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60E62" w14:textId="77777777" w:rsidR="00B870F6" w:rsidRPr="008002BB" w:rsidRDefault="00B870F6" w:rsidP="00B870F6">
      <w:pPr>
        <w:widowControl/>
        <w:spacing w:after="160" w:line="480" w:lineRule="auto"/>
        <w:jc w:val="left"/>
        <w:rPr>
          <w:rFonts w:ascii="Times New Roman" w:eastAsia="DengXian" w:hAnsi="Times New Roman" w:cs="Times New Roman"/>
          <w:i/>
          <w:iCs/>
          <w:kern w:val="0"/>
          <w:sz w:val="31"/>
          <w:szCs w:val="31"/>
          <w:lang w:eastAsia="zh-CN"/>
        </w:rPr>
      </w:pPr>
      <w:r w:rsidRPr="008002BB">
        <w:rPr>
          <w:rFonts w:ascii="Times New Roman" w:eastAsia="DengXian" w:hAnsi="Times New Roman" w:cs="Times New Roman"/>
          <w:i/>
          <w:iCs/>
          <w:kern w:val="0"/>
          <w:sz w:val="31"/>
          <w:szCs w:val="31"/>
          <w:lang w:eastAsia="zh-CN"/>
        </w:rPr>
        <w:t>Supplementa</w:t>
      </w:r>
      <w:r w:rsidRPr="008002BB">
        <w:rPr>
          <w:rFonts w:ascii="Times New Roman" w:eastAsia="DengXian" w:hAnsi="Times New Roman" w:cs="Times New Roman" w:hint="eastAsia"/>
          <w:i/>
          <w:iCs/>
          <w:kern w:val="0"/>
          <w:sz w:val="31"/>
          <w:szCs w:val="31"/>
          <w:lang w:eastAsia="zh-CN"/>
        </w:rPr>
        <w:t>ry</w:t>
      </w:r>
      <w:r w:rsidRPr="008002BB">
        <w:rPr>
          <w:rFonts w:ascii="Times New Roman" w:eastAsia="DengXian" w:hAnsi="Times New Roman" w:cs="Times New Roman"/>
          <w:i/>
          <w:iCs/>
          <w:kern w:val="0"/>
          <w:sz w:val="31"/>
          <w:szCs w:val="31"/>
          <w:lang w:eastAsia="zh-CN"/>
        </w:rPr>
        <w:t xml:space="preserve"> M</w:t>
      </w:r>
      <w:r w:rsidRPr="008002BB">
        <w:rPr>
          <w:rFonts w:ascii="Times New Roman" w:eastAsia="DengXian" w:hAnsi="Times New Roman" w:cs="Times New Roman" w:hint="eastAsia"/>
          <w:i/>
          <w:iCs/>
          <w:kern w:val="0"/>
          <w:sz w:val="31"/>
          <w:szCs w:val="31"/>
          <w:lang w:eastAsia="zh-CN"/>
        </w:rPr>
        <w:t>aterial</w:t>
      </w:r>
    </w:p>
    <w:p w14:paraId="539C2E25" w14:textId="77777777" w:rsidR="00C6456F" w:rsidRPr="00EB1B40" w:rsidRDefault="00C6456F" w:rsidP="00EB1B40">
      <w:pPr>
        <w:spacing w:line="360" w:lineRule="auto"/>
        <w:rPr>
          <w:rFonts w:ascii="Times New Roman" w:hAnsi="Times New Roman" w:cs="Times New Roman"/>
        </w:rPr>
      </w:pPr>
    </w:p>
    <w:p w14:paraId="41F79658" w14:textId="4E91AEA2" w:rsidR="00C6456F" w:rsidRPr="00EB1B40" w:rsidRDefault="00C6456F" w:rsidP="00EB1B40">
      <w:pPr>
        <w:spacing w:line="360" w:lineRule="auto"/>
        <w:jc w:val="left"/>
        <w:rPr>
          <w:rFonts w:ascii="Times New Roman" w:hAnsi="Times New Roman" w:cs="Times New Roman"/>
          <w:sz w:val="36"/>
          <w:szCs w:val="36"/>
        </w:rPr>
      </w:pPr>
      <w:r w:rsidRPr="00EB1B40">
        <w:rPr>
          <w:rFonts w:ascii="Times New Roman" w:hAnsi="Times New Roman" w:cs="Times New Roman"/>
          <w:sz w:val="36"/>
          <w:szCs w:val="36"/>
        </w:rPr>
        <w:t xml:space="preserve">Time dependence of </w:t>
      </w:r>
      <w:r w:rsidRPr="00EB1B40">
        <w:rPr>
          <w:rFonts w:ascii="Times New Roman" w:hAnsi="Times New Roman" w:cs="Times New Roman"/>
          <w:sz w:val="36"/>
          <w:szCs w:val="36"/>
          <w:vertAlign w:val="superscript"/>
        </w:rPr>
        <w:t>137</w:t>
      </w:r>
      <w:r w:rsidRPr="00EB1B40">
        <w:rPr>
          <w:rFonts w:ascii="Times New Roman" w:hAnsi="Times New Roman" w:cs="Times New Roman"/>
          <w:sz w:val="36"/>
          <w:szCs w:val="36"/>
        </w:rPr>
        <w:t>Cs contamination in wild Japanese monkeys after the Fukushima Daiichi nuclear accident</w:t>
      </w:r>
    </w:p>
    <w:p w14:paraId="41F37F20" w14:textId="77777777" w:rsidR="00C6456F" w:rsidRPr="00EB1B40" w:rsidRDefault="00C6456F" w:rsidP="00EB1B40">
      <w:pPr>
        <w:spacing w:line="360" w:lineRule="auto"/>
        <w:jc w:val="left"/>
        <w:rPr>
          <w:rFonts w:ascii="Times New Roman" w:hAnsi="Times New Roman" w:cs="Times New Roman"/>
          <w:sz w:val="36"/>
          <w:szCs w:val="36"/>
        </w:rPr>
      </w:pPr>
    </w:p>
    <w:p w14:paraId="7E4691E0" w14:textId="7CC98A2F" w:rsidR="001E7776" w:rsidRPr="00EB1B40" w:rsidRDefault="00C6456F" w:rsidP="00EB1B4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EB1B40">
        <w:rPr>
          <w:rFonts w:ascii="Times New Roman" w:hAnsi="Times New Roman" w:cs="Times New Roman"/>
          <w:sz w:val="28"/>
          <w:szCs w:val="28"/>
        </w:rPr>
        <w:t>Shin-ichi Hayama*, Aki Tanaka*, Setsuko Nakanishi*, Fumiharu Konno</w:t>
      </w:r>
      <w:r w:rsidRPr="00EB1B40">
        <w:rPr>
          <w:rFonts w:ascii="Times New Roman" w:hAnsi="Times New Roman" w:cs="Times New Roman"/>
          <w:sz w:val="28"/>
          <w:szCs w:val="28"/>
          <w:vertAlign w:val="superscript"/>
        </w:rPr>
        <w:t>§</w:t>
      </w:r>
      <w:r w:rsidRPr="00EB1B40">
        <w:rPr>
          <w:rFonts w:ascii="Times New Roman" w:hAnsi="Times New Roman" w:cs="Times New Roman"/>
          <w:sz w:val="28"/>
          <w:szCs w:val="28"/>
        </w:rPr>
        <w:t>, Yoshi Kawamoto*, Kazuhiko Ochiai*, Toshinori Omi*.</w:t>
      </w:r>
    </w:p>
    <w:p w14:paraId="4D524CAB" w14:textId="77777777" w:rsidR="00C6456F" w:rsidRPr="00EB1B40" w:rsidRDefault="00C6456F" w:rsidP="00EB1B40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</w:p>
    <w:p w14:paraId="4D1D57FC" w14:textId="79C52BF2" w:rsidR="00EB1B40" w:rsidRPr="00EB1B40" w:rsidRDefault="00C82CC1" w:rsidP="00EB1B40">
      <w:pPr>
        <w:widowControl/>
        <w:spacing w:after="240" w:line="360" w:lineRule="auto"/>
        <w:jc w:val="left"/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</w:pPr>
      <w:bookmarkStart w:id="0" w:name="_Hlk81575112"/>
      <w:bookmarkStart w:id="1" w:name="_Hlk77690336"/>
      <w:r w:rsidRPr="00EB1B40">
        <w:rPr>
          <w:rFonts w:ascii="Times New Roman" w:eastAsia="ＭＳ 明朝" w:hAnsi="Times New Roman" w:cs="Times New Roman"/>
          <w:kern w:val="0"/>
          <w:sz w:val="28"/>
          <w:szCs w:val="28"/>
        </w:rPr>
        <w:t>*</w:t>
      </w:r>
      <w:r w:rsidRPr="00EB1B40">
        <w:rPr>
          <w:rFonts w:ascii="Times New Roman" w:eastAsia="ＭＳ 明朝" w:hAnsi="Times New Roman" w:cs="Times New Roman"/>
          <w:iCs/>
          <w:kern w:val="0"/>
          <w:sz w:val="28"/>
          <w:szCs w:val="28"/>
          <w:lang w:eastAsia="en-US"/>
        </w:rPr>
        <w:t xml:space="preserve">: </w:t>
      </w:r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>Faculty</w:t>
      </w:r>
      <w:bookmarkEnd w:id="0"/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 xml:space="preserve"> of Veterinary Medicine, Nippon Veterinary and Life Science</w:t>
      </w:r>
      <w:r w:rsidR="00EB1B40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 xml:space="preserve"> </w:t>
      </w:r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 xml:space="preserve">University, </w:t>
      </w:r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</w:rPr>
        <w:t xml:space="preserve">Musashino, </w:t>
      </w:r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>Tokyo, Japan</w:t>
      </w:r>
      <w:bookmarkEnd w:id="1"/>
      <w:r w:rsidR="00C6456F"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 xml:space="preserve">; </w:t>
      </w:r>
    </w:p>
    <w:p w14:paraId="4B44F01F" w14:textId="655411D3" w:rsidR="00C6456F" w:rsidRPr="00C6456F" w:rsidRDefault="00C82CC1" w:rsidP="00EB1B40">
      <w:pPr>
        <w:widowControl/>
        <w:spacing w:before="120" w:after="60" w:line="360" w:lineRule="auto"/>
        <w:jc w:val="left"/>
        <w:rPr>
          <w:rFonts w:ascii="Times New Roman" w:eastAsia="ＭＳ 明朝" w:hAnsi="Times New Roman" w:cs="Times New Roman"/>
          <w:kern w:val="0"/>
          <w:sz w:val="28"/>
          <w:szCs w:val="28"/>
          <w:lang w:eastAsia="en-US"/>
        </w:rPr>
      </w:pPr>
      <w:r w:rsidRPr="00EB1B40">
        <w:rPr>
          <w:rFonts w:ascii="Times New Roman" w:eastAsia="ＭＳ 明朝" w:hAnsi="Times New Roman" w:cs="Times New Roman"/>
          <w:bCs/>
          <w:kern w:val="0"/>
          <w:sz w:val="28"/>
          <w:szCs w:val="28"/>
          <w:lang w:eastAsia="en-US"/>
        </w:rPr>
        <w:t xml:space="preserve">§: </w:t>
      </w:r>
      <w:r w:rsidR="00C6456F" w:rsidRPr="00C6456F">
        <w:rPr>
          <w:rFonts w:ascii="Times New Roman" w:eastAsia="ＭＳ 明朝" w:hAnsi="Times New Roman" w:cs="Times New Roman"/>
          <w:bCs/>
          <w:i/>
          <w:iCs/>
          <w:kern w:val="0"/>
          <w:sz w:val="28"/>
          <w:szCs w:val="28"/>
          <w:lang w:eastAsia="en-US"/>
        </w:rPr>
        <w:t>Tohoku Wildlife Management Center, Sendai, Miyagi, Japan</w:t>
      </w:r>
    </w:p>
    <w:p w14:paraId="62CC0AC9" w14:textId="77777777" w:rsidR="00B870F6" w:rsidRDefault="00B870F6" w:rsidP="00EB1B40">
      <w:pPr>
        <w:spacing w:line="360" w:lineRule="auto"/>
        <w:jc w:val="center"/>
        <w:rPr>
          <w:rFonts w:ascii="Times New Roman" w:eastAsia="ＭＳ 明朝" w:hAnsi="Times New Roman" w:cs="Times New Roman"/>
          <w:iCs/>
          <w:kern w:val="0"/>
          <w:sz w:val="28"/>
          <w:szCs w:val="28"/>
          <w:lang w:eastAsia="en-US"/>
        </w:rPr>
      </w:pPr>
    </w:p>
    <w:p w14:paraId="24CB507A" w14:textId="61A71B37" w:rsidR="00C6456F" w:rsidRPr="00EB1B40" w:rsidRDefault="00C6456F" w:rsidP="00EB1B40">
      <w:pPr>
        <w:spacing w:line="360" w:lineRule="auto"/>
        <w:jc w:val="center"/>
        <w:rPr>
          <w:rFonts w:ascii="Times New Roman" w:eastAsia="ＭＳ 明朝" w:hAnsi="Times New Roman" w:cs="Times New Roman"/>
          <w:i/>
          <w:color w:val="0000FF"/>
          <w:kern w:val="0"/>
          <w:sz w:val="28"/>
          <w:szCs w:val="28"/>
          <w:u w:val="single"/>
          <w:lang w:eastAsia="en-US"/>
        </w:rPr>
      </w:pPr>
      <w:r w:rsidRPr="00C6456F">
        <w:rPr>
          <w:rFonts w:ascii="Times New Roman" w:eastAsia="ＭＳ 明朝" w:hAnsi="Times New Roman" w:cs="Times New Roman"/>
          <w:iCs/>
          <w:kern w:val="0"/>
          <w:sz w:val="28"/>
          <w:szCs w:val="28"/>
          <w:lang w:eastAsia="en-US"/>
        </w:rPr>
        <w:t>Email:</w:t>
      </w:r>
      <w:r w:rsidRPr="00C6456F">
        <w:rPr>
          <w:rFonts w:ascii="Times New Roman" w:eastAsia="ＭＳ 明朝" w:hAnsi="Times New Roman" w:cs="Times New Roman"/>
          <w:i/>
          <w:kern w:val="0"/>
          <w:sz w:val="28"/>
          <w:szCs w:val="28"/>
          <w:lang w:eastAsia="en-US"/>
        </w:rPr>
        <w:t xml:space="preserve"> </w:t>
      </w:r>
      <w:hyperlink r:id="rId6" w:history="1">
        <w:r w:rsidRPr="00C6456F">
          <w:rPr>
            <w:rFonts w:ascii="Times New Roman" w:eastAsia="ＭＳ 明朝" w:hAnsi="Times New Roman" w:cs="Times New Roman"/>
            <w:i/>
            <w:color w:val="0000FF"/>
            <w:kern w:val="0"/>
            <w:sz w:val="28"/>
            <w:szCs w:val="28"/>
            <w:u w:val="single"/>
            <w:lang w:eastAsia="en-US"/>
          </w:rPr>
          <w:t>hayama@nvlu.ac.jp</w:t>
        </w:r>
      </w:hyperlink>
    </w:p>
    <w:p w14:paraId="681205FB" w14:textId="167C4BFF" w:rsidR="00C82CC1" w:rsidRPr="00EB1B40" w:rsidRDefault="00C82CC1" w:rsidP="00EB1B40">
      <w:pPr>
        <w:spacing w:line="360" w:lineRule="auto"/>
        <w:jc w:val="center"/>
        <w:rPr>
          <w:rFonts w:ascii="Times New Roman" w:eastAsia="ＭＳ 明朝" w:hAnsi="Times New Roman" w:cs="Times New Roman"/>
          <w:i/>
          <w:color w:val="0000FF"/>
          <w:kern w:val="0"/>
          <w:sz w:val="28"/>
          <w:szCs w:val="28"/>
          <w:u w:val="single"/>
          <w:lang w:eastAsia="en-US"/>
        </w:rPr>
      </w:pPr>
    </w:p>
    <w:p w14:paraId="6A91C478" w14:textId="3BB33CDB" w:rsidR="00C82CC1" w:rsidRDefault="00EB1B40" w:rsidP="00EB1B4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EB1B4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Contents</w:t>
      </w:r>
    </w:p>
    <w:p w14:paraId="36849FC5" w14:textId="0DCA5761" w:rsidR="003B5AA8" w:rsidRDefault="003B5AA8" w:rsidP="003B5AA8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bookmarkStart w:id="2" w:name="_Hlk93067275"/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S1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Cs concentration in muscle and body weight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(</w:t>
      </w:r>
      <w:r>
        <w:rPr>
          <w:rFonts w:ascii="Times New Roman" w:hAnsi="Times New Roman" w:cs="Times New Roman"/>
          <w:snapToGrid w:val="0"/>
          <w:sz w:val="28"/>
          <w:szCs w:val="28"/>
        </w:rPr>
        <w:t>L: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&gt;5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BB69D7"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00g,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M: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BB69D7"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00-10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BB69D7"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00g,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H: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&lt;10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BB69D7"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00g)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bookmarkEnd w:id="2"/>
    <w:p w14:paraId="280E5B0E" w14:textId="77777777" w:rsidR="00594F1F" w:rsidRPr="00400BF2" w:rsidRDefault="00594F1F" w:rsidP="00594F1F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S2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>Cs concentration in muscle and sex (Female and Male) /age class (Immature and Mature).</w:t>
      </w:r>
    </w:p>
    <w:p w14:paraId="4FB181F6" w14:textId="77777777" w:rsidR="00594F1F" w:rsidRPr="003B5AA8" w:rsidRDefault="00594F1F" w:rsidP="00594F1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S3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>Cs concentration in muscle and season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snapToGrid w:val="0"/>
          <w:sz w:val="28"/>
          <w:szCs w:val="28"/>
        </w:rPr>
        <w:t>C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old period from December to April and </w:t>
      </w:r>
      <w:r>
        <w:rPr>
          <w:rFonts w:ascii="Times New Roman" w:hAnsi="Times New Roman" w:cs="Times New Roman"/>
          <w:snapToGrid w:val="0"/>
          <w:sz w:val="28"/>
          <w:szCs w:val="28"/>
        </w:rPr>
        <w:t>W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arm period from May to November</w:t>
      </w:r>
      <w:r>
        <w:rPr>
          <w:rFonts w:ascii="Times New Roman" w:hAnsi="Times New Roman" w:cs="Times New Roman"/>
          <w:snapToGrid w:val="0"/>
          <w:sz w:val="28"/>
          <w:szCs w:val="28"/>
        </w:rPr>
        <w:t>).</w:t>
      </w:r>
    </w:p>
    <w:p w14:paraId="7358DEC3" w14:textId="77777777" w:rsidR="00594F1F" w:rsidRDefault="00594F1F" w:rsidP="00594F1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S4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Cs concentration in muscle and </w:t>
      </w:r>
      <w:r w:rsidRPr="00594F1F">
        <w:rPr>
          <w:rFonts w:ascii="Times New Roman" w:hAnsi="Times New Roman" w:cs="Times New Roman"/>
          <w:snapToGrid w:val="0"/>
          <w:sz w:val="28"/>
          <w:szCs w:val="28"/>
        </w:rPr>
        <w:t>soil contamination level (10,000–30,000, 30,000–60,000, 60,000–100,000, and 100,000–300,000 Bq/m</w:t>
      </w:r>
      <w:r w:rsidRPr="00594F1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2</w:t>
      </w:r>
      <w:r w:rsidRPr="00594F1F">
        <w:rPr>
          <w:rFonts w:ascii="Times New Roman" w:hAnsi="Times New Roman" w:cs="Times New Roman"/>
          <w:snapToGrid w:val="0"/>
          <w:sz w:val="28"/>
          <w:szCs w:val="28"/>
        </w:rPr>
        <w:t>)</w:t>
      </w:r>
    </w:p>
    <w:p w14:paraId="4BA8A320" w14:textId="3225C0F1" w:rsidR="002C55EF" w:rsidRPr="00B870F6" w:rsidRDefault="002C55EF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14:paraId="154B8151" w14:textId="3B57B29E" w:rsidR="002C55EF" w:rsidRDefault="00400BF2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napToGrid w:val="0"/>
          <w:sz w:val="28"/>
          <w:szCs w:val="28"/>
        </w:rPr>
        <w:drawing>
          <wp:inline distT="0" distB="0" distL="0" distR="0" wp14:anchorId="3B608CD4" wp14:editId="114ED526">
            <wp:extent cx="5393341" cy="3935559"/>
            <wp:effectExtent l="0" t="0" r="0" b="8255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171" cy="394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CD37D" w14:textId="2A8E7487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1BA120C4" w14:textId="0E7595F0" w:rsidR="00BB69D7" w:rsidRDefault="00BB69D7" w:rsidP="00BB69D7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S1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Cs concentration in muscle and body weight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(</w:t>
      </w:r>
      <w:r>
        <w:rPr>
          <w:rFonts w:ascii="Times New Roman" w:hAnsi="Times New Roman" w:cs="Times New Roman"/>
          <w:snapToGrid w:val="0"/>
          <w:sz w:val="28"/>
          <w:szCs w:val="28"/>
        </w:rPr>
        <w:t>L: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&gt;5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00g,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M: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5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00-10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00g,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H: 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&lt;10</w:t>
      </w:r>
      <w:r w:rsidR="00CB60C5">
        <w:rPr>
          <w:rFonts w:ascii="Times New Roman" w:hAnsi="Times New Roman" w:cs="Times New Roman"/>
          <w:snapToGrid w:val="0"/>
          <w:sz w:val="28"/>
          <w:szCs w:val="28"/>
        </w:rPr>
        <w:t>,</w:t>
      </w:r>
      <w:r>
        <w:rPr>
          <w:rFonts w:ascii="Times New Roman" w:hAnsi="Times New Roman" w:cs="Times New Roman" w:hint="eastAsia"/>
          <w:snapToGrid w:val="0"/>
          <w:sz w:val="28"/>
          <w:szCs w:val="28"/>
        </w:rPr>
        <w:t>0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00g)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084B9E4A" w14:textId="6CFD023A" w:rsidR="003B7009" w:rsidRPr="00CB60C5" w:rsidRDefault="00CB60C5" w:rsidP="002C55EF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bookmarkStart w:id="3" w:name="_Hlk93495528"/>
      <w:r w:rsidRPr="00CB60C5">
        <w:rPr>
          <w:rFonts w:ascii="Times New Roman" w:hAnsi="Times New Roman" w:cs="Times New Roman"/>
          <w:snapToGrid w:val="0"/>
          <w:sz w:val="28"/>
          <w:szCs w:val="28"/>
        </w:rPr>
        <w:t xml:space="preserve">Error bar exhibit standard </w:t>
      </w:r>
      <w:r>
        <w:rPr>
          <w:rFonts w:ascii="Times New Roman" w:hAnsi="Times New Roman" w:cs="Times New Roman"/>
          <w:snapToGrid w:val="0"/>
          <w:sz w:val="28"/>
          <w:szCs w:val="28"/>
        </w:rPr>
        <w:t>deviation</w:t>
      </w:r>
      <w:r w:rsidRPr="00CB60C5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bookmarkEnd w:id="3"/>
    <w:p w14:paraId="36BF9411" w14:textId="60FA1FB2" w:rsidR="003B7009" w:rsidRDefault="003B7009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napToGrid w:val="0"/>
          <w:sz w:val="28"/>
          <w:szCs w:val="28"/>
        </w:rPr>
        <w:lastRenderedPageBreak/>
        <w:drawing>
          <wp:inline distT="0" distB="0" distL="0" distR="0" wp14:anchorId="39398F83" wp14:editId="560D8D7F">
            <wp:extent cx="5431790" cy="3657600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9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13917" w14:textId="3F474CF4" w:rsidR="003B5AA8" w:rsidRPr="00400BF2" w:rsidRDefault="003B5AA8" w:rsidP="003B5AA8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S2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>Cs concentration in muscle and sex (Female and Male) /age class (Immature and Mature).</w:t>
      </w:r>
    </w:p>
    <w:p w14:paraId="288E1F18" w14:textId="77777777" w:rsidR="00CB60C5" w:rsidRPr="00CB60C5" w:rsidRDefault="00CB60C5" w:rsidP="00CB60C5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 w:rsidRPr="00CB60C5">
        <w:rPr>
          <w:rFonts w:ascii="Times New Roman" w:hAnsi="Times New Roman" w:cs="Times New Roman"/>
          <w:snapToGrid w:val="0"/>
          <w:sz w:val="28"/>
          <w:szCs w:val="28"/>
        </w:rPr>
        <w:t xml:space="preserve">Error bar exhibit standard </w:t>
      </w:r>
      <w:r>
        <w:rPr>
          <w:rFonts w:ascii="Times New Roman" w:hAnsi="Times New Roman" w:cs="Times New Roman"/>
          <w:snapToGrid w:val="0"/>
          <w:sz w:val="28"/>
          <w:szCs w:val="28"/>
        </w:rPr>
        <w:t>deviation</w:t>
      </w:r>
      <w:r w:rsidRPr="00CB60C5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0FAFA1B1" w14:textId="45F85C46" w:rsidR="003B7009" w:rsidRPr="00CB60C5" w:rsidRDefault="003B7009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63F8CF41" w14:textId="60281464" w:rsidR="003B7009" w:rsidRDefault="003B7009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7CA31811" w14:textId="1674E469" w:rsidR="003B7009" w:rsidRDefault="00400BF2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napToGrid w:val="0"/>
          <w:sz w:val="28"/>
          <w:szCs w:val="28"/>
        </w:rPr>
        <w:lastRenderedPageBreak/>
        <w:drawing>
          <wp:inline distT="0" distB="0" distL="0" distR="0" wp14:anchorId="3BDEAE8E" wp14:editId="4F2A162B">
            <wp:extent cx="5286764" cy="3680020"/>
            <wp:effectExtent l="0" t="0" r="9525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240" cy="369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742D8" w14:textId="4264D2F5" w:rsidR="003B7009" w:rsidRPr="003B5AA8" w:rsidRDefault="003B5AA8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S3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>Cs concentration in muscle and season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snapToGrid w:val="0"/>
          <w:sz w:val="28"/>
          <w:szCs w:val="28"/>
        </w:rPr>
        <w:t>C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 xml:space="preserve">old period from December to April and </w:t>
      </w:r>
      <w:r>
        <w:rPr>
          <w:rFonts w:ascii="Times New Roman" w:hAnsi="Times New Roman" w:cs="Times New Roman"/>
          <w:snapToGrid w:val="0"/>
          <w:sz w:val="28"/>
          <w:szCs w:val="28"/>
        </w:rPr>
        <w:t>W</w:t>
      </w:r>
      <w:r w:rsidRPr="003B5AA8">
        <w:rPr>
          <w:rFonts w:ascii="Times New Roman" w:hAnsi="Times New Roman" w:cs="Times New Roman"/>
          <w:snapToGrid w:val="0"/>
          <w:sz w:val="28"/>
          <w:szCs w:val="28"/>
        </w:rPr>
        <w:t>arm period from May to November</w:t>
      </w:r>
      <w:r>
        <w:rPr>
          <w:rFonts w:ascii="Times New Roman" w:hAnsi="Times New Roman" w:cs="Times New Roman"/>
          <w:snapToGrid w:val="0"/>
          <w:sz w:val="28"/>
          <w:szCs w:val="28"/>
        </w:rPr>
        <w:t>).</w:t>
      </w:r>
    </w:p>
    <w:p w14:paraId="1D302CA0" w14:textId="77777777" w:rsidR="00CB60C5" w:rsidRPr="00CB60C5" w:rsidRDefault="00CB60C5" w:rsidP="00CB60C5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 w:rsidRPr="00CB60C5">
        <w:rPr>
          <w:rFonts w:ascii="Times New Roman" w:hAnsi="Times New Roman" w:cs="Times New Roman"/>
          <w:snapToGrid w:val="0"/>
          <w:sz w:val="28"/>
          <w:szCs w:val="28"/>
        </w:rPr>
        <w:t xml:space="preserve">Error bar exhibit standard </w:t>
      </w:r>
      <w:r>
        <w:rPr>
          <w:rFonts w:ascii="Times New Roman" w:hAnsi="Times New Roman" w:cs="Times New Roman"/>
          <w:snapToGrid w:val="0"/>
          <w:sz w:val="28"/>
          <w:szCs w:val="28"/>
        </w:rPr>
        <w:t>deviation</w:t>
      </w:r>
      <w:r w:rsidRPr="00CB60C5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6B2C2E73" w14:textId="651A7793" w:rsidR="002C55EF" w:rsidRPr="00CB60C5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05EF6EDF" w14:textId="58568773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0A972B56" w14:textId="7A6DCF74" w:rsidR="002042E8" w:rsidRDefault="002042E8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61BC8EE6" w14:textId="77777777" w:rsidR="002042E8" w:rsidRDefault="002042E8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1926186E" w14:textId="05C06B42" w:rsidR="00CD60AD" w:rsidRDefault="00CD60AD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F85F6" wp14:editId="1B459409">
                <wp:simplePos x="0" y="0"/>
                <wp:positionH relativeFrom="column">
                  <wp:posOffset>1369193</wp:posOffset>
                </wp:positionH>
                <wp:positionV relativeFrom="paragraph">
                  <wp:posOffset>3700164</wp:posOffset>
                </wp:positionV>
                <wp:extent cx="3824861" cy="348018"/>
                <wp:effectExtent l="0" t="0" r="0" b="0"/>
                <wp:wrapNone/>
                <wp:docPr id="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4861" cy="348018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1D910B" w14:textId="77777777" w:rsidR="00CD60AD" w:rsidRPr="00CD60AD" w:rsidRDefault="00CD60AD" w:rsidP="00CD60AD">
                            <w:pPr>
                              <w:rPr>
                                <w:rFonts w:ascii="Times New Roman" w:hAnsi="Times New Roman" w:cs="Times New Roman"/>
                                <w:color w:val="000000" w:themeColor="dark1"/>
                                <w:kern w:val="0"/>
                                <w:sz w:val="22"/>
                              </w:rPr>
                            </w:pPr>
                            <w:r w:rsidRPr="00CD60AD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22"/>
                              </w:rPr>
                              <w:t>Soil contamination levels at capture sites (Bq/m</w:t>
                            </w:r>
                            <w:r w:rsidRPr="00CD60AD">
                              <w:rPr>
                                <w:rFonts w:ascii="Times New Roman" w:hAnsi="Times New Roman" w:cs="Times New Roman"/>
                                <w:color w:val="000000" w:themeColor="dark1"/>
                                <w:position w:val="11"/>
                                <w:sz w:val="22"/>
                                <w:vertAlign w:val="superscript"/>
                              </w:rPr>
                              <w:t>2</w:t>
                            </w:r>
                            <w:r w:rsidRPr="00CD60AD">
                              <w:rPr>
                                <w:rFonts w:ascii="Times New Roman" w:hAnsi="Times New Roman" w:cs="Times New Roman"/>
                                <w:color w:val="000000" w:themeColor="dark1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F85F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07.8pt;margin-top:291.35pt;width:301.15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" filled="f" stroked="f">
                <v:textbox>
                  <w:txbxContent>
                    <w:p w14:paraId="111D910B" w14:textId="77777777" w:rsidR="00CD60AD" w:rsidRPr="00CD60AD" w:rsidRDefault="00CD60AD" w:rsidP="00CD60AD">
                      <w:pPr>
                        <w:rPr>
                          <w:rFonts w:ascii="Times New Roman" w:hAnsi="Times New Roman" w:cs="Times New Roman"/>
                          <w:color w:val="000000" w:themeColor="dark1"/>
                          <w:kern w:val="0"/>
                          <w:sz w:val="22"/>
                        </w:rPr>
                      </w:pPr>
                      <w:r w:rsidRPr="00CD60AD">
                        <w:rPr>
                          <w:rFonts w:ascii="Times New Roman" w:hAnsi="Times New Roman" w:cs="Times New Roman"/>
                          <w:color w:val="000000" w:themeColor="dark1"/>
                          <w:sz w:val="22"/>
                        </w:rPr>
                        <w:t>Soil contamination levels at capture sites (Bq/m</w:t>
                      </w:r>
                      <w:r w:rsidRPr="00CD60AD">
                        <w:rPr>
                          <w:rFonts w:ascii="Times New Roman" w:hAnsi="Times New Roman" w:cs="Times New Roman"/>
                          <w:color w:val="000000" w:themeColor="dark1"/>
                          <w:position w:val="11"/>
                          <w:sz w:val="22"/>
                          <w:vertAlign w:val="superscript"/>
                        </w:rPr>
                        <w:t>2</w:t>
                      </w:r>
                      <w:r w:rsidRPr="00CD60AD">
                        <w:rPr>
                          <w:rFonts w:ascii="Times New Roman" w:hAnsi="Times New Roman" w:cs="Times New Roman"/>
                          <w:color w:val="000000" w:themeColor="dark1"/>
                          <w:sz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napToGrid w:val="0"/>
          <w:sz w:val="28"/>
          <w:szCs w:val="28"/>
        </w:rPr>
        <w:drawing>
          <wp:inline distT="0" distB="0" distL="0" distR="0" wp14:anchorId="3418A920" wp14:editId="3A192DCF">
            <wp:extent cx="5355827" cy="4481678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372" cy="450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7C674" w14:textId="1E9F8FE5" w:rsidR="00CD60AD" w:rsidRDefault="003B5AA8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napToGrid w:val="0"/>
          <w:sz w:val="28"/>
          <w:szCs w:val="28"/>
        </w:rPr>
        <w:t>F</w:t>
      </w:r>
      <w:r>
        <w:rPr>
          <w:rFonts w:ascii="Times New Roman" w:hAnsi="Times New Roman" w:cs="Times New Roman"/>
          <w:b/>
          <w:bCs/>
          <w:snapToGrid w:val="0"/>
          <w:sz w:val="28"/>
          <w:szCs w:val="28"/>
        </w:rPr>
        <w:t xml:space="preserve">ig S4 </w:t>
      </w:r>
      <w:r w:rsidRPr="00400BF2">
        <w:rPr>
          <w:rFonts w:ascii="Times New Roman" w:hAnsi="Times New Roman" w:cs="Times New Roman"/>
          <w:snapToGrid w:val="0"/>
          <w:sz w:val="28"/>
          <w:szCs w:val="28"/>
        </w:rPr>
        <w:t xml:space="preserve">Association between </w:t>
      </w:r>
      <w:r w:rsidRPr="00DF699D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137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Cs concentration in muscle and </w:t>
      </w:r>
      <w:r w:rsidR="00594F1F" w:rsidRPr="00594F1F">
        <w:rPr>
          <w:rFonts w:ascii="Times New Roman" w:hAnsi="Times New Roman" w:cs="Times New Roman"/>
          <w:snapToGrid w:val="0"/>
          <w:sz w:val="28"/>
          <w:szCs w:val="28"/>
        </w:rPr>
        <w:t>soil contamination level (10,000–30,000, 30,000–60,000, 60,000–100,000, and 100,000–300,000 Bq/m</w:t>
      </w:r>
      <w:r w:rsidR="00594F1F" w:rsidRPr="00594F1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2</w:t>
      </w:r>
      <w:r w:rsidR="00594F1F" w:rsidRPr="00594F1F">
        <w:rPr>
          <w:rFonts w:ascii="Times New Roman" w:hAnsi="Times New Roman" w:cs="Times New Roman"/>
          <w:snapToGrid w:val="0"/>
          <w:sz w:val="28"/>
          <w:szCs w:val="28"/>
        </w:rPr>
        <w:t>)</w:t>
      </w:r>
    </w:p>
    <w:p w14:paraId="53EC066C" w14:textId="77777777" w:rsidR="00CB60C5" w:rsidRPr="00CB60C5" w:rsidRDefault="00CB60C5" w:rsidP="00CB60C5">
      <w:pPr>
        <w:spacing w:line="360" w:lineRule="auto"/>
        <w:jc w:val="left"/>
        <w:rPr>
          <w:rFonts w:ascii="Times New Roman" w:hAnsi="Times New Roman" w:cs="Times New Roman"/>
          <w:snapToGrid w:val="0"/>
          <w:sz w:val="28"/>
          <w:szCs w:val="28"/>
        </w:rPr>
      </w:pPr>
      <w:r w:rsidRPr="00CB60C5">
        <w:rPr>
          <w:rFonts w:ascii="Times New Roman" w:hAnsi="Times New Roman" w:cs="Times New Roman"/>
          <w:snapToGrid w:val="0"/>
          <w:sz w:val="28"/>
          <w:szCs w:val="28"/>
        </w:rPr>
        <w:t xml:space="preserve">Error bar exhibit standard </w:t>
      </w:r>
      <w:r>
        <w:rPr>
          <w:rFonts w:ascii="Times New Roman" w:hAnsi="Times New Roman" w:cs="Times New Roman"/>
          <w:snapToGrid w:val="0"/>
          <w:sz w:val="28"/>
          <w:szCs w:val="28"/>
        </w:rPr>
        <w:t>deviation</w:t>
      </w:r>
      <w:r w:rsidRPr="00CB60C5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14:paraId="5142FFB2" w14:textId="0150AC28" w:rsidR="002C55EF" w:rsidRPr="00CB60C5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5BF7E321" w14:textId="4FD1430D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2A06304D" w14:textId="4A77C700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701A1A59" w14:textId="3471AFE2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08754C25" w14:textId="16F6CF28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1575EF5A" w14:textId="686BFD8D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11EAEA5C" w14:textId="7C2D809E" w:rsid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p w14:paraId="79A47AB3" w14:textId="77777777" w:rsidR="002C55EF" w:rsidRPr="002C55EF" w:rsidRDefault="002C55EF" w:rsidP="002C55EF">
      <w:pPr>
        <w:spacing w:line="360" w:lineRule="auto"/>
        <w:jc w:val="left"/>
        <w:rPr>
          <w:rFonts w:ascii="Times New Roman" w:hAnsi="Times New Roman" w:cs="Times New Roman"/>
          <w:b/>
          <w:bCs/>
          <w:snapToGrid w:val="0"/>
          <w:sz w:val="28"/>
          <w:szCs w:val="28"/>
        </w:rPr>
      </w:pPr>
    </w:p>
    <w:sectPr w:rsidR="002C55EF" w:rsidRPr="002C55EF" w:rsidSect="00741EF5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98AD8" w14:textId="77777777" w:rsidR="00E80A81" w:rsidRDefault="00E80A81" w:rsidP="000E2998">
      <w:r>
        <w:separator/>
      </w:r>
    </w:p>
  </w:endnote>
  <w:endnote w:type="continuationSeparator" w:id="0">
    <w:p w14:paraId="4D64AC55" w14:textId="77777777" w:rsidR="00E80A81" w:rsidRDefault="00E80A81" w:rsidP="000E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93960" w14:textId="77777777" w:rsidR="00E80A81" w:rsidRDefault="00E80A81" w:rsidP="000E2998">
      <w:r>
        <w:separator/>
      </w:r>
    </w:p>
  </w:footnote>
  <w:footnote w:type="continuationSeparator" w:id="0">
    <w:p w14:paraId="5844093A" w14:textId="77777777" w:rsidR="00E80A81" w:rsidRDefault="00E80A81" w:rsidP="000E29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6F"/>
    <w:rsid w:val="000E2998"/>
    <w:rsid w:val="001E7776"/>
    <w:rsid w:val="002042E8"/>
    <w:rsid w:val="002C55EF"/>
    <w:rsid w:val="003B5AA8"/>
    <w:rsid w:val="003B7009"/>
    <w:rsid w:val="00400BF2"/>
    <w:rsid w:val="00594F1F"/>
    <w:rsid w:val="00713A62"/>
    <w:rsid w:val="00741EF5"/>
    <w:rsid w:val="0092469C"/>
    <w:rsid w:val="00B455CC"/>
    <w:rsid w:val="00B870F6"/>
    <w:rsid w:val="00BB69D7"/>
    <w:rsid w:val="00C6456F"/>
    <w:rsid w:val="00C82CC1"/>
    <w:rsid w:val="00CB60C5"/>
    <w:rsid w:val="00CD60AD"/>
    <w:rsid w:val="00DC789E"/>
    <w:rsid w:val="00DF699D"/>
    <w:rsid w:val="00E80A81"/>
    <w:rsid w:val="00EB1B40"/>
    <w:rsid w:val="00FC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6BF95"/>
  <w15:chartTrackingRefBased/>
  <w15:docId w15:val="{C575E8C1-3B08-409C-8699-95DA577A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9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998"/>
  </w:style>
  <w:style w:type="paragraph" w:styleId="a5">
    <w:name w:val="footer"/>
    <w:basedOn w:val="a"/>
    <w:link w:val="a6"/>
    <w:uiPriority w:val="99"/>
    <w:unhideWhenUsed/>
    <w:rsid w:val="000E29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yama@nvlu.ac.j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hayama shin-ichi</dc:creator>
  <cp:keywords/>
  <dc:description/>
  <cp:lastModifiedBy>hayama shin-ichi</cp:lastModifiedBy>
  <cp:revision>3</cp:revision>
  <dcterms:created xsi:type="dcterms:W3CDTF">2022-06-17T01:25:00Z</dcterms:created>
  <dcterms:modified xsi:type="dcterms:W3CDTF">2022-06-21T02:42:00Z</dcterms:modified>
</cp:coreProperties>
</file>