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7D63E" w14:textId="25D89C58" w:rsidR="005476E8" w:rsidRDefault="005476E8" w:rsidP="005476E8">
      <w:pPr>
        <w:rPr>
          <w:rFonts w:asciiTheme="minorHAnsi" w:hAnsiTheme="minorHAnsi" w:cstheme="minorHAnsi"/>
          <w:b/>
          <w:sz w:val="28"/>
          <w:szCs w:val="28"/>
        </w:rPr>
      </w:pPr>
      <w:r w:rsidRPr="005476E8">
        <w:rPr>
          <w:rFonts w:asciiTheme="minorHAnsi" w:hAnsiTheme="minorHAnsi" w:cstheme="minorHAnsi"/>
          <w:b/>
          <w:sz w:val="28"/>
          <w:szCs w:val="28"/>
        </w:rPr>
        <w:t xml:space="preserve">High temporal resolution records of outdoor and indoor airborne microplastics </w:t>
      </w:r>
    </w:p>
    <w:p w14:paraId="4D62F70B" w14:textId="77777777" w:rsidR="005476E8" w:rsidRPr="005476E8" w:rsidRDefault="005476E8" w:rsidP="005476E8">
      <w:pPr>
        <w:rPr>
          <w:rFonts w:asciiTheme="minorHAnsi" w:hAnsiTheme="minorHAnsi" w:cstheme="minorHAnsi"/>
        </w:rPr>
      </w:pPr>
      <w:r w:rsidRPr="005476E8">
        <w:rPr>
          <w:rFonts w:asciiTheme="minorHAnsi" w:hAnsiTheme="minorHAnsi" w:cstheme="minorHAnsi"/>
        </w:rPr>
        <w:t>Lucy C. Boakes, Ian R. Patmore, Chiara E.P. Bancone, Neil L. Rose*</w:t>
      </w:r>
    </w:p>
    <w:p w14:paraId="68AC37C3" w14:textId="77777777" w:rsidR="005476E8" w:rsidRPr="005476E8" w:rsidRDefault="005476E8" w:rsidP="005476E8">
      <w:pPr>
        <w:rPr>
          <w:rFonts w:asciiTheme="minorHAnsi" w:hAnsiTheme="minorHAnsi" w:cstheme="minorHAnsi"/>
        </w:rPr>
      </w:pPr>
      <w:r w:rsidRPr="005476E8">
        <w:rPr>
          <w:rFonts w:asciiTheme="minorHAnsi" w:hAnsiTheme="minorHAnsi" w:cstheme="minorHAnsi"/>
        </w:rPr>
        <w:t xml:space="preserve">Environmental Change Research Centre, Department of Geography, University College London, Gower Street, London WC1E 6BT, UK. </w:t>
      </w:r>
    </w:p>
    <w:p w14:paraId="5921E043" w14:textId="1983808B" w:rsidR="005476E8" w:rsidRDefault="005476E8">
      <w:pPr>
        <w:rPr>
          <w:rFonts w:asciiTheme="minorHAnsi" w:hAnsiTheme="minorHAnsi" w:cstheme="minorHAnsi"/>
          <w:b/>
        </w:rPr>
      </w:pPr>
    </w:p>
    <w:p w14:paraId="15179BC2" w14:textId="77777777" w:rsidR="005476E8" w:rsidRDefault="005476E8" w:rsidP="005476E8">
      <w:r>
        <w:t xml:space="preserve">* </w:t>
      </w:r>
      <w:proofErr w:type="gramStart"/>
      <w:r>
        <w:t>author</w:t>
      </w:r>
      <w:proofErr w:type="gramEnd"/>
      <w:r>
        <w:t xml:space="preserve"> for correspondence</w:t>
      </w:r>
    </w:p>
    <w:p w14:paraId="64E703EC" w14:textId="77777777" w:rsidR="005476E8" w:rsidRPr="005476E8" w:rsidRDefault="005476E8">
      <w:pPr>
        <w:rPr>
          <w:rFonts w:asciiTheme="minorHAnsi" w:hAnsiTheme="minorHAnsi" w:cstheme="minorHAnsi"/>
          <w:b/>
        </w:rPr>
      </w:pPr>
    </w:p>
    <w:p w14:paraId="5163458F" w14:textId="77777777" w:rsidR="005476E8" w:rsidRDefault="005476E8" w:rsidP="005476E8">
      <w:pPr>
        <w:rPr>
          <w:rFonts w:asciiTheme="minorHAnsi" w:hAnsiTheme="minorHAnsi" w:cstheme="minorHAnsi"/>
          <w:b/>
          <w:sz w:val="28"/>
          <w:szCs w:val="28"/>
        </w:rPr>
      </w:pPr>
      <w:r w:rsidRPr="005476E8">
        <w:rPr>
          <w:rFonts w:asciiTheme="minorHAnsi" w:hAnsiTheme="minorHAnsi" w:cstheme="minorHAnsi"/>
          <w:b/>
          <w:sz w:val="28"/>
          <w:szCs w:val="28"/>
        </w:rPr>
        <w:t>Supplementary Information</w:t>
      </w:r>
    </w:p>
    <w:p w14:paraId="0E26B6D9" w14:textId="77777777" w:rsidR="005476E8" w:rsidRPr="005476E8" w:rsidRDefault="005476E8" w:rsidP="005476E8">
      <w:pPr>
        <w:jc w:val="center"/>
        <w:rPr>
          <w:rFonts w:asciiTheme="minorHAnsi" w:hAnsiTheme="minorHAnsi" w:cstheme="minorHAnsi"/>
          <w:b/>
        </w:rPr>
      </w:pPr>
    </w:p>
    <w:p w14:paraId="16724A12" w14:textId="055E4FC4" w:rsidR="005712D5" w:rsidRPr="005476E8" w:rsidRDefault="005712D5" w:rsidP="005476E8">
      <w:pPr>
        <w:jc w:val="center"/>
        <w:rPr>
          <w:rFonts w:asciiTheme="minorHAnsi" w:hAnsiTheme="minorHAnsi" w:cstheme="minorHAnsi"/>
          <w:b/>
        </w:rPr>
      </w:pPr>
      <w:r w:rsidRPr="005476E8">
        <w:rPr>
          <w:rFonts w:asciiTheme="minorHAnsi" w:hAnsiTheme="minorHAnsi" w:cstheme="minorHAnsi"/>
          <w:b/>
        </w:rPr>
        <w:br w:type="page"/>
      </w:r>
    </w:p>
    <w:p w14:paraId="4B033F20" w14:textId="10E759F2" w:rsidR="005712D5" w:rsidRPr="005476E8" w:rsidRDefault="005712D5" w:rsidP="005712D5">
      <w:pPr>
        <w:spacing w:line="480" w:lineRule="auto"/>
        <w:rPr>
          <w:rFonts w:asciiTheme="minorHAnsi" w:hAnsiTheme="minorHAnsi" w:cstheme="minorHAnsi"/>
        </w:rPr>
      </w:pPr>
      <w:r w:rsidRPr="005476E8">
        <w:rPr>
          <w:rFonts w:asciiTheme="minorHAnsi" w:hAnsiTheme="minorHAnsi" w:cstheme="minorHAnsi"/>
          <w:b/>
        </w:rPr>
        <w:lastRenderedPageBreak/>
        <w:t>Figure S1.</w:t>
      </w:r>
      <w:r w:rsidRPr="005476E8">
        <w:rPr>
          <w:rFonts w:asciiTheme="minorHAnsi" w:hAnsiTheme="minorHAnsi" w:cstheme="minorHAnsi"/>
        </w:rPr>
        <w:t xml:space="preserve"> Airborne microplastic morphologies at (A) UCL and (B) the rural location at </w:t>
      </w:r>
      <w:proofErr w:type="spellStart"/>
      <w:r w:rsidRPr="005476E8">
        <w:rPr>
          <w:rFonts w:asciiTheme="minorHAnsi" w:hAnsiTheme="minorHAnsi" w:cstheme="minorHAnsi"/>
        </w:rPr>
        <w:t>Wadhurst</w:t>
      </w:r>
      <w:proofErr w:type="spellEnd"/>
      <w:r w:rsidRPr="005476E8">
        <w:rPr>
          <w:rFonts w:asciiTheme="minorHAnsi" w:hAnsiTheme="minorHAnsi" w:cstheme="minorHAnsi"/>
        </w:rPr>
        <w:t xml:space="preserve">, East Sussex. </w:t>
      </w:r>
    </w:p>
    <w:p w14:paraId="56998E6B" w14:textId="78381A40" w:rsidR="005712D5" w:rsidRPr="005476E8" w:rsidRDefault="00444166" w:rsidP="005712D5">
      <w:pPr>
        <w:rPr>
          <w:rFonts w:asciiTheme="minorHAnsi" w:hAnsiTheme="minorHAnsi" w:cstheme="minorHAnsi"/>
        </w:rPr>
      </w:pPr>
      <w:r w:rsidRPr="005476E8">
        <w:rPr>
          <w:rFonts w:asciiTheme="minorHAnsi" w:hAnsiTheme="minorHAnsi" w:cstheme="minorHAnsi"/>
          <w:noProof/>
        </w:rPr>
        <w:drawing>
          <wp:inline distT="0" distB="0" distL="0" distR="0" wp14:anchorId="0AA71273" wp14:editId="6C5CDC1B">
            <wp:extent cx="7757719" cy="4810135"/>
            <wp:effectExtent l="6667" t="0" r="2858" b="285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16200000">
                      <a:off x="0" y="0"/>
                      <a:ext cx="7777010" cy="4822097"/>
                    </a:xfrm>
                    <a:prstGeom prst="rect">
                      <a:avLst/>
                    </a:prstGeom>
                    <a:noFill/>
                  </pic:spPr>
                </pic:pic>
              </a:graphicData>
            </a:graphic>
          </wp:inline>
        </w:drawing>
      </w:r>
    </w:p>
    <w:p w14:paraId="5C0286D6" w14:textId="77777777" w:rsidR="00A80C6B" w:rsidRDefault="005712D5" w:rsidP="00A80C6B">
      <w:r w:rsidRPr="005476E8">
        <w:rPr>
          <w:rFonts w:asciiTheme="minorHAnsi" w:hAnsiTheme="minorHAnsi" w:cstheme="minorHAnsi"/>
          <w:b/>
        </w:rPr>
        <w:lastRenderedPageBreak/>
        <w:t>Figure S2.</w:t>
      </w:r>
      <w:r w:rsidRPr="005476E8">
        <w:rPr>
          <w:rFonts w:asciiTheme="minorHAnsi" w:hAnsiTheme="minorHAnsi" w:cstheme="minorHAnsi"/>
        </w:rPr>
        <w:t xml:space="preserve"> </w:t>
      </w:r>
      <w:r w:rsidR="00A80C6B">
        <w:rPr>
          <w:sz w:val="23"/>
          <w:szCs w:val="23"/>
        </w:rPr>
        <w:t>Examples of observed microplastics from the five site locations. A-E: fibres; F-H: fragments; I: a granule.</w:t>
      </w:r>
    </w:p>
    <w:p w14:paraId="3E280DCC" w14:textId="77777777" w:rsidR="00A80C6B" w:rsidRDefault="00A80C6B" w:rsidP="00A80C6B">
      <w:r w:rsidRPr="005139F3">
        <w:rPr>
          <w:noProof/>
        </w:rPr>
        <w:drawing>
          <wp:inline distT="0" distB="0" distL="0" distR="0" wp14:anchorId="374C68C1" wp14:editId="095B8377">
            <wp:extent cx="5731510" cy="5193665"/>
            <wp:effectExtent l="0" t="0" r="254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5193665"/>
                    </a:xfrm>
                    <a:prstGeom prst="rect">
                      <a:avLst/>
                    </a:prstGeom>
                    <a:noFill/>
                    <a:ln>
                      <a:noFill/>
                    </a:ln>
                  </pic:spPr>
                </pic:pic>
              </a:graphicData>
            </a:graphic>
          </wp:inline>
        </w:drawing>
      </w:r>
    </w:p>
    <w:p w14:paraId="21A615D1" w14:textId="77777777" w:rsidR="00A80C6B" w:rsidRDefault="00A80C6B" w:rsidP="00A80C6B"/>
    <w:p w14:paraId="5BC93094" w14:textId="7B9FAA12" w:rsidR="00A80C6B" w:rsidRDefault="00A80C6B" w:rsidP="00444166">
      <w:pPr>
        <w:spacing w:line="480" w:lineRule="auto"/>
        <w:rPr>
          <w:rFonts w:asciiTheme="minorHAnsi" w:hAnsiTheme="minorHAnsi" w:cstheme="minorHAnsi"/>
        </w:rPr>
      </w:pPr>
    </w:p>
    <w:p w14:paraId="0BF30363" w14:textId="77777777" w:rsidR="00A80C6B" w:rsidRDefault="00A80C6B" w:rsidP="00444166">
      <w:pPr>
        <w:spacing w:line="480" w:lineRule="auto"/>
        <w:rPr>
          <w:rFonts w:asciiTheme="minorHAnsi" w:hAnsiTheme="minorHAnsi" w:cstheme="minorHAnsi"/>
        </w:rPr>
      </w:pPr>
    </w:p>
    <w:p w14:paraId="3614F152" w14:textId="77777777" w:rsidR="00A80C6B" w:rsidRDefault="00A80C6B" w:rsidP="00444166">
      <w:pPr>
        <w:spacing w:line="480" w:lineRule="auto"/>
        <w:rPr>
          <w:rFonts w:asciiTheme="minorHAnsi" w:hAnsiTheme="minorHAnsi" w:cstheme="minorHAnsi"/>
        </w:rPr>
      </w:pPr>
    </w:p>
    <w:p w14:paraId="686AB061" w14:textId="77777777" w:rsidR="00A80C6B" w:rsidRDefault="00A80C6B" w:rsidP="00444166">
      <w:pPr>
        <w:spacing w:line="480" w:lineRule="auto"/>
        <w:rPr>
          <w:rFonts w:asciiTheme="minorHAnsi" w:hAnsiTheme="minorHAnsi" w:cstheme="minorHAnsi"/>
        </w:rPr>
      </w:pPr>
    </w:p>
    <w:p w14:paraId="4961D256" w14:textId="77777777" w:rsidR="00A80C6B" w:rsidRDefault="00A80C6B" w:rsidP="00444166">
      <w:pPr>
        <w:spacing w:line="480" w:lineRule="auto"/>
        <w:rPr>
          <w:rFonts w:asciiTheme="minorHAnsi" w:hAnsiTheme="minorHAnsi" w:cstheme="minorHAnsi"/>
        </w:rPr>
      </w:pPr>
    </w:p>
    <w:p w14:paraId="0561B362" w14:textId="77777777" w:rsidR="00A80C6B" w:rsidRDefault="00A80C6B" w:rsidP="00444166">
      <w:pPr>
        <w:spacing w:line="480" w:lineRule="auto"/>
        <w:rPr>
          <w:rFonts w:asciiTheme="minorHAnsi" w:hAnsiTheme="minorHAnsi" w:cstheme="minorHAnsi"/>
        </w:rPr>
      </w:pPr>
    </w:p>
    <w:p w14:paraId="004592E2" w14:textId="6DE2251E" w:rsidR="00B423C3" w:rsidRDefault="00A80C6B" w:rsidP="00444166">
      <w:pPr>
        <w:spacing w:line="480" w:lineRule="auto"/>
        <w:rPr>
          <w:rFonts w:asciiTheme="minorHAnsi" w:hAnsiTheme="minorHAnsi" w:cstheme="minorHAnsi"/>
        </w:rPr>
      </w:pPr>
      <w:r w:rsidRPr="00A80C6B">
        <w:rPr>
          <w:rFonts w:asciiTheme="minorHAnsi" w:hAnsiTheme="minorHAnsi" w:cstheme="minorHAnsi"/>
          <w:b/>
          <w:bCs/>
        </w:rPr>
        <w:t>Figure S3.</w:t>
      </w:r>
      <w:r>
        <w:rPr>
          <w:rFonts w:asciiTheme="minorHAnsi" w:hAnsiTheme="minorHAnsi" w:cstheme="minorHAnsi"/>
        </w:rPr>
        <w:t xml:space="preserve"> </w:t>
      </w:r>
      <w:r w:rsidR="00B423C3">
        <w:rPr>
          <w:rFonts w:asciiTheme="minorHAnsi" w:hAnsiTheme="minorHAnsi" w:cstheme="minorHAnsi"/>
        </w:rPr>
        <w:t xml:space="preserve">Box and whisker plot of mean hourly microplastic length for each sampling location plotted by sampling day. Boxes show the median and interquartile ranges, while the whiskers indicate 1.5x the interquartile range. </w:t>
      </w:r>
      <w:r w:rsidR="00187A8C">
        <w:rPr>
          <w:rFonts w:asciiTheme="minorHAnsi" w:hAnsiTheme="minorHAnsi" w:cstheme="minorHAnsi"/>
        </w:rPr>
        <w:t>Individual hours falling outside these limits are shown as dots.</w:t>
      </w:r>
    </w:p>
    <w:p w14:paraId="6D191299" w14:textId="58E27196" w:rsidR="00B423C3" w:rsidRDefault="00B423C3" w:rsidP="00444166">
      <w:pPr>
        <w:spacing w:line="480" w:lineRule="auto"/>
        <w:rPr>
          <w:rFonts w:asciiTheme="minorHAnsi" w:hAnsiTheme="minorHAnsi" w:cstheme="minorHAnsi"/>
        </w:rPr>
      </w:pPr>
      <w:r w:rsidRPr="00B423C3">
        <w:drawing>
          <wp:inline distT="0" distB="0" distL="0" distR="0" wp14:anchorId="0FFC0475" wp14:editId="1206D462">
            <wp:extent cx="5731510" cy="5026025"/>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5026025"/>
                    </a:xfrm>
                    <a:prstGeom prst="rect">
                      <a:avLst/>
                    </a:prstGeom>
                    <a:noFill/>
                    <a:ln>
                      <a:noFill/>
                    </a:ln>
                  </pic:spPr>
                </pic:pic>
              </a:graphicData>
            </a:graphic>
          </wp:inline>
        </w:drawing>
      </w:r>
    </w:p>
    <w:p w14:paraId="7DE91813" w14:textId="77777777" w:rsidR="00B423C3" w:rsidRDefault="00B423C3" w:rsidP="00444166">
      <w:pPr>
        <w:spacing w:line="480" w:lineRule="auto"/>
        <w:rPr>
          <w:rFonts w:asciiTheme="minorHAnsi" w:hAnsiTheme="minorHAnsi" w:cstheme="minorHAnsi"/>
        </w:rPr>
      </w:pPr>
    </w:p>
    <w:p w14:paraId="74294B21" w14:textId="77777777" w:rsidR="00B423C3" w:rsidRDefault="00B423C3" w:rsidP="00444166">
      <w:pPr>
        <w:spacing w:line="480" w:lineRule="auto"/>
        <w:rPr>
          <w:rFonts w:asciiTheme="minorHAnsi" w:hAnsiTheme="minorHAnsi" w:cstheme="minorHAnsi"/>
        </w:rPr>
      </w:pPr>
    </w:p>
    <w:p w14:paraId="1DEAB219" w14:textId="77777777" w:rsidR="00B423C3" w:rsidRDefault="00B423C3" w:rsidP="00444166">
      <w:pPr>
        <w:spacing w:line="480" w:lineRule="auto"/>
        <w:rPr>
          <w:rFonts w:asciiTheme="minorHAnsi" w:hAnsiTheme="minorHAnsi" w:cstheme="minorHAnsi"/>
        </w:rPr>
      </w:pPr>
    </w:p>
    <w:p w14:paraId="20DE71A2" w14:textId="77777777" w:rsidR="00B423C3" w:rsidRDefault="00B423C3" w:rsidP="00444166">
      <w:pPr>
        <w:spacing w:line="480" w:lineRule="auto"/>
        <w:rPr>
          <w:rFonts w:asciiTheme="minorHAnsi" w:hAnsiTheme="minorHAnsi" w:cstheme="minorHAnsi"/>
        </w:rPr>
      </w:pPr>
    </w:p>
    <w:p w14:paraId="28A3FBE5" w14:textId="77777777" w:rsidR="00B423C3" w:rsidRDefault="00B423C3" w:rsidP="00444166">
      <w:pPr>
        <w:spacing w:line="480" w:lineRule="auto"/>
        <w:rPr>
          <w:rFonts w:asciiTheme="minorHAnsi" w:hAnsiTheme="minorHAnsi" w:cstheme="minorHAnsi"/>
        </w:rPr>
      </w:pPr>
    </w:p>
    <w:p w14:paraId="518A0804" w14:textId="027B8C33" w:rsidR="00B423C3" w:rsidRPr="00187A8C" w:rsidRDefault="00187A8C" w:rsidP="00444166">
      <w:pPr>
        <w:spacing w:line="480" w:lineRule="auto"/>
      </w:pPr>
      <w:r w:rsidRPr="00A80C6B">
        <w:rPr>
          <w:rFonts w:asciiTheme="minorHAnsi" w:hAnsiTheme="minorHAnsi" w:cstheme="minorHAnsi"/>
          <w:b/>
          <w:bCs/>
        </w:rPr>
        <w:t>Figure S</w:t>
      </w:r>
      <w:r>
        <w:rPr>
          <w:rFonts w:asciiTheme="minorHAnsi" w:hAnsiTheme="minorHAnsi" w:cstheme="minorHAnsi"/>
          <w:b/>
          <w:bCs/>
        </w:rPr>
        <w:t>4</w:t>
      </w:r>
      <w:r w:rsidRPr="00A80C6B">
        <w:rPr>
          <w:rFonts w:asciiTheme="minorHAnsi" w:hAnsiTheme="minorHAnsi" w:cstheme="minorHAnsi"/>
          <w:b/>
          <w:bCs/>
        </w:rPr>
        <w:t>.</w:t>
      </w:r>
      <w:r>
        <w:rPr>
          <w:rFonts w:asciiTheme="minorHAnsi" w:hAnsiTheme="minorHAnsi" w:cstheme="minorHAnsi"/>
          <w:b/>
          <w:bCs/>
        </w:rPr>
        <w:t xml:space="preserve"> </w:t>
      </w:r>
      <w:r w:rsidRPr="00187A8C">
        <w:rPr>
          <w:rFonts w:asciiTheme="minorHAnsi" w:hAnsiTheme="minorHAnsi" w:cstheme="minorHAnsi"/>
        </w:rPr>
        <w:t>Mean hourly microplastic length</w:t>
      </w:r>
      <w:r>
        <w:t xml:space="preserve"> plotted against the percentage of microplastics </w:t>
      </w:r>
      <w:r>
        <w:t xml:space="preserve">within that hour </w:t>
      </w:r>
      <w:r>
        <w:t xml:space="preserve">that are fibres (N= </w:t>
      </w:r>
      <w:r>
        <w:t>769 paired hourly mean observations</w:t>
      </w:r>
      <w:r>
        <w:t xml:space="preserve">). Colours represent sampling locations. </w:t>
      </w:r>
      <w:r w:rsidRPr="00187A8C">
        <w:t xml:space="preserve"> </w:t>
      </w:r>
    </w:p>
    <w:p w14:paraId="03FA17EB" w14:textId="41FDB8FC" w:rsidR="00B423C3" w:rsidRDefault="00187A8C" w:rsidP="00444166">
      <w:pPr>
        <w:spacing w:line="480" w:lineRule="auto"/>
        <w:rPr>
          <w:rFonts w:asciiTheme="minorHAnsi" w:hAnsiTheme="minorHAnsi" w:cstheme="minorHAnsi"/>
        </w:rPr>
      </w:pPr>
      <w:r w:rsidRPr="00187A8C">
        <w:drawing>
          <wp:inline distT="0" distB="0" distL="0" distR="0" wp14:anchorId="5EE073D3" wp14:editId="4B2B3AC8">
            <wp:extent cx="5731510" cy="38328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832860"/>
                    </a:xfrm>
                    <a:prstGeom prst="rect">
                      <a:avLst/>
                    </a:prstGeom>
                    <a:noFill/>
                    <a:ln>
                      <a:noFill/>
                    </a:ln>
                  </pic:spPr>
                </pic:pic>
              </a:graphicData>
            </a:graphic>
          </wp:inline>
        </w:drawing>
      </w:r>
    </w:p>
    <w:p w14:paraId="6D6F839E" w14:textId="77777777" w:rsidR="00B423C3" w:rsidRDefault="00B423C3" w:rsidP="00444166">
      <w:pPr>
        <w:spacing w:line="480" w:lineRule="auto"/>
        <w:rPr>
          <w:rFonts w:asciiTheme="minorHAnsi" w:hAnsiTheme="minorHAnsi" w:cstheme="minorHAnsi"/>
        </w:rPr>
      </w:pPr>
    </w:p>
    <w:p w14:paraId="6E4BA997" w14:textId="77777777" w:rsidR="00B423C3" w:rsidRDefault="00B423C3" w:rsidP="00444166">
      <w:pPr>
        <w:spacing w:line="480" w:lineRule="auto"/>
        <w:rPr>
          <w:rFonts w:asciiTheme="minorHAnsi" w:hAnsiTheme="minorHAnsi" w:cstheme="minorHAnsi"/>
        </w:rPr>
      </w:pPr>
    </w:p>
    <w:p w14:paraId="46516645" w14:textId="77777777" w:rsidR="00B423C3" w:rsidRDefault="00B423C3" w:rsidP="00444166">
      <w:pPr>
        <w:spacing w:line="480" w:lineRule="auto"/>
        <w:rPr>
          <w:rFonts w:asciiTheme="minorHAnsi" w:hAnsiTheme="minorHAnsi" w:cstheme="minorHAnsi"/>
        </w:rPr>
      </w:pPr>
    </w:p>
    <w:p w14:paraId="0532031D" w14:textId="77777777" w:rsidR="00187A8C" w:rsidRDefault="00187A8C" w:rsidP="00444166">
      <w:pPr>
        <w:spacing w:line="480" w:lineRule="auto"/>
        <w:rPr>
          <w:rFonts w:asciiTheme="minorHAnsi" w:hAnsiTheme="minorHAnsi" w:cstheme="minorHAnsi"/>
          <w:b/>
          <w:bCs/>
        </w:rPr>
      </w:pPr>
    </w:p>
    <w:p w14:paraId="1E70D701" w14:textId="77777777" w:rsidR="00187A8C" w:rsidRDefault="00187A8C" w:rsidP="00444166">
      <w:pPr>
        <w:spacing w:line="480" w:lineRule="auto"/>
        <w:rPr>
          <w:rFonts w:asciiTheme="minorHAnsi" w:hAnsiTheme="minorHAnsi" w:cstheme="minorHAnsi"/>
          <w:b/>
          <w:bCs/>
        </w:rPr>
      </w:pPr>
    </w:p>
    <w:p w14:paraId="7A0EBEA7" w14:textId="77777777" w:rsidR="00187A8C" w:rsidRDefault="00187A8C" w:rsidP="00444166">
      <w:pPr>
        <w:spacing w:line="480" w:lineRule="auto"/>
        <w:rPr>
          <w:rFonts w:asciiTheme="minorHAnsi" w:hAnsiTheme="minorHAnsi" w:cstheme="minorHAnsi"/>
          <w:b/>
          <w:bCs/>
        </w:rPr>
      </w:pPr>
    </w:p>
    <w:p w14:paraId="0A7CB52E" w14:textId="77777777" w:rsidR="00187A8C" w:rsidRDefault="00187A8C" w:rsidP="00444166">
      <w:pPr>
        <w:spacing w:line="480" w:lineRule="auto"/>
        <w:rPr>
          <w:rFonts w:asciiTheme="minorHAnsi" w:hAnsiTheme="minorHAnsi" w:cstheme="minorHAnsi"/>
          <w:b/>
          <w:bCs/>
        </w:rPr>
      </w:pPr>
    </w:p>
    <w:p w14:paraId="5BF994A8" w14:textId="1890EA64" w:rsidR="005712D5" w:rsidRPr="005476E8" w:rsidRDefault="00187A8C" w:rsidP="00444166">
      <w:pPr>
        <w:spacing w:line="480" w:lineRule="auto"/>
        <w:rPr>
          <w:rFonts w:asciiTheme="minorHAnsi" w:hAnsiTheme="minorHAnsi" w:cstheme="minorHAnsi"/>
        </w:rPr>
      </w:pPr>
      <w:r w:rsidRPr="00187A8C">
        <w:rPr>
          <w:rFonts w:asciiTheme="minorHAnsi" w:hAnsiTheme="minorHAnsi" w:cstheme="minorHAnsi"/>
          <w:b/>
          <w:bCs/>
        </w:rPr>
        <w:t>Figure S5.</w:t>
      </w:r>
      <w:r>
        <w:rPr>
          <w:rFonts w:asciiTheme="minorHAnsi" w:hAnsiTheme="minorHAnsi" w:cstheme="minorHAnsi"/>
        </w:rPr>
        <w:t xml:space="preserve"> </w:t>
      </w:r>
      <w:r w:rsidR="005712D5" w:rsidRPr="005476E8">
        <w:rPr>
          <w:rFonts w:asciiTheme="minorHAnsi" w:hAnsiTheme="minorHAnsi" w:cstheme="minorHAnsi"/>
        </w:rPr>
        <w:t xml:space="preserve">Airborne microplastic colour distributions at (A) UCL and (B) the rural location at </w:t>
      </w:r>
      <w:proofErr w:type="spellStart"/>
      <w:r w:rsidR="005712D5" w:rsidRPr="005476E8">
        <w:rPr>
          <w:rFonts w:asciiTheme="minorHAnsi" w:hAnsiTheme="minorHAnsi" w:cstheme="minorHAnsi"/>
        </w:rPr>
        <w:t>Wadhurst</w:t>
      </w:r>
      <w:proofErr w:type="spellEnd"/>
      <w:r w:rsidR="005712D5" w:rsidRPr="005476E8">
        <w:rPr>
          <w:rFonts w:asciiTheme="minorHAnsi" w:hAnsiTheme="minorHAnsi" w:cstheme="minorHAnsi"/>
        </w:rPr>
        <w:t xml:space="preserve">, East Sussex. </w:t>
      </w:r>
    </w:p>
    <w:p w14:paraId="10C8DF8E" w14:textId="1BD467A6" w:rsidR="005712D5" w:rsidRPr="005476E8" w:rsidRDefault="007D5F50" w:rsidP="005712D5">
      <w:pPr>
        <w:rPr>
          <w:rFonts w:asciiTheme="minorHAnsi" w:hAnsiTheme="minorHAnsi" w:cstheme="minorHAnsi"/>
        </w:rPr>
      </w:pPr>
      <w:r w:rsidRPr="005476E8">
        <w:rPr>
          <w:rFonts w:asciiTheme="minorHAnsi" w:hAnsiTheme="minorHAnsi" w:cstheme="minorHAnsi"/>
          <w:noProof/>
        </w:rPr>
        <w:drawing>
          <wp:inline distT="0" distB="0" distL="0" distR="0" wp14:anchorId="66BEAA2D" wp14:editId="7B72B78C">
            <wp:extent cx="7639222" cy="4325122"/>
            <wp:effectExtent l="0" t="318"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7666971" cy="4340832"/>
                    </a:xfrm>
                    <a:prstGeom prst="rect">
                      <a:avLst/>
                    </a:prstGeom>
                    <a:noFill/>
                  </pic:spPr>
                </pic:pic>
              </a:graphicData>
            </a:graphic>
          </wp:inline>
        </w:drawing>
      </w:r>
    </w:p>
    <w:p w14:paraId="016502AA" w14:textId="77777777" w:rsidR="005712D5" w:rsidRPr="005476E8" w:rsidRDefault="005712D5">
      <w:pPr>
        <w:rPr>
          <w:rFonts w:asciiTheme="minorHAnsi" w:hAnsiTheme="minorHAnsi" w:cstheme="minorHAnsi"/>
        </w:rPr>
      </w:pPr>
    </w:p>
    <w:sectPr w:rsidR="005712D5" w:rsidRPr="005476E8" w:rsidSect="00326635">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712D5"/>
    <w:rsid w:val="00187A8C"/>
    <w:rsid w:val="00326635"/>
    <w:rsid w:val="00444166"/>
    <w:rsid w:val="005476E8"/>
    <w:rsid w:val="005712D5"/>
    <w:rsid w:val="007D5F50"/>
    <w:rsid w:val="00854DF2"/>
    <w:rsid w:val="00932A03"/>
    <w:rsid w:val="00A80C6B"/>
    <w:rsid w:val="00B04189"/>
    <w:rsid w:val="00B423C3"/>
    <w:rsid w:val="00D70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422E"/>
  <w15:chartTrackingRefBased/>
  <w15:docId w15:val="{746A0789-0E55-4701-A92B-3FCC2C64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D5"/>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basedOn w:val="Normal"/>
    <w:next w:val="BBAuthorName"/>
    <w:rsid w:val="005712D5"/>
    <w:pPr>
      <w:spacing w:before="720" w:after="360" w:line="480" w:lineRule="auto"/>
      <w:jc w:val="center"/>
    </w:pPr>
    <w:rPr>
      <w:rFonts w:ascii="Times New Roman" w:eastAsia="Times New Roman" w:hAnsi="Times New Roman" w:cs="Times New Roman"/>
      <w:sz w:val="44"/>
      <w:szCs w:val="20"/>
      <w:lang w:val="en-US" w:eastAsia="en-US"/>
    </w:rPr>
  </w:style>
  <w:style w:type="paragraph" w:customStyle="1" w:styleId="BBAuthorName">
    <w:name w:val="BB_Author_Name"/>
    <w:basedOn w:val="Normal"/>
    <w:next w:val="BCAuthorAddress"/>
    <w:rsid w:val="005712D5"/>
    <w:pPr>
      <w:spacing w:after="240" w:line="480" w:lineRule="auto"/>
      <w:jc w:val="center"/>
    </w:pPr>
    <w:rPr>
      <w:rFonts w:ascii="Times" w:eastAsia="Times New Roman" w:hAnsi="Times" w:cs="Times New Roman"/>
      <w:i/>
      <w:sz w:val="24"/>
      <w:szCs w:val="20"/>
      <w:lang w:val="en-US" w:eastAsia="en-US"/>
    </w:rPr>
  </w:style>
  <w:style w:type="paragraph" w:customStyle="1" w:styleId="BCAuthorAddress">
    <w:name w:val="BC_Author_Address"/>
    <w:basedOn w:val="Normal"/>
    <w:next w:val="Normal"/>
    <w:rsid w:val="005712D5"/>
    <w:pPr>
      <w:spacing w:after="240" w:line="480" w:lineRule="auto"/>
      <w:jc w:val="center"/>
    </w:pPr>
    <w:rPr>
      <w:rFonts w:ascii="Times" w:eastAsia="Times New Roman" w:hAnsi="Times" w:cs="Times New Roman"/>
      <w:sz w:val="24"/>
      <w:szCs w:val="20"/>
      <w:lang w:val="en-US" w:eastAsia="en-US"/>
    </w:rPr>
  </w:style>
  <w:style w:type="character" w:styleId="LineNumber">
    <w:name w:val="line number"/>
    <w:basedOn w:val="DefaultParagraphFont"/>
    <w:uiPriority w:val="99"/>
    <w:semiHidden/>
    <w:unhideWhenUsed/>
    <w:rsid w:val="0032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Neil</dc:creator>
  <cp:keywords/>
  <dc:description/>
  <cp:lastModifiedBy>Rose, Neil</cp:lastModifiedBy>
  <cp:revision>3</cp:revision>
  <cp:lastPrinted>2022-06-22T13:38:00Z</cp:lastPrinted>
  <dcterms:created xsi:type="dcterms:W3CDTF">2022-06-22T13:35:00Z</dcterms:created>
  <dcterms:modified xsi:type="dcterms:W3CDTF">2022-06-22T16:45:00Z</dcterms:modified>
</cp:coreProperties>
</file>