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D91C" w14:textId="2EC8B1F8" w:rsidR="008271BD" w:rsidRPr="008271BD" w:rsidRDefault="008271BD" w:rsidP="008271B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proofErr w:type="spellStart"/>
      <w:r w:rsidRPr="008271BD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Supplemetary</w:t>
      </w:r>
      <w:proofErr w:type="spellEnd"/>
      <w:r w:rsidRPr="008271BD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information</w:t>
      </w:r>
    </w:p>
    <w:p w14:paraId="27D4BB5B" w14:textId="77777777" w:rsidR="008271BD" w:rsidRDefault="008271BD" w:rsidP="008271BD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</w:pPr>
    </w:p>
    <w:p w14:paraId="74095D64" w14:textId="178F5F7D" w:rsidR="008271BD" w:rsidRPr="00840F25" w:rsidRDefault="008271BD" w:rsidP="008271B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S1</w:t>
      </w:r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. Summar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y</w:t>
      </w:r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 of the problems, changes and results across the different set-ups of the experimental work. COD = chemical oxygen demand, </w:t>
      </w:r>
      <w:proofErr w:type="spellStart"/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sCOD</w:t>
      </w:r>
      <w:proofErr w:type="spellEnd"/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 = soluble COD, VFA = volatile fatty acids, PHA = polyhydroxyalkanoates, HV = </w:t>
      </w:r>
      <w:proofErr w:type="spellStart"/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>hydroxyvalerate</w:t>
      </w:r>
      <w:proofErr w:type="spellEnd"/>
      <w:r w:rsidRPr="00C949CA">
        <w:rPr>
          <w:rFonts w:ascii="Times New Roman" w:eastAsia="Times New Roman" w:hAnsi="Times New Roman" w:cs="Times New Roman"/>
          <w:bCs/>
          <w:iCs/>
          <w:sz w:val="20"/>
          <w:szCs w:val="20"/>
          <w:lang w:val="en-GB"/>
        </w:rPr>
        <w:t xml:space="preserve">, F/F = feast/famine, MLVSS = mixed liquor volatile suspended solids, MLSS = mixed liquor suspended solids, </w:t>
      </w:r>
      <w:r w:rsidRPr="00840F25">
        <w:rPr>
          <w:rFonts w:ascii="Times New Roman" w:hAnsi="Times New Roman" w:cs="Times New Roman"/>
          <w:sz w:val="20"/>
          <w:szCs w:val="20"/>
          <w:lang w:val="en-GB"/>
        </w:rPr>
        <w:t>Y</w:t>
      </w:r>
      <w:r w:rsidRPr="00840F25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 xml:space="preserve">PHA/VFA </w:t>
      </w:r>
      <w:r w:rsidRPr="00840F25">
        <w:rPr>
          <w:rFonts w:ascii="Times New Roman" w:hAnsi="Times New Roman" w:cs="Times New Roman"/>
          <w:sz w:val="20"/>
          <w:szCs w:val="20"/>
          <w:lang w:val="en-GB"/>
        </w:rPr>
        <w:t xml:space="preserve">= </w:t>
      </w:r>
      <w:r w:rsidRPr="00840F25">
        <w:rPr>
          <w:rFonts w:ascii="Times New Roman" w:eastAsia="Times New Roman" w:hAnsi="Times New Roman" w:cs="Times New Roman"/>
          <w:sz w:val="20"/>
          <w:szCs w:val="20"/>
          <w:lang w:val="en-GB"/>
        </w:rPr>
        <w:t>storage yield</w:t>
      </w:r>
      <w:r w:rsidRPr="00840F25">
        <w:rPr>
          <w:rFonts w:ascii="Times New Roman" w:hAnsi="Times New Roman" w:cs="Times New Roman"/>
          <w:sz w:val="20"/>
          <w:szCs w:val="20"/>
          <w:lang w:val="en-GB"/>
        </w:rPr>
        <w:t>, HRT = hydraulic retention time, OLR = organic loading rate.</w:t>
      </w:r>
    </w:p>
    <w:tbl>
      <w:tblPr>
        <w:tblStyle w:val="PlainTable2"/>
        <w:tblW w:w="6103" w:type="pct"/>
        <w:jc w:val="center"/>
        <w:tblLook w:val="04A0" w:firstRow="1" w:lastRow="0" w:firstColumn="1" w:lastColumn="0" w:noHBand="0" w:noVBand="1"/>
      </w:tblPr>
      <w:tblGrid>
        <w:gridCol w:w="658"/>
        <w:gridCol w:w="1826"/>
        <w:gridCol w:w="2101"/>
        <w:gridCol w:w="1367"/>
        <w:gridCol w:w="1701"/>
        <w:gridCol w:w="1278"/>
        <w:gridCol w:w="141"/>
        <w:gridCol w:w="2692"/>
      </w:tblGrid>
      <w:tr w:rsidR="008271BD" w:rsidRPr="00E6614F" w14:paraId="645A760D" w14:textId="77777777" w:rsidTr="00CD6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  <w:vMerge w:val="restart"/>
            <w:tcBorders>
              <w:top w:val="single" w:sz="12" w:space="0" w:color="000000" w:themeColor="text1"/>
            </w:tcBorders>
          </w:tcPr>
          <w:p w14:paraId="2650AF21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Set-up n°</w:t>
            </w:r>
          </w:p>
        </w:tc>
        <w:tc>
          <w:tcPr>
            <w:tcW w:w="776" w:type="pct"/>
            <w:vMerge w:val="restart"/>
            <w:tcBorders>
              <w:top w:val="single" w:sz="12" w:space="0" w:color="000000" w:themeColor="text1"/>
            </w:tcBorders>
          </w:tcPr>
          <w:p w14:paraId="005B4AC0" w14:textId="77777777" w:rsidR="008271BD" w:rsidRPr="00E6614F" w:rsidRDefault="008271BD" w:rsidP="00CD6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Change in feedstock composition</w:t>
            </w:r>
          </w:p>
        </w:tc>
        <w:tc>
          <w:tcPr>
            <w:tcW w:w="1474" w:type="pct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94F5F59" w14:textId="77777777" w:rsidR="008271BD" w:rsidRPr="00E6614F" w:rsidRDefault="008271BD" w:rsidP="00CD6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Main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problems</w:t>
            </w:r>
          </w:p>
        </w:tc>
        <w:tc>
          <w:tcPr>
            <w:tcW w:w="1266" w:type="pct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509AAA2" w14:textId="77777777" w:rsidR="008271BD" w:rsidRPr="00E6614F" w:rsidRDefault="008271BD" w:rsidP="00CD6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Changes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applied to reactors</w:t>
            </w:r>
          </w:p>
        </w:tc>
        <w:tc>
          <w:tcPr>
            <w:tcW w:w="1204" w:type="pct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EE3CDC9" w14:textId="77777777" w:rsidR="008271BD" w:rsidRPr="00E6614F" w:rsidRDefault="008271BD" w:rsidP="00CD6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Main results</w:t>
            </w:r>
          </w:p>
        </w:tc>
      </w:tr>
      <w:tr w:rsidR="008271BD" w:rsidRPr="00E6614F" w14:paraId="4BAF8BDD" w14:textId="77777777" w:rsidTr="00CD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  <w:vMerge/>
            <w:tcBorders>
              <w:bottom w:val="single" w:sz="12" w:space="0" w:color="000000" w:themeColor="text1"/>
            </w:tcBorders>
          </w:tcPr>
          <w:p w14:paraId="7D6FCF59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6" w:type="pct"/>
            <w:vMerge/>
            <w:tcBorders>
              <w:bottom w:val="single" w:sz="12" w:space="0" w:color="000000" w:themeColor="text1"/>
            </w:tcBorders>
          </w:tcPr>
          <w:p w14:paraId="4572887C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5EAE053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Selection </w:t>
            </w:r>
          </w:p>
          <w:p w14:paraId="2EACC3D8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reactor</w:t>
            </w:r>
          </w:p>
        </w:tc>
        <w:tc>
          <w:tcPr>
            <w:tcW w:w="5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4E1FA54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Accumulation reactor</w:t>
            </w:r>
          </w:p>
        </w:tc>
        <w:tc>
          <w:tcPr>
            <w:tcW w:w="72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C4D3F95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Selection</w:t>
            </w:r>
          </w:p>
          <w:p w14:paraId="1A8D1385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reactor</w:t>
            </w:r>
          </w:p>
        </w:tc>
        <w:tc>
          <w:tcPr>
            <w:tcW w:w="603" w:type="pct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32875F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Accumulation</w:t>
            </w:r>
          </w:p>
          <w:p w14:paraId="7A8007DF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reactor</w:t>
            </w:r>
          </w:p>
        </w:tc>
        <w:tc>
          <w:tcPr>
            <w:tcW w:w="114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BAF757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271BD" w:rsidRPr="00E6614F" w14:paraId="1F5D08E3" w14:textId="77777777" w:rsidTr="00CD68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  <w:tcBorders>
              <w:top w:val="single" w:sz="12" w:space="0" w:color="000000" w:themeColor="text1"/>
            </w:tcBorders>
          </w:tcPr>
          <w:p w14:paraId="28956D29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76" w:type="pct"/>
            <w:tcBorders>
              <w:top w:val="single" w:sz="12" w:space="0" w:color="000000" w:themeColor="text1"/>
            </w:tcBorders>
          </w:tcPr>
          <w:p w14:paraId="07898980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893" w:type="pct"/>
            <w:tcBorders>
              <w:top w:val="single" w:sz="12" w:space="0" w:color="000000" w:themeColor="text1"/>
            </w:tcBorders>
          </w:tcPr>
          <w:p w14:paraId="426CB18A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1: during set-up lengthening of feast phase, drop of MLVSS/MLSS.</w:t>
            </w:r>
          </w:p>
        </w:tc>
        <w:tc>
          <w:tcPr>
            <w:tcW w:w="581" w:type="pct"/>
            <w:tcBorders>
              <w:top w:val="single" w:sz="12" w:space="0" w:color="000000" w:themeColor="text1"/>
            </w:tcBorders>
          </w:tcPr>
          <w:p w14:paraId="5EE3E441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  <w:tcBorders>
              <w:top w:val="single" w:sz="12" w:space="0" w:color="000000" w:themeColor="text1"/>
            </w:tcBorders>
          </w:tcPr>
          <w:p w14:paraId="67B88BBF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None.</w:t>
            </w:r>
          </w:p>
        </w:tc>
        <w:tc>
          <w:tcPr>
            <w:tcW w:w="543" w:type="pct"/>
            <w:tcBorders>
              <w:top w:val="single" w:sz="12" w:space="0" w:color="000000" w:themeColor="text1"/>
            </w:tcBorders>
          </w:tcPr>
          <w:p w14:paraId="2DD5FB13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 None.</w:t>
            </w:r>
          </w:p>
        </w:tc>
        <w:tc>
          <w:tcPr>
            <w:tcW w:w="1204" w:type="pct"/>
            <w:gridSpan w:val="2"/>
            <w:tcBorders>
              <w:top w:val="single" w:sz="12" w:space="0" w:color="000000" w:themeColor="text1"/>
            </w:tcBorders>
          </w:tcPr>
          <w:p w14:paraId="050DD5D5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0C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 removal efficiency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&gt;95%.</w:t>
            </w:r>
          </w:p>
          <w:p w14:paraId="7ED0FC41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VFA concentration in selection reactor close to 0. </w:t>
            </w:r>
          </w:p>
          <w:p w14:paraId="326A4C70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High values of 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PHA/VFA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  <w:p w14:paraId="33034439" w14:textId="77777777" w:rsidR="008271BD" w:rsidRPr="00103681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PHA%: </w:t>
            </w:r>
            <w:r w:rsidRPr="005325E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16.5-38.4,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HV%: 30.6-38.3</w:t>
            </w:r>
          </w:p>
        </w:tc>
      </w:tr>
      <w:tr w:rsidR="008271BD" w:rsidRPr="00E6614F" w14:paraId="3E5395FA" w14:textId="77777777" w:rsidTr="00CD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</w:tcPr>
          <w:p w14:paraId="4F2ABF8F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776" w:type="pct"/>
          </w:tcPr>
          <w:p w14:paraId="3603BBA6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Introduction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trace elements.</w:t>
            </w:r>
          </w:p>
        </w:tc>
        <w:tc>
          <w:tcPr>
            <w:tcW w:w="893" w:type="pct"/>
          </w:tcPr>
          <w:p w14:paraId="48429BF5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1 continues.</w:t>
            </w:r>
          </w:p>
        </w:tc>
        <w:tc>
          <w:tcPr>
            <w:tcW w:w="581" w:type="pct"/>
          </w:tcPr>
          <w:p w14:paraId="3E65D8E0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</w:tcPr>
          <w:p w14:paraId="643DDF2A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Start of new set-up with reinoculation to counteract problem 1.</w:t>
            </w:r>
          </w:p>
        </w:tc>
        <w:tc>
          <w:tcPr>
            <w:tcW w:w="543" w:type="pct"/>
          </w:tcPr>
          <w:p w14:paraId="34A74DA3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04" w:type="pct"/>
            <w:gridSpan w:val="2"/>
          </w:tcPr>
          <w:p w14:paraId="115A37F7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0C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 removal efficiency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&gt; 95%. </w:t>
            </w:r>
          </w:p>
          <w:p w14:paraId="4D21B8B9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VFA concentration in selection reactor close to 0.</w:t>
            </w:r>
          </w:p>
          <w:p w14:paraId="21B881AD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PHA%: 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HV%: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19.0-24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  <w:tr w:rsidR="008271BD" w:rsidRPr="00E6614F" w14:paraId="0A79B63C" w14:textId="77777777" w:rsidTr="00CD68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</w:tcPr>
          <w:p w14:paraId="27AD6047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76" w:type="pct"/>
          </w:tcPr>
          <w:p w14:paraId="41535012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Increase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propionic acid content.</w:t>
            </w:r>
          </w:p>
        </w:tc>
        <w:tc>
          <w:tcPr>
            <w:tcW w:w="893" w:type="pct"/>
          </w:tcPr>
          <w:p w14:paraId="343398EF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1 continues.</w:t>
            </w:r>
          </w:p>
        </w:tc>
        <w:tc>
          <w:tcPr>
            <w:tcW w:w="581" w:type="pct"/>
          </w:tcPr>
          <w:p w14:paraId="3A7ECCDC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</w:tcPr>
          <w:p w14:paraId="2D85EB11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Start of new set-up with reinoculation to counteract problem 1</w:t>
            </w:r>
          </w:p>
        </w:tc>
        <w:tc>
          <w:tcPr>
            <w:tcW w:w="543" w:type="pct"/>
          </w:tcPr>
          <w:p w14:paraId="0597A82C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04" w:type="pct"/>
            <w:gridSpan w:val="2"/>
          </w:tcPr>
          <w:p w14:paraId="261B4DEB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0C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 removal efficiency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&gt; 95%. </w:t>
            </w:r>
          </w:p>
          <w:p w14:paraId="0088F11D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VFA concentration in selection reactor close to 0. </w:t>
            </w:r>
          </w:p>
          <w:p w14:paraId="2096969E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increase with introduction of microfiltered digestate.</w:t>
            </w:r>
          </w:p>
          <w:p w14:paraId="4C1CDDE7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PHA%: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HV%: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37.0-53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8271BD" w:rsidRPr="00E6614F" w14:paraId="653BB4C4" w14:textId="77777777" w:rsidTr="00CD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</w:tcPr>
          <w:p w14:paraId="7A50C65A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76" w:type="pct"/>
          </w:tcPr>
          <w:p w14:paraId="07D6717F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Decrease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propionic acid content.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Addition of microfiltered digestate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. Changes in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nitrogen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phosphorous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amounts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throughout set-up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. Stop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trace elements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893" w:type="pct"/>
          </w:tcPr>
          <w:p w14:paraId="48CCBFEC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Problem 1 solved: reach of correct feast phase length, F/F and MLVSS /MLSS. </w:t>
            </w:r>
          </w:p>
        </w:tc>
        <w:tc>
          <w:tcPr>
            <w:tcW w:w="581" w:type="pct"/>
          </w:tcPr>
          <w:p w14:paraId="71EB8FB5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</w:tcPr>
          <w:p w14:paraId="74F4FDD3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Decrease of ORL &amp; increase of HRT to restore F/F ratio; increase of N content</w:t>
            </w:r>
            <w:r w:rsidRPr="00203100">
              <w:rPr>
                <w:lang w:val="en-GB"/>
              </w:rPr>
              <w:t xml:space="preserve"> </w:t>
            </w:r>
            <w:r w:rsidRPr="002031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 maintain MLVSS/MLSS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543" w:type="pct"/>
          </w:tcPr>
          <w:p w14:paraId="75BA7738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04" w:type="pct"/>
            <w:gridSpan w:val="2"/>
          </w:tcPr>
          <w:p w14:paraId="0D7C8B05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Decrease in </w:t>
            </w:r>
            <w:r w:rsidRPr="008D0C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 removal efficiency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due to low MLVSS/MLSS. </w:t>
            </w:r>
          </w:p>
          <w:p w14:paraId="7DEDF30A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VFA concentration in selection reactor close to 0. </w:t>
            </w:r>
          </w:p>
          <w:p w14:paraId="2C91B7A0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increase with introduction of microfiltered digestate.</w:t>
            </w:r>
          </w:p>
          <w:p w14:paraId="6D3E4BAA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High values of 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PHA/VFA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 first half of set-up.</w:t>
            </w:r>
          </w:p>
          <w:p w14:paraId="09E9B119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PHA%: 2.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HV%: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7.1-24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  <w:tr w:rsidR="008271BD" w:rsidRPr="00E6614F" w14:paraId="01FF889C" w14:textId="77777777" w:rsidTr="00CD68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</w:tcPr>
          <w:p w14:paraId="3E92B53F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76" w:type="pct"/>
          </w:tcPr>
          <w:p w14:paraId="1D3FF6E6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Reintroduction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trace elements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Fixed amounts of nitrogen and phosphorus. </w:t>
            </w:r>
          </w:p>
        </w:tc>
        <w:tc>
          <w:tcPr>
            <w:tcW w:w="893" w:type="pct"/>
          </w:tcPr>
          <w:p w14:paraId="39EF9432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2: drop in MLVSS/MLSS from day 99. Variable F/F. Problem 2 solved from day 110 after replacement of aerator.</w:t>
            </w:r>
          </w:p>
        </w:tc>
        <w:tc>
          <w:tcPr>
            <w:tcW w:w="581" w:type="pct"/>
          </w:tcPr>
          <w:p w14:paraId="3715164F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E62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1: lengthening of spike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duration</w:t>
            </w:r>
            <w:r w:rsidRPr="00DE62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low PHA accumulation.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3" w:type="pct"/>
          </w:tcPr>
          <w:p w14:paraId="3F05ADDD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Replacement of aerator on day 110.</w:t>
            </w:r>
          </w:p>
        </w:tc>
        <w:tc>
          <w:tcPr>
            <w:tcW w:w="543" w:type="pct"/>
          </w:tcPr>
          <w:p w14:paraId="57EBD6F8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E62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Increase of spike’s feedstock concentration. Reactor’s volume chang</w:t>
            </w:r>
            <w:r w:rsidRPr="001A6E2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es.</w:t>
            </w:r>
          </w:p>
        </w:tc>
        <w:tc>
          <w:tcPr>
            <w:tcW w:w="1204" w:type="pct"/>
            <w:gridSpan w:val="2"/>
          </w:tcPr>
          <w:p w14:paraId="0DA2C036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VFA concentration in selection reactor close to 0.</w:t>
            </w:r>
          </w:p>
          <w:p w14:paraId="37B4A279" w14:textId="77777777" w:rsidR="008271BD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Low values of 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Pr="00D86FB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PHA/VFA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 middle part of set-up.</w:t>
            </w:r>
          </w:p>
          <w:p w14:paraId="27C9C10B" w14:textId="77777777" w:rsidR="008271BD" w:rsidRPr="00E6614F" w:rsidRDefault="008271BD" w:rsidP="00CD6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%: 2.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HV%: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3.2-37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  <w:tr w:rsidR="008271BD" w:rsidRPr="00E6614F" w14:paraId="14C5ACB7" w14:textId="77777777" w:rsidTr="00CD6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" w:type="pct"/>
            <w:tcBorders>
              <w:bottom w:val="single" w:sz="12" w:space="0" w:color="000000" w:themeColor="text1"/>
            </w:tcBorders>
          </w:tcPr>
          <w:p w14:paraId="43287255" w14:textId="77777777" w:rsidR="008271BD" w:rsidRPr="00E6614F" w:rsidRDefault="008271BD" w:rsidP="00CD68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776" w:type="pct"/>
            <w:tcBorders>
              <w:bottom w:val="single" w:sz="12" w:space="0" w:color="000000" w:themeColor="text1"/>
            </w:tcBorders>
          </w:tcPr>
          <w:p w14:paraId="01B7006D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Stop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microfiltered digestate and phosphoric acid. 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Introduction of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real substrate</w:t>
            </w:r>
            <w:r w:rsidRPr="00E6614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893" w:type="pct"/>
            <w:tcBorders>
              <w:bottom w:val="single" w:sz="12" w:space="0" w:color="000000" w:themeColor="text1"/>
            </w:tcBorders>
          </w:tcPr>
          <w:p w14:paraId="6497FC09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3: increase of F/F from day 154; solved by changes in OLR/HRT.</w:t>
            </w:r>
          </w:p>
          <w:p w14:paraId="35ACC615" w14:textId="77777777" w:rsidR="008271BD" w:rsidRPr="00203100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Problem 4: increase of F/F from day 186; solved on day 193 by </w:t>
            </w:r>
            <w:r w:rsidRPr="002031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replacement of aerator.</w:t>
            </w:r>
          </w:p>
          <w:p w14:paraId="4037D1D2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031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Problem 5: sharp increase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 MLVSS/MLSS after introduction of real feedstock.</w:t>
            </w:r>
          </w:p>
        </w:tc>
        <w:tc>
          <w:tcPr>
            <w:tcW w:w="581" w:type="pct"/>
            <w:tcBorders>
              <w:bottom w:val="single" w:sz="12" w:space="0" w:color="000000" w:themeColor="text1"/>
            </w:tcBorders>
          </w:tcPr>
          <w:p w14:paraId="387935FD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3" w:type="pct"/>
            <w:tcBorders>
              <w:bottom w:val="single" w:sz="12" w:space="0" w:color="000000" w:themeColor="text1"/>
            </w:tcBorders>
          </w:tcPr>
          <w:p w14:paraId="1D18F671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Decrease of OLR &amp; increase of HRT in </w:t>
            </w:r>
            <w:r w:rsidRPr="001C38F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days 154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1C38F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to counteract problem 3.</w:t>
            </w:r>
          </w:p>
          <w:p w14:paraId="61B3041F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031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Replacement of aerator to counteract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problem 4.</w:t>
            </w:r>
          </w:p>
          <w:p w14:paraId="2BB20682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Introduction of real feedstock on day 207.</w:t>
            </w:r>
          </w:p>
        </w:tc>
        <w:tc>
          <w:tcPr>
            <w:tcW w:w="543" w:type="pct"/>
            <w:tcBorders>
              <w:bottom w:val="single" w:sz="12" w:space="0" w:color="000000" w:themeColor="text1"/>
            </w:tcBorders>
          </w:tcPr>
          <w:p w14:paraId="67B07C9F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04" w:type="pct"/>
            <w:gridSpan w:val="2"/>
            <w:tcBorders>
              <w:bottom w:val="single" w:sz="12" w:space="0" w:color="000000" w:themeColor="text1"/>
            </w:tcBorders>
          </w:tcPr>
          <w:p w14:paraId="78A9BFF7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0C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COD removal efficiency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&gt;05%, decrease with real substrate introduction. </w:t>
            </w:r>
          </w:p>
          <w:p w14:paraId="23366FA0" w14:textId="77777777" w:rsidR="008271BD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increase with introduction of real substrate.</w:t>
            </w:r>
          </w:p>
          <w:p w14:paraId="7A652191" w14:textId="77777777" w:rsidR="008271BD" w:rsidRPr="00E6614F" w:rsidRDefault="008271BD" w:rsidP="00CD6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PHA%: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9.0-48.0</w:t>
            </w:r>
            <w:r w:rsidRPr="0010368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HV%: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15.0-46.0</w:t>
            </w:r>
          </w:p>
        </w:tc>
      </w:tr>
    </w:tbl>
    <w:p w14:paraId="7E7FB7D3" w14:textId="77777777" w:rsidR="008271BD" w:rsidRPr="00840F25" w:rsidRDefault="008271BD" w:rsidP="008271B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F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4EF1C8A" w14:textId="77777777" w:rsidR="0077785E" w:rsidRDefault="0077785E"/>
    <w:sectPr w:rsidR="0077785E" w:rsidSect="00FD7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BD"/>
    <w:rsid w:val="00130BB1"/>
    <w:rsid w:val="0077785E"/>
    <w:rsid w:val="008271BD"/>
    <w:rsid w:val="00FD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1A4AC"/>
  <w15:chartTrackingRefBased/>
  <w15:docId w15:val="{E2F01721-54C5-4069-86E2-93079F73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BD"/>
    <w:pPr>
      <w:spacing w:line="259" w:lineRule="auto"/>
    </w:pPr>
    <w:rPr>
      <w:sz w:val="22"/>
      <w:szCs w:val="22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1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1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1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1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1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1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1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1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1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1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1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27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1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27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1B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827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1BD"/>
    <w:pPr>
      <w:spacing w:line="278" w:lineRule="auto"/>
      <w:ind w:left="720"/>
      <w:contextualSpacing/>
    </w:pPr>
    <w:rPr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8271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1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1BD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8271BD"/>
    <w:pPr>
      <w:spacing w:after="0" w:line="240" w:lineRule="auto"/>
    </w:pPr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2640</Characters>
  <Application>Microsoft Office Word</Application>
  <DocSecurity>0</DocSecurity>
  <Lines>166</Lines>
  <Paragraphs>67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Pesante</dc:creator>
  <cp:keywords/>
  <dc:description/>
  <cp:lastModifiedBy>Giovanna Pesante</cp:lastModifiedBy>
  <cp:revision>1</cp:revision>
  <dcterms:created xsi:type="dcterms:W3CDTF">2025-03-14T08:44:00Z</dcterms:created>
  <dcterms:modified xsi:type="dcterms:W3CDTF">2025-03-14T08:47:00Z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41e0c5fe-b590-4916-9012-6aa230b2e139</vt:lpwstr>
  </property>
</Properties>
</file>