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3B5" w:rsidRPr="002E19FE" w:rsidRDefault="002E19FE">
      <w:pPr>
        <w:rPr>
          <w:rFonts w:ascii="Arial" w:hAnsi="Arial" w:cs="Arial"/>
          <w:b/>
          <w:u w:val="single"/>
        </w:rPr>
      </w:pPr>
      <w:r w:rsidRPr="002E19FE">
        <w:rPr>
          <w:rFonts w:ascii="Arial" w:hAnsi="Arial" w:cs="Arial"/>
          <w:b/>
          <w:u w:val="single"/>
        </w:rPr>
        <w:t xml:space="preserve">Online Resource 2: </w:t>
      </w:r>
      <w:r>
        <w:rPr>
          <w:rFonts w:ascii="Arial" w:hAnsi="Arial" w:cs="Arial"/>
          <w:b/>
          <w:u w:val="single"/>
        </w:rPr>
        <w:t xml:space="preserve">Assay details for mouse </w:t>
      </w:r>
      <w:proofErr w:type="spellStart"/>
      <w:r>
        <w:rPr>
          <w:rFonts w:ascii="Arial" w:hAnsi="Arial" w:cs="Arial"/>
          <w:b/>
          <w:u w:val="single"/>
        </w:rPr>
        <w:t>circRNAs</w:t>
      </w:r>
      <w:proofErr w:type="spellEnd"/>
      <w:r>
        <w:rPr>
          <w:rFonts w:ascii="Arial" w:hAnsi="Arial" w:cs="Arial"/>
          <w:b/>
          <w:u w:val="single"/>
        </w:rPr>
        <w:t xml:space="preserve"> assessed in this work</w:t>
      </w:r>
      <w:bookmarkStart w:id="0" w:name="_GoBack"/>
      <w:bookmarkEnd w:id="0"/>
      <w:r>
        <w:rPr>
          <w:rFonts w:ascii="Arial" w:hAnsi="Arial" w:cs="Arial"/>
          <w:b/>
          <w:u w:val="single"/>
        </w:rPr>
        <w:t>.</w:t>
      </w:r>
    </w:p>
    <w:tbl>
      <w:tblPr>
        <w:tblW w:w="12324" w:type="dxa"/>
        <w:tblLook w:val="04A0" w:firstRow="1" w:lastRow="0" w:firstColumn="1" w:lastColumn="0" w:noHBand="0" w:noVBand="1"/>
      </w:tblPr>
      <w:tblGrid>
        <w:gridCol w:w="2564"/>
        <w:gridCol w:w="3328"/>
        <w:gridCol w:w="3584"/>
        <w:gridCol w:w="3406"/>
      </w:tblGrid>
      <w:tr w:rsidR="002E19FE" w:rsidRPr="002E19FE" w:rsidTr="002E19FE">
        <w:trPr>
          <w:trHeight w:val="255"/>
        </w:trPr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CircRNA</w:t>
            </w:r>
            <w:proofErr w:type="spellEnd"/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Forward primer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Probe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Reverse primer </w:t>
            </w: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CircMib1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AACTACAACTCGAACCGTCTG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CCAAGTGGCAATAGGCATCAAGCA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CGGCAGGTATCACACATAGTT</w:t>
            </w: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CircPlekhm1 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TCTGAGGAACCCATGTCCTAT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CCGACAGGTCTCTGCAAGAACACA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>AAGACCAGGTGCTCCAAATC</w:t>
            </w: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CircXpo7 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GGCCAACTTTCTCTCTCATCTT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TCCACAGGCAGACACAACTCATCC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GTCTCGGAAAGAAGAGGCTATTT</w:t>
            </w: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CircFoxo3 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CTGAAGGATCACTGAGGAAAGG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TGGAGTTCTGCTTGCCCATTTCC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TCATTCTGAACGCGCATGA</w:t>
            </w: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Endogenous</w:t>
            </w:r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controls 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Assay ID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Supplier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9FE" w:rsidRPr="002E19FE" w:rsidRDefault="002E19FE" w:rsidP="002E19F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Ip08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Mm.PT.39a.22214844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Integrated DNA Technologies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Pol2ra 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Mm.PT.39a.22214849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Integrated DNA Technologies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E19FE" w:rsidRPr="002E19FE" w:rsidTr="002E19FE">
        <w:trPr>
          <w:trHeight w:val="255"/>
        </w:trPr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E19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Tfrc</w:t>
            </w:r>
            <w:proofErr w:type="spellEnd"/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MM.PT.39a.22214833.g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E19F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Integrated DNA Technologies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9FE" w:rsidRPr="002E19FE" w:rsidRDefault="002E19FE" w:rsidP="002E1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2E19FE" w:rsidRDefault="002E19FE"/>
    <w:sectPr w:rsidR="002E19FE" w:rsidSect="002E19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FE"/>
    <w:rsid w:val="001513B5"/>
    <w:rsid w:val="002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E028A1-BDCD-4E5F-8B45-D653EC7C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4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Harries, Lorna</dc:creator>
  <cp:keywords/>
  <dc:description/>
  <cp:lastModifiedBy>Harries, Lorna</cp:lastModifiedBy>
  <cp:revision>1</cp:revision>
  <dcterms:created xsi:type="dcterms:W3CDTF">2019-09-18T08:55:00Z</dcterms:created>
  <dcterms:modified xsi:type="dcterms:W3CDTF">2019-09-18T08:56:00Z</dcterms:modified>
</cp:coreProperties>
</file>