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2CB3C" w14:textId="1C045E92" w:rsidR="00A16D5B" w:rsidRDefault="00A16D5B" w:rsidP="00E50F99">
      <w:pPr>
        <w:jc w:val="both"/>
        <w:rPr>
          <w:rFonts w:ascii="Times New Roman" w:hAnsi="Times New Roman" w:cs="Times New Roman"/>
          <w:b/>
          <w:color w:val="201F1E"/>
          <w:sz w:val="24"/>
          <w:szCs w:val="24"/>
          <w:shd w:val="clear" w:color="auto" w:fill="FFFFFF"/>
        </w:rPr>
      </w:pPr>
      <w:r>
        <w:rPr>
          <w:rFonts w:ascii="Times New Roman" w:hAnsi="Times New Roman" w:cs="Times New Roman"/>
          <w:b/>
          <w:color w:val="201F1E"/>
          <w:sz w:val="24"/>
          <w:szCs w:val="24"/>
          <w:shd w:val="clear" w:color="auto" w:fill="FFFFFF"/>
        </w:rPr>
        <w:t>Supplementary Figures</w:t>
      </w:r>
    </w:p>
    <w:p w14:paraId="72780ECA" w14:textId="77777777" w:rsidR="00A16D5B" w:rsidRDefault="00A16D5B" w:rsidP="00E50F99">
      <w:pPr>
        <w:jc w:val="both"/>
        <w:rPr>
          <w:rFonts w:ascii="Times New Roman" w:hAnsi="Times New Roman" w:cs="Times New Roman"/>
          <w:b/>
          <w:color w:val="201F1E"/>
          <w:sz w:val="24"/>
          <w:szCs w:val="24"/>
          <w:shd w:val="clear" w:color="auto" w:fill="FFFFFF"/>
        </w:rPr>
      </w:pPr>
    </w:p>
    <w:p w14:paraId="7AC9B123" w14:textId="23B0622B" w:rsidR="00E50F99" w:rsidRDefault="00E50F99" w:rsidP="00E50F99">
      <w:pPr>
        <w:jc w:val="both"/>
        <w:rPr>
          <w:rFonts w:ascii="Times New Roman" w:hAnsi="Times New Roman" w:cs="Times New Roman"/>
          <w:b/>
          <w:color w:val="201F1E"/>
          <w:sz w:val="24"/>
          <w:szCs w:val="24"/>
          <w:shd w:val="clear" w:color="auto" w:fill="FFFFFF"/>
        </w:rPr>
      </w:pPr>
      <w:bookmarkStart w:id="0" w:name="_Hlk71548353"/>
      <w:r w:rsidRPr="00850B3A">
        <w:rPr>
          <w:rFonts w:ascii="Times New Roman" w:hAnsi="Times New Roman" w:cs="Times New Roman"/>
          <w:b/>
          <w:color w:val="201F1E"/>
          <w:sz w:val="24"/>
          <w:szCs w:val="24"/>
          <w:shd w:val="clear" w:color="auto" w:fill="FFFFFF"/>
        </w:rPr>
        <w:t>Epigenetic clock and methylation studies in</w:t>
      </w:r>
      <w:r>
        <w:rPr>
          <w:rFonts w:ascii="Times New Roman" w:hAnsi="Times New Roman" w:cs="Times New Roman"/>
          <w:b/>
          <w:color w:val="201F1E"/>
          <w:sz w:val="24"/>
          <w:szCs w:val="24"/>
          <w:shd w:val="clear" w:color="auto" w:fill="FFFFFF"/>
        </w:rPr>
        <w:t xml:space="preserve"> the</w:t>
      </w:r>
      <w:r w:rsidRPr="00850B3A">
        <w:rPr>
          <w:rFonts w:ascii="Times New Roman" w:hAnsi="Times New Roman" w:cs="Times New Roman"/>
          <w:b/>
          <w:color w:val="201F1E"/>
          <w:sz w:val="24"/>
          <w:szCs w:val="24"/>
          <w:shd w:val="clear" w:color="auto" w:fill="FFFFFF"/>
        </w:rPr>
        <w:t xml:space="preserve"> rhesus macaque</w:t>
      </w:r>
    </w:p>
    <w:bookmarkEnd w:id="0"/>
    <w:p w14:paraId="269D8241" w14:textId="77777777" w:rsidR="00E50F99" w:rsidRPr="00850B3A" w:rsidRDefault="00E50F99" w:rsidP="00E50F99">
      <w:pPr>
        <w:jc w:val="both"/>
        <w:rPr>
          <w:rFonts w:ascii="Times New Roman" w:hAnsi="Times New Roman" w:cs="Times New Roman"/>
          <w:b/>
          <w:color w:val="201F1E"/>
          <w:sz w:val="24"/>
          <w:szCs w:val="24"/>
          <w:shd w:val="clear" w:color="auto" w:fill="FFFFFF"/>
        </w:rPr>
      </w:pPr>
    </w:p>
    <w:p w14:paraId="039AB8E1" w14:textId="77777777" w:rsidR="00E50F99" w:rsidRPr="00A4708D" w:rsidRDefault="00E50F99" w:rsidP="00E50F99">
      <w:pPr>
        <w:jc w:val="both"/>
        <w:rPr>
          <w:rFonts w:ascii="Times New Roman" w:hAnsi="Times New Roman" w:cs="Times New Roman"/>
        </w:rPr>
      </w:pPr>
      <w:r w:rsidRPr="00850B3A">
        <w:rPr>
          <w:rFonts w:ascii="Times New Roman" w:hAnsi="Times New Roman" w:cs="Times New Roman"/>
        </w:rPr>
        <w:t>Steve Horvath</w:t>
      </w:r>
      <w:r>
        <w:rPr>
          <w:rFonts w:ascii="Times New Roman" w:hAnsi="Times New Roman" w:cs="Times New Roman"/>
          <w:vertAlign w:val="superscript"/>
        </w:rPr>
        <w:t>1</w:t>
      </w:r>
      <w:r w:rsidRPr="00850B3A">
        <w:rPr>
          <w:rFonts w:ascii="Times New Roman" w:hAnsi="Times New Roman" w:cs="Times New Roman"/>
          <w:vertAlign w:val="superscript"/>
        </w:rPr>
        <w:t>,</w:t>
      </w:r>
      <w:r>
        <w:rPr>
          <w:rFonts w:ascii="Times New Roman" w:hAnsi="Times New Roman" w:cs="Times New Roman"/>
          <w:vertAlign w:val="superscript"/>
        </w:rPr>
        <w:t>2#</w:t>
      </w:r>
      <w:r w:rsidRPr="00850B3A">
        <w:rPr>
          <w:rFonts w:ascii="Times New Roman" w:hAnsi="Times New Roman" w:cs="Times New Roman"/>
        </w:rPr>
        <w:t xml:space="preserve">, Joseph A. Zoller </w:t>
      </w:r>
      <w:r>
        <w:rPr>
          <w:rFonts w:ascii="Times New Roman" w:hAnsi="Times New Roman" w:cs="Times New Roman"/>
          <w:vertAlign w:val="superscript"/>
        </w:rPr>
        <w:t>2</w:t>
      </w:r>
      <w:r w:rsidRPr="00850B3A">
        <w:rPr>
          <w:rFonts w:ascii="Times New Roman" w:hAnsi="Times New Roman" w:cs="Times New Roman"/>
          <w:vertAlign w:val="superscript"/>
        </w:rPr>
        <w:t>#</w:t>
      </w:r>
      <w:r w:rsidRPr="00850B3A">
        <w:rPr>
          <w:rFonts w:ascii="Times New Roman" w:hAnsi="Times New Roman" w:cs="Times New Roman"/>
        </w:rPr>
        <w:t>, Amin Haghani</w:t>
      </w:r>
      <w:r>
        <w:rPr>
          <w:rFonts w:ascii="Times New Roman" w:hAnsi="Times New Roman" w:cs="Times New Roman"/>
          <w:vertAlign w:val="superscript"/>
        </w:rPr>
        <w:t>1</w:t>
      </w:r>
      <w:r w:rsidRPr="00850B3A">
        <w:rPr>
          <w:rFonts w:ascii="Times New Roman" w:hAnsi="Times New Roman" w:cs="Times New Roman"/>
        </w:rPr>
        <w:t>, Anna J</w:t>
      </w:r>
      <w:r>
        <w:rPr>
          <w:rFonts w:ascii="Times New Roman" w:hAnsi="Times New Roman" w:cs="Times New Roman"/>
        </w:rPr>
        <w:t>.</w:t>
      </w:r>
      <w:r w:rsidRPr="00850B3A">
        <w:rPr>
          <w:rFonts w:ascii="Times New Roman" w:hAnsi="Times New Roman" w:cs="Times New Roman"/>
        </w:rPr>
        <w:t xml:space="preserve"> Jasinska </w:t>
      </w:r>
      <w:r>
        <w:rPr>
          <w:rFonts w:ascii="Times New Roman" w:hAnsi="Times New Roman" w:cs="Times New Roman"/>
          <w:vertAlign w:val="superscript"/>
        </w:rPr>
        <w:t>3</w:t>
      </w:r>
      <w:r w:rsidRPr="00850B3A">
        <w:rPr>
          <w:rFonts w:ascii="Times New Roman" w:hAnsi="Times New Roman" w:cs="Times New Roman"/>
        </w:rPr>
        <w:t>,</w:t>
      </w:r>
      <w:r>
        <w:rPr>
          <w:rFonts w:ascii="Times New Roman" w:hAnsi="Times New Roman" w:cs="Times New Roman"/>
        </w:rPr>
        <w:t xml:space="preserve"> </w:t>
      </w:r>
      <w:r w:rsidRPr="00850B3A">
        <w:rPr>
          <w:rFonts w:ascii="Times New Roman" w:hAnsi="Times New Roman" w:cs="Times New Roman"/>
        </w:rPr>
        <w:t>Ken Raj</w:t>
      </w:r>
      <w:r>
        <w:rPr>
          <w:rFonts w:ascii="Times New Roman" w:hAnsi="Times New Roman" w:cs="Times New Roman"/>
          <w:vertAlign w:val="superscript"/>
        </w:rPr>
        <w:t>4</w:t>
      </w:r>
      <w:r w:rsidRPr="00850B3A">
        <w:rPr>
          <w:rFonts w:ascii="Times New Roman" w:hAnsi="Times New Roman" w:cs="Times New Roman"/>
        </w:rPr>
        <w:t xml:space="preserve">, </w:t>
      </w:r>
      <w:r>
        <w:rPr>
          <w:rFonts w:ascii="Times New Roman" w:hAnsi="Times New Roman" w:cs="Times New Roman"/>
        </w:rPr>
        <w:t>Charles E. Breeze</w:t>
      </w:r>
      <w:r w:rsidRPr="00920D94">
        <w:rPr>
          <w:rFonts w:ascii="Times New Roman" w:hAnsi="Times New Roman" w:cs="Times New Roman"/>
          <w:vertAlign w:val="superscript"/>
        </w:rPr>
        <w:t>5</w:t>
      </w:r>
      <w:r>
        <w:rPr>
          <w:rFonts w:ascii="Times New Roman" w:hAnsi="Times New Roman" w:cs="Times New Roman"/>
        </w:rPr>
        <w:t xml:space="preserve">, Jason </w:t>
      </w:r>
      <w:r w:rsidRPr="5A9956C7">
        <w:rPr>
          <w:rFonts w:ascii="Times New Roman" w:hAnsi="Times New Roman" w:cs="Times New Roman"/>
        </w:rPr>
        <w:t>Ernst</w:t>
      </w:r>
      <w:r>
        <w:rPr>
          <w:rFonts w:ascii="Times New Roman" w:hAnsi="Times New Roman" w:cs="Times New Roman"/>
          <w:vertAlign w:val="superscript"/>
        </w:rPr>
        <w:t>6</w:t>
      </w:r>
      <w:r>
        <w:rPr>
          <w:rFonts w:ascii="Times New Roman" w:hAnsi="Times New Roman" w:cs="Times New Roman"/>
        </w:rPr>
        <w:t>, Kelli L. Vaughan</w:t>
      </w:r>
      <w:r>
        <w:rPr>
          <w:rFonts w:ascii="Times New Roman" w:hAnsi="Times New Roman" w:cs="Times New Roman"/>
          <w:vertAlign w:val="superscript"/>
        </w:rPr>
        <w:t>7</w:t>
      </w:r>
      <w:r>
        <w:rPr>
          <w:rFonts w:ascii="Times New Roman" w:hAnsi="Times New Roman" w:cs="Times New Roman"/>
        </w:rPr>
        <w:t xml:space="preserve">, </w:t>
      </w:r>
      <w:r w:rsidRPr="00850B3A">
        <w:rPr>
          <w:rFonts w:ascii="Times New Roman" w:hAnsi="Times New Roman" w:cs="Times New Roman"/>
        </w:rPr>
        <w:t xml:space="preserve">Julie A. </w:t>
      </w:r>
      <w:r w:rsidRPr="5A9956C7">
        <w:rPr>
          <w:rFonts w:ascii="Times New Roman" w:hAnsi="Times New Roman" w:cs="Times New Roman"/>
        </w:rPr>
        <w:t>Mattison</w:t>
      </w:r>
      <w:r>
        <w:rPr>
          <w:rFonts w:ascii="Times New Roman" w:hAnsi="Times New Roman" w:cs="Times New Roman"/>
          <w:vertAlign w:val="superscript"/>
        </w:rPr>
        <w:t>7</w:t>
      </w:r>
    </w:p>
    <w:p w14:paraId="41E94BDC" w14:textId="44B7E846" w:rsidR="00E50F99" w:rsidRDefault="00E50F99" w:rsidP="00AE0FED">
      <w:pPr>
        <w:jc w:val="both"/>
        <w:rPr>
          <w:rFonts w:ascii="Times New Roman" w:hAnsi="Times New Roman" w:cs="Times New Roman"/>
          <w:b/>
        </w:rPr>
      </w:pPr>
    </w:p>
    <w:p w14:paraId="3AB8FC4B" w14:textId="77777777" w:rsidR="00E50F99" w:rsidRPr="00E50F99" w:rsidRDefault="00E50F99" w:rsidP="00E50F99">
      <w:pPr>
        <w:jc w:val="both"/>
        <w:rPr>
          <w:rFonts w:ascii="Times New Roman" w:hAnsi="Times New Roman" w:cs="Times New Roman"/>
          <w:iCs/>
        </w:rPr>
      </w:pPr>
      <w:r w:rsidRPr="00E50F99">
        <w:rPr>
          <w:rFonts w:ascii="Times New Roman" w:hAnsi="Times New Roman" w:cs="Times New Roman"/>
          <w:iCs/>
          <w:u w:val="single"/>
        </w:rPr>
        <w:t>Correspondence</w:t>
      </w:r>
      <w:r w:rsidRPr="00E50F99">
        <w:rPr>
          <w:rFonts w:ascii="Times New Roman" w:hAnsi="Times New Roman" w:cs="Times New Roman"/>
          <w:iCs/>
        </w:rPr>
        <w:t>:</w:t>
      </w:r>
    </w:p>
    <w:p w14:paraId="65B3990B" w14:textId="207E5B76" w:rsidR="00E50F99" w:rsidRPr="00E50F99" w:rsidRDefault="00E50F99" w:rsidP="00E50F99">
      <w:pPr>
        <w:pStyle w:val="ListParagraph"/>
        <w:numPr>
          <w:ilvl w:val="0"/>
          <w:numId w:val="1"/>
        </w:numPr>
        <w:jc w:val="both"/>
        <w:rPr>
          <w:rFonts w:ascii="Times New Roman" w:hAnsi="Times New Roman" w:cs="Times New Roman"/>
          <w:iCs/>
        </w:rPr>
      </w:pPr>
      <w:r w:rsidRPr="00E50F99">
        <w:rPr>
          <w:rFonts w:ascii="Times New Roman" w:hAnsi="Times New Roman" w:cs="Times New Roman"/>
          <w:iCs/>
        </w:rPr>
        <w:t>Steve Horvath</w:t>
      </w:r>
      <w:r>
        <w:rPr>
          <w:rFonts w:ascii="Times New Roman" w:hAnsi="Times New Roman" w:cs="Times New Roman"/>
          <w:iCs/>
        </w:rPr>
        <w:t>;</w:t>
      </w:r>
      <w:r w:rsidRPr="00E50F99">
        <w:rPr>
          <w:rFonts w:ascii="Times New Roman" w:hAnsi="Times New Roman" w:cs="Times New Roman"/>
          <w:iCs/>
        </w:rPr>
        <w:t xml:space="preserve"> E-mail: </w:t>
      </w:r>
      <w:hyperlink r:id="rId7" w:history="1">
        <w:r w:rsidRPr="00E50F99">
          <w:rPr>
            <w:rStyle w:val="Hyperlink"/>
            <w:rFonts w:ascii="Times New Roman" w:hAnsi="Times New Roman" w:cs="Times New Roman"/>
            <w:iCs/>
            <w:color w:val="auto"/>
            <w:u w:val="none"/>
          </w:rPr>
          <w:t>shorvath@mednet.ucla.edu</w:t>
        </w:r>
      </w:hyperlink>
      <w:r w:rsidRPr="00E50F99">
        <w:rPr>
          <w:rFonts w:ascii="Times New Roman" w:hAnsi="Times New Roman" w:cs="Times New Roman"/>
          <w:iCs/>
        </w:rPr>
        <w:t xml:space="preserve">;  Address: </w:t>
      </w:r>
      <w:proofErr w:type="spellStart"/>
      <w:r w:rsidRPr="00E50F99">
        <w:rPr>
          <w:rFonts w:ascii="Times New Roman" w:hAnsi="Times New Roman" w:cs="Times New Roman"/>
          <w:iCs/>
        </w:rPr>
        <w:t>Gonda</w:t>
      </w:r>
      <w:proofErr w:type="spellEnd"/>
      <w:r w:rsidRPr="00E50F99">
        <w:rPr>
          <w:rFonts w:ascii="Times New Roman" w:hAnsi="Times New Roman" w:cs="Times New Roman"/>
          <w:iCs/>
        </w:rPr>
        <w:t xml:space="preserve"> Building, 695 Charles Young Drive South, Los Angeles, CA 90095</w:t>
      </w:r>
    </w:p>
    <w:p w14:paraId="5E5695AD" w14:textId="6822D37A" w:rsidR="00E50F99" w:rsidRPr="00E50F99" w:rsidRDefault="00E50F99" w:rsidP="00E50F99">
      <w:pPr>
        <w:pStyle w:val="ListParagraph"/>
        <w:numPr>
          <w:ilvl w:val="0"/>
          <w:numId w:val="1"/>
        </w:numPr>
        <w:jc w:val="both"/>
        <w:rPr>
          <w:rFonts w:ascii="Times New Roman" w:hAnsi="Times New Roman" w:cs="Times New Roman"/>
          <w:iCs/>
        </w:rPr>
      </w:pPr>
      <w:r w:rsidRPr="00E50F99">
        <w:rPr>
          <w:rFonts w:ascii="Times New Roman" w:hAnsi="Times New Roman" w:cs="Times New Roman"/>
          <w:iCs/>
        </w:rPr>
        <w:t>Julie A. Mattison</w:t>
      </w:r>
      <w:r>
        <w:rPr>
          <w:rFonts w:ascii="Times New Roman" w:hAnsi="Times New Roman" w:cs="Times New Roman"/>
          <w:iCs/>
        </w:rPr>
        <w:t>;</w:t>
      </w:r>
      <w:r w:rsidRPr="00E50F99">
        <w:rPr>
          <w:rFonts w:ascii="Times New Roman" w:hAnsi="Times New Roman" w:cs="Times New Roman"/>
          <w:iCs/>
        </w:rPr>
        <w:t xml:space="preserve"> Email: </w:t>
      </w:r>
      <w:hyperlink r:id="rId8" w:history="1">
        <w:r w:rsidRPr="00E50F99">
          <w:rPr>
            <w:rStyle w:val="Hyperlink"/>
            <w:rFonts w:ascii="Times New Roman" w:hAnsi="Times New Roman" w:cs="Times New Roman"/>
            <w:iCs/>
            <w:color w:val="auto"/>
            <w:u w:val="none"/>
          </w:rPr>
          <w:t>Julie.mattison@nih.gov</w:t>
        </w:r>
      </w:hyperlink>
      <w:r w:rsidRPr="00E50F99">
        <w:rPr>
          <w:rFonts w:ascii="Times New Roman" w:hAnsi="Times New Roman" w:cs="Times New Roman"/>
          <w:iCs/>
        </w:rPr>
        <w:t>;</w:t>
      </w:r>
      <w:r>
        <w:rPr>
          <w:rFonts w:ascii="Times New Roman" w:hAnsi="Times New Roman" w:cs="Times New Roman"/>
          <w:iCs/>
        </w:rPr>
        <w:t xml:space="preserve"> </w:t>
      </w:r>
      <w:r w:rsidRPr="00E50F99">
        <w:rPr>
          <w:rFonts w:ascii="Times New Roman" w:hAnsi="Times New Roman" w:cs="Times New Roman"/>
          <w:iCs/>
        </w:rPr>
        <w:t xml:space="preserve">Translational Gerontology Branch, National Institute on Aging, NIH. </w:t>
      </w:r>
    </w:p>
    <w:p w14:paraId="3B09475F" w14:textId="77777777" w:rsidR="00E50F99" w:rsidRDefault="00E50F99" w:rsidP="00AE0FED">
      <w:pPr>
        <w:jc w:val="both"/>
        <w:rPr>
          <w:rFonts w:ascii="Times New Roman" w:hAnsi="Times New Roman" w:cs="Times New Roman"/>
          <w:b/>
        </w:rPr>
      </w:pPr>
    </w:p>
    <w:p w14:paraId="266D456C" w14:textId="77777777" w:rsidR="00E50F99" w:rsidRDefault="00E50F99" w:rsidP="00AE0FED">
      <w:pPr>
        <w:jc w:val="both"/>
        <w:rPr>
          <w:rFonts w:ascii="Times New Roman" w:hAnsi="Times New Roman" w:cs="Times New Roman"/>
          <w:b/>
        </w:rPr>
      </w:pPr>
    </w:p>
    <w:p w14:paraId="11335BB0" w14:textId="77777777" w:rsidR="00E50F99" w:rsidRDefault="00E50F99" w:rsidP="00AE0FED">
      <w:pPr>
        <w:jc w:val="both"/>
        <w:rPr>
          <w:rFonts w:ascii="Times New Roman" w:hAnsi="Times New Roman" w:cs="Times New Roman"/>
          <w:b/>
        </w:rPr>
      </w:pPr>
    </w:p>
    <w:p w14:paraId="17FDB306" w14:textId="77777777" w:rsidR="00E50F99" w:rsidRDefault="00E50F99" w:rsidP="00AE0FED">
      <w:pPr>
        <w:jc w:val="both"/>
        <w:rPr>
          <w:rFonts w:ascii="Times New Roman" w:hAnsi="Times New Roman" w:cs="Times New Roman"/>
          <w:b/>
        </w:rPr>
      </w:pPr>
    </w:p>
    <w:p w14:paraId="4753DD12" w14:textId="7A513225" w:rsidR="00AE0FED" w:rsidRPr="00850B3A" w:rsidRDefault="00AE0FED" w:rsidP="00AE0FED">
      <w:pPr>
        <w:jc w:val="both"/>
        <w:rPr>
          <w:rFonts w:ascii="Times New Roman" w:hAnsi="Times New Roman" w:cs="Times New Roman"/>
          <w:b/>
        </w:rPr>
      </w:pPr>
      <w:r w:rsidRPr="00850B3A">
        <w:rPr>
          <w:rFonts w:ascii="Times New Roman" w:hAnsi="Times New Roman" w:cs="Times New Roman"/>
          <w:b/>
        </w:rPr>
        <w:t>Supplementary Figures</w:t>
      </w:r>
    </w:p>
    <w:p w14:paraId="7754E4A9" w14:textId="652D33DA" w:rsidR="00AE0FED" w:rsidRPr="00850B3A" w:rsidRDefault="00BB6B8F" w:rsidP="00AE0FED">
      <w:pPr>
        <w:rPr>
          <w:rFonts w:ascii="Times New Roman" w:hAnsi="Times New Roman" w:cs="Times New Roman"/>
          <w:b/>
        </w:rPr>
      </w:pPr>
      <w:r w:rsidRPr="00BB6B8F">
        <w:rPr>
          <w:rFonts w:ascii="Times New Roman" w:hAnsi="Times New Roman" w:cs="Times New Roman"/>
          <w:b/>
          <w:noProof/>
          <w:lang w:val="en-US"/>
        </w:rPr>
        <w:drawing>
          <wp:inline distT="0" distB="0" distL="0" distR="0" wp14:anchorId="3B5EC625" wp14:editId="4C60C87C">
            <wp:extent cx="6802363" cy="2428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03661" cy="2429338"/>
                    </a:xfrm>
                    <a:prstGeom prst="rect">
                      <a:avLst/>
                    </a:prstGeom>
                    <a:noFill/>
                    <a:ln>
                      <a:noFill/>
                    </a:ln>
                  </pic:spPr>
                </pic:pic>
              </a:graphicData>
            </a:graphic>
          </wp:inline>
        </w:drawing>
      </w:r>
    </w:p>
    <w:p w14:paraId="0ED52188" w14:textId="77777777" w:rsidR="00AE0FED" w:rsidRPr="00850B3A" w:rsidRDefault="00AE0FED" w:rsidP="00AE0FED">
      <w:pPr>
        <w:jc w:val="both"/>
        <w:rPr>
          <w:rFonts w:ascii="Times New Roman" w:hAnsi="Times New Roman" w:cs="Times New Roman"/>
        </w:rPr>
      </w:pPr>
      <w:r>
        <w:rPr>
          <w:rFonts w:ascii="Times New Roman" w:hAnsi="Times New Roman" w:cs="Times New Roman"/>
          <w:b/>
        </w:rPr>
        <w:t>Supplementary Figure 1</w:t>
      </w:r>
      <w:r w:rsidRPr="00850B3A">
        <w:rPr>
          <w:rFonts w:ascii="Times New Roman" w:hAnsi="Times New Roman" w:cs="Times New Roman"/>
          <w:b/>
        </w:rPr>
        <w:t>. Unsupervised hierarchical clustering of tissue samples.</w:t>
      </w:r>
      <w:r w:rsidRPr="00850B3A">
        <w:rPr>
          <w:rFonts w:ascii="Times New Roman" w:hAnsi="Times New Roman" w:cs="Times New Roman"/>
        </w:rPr>
        <w:t xml:space="preserve"> </w:t>
      </w:r>
    </w:p>
    <w:p w14:paraId="37F82353" w14:textId="77777777" w:rsidR="00BB6B8F" w:rsidRDefault="00AE0FED" w:rsidP="00AE0FED">
      <w:pPr>
        <w:jc w:val="both"/>
        <w:rPr>
          <w:rFonts w:ascii="Times New Roman" w:hAnsi="Times New Roman" w:cs="Times New Roman"/>
        </w:rPr>
      </w:pPr>
      <w:r w:rsidRPr="00850B3A">
        <w:rPr>
          <w:rFonts w:ascii="Times New Roman" w:hAnsi="Times New Roman" w:cs="Times New Roman"/>
        </w:rPr>
        <w:t xml:space="preserve">Average linkage hierarchical clustering based on the </w:t>
      </w:r>
      <w:proofErr w:type="spellStart"/>
      <w:r w:rsidRPr="00850B3A">
        <w:rPr>
          <w:rFonts w:ascii="Times New Roman" w:hAnsi="Times New Roman" w:cs="Times New Roman"/>
        </w:rPr>
        <w:t>interarray</w:t>
      </w:r>
      <w:proofErr w:type="spellEnd"/>
      <w:r w:rsidRPr="00850B3A">
        <w:rPr>
          <w:rFonts w:ascii="Times New Roman" w:hAnsi="Times New Roman" w:cs="Times New Roman"/>
        </w:rPr>
        <w:t xml:space="preserve"> correlation coefficient (Pearson correlation). A height cut-off of 0.05 led to branch colors that largely correspond to Tissue type (second panel). </w:t>
      </w:r>
    </w:p>
    <w:p w14:paraId="217414E2" w14:textId="5306E7FA" w:rsidR="00AE0FED" w:rsidRDefault="00BB6B8F" w:rsidP="00AE0FED">
      <w:pPr>
        <w:jc w:val="both"/>
        <w:rPr>
          <w:rFonts w:ascii="Times New Roman" w:hAnsi="Times New Roman" w:cs="Times New Roman"/>
        </w:rPr>
      </w:pPr>
      <w:r>
        <w:rPr>
          <w:rFonts w:ascii="Times New Roman" w:hAnsi="Times New Roman" w:cs="Times New Roman"/>
        </w:rPr>
        <w:t xml:space="preserve">The second color band encodes tissue type: green=liver, red=lung, blue=blood, adipose=turquoise, brown=cerebral cortex, yellow=kidney, black=muscle, pink=skin. </w:t>
      </w:r>
      <w:r w:rsidR="00AE0FED">
        <w:rPr>
          <w:rFonts w:ascii="Times New Roman" w:hAnsi="Times New Roman" w:cs="Times New Roman"/>
        </w:rPr>
        <w:t xml:space="preserve">A </w:t>
      </w:r>
      <w:r w:rsidR="00AE0FED" w:rsidRPr="00850B3A">
        <w:rPr>
          <w:rFonts w:ascii="Times New Roman" w:hAnsi="Times New Roman" w:cs="Times New Roman"/>
        </w:rPr>
        <w:t>h</w:t>
      </w:r>
      <w:r w:rsidR="00AE0FED">
        <w:rPr>
          <w:rFonts w:ascii="Times New Roman" w:hAnsi="Times New Roman" w:cs="Times New Roman"/>
        </w:rPr>
        <w:t>andful of</w:t>
      </w:r>
      <w:r w:rsidR="00AE0FED" w:rsidRPr="00850B3A">
        <w:rPr>
          <w:rFonts w:ascii="Times New Roman" w:hAnsi="Times New Roman" w:cs="Times New Roman"/>
        </w:rPr>
        <w:t xml:space="preserve"> arrays</w:t>
      </w:r>
      <w:r w:rsidR="00AE0FED">
        <w:rPr>
          <w:rFonts w:ascii="Times New Roman" w:hAnsi="Times New Roman" w:cs="Times New Roman"/>
        </w:rPr>
        <w:t xml:space="preserve"> are severe outliers (left- and right most clusters) as indicated by the third color band (turquoise samples are severe outliers). These technical outliers probably result from insufficient amounts of DNA. These outlying samples were removed from the analysis.</w:t>
      </w:r>
    </w:p>
    <w:p w14:paraId="7D51D799" w14:textId="77777777" w:rsidR="00AE0FED" w:rsidRDefault="00AE0FED" w:rsidP="00AE0FED">
      <w:pPr>
        <w:jc w:val="both"/>
        <w:rPr>
          <w:rFonts w:ascii="Times New Roman" w:hAnsi="Times New Roman" w:cs="Times New Roman"/>
        </w:rPr>
      </w:pPr>
    </w:p>
    <w:p w14:paraId="47C8FCF2" w14:textId="77777777" w:rsidR="00AE0FED" w:rsidRPr="00850B3A" w:rsidRDefault="00AE0FED" w:rsidP="00AE0FED">
      <w:pPr>
        <w:jc w:val="both"/>
        <w:rPr>
          <w:rFonts w:ascii="Times New Roman" w:hAnsi="Times New Roman" w:cs="Times New Roman"/>
        </w:rPr>
      </w:pPr>
    </w:p>
    <w:p w14:paraId="049CAD34" w14:textId="77777777" w:rsidR="00AE0FED" w:rsidRPr="00850B3A" w:rsidRDefault="00AE0FED" w:rsidP="00AE0FED">
      <w:pPr>
        <w:jc w:val="both"/>
        <w:rPr>
          <w:rFonts w:ascii="Times New Roman" w:hAnsi="Times New Roman" w:cs="Times New Roman"/>
          <w:b/>
        </w:rPr>
      </w:pPr>
    </w:p>
    <w:p w14:paraId="09AD5CD7" w14:textId="77777777" w:rsidR="00AE0FED" w:rsidRPr="00850B3A" w:rsidRDefault="00AE0FED" w:rsidP="00AE0FED">
      <w:pPr>
        <w:jc w:val="both"/>
        <w:rPr>
          <w:rFonts w:ascii="Times New Roman" w:hAnsi="Times New Roman" w:cs="Times New Roman"/>
          <w:b/>
        </w:rPr>
      </w:pPr>
      <w:r w:rsidRPr="00850B3A">
        <w:rPr>
          <w:rFonts w:ascii="Times New Roman" w:hAnsi="Times New Roman" w:cs="Times New Roman"/>
          <w:b/>
          <w:noProof/>
          <w:lang w:val="en-US"/>
        </w:rPr>
        <w:lastRenderedPageBreak/>
        <w:drawing>
          <wp:inline distT="0" distB="0" distL="0" distR="0" wp14:anchorId="42D91C48" wp14:editId="1E1EBBEB">
            <wp:extent cx="6115050" cy="583050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bset_RhesusMacaque_LOO_subCPGrhesusmacaque_EpigeneticAge_PANEL.png"/>
                    <pic:cNvPicPr/>
                  </pic:nvPicPr>
                  <pic:blipFill rotWithShape="1">
                    <a:blip r:embed="rId10" cstate="print">
                      <a:extLst>
                        <a:ext uri="{28A0092B-C50C-407E-A947-70E740481C1C}">
                          <a14:useLocalDpi xmlns:a14="http://schemas.microsoft.com/office/drawing/2010/main" val="0"/>
                        </a:ext>
                      </a:extLst>
                    </a:blip>
                    <a:srcRect t="4653"/>
                    <a:stretch/>
                  </pic:blipFill>
                  <pic:spPr bwMode="auto">
                    <a:xfrm>
                      <a:off x="0" y="0"/>
                      <a:ext cx="6120014" cy="5835236"/>
                    </a:xfrm>
                    <a:prstGeom prst="rect">
                      <a:avLst/>
                    </a:prstGeom>
                    <a:ln>
                      <a:noFill/>
                    </a:ln>
                    <a:extLst>
                      <a:ext uri="{53640926-AAD7-44D8-BBD7-CCE9431645EC}">
                        <a14:shadowObscured xmlns:a14="http://schemas.microsoft.com/office/drawing/2010/main"/>
                      </a:ext>
                    </a:extLst>
                  </pic:spPr>
                </pic:pic>
              </a:graphicData>
            </a:graphic>
          </wp:inline>
        </w:drawing>
      </w:r>
    </w:p>
    <w:p w14:paraId="5ACF5961" w14:textId="277D63F0" w:rsidR="00AE0FED" w:rsidRPr="00850B3A" w:rsidRDefault="00AE0FED" w:rsidP="00AE0FED">
      <w:pPr>
        <w:jc w:val="both"/>
        <w:rPr>
          <w:rFonts w:ascii="Times New Roman" w:hAnsi="Times New Roman" w:cs="Times New Roman"/>
        </w:rPr>
      </w:pPr>
      <w:bookmarkStart w:id="1" w:name="_Hlk71813931"/>
      <w:r>
        <w:rPr>
          <w:rFonts w:ascii="Times New Roman" w:hAnsi="Times New Roman" w:cs="Times New Roman"/>
          <w:b/>
        </w:rPr>
        <w:t>Supplementary Figure 2</w:t>
      </w:r>
      <w:r w:rsidRPr="00850B3A">
        <w:rPr>
          <w:rFonts w:ascii="Times New Roman" w:hAnsi="Times New Roman" w:cs="Times New Roman"/>
          <w:b/>
        </w:rPr>
        <w:t xml:space="preserve">: </w:t>
      </w:r>
      <w:r>
        <w:rPr>
          <w:rFonts w:ascii="Times New Roman" w:hAnsi="Times New Roman" w:cs="Times New Roman"/>
          <w:b/>
        </w:rPr>
        <w:t>Pan-tissue</w:t>
      </w:r>
      <w:r w:rsidRPr="00850B3A">
        <w:rPr>
          <w:rFonts w:ascii="Times New Roman" w:hAnsi="Times New Roman" w:cs="Times New Roman"/>
          <w:b/>
        </w:rPr>
        <w:t xml:space="preserve"> clock for rhesus macaque applied to different tissues. </w:t>
      </w:r>
      <w:r w:rsidRPr="00850B3A">
        <w:rPr>
          <w:rFonts w:ascii="Times New Roman" w:hAnsi="Times New Roman" w:cs="Times New Roman"/>
        </w:rPr>
        <w:t>Each panel correlates the chronological age (x-axis) at the time of tissue collection with the leave-one-out (LOO) estimate of DNA methylation age. A) All tissues. Dots are colored by tissue type as indicated in the remaining panels. Results for B) adipose, C) blood, D) brain cortex, E) kidney, F) liver, G) lung, H) muscle, I) skin. Each panel reports the sample size (N), Pearson correlation, and the median absolute error, i.e.</w:t>
      </w:r>
      <w:r w:rsidR="00D8060C">
        <w:rPr>
          <w:rFonts w:ascii="Times New Roman" w:hAnsi="Times New Roman" w:cs="Times New Roman"/>
        </w:rPr>
        <w:t>,</w:t>
      </w:r>
      <w:r w:rsidRPr="00850B3A">
        <w:rPr>
          <w:rFonts w:ascii="Times New Roman" w:hAnsi="Times New Roman" w:cs="Times New Roman"/>
        </w:rPr>
        <w:t xml:space="preserve"> the median of the absolute difference between </w:t>
      </w:r>
      <w:proofErr w:type="spellStart"/>
      <w:r w:rsidRPr="00850B3A">
        <w:rPr>
          <w:rFonts w:ascii="Times New Roman" w:hAnsi="Times New Roman" w:cs="Times New Roman"/>
        </w:rPr>
        <w:t>DNAmAgeLOO</w:t>
      </w:r>
      <w:proofErr w:type="spellEnd"/>
      <w:r w:rsidRPr="00850B3A">
        <w:rPr>
          <w:rFonts w:ascii="Times New Roman" w:hAnsi="Times New Roman" w:cs="Times New Roman"/>
        </w:rPr>
        <w:t xml:space="preserve"> and chronological age. The dashed line is the diagonal y=x. The solid line corresponds to the least-squares regression line.</w:t>
      </w:r>
    </w:p>
    <w:bookmarkEnd w:id="1"/>
    <w:p w14:paraId="5FA4BDB2" w14:textId="77777777" w:rsidR="00AE0FED" w:rsidRPr="00850B3A" w:rsidRDefault="00AE0FED" w:rsidP="00AE0FED">
      <w:pPr>
        <w:jc w:val="both"/>
        <w:rPr>
          <w:rFonts w:ascii="Times New Roman" w:hAnsi="Times New Roman" w:cs="Times New Roman"/>
          <w:b/>
        </w:rPr>
      </w:pPr>
    </w:p>
    <w:p w14:paraId="4E0E3F3D" w14:textId="77777777" w:rsidR="00AE0FED" w:rsidRPr="00850B3A" w:rsidRDefault="00AE0FED" w:rsidP="00AE0FED">
      <w:pPr>
        <w:jc w:val="both"/>
        <w:rPr>
          <w:rFonts w:ascii="Times New Roman" w:hAnsi="Times New Roman" w:cs="Times New Roman"/>
          <w:b/>
        </w:rPr>
      </w:pPr>
      <w:r w:rsidRPr="00850B3A">
        <w:rPr>
          <w:rFonts w:ascii="Times New Roman" w:hAnsi="Times New Roman" w:cs="Times New Roman"/>
          <w:b/>
          <w:noProof/>
          <w:lang w:val="en-US"/>
        </w:rPr>
        <w:lastRenderedPageBreak/>
        <w:drawing>
          <wp:inline distT="0" distB="0" distL="0" distR="0" wp14:anchorId="1C1BDDF8" wp14:editId="741F4463">
            <wp:extent cx="5731510" cy="5731510"/>
            <wp:effectExtent l="0" t="0" r="254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bset_RhesusMacaque_EWASxTissue_Ag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139CDE61" w14:textId="6A799D6A" w:rsidR="00AE0FED" w:rsidRPr="00850B3A" w:rsidRDefault="00AE0FED" w:rsidP="00AE0FED">
      <w:pPr>
        <w:jc w:val="both"/>
        <w:rPr>
          <w:rFonts w:ascii="Times New Roman" w:hAnsi="Times New Roman" w:cs="Times New Roman"/>
        </w:rPr>
      </w:pPr>
      <w:r>
        <w:rPr>
          <w:rFonts w:ascii="Times New Roman" w:hAnsi="Times New Roman" w:cs="Times New Roman"/>
          <w:b/>
        </w:rPr>
        <w:t>Supplementary Figure 3</w:t>
      </w:r>
      <w:r w:rsidRPr="00850B3A">
        <w:rPr>
          <w:rFonts w:ascii="Times New Roman" w:hAnsi="Times New Roman" w:cs="Times New Roman"/>
        </w:rPr>
        <w:t>. EWAS was performed in each</w:t>
      </w:r>
      <w:r w:rsidR="00D8060C">
        <w:rPr>
          <w:rFonts w:ascii="Times New Roman" w:hAnsi="Times New Roman" w:cs="Times New Roman"/>
        </w:rPr>
        <w:t xml:space="preserve"> macaque</w:t>
      </w:r>
      <w:r w:rsidRPr="00850B3A">
        <w:rPr>
          <w:rFonts w:ascii="Times New Roman" w:hAnsi="Times New Roman" w:cs="Times New Roman"/>
        </w:rPr>
        <w:t xml:space="preserve"> tissue separately using the R function "</w:t>
      </w:r>
      <w:proofErr w:type="spellStart"/>
      <w:r w:rsidRPr="00850B3A">
        <w:rPr>
          <w:rFonts w:ascii="Times New Roman" w:hAnsi="Times New Roman" w:cs="Times New Roman"/>
        </w:rPr>
        <w:t>standardScreeningNumericTrait</w:t>
      </w:r>
      <w:proofErr w:type="spellEnd"/>
      <w:r w:rsidRPr="00850B3A">
        <w:rPr>
          <w:rFonts w:ascii="Times New Roman" w:hAnsi="Times New Roman" w:cs="Times New Roman"/>
        </w:rPr>
        <w:t xml:space="preserve">" from the "WGCNA" R package. Z statistics from correlation tests in different tissues. Upper </w:t>
      </w:r>
      <w:proofErr w:type="spellStart"/>
      <w:r w:rsidRPr="00850B3A">
        <w:rPr>
          <w:rFonts w:ascii="Times New Roman" w:hAnsi="Times New Roman" w:cs="Times New Roman"/>
        </w:rPr>
        <w:t>panel</w:t>
      </w:r>
      <w:r w:rsidR="00D8060C">
        <w:rPr>
          <w:rFonts w:ascii="Times New Roman" w:hAnsi="Times New Roman" w:cs="Times New Roman"/>
        </w:rPr>
        <w:t>s</w:t>
      </w:r>
      <w:proofErr w:type="spellEnd"/>
      <w:r w:rsidRPr="00850B3A">
        <w:rPr>
          <w:rFonts w:ascii="Times New Roman" w:hAnsi="Times New Roman" w:cs="Times New Roman"/>
        </w:rPr>
        <w:t xml:space="preserve"> report scatter plots for Z statistics in different tissues. Lower panels: corresponding Pearson correlation coefficients.</w:t>
      </w:r>
    </w:p>
    <w:p w14:paraId="040BF334" w14:textId="77777777" w:rsidR="00AE0FED" w:rsidRPr="00850B3A" w:rsidRDefault="00AE0FED" w:rsidP="00AE0FED">
      <w:pPr>
        <w:jc w:val="both"/>
        <w:rPr>
          <w:rFonts w:ascii="Times New Roman" w:hAnsi="Times New Roman" w:cs="Times New Roman"/>
          <w:b/>
        </w:rPr>
      </w:pPr>
    </w:p>
    <w:p w14:paraId="597DBBB3" w14:textId="77777777" w:rsidR="00AE0FED" w:rsidRPr="00850B3A" w:rsidRDefault="00AE0FED" w:rsidP="00AE0FED">
      <w:pPr>
        <w:rPr>
          <w:rFonts w:ascii="Times New Roman" w:hAnsi="Times New Roman" w:cs="Times New Roman"/>
          <w:b/>
        </w:rPr>
      </w:pPr>
    </w:p>
    <w:p w14:paraId="37C5DA66" w14:textId="77777777" w:rsidR="00371F4D" w:rsidRDefault="00371F4D"/>
    <w:sectPr w:rsidR="00371F4D">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F4361" w14:textId="77777777" w:rsidR="008435AF" w:rsidRDefault="008435AF" w:rsidP="00E50F99">
      <w:pPr>
        <w:spacing w:line="240" w:lineRule="auto"/>
      </w:pPr>
      <w:r>
        <w:separator/>
      </w:r>
    </w:p>
  </w:endnote>
  <w:endnote w:type="continuationSeparator" w:id="0">
    <w:p w14:paraId="43095A9B" w14:textId="77777777" w:rsidR="008435AF" w:rsidRDefault="008435AF" w:rsidP="00E50F99">
      <w:pPr>
        <w:spacing w:line="240" w:lineRule="auto"/>
      </w:pPr>
      <w:r>
        <w:continuationSeparator/>
      </w:r>
    </w:p>
  </w:endnote>
  <w:endnote w:type="continuationNotice" w:id="1">
    <w:p w14:paraId="7FE728E2" w14:textId="77777777" w:rsidR="008435AF" w:rsidRDefault="008435A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9320778"/>
      <w:docPartObj>
        <w:docPartGallery w:val="Page Numbers (Bottom of Page)"/>
        <w:docPartUnique/>
      </w:docPartObj>
    </w:sdtPr>
    <w:sdtEndPr>
      <w:rPr>
        <w:noProof/>
      </w:rPr>
    </w:sdtEndPr>
    <w:sdtContent>
      <w:p w14:paraId="6FE59470" w14:textId="24B1C9F6" w:rsidR="00E50F99" w:rsidRDefault="00E50F99">
        <w:pPr>
          <w:pStyle w:val="Footer"/>
          <w:jc w:val="right"/>
        </w:pPr>
        <w:r>
          <w:fldChar w:fldCharType="begin"/>
        </w:r>
        <w:r>
          <w:instrText xml:space="preserve"> PAGE   \* MERGEFORMAT </w:instrText>
        </w:r>
        <w:r>
          <w:fldChar w:fldCharType="separate"/>
        </w:r>
        <w:r w:rsidR="00BB6B8F">
          <w:rPr>
            <w:noProof/>
          </w:rPr>
          <w:t>3</w:t>
        </w:r>
        <w:r>
          <w:rPr>
            <w:noProof/>
          </w:rPr>
          <w:fldChar w:fldCharType="end"/>
        </w:r>
      </w:p>
    </w:sdtContent>
  </w:sdt>
  <w:p w14:paraId="51B39A49" w14:textId="77777777" w:rsidR="00E50F99" w:rsidRDefault="00E50F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611C9" w14:textId="77777777" w:rsidR="008435AF" w:rsidRDefault="008435AF" w:rsidP="00E50F99">
      <w:pPr>
        <w:spacing w:line="240" w:lineRule="auto"/>
      </w:pPr>
      <w:r>
        <w:separator/>
      </w:r>
    </w:p>
  </w:footnote>
  <w:footnote w:type="continuationSeparator" w:id="0">
    <w:p w14:paraId="07AEE6A0" w14:textId="77777777" w:rsidR="008435AF" w:rsidRDefault="008435AF" w:rsidP="00E50F99">
      <w:pPr>
        <w:spacing w:line="240" w:lineRule="auto"/>
      </w:pPr>
      <w:r>
        <w:continuationSeparator/>
      </w:r>
    </w:p>
  </w:footnote>
  <w:footnote w:type="continuationNotice" w:id="1">
    <w:p w14:paraId="2B25B60B" w14:textId="77777777" w:rsidR="008435AF" w:rsidRDefault="008435A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12C97" w14:textId="77777777" w:rsidR="008039FE" w:rsidRDefault="008039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7E7144"/>
    <w:multiLevelType w:val="hybridMultilevel"/>
    <w:tmpl w:val="18BA0C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FED"/>
    <w:rsid w:val="00156763"/>
    <w:rsid w:val="00371F4D"/>
    <w:rsid w:val="003D5C95"/>
    <w:rsid w:val="005137D4"/>
    <w:rsid w:val="00540819"/>
    <w:rsid w:val="0073046A"/>
    <w:rsid w:val="008039FE"/>
    <w:rsid w:val="008435AF"/>
    <w:rsid w:val="009F5614"/>
    <w:rsid w:val="00A16D5B"/>
    <w:rsid w:val="00A65982"/>
    <w:rsid w:val="00AE0FED"/>
    <w:rsid w:val="00BB6B8F"/>
    <w:rsid w:val="00CE58BD"/>
    <w:rsid w:val="00D8060C"/>
    <w:rsid w:val="00E50F99"/>
    <w:rsid w:val="00F779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987C5"/>
  <w15:chartTrackingRefBased/>
  <w15:docId w15:val="{CF35EFC4-1A18-4739-9919-A6432141B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E0FED"/>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0F99"/>
    <w:pPr>
      <w:spacing w:after="160" w:line="259" w:lineRule="auto"/>
      <w:ind w:left="720"/>
      <w:contextualSpacing/>
    </w:pPr>
    <w:rPr>
      <w:rFonts w:asciiTheme="minorHAnsi" w:eastAsiaTheme="minorHAnsi" w:hAnsiTheme="minorHAnsi" w:cstheme="minorBidi"/>
      <w:lang w:val="en-US"/>
    </w:rPr>
  </w:style>
  <w:style w:type="character" w:styleId="Hyperlink">
    <w:name w:val="Hyperlink"/>
    <w:basedOn w:val="DefaultParagraphFont"/>
    <w:uiPriority w:val="99"/>
    <w:unhideWhenUsed/>
    <w:rsid w:val="00E50F99"/>
    <w:rPr>
      <w:color w:val="0563C1" w:themeColor="hyperlink"/>
      <w:u w:val="single"/>
    </w:rPr>
  </w:style>
  <w:style w:type="character" w:customStyle="1" w:styleId="UnresolvedMention1">
    <w:name w:val="Unresolved Mention1"/>
    <w:basedOn w:val="DefaultParagraphFont"/>
    <w:uiPriority w:val="99"/>
    <w:semiHidden/>
    <w:unhideWhenUsed/>
    <w:rsid w:val="00E50F99"/>
    <w:rPr>
      <w:color w:val="605E5C"/>
      <w:shd w:val="clear" w:color="auto" w:fill="E1DFDD"/>
    </w:rPr>
  </w:style>
  <w:style w:type="paragraph" w:styleId="Header">
    <w:name w:val="header"/>
    <w:basedOn w:val="Normal"/>
    <w:link w:val="HeaderChar"/>
    <w:uiPriority w:val="99"/>
    <w:unhideWhenUsed/>
    <w:rsid w:val="00E50F99"/>
    <w:pPr>
      <w:tabs>
        <w:tab w:val="center" w:pos="4680"/>
        <w:tab w:val="right" w:pos="9360"/>
      </w:tabs>
      <w:spacing w:line="240" w:lineRule="auto"/>
    </w:pPr>
  </w:style>
  <w:style w:type="character" w:customStyle="1" w:styleId="HeaderChar">
    <w:name w:val="Header Char"/>
    <w:basedOn w:val="DefaultParagraphFont"/>
    <w:link w:val="Header"/>
    <w:uiPriority w:val="99"/>
    <w:rsid w:val="00E50F99"/>
    <w:rPr>
      <w:rFonts w:ascii="Arial" w:eastAsia="Arial" w:hAnsi="Arial" w:cs="Arial"/>
      <w:lang w:val="en"/>
    </w:rPr>
  </w:style>
  <w:style w:type="paragraph" w:styleId="Footer">
    <w:name w:val="footer"/>
    <w:basedOn w:val="Normal"/>
    <w:link w:val="FooterChar"/>
    <w:uiPriority w:val="99"/>
    <w:unhideWhenUsed/>
    <w:rsid w:val="00E50F99"/>
    <w:pPr>
      <w:tabs>
        <w:tab w:val="center" w:pos="4680"/>
        <w:tab w:val="right" w:pos="9360"/>
      </w:tabs>
      <w:spacing w:line="240" w:lineRule="auto"/>
    </w:pPr>
  </w:style>
  <w:style w:type="character" w:customStyle="1" w:styleId="FooterChar">
    <w:name w:val="Footer Char"/>
    <w:basedOn w:val="DefaultParagraphFont"/>
    <w:link w:val="Footer"/>
    <w:uiPriority w:val="99"/>
    <w:rsid w:val="00E50F99"/>
    <w:rPr>
      <w:rFonts w:ascii="Arial" w:eastAsia="Arial" w:hAnsi="Arial" w:cs="Arial"/>
      <w:lang w:val="en"/>
    </w:rPr>
  </w:style>
  <w:style w:type="character" w:styleId="UnresolvedMention">
    <w:name w:val="Unresolved Mention"/>
    <w:basedOn w:val="DefaultParagraphFont"/>
    <w:uiPriority w:val="99"/>
    <w:semiHidden/>
    <w:unhideWhenUsed/>
    <w:rsid w:val="008039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lie.mattison@nih.go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horvath@mednet.ucla.edu"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362</Words>
  <Characters>2069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Mattison, Julie (NIH/NIA/IRP) [E]</dc:creator>
  <cp:keywords/>
  <dc:description/>
  <cp:lastModifiedBy>Mattison, Julie (NIH/NIA/IRP) [E]</cp:lastModifiedBy>
  <cp:revision>2</cp:revision>
  <dcterms:created xsi:type="dcterms:W3CDTF">2021-07-15T16:54:00Z</dcterms:created>
  <dcterms:modified xsi:type="dcterms:W3CDTF">2021-07-15T16:54:00Z</dcterms:modified>
</cp:coreProperties>
</file>