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B949B" w14:textId="77777777" w:rsidR="00915B6D" w:rsidRPr="00A1601C" w:rsidRDefault="00915B6D" w:rsidP="00915B6D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SUPPLEMENTARY MATERIAL</w:t>
      </w:r>
    </w:p>
    <w:p w14:paraId="4E1ADC9C" w14:textId="148EA26D" w:rsidR="00284CC5" w:rsidRDefault="00284CC5" w:rsidP="00915B6D">
      <w:pPr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F36C7DC" wp14:editId="701FF1DD">
            <wp:extent cx="5907819" cy="4355110"/>
            <wp:effectExtent l="0" t="0" r="0" b="0"/>
            <wp:docPr id="5" name="Picture 5" descr="A picture containing outdoor, light, green,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outdoor, light, green, dark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567" cy="436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9DBE1" w14:textId="2A055974" w:rsidR="00284CC5" w:rsidRPr="00192CC4" w:rsidRDefault="00284CC5" w:rsidP="00915B6D">
      <w:pPr>
        <w:jc w:val="both"/>
        <w:rPr>
          <w:rFonts w:ascii="Arial" w:hAnsi="Arial" w:cs="Arial"/>
          <w:b/>
          <w:noProof/>
          <w:color w:val="FF0000"/>
        </w:rPr>
      </w:pPr>
      <w:r>
        <w:rPr>
          <w:rFonts w:ascii="Arial" w:hAnsi="Arial" w:cs="Arial"/>
          <w:b/>
        </w:rPr>
        <w:t xml:space="preserve">Fig. S1. Aging is associated with </w:t>
      </w:r>
      <w:r w:rsidR="008B301E">
        <w:rPr>
          <w:rFonts w:ascii="Arial" w:hAnsi="Arial" w:cs="Arial"/>
          <w:b/>
        </w:rPr>
        <w:t xml:space="preserve">popliteal artery </w:t>
      </w:r>
      <w:r>
        <w:rPr>
          <w:rFonts w:ascii="Arial" w:hAnsi="Arial" w:cs="Arial"/>
          <w:b/>
        </w:rPr>
        <w:t>endothelial dysfunction, arterial stiffening, increased internal diameter, and reduced</w:t>
      </w:r>
      <w:r w:rsidR="00D852AB">
        <w:rPr>
          <w:rFonts w:ascii="Arial" w:hAnsi="Arial" w:cs="Arial"/>
          <w:b/>
        </w:rPr>
        <w:t xml:space="preserve"> </w:t>
      </w:r>
      <w:r w:rsidR="008B301E">
        <w:rPr>
          <w:rFonts w:ascii="Arial" w:hAnsi="Arial" w:cs="Arial"/>
          <w:b/>
        </w:rPr>
        <w:t>shear rate in females and males</w:t>
      </w:r>
      <w:r>
        <w:rPr>
          <w:rFonts w:ascii="Arial" w:hAnsi="Arial" w:cs="Arial"/>
          <w:b/>
        </w:rPr>
        <w:t xml:space="preserve">. </w:t>
      </w:r>
      <w:r w:rsidR="00D852AB" w:rsidRPr="00192CC4">
        <w:rPr>
          <w:rFonts w:ascii="Arial" w:hAnsi="Arial" w:cs="Arial"/>
          <w:bCs/>
          <w:color w:val="FF0000"/>
        </w:rPr>
        <w:t>O</w:t>
      </w:r>
      <w:r w:rsidRPr="00192CC4">
        <w:rPr>
          <w:rFonts w:ascii="Arial" w:hAnsi="Arial" w:cs="Arial"/>
          <w:bCs/>
          <w:color w:val="FF0000"/>
        </w:rPr>
        <w:t xml:space="preserve">lder </w:t>
      </w:r>
      <w:r w:rsidR="008B301E" w:rsidRPr="00192CC4">
        <w:rPr>
          <w:rFonts w:ascii="Arial" w:hAnsi="Arial" w:cs="Arial"/>
          <w:bCs/>
          <w:color w:val="FF0000"/>
        </w:rPr>
        <w:t xml:space="preserve">(females, n=9; males. N=9) individuals </w:t>
      </w:r>
      <w:r w:rsidRPr="00192CC4">
        <w:rPr>
          <w:rFonts w:ascii="Arial" w:hAnsi="Arial" w:cs="Arial"/>
          <w:bCs/>
          <w:color w:val="FF0000"/>
        </w:rPr>
        <w:t xml:space="preserve">exhibited reduced </w:t>
      </w:r>
      <w:r w:rsidR="00D852AB" w:rsidRPr="00192CC4">
        <w:rPr>
          <w:rFonts w:ascii="Arial" w:hAnsi="Arial" w:cs="Arial"/>
          <w:bCs/>
          <w:color w:val="FF0000"/>
        </w:rPr>
        <w:t>popliteal artery</w:t>
      </w:r>
      <w:r w:rsidR="00D852AB" w:rsidRPr="00192CC4">
        <w:rPr>
          <w:rFonts w:ascii="Arial" w:hAnsi="Arial" w:cs="Arial"/>
          <w:b/>
          <w:color w:val="FF0000"/>
        </w:rPr>
        <w:t xml:space="preserve"> </w:t>
      </w:r>
      <w:r w:rsidRPr="00192CC4">
        <w:rPr>
          <w:rFonts w:ascii="Arial" w:hAnsi="Arial" w:cs="Arial"/>
          <w:bCs/>
          <w:color w:val="FF0000"/>
        </w:rPr>
        <w:t>flow-mediated dilation</w:t>
      </w:r>
      <w:r w:rsidR="00D852AB" w:rsidRPr="00192CC4">
        <w:rPr>
          <w:rFonts w:ascii="Arial" w:hAnsi="Arial" w:cs="Arial"/>
          <w:bCs/>
          <w:color w:val="FF0000"/>
        </w:rPr>
        <w:t xml:space="preserve"> (FMD)</w:t>
      </w:r>
      <w:r w:rsidRPr="00192CC4">
        <w:rPr>
          <w:rFonts w:ascii="Arial" w:hAnsi="Arial" w:cs="Arial"/>
          <w:bCs/>
          <w:color w:val="FF0000"/>
        </w:rPr>
        <w:t xml:space="preserve"> as well as </w:t>
      </w:r>
      <w:r w:rsidR="003C6DFC" w:rsidRPr="00192CC4">
        <w:rPr>
          <w:rFonts w:ascii="Arial" w:hAnsi="Arial" w:cs="Arial"/>
          <w:bCs/>
          <w:color w:val="FF0000"/>
        </w:rPr>
        <w:t xml:space="preserve">augmented arterial stiffness when compared to young </w:t>
      </w:r>
      <w:r w:rsidRPr="00192CC4">
        <w:rPr>
          <w:rFonts w:ascii="Arial" w:hAnsi="Arial" w:cs="Arial"/>
          <w:bCs/>
          <w:color w:val="FF0000"/>
        </w:rPr>
        <w:t>(</w:t>
      </w:r>
      <w:r w:rsidR="003C6DFC" w:rsidRPr="00192CC4">
        <w:rPr>
          <w:rFonts w:ascii="Arial" w:hAnsi="Arial" w:cs="Arial"/>
          <w:bCs/>
          <w:color w:val="FF0000"/>
        </w:rPr>
        <w:t>females</w:t>
      </w:r>
      <w:r w:rsidRPr="00192CC4">
        <w:rPr>
          <w:rFonts w:ascii="Arial" w:hAnsi="Arial" w:cs="Arial"/>
          <w:bCs/>
          <w:color w:val="FF0000"/>
        </w:rPr>
        <w:t>, n=</w:t>
      </w:r>
      <w:r w:rsidR="003C6DFC" w:rsidRPr="00192CC4">
        <w:rPr>
          <w:rFonts w:ascii="Arial" w:hAnsi="Arial" w:cs="Arial"/>
          <w:bCs/>
          <w:color w:val="FF0000"/>
        </w:rPr>
        <w:t>9</w:t>
      </w:r>
      <w:r w:rsidRPr="00192CC4">
        <w:rPr>
          <w:rFonts w:ascii="Arial" w:hAnsi="Arial" w:cs="Arial"/>
          <w:bCs/>
          <w:color w:val="FF0000"/>
        </w:rPr>
        <w:t xml:space="preserve">; </w:t>
      </w:r>
      <w:r w:rsidR="003C6DFC" w:rsidRPr="00192CC4">
        <w:rPr>
          <w:rFonts w:ascii="Arial" w:hAnsi="Arial" w:cs="Arial"/>
          <w:bCs/>
          <w:color w:val="FF0000"/>
        </w:rPr>
        <w:t>males</w:t>
      </w:r>
      <w:r w:rsidRPr="00192CC4">
        <w:rPr>
          <w:rFonts w:ascii="Arial" w:hAnsi="Arial" w:cs="Arial"/>
          <w:bCs/>
          <w:color w:val="FF0000"/>
        </w:rPr>
        <w:t>, n=</w:t>
      </w:r>
      <w:r w:rsidR="003C6DFC" w:rsidRPr="00192CC4">
        <w:rPr>
          <w:rFonts w:ascii="Arial" w:hAnsi="Arial" w:cs="Arial"/>
          <w:bCs/>
          <w:color w:val="FF0000"/>
        </w:rPr>
        <w:t>9</w:t>
      </w:r>
      <w:r w:rsidRPr="00192CC4">
        <w:rPr>
          <w:rFonts w:ascii="Arial" w:hAnsi="Arial" w:cs="Arial"/>
          <w:bCs/>
          <w:color w:val="FF0000"/>
        </w:rPr>
        <w:t xml:space="preserve">) </w:t>
      </w:r>
      <w:r w:rsidR="003C6DFC" w:rsidRPr="00192CC4">
        <w:rPr>
          <w:rFonts w:ascii="Arial" w:hAnsi="Arial" w:cs="Arial"/>
          <w:bCs/>
          <w:color w:val="FF0000"/>
        </w:rPr>
        <w:t>individuals</w:t>
      </w:r>
      <w:r w:rsidRPr="00192CC4">
        <w:rPr>
          <w:rFonts w:ascii="Arial" w:hAnsi="Arial" w:cs="Arial"/>
          <w:bCs/>
          <w:color w:val="FF0000"/>
        </w:rPr>
        <w:t xml:space="preserve"> (</w:t>
      </w:r>
      <w:r w:rsidRPr="00192CC4">
        <w:rPr>
          <w:rFonts w:ascii="Arial" w:hAnsi="Arial" w:cs="Arial"/>
          <w:b/>
          <w:color w:val="FF0000"/>
        </w:rPr>
        <w:t>A</w:t>
      </w:r>
      <w:r w:rsidR="00D852AB" w:rsidRPr="00192CC4">
        <w:rPr>
          <w:rFonts w:ascii="Arial" w:hAnsi="Arial" w:cs="Arial"/>
          <w:b/>
          <w:color w:val="FF0000"/>
        </w:rPr>
        <w:t xml:space="preserve">). </w:t>
      </w:r>
      <w:r w:rsidR="00192CC4" w:rsidRPr="00192CC4">
        <w:rPr>
          <w:rFonts w:ascii="Arial" w:hAnsi="Arial" w:cs="Arial"/>
          <w:bCs/>
          <w:color w:val="FF0000"/>
        </w:rPr>
        <w:t>(</w:t>
      </w:r>
      <w:r w:rsidRPr="00192CC4">
        <w:rPr>
          <w:rFonts w:ascii="Arial" w:hAnsi="Arial" w:cs="Arial"/>
          <w:b/>
          <w:color w:val="FF0000"/>
        </w:rPr>
        <w:t>B</w:t>
      </w:r>
      <w:r w:rsidR="00192CC4" w:rsidRPr="00192CC4">
        <w:rPr>
          <w:rFonts w:ascii="Arial" w:hAnsi="Arial" w:cs="Arial"/>
          <w:bCs/>
          <w:color w:val="FF0000"/>
        </w:rPr>
        <w:t>)</w:t>
      </w:r>
      <w:r w:rsidRPr="00192CC4">
        <w:rPr>
          <w:rFonts w:ascii="Arial" w:hAnsi="Arial" w:cs="Arial"/>
          <w:bCs/>
          <w:color w:val="FF0000"/>
        </w:rPr>
        <w:t xml:space="preserve">. </w:t>
      </w:r>
      <w:r w:rsidR="003C6DFC" w:rsidRPr="00192CC4">
        <w:rPr>
          <w:rFonts w:ascii="Arial" w:hAnsi="Arial" w:cs="Arial"/>
          <w:bCs/>
          <w:color w:val="FF0000"/>
        </w:rPr>
        <w:t>Popliteal artery of older (females, n=9; males, n=9) individuals showed greater internal diameter when compared to young</w:t>
      </w:r>
      <w:r w:rsidR="00192CC4" w:rsidRPr="00192CC4">
        <w:rPr>
          <w:rFonts w:ascii="Arial" w:hAnsi="Arial" w:cs="Arial"/>
          <w:bCs/>
          <w:color w:val="FF0000"/>
        </w:rPr>
        <w:t xml:space="preserve"> ones</w:t>
      </w:r>
      <w:r w:rsidR="003C6DFC" w:rsidRPr="00192CC4">
        <w:rPr>
          <w:rFonts w:ascii="Arial" w:hAnsi="Arial" w:cs="Arial"/>
          <w:bCs/>
          <w:color w:val="FF0000"/>
        </w:rPr>
        <w:t xml:space="preserve"> (females, n=9; males. N=9) (</w:t>
      </w:r>
      <w:r w:rsidR="003C6DFC" w:rsidRPr="00192CC4">
        <w:rPr>
          <w:rFonts w:ascii="Arial" w:hAnsi="Arial" w:cs="Arial"/>
          <w:b/>
          <w:color w:val="FF0000"/>
        </w:rPr>
        <w:t>C</w:t>
      </w:r>
      <w:r w:rsidR="003C6DFC" w:rsidRPr="00192CC4">
        <w:rPr>
          <w:rFonts w:ascii="Arial" w:hAnsi="Arial" w:cs="Arial"/>
          <w:bCs/>
          <w:color w:val="FF0000"/>
        </w:rPr>
        <w:t>). Additionally, older (females, n=9; males. N=9) individuals exhibited reduced popliteal artery mean shear compared to young (females, n=7; males, n=9) (</w:t>
      </w:r>
      <w:r w:rsidR="003C6DFC" w:rsidRPr="00192CC4">
        <w:rPr>
          <w:rFonts w:ascii="Arial" w:hAnsi="Arial" w:cs="Arial"/>
          <w:b/>
          <w:color w:val="FF0000"/>
        </w:rPr>
        <w:t>D</w:t>
      </w:r>
      <w:r w:rsidR="003C6DFC" w:rsidRPr="00192CC4">
        <w:rPr>
          <w:rFonts w:ascii="Arial" w:hAnsi="Arial" w:cs="Arial"/>
          <w:bCs/>
          <w:color w:val="FF0000"/>
        </w:rPr>
        <w:t xml:space="preserve">). </w:t>
      </w:r>
      <w:r w:rsidRPr="00192CC4">
        <w:rPr>
          <w:rFonts w:ascii="Arial" w:hAnsi="Arial" w:cs="Arial"/>
          <w:bCs/>
          <w:color w:val="FF0000"/>
        </w:rPr>
        <w:t xml:space="preserve">ROUT identified 2 outliers data points for </w:t>
      </w:r>
      <w:r w:rsidR="003C6DFC" w:rsidRPr="00192CC4">
        <w:rPr>
          <w:rFonts w:ascii="Arial" w:hAnsi="Arial" w:cs="Arial"/>
          <w:bCs/>
          <w:color w:val="FF0000"/>
        </w:rPr>
        <w:t>popliteal artery mean shear</w:t>
      </w:r>
      <w:r w:rsidRPr="00192CC4">
        <w:rPr>
          <w:rFonts w:ascii="Arial" w:hAnsi="Arial" w:cs="Arial"/>
          <w:bCs/>
          <w:color w:val="FF0000"/>
        </w:rPr>
        <w:t xml:space="preserve"> (</w:t>
      </w:r>
      <w:r w:rsidR="003C6DFC" w:rsidRPr="00192CC4">
        <w:rPr>
          <w:rFonts w:ascii="Arial" w:hAnsi="Arial" w:cs="Arial"/>
          <w:bCs/>
          <w:color w:val="FF0000"/>
        </w:rPr>
        <w:t>2</w:t>
      </w:r>
      <w:r w:rsidRPr="00192CC4">
        <w:rPr>
          <w:rFonts w:ascii="Arial" w:hAnsi="Arial" w:cs="Arial"/>
          <w:bCs/>
          <w:color w:val="FF0000"/>
        </w:rPr>
        <w:t xml:space="preserve"> young</w:t>
      </w:r>
      <w:r w:rsidR="003C6DFC" w:rsidRPr="00192CC4">
        <w:rPr>
          <w:rFonts w:ascii="Arial" w:hAnsi="Arial" w:cs="Arial"/>
          <w:bCs/>
          <w:color w:val="FF0000"/>
        </w:rPr>
        <w:t xml:space="preserve"> females)</w:t>
      </w:r>
      <w:r w:rsidRPr="00192CC4">
        <w:rPr>
          <w:rFonts w:ascii="Arial" w:hAnsi="Arial" w:cs="Arial"/>
          <w:bCs/>
          <w:color w:val="FF0000"/>
        </w:rPr>
        <w:t xml:space="preserve">. Two-way ANOVA (group vs condition) </w:t>
      </w:r>
      <w:r w:rsidR="003C6DFC" w:rsidRPr="00192CC4">
        <w:rPr>
          <w:rFonts w:ascii="Arial" w:hAnsi="Arial" w:cs="Arial"/>
          <w:bCs/>
          <w:color w:val="FF0000"/>
        </w:rPr>
        <w:t>was</w:t>
      </w:r>
      <w:r w:rsidRPr="00192CC4">
        <w:rPr>
          <w:rFonts w:ascii="Arial" w:hAnsi="Arial" w:cs="Arial"/>
          <w:bCs/>
          <w:color w:val="FF0000"/>
        </w:rPr>
        <w:t xml:space="preserve"> performed</w:t>
      </w:r>
      <w:r w:rsidR="003C6DFC" w:rsidRPr="00192CC4">
        <w:rPr>
          <w:rFonts w:ascii="Arial" w:hAnsi="Arial" w:cs="Arial"/>
          <w:bCs/>
          <w:color w:val="FF0000"/>
        </w:rPr>
        <w:t xml:space="preserve">. There was a significant </w:t>
      </w:r>
      <w:r w:rsidR="00F673B4" w:rsidRPr="00192CC4">
        <w:rPr>
          <w:rFonts w:ascii="Arial" w:hAnsi="Arial" w:cs="Arial"/>
          <w:bCs/>
          <w:color w:val="FF0000"/>
        </w:rPr>
        <w:t>age</w:t>
      </w:r>
      <w:r w:rsidR="003C6DFC" w:rsidRPr="00192CC4">
        <w:rPr>
          <w:rFonts w:ascii="Arial" w:hAnsi="Arial" w:cs="Arial"/>
          <w:bCs/>
          <w:color w:val="FF0000"/>
        </w:rPr>
        <w:t xml:space="preserve"> effect</w:t>
      </w:r>
      <w:r w:rsidR="00F673B4" w:rsidRPr="00192CC4">
        <w:rPr>
          <w:rFonts w:ascii="Arial" w:hAnsi="Arial" w:cs="Arial"/>
          <w:bCs/>
          <w:color w:val="FF0000"/>
        </w:rPr>
        <w:t xml:space="preserve"> </w:t>
      </w:r>
      <w:r w:rsidR="003C6DFC" w:rsidRPr="00192CC4">
        <w:rPr>
          <w:rFonts w:ascii="Arial" w:hAnsi="Arial" w:cs="Arial"/>
          <w:bCs/>
          <w:color w:val="FF0000"/>
        </w:rPr>
        <w:t>(p&lt;0.05) for all variables</w:t>
      </w:r>
      <w:r w:rsidR="00F673B4" w:rsidRPr="00192CC4">
        <w:rPr>
          <w:rFonts w:ascii="Arial" w:hAnsi="Arial" w:cs="Arial"/>
          <w:bCs/>
          <w:color w:val="FF0000"/>
        </w:rPr>
        <w:t>. No significant interactions were found.</w:t>
      </w:r>
    </w:p>
    <w:p w14:paraId="63D72E0E" w14:textId="227DC5D2" w:rsidR="00220EF5" w:rsidRDefault="00220EF5" w:rsidP="00284CC5">
      <w:pPr>
        <w:pageBreakBefore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5F911383" wp14:editId="0D3868C1">
            <wp:extent cx="5943600" cy="315465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4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0CF4F" w14:textId="0211F9B5" w:rsidR="00915B6D" w:rsidRPr="00715884" w:rsidRDefault="00915B6D" w:rsidP="00915B6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Fig. </w:t>
      </w:r>
      <w:r w:rsidR="005F4293">
        <w:rPr>
          <w:rFonts w:ascii="Arial" w:hAnsi="Arial" w:cs="Arial"/>
          <w:b/>
        </w:rPr>
        <w:t>S</w:t>
      </w:r>
      <w:r w:rsidR="00F673B4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. Aging </w:t>
      </w:r>
      <w:r w:rsidR="00611129">
        <w:rPr>
          <w:rFonts w:ascii="Arial" w:hAnsi="Arial" w:cs="Arial"/>
          <w:b/>
        </w:rPr>
        <w:t xml:space="preserve">is </w:t>
      </w:r>
      <w:r>
        <w:rPr>
          <w:rFonts w:ascii="Arial" w:hAnsi="Arial" w:cs="Arial"/>
          <w:b/>
        </w:rPr>
        <w:t xml:space="preserve">associated with </w:t>
      </w:r>
      <w:r w:rsidR="00505E3C">
        <w:rPr>
          <w:rFonts w:ascii="Arial" w:hAnsi="Arial" w:cs="Arial"/>
          <w:b/>
        </w:rPr>
        <w:t xml:space="preserve">mesenteric artery </w:t>
      </w:r>
      <w:r>
        <w:rPr>
          <w:rFonts w:ascii="Arial" w:hAnsi="Arial" w:cs="Arial"/>
          <w:b/>
        </w:rPr>
        <w:t>endothelium-</w:t>
      </w:r>
      <w:r w:rsidR="002738D8">
        <w:rPr>
          <w:rFonts w:ascii="Arial" w:hAnsi="Arial" w:cs="Arial"/>
          <w:b/>
        </w:rPr>
        <w:t>dependent and -</w:t>
      </w:r>
      <w:r>
        <w:rPr>
          <w:rFonts w:ascii="Arial" w:hAnsi="Arial" w:cs="Arial"/>
          <w:b/>
        </w:rPr>
        <w:t xml:space="preserve">independent </w:t>
      </w:r>
      <w:r w:rsidR="00611129">
        <w:rPr>
          <w:rFonts w:ascii="Arial" w:hAnsi="Arial" w:cs="Arial"/>
          <w:b/>
        </w:rPr>
        <w:t xml:space="preserve">vasomotor </w:t>
      </w:r>
      <w:r>
        <w:rPr>
          <w:rFonts w:ascii="Arial" w:hAnsi="Arial" w:cs="Arial"/>
          <w:b/>
        </w:rPr>
        <w:t>dysfunction</w:t>
      </w:r>
      <w:r w:rsidR="0061112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with</w:t>
      </w:r>
      <w:r w:rsidR="00611129">
        <w:rPr>
          <w:rFonts w:ascii="Arial" w:hAnsi="Arial" w:cs="Arial"/>
          <w:b/>
        </w:rPr>
        <w:t xml:space="preserve">out </w:t>
      </w:r>
      <w:r>
        <w:rPr>
          <w:rFonts w:ascii="Arial" w:hAnsi="Arial" w:cs="Arial"/>
          <w:b/>
        </w:rPr>
        <w:t xml:space="preserve">differences </w:t>
      </w:r>
      <w:r w:rsidR="00611129">
        <w:rPr>
          <w:rFonts w:ascii="Arial" w:hAnsi="Arial" w:cs="Arial"/>
          <w:b/>
        </w:rPr>
        <w:t xml:space="preserve">in </w:t>
      </w:r>
      <w:r>
        <w:rPr>
          <w:rFonts w:ascii="Arial" w:hAnsi="Arial" w:cs="Arial"/>
          <w:b/>
        </w:rPr>
        <w:t>external</w:t>
      </w:r>
      <w:r w:rsidR="00611129">
        <w:rPr>
          <w:rFonts w:ascii="Arial" w:hAnsi="Arial" w:cs="Arial"/>
          <w:b/>
        </w:rPr>
        <w:t xml:space="preserve"> artery</w:t>
      </w:r>
      <w:r>
        <w:rPr>
          <w:rFonts w:ascii="Arial" w:hAnsi="Arial" w:cs="Arial"/>
          <w:b/>
        </w:rPr>
        <w:t xml:space="preserve"> diameter</w:t>
      </w:r>
      <w:r w:rsidR="00611129">
        <w:rPr>
          <w:rFonts w:ascii="Arial" w:hAnsi="Arial" w:cs="Arial"/>
          <w:b/>
        </w:rPr>
        <w:t xml:space="preserve"> or </w:t>
      </w:r>
      <w:r>
        <w:rPr>
          <w:rFonts w:ascii="Arial" w:hAnsi="Arial" w:cs="Arial"/>
          <w:b/>
        </w:rPr>
        <w:t xml:space="preserve">cross-sectional area. </w:t>
      </w:r>
      <w:bookmarkStart w:id="0" w:name="OLE_LINK1"/>
      <w:r w:rsidR="00192CC4" w:rsidRPr="00192CC4">
        <w:rPr>
          <w:rFonts w:ascii="Arial" w:hAnsi="Arial" w:cs="Arial"/>
          <w:bCs/>
          <w:color w:val="FF0000"/>
        </w:rPr>
        <w:t>N</w:t>
      </w:r>
      <w:r w:rsidR="00F673B4" w:rsidRPr="00192CC4">
        <w:rPr>
          <w:rFonts w:ascii="Arial" w:hAnsi="Arial" w:cs="Arial"/>
          <w:bCs/>
          <w:color w:val="FF0000"/>
        </w:rPr>
        <w:t xml:space="preserve">o significant differences between young (n= 5) and older (n=5) mice in mesenteric artery constrictor responses to potassium chloride (KCl) </w:t>
      </w:r>
      <w:r w:rsidR="00382B05">
        <w:rPr>
          <w:rFonts w:ascii="Arial" w:hAnsi="Arial" w:cs="Arial"/>
          <w:bCs/>
          <w:color w:val="FF0000"/>
        </w:rPr>
        <w:t>or</w:t>
      </w:r>
      <w:r w:rsidR="00382B05" w:rsidRPr="00192CC4">
        <w:rPr>
          <w:rFonts w:ascii="Arial" w:hAnsi="Arial" w:cs="Arial"/>
          <w:bCs/>
          <w:color w:val="FF0000"/>
        </w:rPr>
        <w:t xml:space="preserve"> </w:t>
      </w:r>
      <w:r w:rsidR="00F673B4" w:rsidRPr="00192CC4">
        <w:rPr>
          <w:rFonts w:ascii="Arial" w:hAnsi="Arial" w:cs="Arial"/>
          <w:bCs/>
          <w:color w:val="FF0000"/>
        </w:rPr>
        <w:t>phenylephrine (</w:t>
      </w:r>
      <w:proofErr w:type="spellStart"/>
      <w:r w:rsidR="00F673B4" w:rsidRPr="00192CC4">
        <w:rPr>
          <w:rFonts w:ascii="Arial" w:hAnsi="Arial" w:cs="Arial"/>
          <w:bCs/>
          <w:color w:val="FF0000"/>
        </w:rPr>
        <w:t>Phe</w:t>
      </w:r>
      <w:proofErr w:type="spellEnd"/>
      <w:r w:rsidR="00F673B4" w:rsidRPr="00192CC4">
        <w:rPr>
          <w:rFonts w:ascii="Arial" w:hAnsi="Arial" w:cs="Arial"/>
          <w:bCs/>
          <w:color w:val="FF0000"/>
        </w:rPr>
        <w:t xml:space="preserve">) </w:t>
      </w:r>
      <w:r w:rsidR="00192CC4" w:rsidRPr="00192CC4">
        <w:rPr>
          <w:rFonts w:ascii="Arial" w:hAnsi="Arial" w:cs="Arial"/>
          <w:bCs/>
          <w:color w:val="FF0000"/>
        </w:rPr>
        <w:t xml:space="preserve">were seen </w:t>
      </w:r>
      <w:r w:rsidR="00F673B4" w:rsidRPr="00192CC4">
        <w:rPr>
          <w:rFonts w:ascii="Arial" w:hAnsi="Arial" w:cs="Arial"/>
          <w:bCs/>
          <w:color w:val="FF0000"/>
        </w:rPr>
        <w:t>(</w:t>
      </w:r>
      <w:r w:rsidR="00F673B4" w:rsidRPr="00192CC4">
        <w:rPr>
          <w:rFonts w:ascii="Arial" w:hAnsi="Arial" w:cs="Arial"/>
          <w:b/>
          <w:bCs/>
          <w:color w:val="FF0000"/>
        </w:rPr>
        <w:t>A,B</w:t>
      </w:r>
      <w:r w:rsidR="00F673B4" w:rsidRPr="00192CC4">
        <w:rPr>
          <w:rFonts w:ascii="Arial" w:hAnsi="Arial" w:cs="Arial"/>
          <w:bCs/>
          <w:color w:val="FF0000"/>
        </w:rPr>
        <w:t>)</w:t>
      </w:r>
      <w:bookmarkEnd w:id="0"/>
      <w:r w:rsidR="00F673B4" w:rsidRPr="00192CC4">
        <w:rPr>
          <w:rFonts w:ascii="Arial" w:hAnsi="Arial" w:cs="Arial"/>
          <w:bCs/>
          <w:color w:val="FF0000"/>
        </w:rPr>
        <w:t xml:space="preserve">. </w:t>
      </w:r>
      <w:r>
        <w:rPr>
          <w:rFonts w:ascii="Arial" w:hAnsi="Arial" w:cs="Arial"/>
          <w:bCs/>
        </w:rPr>
        <w:t>Mesenteric arter</w:t>
      </w:r>
      <w:r w:rsidR="00611129">
        <w:rPr>
          <w:rFonts w:ascii="Arial" w:hAnsi="Arial" w:cs="Arial"/>
          <w:bCs/>
        </w:rPr>
        <w:t>ies</w:t>
      </w:r>
      <w:r>
        <w:rPr>
          <w:rFonts w:ascii="Arial" w:hAnsi="Arial" w:cs="Arial"/>
          <w:bCs/>
        </w:rPr>
        <w:t xml:space="preserve"> of</w:t>
      </w:r>
      <w:r>
        <w:rPr>
          <w:rFonts w:ascii="Arial" w:hAnsi="Arial" w:cs="Arial"/>
          <w:b/>
        </w:rPr>
        <w:t xml:space="preserve"> </w:t>
      </w:r>
      <w:r w:rsidRPr="005779C7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 xml:space="preserve">lder mice </w:t>
      </w:r>
      <w:r w:rsidR="00611129">
        <w:rPr>
          <w:rFonts w:ascii="Arial" w:hAnsi="Arial" w:cs="Arial"/>
          <w:bCs/>
        </w:rPr>
        <w:t xml:space="preserve">exhibited </w:t>
      </w:r>
      <w:r>
        <w:rPr>
          <w:rFonts w:ascii="Arial" w:hAnsi="Arial" w:cs="Arial"/>
          <w:bCs/>
        </w:rPr>
        <w:t>reduced</w:t>
      </w:r>
      <w:r w:rsidR="002738D8">
        <w:rPr>
          <w:rFonts w:ascii="Arial" w:hAnsi="Arial" w:cs="Arial"/>
          <w:bCs/>
        </w:rPr>
        <w:t xml:space="preserve"> </w:t>
      </w:r>
      <w:r w:rsidR="005E27CC">
        <w:rPr>
          <w:rFonts w:ascii="Arial" w:hAnsi="Arial" w:cs="Arial"/>
          <w:bCs/>
        </w:rPr>
        <w:t>flow-mediated dilation</w:t>
      </w:r>
      <w:r w:rsidR="00382B05">
        <w:rPr>
          <w:rFonts w:ascii="Arial" w:hAnsi="Arial" w:cs="Arial"/>
          <w:bCs/>
        </w:rPr>
        <w:t xml:space="preserve"> (FMD)</w:t>
      </w:r>
      <w:r w:rsidR="005E27CC">
        <w:rPr>
          <w:rFonts w:ascii="Arial" w:hAnsi="Arial" w:cs="Arial"/>
          <w:bCs/>
        </w:rPr>
        <w:t xml:space="preserve"> </w:t>
      </w:r>
      <w:r w:rsidR="002738D8">
        <w:rPr>
          <w:rFonts w:ascii="Arial" w:hAnsi="Arial" w:cs="Arial"/>
          <w:bCs/>
        </w:rPr>
        <w:t>normalized to shear-stress</w:t>
      </w:r>
      <w:r w:rsidR="002C4674">
        <w:rPr>
          <w:rFonts w:ascii="Arial" w:hAnsi="Arial" w:cs="Arial"/>
          <w:bCs/>
        </w:rPr>
        <w:t xml:space="preserve"> (young, n=4; older, n=4)</w:t>
      </w:r>
      <w:r w:rsidR="002738D8">
        <w:rPr>
          <w:rFonts w:ascii="Arial" w:hAnsi="Arial" w:cs="Arial"/>
          <w:bCs/>
        </w:rPr>
        <w:t xml:space="preserve"> as well as impaired</w:t>
      </w:r>
      <w:r>
        <w:rPr>
          <w:rFonts w:ascii="Arial" w:hAnsi="Arial" w:cs="Arial"/>
          <w:bCs/>
        </w:rPr>
        <w:t xml:space="preserve"> vaso</w:t>
      </w:r>
      <w:r w:rsidR="002738D8">
        <w:rPr>
          <w:rFonts w:ascii="Arial" w:hAnsi="Arial" w:cs="Arial"/>
          <w:bCs/>
        </w:rPr>
        <w:t>dilation</w:t>
      </w:r>
      <w:r>
        <w:rPr>
          <w:rFonts w:ascii="Arial" w:hAnsi="Arial" w:cs="Arial"/>
          <w:bCs/>
        </w:rPr>
        <w:t xml:space="preserve"> in response to sodium nitroprusside (SNP)</w:t>
      </w:r>
      <w:r w:rsidR="002C4674">
        <w:rPr>
          <w:rFonts w:ascii="Arial" w:hAnsi="Arial" w:cs="Arial"/>
          <w:bCs/>
        </w:rPr>
        <w:t xml:space="preserve"> (young, n=5; older, n=5) </w:t>
      </w:r>
      <w:r>
        <w:rPr>
          <w:rFonts w:ascii="Arial" w:hAnsi="Arial" w:cs="Arial"/>
          <w:bCs/>
        </w:rPr>
        <w:t xml:space="preserve">compared to </w:t>
      </w:r>
      <w:r w:rsidR="00611129">
        <w:rPr>
          <w:rFonts w:ascii="Arial" w:hAnsi="Arial" w:cs="Arial"/>
          <w:bCs/>
        </w:rPr>
        <w:t>young</w:t>
      </w:r>
      <w:r>
        <w:rPr>
          <w:rFonts w:ascii="Arial" w:hAnsi="Arial" w:cs="Arial"/>
          <w:bCs/>
        </w:rPr>
        <w:t xml:space="preserve"> mice</w:t>
      </w:r>
      <w:r w:rsidR="00F673B4">
        <w:rPr>
          <w:rFonts w:ascii="Arial" w:hAnsi="Arial" w:cs="Arial"/>
          <w:bCs/>
        </w:rPr>
        <w:t xml:space="preserve"> (</w:t>
      </w:r>
      <w:r w:rsidR="00F673B4" w:rsidRPr="00382B05">
        <w:rPr>
          <w:rFonts w:ascii="Arial" w:hAnsi="Arial" w:cs="Arial"/>
          <w:b/>
        </w:rPr>
        <w:t>C, D</w:t>
      </w:r>
      <w:r w:rsidR="00F673B4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. No significant differences in </w:t>
      </w:r>
      <w:r w:rsidR="00382B05">
        <w:rPr>
          <w:rFonts w:ascii="Arial" w:hAnsi="Arial" w:cs="Arial"/>
          <w:bCs/>
        </w:rPr>
        <w:t>cross-sectional area (CSA)</w:t>
      </w:r>
      <w:r w:rsidR="00382B05" w:rsidRPr="00382B05">
        <w:rPr>
          <w:rFonts w:ascii="Arial" w:hAnsi="Arial" w:cs="Arial"/>
          <w:bCs/>
        </w:rPr>
        <w:t xml:space="preserve"> </w:t>
      </w:r>
      <w:r w:rsidR="00382B05">
        <w:rPr>
          <w:rFonts w:ascii="Arial" w:hAnsi="Arial" w:cs="Arial"/>
          <w:bCs/>
        </w:rPr>
        <w:t>(</w:t>
      </w:r>
      <w:r w:rsidR="00382B05">
        <w:rPr>
          <w:rFonts w:ascii="Arial" w:hAnsi="Arial" w:cs="Arial"/>
          <w:b/>
        </w:rPr>
        <w:t>E</w:t>
      </w:r>
      <w:r w:rsidR="00382B05">
        <w:rPr>
          <w:rFonts w:ascii="Arial" w:hAnsi="Arial" w:cs="Arial"/>
          <w:bCs/>
        </w:rPr>
        <w:t>) or external diameter (</w:t>
      </w:r>
      <w:r w:rsidR="00382B05" w:rsidRPr="00096CA7">
        <w:rPr>
          <w:rFonts w:ascii="Arial" w:hAnsi="Arial" w:cs="Arial"/>
          <w:b/>
        </w:rPr>
        <w:t>F</w:t>
      </w:r>
      <w:r w:rsidR="00382B05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Cs/>
        </w:rPr>
        <w:t>were found between young</w:t>
      </w:r>
      <w:r w:rsidR="002C4674">
        <w:rPr>
          <w:rFonts w:ascii="Arial" w:hAnsi="Arial" w:cs="Arial"/>
          <w:bCs/>
        </w:rPr>
        <w:t xml:space="preserve"> (n=5)</w:t>
      </w:r>
      <w:r>
        <w:rPr>
          <w:rFonts w:ascii="Arial" w:hAnsi="Arial" w:cs="Arial"/>
          <w:bCs/>
        </w:rPr>
        <w:t xml:space="preserve"> and older</w:t>
      </w:r>
      <w:r w:rsidR="002C4674">
        <w:rPr>
          <w:rFonts w:ascii="Arial" w:hAnsi="Arial" w:cs="Arial"/>
          <w:bCs/>
        </w:rPr>
        <w:t xml:space="preserve"> (n=5)</w:t>
      </w:r>
      <w:r>
        <w:rPr>
          <w:rFonts w:ascii="Arial" w:hAnsi="Arial" w:cs="Arial"/>
          <w:bCs/>
        </w:rPr>
        <w:t xml:space="preserve"> mice.</w:t>
      </w:r>
      <w:r w:rsidR="00852B1C">
        <w:rPr>
          <w:rFonts w:ascii="Arial" w:hAnsi="Arial" w:cs="Arial"/>
          <w:bCs/>
        </w:rPr>
        <w:t xml:space="preserve"> ROUT identified 2 outliers data points for mesenteric artery FMD data (1 young; 1 older). </w:t>
      </w:r>
      <w:r w:rsidRPr="00715884">
        <w:rPr>
          <w:rFonts w:ascii="Arial" w:hAnsi="Arial" w:cs="Arial"/>
          <w:bCs/>
        </w:rPr>
        <w:t xml:space="preserve">*, p≤0.05 vs </w:t>
      </w:r>
      <w:r>
        <w:rPr>
          <w:rFonts w:ascii="Arial" w:hAnsi="Arial" w:cs="Arial"/>
          <w:bCs/>
        </w:rPr>
        <w:t>young.</w:t>
      </w:r>
      <w:r w:rsidR="007E24B1">
        <w:rPr>
          <w:rFonts w:ascii="Arial" w:hAnsi="Arial" w:cs="Arial"/>
          <w:bCs/>
        </w:rPr>
        <w:t xml:space="preserve"> Unpaired T-test or Two-way ANOVA</w:t>
      </w:r>
      <w:r w:rsidR="00266FDF">
        <w:rPr>
          <w:rFonts w:ascii="Arial" w:hAnsi="Arial" w:cs="Arial"/>
          <w:bCs/>
        </w:rPr>
        <w:t xml:space="preserve"> (group vs condition)</w:t>
      </w:r>
      <w:r w:rsidR="007E24B1">
        <w:rPr>
          <w:rFonts w:ascii="Arial" w:hAnsi="Arial" w:cs="Arial"/>
          <w:bCs/>
        </w:rPr>
        <w:t xml:space="preserve"> following Holm-</w:t>
      </w:r>
      <w:proofErr w:type="spellStart"/>
      <w:r w:rsidR="007E24B1">
        <w:rPr>
          <w:rFonts w:ascii="Arial" w:hAnsi="Arial" w:cs="Arial"/>
          <w:bCs/>
        </w:rPr>
        <w:t>Sidak</w:t>
      </w:r>
      <w:proofErr w:type="spellEnd"/>
      <w:r w:rsidR="007E24B1">
        <w:rPr>
          <w:rFonts w:ascii="Arial" w:hAnsi="Arial" w:cs="Arial"/>
          <w:bCs/>
        </w:rPr>
        <w:t xml:space="preserve"> for multiple comparisons were performed </w:t>
      </w:r>
      <w:r w:rsidR="00382B05">
        <w:rPr>
          <w:rFonts w:ascii="Arial" w:hAnsi="Arial" w:cs="Arial"/>
          <w:bCs/>
        </w:rPr>
        <w:t xml:space="preserve">when </w:t>
      </w:r>
      <w:r w:rsidR="007E24B1">
        <w:rPr>
          <w:rFonts w:ascii="Arial" w:hAnsi="Arial" w:cs="Arial"/>
          <w:bCs/>
        </w:rPr>
        <w:t>appropriate.</w:t>
      </w:r>
    </w:p>
    <w:p w14:paraId="415DCABD" w14:textId="05E5191D" w:rsidR="00915B6D" w:rsidRDefault="00915B6D" w:rsidP="00915B6D">
      <w:pPr>
        <w:jc w:val="both"/>
        <w:rPr>
          <w:rFonts w:ascii="Arial" w:hAnsi="Arial" w:cs="Arial"/>
          <w:bCs/>
        </w:rPr>
      </w:pPr>
    </w:p>
    <w:p w14:paraId="3019EE2D" w14:textId="18DF5AD3" w:rsidR="00127D81" w:rsidRDefault="00127D81" w:rsidP="00127D81">
      <w:pPr>
        <w:pageBreakBefore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lastRenderedPageBreak/>
        <w:drawing>
          <wp:inline distT="0" distB="0" distL="0" distR="0" wp14:anchorId="12E33051" wp14:editId="06EE2672">
            <wp:extent cx="5475642" cy="3979285"/>
            <wp:effectExtent l="0" t="0" r="0" b="0"/>
            <wp:docPr id="6" name="Picture 6" descr="A picture containing light, way, road, traffic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light, way, road, traffic ligh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077" cy="398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B1626" w14:textId="3AC92637" w:rsidR="00127D81" w:rsidRPr="00A36B6E" w:rsidRDefault="00127D81" w:rsidP="00127D81">
      <w:pPr>
        <w:jc w:val="both"/>
        <w:rPr>
          <w:rFonts w:ascii="Arial" w:hAnsi="Arial" w:cs="Arial"/>
          <w:bCs/>
          <w:color w:val="FF0000"/>
        </w:rPr>
      </w:pPr>
      <w:r w:rsidRPr="00A36B6E">
        <w:rPr>
          <w:rFonts w:ascii="Arial" w:hAnsi="Arial" w:cs="Arial"/>
          <w:b/>
          <w:color w:val="FF0000"/>
        </w:rPr>
        <w:t xml:space="preserve">Fig. S3. </w:t>
      </w:r>
      <w:r w:rsidR="00A078C4" w:rsidRPr="00A36B6E">
        <w:rPr>
          <w:rFonts w:ascii="Arial" w:hAnsi="Arial" w:cs="Arial"/>
          <w:b/>
          <w:color w:val="FF0000"/>
        </w:rPr>
        <w:t>G</w:t>
      </w:r>
      <w:r w:rsidRPr="00A36B6E">
        <w:rPr>
          <w:rFonts w:ascii="Arial" w:hAnsi="Arial" w:cs="Arial"/>
          <w:b/>
          <w:color w:val="FF0000"/>
        </w:rPr>
        <w:t xml:space="preserve">lucose </w:t>
      </w:r>
      <w:r w:rsidR="00A078C4" w:rsidRPr="00A36B6E">
        <w:rPr>
          <w:rFonts w:ascii="Arial" w:hAnsi="Arial" w:cs="Arial"/>
          <w:b/>
          <w:color w:val="FF0000"/>
        </w:rPr>
        <w:t>excursion</w:t>
      </w:r>
      <w:r w:rsidR="00A36B6E">
        <w:rPr>
          <w:rFonts w:ascii="Arial" w:hAnsi="Arial" w:cs="Arial"/>
          <w:b/>
          <w:color w:val="FF0000"/>
        </w:rPr>
        <w:t>s</w:t>
      </w:r>
      <w:r w:rsidRPr="00A36B6E">
        <w:rPr>
          <w:rFonts w:ascii="Arial" w:hAnsi="Arial" w:cs="Arial"/>
          <w:b/>
          <w:color w:val="FF0000"/>
        </w:rPr>
        <w:t xml:space="preserve"> in response to a</w:t>
      </w:r>
      <w:r w:rsidR="00382B05" w:rsidRPr="00A36B6E">
        <w:rPr>
          <w:rFonts w:ascii="Arial" w:hAnsi="Arial" w:cs="Arial"/>
          <w:b/>
          <w:color w:val="FF0000"/>
        </w:rPr>
        <w:t xml:space="preserve">n intraperitoneal </w:t>
      </w:r>
      <w:r w:rsidR="00A078C4" w:rsidRPr="00A36B6E">
        <w:rPr>
          <w:rFonts w:ascii="Arial" w:hAnsi="Arial" w:cs="Arial"/>
          <w:b/>
          <w:color w:val="FF0000"/>
        </w:rPr>
        <w:t>dextrose injection</w:t>
      </w:r>
      <w:r w:rsidR="00D63A98" w:rsidRPr="00A36B6E">
        <w:rPr>
          <w:rFonts w:ascii="Arial" w:hAnsi="Arial" w:cs="Arial"/>
          <w:b/>
          <w:color w:val="FF0000"/>
        </w:rPr>
        <w:t xml:space="preserve"> (</w:t>
      </w:r>
      <w:r w:rsidR="00A078C4" w:rsidRPr="00A36B6E">
        <w:rPr>
          <w:rFonts w:ascii="Arial" w:hAnsi="Arial" w:cs="Arial"/>
          <w:b/>
          <w:color w:val="FF0000"/>
        </w:rPr>
        <w:t xml:space="preserve">1 g/Kg BW) in </w:t>
      </w:r>
      <w:r w:rsidRPr="00A36B6E">
        <w:rPr>
          <w:rFonts w:ascii="Arial" w:hAnsi="Arial" w:cs="Arial"/>
          <w:b/>
          <w:color w:val="FF0000"/>
        </w:rPr>
        <w:t xml:space="preserve">control and </w:t>
      </w:r>
      <w:proofErr w:type="spellStart"/>
      <w:r w:rsidRPr="00A36B6E">
        <w:rPr>
          <w:rFonts w:ascii="Arial" w:hAnsi="Arial" w:cs="Arial"/>
          <w:b/>
          <w:color w:val="FF0000"/>
        </w:rPr>
        <w:t>Empa</w:t>
      </w:r>
      <w:proofErr w:type="spellEnd"/>
      <w:r w:rsidRPr="00A36B6E">
        <w:rPr>
          <w:rFonts w:ascii="Arial" w:hAnsi="Arial" w:cs="Arial"/>
          <w:b/>
          <w:color w:val="FF0000"/>
        </w:rPr>
        <w:t xml:space="preserve">-treated mice. </w:t>
      </w:r>
      <w:r w:rsidRPr="00A36B6E">
        <w:rPr>
          <w:rFonts w:ascii="Arial" w:hAnsi="Arial" w:cs="Arial"/>
          <w:bCs/>
          <w:color w:val="FF0000"/>
        </w:rPr>
        <w:t xml:space="preserve">There were no significant differences in plasma glucose concentration at 0, 15, 45, and 120 min after the </w:t>
      </w:r>
      <w:r w:rsidR="00A078C4" w:rsidRPr="00A36B6E">
        <w:rPr>
          <w:rFonts w:ascii="Arial" w:hAnsi="Arial" w:cs="Arial"/>
          <w:bCs/>
          <w:color w:val="FF0000"/>
        </w:rPr>
        <w:t>dextrose</w:t>
      </w:r>
      <w:r w:rsidRPr="00A36B6E">
        <w:rPr>
          <w:rFonts w:ascii="Arial" w:hAnsi="Arial" w:cs="Arial"/>
          <w:bCs/>
          <w:color w:val="FF0000"/>
        </w:rPr>
        <w:t xml:space="preserve"> </w:t>
      </w:r>
      <w:r w:rsidR="00A078C4" w:rsidRPr="00A36B6E">
        <w:rPr>
          <w:rFonts w:ascii="Arial" w:hAnsi="Arial" w:cs="Arial"/>
          <w:bCs/>
          <w:color w:val="FF0000"/>
        </w:rPr>
        <w:t>injection</w:t>
      </w:r>
      <w:r w:rsidRPr="00A36B6E">
        <w:rPr>
          <w:rFonts w:ascii="Arial" w:hAnsi="Arial" w:cs="Arial"/>
          <w:bCs/>
          <w:color w:val="FF0000"/>
        </w:rPr>
        <w:t xml:space="preserve"> between control (n= 10) and </w:t>
      </w:r>
      <w:proofErr w:type="spellStart"/>
      <w:r w:rsidRPr="00A36B6E">
        <w:rPr>
          <w:rFonts w:ascii="Arial" w:hAnsi="Arial" w:cs="Arial"/>
          <w:bCs/>
          <w:color w:val="FF0000"/>
        </w:rPr>
        <w:t>Empa</w:t>
      </w:r>
      <w:proofErr w:type="spellEnd"/>
      <w:r w:rsidRPr="00A36B6E">
        <w:rPr>
          <w:rFonts w:ascii="Arial" w:hAnsi="Arial" w:cs="Arial"/>
          <w:bCs/>
          <w:color w:val="FF0000"/>
        </w:rPr>
        <w:t xml:space="preserve">-treated (n=9) mice. Post hoc analysis showed that glucose plasma concentration of the </w:t>
      </w:r>
      <w:proofErr w:type="spellStart"/>
      <w:r w:rsidR="00D63A98" w:rsidRPr="00A36B6E">
        <w:rPr>
          <w:rFonts w:ascii="Arial" w:hAnsi="Arial" w:cs="Arial"/>
          <w:bCs/>
          <w:color w:val="FF0000"/>
        </w:rPr>
        <w:t>Empa</w:t>
      </w:r>
      <w:proofErr w:type="spellEnd"/>
      <w:r w:rsidR="00D63A98" w:rsidRPr="00A36B6E">
        <w:rPr>
          <w:rFonts w:ascii="Arial" w:hAnsi="Arial" w:cs="Arial"/>
          <w:bCs/>
          <w:color w:val="FF0000"/>
        </w:rPr>
        <w:t>-treated mice</w:t>
      </w:r>
      <w:r w:rsidRPr="00A36B6E">
        <w:rPr>
          <w:rFonts w:ascii="Arial" w:hAnsi="Arial" w:cs="Arial"/>
          <w:bCs/>
          <w:color w:val="FF0000"/>
        </w:rPr>
        <w:t xml:space="preserve"> </w:t>
      </w:r>
      <w:r w:rsidR="00D63A98" w:rsidRPr="00A36B6E">
        <w:rPr>
          <w:rFonts w:ascii="Arial" w:hAnsi="Arial" w:cs="Arial"/>
          <w:bCs/>
          <w:color w:val="FF0000"/>
        </w:rPr>
        <w:t xml:space="preserve">at 30 min </w:t>
      </w:r>
      <w:r w:rsidRPr="00A36B6E">
        <w:rPr>
          <w:rFonts w:ascii="Arial" w:hAnsi="Arial" w:cs="Arial"/>
          <w:bCs/>
          <w:color w:val="FF0000"/>
        </w:rPr>
        <w:t xml:space="preserve">was significantly </w:t>
      </w:r>
      <w:r w:rsidR="00D63A98" w:rsidRPr="00A36B6E">
        <w:rPr>
          <w:rFonts w:ascii="Arial" w:hAnsi="Arial" w:cs="Arial"/>
          <w:bCs/>
          <w:color w:val="FF0000"/>
        </w:rPr>
        <w:t>lower than control.</w:t>
      </w:r>
      <w:r w:rsidRPr="00A36B6E">
        <w:rPr>
          <w:rFonts w:ascii="Arial" w:hAnsi="Arial" w:cs="Arial"/>
          <w:bCs/>
          <w:color w:val="FF0000"/>
        </w:rPr>
        <w:t xml:space="preserve"> </w:t>
      </w:r>
      <w:r w:rsidR="00D63A98" w:rsidRPr="00A36B6E">
        <w:rPr>
          <w:rFonts w:ascii="Arial" w:hAnsi="Arial" w:cs="Arial"/>
          <w:bCs/>
          <w:color w:val="FF0000"/>
        </w:rPr>
        <w:t>No significant difference</w:t>
      </w:r>
      <w:r w:rsidR="00A078C4" w:rsidRPr="00A36B6E">
        <w:rPr>
          <w:rFonts w:ascii="Arial" w:hAnsi="Arial" w:cs="Arial"/>
          <w:bCs/>
          <w:color w:val="FF0000"/>
        </w:rPr>
        <w:t>s</w:t>
      </w:r>
      <w:r w:rsidR="00D63A98" w:rsidRPr="00A36B6E">
        <w:rPr>
          <w:rFonts w:ascii="Arial" w:hAnsi="Arial" w:cs="Arial"/>
          <w:bCs/>
          <w:color w:val="FF0000"/>
        </w:rPr>
        <w:t xml:space="preserve"> in the area under the curve of the glycemic response </w:t>
      </w:r>
      <w:r w:rsidR="00A078C4" w:rsidRPr="00A36B6E">
        <w:rPr>
          <w:rFonts w:ascii="Arial" w:hAnsi="Arial" w:cs="Arial"/>
          <w:bCs/>
          <w:color w:val="FF0000"/>
        </w:rPr>
        <w:t>were</w:t>
      </w:r>
      <w:r w:rsidR="00D63A98" w:rsidRPr="00A36B6E">
        <w:rPr>
          <w:rFonts w:ascii="Arial" w:hAnsi="Arial" w:cs="Arial"/>
          <w:bCs/>
          <w:color w:val="FF0000"/>
        </w:rPr>
        <w:t xml:space="preserve"> found between </w:t>
      </w:r>
      <w:r w:rsidR="00A078C4" w:rsidRPr="00A36B6E">
        <w:rPr>
          <w:rFonts w:ascii="Arial" w:hAnsi="Arial" w:cs="Arial"/>
          <w:bCs/>
          <w:color w:val="FF0000"/>
        </w:rPr>
        <w:t>groups</w:t>
      </w:r>
      <w:r w:rsidR="00D63A98" w:rsidRPr="00A36B6E">
        <w:rPr>
          <w:rFonts w:ascii="Arial" w:hAnsi="Arial" w:cs="Arial"/>
          <w:bCs/>
          <w:color w:val="FF0000"/>
        </w:rPr>
        <w:t>.</w:t>
      </w:r>
      <w:r w:rsidRPr="00A36B6E">
        <w:rPr>
          <w:rFonts w:ascii="Arial" w:hAnsi="Arial" w:cs="Arial"/>
          <w:bCs/>
          <w:color w:val="FF0000"/>
        </w:rPr>
        <w:t xml:space="preserve"> Unpaired T-test or Two-way ANOVA (group vs condition) following Holm-</w:t>
      </w:r>
      <w:proofErr w:type="spellStart"/>
      <w:r w:rsidRPr="00A36B6E">
        <w:rPr>
          <w:rFonts w:ascii="Arial" w:hAnsi="Arial" w:cs="Arial"/>
          <w:bCs/>
          <w:color w:val="FF0000"/>
        </w:rPr>
        <w:t>Sidak</w:t>
      </w:r>
      <w:proofErr w:type="spellEnd"/>
      <w:r w:rsidRPr="00A36B6E">
        <w:rPr>
          <w:rFonts w:ascii="Arial" w:hAnsi="Arial" w:cs="Arial"/>
          <w:bCs/>
          <w:color w:val="FF0000"/>
        </w:rPr>
        <w:t xml:space="preserve"> for multiple comparisons were performed when appropriate.</w:t>
      </w:r>
      <w:r w:rsidR="00D63A98" w:rsidRPr="00A36B6E">
        <w:rPr>
          <w:rFonts w:ascii="Arial" w:hAnsi="Arial" w:cs="Arial"/>
          <w:bCs/>
          <w:color w:val="FF0000"/>
        </w:rPr>
        <w:t xml:space="preserve"> ROUT identified 1 outlier (control group).</w:t>
      </w:r>
    </w:p>
    <w:p w14:paraId="55CB1795" w14:textId="466D85AC" w:rsidR="00127D81" w:rsidRDefault="00127D81" w:rsidP="00096CA7">
      <w:pPr>
        <w:jc w:val="both"/>
        <w:rPr>
          <w:rFonts w:ascii="Arial" w:hAnsi="Arial" w:cs="Arial"/>
          <w:bCs/>
          <w:noProof/>
        </w:rPr>
      </w:pPr>
    </w:p>
    <w:p w14:paraId="41011E3D" w14:textId="347BF7EE" w:rsidR="004A1914" w:rsidRPr="005779C7" w:rsidRDefault="004A1914" w:rsidP="00096CA7">
      <w:pPr>
        <w:pageBreakBefore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lastRenderedPageBreak/>
        <w:drawing>
          <wp:inline distT="0" distB="0" distL="0" distR="0" wp14:anchorId="1BEAED1E" wp14:editId="53BD7FCB">
            <wp:extent cx="5512688" cy="248141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2688" cy="248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7819D" w14:textId="709F8FCE" w:rsidR="00915B6D" w:rsidRDefault="00915B6D" w:rsidP="00915B6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Fig. </w:t>
      </w:r>
      <w:r w:rsidR="005F4293">
        <w:rPr>
          <w:rFonts w:ascii="Arial" w:hAnsi="Arial" w:cs="Arial"/>
          <w:b/>
        </w:rPr>
        <w:t>S</w:t>
      </w:r>
      <w:r w:rsidR="00127D81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. </w:t>
      </w:r>
      <w:r w:rsidR="000E2AF9">
        <w:rPr>
          <w:rFonts w:ascii="Arial" w:hAnsi="Arial" w:cs="Arial"/>
          <w:b/>
        </w:rPr>
        <w:t>Six</w:t>
      </w:r>
      <w:r w:rsidR="00A60B26">
        <w:rPr>
          <w:rFonts w:ascii="Arial" w:hAnsi="Arial" w:cs="Arial"/>
          <w:b/>
        </w:rPr>
        <w:t xml:space="preserve"> </w:t>
      </w:r>
      <w:r w:rsidR="000E2AF9">
        <w:rPr>
          <w:rFonts w:ascii="Arial" w:hAnsi="Arial" w:cs="Arial"/>
          <w:b/>
        </w:rPr>
        <w:t xml:space="preserve">weeks of </w:t>
      </w:r>
      <w:r w:rsidRPr="00715884">
        <w:rPr>
          <w:rFonts w:ascii="Arial" w:hAnsi="Arial" w:cs="Arial"/>
          <w:b/>
        </w:rPr>
        <w:t>SGLT2 inhibition</w:t>
      </w:r>
      <w:r w:rsidR="002738D8">
        <w:rPr>
          <w:rFonts w:ascii="Arial" w:hAnsi="Arial" w:cs="Arial"/>
          <w:b/>
        </w:rPr>
        <w:t xml:space="preserve"> improves mesenteric artery endothelial function without </w:t>
      </w:r>
      <w:r w:rsidR="00505E3C">
        <w:rPr>
          <w:rFonts w:ascii="Arial" w:hAnsi="Arial" w:cs="Arial"/>
          <w:b/>
        </w:rPr>
        <w:t>impact</w:t>
      </w:r>
      <w:r w:rsidR="002738D8">
        <w:rPr>
          <w:rFonts w:ascii="Arial" w:hAnsi="Arial" w:cs="Arial"/>
          <w:b/>
        </w:rPr>
        <w:t>ing</w:t>
      </w:r>
      <w:r w:rsidR="00505E3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endothelium-independent dilation</w:t>
      </w:r>
      <w:r w:rsidR="0092463F">
        <w:rPr>
          <w:rFonts w:ascii="Arial" w:hAnsi="Arial" w:cs="Arial"/>
          <w:b/>
        </w:rPr>
        <w:t xml:space="preserve">. </w:t>
      </w:r>
      <w:proofErr w:type="spellStart"/>
      <w:r w:rsidR="0092463F">
        <w:rPr>
          <w:rFonts w:ascii="Arial" w:hAnsi="Arial" w:cs="Arial"/>
          <w:b/>
        </w:rPr>
        <w:t>Empa</w:t>
      </w:r>
      <w:proofErr w:type="spellEnd"/>
      <w:r w:rsidR="0092463F">
        <w:rPr>
          <w:rFonts w:ascii="Arial" w:hAnsi="Arial" w:cs="Arial"/>
          <w:b/>
        </w:rPr>
        <w:t xml:space="preserve"> also decreases mesenteric artery external diameter but has no effect on</w:t>
      </w:r>
      <w:r w:rsidR="00505E3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elastin/collagen content.</w:t>
      </w:r>
      <w:r w:rsidR="00C418AF">
        <w:rPr>
          <w:rFonts w:ascii="Arial" w:hAnsi="Arial" w:cs="Arial"/>
          <w:b/>
        </w:rPr>
        <w:t xml:space="preserve"> </w:t>
      </w:r>
      <w:r w:rsidR="00C418AF" w:rsidRPr="00A36B6E">
        <w:rPr>
          <w:rFonts w:ascii="Arial" w:hAnsi="Arial" w:cs="Arial"/>
          <w:bCs/>
          <w:color w:val="FF0000"/>
        </w:rPr>
        <w:t xml:space="preserve">There were no significant differences between control (n= 5) and </w:t>
      </w:r>
      <w:proofErr w:type="spellStart"/>
      <w:r w:rsidR="00C418AF" w:rsidRPr="00A36B6E">
        <w:rPr>
          <w:rFonts w:ascii="Arial" w:hAnsi="Arial" w:cs="Arial"/>
          <w:bCs/>
          <w:color w:val="FF0000"/>
        </w:rPr>
        <w:t>Empa</w:t>
      </w:r>
      <w:proofErr w:type="spellEnd"/>
      <w:r w:rsidR="00C418AF" w:rsidRPr="00A36B6E">
        <w:rPr>
          <w:rFonts w:ascii="Arial" w:hAnsi="Arial" w:cs="Arial"/>
          <w:bCs/>
          <w:color w:val="FF0000"/>
        </w:rPr>
        <w:t>-treated (n=5) mice in the mesenteric artery constrictor responses to potassium chloride (KCl) and phenylephrine (Phe) (</w:t>
      </w:r>
      <w:r w:rsidR="00C418AF" w:rsidRPr="00A36B6E">
        <w:rPr>
          <w:rFonts w:ascii="Arial" w:hAnsi="Arial" w:cs="Arial"/>
          <w:b/>
          <w:bCs/>
          <w:color w:val="FF0000"/>
        </w:rPr>
        <w:t>A,B</w:t>
      </w:r>
      <w:r w:rsidR="00C418AF" w:rsidRPr="00A36B6E">
        <w:rPr>
          <w:rFonts w:ascii="Arial" w:hAnsi="Arial" w:cs="Arial"/>
          <w:bCs/>
          <w:color w:val="FF0000"/>
        </w:rPr>
        <w:t>).</w:t>
      </w:r>
      <w:r w:rsidR="00C418AF" w:rsidRPr="00A36B6E">
        <w:rPr>
          <w:rFonts w:ascii="Arial" w:hAnsi="Arial" w:cs="Arial"/>
          <w:b/>
          <w:color w:val="FF0000"/>
        </w:rPr>
        <w:t xml:space="preserve"> </w:t>
      </w:r>
      <w:proofErr w:type="spellStart"/>
      <w:r>
        <w:rPr>
          <w:rFonts w:ascii="Arial" w:hAnsi="Arial" w:cs="Arial"/>
          <w:bCs/>
        </w:rPr>
        <w:t>Empa</w:t>
      </w:r>
      <w:proofErr w:type="spellEnd"/>
      <w:r>
        <w:rPr>
          <w:rFonts w:ascii="Arial" w:hAnsi="Arial" w:cs="Arial"/>
          <w:bCs/>
        </w:rPr>
        <w:t xml:space="preserve"> treatment</w:t>
      </w:r>
      <w:r w:rsidR="002738D8">
        <w:rPr>
          <w:rFonts w:ascii="Arial" w:hAnsi="Arial" w:cs="Arial"/>
          <w:bCs/>
        </w:rPr>
        <w:t xml:space="preserve"> was associated with</w:t>
      </w:r>
      <w:r w:rsidR="005E27CC">
        <w:rPr>
          <w:rFonts w:ascii="Arial" w:hAnsi="Arial" w:cs="Arial"/>
          <w:bCs/>
        </w:rPr>
        <w:t xml:space="preserve"> improved</w:t>
      </w:r>
      <w:r w:rsidR="002738D8">
        <w:rPr>
          <w:rFonts w:ascii="Arial" w:hAnsi="Arial" w:cs="Arial"/>
          <w:bCs/>
        </w:rPr>
        <w:t xml:space="preserve"> mesenteric artery </w:t>
      </w:r>
      <w:r w:rsidR="005E27CC">
        <w:rPr>
          <w:rFonts w:ascii="Arial" w:hAnsi="Arial" w:cs="Arial"/>
          <w:bCs/>
        </w:rPr>
        <w:t>flow-mediated dilation</w:t>
      </w:r>
      <w:r w:rsidR="00A36B6E">
        <w:rPr>
          <w:rFonts w:ascii="Arial" w:hAnsi="Arial" w:cs="Arial"/>
          <w:bCs/>
        </w:rPr>
        <w:t xml:space="preserve"> (FMD)</w:t>
      </w:r>
      <w:r w:rsidR="005E27CC">
        <w:rPr>
          <w:rFonts w:ascii="Arial" w:hAnsi="Arial" w:cs="Arial"/>
          <w:bCs/>
        </w:rPr>
        <w:t xml:space="preserve"> </w:t>
      </w:r>
      <w:r w:rsidR="002738D8">
        <w:rPr>
          <w:rFonts w:ascii="Arial" w:hAnsi="Arial" w:cs="Arial"/>
          <w:bCs/>
        </w:rPr>
        <w:t>normalized to shear-stress</w:t>
      </w:r>
      <w:r w:rsidR="00D2185F">
        <w:rPr>
          <w:rFonts w:ascii="Arial" w:hAnsi="Arial" w:cs="Arial"/>
          <w:bCs/>
        </w:rPr>
        <w:t xml:space="preserve"> (</w:t>
      </w:r>
      <w:proofErr w:type="spellStart"/>
      <w:r w:rsidR="00D2185F">
        <w:rPr>
          <w:rFonts w:ascii="Arial" w:hAnsi="Arial" w:cs="Arial"/>
          <w:bCs/>
        </w:rPr>
        <w:t>Empa</w:t>
      </w:r>
      <w:proofErr w:type="spellEnd"/>
      <w:r w:rsidR="00D2185F">
        <w:rPr>
          <w:rFonts w:ascii="Arial" w:hAnsi="Arial" w:cs="Arial"/>
          <w:bCs/>
        </w:rPr>
        <w:t>, n=5; control, n=5)</w:t>
      </w:r>
      <w:r w:rsidR="005E27CC">
        <w:rPr>
          <w:rFonts w:ascii="Arial" w:hAnsi="Arial" w:cs="Arial"/>
          <w:bCs/>
        </w:rPr>
        <w:t xml:space="preserve"> (</w:t>
      </w:r>
      <w:r w:rsidR="00C418AF">
        <w:rPr>
          <w:rFonts w:ascii="Arial" w:hAnsi="Arial" w:cs="Arial"/>
          <w:b/>
        </w:rPr>
        <w:t>C</w:t>
      </w:r>
      <w:r w:rsidR="005E27CC">
        <w:rPr>
          <w:rFonts w:ascii="Arial" w:hAnsi="Arial" w:cs="Arial"/>
          <w:bCs/>
        </w:rPr>
        <w:t>)</w:t>
      </w:r>
      <w:r w:rsidR="0092463F">
        <w:rPr>
          <w:rFonts w:ascii="Arial" w:hAnsi="Arial" w:cs="Arial"/>
          <w:bCs/>
        </w:rPr>
        <w:t xml:space="preserve"> while no</w:t>
      </w:r>
      <w:r w:rsidR="005E27CC">
        <w:rPr>
          <w:rFonts w:ascii="Arial" w:hAnsi="Arial" w:cs="Arial"/>
          <w:bCs/>
        </w:rPr>
        <w:t xml:space="preserve"> differences in</w:t>
      </w:r>
      <w:r>
        <w:rPr>
          <w:rFonts w:ascii="Arial" w:hAnsi="Arial" w:cs="Arial"/>
          <w:bCs/>
        </w:rPr>
        <w:t xml:space="preserve"> mesenteric artery responses to the endothelium-independent dilator sodium nitroprusside (SNP)</w:t>
      </w:r>
      <w:r w:rsidR="00D2185F">
        <w:rPr>
          <w:rFonts w:ascii="Arial" w:hAnsi="Arial" w:cs="Arial"/>
          <w:bCs/>
        </w:rPr>
        <w:t xml:space="preserve"> (</w:t>
      </w:r>
      <w:proofErr w:type="spellStart"/>
      <w:r w:rsidR="00D2185F">
        <w:rPr>
          <w:rFonts w:ascii="Arial" w:hAnsi="Arial" w:cs="Arial"/>
          <w:bCs/>
        </w:rPr>
        <w:t>Empa</w:t>
      </w:r>
      <w:proofErr w:type="spellEnd"/>
      <w:r w:rsidR="00D2185F">
        <w:rPr>
          <w:rFonts w:ascii="Arial" w:hAnsi="Arial" w:cs="Arial"/>
          <w:bCs/>
        </w:rPr>
        <w:t>, n=5; control, n=5)</w:t>
      </w:r>
      <w:r>
        <w:rPr>
          <w:rFonts w:ascii="Arial" w:hAnsi="Arial" w:cs="Arial"/>
          <w:bCs/>
        </w:rPr>
        <w:t xml:space="preserve"> (</w:t>
      </w:r>
      <w:r w:rsidR="00C418AF">
        <w:rPr>
          <w:rFonts w:ascii="Arial" w:hAnsi="Arial" w:cs="Arial"/>
          <w:b/>
        </w:rPr>
        <w:t>D</w:t>
      </w:r>
      <w:r>
        <w:rPr>
          <w:rFonts w:ascii="Arial" w:hAnsi="Arial" w:cs="Arial"/>
          <w:bCs/>
        </w:rPr>
        <w:t>)</w:t>
      </w:r>
      <w:r w:rsidR="0092463F">
        <w:rPr>
          <w:rFonts w:ascii="Arial" w:hAnsi="Arial" w:cs="Arial"/>
          <w:bCs/>
        </w:rPr>
        <w:t xml:space="preserve"> were found. </w:t>
      </w:r>
      <w:proofErr w:type="spellStart"/>
      <w:r w:rsidR="0092463F">
        <w:rPr>
          <w:rFonts w:ascii="Arial" w:hAnsi="Arial" w:cs="Arial"/>
          <w:bCs/>
        </w:rPr>
        <w:t>Empa</w:t>
      </w:r>
      <w:proofErr w:type="spellEnd"/>
      <w:r w:rsidR="0092463F">
        <w:rPr>
          <w:rFonts w:ascii="Arial" w:hAnsi="Arial" w:cs="Arial"/>
          <w:bCs/>
        </w:rPr>
        <w:t xml:space="preserve"> reduced mesenteric artery external diameter</w:t>
      </w:r>
      <w:r w:rsidR="00D2185F">
        <w:rPr>
          <w:rFonts w:ascii="Arial" w:hAnsi="Arial" w:cs="Arial"/>
          <w:bCs/>
        </w:rPr>
        <w:t xml:space="preserve"> (</w:t>
      </w:r>
      <w:proofErr w:type="spellStart"/>
      <w:r w:rsidR="00D2185F">
        <w:rPr>
          <w:rFonts w:ascii="Arial" w:hAnsi="Arial" w:cs="Arial"/>
          <w:bCs/>
        </w:rPr>
        <w:t>Empa</w:t>
      </w:r>
      <w:proofErr w:type="spellEnd"/>
      <w:r w:rsidR="00D2185F">
        <w:rPr>
          <w:rFonts w:ascii="Arial" w:hAnsi="Arial" w:cs="Arial"/>
          <w:bCs/>
        </w:rPr>
        <w:t>, n=5; control, n=5)</w:t>
      </w:r>
      <w:r w:rsidR="0092463F">
        <w:rPr>
          <w:rFonts w:ascii="Arial" w:hAnsi="Arial" w:cs="Arial"/>
          <w:bCs/>
        </w:rPr>
        <w:t xml:space="preserve"> (</w:t>
      </w:r>
      <w:r w:rsidR="00C418AF">
        <w:rPr>
          <w:rFonts w:ascii="Arial" w:hAnsi="Arial" w:cs="Arial"/>
          <w:b/>
        </w:rPr>
        <w:t>E</w:t>
      </w:r>
      <w:r w:rsidR="0092463F">
        <w:rPr>
          <w:rFonts w:ascii="Arial" w:hAnsi="Arial" w:cs="Arial"/>
          <w:bCs/>
        </w:rPr>
        <w:t>), however had no impact on</w:t>
      </w:r>
      <w:r>
        <w:rPr>
          <w:rFonts w:ascii="Arial" w:hAnsi="Arial" w:cs="Arial"/>
          <w:bCs/>
        </w:rPr>
        <w:t xml:space="preserve"> elastin/collagen content</w:t>
      </w:r>
      <w:r w:rsidR="00D2185F">
        <w:rPr>
          <w:rFonts w:ascii="Arial" w:hAnsi="Arial" w:cs="Arial"/>
          <w:bCs/>
        </w:rPr>
        <w:t xml:space="preserve"> (</w:t>
      </w:r>
      <w:proofErr w:type="spellStart"/>
      <w:r w:rsidR="00D2185F">
        <w:rPr>
          <w:rFonts w:ascii="Arial" w:hAnsi="Arial" w:cs="Arial"/>
          <w:bCs/>
        </w:rPr>
        <w:t>Empa</w:t>
      </w:r>
      <w:proofErr w:type="spellEnd"/>
      <w:r w:rsidR="00D2185F">
        <w:rPr>
          <w:rFonts w:ascii="Arial" w:hAnsi="Arial" w:cs="Arial"/>
          <w:bCs/>
        </w:rPr>
        <w:t>, n=4; control, n=4)</w:t>
      </w:r>
      <w:r>
        <w:rPr>
          <w:rFonts w:ascii="Arial" w:hAnsi="Arial" w:cs="Arial"/>
          <w:bCs/>
        </w:rPr>
        <w:t xml:space="preserve"> (</w:t>
      </w:r>
      <w:r w:rsidR="00C418AF">
        <w:rPr>
          <w:rFonts w:ascii="Arial" w:hAnsi="Arial" w:cs="Arial"/>
          <w:b/>
        </w:rPr>
        <w:t>F</w:t>
      </w:r>
      <w:r>
        <w:rPr>
          <w:rFonts w:ascii="Arial" w:hAnsi="Arial" w:cs="Arial"/>
          <w:bCs/>
        </w:rPr>
        <w:t xml:space="preserve">). </w:t>
      </w:r>
      <w:proofErr w:type="spellStart"/>
      <w:r w:rsidRPr="00715884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mpa</w:t>
      </w:r>
      <w:proofErr w:type="spellEnd"/>
      <w:r w:rsidRPr="00715884">
        <w:rPr>
          <w:rFonts w:ascii="Arial" w:hAnsi="Arial" w:cs="Arial"/>
          <w:bCs/>
        </w:rPr>
        <w:t>, empagliflozin.</w:t>
      </w:r>
      <w:r w:rsidR="007E24B1">
        <w:rPr>
          <w:rFonts w:ascii="Arial" w:hAnsi="Arial" w:cs="Arial"/>
          <w:bCs/>
        </w:rPr>
        <w:t xml:space="preserve"> Unpaired T-test or Two-way ANOVA</w:t>
      </w:r>
      <w:r w:rsidR="00266FDF">
        <w:rPr>
          <w:rFonts w:ascii="Arial" w:hAnsi="Arial" w:cs="Arial"/>
          <w:bCs/>
        </w:rPr>
        <w:t xml:space="preserve"> (group vs condition)</w:t>
      </w:r>
      <w:r w:rsidR="007E24B1">
        <w:rPr>
          <w:rFonts w:ascii="Arial" w:hAnsi="Arial" w:cs="Arial"/>
          <w:bCs/>
        </w:rPr>
        <w:t xml:space="preserve"> following Holm-</w:t>
      </w:r>
      <w:proofErr w:type="spellStart"/>
      <w:r w:rsidR="007E24B1">
        <w:rPr>
          <w:rFonts w:ascii="Arial" w:hAnsi="Arial" w:cs="Arial"/>
          <w:bCs/>
        </w:rPr>
        <w:t>Sidak</w:t>
      </w:r>
      <w:proofErr w:type="spellEnd"/>
      <w:r w:rsidR="007E24B1">
        <w:rPr>
          <w:rFonts w:ascii="Arial" w:hAnsi="Arial" w:cs="Arial"/>
          <w:bCs/>
        </w:rPr>
        <w:t xml:space="preserve"> for multiple comparisons were performed when appropriate.</w:t>
      </w:r>
    </w:p>
    <w:p w14:paraId="4D4DCB24" w14:textId="17E6F9F0" w:rsidR="000E2AF9" w:rsidRDefault="000E2AF9" w:rsidP="00915B6D">
      <w:pPr>
        <w:jc w:val="both"/>
        <w:rPr>
          <w:rFonts w:ascii="Arial" w:hAnsi="Arial" w:cs="Arial"/>
          <w:bCs/>
        </w:rPr>
      </w:pPr>
    </w:p>
    <w:p w14:paraId="130F33BF" w14:textId="5AA1C60C" w:rsidR="004A1914" w:rsidRDefault="004A1914" w:rsidP="004A1914">
      <w:pPr>
        <w:pageBreakBefore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lastRenderedPageBreak/>
        <w:drawing>
          <wp:inline distT="0" distB="0" distL="0" distR="0" wp14:anchorId="0B37A044" wp14:editId="3862037C">
            <wp:extent cx="3902964" cy="1671828"/>
            <wp:effectExtent l="0" t="0" r="0" b="0"/>
            <wp:docPr id="4" name="Picture 4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964" cy="167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126FB" w14:textId="1FD9CD57" w:rsidR="000E2AF9" w:rsidRPr="00F3363A" w:rsidRDefault="000E2AF9" w:rsidP="000E2AF9">
      <w:pPr>
        <w:jc w:val="both"/>
        <w:rPr>
          <w:rFonts w:ascii="Arial" w:hAnsi="Arial" w:cs="Arial"/>
          <w:b/>
        </w:rPr>
      </w:pPr>
      <w:r w:rsidRPr="00F3363A">
        <w:rPr>
          <w:rFonts w:ascii="Arial" w:hAnsi="Arial" w:cs="Arial"/>
          <w:b/>
        </w:rPr>
        <w:t xml:space="preserve">Fig. </w:t>
      </w:r>
      <w:r w:rsidR="005F4293">
        <w:rPr>
          <w:rFonts w:ascii="Arial" w:hAnsi="Arial" w:cs="Arial"/>
          <w:b/>
        </w:rPr>
        <w:t>S</w:t>
      </w:r>
      <w:r w:rsidR="00127D81">
        <w:rPr>
          <w:rFonts w:ascii="Arial" w:hAnsi="Arial" w:cs="Arial"/>
          <w:b/>
        </w:rPr>
        <w:t>5</w:t>
      </w:r>
      <w:r>
        <w:rPr>
          <w:rFonts w:ascii="Arial" w:hAnsi="Arial" w:cs="Arial"/>
          <w:bCs/>
        </w:rPr>
        <w:t xml:space="preserve">. </w:t>
      </w:r>
      <w:r w:rsidR="00A60B26">
        <w:rPr>
          <w:rFonts w:ascii="Arial" w:hAnsi="Arial" w:cs="Arial"/>
          <w:bCs/>
        </w:rPr>
        <w:t xml:space="preserve"> </w:t>
      </w:r>
      <w:r w:rsidRPr="00715884">
        <w:rPr>
          <w:rFonts w:ascii="Arial" w:hAnsi="Arial" w:cs="Arial"/>
          <w:b/>
        </w:rPr>
        <w:t>SGLT2 inhibition</w:t>
      </w:r>
      <w:r>
        <w:rPr>
          <w:rFonts w:ascii="Arial" w:hAnsi="Arial" w:cs="Arial"/>
          <w:b/>
        </w:rPr>
        <w:t xml:space="preserve"> for six-weeks does not alter aortic elastin/collagen content.</w:t>
      </w:r>
      <w:r w:rsidR="00A60B26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Cs/>
        </w:rPr>
        <w:t>Empa</w:t>
      </w:r>
      <w:proofErr w:type="spellEnd"/>
      <w:r>
        <w:rPr>
          <w:rFonts w:ascii="Arial" w:hAnsi="Arial" w:cs="Arial"/>
          <w:bCs/>
        </w:rPr>
        <w:t xml:space="preserve"> treatment</w:t>
      </w:r>
      <w:r w:rsidR="00D2185F">
        <w:rPr>
          <w:rFonts w:ascii="Arial" w:hAnsi="Arial" w:cs="Arial"/>
          <w:bCs/>
        </w:rPr>
        <w:t xml:space="preserve"> (n=8)</w:t>
      </w:r>
      <w:r>
        <w:rPr>
          <w:rFonts w:ascii="Arial" w:hAnsi="Arial" w:cs="Arial"/>
          <w:bCs/>
        </w:rPr>
        <w:t xml:space="preserve"> did not change elastin/collagen content in thoracic aorta </w:t>
      </w:r>
      <w:r w:rsidR="00D2185F">
        <w:rPr>
          <w:rFonts w:ascii="Arial" w:hAnsi="Arial" w:cs="Arial"/>
          <w:bCs/>
        </w:rPr>
        <w:t xml:space="preserve">compared to control (n=9) </w:t>
      </w:r>
      <w:r>
        <w:rPr>
          <w:rFonts w:ascii="Arial" w:hAnsi="Arial" w:cs="Arial"/>
          <w:bCs/>
        </w:rPr>
        <w:t>(</w:t>
      </w:r>
      <w:r>
        <w:rPr>
          <w:rFonts w:ascii="Arial" w:hAnsi="Arial" w:cs="Arial"/>
          <w:b/>
        </w:rPr>
        <w:t>A,B</w:t>
      </w:r>
      <w:r>
        <w:rPr>
          <w:rFonts w:ascii="Arial" w:hAnsi="Arial" w:cs="Arial"/>
          <w:bCs/>
        </w:rPr>
        <w:t xml:space="preserve">). </w:t>
      </w:r>
      <w:proofErr w:type="spellStart"/>
      <w:r w:rsidRPr="00715884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mpa</w:t>
      </w:r>
      <w:proofErr w:type="spellEnd"/>
      <w:r w:rsidRPr="00715884">
        <w:rPr>
          <w:rFonts w:ascii="Arial" w:hAnsi="Arial" w:cs="Arial"/>
          <w:bCs/>
        </w:rPr>
        <w:t>, empagliflozin.</w:t>
      </w:r>
      <w:r w:rsidR="00266FDF" w:rsidRPr="00266FDF">
        <w:rPr>
          <w:rFonts w:ascii="Arial" w:hAnsi="Arial" w:cs="Arial"/>
          <w:bCs/>
        </w:rPr>
        <w:t xml:space="preserve"> </w:t>
      </w:r>
      <w:r w:rsidR="00266FDF">
        <w:rPr>
          <w:rFonts w:ascii="Arial" w:hAnsi="Arial" w:cs="Arial"/>
          <w:bCs/>
        </w:rPr>
        <w:t xml:space="preserve">Unpaired </w:t>
      </w:r>
      <w:r w:rsidR="00A36B6E">
        <w:rPr>
          <w:rFonts w:ascii="Arial" w:hAnsi="Arial" w:cs="Arial"/>
          <w:bCs/>
        </w:rPr>
        <w:t>t</w:t>
      </w:r>
      <w:r w:rsidR="00266FDF">
        <w:rPr>
          <w:rFonts w:ascii="Arial" w:hAnsi="Arial" w:cs="Arial"/>
          <w:bCs/>
        </w:rPr>
        <w:t>-test was performed.</w:t>
      </w:r>
    </w:p>
    <w:p w14:paraId="57DBC9B4" w14:textId="77777777" w:rsidR="000E2AF9" w:rsidRPr="00F3363A" w:rsidRDefault="000E2AF9" w:rsidP="000E2AF9">
      <w:pPr>
        <w:jc w:val="both"/>
        <w:rPr>
          <w:rFonts w:ascii="Arial" w:hAnsi="Arial" w:cs="Arial"/>
          <w:bCs/>
        </w:rPr>
      </w:pPr>
    </w:p>
    <w:p w14:paraId="5A742C6A" w14:textId="7F64D671" w:rsidR="00915B6D" w:rsidRDefault="00915B6D" w:rsidP="00915B6D">
      <w:pPr>
        <w:jc w:val="both"/>
        <w:rPr>
          <w:rFonts w:ascii="Arial" w:hAnsi="Arial" w:cs="Arial"/>
          <w:b/>
        </w:rPr>
      </w:pPr>
    </w:p>
    <w:p w14:paraId="5A839A38" w14:textId="05C04936" w:rsidR="004A1914" w:rsidRDefault="004A1914" w:rsidP="00915B6D">
      <w:pPr>
        <w:jc w:val="both"/>
        <w:rPr>
          <w:rFonts w:ascii="Arial" w:hAnsi="Arial" w:cs="Arial"/>
          <w:b/>
        </w:rPr>
      </w:pPr>
    </w:p>
    <w:p w14:paraId="3CC5618D" w14:textId="7B3C3C41" w:rsidR="004A1914" w:rsidRDefault="004A1914" w:rsidP="00915B6D">
      <w:pPr>
        <w:jc w:val="both"/>
        <w:rPr>
          <w:rFonts w:ascii="Arial" w:hAnsi="Arial" w:cs="Arial"/>
          <w:b/>
        </w:rPr>
      </w:pPr>
    </w:p>
    <w:p w14:paraId="50E0883E" w14:textId="50D78B76" w:rsidR="004A1914" w:rsidRDefault="004A1914" w:rsidP="00915B6D">
      <w:pPr>
        <w:jc w:val="both"/>
        <w:rPr>
          <w:rFonts w:ascii="Arial" w:hAnsi="Arial" w:cs="Arial"/>
          <w:b/>
        </w:rPr>
      </w:pPr>
    </w:p>
    <w:p w14:paraId="780E1F01" w14:textId="50C87434" w:rsidR="004A1914" w:rsidRDefault="004A1914" w:rsidP="00915B6D">
      <w:pPr>
        <w:jc w:val="both"/>
        <w:rPr>
          <w:rFonts w:ascii="Arial" w:hAnsi="Arial" w:cs="Arial"/>
          <w:b/>
        </w:rPr>
      </w:pPr>
    </w:p>
    <w:p w14:paraId="351EDF0F" w14:textId="7C601910" w:rsidR="004A1914" w:rsidRDefault="004A1914" w:rsidP="00915B6D">
      <w:pPr>
        <w:jc w:val="both"/>
        <w:rPr>
          <w:rFonts w:ascii="Arial" w:hAnsi="Arial" w:cs="Arial"/>
          <w:b/>
        </w:rPr>
      </w:pPr>
    </w:p>
    <w:p w14:paraId="0DAE7A1E" w14:textId="798F9BC0" w:rsidR="004A1914" w:rsidRDefault="004A1914" w:rsidP="00915B6D">
      <w:pPr>
        <w:jc w:val="both"/>
        <w:rPr>
          <w:rFonts w:ascii="Arial" w:hAnsi="Arial" w:cs="Arial"/>
          <w:b/>
        </w:rPr>
      </w:pPr>
    </w:p>
    <w:p w14:paraId="15570033" w14:textId="45AF6A49" w:rsidR="004A1914" w:rsidRDefault="004A1914" w:rsidP="00915B6D">
      <w:pPr>
        <w:jc w:val="both"/>
        <w:rPr>
          <w:rFonts w:ascii="Arial" w:hAnsi="Arial" w:cs="Arial"/>
          <w:b/>
        </w:rPr>
      </w:pPr>
    </w:p>
    <w:p w14:paraId="758D507A" w14:textId="49554FFB" w:rsidR="004A1914" w:rsidRDefault="004A1914" w:rsidP="00915B6D">
      <w:pPr>
        <w:jc w:val="both"/>
        <w:rPr>
          <w:rFonts w:ascii="Arial" w:hAnsi="Arial" w:cs="Arial"/>
          <w:b/>
        </w:rPr>
      </w:pPr>
    </w:p>
    <w:p w14:paraId="68EA2D2B" w14:textId="7AD3B46B" w:rsidR="004A1914" w:rsidRDefault="004A1914" w:rsidP="00915B6D">
      <w:pPr>
        <w:jc w:val="both"/>
        <w:rPr>
          <w:rFonts w:ascii="Arial" w:hAnsi="Arial" w:cs="Arial"/>
          <w:b/>
        </w:rPr>
      </w:pPr>
    </w:p>
    <w:p w14:paraId="26BD58FF" w14:textId="490BE64F" w:rsidR="004A1914" w:rsidRDefault="004A1914" w:rsidP="00915B6D">
      <w:pPr>
        <w:jc w:val="both"/>
        <w:rPr>
          <w:rFonts w:ascii="Arial" w:hAnsi="Arial" w:cs="Arial"/>
          <w:b/>
        </w:rPr>
      </w:pPr>
    </w:p>
    <w:p w14:paraId="688F3CF6" w14:textId="5A22A885" w:rsidR="004A1914" w:rsidRDefault="004A1914" w:rsidP="00915B6D">
      <w:pPr>
        <w:jc w:val="both"/>
        <w:rPr>
          <w:rFonts w:ascii="Arial" w:hAnsi="Arial" w:cs="Arial"/>
          <w:b/>
        </w:rPr>
      </w:pPr>
    </w:p>
    <w:p w14:paraId="7EA7D985" w14:textId="0850B00B" w:rsidR="004A1914" w:rsidRDefault="004A1914" w:rsidP="00915B6D">
      <w:pPr>
        <w:jc w:val="both"/>
        <w:rPr>
          <w:rFonts w:ascii="Arial" w:hAnsi="Arial" w:cs="Arial"/>
          <w:b/>
        </w:rPr>
      </w:pPr>
    </w:p>
    <w:p w14:paraId="1A7E38B1" w14:textId="77519598" w:rsidR="004A1914" w:rsidRDefault="004A1914" w:rsidP="00915B6D">
      <w:pPr>
        <w:jc w:val="both"/>
        <w:rPr>
          <w:rFonts w:ascii="Arial" w:hAnsi="Arial" w:cs="Arial"/>
          <w:b/>
        </w:rPr>
      </w:pPr>
    </w:p>
    <w:p w14:paraId="0FE4EA5F" w14:textId="5C00059E" w:rsidR="004A1914" w:rsidRDefault="004A1914" w:rsidP="00915B6D">
      <w:pPr>
        <w:jc w:val="both"/>
        <w:rPr>
          <w:rFonts w:ascii="Arial" w:hAnsi="Arial" w:cs="Arial"/>
          <w:b/>
        </w:rPr>
      </w:pPr>
    </w:p>
    <w:p w14:paraId="07E466B4" w14:textId="6044B4DF" w:rsidR="004A1914" w:rsidRDefault="004A1914" w:rsidP="00915B6D">
      <w:pPr>
        <w:jc w:val="both"/>
        <w:rPr>
          <w:rFonts w:ascii="Arial" w:hAnsi="Arial" w:cs="Arial"/>
          <w:b/>
        </w:rPr>
      </w:pPr>
    </w:p>
    <w:p w14:paraId="46DBB2AB" w14:textId="756213EC" w:rsidR="004A1914" w:rsidRDefault="004A1914" w:rsidP="00915B6D">
      <w:pPr>
        <w:jc w:val="both"/>
        <w:rPr>
          <w:rFonts w:ascii="Arial" w:hAnsi="Arial" w:cs="Arial"/>
          <w:b/>
        </w:rPr>
      </w:pPr>
    </w:p>
    <w:p w14:paraId="4EA341B7" w14:textId="681CE26B" w:rsidR="004A1914" w:rsidRDefault="004A1914" w:rsidP="00915B6D">
      <w:pPr>
        <w:jc w:val="both"/>
        <w:rPr>
          <w:rFonts w:ascii="Arial" w:hAnsi="Arial" w:cs="Arial"/>
          <w:b/>
        </w:rPr>
      </w:pPr>
    </w:p>
    <w:p w14:paraId="37271404" w14:textId="71379B91" w:rsidR="004A1914" w:rsidRDefault="004A1914" w:rsidP="00915B6D">
      <w:pPr>
        <w:jc w:val="both"/>
        <w:rPr>
          <w:rFonts w:ascii="Arial" w:hAnsi="Arial" w:cs="Arial"/>
          <w:b/>
        </w:rPr>
      </w:pPr>
    </w:p>
    <w:p w14:paraId="7D57F9C4" w14:textId="3315CA37" w:rsidR="004A1914" w:rsidRDefault="004A1914" w:rsidP="00915B6D">
      <w:pPr>
        <w:jc w:val="both"/>
        <w:rPr>
          <w:rFonts w:ascii="Arial" w:hAnsi="Arial" w:cs="Arial"/>
          <w:b/>
        </w:rPr>
      </w:pPr>
    </w:p>
    <w:p w14:paraId="65FB7D1D" w14:textId="7BFBB944" w:rsidR="004A1914" w:rsidRDefault="004A1914" w:rsidP="00915B6D">
      <w:pPr>
        <w:jc w:val="both"/>
        <w:rPr>
          <w:rFonts w:ascii="Arial" w:hAnsi="Arial" w:cs="Arial"/>
          <w:b/>
        </w:rPr>
      </w:pPr>
    </w:p>
    <w:p w14:paraId="02FF6FF3" w14:textId="1C7675B3" w:rsidR="004A1914" w:rsidRDefault="004A1914" w:rsidP="00915B6D">
      <w:pPr>
        <w:jc w:val="both"/>
        <w:rPr>
          <w:rFonts w:ascii="Arial" w:hAnsi="Arial" w:cs="Arial"/>
          <w:b/>
        </w:rPr>
      </w:pPr>
    </w:p>
    <w:p w14:paraId="078E2541" w14:textId="7337F531" w:rsidR="004A1914" w:rsidRDefault="004A1914" w:rsidP="00915B6D">
      <w:pPr>
        <w:jc w:val="both"/>
        <w:rPr>
          <w:rFonts w:ascii="Arial" w:hAnsi="Arial" w:cs="Arial"/>
          <w:b/>
        </w:rPr>
      </w:pPr>
    </w:p>
    <w:p w14:paraId="44C65D0D" w14:textId="08EC8621" w:rsidR="004A1914" w:rsidRDefault="004A1914" w:rsidP="00915B6D">
      <w:pPr>
        <w:jc w:val="both"/>
        <w:rPr>
          <w:rFonts w:ascii="Arial" w:hAnsi="Arial" w:cs="Arial"/>
          <w:b/>
        </w:rPr>
      </w:pPr>
    </w:p>
    <w:p w14:paraId="74E2619F" w14:textId="2BC81576" w:rsidR="004A1914" w:rsidRDefault="004A1914" w:rsidP="00915B6D">
      <w:pPr>
        <w:jc w:val="both"/>
        <w:rPr>
          <w:rFonts w:ascii="Arial" w:hAnsi="Arial" w:cs="Arial"/>
          <w:b/>
        </w:rPr>
      </w:pPr>
    </w:p>
    <w:p w14:paraId="35EC1DB8" w14:textId="3E3CEB1E" w:rsidR="004A1914" w:rsidRDefault="004A1914" w:rsidP="00915B6D">
      <w:pPr>
        <w:jc w:val="both"/>
        <w:rPr>
          <w:rFonts w:ascii="Arial" w:hAnsi="Arial" w:cs="Arial"/>
          <w:b/>
        </w:rPr>
      </w:pPr>
    </w:p>
    <w:p w14:paraId="4214BE7B" w14:textId="30DC53B2" w:rsidR="004A1914" w:rsidRDefault="004A1914" w:rsidP="00915B6D">
      <w:pPr>
        <w:jc w:val="both"/>
        <w:rPr>
          <w:rFonts w:ascii="Arial" w:hAnsi="Arial" w:cs="Arial"/>
          <w:b/>
        </w:rPr>
      </w:pPr>
    </w:p>
    <w:p w14:paraId="0F83936E" w14:textId="45BBAC8A" w:rsidR="004A1914" w:rsidRDefault="004A1914" w:rsidP="00915B6D">
      <w:pPr>
        <w:jc w:val="both"/>
        <w:rPr>
          <w:rFonts w:ascii="Arial" w:hAnsi="Arial" w:cs="Arial"/>
          <w:b/>
        </w:rPr>
      </w:pPr>
    </w:p>
    <w:p w14:paraId="4BD71235" w14:textId="14E2608F" w:rsidR="004A1914" w:rsidRDefault="004A1914" w:rsidP="00915B6D">
      <w:pPr>
        <w:jc w:val="both"/>
        <w:rPr>
          <w:rFonts w:ascii="Arial" w:hAnsi="Arial" w:cs="Arial"/>
          <w:b/>
        </w:rPr>
      </w:pPr>
    </w:p>
    <w:p w14:paraId="4B9F179A" w14:textId="31595DFE" w:rsidR="004A1914" w:rsidRDefault="004A1914" w:rsidP="00915B6D">
      <w:pPr>
        <w:jc w:val="both"/>
        <w:rPr>
          <w:rFonts w:ascii="Arial" w:hAnsi="Arial" w:cs="Arial"/>
          <w:b/>
        </w:rPr>
      </w:pPr>
    </w:p>
    <w:p w14:paraId="4C779417" w14:textId="227926C0" w:rsidR="004A1914" w:rsidRDefault="004A1914" w:rsidP="00915B6D">
      <w:pPr>
        <w:jc w:val="both"/>
        <w:rPr>
          <w:rFonts w:ascii="Arial" w:hAnsi="Arial" w:cs="Arial"/>
          <w:b/>
        </w:rPr>
      </w:pPr>
    </w:p>
    <w:p w14:paraId="1CD058E9" w14:textId="7FEFAF38" w:rsidR="004A1914" w:rsidRDefault="004A1914" w:rsidP="00915B6D">
      <w:pPr>
        <w:jc w:val="both"/>
        <w:rPr>
          <w:rFonts w:ascii="Arial" w:hAnsi="Arial" w:cs="Arial"/>
          <w:b/>
        </w:rPr>
      </w:pPr>
    </w:p>
    <w:p w14:paraId="2921E99C" w14:textId="150BDFAA" w:rsidR="004A1914" w:rsidRDefault="004A1914" w:rsidP="00915B6D">
      <w:pPr>
        <w:jc w:val="both"/>
        <w:rPr>
          <w:rFonts w:ascii="Arial" w:hAnsi="Arial" w:cs="Arial"/>
          <w:b/>
        </w:rPr>
      </w:pPr>
    </w:p>
    <w:p w14:paraId="03903602" w14:textId="1C5F3A3E" w:rsidR="004A1914" w:rsidRDefault="00D2185F" w:rsidP="001822A4">
      <w:pPr>
        <w:pageBreakBefore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0C4A1EFD" wp14:editId="22E3A080">
            <wp:extent cx="4501896" cy="2869692"/>
            <wp:effectExtent l="0" t="0" r="0" b="0"/>
            <wp:docPr id="1" name="Picture 1" descr="A picture containing outdoor, red,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utdoor, red, dark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896" cy="286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8CA2E" w14:textId="170E1DA6" w:rsidR="00915B6D" w:rsidRPr="00715884" w:rsidRDefault="00915B6D" w:rsidP="00915B6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Fig. </w:t>
      </w:r>
      <w:r w:rsidR="005F4293">
        <w:rPr>
          <w:rFonts w:ascii="Arial" w:hAnsi="Arial" w:cs="Arial"/>
          <w:b/>
        </w:rPr>
        <w:t>S</w:t>
      </w:r>
      <w:r w:rsidR="00127D81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. </w:t>
      </w:r>
      <w:r w:rsidRPr="00715884">
        <w:rPr>
          <w:rFonts w:ascii="Arial" w:hAnsi="Arial" w:cs="Arial"/>
          <w:b/>
        </w:rPr>
        <w:t>Six</w:t>
      </w:r>
      <w:r>
        <w:rPr>
          <w:rFonts w:ascii="Arial" w:hAnsi="Arial" w:cs="Arial"/>
          <w:b/>
        </w:rPr>
        <w:t xml:space="preserve"> </w:t>
      </w:r>
      <w:r w:rsidRPr="00715884">
        <w:rPr>
          <w:rFonts w:ascii="Arial" w:hAnsi="Arial" w:cs="Arial"/>
          <w:b/>
        </w:rPr>
        <w:t xml:space="preserve">weeks of SGLT2 inhibition treatment </w:t>
      </w:r>
      <w:r>
        <w:rPr>
          <w:rFonts w:ascii="Arial" w:hAnsi="Arial" w:cs="Arial"/>
          <w:b/>
        </w:rPr>
        <w:t>does not</w:t>
      </w:r>
      <w:r w:rsidRPr="00715884">
        <w:rPr>
          <w:rFonts w:ascii="Arial" w:hAnsi="Arial" w:cs="Arial"/>
          <w:b/>
        </w:rPr>
        <w:t xml:space="preserve"> </w:t>
      </w:r>
      <w:r w:rsidRPr="00434770">
        <w:rPr>
          <w:rFonts w:ascii="Arial" w:hAnsi="Arial" w:cs="Arial"/>
          <w:b/>
        </w:rPr>
        <w:t>i</w:t>
      </w:r>
      <w:r w:rsidRPr="00715884">
        <w:rPr>
          <w:rFonts w:ascii="Arial" w:hAnsi="Arial" w:cs="Arial"/>
          <w:b/>
        </w:rPr>
        <w:t>mpact aort</w:t>
      </w:r>
      <w:r w:rsidRPr="00434770">
        <w:rPr>
          <w:rFonts w:ascii="Arial" w:hAnsi="Arial" w:cs="Arial"/>
          <w:b/>
        </w:rPr>
        <w:t>ic</w:t>
      </w:r>
      <w:r w:rsidRPr="00715884">
        <w:rPr>
          <w:rFonts w:ascii="Arial" w:hAnsi="Arial" w:cs="Arial"/>
          <w:b/>
        </w:rPr>
        <w:t xml:space="preserve"> mitochondrial function </w:t>
      </w:r>
      <w:r>
        <w:rPr>
          <w:rFonts w:ascii="Arial" w:hAnsi="Arial" w:cs="Arial"/>
          <w:b/>
        </w:rPr>
        <w:t>in aged mice</w:t>
      </w:r>
      <w:r w:rsidRPr="00715884">
        <w:rPr>
          <w:rFonts w:ascii="Arial" w:hAnsi="Arial" w:cs="Arial"/>
          <w:b/>
        </w:rPr>
        <w:t xml:space="preserve">. </w:t>
      </w:r>
      <w:r w:rsidRPr="00434770">
        <w:rPr>
          <w:rFonts w:ascii="Arial" w:hAnsi="Arial" w:cs="Arial"/>
          <w:b/>
        </w:rPr>
        <w:t xml:space="preserve"> </w:t>
      </w:r>
      <w:r w:rsidRPr="00715884">
        <w:rPr>
          <w:rFonts w:ascii="Arial" w:hAnsi="Arial" w:cs="Arial"/>
          <w:bCs/>
        </w:rPr>
        <w:t>+AA, antimycin A; +Rot, rotenone; GM, glutamate</w:t>
      </w:r>
      <w:r w:rsidR="0096149E">
        <w:rPr>
          <w:rFonts w:ascii="Arial" w:hAnsi="Arial" w:cs="Arial"/>
          <w:bCs/>
        </w:rPr>
        <w:t xml:space="preserve"> + malate</w:t>
      </w:r>
      <w:r w:rsidRPr="00715884">
        <w:rPr>
          <w:rFonts w:ascii="Arial" w:hAnsi="Arial" w:cs="Arial"/>
          <w:bCs/>
        </w:rPr>
        <w:t>; GM+ADP, glutamate +</w:t>
      </w:r>
      <w:r w:rsidR="0096149E">
        <w:rPr>
          <w:rFonts w:ascii="Arial" w:hAnsi="Arial" w:cs="Arial"/>
          <w:bCs/>
        </w:rPr>
        <w:t xml:space="preserve"> malate +</w:t>
      </w:r>
      <w:r w:rsidRPr="00715884">
        <w:rPr>
          <w:rFonts w:ascii="Arial" w:hAnsi="Arial" w:cs="Arial"/>
          <w:bCs/>
        </w:rPr>
        <w:t xml:space="preserve"> adenosine diphosphate, FCCP, </w:t>
      </w:r>
      <w:r w:rsidR="008F486B">
        <w:rPr>
          <w:rFonts w:ascii="Arial" w:hAnsi="Arial" w:cs="Arial"/>
        </w:rPr>
        <w:t>Carbonyl cyanide 4-(trifluoromethoxy) phenylhydrazone</w:t>
      </w:r>
      <w:r>
        <w:rPr>
          <w:rFonts w:ascii="Arial" w:hAnsi="Arial" w:cs="Arial"/>
          <w:bCs/>
        </w:rPr>
        <w:t xml:space="preserve">. </w:t>
      </w:r>
      <w:proofErr w:type="spellStart"/>
      <w:r>
        <w:rPr>
          <w:rFonts w:ascii="Arial" w:hAnsi="Arial" w:cs="Arial"/>
          <w:bCs/>
        </w:rPr>
        <w:t>Empa</w:t>
      </w:r>
      <w:proofErr w:type="spellEnd"/>
      <w:r>
        <w:rPr>
          <w:rFonts w:ascii="Arial" w:hAnsi="Arial" w:cs="Arial"/>
          <w:bCs/>
        </w:rPr>
        <w:t>, n=9 and control, n=9.</w:t>
      </w:r>
      <w:r w:rsidRPr="00715884" w:rsidDel="00125036">
        <w:rPr>
          <w:rFonts w:ascii="Arial" w:hAnsi="Arial" w:cs="Arial"/>
          <w:bCs/>
        </w:rPr>
        <w:t xml:space="preserve"> </w:t>
      </w:r>
      <w:r w:rsidR="00266FDF">
        <w:rPr>
          <w:rFonts w:ascii="Arial" w:hAnsi="Arial" w:cs="Arial"/>
          <w:bCs/>
        </w:rPr>
        <w:t>Two-way ANOVA was performed for group vs condition comparisons.</w:t>
      </w:r>
    </w:p>
    <w:p w14:paraId="58D12139" w14:textId="77777777" w:rsidR="00915B6D" w:rsidRPr="00715884" w:rsidRDefault="00915B6D" w:rsidP="00915B6D">
      <w:pPr>
        <w:jc w:val="both"/>
        <w:rPr>
          <w:rFonts w:ascii="Arial" w:hAnsi="Arial" w:cs="Arial"/>
          <w:bCs/>
        </w:rPr>
      </w:pPr>
    </w:p>
    <w:p w14:paraId="69F471BA" w14:textId="77777777" w:rsidR="00915B6D" w:rsidRPr="00A1601C" w:rsidRDefault="00915B6D" w:rsidP="00915B6D">
      <w:pPr>
        <w:spacing w:line="480" w:lineRule="auto"/>
        <w:jc w:val="both"/>
        <w:rPr>
          <w:rFonts w:ascii="Arial" w:hAnsi="Arial" w:cs="Arial"/>
          <w:b/>
        </w:rPr>
      </w:pPr>
    </w:p>
    <w:p w14:paraId="3B527181" w14:textId="7E448B4F" w:rsidR="000D76F9" w:rsidRDefault="00E57AA8"/>
    <w:p w14:paraId="26A14738" w14:textId="1435EA04" w:rsidR="004A1914" w:rsidRDefault="004A1914"/>
    <w:p w14:paraId="735F578B" w14:textId="2BAE6343" w:rsidR="004A1914" w:rsidRDefault="004A1914"/>
    <w:p w14:paraId="5C22CD3E" w14:textId="3E289D70" w:rsidR="004A1914" w:rsidRDefault="004A1914"/>
    <w:p w14:paraId="372CAA54" w14:textId="478F2DC9" w:rsidR="004A1914" w:rsidRDefault="004A1914"/>
    <w:p w14:paraId="5ADC469E" w14:textId="4F8E09FE" w:rsidR="004A1914" w:rsidRDefault="004A1914"/>
    <w:p w14:paraId="17223303" w14:textId="160BB67C" w:rsidR="004A1914" w:rsidRDefault="004A1914"/>
    <w:p w14:paraId="5A6475F5" w14:textId="5B0E19B6" w:rsidR="004A1914" w:rsidRDefault="004A1914"/>
    <w:p w14:paraId="46FD2F90" w14:textId="7A1675FC" w:rsidR="004A1914" w:rsidRDefault="004A1914"/>
    <w:p w14:paraId="4AB93A1C" w14:textId="3EF71DDD" w:rsidR="004A1914" w:rsidRDefault="004A1914"/>
    <w:p w14:paraId="29416B06" w14:textId="4DB38073" w:rsidR="004A1914" w:rsidRDefault="004A1914"/>
    <w:p w14:paraId="7A538940" w14:textId="71C55568" w:rsidR="004A1914" w:rsidRDefault="004A1914"/>
    <w:p w14:paraId="3A6A6C0B" w14:textId="1FBFC62D" w:rsidR="004A1914" w:rsidRDefault="004A1914"/>
    <w:p w14:paraId="1B228092" w14:textId="15AB1AD0" w:rsidR="004A1914" w:rsidRDefault="004A1914"/>
    <w:p w14:paraId="603052C3" w14:textId="38E3DB55" w:rsidR="004A1914" w:rsidRDefault="004A1914"/>
    <w:p w14:paraId="18621337" w14:textId="0587D577" w:rsidR="004A1914" w:rsidRDefault="004A1914"/>
    <w:p w14:paraId="4714D759" w14:textId="0596561D" w:rsidR="004A1914" w:rsidRDefault="004A1914"/>
    <w:p w14:paraId="737255C6" w14:textId="04517276" w:rsidR="004A1914" w:rsidRDefault="004A1914"/>
    <w:p w14:paraId="43A0D123" w14:textId="0B84155E" w:rsidR="004A1914" w:rsidRDefault="004A1914"/>
    <w:p w14:paraId="65346EF8" w14:textId="2792064C" w:rsidR="004A1914" w:rsidRDefault="004A1914"/>
    <w:p w14:paraId="28086229" w14:textId="64AA7C7C" w:rsidR="004A1914" w:rsidRDefault="004A1914"/>
    <w:p w14:paraId="6C90707F" w14:textId="7C38BC28" w:rsidR="004A1914" w:rsidRDefault="004A1914"/>
    <w:p w14:paraId="5865788A" w14:textId="77777777" w:rsidR="00F53903" w:rsidRDefault="00F53903" w:rsidP="00F53903">
      <w:pPr>
        <w:tabs>
          <w:tab w:val="left" w:pos="450"/>
          <w:tab w:val="left" w:pos="1980"/>
          <w:tab w:val="left" w:pos="5760"/>
        </w:tabs>
        <w:rPr>
          <w:rFonts w:ascii="Arial" w:hAnsi="Arial" w:cs="Arial"/>
          <w:b/>
          <w:bCs/>
          <w:szCs w:val="20"/>
          <w:u w:val="single"/>
        </w:rPr>
        <w:sectPr w:rsidR="00F53903" w:rsidSect="00964FE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0629D1" w14:textId="77777777" w:rsidR="00F53903" w:rsidRPr="00926071" w:rsidRDefault="00F53903" w:rsidP="00F53903">
      <w:pPr>
        <w:tabs>
          <w:tab w:val="left" w:pos="450"/>
          <w:tab w:val="left" w:pos="1980"/>
          <w:tab w:val="left" w:pos="5760"/>
        </w:tabs>
        <w:rPr>
          <w:rFonts w:ascii="Arial" w:hAnsi="Arial" w:cs="Arial"/>
          <w:b/>
          <w:bCs/>
          <w:szCs w:val="20"/>
          <w:u w:val="single"/>
        </w:rPr>
      </w:pPr>
      <w:r w:rsidRPr="00926071">
        <w:rPr>
          <w:rFonts w:ascii="Arial" w:hAnsi="Arial" w:cs="Arial"/>
          <w:b/>
          <w:bCs/>
          <w:szCs w:val="20"/>
          <w:u w:val="single"/>
        </w:rPr>
        <w:lastRenderedPageBreak/>
        <w:t>Proteomics analysis</w:t>
      </w:r>
    </w:p>
    <w:p w14:paraId="567EFFFB" w14:textId="77777777" w:rsidR="00F53903" w:rsidRDefault="00F53903" w:rsidP="00F53903">
      <w:pPr>
        <w:tabs>
          <w:tab w:val="left" w:pos="450"/>
          <w:tab w:val="left" w:pos="1980"/>
          <w:tab w:val="left" w:pos="5760"/>
        </w:tabs>
        <w:rPr>
          <w:rFonts w:ascii="Arial" w:hAnsi="Arial" w:cs="Arial"/>
          <w:szCs w:val="20"/>
        </w:rPr>
      </w:pPr>
    </w:p>
    <w:p w14:paraId="612F1DD8" w14:textId="77777777" w:rsidR="00F53903" w:rsidRPr="00926071" w:rsidRDefault="00F53903" w:rsidP="00F53903">
      <w:pPr>
        <w:tabs>
          <w:tab w:val="left" w:pos="450"/>
          <w:tab w:val="left" w:pos="1980"/>
          <w:tab w:val="left" w:pos="5760"/>
        </w:tabs>
        <w:jc w:val="both"/>
        <w:rPr>
          <w:rFonts w:ascii="Arial" w:hAnsi="Arial" w:cs="Arial"/>
          <w:i/>
          <w:iCs/>
          <w:szCs w:val="20"/>
          <w:u w:val="single"/>
        </w:rPr>
      </w:pPr>
      <w:r w:rsidRPr="00926071">
        <w:rPr>
          <w:rFonts w:ascii="Arial" w:hAnsi="Arial" w:cs="Arial"/>
          <w:i/>
          <w:iCs/>
          <w:szCs w:val="20"/>
          <w:u w:val="single"/>
        </w:rPr>
        <w:t>Spectral library built-</w:t>
      </w:r>
      <w:r w:rsidRPr="00926071">
        <w:rPr>
          <w:rFonts w:ascii="Arial" w:hAnsi="Arial" w:cs="Arial"/>
          <w:i/>
          <w:iCs/>
          <w:szCs w:val="20"/>
        </w:rPr>
        <w:t>up</w:t>
      </w:r>
      <w:r>
        <w:rPr>
          <w:rFonts w:ascii="Arial" w:hAnsi="Arial" w:cs="Arial"/>
          <w:szCs w:val="20"/>
        </w:rPr>
        <w:t xml:space="preserve">: </w:t>
      </w:r>
      <w:r w:rsidRPr="00926071">
        <w:rPr>
          <w:rFonts w:ascii="Arial" w:hAnsi="Arial" w:cs="Arial"/>
          <w:szCs w:val="20"/>
        </w:rPr>
        <w:t xml:space="preserve">For spectral library, 10ug digested peptides from each sample were combined and conducted high pH fractionation. Total 8 fractions were collected and used for spectra library set up. The final peptide and protein FDR was filtered to 1%. Total 45671 ions, 34959 peptides and 5096 protein groups were included in the library. </w:t>
      </w:r>
    </w:p>
    <w:p w14:paraId="6798C341" w14:textId="77777777" w:rsidR="00F53903" w:rsidRDefault="00F53903" w:rsidP="00F53903">
      <w:pPr>
        <w:tabs>
          <w:tab w:val="left" w:pos="450"/>
          <w:tab w:val="left" w:pos="1980"/>
          <w:tab w:val="left" w:pos="5760"/>
        </w:tabs>
        <w:jc w:val="both"/>
        <w:rPr>
          <w:rFonts w:ascii="Arial" w:hAnsi="Arial" w:cs="Arial"/>
          <w:szCs w:val="20"/>
        </w:rPr>
      </w:pPr>
    </w:p>
    <w:p w14:paraId="6A878202" w14:textId="77777777" w:rsidR="00F53903" w:rsidRPr="00926071" w:rsidRDefault="00F53903" w:rsidP="00F53903">
      <w:pPr>
        <w:tabs>
          <w:tab w:val="left" w:pos="450"/>
          <w:tab w:val="left" w:pos="1980"/>
          <w:tab w:val="left" w:pos="5760"/>
        </w:tabs>
        <w:jc w:val="both"/>
        <w:rPr>
          <w:rFonts w:ascii="Arial" w:hAnsi="Arial" w:cs="Arial"/>
          <w:i/>
          <w:iCs/>
          <w:szCs w:val="20"/>
          <w:u w:val="single"/>
        </w:rPr>
      </w:pPr>
      <w:r w:rsidRPr="00926071">
        <w:rPr>
          <w:rFonts w:ascii="Arial" w:hAnsi="Arial" w:cs="Arial"/>
          <w:i/>
          <w:iCs/>
          <w:szCs w:val="20"/>
          <w:u w:val="single"/>
        </w:rPr>
        <w:t>DIA data</w:t>
      </w:r>
      <w:r w:rsidRPr="00926071">
        <w:rPr>
          <w:rFonts w:ascii="Arial" w:hAnsi="Arial" w:cs="Arial"/>
          <w:szCs w:val="20"/>
        </w:rPr>
        <w:t>:</w:t>
      </w:r>
      <w:r>
        <w:rPr>
          <w:rFonts w:ascii="Arial" w:hAnsi="Arial" w:cs="Arial"/>
          <w:szCs w:val="20"/>
        </w:rPr>
        <w:t xml:space="preserve"> </w:t>
      </w:r>
      <w:r w:rsidRPr="00926071">
        <w:rPr>
          <w:rFonts w:ascii="Arial" w:hAnsi="Arial" w:cs="Arial"/>
          <w:szCs w:val="20"/>
        </w:rPr>
        <w:t>Total ~4200 proteins were identified. The DIA data were filtered with precursor FDR and protein group FDR to 1%, at least a protein was identified in five samples(reps) per group (total 10 samples(reps)), at least protein intensity &gt;1000 in one sample. On average ~3700 proteins were identified/quantified in each sample.</w:t>
      </w:r>
      <w:r>
        <w:rPr>
          <w:rFonts w:ascii="Arial" w:hAnsi="Arial" w:cs="Arial"/>
          <w:szCs w:val="20"/>
        </w:rPr>
        <w:t xml:space="preserve"> </w:t>
      </w:r>
    </w:p>
    <w:p w14:paraId="6B93680E" w14:textId="77777777" w:rsidR="00F53903" w:rsidRDefault="00F53903" w:rsidP="00F53903">
      <w:pPr>
        <w:tabs>
          <w:tab w:val="left" w:pos="450"/>
          <w:tab w:val="left" w:pos="1980"/>
          <w:tab w:val="left" w:pos="5760"/>
        </w:tabs>
        <w:contextualSpacing/>
        <w:jc w:val="both"/>
        <w:rPr>
          <w:rFonts w:ascii="Arial" w:hAnsi="Arial" w:cs="Arial"/>
          <w:szCs w:val="20"/>
        </w:rPr>
      </w:pPr>
    </w:p>
    <w:p w14:paraId="110BDF6B" w14:textId="77777777" w:rsidR="00F53903" w:rsidRPr="00926071" w:rsidRDefault="00F53903" w:rsidP="00F53903">
      <w:pPr>
        <w:tabs>
          <w:tab w:val="left" w:pos="450"/>
          <w:tab w:val="left" w:pos="1980"/>
          <w:tab w:val="left" w:pos="5760"/>
        </w:tabs>
        <w:contextualSpacing/>
        <w:jc w:val="both"/>
        <w:rPr>
          <w:rFonts w:ascii="Arial" w:hAnsi="Arial" w:cs="Arial"/>
          <w:szCs w:val="20"/>
        </w:rPr>
      </w:pPr>
      <w:r w:rsidRPr="00926071">
        <w:rPr>
          <w:rFonts w:ascii="Arial" w:hAnsi="Arial" w:cs="Arial"/>
          <w:i/>
          <w:iCs/>
          <w:szCs w:val="20"/>
          <w:u w:val="single"/>
        </w:rPr>
        <w:t>Statistical analysis</w:t>
      </w:r>
      <w:r>
        <w:rPr>
          <w:rFonts w:ascii="Arial" w:hAnsi="Arial" w:cs="Arial"/>
          <w:szCs w:val="20"/>
        </w:rPr>
        <w:t>:</w:t>
      </w:r>
      <w:r w:rsidRPr="00926071">
        <w:rPr>
          <w:rFonts w:ascii="Arial" w:hAnsi="Arial" w:cs="Arial"/>
          <w:szCs w:val="20"/>
        </w:rPr>
        <w:t xml:space="preserve"> t-test was applied for control and </w:t>
      </w:r>
      <w:proofErr w:type="spellStart"/>
      <w:r>
        <w:rPr>
          <w:rFonts w:ascii="Arial" w:hAnsi="Arial" w:cs="Arial"/>
          <w:szCs w:val="20"/>
        </w:rPr>
        <w:t>Empa</w:t>
      </w:r>
      <w:proofErr w:type="spellEnd"/>
      <w:r w:rsidRPr="00926071">
        <w:rPr>
          <w:rFonts w:ascii="Arial" w:hAnsi="Arial" w:cs="Arial"/>
          <w:szCs w:val="20"/>
        </w:rPr>
        <w:t xml:space="preserve"> group</w:t>
      </w:r>
      <w:r>
        <w:rPr>
          <w:rFonts w:ascii="Arial" w:hAnsi="Arial" w:cs="Arial"/>
          <w:szCs w:val="20"/>
        </w:rPr>
        <w:t xml:space="preserve"> comparisons</w:t>
      </w:r>
      <w:r w:rsidRPr="00926071">
        <w:rPr>
          <w:rFonts w:ascii="Arial" w:hAnsi="Arial" w:cs="Arial"/>
          <w:szCs w:val="20"/>
        </w:rPr>
        <w:t>. After filtering by p value 0.05, fold change 1.</w:t>
      </w:r>
      <w:r>
        <w:rPr>
          <w:rFonts w:ascii="Arial" w:hAnsi="Arial" w:cs="Arial"/>
          <w:szCs w:val="20"/>
        </w:rPr>
        <w:t>2</w:t>
      </w:r>
      <w:r w:rsidRPr="00926071">
        <w:rPr>
          <w:rFonts w:ascii="Arial" w:hAnsi="Arial" w:cs="Arial"/>
          <w:szCs w:val="20"/>
        </w:rPr>
        <w:t xml:space="preserve">-fold, </w:t>
      </w:r>
      <w:r>
        <w:rPr>
          <w:rFonts w:ascii="Arial" w:hAnsi="Arial" w:cs="Arial"/>
          <w:szCs w:val="20"/>
        </w:rPr>
        <w:t>192</w:t>
      </w:r>
      <w:r w:rsidRPr="00926071">
        <w:rPr>
          <w:rFonts w:ascii="Arial" w:hAnsi="Arial" w:cs="Arial"/>
          <w:szCs w:val="20"/>
        </w:rPr>
        <w:t xml:space="preserve"> proteins showed significantly change.</w:t>
      </w:r>
    </w:p>
    <w:p w14:paraId="0F86C8F1" w14:textId="77777777" w:rsidR="00F53903" w:rsidRDefault="00F53903" w:rsidP="00F53903">
      <w:pPr>
        <w:jc w:val="both"/>
      </w:pPr>
    </w:p>
    <w:p w14:paraId="40D77A73" w14:textId="71E88446" w:rsidR="00F53903" w:rsidRPr="009207E7" w:rsidRDefault="005F4293" w:rsidP="00F53903">
      <w:pPr>
        <w:rPr>
          <w:b/>
          <w:bCs/>
        </w:rPr>
      </w:pPr>
      <w:r>
        <w:rPr>
          <w:rFonts w:ascii="Arial" w:hAnsi="Arial" w:cs="Arial"/>
          <w:b/>
          <w:bCs/>
        </w:rPr>
        <w:t xml:space="preserve">Table S1. Proteomics </w:t>
      </w:r>
      <w:r w:rsidR="00F53903" w:rsidRPr="009207E7">
        <w:rPr>
          <w:rFonts w:ascii="Arial" w:hAnsi="Arial" w:cs="Arial"/>
          <w:b/>
          <w:bCs/>
        </w:rPr>
        <w:t>C57Bl6/J</w:t>
      </w:r>
      <w:r w:rsidR="00F53903">
        <w:rPr>
          <w:rFonts w:ascii="Arial" w:hAnsi="Arial" w:cs="Arial"/>
          <w:b/>
          <w:bCs/>
        </w:rPr>
        <w:t xml:space="preserve"> mice: </w:t>
      </w:r>
      <w:proofErr w:type="spellStart"/>
      <w:r w:rsidR="00F53903">
        <w:rPr>
          <w:rFonts w:ascii="Arial" w:hAnsi="Arial" w:cs="Arial"/>
          <w:b/>
          <w:bCs/>
        </w:rPr>
        <w:t>Empa</w:t>
      </w:r>
      <w:proofErr w:type="spellEnd"/>
      <w:r w:rsidR="00F53903">
        <w:rPr>
          <w:rFonts w:ascii="Arial" w:hAnsi="Arial" w:cs="Arial"/>
          <w:b/>
          <w:bCs/>
        </w:rPr>
        <w:t xml:space="preserve"> vs Control</w:t>
      </w:r>
    </w:p>
    <w:tbl>
      <w:tblPr>
        <w:tblW w:w="12900" w:type="dxa"/>
        <w:tblLayout w:type="fixed"/>
        <w:tblLook w:val="04A0" w:firstRow="1" w:lastRow="0" w:firstColumn="1" w:lastColumn="0" w:noHBand="0" w:noVBand="1"/>
      </w:tblPr>
      <w:tblGrid>
        <w:gridCol w:w="1311"/>
        <w:gridCol w:w="9604"/>
        <w:gridCol w:w="851"/>
        <w:gridCol w:w="141"/>
        <w:gridCol w:w="993"/>
      </w:tblGrid>
      <w:tr w:rsidR="00F53903" w:rsidRPr="009F073F" w14:paraId="0B13FB95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170C2" w14:textId="77777777" w:rsidR="00F53903" w:rsidRPr="009F073F" w:rsidRDefault="00F53903" w:rsidP="00A85A71">
            <w:pPr>
              <w:rPr>
                <w:rFonts w:ascii="Arial" w:hAnsi="Arial" w:cs="Arial"/>
                <w:b/>
                <w:bCs/>
                <w:color w:val="000000"/>
                <w:lang w:eastAsia="en-CA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CA"/>
              </w:rPr>
              <w:t>Gene</w:t>
            </w:r>
          </w:p>
        </w:tc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F9A4A" w14:textId="77777777" w:rsidR="00F53903" w:rsidRPr="009F073F" w:rsidRDefault="00F53903" w:rsidP="00A85A71">
            <w:pPr>
              <w:rPr>
                <w:rFonts w:ascii="Arial" w:hAnsi="Arial" w:cs="Arial"/>
                <w:b/>
                <w:bCs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b/>
                <w:bCs/>
                <w:color w:val="000000"/>
                <w:lang w:eastAsia="en-CA"/>
              </w:rPr>
              <w:t>Protein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F0497" w14:textId="77777777" w:rsidR="00F53903" w:rsidRPr="009F073F" w:rsidRDefault="00F53903" w:rsidP="00A85A7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b/>
                <w:bCs/>
                <w:color w:val="000000"/>
                <w:lang w:eastAsia="en-CA"/>
              </w:rPr>
              <w:t>Fold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FEA81" w14:textId="77777777" w:rsidR="00F53903" w:rsidRPr="009F073F" w:rsidRDefault="00F53903" w:rsidP="00A85A7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b/>
                <w:bCs/>
                <w:color w:val="000000"/>
                <w:lang w:eastAsia="en-CA"/>
              </w:rPr>
              <w:t>p-value</w:t>
            </w:r>
          </w:p>
        </w:tc>
      </w:tr>
      <w:tr w:rsidR="00F53903" w:rsidRPr="009F073F" w14:paraId="3DF1EEFB" w14:textId="77777777" w:rsidTr="00A85A71">
        <w:trPr>
          <w:trHeight w:val="300"/>
        </w:trPr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36C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Hspa12a</w:t>
            </w:r>
          </w:p>
        </w:tc>
        <w:tc>
          <w:tcPr>
            <w:tcW w:w="9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69B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Heat shock 70 </w:t>
            </w: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kDa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protein 12A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5A0AF5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0740509" w14:textId="5DAB4924" w:rsidR="00F53903" w:rsidRPr="009F073F" w:rsidRDefault="00666395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bookmarkStart w:id="1" w:name="OLE_LINK2"/>
            <w:r>
              <w:rPr>
                <w:rFonts w:ascii="Arial" w:hAnsi="Arial" w:cs="Arial"/>
                <w:lang w:eastAsia="en-CA"/>
              </w:rPr>
              <w:t>&lt;</w:t>
            </w:r>
            <w:r w:rsidR="00F53903" w:rsidRPr="009F073F">
              <w:rPr>
                <w:rFonts w:ascii="Arial" w:hAnsi="Arial" w:cs="Arial"/>
                <w:lang w:eastAsia="en-CA"/>
              </w:rPr>
              <w:t>0.0</w:t>
            </w:r>
            <w:r>
              <w:rPr>
                <w:rFonts w:ascii="Arial" w:hAnsi="Arial" w:cs="Arial"/>
                <w:lang w:eastAsia="en-CA"/>
              </w:rPr>
              <w:t>1</w:t>
            </w:r>
            <w:bookmarkEnd w:id="1"/>
          </w:p>
        </w:tc>
      </w:tr>
      <w:tr w:rsidR="00F53903" w:rsidRPr="009F073F" w14:paraId="17D09F50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DC5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Txnl4a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CDB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Thioredoxin-like protein 4A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020D6F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6E3AF7F" w14:textId="38B15167" w:rsidR="00F53903" w:rsidRPr="009F073F" w:rsidRDefault="00666395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>
              <w:rPr>
                <w:rFonts w:ascii="Arial" w:hAnsi="Arial" w:cs="Arial"/>
                <w:lang w:eastAsia="en-CA"/>
              </w:rPr>
              <w:t>&lt;</w:t>
            </w:r>
            <w:r w:rsidRPr="009F073F">
              <w:rPr>
                <w:rFonts w:ascii="Arial" w:hAnsi="Arial" w:cs="Arial"/>
                <w:lang w:eastAsia="en-CA"/>
              </w:rPr>
              <w:t>0.0</w:t>
            </w:r>
            <w:r>
              <w:rPr>
                <w:rFonts w:ascii="Arial" w:hAnsi="Arial" w:cs="Arial"/>
                <w:lang w:eastAsia="en-CA"/>
              </w:rPr>
              <w:t>1</w:t>
            </w:r>
          </w:p>
        </w:tc>
      </w:tr>
      <w:tr w:rsidR="00F53903" w:rsidRPr="009F073F" w14:paraId="44E06276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836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Uap1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AB6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UDP-N-</w:t>
            </w: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acetylhexosamine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</w:t>
            </w: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pyrophosphorylase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21DD70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DCFB85C" w14:textId="026C9153" w:rsidR="00F53903" w:rsidRPr="009F073F" w:rsidRDefault="00666395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>
              <w:rPr>
                <w:rFonts w:ascii="Arial" w:hAnsi="Arial" w:cs="Arial"/>
                <w:lang w:eastAsia="en-CA"/>
              </w:rPr>
              <w:t>&lt;</w:t>
            </w:r>
            <w:r w:rsidRPr="009F073F">
              <w:rPr>
                <w:rFonts w:ascii="Arial" w:hAnsi="Arial" w:cs="Arial"/>
                <w:lang w:eastAsia="en-CA"/>
              </w:rPr>
              <w:t>0.0</w:t>
            </w:r>
            <w:r>
              <w:rPr>
                <w:rFonts w:ascii="Arial" w:hAnsi="Arial" w:cs="Arial"/>
                <w:lang w:eastAsia="en-CA"/>
              </w:rPr>
              <w:t>1</w:t>
            </w:r>
          </w:p>
        </w:tc>
      </w:tr>
      <w:tr w:rsidR="00F53903" w:rsidRPr="009F073F" w14:paraId="069197C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15D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Ccar1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E1A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Cell division cycle and apoptosis regulator protein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76948F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D202E00" w14:textId="6C13FE8A" w:rsidR="00F53903" w:rsidRPr="009F073F" w:rsidRDefault="00666395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>
              <w:rPr>
                <w:rFonts w:ascii="Arial" w:hAnsi="Arial" w:cs="Arial"/>
                <w:lang w:eastAsia="en-CA"/>
              </w:rPr>
              <w:t>&lt;</w:t>
            </w:r>
            <w:r w:rsidRPr="009F073F">
              <w:rPr>
                <w:rFonts w:ascii="Arial" w:hAnsi="Arial" w:cs="Arial"/>
                <w:lang w:eastAsia="en-CA"/>
              </w:rPr>
              <w:t>0.0</w:t>
            </w:r>
            <w:r>
              <w:rPr>
                <w:rFonts w:ascii="Arial" w:hAnsi="Arial" w:cs="Arial"/>
                <w:lang w:eastAsia="en-CA"/>
              </w:rPr>
              <w:t>1</w:t>
            </w:r>
          </w:p>
        </w:tc>
      </w:tr>
      <w:tr w:rsidR="00F53903" w:rsidRPr="009F073F" w14:paraId="33DA8E80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AF2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Hspa12b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EFF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Heat shock 70 </w:t>
            </w: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kDa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protein 12B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D79A23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E4FBB8A" w14:textId="13F854B9" w:rsidR="00F53903" w:rsidRPr="009F073F" w:rsidRDefault="00666395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>
              <w:rPr>
                <w:rFonts w:ascii="Arial" w:hAnsi="Arial" w:cs="Arial"/>
                <w:lang w:eastAsia="en-CA"/>
              </w:rPr>
              <w:t>&lt;</w:t>
            </w:r>
            <w:r w:rsidRPr="009F073F">
              <w:rPr>
                <w:rFonts w:ascii="Arial" w:hAnsi="Arial" w:cs="Arial"/>
                <w:lang w:eastAsia="en-CA"/>
              </w:rPr>
              <w:t>0.0</w:t>
            </w:r>
            <w:r>
              <w:rPr>
                <w:rFonts w:ascii="Arial" w:hAnsi="Arial" w:cs="Arial"/>
                <w:lang w:eastAsia="en-CA"/>
              </w:rPr>
              <w:t>1</w:t>
            </w:r>
          </w:p>
        </w:tc>
      </w:tr>
      <w:tr w:rsidR="00F53903" w:rsidRPr="009F073F" w14:paraId="31A70626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978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Epb41l2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AD0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Band 4.1-like protein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D39762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075C8D9" w14:textId="2957D5B0" w:rsidR="00F53903" w:rsidRPr="009F073F" w:rsidRDefault="00666395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>
              <w:rPr>
                <w:rFonts w:ascii="Arial" w:hAnsi="Arial" w:cs="Arial"/>
                <w:lang w:eastAsia="en-CA"/>
              </w:rPr>
              <w:t>&lt;</w:t>
            </w:r>
            <w:r w:rsidRPr="009F073F">
              <w:rPr>
                <w:rFonts w:ascii="Arial" w:hAnsi="Arial" w:cs="Arial"/>
                <w:lang w:eastAsia="en-CA"/>
              </w:rPr>
              <w:t>0.0</w:t>
            </w:r>
            <w:r>
              <w:rPr>
                <w:rFonts w:ascii="Arial" w:hAnsi="Arial" w:cs="Arial"/>
                <w:lang w:eastAsia="en-CA"/>
              </w:rPr>
              <w:t>1</w:t>
            </w:r>
          </w:p>
        </w:tc>
      </w:tr>
      <w:tr w:rsidR="00F53903" w:rsidRPr="009F073F" w14:paraId="148F518D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A70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Acly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E0A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ATP-citrate synthase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4548BB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A7FD15A" w14:textId="00771FBE" w:rsidR="00F53903" w:rsidRPr="009F073F" w:rsidRDefault="00666395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>
              <w:rPr>
                <w:rFonts w:ascii="Arial" w:hAnsi="Arial" w:cs="Arial"/>
                <w:lang w:eastAsia="en-CA"/>
              </w:rPr>
              <w:t>&lt;</w:t>
            </w:r>
            <w:r w:rsidRPr="009F073F">
              <w:rPr>
                <w:rFonts w:ascii="Arial" w:hAnsi="Arial" w:cs="Arial"/>
                <w:lang w:eastAsia="en-CA"/>
              </w:rPr>
              <w:t>0.0</w:t>
            </w:r>
            <w:r>
              <w:rPr>
                <w:rFonts w:ascii="Arial" w:hAnsi="Arial" w:cs="Arial"/>
                <w:lang w:eastAsia="en-CA"/>
              </w:rPr>
              <w:t>1</w:t>
            </w:r>
          </w:p>
        </w:tc>
      </w:tr>
      <w:tr w:rsidR="00F53903" w:rsidRPr="009F073F" w14:paraId="3BA8A514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386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Xdh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D1B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Xanthine dehydrogenase/oxidase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4F2FEF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92C82F3" w14:textId="04388800" w:rsidR="00F53903" w:rsidRPr="009F073F" w:rsidRDefault="00666395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>
              <w:rPr>
                <w:rFonts w:ascii="Arial" w:hAnsi="Arial" w:cs="Arial"/>
                <w:lang w:eastAsia="en-CA"/>
              </w:rPr>
              <w:t>&lt;</w:t>
            </w:r>
            <w:r w:rsidRPr="009F073F">
              <w:rPr>
                <w:rFonts w:ascii="Arial" w:hAnsi="Arial" w:cs="Arial"/>
                <w:lang w:eastAsia="en-CA"/>
              </w:rPr>
              <w:t>0.0</w:t>
            </w:r>
            <w:r>
              <w:rPr>
                <w:rFonts w:ascii="Arial" w:hAnsi="Arial" w:cs="Arial"/>
                <w:lang w:eastAsia="en-CA"/>
              </w:rPr>
              <w:t>1</w:t>
            </w:r>
          </w:p>
        </w:tc>
      </w:tr>
      <w:tr w:rsidR="00F53903" w:rsidRPr="009F073F" w14:paraId="41B37D7F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D36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Syde1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AF7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Rho GTPase-activating protein SYDE1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F02758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C631F45" w14:textId="53B78469" w:rsidR="00F53903" w:rsidRPr="009F073F" w:rsidRDefault="00666395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>
              <w:rPr>
                <w:rFonts w:ascii="Arial" w:hAnsi="Arial" w:cs="Arial"/>
                <w:lang w:eastAsia="en-CA"/>
              </w:rPr>
              <w:t>&lt;</w:t>
            </w:r>
            <w:r w:rsidRPr="009F073F">
              <w:rPr>
                <w:rFonts w:ascii="Arial" w:hAnsi="Arial" w:cs="Arial"/>
                <w:lang w:eastAsia="en-CA"/>
              </w:rPr>
              <w:t>0.0</w:t>
            </w:r>
            <w:r>
              <w:rPr>
                <w:rFonts w:ascii="Arial" w:hAnsi="Arial" w:cs="Arial"/>
                <w:lang w:eastAsia="en-CA"/>
              </w:rPr>
              <w:t>1</w:t>
            </w:r>
          </w:p>
        </w:tc>
      </w:tr>
      <w:tr w:rsidR="00F53903" w:rsidRPr="009F073F" w14:paraId="5C6E16CF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4C6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Adh1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C80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Alcohol dehydrogenase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F9BD91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8E3F655" w14:textId="64DEA9FF" w:rsidR="00F53903" w:rsidRPr="009F073F" w:rsidRDefault="00666395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>
              <w:rPr>
                <w:rFonts w:ascii="Arial" w:hAnsi="Arial" w:cs="Arial"/>
                <w:lang w:eastAsia="en-CA"/>
              </w:rPr>
              <w:t>&lt;</w:t>
            </w:r>
            <w:r w:rsidRPr="009F073F">
              <w:rPr>
                <w:rFonts w:ascii="Arial" w:hAnsi="Arial" w:cs="Arial"/>
                <w:lang w:eastAsia="en-CA"/>
              </w:rPr>
              <w:t>0.0</w:t>
            </w:r>
            <w:r>
              <w:rPr>
                <w:rFonts w:ascii="Arial" w:hAnsi="Arial" w:cs="Arial"/>
                <w:lang w:eastAsia="en-CA"/>
              </w:rPr>
              <w:t>1</w:t>
            </w:r>
          </w:p>
        </w:tc>
      </w:tr>
      <w:tr w:rsidR="00F53903" w:rsidRPr="009F073F" w14:paraId="76F13C84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EDD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Cpsf4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7D5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Cleavage and polyadenylation specificity factor subunit 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85A233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5068A37" w14:textId="3E2D94C9" w:rsidR="00F53903" w:rsidRPr="009F073F" w:rsidRDefault="00666395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>
              <w:rPr>
                <w:rFonts w:ascii="Arial" w:hAnsi="Arial" w:cs="Arial"/>
                <w:lang w:eastAsia="en-CA"/>
              </w:rPr>
              <w:t>&lt;</w:t>
            </w:r>
            <w:r w:rsidRPr="009F073F">
              <w:rPr>
                <w:rFonts w:ascii="Arial" w:hAnsi="Arial" w:cs="Arial"/>
                <w:lang w:eastAsia="en-CA"/>
              </w:rPr>
              <w:t>0.0</w:t>
            </w:r>
            <w:r>
              <w:rPr>
                <w:rFonts w:ascii="Arial" w:hAnsi="Arial" w:cs="Arial"/>
                <w:lang w:eastAsia="en-CA"/>
              </w:rPr>
              <w:t>1</w:t>
            </w:r>
          </w:p>
        </w:tc>
      </w:tr>
      <w:tr w:rsidR="00F53903" w:rsidRPr="009F073F" w14:paraId="74DABD74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7A4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Rida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E0F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2-iminobutanoate/2-iminopropanoate deaminase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4E673B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7F31E35" w14:textId="3DAFE0B7" w:rsidR="00F53903" w:rsidRPr="009F073F" w:rsidRDefault="00666395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>
              <w:rPr>
                <w:rFonts w:ascii="Arial" w:hAnsi="Arial" w:cs="Arial"/>
                <w:lang w:eastAsia="en-CA"/>
              </w:rPr>
              <w:t>&lt;</w:t>
            </w:r>
            <w:r w:rsidRPr="009F073F">
              <w:rPr>
                <w:rFonts w:ascii="Arial" w:hAnsi="Arial" w:cs="Arial"/>
                <w:lang w:eastAsia="en-CA"/>
              </w:rPr>
              <w:t>0.0</w:t>
            </w:r>
            <w:r>
              <w:rPr>
                <w:rFonts w:ascii="Arial" w:hAnsi="Arial" w:cs="Arial"/>
                <w:lang w:eastAsia="en-CA"/>
              </w:rPr>
              <w:t>1</w:t>
            </w:r>
          </w:p>
        </w:tc>
      </w:tr>
      <w:tr w:rsidR="00F53903" w:rsidRPr="009F073F" w14:paraId="4964F7FD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020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lastRenderedPageBreak/>
              <w:t>Ddx46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90C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Probable ATP-dependent RNA helicase DDX46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FC8026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710C512" w14:textId="5BE2DA75" w:rsidR="00F53903" w:rsidRPr="009F073F" w:rsidRDefault="00666395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>
              <w:rPr>
                <w:rFonts w:ascii="Arial" w:hAnsi="Arial" w:cs="Arial"/>
                <w:lang w:eastAsia="en-CA"/>
              </w:rPr>
              <w:t>&lt;</w:t>
            </w:r>
            <w:r w:rsidRPr="009F073F">
              <w:rPr>
                <w:rFonts w:ascii="Arial" w:hAnsi="Arial" w:cs="Arial"/>
                <w:lang w:eastAsia="en-CA"/>
              </w:rPr>
              <w:t>0.0</w:t>
            </w:r>
            <w:r>
              <w:rPr>
                <w:rFonts w:ascii="Arial" w:hAnsi="Arial" w:cs="Arial"/>
                <w:lang w:eastAsia="en-CA"/>
              </w:rPr>
              <w:t>1</w:t>
            </w:r>
          </w:p>
        </w:tc>
      </w:tr>
      <w:tr w:rsidR="00F53903" w:rsidRPr="009F073F" w14:paraId="0B27D95E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847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Rps14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D39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40S ribosomal protein S14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94D415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3CF84D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4C95B82D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938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Pycr2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C4F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Pyrroline-5-carboxylate reductase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6B200A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5D0F6B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1C288F21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6D3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Nt5c3a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B84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Cytosolic 5'-nucleotidase 3A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F0E86E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B5B646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13D4A91A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9D2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Arpc1a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F6C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Actin-related protein 2/3 complex subunit 1A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1782C6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A4CEAB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5BCEC0E1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F64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Mri1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E59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Methylthioribose-1-phosphate isomerase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CF7F65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FB19C8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33A7559A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6FD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Serinc3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B83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Serine incorporator 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873F9E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447056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7D92BA01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C13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Masp1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7E1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Mannan-binding lectin serine protease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5726F7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22B98D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3B2A9F2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B30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Mrc1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ADF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Macrophage mannose receptor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6A5C7A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0EA64D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5B02082B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BDB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Clec10a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ED6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C-type lectin domain family 10 member 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7FDEBA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347227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68DC9E0A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4AC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Ftl1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165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Ferritin light chain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2022ED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8CAD86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2F0AEAF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CF6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Luc7l3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9B1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Luc7-like protein 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CC352A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C471C0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2AA038B0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0F4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Ubac1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C35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Ubiquitin-associated domain-containing protein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FBA5CD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B893AC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0D797A1D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765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Metap1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404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Methionine aminopeptidase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BF7892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254E24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5B858317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667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Rer1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532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Protein RER1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A88CA2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CC0CD0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0701D9E0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007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B44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Complement C2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FAE946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77F3AD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2874EEC6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129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Rps13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BE6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40S ribosomal protein S13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D86ABB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276890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3CF99701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F21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Cryab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B6E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Alpha-crystallin B chain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2B24FA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DA6A44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3E097572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DF5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Thrsp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447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Thyroid hormone-inducible hepatic protein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BF4CCB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-1.2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95D5EC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21BF2B37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740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Acaca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F8D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Acetyl-CoA carboxylase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2CF5B7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7F3DF0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4833AC2F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AE8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Fasn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565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Fatty acid synthase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E7437E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-1.0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B91173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5DBADC97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6AC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Dglucy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319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D-glutamate cyclase, mitochondrial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CBB002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D02566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73FE6051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839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lastRenderedPageBreak/>
              <w:t>Taok3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1A6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Serine/threonine-protein kinase TAO3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5C5426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B923B6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6E6DC59A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0B9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Gypc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BB8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Glycophorin-C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E20FB9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25FC0A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3A45AEE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96B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Slc25a1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AD9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Tricarboxylate transport protein, mitochondrial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45F308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2D681F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67DE2C12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FEF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Ndufaf2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B0F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NADH dehydrogenase [ubiquinone] 1 alpha subcomplex assembly factor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CB695A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398CC3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7DB12FD2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983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Mthfd1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47A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C-1-tetrahydrofolate synthase, cytoplasmic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2CC84F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B15C84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0506EFAB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77F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Rab6a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F45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Ras-related protein Rab-6A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D1FE31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B5773E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17C2687F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18C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Fmo1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A50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Dimethylaniline monooxygenase [N-oxide-forming]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D09B44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8559F0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69AA2791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964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Cavin2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AF8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Caveolae-associated protein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CEDCAE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98E784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2BF04D4D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E0C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Gba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433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Lysosomal acid </w:t>
            </w: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glucosylceramidase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40706F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CA3333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51E0DB36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3CA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Aacs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40B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Acetoacetyl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>-CoA synthetase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8B5891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75924A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198B7E4A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82B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Dpep1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164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Dipeptidase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091327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D498BF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1C597C12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A48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Emilin2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284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EMILIN-2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6B315B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F5433F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5C9D4D7B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780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Me1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CAC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NADP-dependent malic enzyme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4D91D4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844A5E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0.01</w:t>
            </w:r>
          </w:p>
        </w:tc>
      </w:tr>
      <w:tr w:rsidR="00F53903" w:rsidRPr="009F073F" w14:paraId="387946AA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5B3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Col14a1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76F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Collagen alpha-1(XIV) chain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E7BCD9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E8AA8C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67D0DA2B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AAF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Ywhag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C35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14-3-3 protein gamma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2C8980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47CEE5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16AF7CD0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9DE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Serpinh1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918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Serpin H1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638472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80F86B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62468125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EDB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Gp1bb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2BA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Platelet glycoprotein </w:t>
            </w: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Ib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beta chain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99B5DC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869EA1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217CC9AD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4DE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Prdx2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21C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Peroxiredoxin-2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C8EDC7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FAC566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33C73F86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B42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Sptbn1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593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Spectrin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beta chain, non-erythrocytic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260886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C5D565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0E65968D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CD5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Thbs1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B43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Thrombospondin-1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AB8159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3206F9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4429EDE7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568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Echdc1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1F1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Ethylmalonyl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>-CoA decarboxylase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09F332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679A7D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4A1C4E42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933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Palmd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0FE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Palmdelphin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14F159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1FBF61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5ADC468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1BF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lastRenderedPageBreak/>
              <w:t>Gpld1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5C8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Phosphatidylinositol-glycan-specific phospholipase 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63A7F0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D290CC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4EE4298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464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Snx15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987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Sorting nexin-15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A2AED2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BD96AD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2CDF84F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B43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Hagh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032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Hydroxyacylglutathione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hydrolase, mitochondrial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1624F6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38CD54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5E173D47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1F6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Rcc1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395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Regulator of chromosome condensation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5C3A6E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DE6E62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7DA86943" w14:textId="77777777" w:rsidTr="00A85A71">
        <w:trPr>
          <w:trHeight w:val="300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BCF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>
              <w:rPr>
                <w:rFonts w:ascii="Arial" w:hAnsi="Arial" w:cs="Arial"/>
                <w:color w:val="000000"/>
                <w:lang w:eastAsia="en-CA"/>
              </w:rPr>
              <w:t xml:space="preserve">                    </w:t>
            </w:r>
            <w:r w:rsidRPr="009F073F">
              <w:rPr>
                <w:rFonts w:ascii="Arial" w:hAnsi="Arial" w:cs="Arial"/>
                <w:color w:val="000000"/>
                <w:lang w:eastAsia="en-CA"/>
              </w:rPr>
              <w:t>Ig kappa chain V-III region PC 2880/PC 1229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DDBFFF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BF83F7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602B2A8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1AD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Col6a6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5CF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Collagen alpha-6(VI) chain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FD4360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B2AB33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6F8959E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C1E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Alox12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B51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Polyunsaturated fatty acid lipoxygenase ALOX12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6454A5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B419F4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6D1939ED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330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Steap4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AF9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Metalloreductase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STEAP4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0EB27F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868873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7C938DDF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223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Gp9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B88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Platelet glycoprotein IX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B5DDCF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AF24D7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173AA7EE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9F9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Dhdh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6BB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Trans-1,2-dihydrobenzene-1,2-diol dehydrogenase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A7651B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82965F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0F8B8C02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031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Igh-3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7AF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Ig gamma-2B chain C region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C617DD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325787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0780D47D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D83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Hint2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2F6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Histidine triad nucleotide-binding protein 2, mitochondrial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981E99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7EA6DB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1BC77BB0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774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Por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D88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NADPH--cytochrome P450 reductase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21BBFB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D972DD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5B1A027D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C0D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Serpina6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D0E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Corticosteroid-binding globulin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724C46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88F436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78526C72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4C1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Apeh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615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Acylamino-acid-releasing enzyme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515A6B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AA99F5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22697AF6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593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Agpat2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3F0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1-acyl-sn-glycerol-3-phosphate acyltransferase beta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10F0EE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9BAE82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76F8AAD6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F1D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Slc16a10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304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Monocarboxylate transporter 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938DA9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527125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10504A4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DC5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Folr2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AE2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Folate receptor beta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481D38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39BEFE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4BD5C5BE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0F1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Mpp1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C6B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55 </w:t>
            </w: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kDa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erythrocyte membrane protein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7FD25F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5A6D21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2A086352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F59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Sost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A84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Sclerostin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29BA67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84E971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0A109C92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F93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Pgm2l1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5DD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Glucose 1,6-bisphosphate synthase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FD3D70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CEDCE5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0.02</w:t>
            </w:r>
          </w:p>
        </w:tc>
      </w:tr>
      <w:tr w:rsidR="00F53903" w:rsidRPr="009F073F" w14:paraId="72B2B141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47C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Prkab1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AD1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5'-AMP-activated protein kinase subunit beta-1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6FDC7E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0EB01D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3D53FF72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F92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lastRenderedPageBreak/>
              <w:t>Tpp2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643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Tripeptidyl-peptidase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AA099A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E3333B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41B21A54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9DF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Dhrs7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051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Dehydrogenase/reductase SDR family member 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23BE5D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EEDBE8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07C6F095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DC9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Slfn5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38B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Schlafen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family member 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F429BB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95D9FC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07076282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377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Hsd17b4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473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Peroxisomal multifunctional enzyme type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A6DD0C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1EFC93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0456EA6A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BDB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Snrpb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E61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Small nuclear ribonucleoprotein-associated protein B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C26384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149B95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7B153B60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886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Akap12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969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A-kinase anchor protein 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00AF2A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F0B2EF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1B59E862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D1E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Ly6c1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5B4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Lymphocyte antigen 6C1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85F4EB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B5C9F5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7898C235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C34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S100a10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662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Protein S100-A10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7403E4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6A1647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42E50B34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714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Clpp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6F2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ATP-dependent </w:t>
            </w: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Clp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protease proteolytic subunit, mitochondrial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0D7701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3F3969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079F77B0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966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Aspa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65A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Aspartoacylase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848892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1C2C22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5ED9225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57C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Arf6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5A0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ADP-ribosylation factor 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765146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BCDBD0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4B7765D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107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Rpl18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A3E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60S ribosomal protein L18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F7BC17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9BAB9D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2A52401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881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Cma1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5B5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Chymase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4EC8D3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1F25FC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1B77ABC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C5E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Cnp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884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2',3'-cyclic-nucleotide 3'-phosphodiesterase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69509F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EAB44B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7A5D04F7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74F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Tecr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23D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Very-long-chain enoyl-CoA reductase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442DAB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3CCFEE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4B3CBE3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786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Tuba4a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1CC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Tubulin alpha-4A chain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7EC85B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7D3966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47DB7D06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EA1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Dbi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B26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Acyl-CoA-binding protein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41392B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DEFE97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3DDCEC2F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3B6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Ube2o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B6C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(E3-independent) E2 ubiquitin-conjugating enzyme UBE2O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873CA0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D19B26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48D70498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A2B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Scrn3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FF9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Secernin-3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D5493F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0BDB50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54D06C3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0B6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Cisd1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E2C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CDGSH iron-sulfur domain-containing protein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9BECCD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7C4D29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3CF4FFF7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113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Trap1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2A0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Heat shock protein 75 </w:t>
            </w: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kDa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>, mitochondrial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370125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D7CEF4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7439FB6B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79F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Acaa1a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3E1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3-ketoacyl-CoA </w:t>
            </w: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thiolase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A, peroxisomal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74AE32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EF83C9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5DA68C6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346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lastRenderedPageBreak/>
              <w:t>Sgpl1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291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Sphingosine-1-phosphate lyase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A4615F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DC585B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7180532D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031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Lcat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87B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Phosphatidylcholine-sterol acyltransferase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56D4DF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D542E4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648B11CB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C91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Ca1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D51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Carbonic anhydrase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90D930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8CD3C3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213983AB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8B7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Cyb5r1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0B3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NADH-cytochrome b5 reductase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868965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F5CABD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0.03</w:t>
            </w:r>
          </w:p>
        </w:tc>
      </w:tr>
      <w:tr w:rsidR="00F53903" w:rsidRPr="009F073F" w14:paraId="15603CFF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F6E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Hk2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2C0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Hexokinase-2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15E8A1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2E3B9E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4CE7F785" w14:textId="77777777" w:rsidTr="00A85A71">
        <w:trPr>
          <w:trHeight w:val="300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D2B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>
              <w:rPr>
                <w:rFonts w:ascii="Arial" w:hAnsi="Arial" w:cs="Arial"/>
                <w:color w:val="000000"/>
                <w:lang w:eastAsia="en-CA"/>
              </w:rPr>
              <w:t xml:space="preserve">                    </w:t>
            </w:r>
            <w:r w:rsidRPr="009F073F">
              <w:rPr>
                <w:rFonts w:ascii="Arial" w:hAnsi="Arial" w:cs="Arial"/>
                <w:color w:val="000000"/>
                <w:lang w:eastAsia="en-CA"/>
              </w:rPr>
              <w:t>Ig kappa chain V-V region HP 91A3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86FE6D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7F8BFE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46B136BE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9A9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Dock6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1EB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Dedicator of cytokinesis protein 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6C6872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93AFAB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0915CCF0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DEF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Exosc9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1ED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Exosome complex component RRP45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13FF78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E07B77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2F7B42F7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C6F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Pvalb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B8E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Parvalbumin alpha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5C6B1E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-1.3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2A42DB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23087796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C40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Lyve1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8F7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Lymphatic vessel endothelial hyaluronic acid receptor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BACA30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8F7BC8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5FE8CEE2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889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Apoa4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CD3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Apolipoprotein A-IV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AA09D7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EC53E0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2AB7B29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8D1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Tpm4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89A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Tropomyosin alpha-4 chain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A945F4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918E28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5D3BC9C1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C26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Lrrfip2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621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Leucine-rich repeat flightless-interacting protein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AB67A7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5857DE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5A162433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CBD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Itga2b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42C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Integrin alpha-IIb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352012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C0294E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0A3E838D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95A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Slc25a10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6C2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Mitochondrial dicarboxylate carrier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70211D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574506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30CE81A6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67C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Ube2l6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0A6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Ubiquitin/ISG15-conjugating enzyme E2 L6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A3CC11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7C8E38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007C1440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869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Coq7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F4B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5-demethoxyubiquinone hydroxylase, mitochondrial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483202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575BA6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4515BFEE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9C2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Rbm39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D01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RNA-binding protein 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B8F04D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8B9A5A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59364C6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DE6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Mnda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360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Interferon-activable protein 205-B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7F5C86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B167FE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5BDE0C84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43A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Cryzl1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C3B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Quinone oxidoreductase-like protein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35E75E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9DF056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2D4546D0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F93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Aldh1l1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CE4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Cytosolic 10-formyltetrahydrofolate dehydrogenase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94A750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8778C1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1F3DBCB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5CD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Chp1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CF0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Calcineurin B homologous protein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07AB2A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E24A79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06EB6AE0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C48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lastRenderedPageBreak/>
              <w:t>Ephx2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0ED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Bifunctional epoxide hydrolase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CEA1C0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C410F0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42969D3D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BE3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Mgll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D9B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Monoglyceride lipase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86B0E9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E1C668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2FE50273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169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Hsd17b12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41C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Very-long-chain 3-oxoacyl-CoA reductase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06E152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A2D88C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0E6FC13F" w14:textId="77777777" w:rsidTr="00A85A71">
        <w:trPr>
          <w:trHeight w:val="300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CC8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>
              <w:rPr>
                <w:rFonts w:ascii="Arial" w:hAnsi="Arial" w:cs="Arial"/>
                <w:color w:val="000000"/>
                <w:lang w:eastAsia="en-CA"/>
              </w:rPr>
              <w:t xml:space="preserve">                    </w:t>
            </w:r>
            <w:r w:rsidRPr="009F073F">
              <w:rPr>
                <w:rFonts w:ascii="Arial" w:hAnsi="Arial" w:cs="Arial"/>
                <w:color w:val="000000"/>
                <w:lang w:eastAsia="en-CA"/>
              </w:rPr>
              <w:t>Ig kappa chain V-III region ABPC 22/PC 9245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702D76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1.0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30D407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66E46D04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4C7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Bid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CB5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BH3-interacting domain death agonist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01EBFD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6B3482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017F074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12A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Mia2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BFE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Melanoma inhibitory activity protein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976BB7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B02B24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4285C7A0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A17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Abcd3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F8B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ATP-binding cassette sub-family D member 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3F3CA8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AAD398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499C7A35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2EC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Clns1a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401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Methylosome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subunit </w:t>
            </w: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pICln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7A37EB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641E93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5BBEA397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28E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Golt1b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1EF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Vesicle transport protein GOT1B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ED4777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7F70D1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7528D3E0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CF8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Cyb5b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D7D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Cytochrome b5 type B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F9D1C1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94C74C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0A186D8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338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Cd5l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C01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CD5 antigen-like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B81866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30DF90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2851D166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571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Rasgrp2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24C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RAS guanyl-releasing protein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58AEA6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D509AD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470EF581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09F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Casp6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801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Caspase-6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6B06B5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911B30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0247F5F0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326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Lpin1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596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Phosphatidate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phosphatase LPIN1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479C94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F2B116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3E5A1CF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B74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Ighg1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F66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Ig gamma-1 chain C region secreted form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A520B6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88C6DB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004EB2A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D42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Pygl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9A0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Glycogen phosphorylase, liver form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3DF52D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97A9FB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77C4E18E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BC2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Nudt9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392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ADP-ribose pyrophosphatase, mitochondrial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34592D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F1F1DB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623C49E5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F52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Hdhd3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C63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Haloacid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dehalogenase-like hydrolase domain-containing protein 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69EBE1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2EE7CF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3344778B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CB4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Stum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458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Protein stum homolog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EEE3B5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467F59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3596C5A2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EE5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Tubb1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F14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Tubulin beta-1 chain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FE1F61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AA9F7D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5FD5D7AB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A45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Gapvd1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FBF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GTPase-activating protein and VPS9 domain-containing protein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0111D4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B9E37F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01D1895F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AC4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Usp15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6AD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Ubiquitin carboxyl-terminal hydrolase 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74EC40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3C2C37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0BAB7DEE" w14:textId="77777777" w:rsidTr="00A85A71">
        <w:trPr>
          <w:trHeight w:val="300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AC8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>
              <w:rPr>
                <w:rFonts w:ascii="Arial" w:hAnsi="Arial" w:cs="Arial"/>
                <w:color w:val="000000"/>
                <w:lang w:eastAsia="en-CA"/>
              </w:rPr>
              <w:lastRenderedPageBreak/>
              <w:t xml:space="preserve">                    </w:t>
            </w:r>
            <w:r w:rsidRPr="009F073F">
              <w:rPr>
                <w:rFonts w:ascii="Arial" w:hAnsi="Arial" w:cs="Arial"/>
                <w:color w:val="000000"/>
                <w:lang w:eastAsia="en-CA"/>
              </w:rPr>
              <w:t>Ig heavy chain V region 6.96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8DA4E3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1.2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9F6C9E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1C38BE8B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C82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Aspn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B4C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Asporin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9A08D9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F63A18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0.04</w:t>
            </w:r>
          </w:p>
        </w:tc>
      </w:tr>
      <w:tr w:rsidR="00F53903" w:rsidRPr="009F073F" w14:paraId="208CBF7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8FB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Hba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782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Hemoglobin subunit alpha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8315DD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8EABE2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120BF533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435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Pc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791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Pyruvate carboxylase, mitochondrial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68E331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849CB6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2E7C787F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586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Slc4a1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4E1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Band 3 anion transport protein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9F5DCA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81FFEB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2BE347E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5FD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Sptb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0AA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Spectrin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beta chain, erythrocytic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F68886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845769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15793EC1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934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F5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F31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Coagulation factor V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ED8D9A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022E35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44D5C09E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2F0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Macrod1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133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ADP-ribose </w:t>
            </w: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glycohydrolase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MACROD1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D74A9A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F9D691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3F7F811F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53C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Dmtn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CB3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Dematin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AF9988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45C99A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76EDB8DA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59D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Krt7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E6F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Keratin, type II cytoskeletal 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8D2A69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-1.1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44CF20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53BBC71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79E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Mcpt4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A22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Mast cell protease 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0CA7DD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34AB2D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142F9D1B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515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Ctnnbl1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699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Beta-catenin-like protein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F8DA58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814774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520F5D4E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D9E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Stard10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EBC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START domain-containing protein 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0E3E77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234E3A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7CF79B75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640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Atp1b1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79E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Sodium/potassium-transporting ATPase subunit beta-1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087259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BBA811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0EE2B0D2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CF9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Cenpv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9A7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Centromere protein V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102BEA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1596E2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0B0BC283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310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Rmdn3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5B2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Regulator of microtubule dynamics protein 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D1986B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751E00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14F91A66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D2E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Snapin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2A4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SNARE-associated protein </w:t>
            </w: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Snapin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285C6A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122894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62A7443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77F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Rab8b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58C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Ras-related protein Rab-8B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38BDBE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77F1DC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1F1672B0" w14:textId="77777777" w:rsidTr="00A85A71">
        <w:trPr>
          <w:trHeight w:val="300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173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>
              <w:rPr>
                <w:rFonts w:ascii="Arial" w:hAnsi="Arial" w:cs="Arial"/>
                <w:color w:val="000000"/>
                <w:lang w:eastAsia="en-CA"/>
              </w:rPr>
              <w:t xml:space="preserve">                    </w:t>
            </w:r>
            <w:r w:rsidRPr="009F073F">
              <w:rPr>
                <w:rFonts w:ascii="Arial" w:hAnsi="Arial" w:cs="Arial"/>
                <w:color w:val="000000"/>
                <w:lang w:eastAsia="en-CA"/>
              </w:rPr>
              <w:t>Ig heavy chain V region 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D13C6D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AC0BCC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1D852C1D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885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Fabp4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CA4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Fatty acid-binding protein, adipocyte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D96AB2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8303C4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548D1ED8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107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Oxsm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FE2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3-oxoacyl-[acyl-carrier-protein] synthase, mitochondrial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060CBE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C7A229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2E5C47DD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1C3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Bpgm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11F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Bisphosphoglycerate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mutase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D5716F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118C57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49D85321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B6C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lastRenderedPageBreak/>
              <w:t>Gclc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352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Glutamate--cysteine ligase catalytic subunit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F985D3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33BD7F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25003AC0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E84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Rala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32E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Ras-related protein </w:t>
            </w: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Ral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>-A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FBE66B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6786D2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74642728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997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H1-2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292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Histone H1.2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8BE46A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-1.0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6A8CA4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0D9E8254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19E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Smarca2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5E4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Probable global transcription activator SNF2L2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D76D68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311D17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70A7CD2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82C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Epb41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7B0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Protein 4.1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E14170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3C53C5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1DB0618F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80B9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Tmem205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2987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Transmembrane protein 205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B86DE4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00B545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6F9C96FB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626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Zadh2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A66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Prostaglandin reductase-3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F6F15A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39ED6A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0F724D9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19B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C1qbp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398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Complement component 1 Q subcomponent-binding protein, mitochondrial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5D5EAE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AA0A1F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58DDCF5A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1B1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Tfrc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E46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Transferrin receptor protein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DEEDD6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FAF730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657FE0A8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A5C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Spta1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CDAF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Spectrin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alpha chain, erythrocytic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55B9F3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6F80FB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3EB2C7BB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6C9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Ckm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C0DB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Creatine kinase M-type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48A64C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-1.1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C4A051B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5A0A164C" w14:textId="77777777" w:rsidTr="00A85A71">
        <w:trPr>
          <w:trHeight w:val="300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329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>
              <w:rPr>
                <w:rFonts w:ascii="Arial" w:hAnsi="Arial" w:cs="Arial"/>
                <w:color w:val="000000"/>
                <w:lang w:eastAsia="en-CA"/>
              </w:rPr>
              <w:t xml:space="preserve">                    </w:t>
            </w:r>
            <w:r w:rsidRPr="009F073F">
              <w:rPr>
                <w:rFonts w:ascii="Arial" w:hAnsi="Arial" w:cs="Arial"/>
                <w:color w:val="000000"/>
                <w:lang w:eastAsia="en-CA"/>
              </w:rPr>
              <w:t>Ig alpha chain C region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B91B22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F6C551D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31BE9662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368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Prdx5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C4F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Peroxiredoxin-5, mitochondrial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042D46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EDA8F7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740EDC27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F26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Lipe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901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Hormone-sensitive lipase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7D9966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16B7FB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2D02345A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B41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Add2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7E6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Beta-adducin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5BFDC0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C68012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379984B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3716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Stx2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316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Syntaxin-2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1A0A078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A38FEF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39900984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7BE2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Eif5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5C4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Eukaryotic translation initiation factor 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157CF97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0C390A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561662B3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DA0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Cpa3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216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Mast cell carboxypeptidase 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E714FD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C111319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28BFC4FB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44D8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Aldh4a1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E7D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Delta-1-pyrroline-5-carboxylate dehydrogenase, mitochondrial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1CFEC2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0A2987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77312E3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8A0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Srp14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0FC1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Signal recognition particle 14 </w:t>
            </w: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kDa</w:t>
            </w:r>
            <w:proofErr w:type="spellEnd"/>
            <w:r w:rsidRPr="009F073F">
              <w:rPr>
                <w:rFonts w:ascii="Arial" w:hAnsi="Arial" w:cs="Arial"/>
                <w:color w:val="000000"/>
                <w:lang w:eastAsia="en-CA"/>
              </w:rPr>
              <w:t xml:space="preserve"> protein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DA642B1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E59697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2A0EDCBD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B2C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Dcn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37D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Decorin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E21227F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835266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208C85EB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15CE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proofErr w:type="spellStart"/>
            <w:r w:rsidRPr="009F073F">
              <w:rPr>
                <w:rFonts w:ascii="Arial" w:hAnsi="Arial" w:cs="Arial"/>
                <w:color w:val="000000"/>
                <w:lang w:eastAsia="en-CA"/>
              </w:rPr>
              <w:t>Dolk</w:t>
            </w:r>
            <w:proofErr w:type="spellEnd"/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3CD4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Dolichol kinase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2C66550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0296ECE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100AD05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51E0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lastRenderedPageBreak/>
              <w:t>H2-Q10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DF7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H-2 class I histocompatibility antigen, Q10 alpha chain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2415B1C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0510A74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55563967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8F6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Sec14l2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DDDA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SEC14-like protein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56FA49A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270A6876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1D5450AC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09A5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Acsf2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E7FD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Medium-chain acyl-CoA ligase ACSF2, mitochondrial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F63C81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1FF61B5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  <w:tr w:rsidR="00F53903" w:rsidRPr="009F073F" w14:paraId="7ABD1329" w14:textId="77777777" w:rsidTr="00A85A71">
        <w:trPr>
          <w:trHeight w:val="300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89E3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Rpl27</w:t>
            </w:r>
          </w:p>
        </w:tc>
        <w:tc>
          <w:tcPr>
            <w:tcW w:w="9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942C" w14:textId="77777777" w:rsidR="00F53903" w:rsidRPr="009F073F" w:rsidRDefault="00F53903" w:rsidP="00A85A71">
            <w:pPr>
              <w:spacing w:line="360" w:lineRule="auto"/>
              <w:rPr>
                <w:rFonts w:ascii="Arial" w:hAnsi="Arial" w:cs="Arial"/>
                <w:color w:val="000000"/>
                <w:lang w:eastAsia="en-CA"/>
              </w:rPr>
            </w:pPr>
            <w:r w:rsidRPr="009F073F">
              <w:rPr>
                <w:rFonts w:ascii="Arial" w:hAnsi="Arial" w:cs="Arial"/>
                <w:color w:val="000000"/>
                <w:lang w:eastAsia="en-CA"/>
              </w:rPr>
              <w:t>60S ribosomal protein L27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E7E1322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5B0CD33" w14:textId="77777777" w:rsidR="00F53903" w:rsidRPr="009F073F" w:rsidRDefault="00F53903" w:rsidP="00A85A71">
            <w:pPr>
              <w:spacing w:line="360" w:lineRule="auto"/>
              <w:jc w:val="center"/>
              <w:rPr>
                <w:rFonts w:ascii="Arial" w:hAnsi="Arial" w:cs="Arial"/>
                <w:lang w:eastAsia="en-CA"/>
              </w:rPr>
            </w:pPr>
            <w:r w:rsidRPr="009F073F">
              <w:rPr>
                <w:rFonts w:ascii="Arial" w:hAnsi="Arial" w:cs="Arial"/>
                <w:lang w:eastAsia="en-CA"/>
              </w:rPr>
              <w:t>0.05</w:t>
            </w:r>
          </w:p>
        </w:tc>
      </w:tr>
    </w:tbl>
    <w:p w14:paraId="429512D7" w14:textId="77777777" w:rsidR="00F53903" w:rsidRDefault="00F53903" w:rsidP="00F53903"/>
    <w:p w14:paraId="5F42133E" w14:textId="77777777" w:rsidR="004A1914" w:rsidRDefault="004A1914"/>
    <w:sectPr w:rsidR="004A1914" w:rsidSect="00F539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0157D"/>
    <w:multiLevelType w:val="hybridMultilevel"/>
    <w:tmpl w:val="1D70BB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6D"/>
    <w:rsid w:val="0005566E"/>
    <w:rsid w:val="00077CA6"/>
    <w:rsid w:val="00087E23"/>
    <w:rsid w:val="00095F99"/>
    <w:rsid w:val="00096CA7"/>
    <w:rsid w:val="000A4984"/>
    <w:rsid w:val="000A6EFF"/>
    <w:rsid w:val="000D4336"/>
    <w:rsid w:val="000E2AF9"/>
    <w:rsid w:val="000F6EEF"/>
    <w:rsid w:val="00127D81"/>
    <w:rsid w:val="001822A4"/>
    <w:rsid w:val="00192CC4"/>
    <w:rsid w:val="001D17E2"/>
    <w:rsid w:val="001E071A"/>
    <w:rsid w:val="001E345C"/>
    <w:rsid w:val="001E4F53"/>
    <w:rsid w:val="001F4DB5"/>
    <w:rsid w:val="00217846"/>
    <w:rsid w:val="0022071B"/>
    <w:rsid w:val="00220EF5"/>
    <w:rsid w:val="002376B7"/>
    <w:rsid w:val="00266FDF"/>
    <w:rsid w:val="002738D8"/>
    <w:rsid w:val="00284CC5"/>
    <w:rsid w:val="002B627C"/>
    <w:rsid w:val="002C4674"/>
    <w:rsid w:val="002C7D3A"/>
    <w:rsid w:val="002D2065"/>
    <w:rsid w:val="002E3469"/>
    <w:rsid w:val="002F6C75"/>
    <w:rsid w:val="003029B5"/>
    <w:rsid w:val="00304640"/>
    <w:rsid w:val="00382B05"/>
    <w:rsid w:val="003901AD"/>
    <w:rsid w:val="003904E9"/>
    <w:rsid w:val="003C0E6E"/>
    <w:rsid w:val="003C6604"/>
    <w:rsid w:val="003C6DFC"/>
    <w:rsid w:val="004007F4"/>
    <w:rsid w:val="00425E1F"/>
    <w:rsid w:val="00430CBA"/>
    <w:rsid w:val="004332EF"/>
    <w:rsid w:val="00434841"/>
    <w:rsid w:val="00493969"/>
    <w:rsid w:val="004A1914"/>
    <w:rsid w:val="004A5D3F"/>
    <w:rsid w:val="004B2FD3"/>
    <w:rsid w:val="004C3016"/>
    <w:rsid w:val="004C39C1"/>
    <w:rsid w:val="004E4626"/>
    <w:rsid w:val="004F0780"/>
    <w:rsid w:val="00505E3C"/>
    <w:rsid w:val="00511615"/>
    <w:rsid w:val="00525339"/>
    <w:rsid w:val="00537F6A"/>
    <w:rsid w:val="00546FAB"/>
    <w:rsid w:val="005647A9"/>
    <w:rsid w:val="005D76E9"/>
    <w:rsid w:val="005E27CC"/>
    <w:rsid w:val="005E3DF4"/>
    <w:rsid w:val="005F3DEB"/>
    <w:rsid w:val="005F4293"/>
    <w:rsid w:val="005F6ACF"/>
    <w:rsid w:val="00611129"/>
    <w:rsid w:val="00655D2E"/>
    <w:rsid w:val="00662C2A"/>
    <w:rsid w:val="00666395"/>
    <w:rsid w:val="0068341C"/>
    <w:rsid w:val="006A67BB"/>
    <w:rsid w:val="006A73C8"/>
    <w:rsid w:val="006D5FF9"/>
    <w:rsid w:val="006F75EC"/>
    <w:rsid w:val="00705121"/>
    <w:rsid w:val="007206F9"/>
    <w:rsid w:val="00740582"/>
    <w:rsid w:val="00795842"/>
    <w:rsid w:val="007B15DE"/>
    <w:rsid w:val="007C1101"/>
    <w:rsid w:val="007E24B1"/>
    <w:rsid w:val="007F3B20"/>
    <w:rsid w:val="0080066F"/>
    <w:rsid w:val="00804DF9"/>
    <w:rsid w:val="00811D28"/>
    <w:rsid w:val="008376DC"/>
    <w:rsid w:val="00845E75"/>
    <w:rsid w:val="00852B1C"/>
    <w:rsid w:val="00896184"/>
    <w:rsid w:val="008A6321"/>
    <w:rsid w:val="008B301E"/>
    <w:rsid w:val="008B53F8"/>
    <w:rsid w:val="008C142C"/>
    <w:rsid w:val="008D6858"/>
    <w:rsid w:val="008E547E"/>
    <w:rsid w:val="008F486B"/>
    <w:rsid w:val="00915B6D"/>
    <w:rsid w:val="0092463F"/>
    <w:rsid w:val="0092550E"/>
    <w:rsid w:val="0092667F"/>
    <w:rsid w:val="0096149E"/>
    <w:rsid w:val="00964FE8"/>
    <w:rsid w:val="009C4884"/>
    <w:rsid w:val="009D72CE"/>
    <w:rsid w:val="009E1D75"/>
    <w:rsid w:val="00A078C4"/>
    <w:rsid w:val="00A36B6E"/>
    <w:rsid w:val="00A50B63"/>
    <w:rsid w:val="00A60B26"/>
    <w:rsid w:val="00A6126C"/>
    <w:rsid w:val="00B569D6"/>
    <w:rsid w:val="00B56EB3"/>
    <w:rsid w:val="00B73B38"/>
    <w:rsid w:val="00BA579A"/>
    <w:rsid w:val="00BA7453"/>
    <w:rsid w:val="00BB31D0"/>
    <w:rsid w:val="00BB3CB2"/>
    <w:rsid w:val="00BD025A"/>
    <w:rsid w:val="00BF58A0"/>
    <w:rsid w:val="00C175E7"/>
    <w:rsid w:val="00C31AEA"/>
    <w:rsid w:val="00C34061"/>
    <w:rsid w:val="00C418AF"/>
    <w:rsid w:val="00C55D51"/>
    <w:rsid w:val="00D02422"/>
    <w:rsid w:val="00D161B9"/>
    <w:rsid w:val="00D16EF5"/>
    <w:rsid w:val="00D2185F"/>
    <w:rsid w:val="00D37257"/>
    <w:rsid w:val="00D45D65"/>
    <w:rsid w:val="00D5656B"/>
    <w:rsid w:val="00D63A98"/>
    <w:rsid w:val="00D82AD1"/>
    <w:rsid w:val="00D852AB"/>
    <w:rsid w:val="00D86BB6"/>
    <w:rsid w:val="00DD45C3"/>
    <w:rsid w:val="00E10A76"/>
    <w:rsid w:val="00E544BC"/>
    <w:rsid w:val="00E57AA8"/>
    <w:rsid w:val="00E847BA"/>
    <w:rsid w:val="00E939D0"/>
    <w:rsid w:val="00EA4CA2"/>
    <w:rsid w:val="00ED388F"/>
    <w:rsid w:val="00EF51EB"/>
    <w:rsid w:val="00F1231F"/>
    <w:rsid w:val="00F16497"/>
    <w:rsid w:val="00F172F3"/>
    <w:rsid w:val="00F3363A"/>
    <w:rsid w:val="00F44D87"/>
    <w:rsid w:val="00F53903"/>
    <w:rsid w:val="00F673B4"/>
    <w:rsid w:val="00F7576F"/>
    <w:rsid w:val="00F96D44"/>
    <w:rsid w:val="00FB3764"/>
    <w:rsid w:val="00FC13B4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616C5"/>
  <w15:chartTrackingRefBased/>
  <w15:docId w15:val="{2B5200D2-BCF7-7140-A59D-7A1952A4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B6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15B6D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92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2C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2CC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C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CC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Manrique</dc:creator>
  <cp:keywords/>
  <dc:description/>
  <cp:lastModifiedBy>Rogerio Soares</cp:lastModifiedBy>
  <cp:revision>2</cp:revision>
  <dcterms:created xsi:type="dcterms:W3CDTF">2022-03-15T19:48:00Z</dcterms:created>
  <dcterms:modified xsi:type="dcterms:W3CDTF">2022-03-15T19:48:00Z</dcterms:modified>
</cp:coreProperties>
</file>