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B687D" w14:textId="77777777" w:rsidR="000A4AD1" w:rsidRPr="0014644A" w:rsidRDefault="000A4AD1" w:rsidP="000A4AD1">
      <w:pPr>
        <w:pStyle w:val="Overskrift1"/>
        <w:jc w:val="center"/>
        <w:rPr>
          <w:sz w:val="40"/>
          <w:szCs w:val="48"/>
        </w:rPr>
      </w:pPr>
      <w:proofErr w:type="spellStart"/>
      <w:r w:rsidRPr="0014644A">
        <w:rPr>
          <w:sz w:val="32"/>
          <w:szCs w:val="40"/>
        </w:rPr>
        <w:t>Supplementary</w:t>
      </w:r>
      <w:proofErr w:type="spellEnd"/>
      <w:r w:rsidRPr="0014644A">
        <w:rPr>
          <w:sz w:val="32"/>
          <w:szCs w:val="40"/>
        </w:rPr>
        <w:t xml:space="preserve"> </w:t>
      </w:r>
      <w:proofErr w:type="spellStart"/>
      <w:r w:rsidRPr="0014644A">
        <w:rPr>
          <w:sz w:val="32"/>
          <w:szCs w:val="40"/>
        </w:rPr>
        <w:t>figures</w:t>
      </w:r>
      <w:proofErr w:type="spellEnd"/>
    </w:p>
    <w:p w14:paraId="30A4225B" w14:textId="77777777" w:rsidR="000A4AD1" w:rsidRPr="00AE22CC" w:rsidRDefault="000A4AD1" w:rsidP="000A4AD1">
      <w:pPr>
        <w:rPr>
          <w:lang w:val="en-US"/>
        </w:rPr>
      </w:pPr>
      <w:r>
        <w:rPr>
          <w:rFonts w:ascii="Arial" w:hAnsi="Arial" w:cs="Arial"/>
          <w:b/>
          <w:bCs/>
          <w:noProof/>
          <w:color w:val="000000" w:themeColor="text1"/>
          <w:lang w:val="en-US"/>
        </w:rPr>
        <w:drawing>
          <wp:inline distT="0" distB="0" distL="0" distR="0" wp14:anchorId="2EF6E8E7" wp14:editId="5151BA36">
            <wp:extent cx="5400000" cy="3857317"/>
            <wp:effectExtent l="0" t="0" r="0" b="381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00000" cy="3857317"/>
                    </a:xfrm>
                    <a:prstGeom prst="rect">
                      <a:avLst/>
                    </a:prstGeom>
                    <a:noFill/>
                    <a:ln>
                      <a:noFill/>
                    </a:ln>
                  </pic:spPr>
                </pic:pic>
              </a:graphicData>
            </a:graphic>
          </wp:inline>
        </w:drawing>
      </w:r>
    </w:p>
    <w:p w14:paraId="23C6D793" w14:textId="77777777" w:rsidR="000A4AD1" w:rsidRDefault="000A4AD1" w:rsidP="000A4AD1">
      <w:pPr>
        <w:jc w:val="center"/>
      </w:pPr>
      <w:r>
        <w:rPr>
          <w:noProof/>
        </w:rPr>
        <w:drawing>
          <wp:inline distT="0" distB="0" distL="0" distR="0" wp14:anchorId="476190B8" wp14:editId="04F9BA4A">
            <wp:extent cx="5400000" cy="3857317"/>
            <wp:effectExtent l="0" t="0" r="0" b="381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00000" cy="3857317"/>
                    </a:xfrm>
                    <a:prstGeom prst="rect">
                      <a:avLst/>
                    </a:prstGeom>
                    <a:noFill/>
                    <a:ln>
                      <a:noFill/>
                    </a:ln>
                  </pic:spPr>
                </pic:pic>
              </a:graphicData>
            </a:graphic>
          </wp:inline>
        </w:drawing>
      </w:r>
    </w:p>
    <w:p w14:paraId="1E48F191" w14:textId="77777777" w:rsidR="000A4AD1" w:rsidRDefault="000A4AD1" w:rsidP="000A4AD1">
      <w:pPr>
        <w:rPr>
          <w:rFonts w:ascii="Arial" w:hAnsi="Arial" w:cs="Arial"/>
          <w:b/>
          <w:bCs/>
        </w:rPr>
      </w:pPr>
    </w:p>
    <w:p w14:paraId="6F680A9F" w14:textId="77777777" w:rsidR="000A4AD1" w:rsidRDefault="000A4AD1" w:rsidP="000A4AD1">
      <w:pPr>
        <w:rPr>
          <w:lang w:val="en-US"/>
        </w:rPr>
      </w:pPr>
      <w:r w:rsidRPr="00EA5C3C">
        <w:rPr>
          <w:b/>
          <w:bCs/>
          <w:lang w:val="en-US"/>
        </w:rPr>
        <w:lastRenderedPageBreak/>
        <w:t>Supplementary Fig. 1</w:t>
      </w:r>
      <w:r w:rsidRPr="00EA5C3C">
        <w:rPr>
          <w:lang w:val="en-US"/>
        </w:rPr>
        <w:t xml:space="preserve"> Cumulative explained variance and scree plot of factor analysis of mixed data (</w:t>
      </w:r>
      <w:proofErr w:type="spellStart"/>
      <w:r w:rsidRPr="00EA5C3C">
        <w:rPr>
          <w:lang w:val="en-US"/>
        </w:rPr>
        <w:t>FAMD</w:t>
      </w:r>
      <w:proofErr w:type="spellEnd"/>
      <w:r w:rsidRPr="00EA5C3C">
        <w:rPr>
          <w:lang w:val="en-US"/>
        </w:rPr>
        <w:t>) principal components. Top row shows the cumulative explained variance of 93 principal components (PCs) from factor analysis of mixed data (</w:t>
      </w:r>
      <w:proofErr w:type="spellStart"/>
      <w:r w:rsidRPr="00EA5C3C">
        <w:rPr>
          <w:lang w:val="en-US"/>
        </w:rPr>
        <w:t>FAMD</w:t>
      </w:r>
      <w:proofErr w:type="spellEnd"/>
      <w:r w:rsidRPr="00EA5C3C">
        <w:rPr>
          <w:lang w:val="en-US"/>
        </w:rPr>
        <w:t>) on 93 health deficit variables selected according to a standard procedure. Bottom row shows percentage of explained variance from the first 10 PCs (i.e., "Dimensions")</w:t>
      </w:r>
    </w:p>
    <w:p w14:paraId="056C6E23" w14:textId="77777777" w:rsidR="000A4AD1" w:rsidRDefault="000A4AD1" w:rsidP="000A4AD1">
      <w:pPr>
        <w:rPr>
          <w:lang w:val="en-US"/>
        </w:rPr>
      </w:pPr>
    </w:p>
    <w:p w14:paraId="2BC9F408" w14:textId="77777777" w:rsidR="000A4AD1" w:rsidRPr="000A4AD1" w:rsidRDefault="000A4AD1" w:rsidP="000A4AD1">
      <w:pPr>
        <w:pStyle w:val="Overskrift1"/>
        <w:rPr>
          <w:szCs w:val="24"/>
          <w:lang w:val="en-US"/>
        </w:rPr>
      </w:pPr>
      <w:r w:rsidRPr="000A4AD1">
        <w:rPr>
          <w:szCs w:val="24"/>
          <w:lang w:val="en-US"/>
        </w:rPr>
        <w:t xml:space="preserve"> </w:t>
      </w:r>
    </w:p>
    <w:p w14:paraId="7DA39D09" w14:textId="77777777" w:rsidR="000A4AD1" w:rsidRDefault="000A4AD1" w:rsidP="000A4AD1">
      <w:pPr>
        <w:spacing w:line="240" w:lineRule="auto"/>
        <w:rPr>
          <w:rFonts w:eastAsiaTheme="majorEastAsia" w:cstheme="majorBidi"/>
          <w:b/>
          <w:color w:val="000000" w:themeColor="text1"/>
          <w:lang w:val="en-US" w:eastAsia="en-US"/>
        </w:rPr>
      </w:pPr>
      <w:r w:rsidRPr="001310C2">
        <w:rPr>
          <w:lang w:val="en-US"/>
        </w:rPr>
        <w:br w:type="page"/>
      </w:r>
    </w:p>
    <w:p w14:paraId="08CC6313" w14:textId="5FA4FE41" w:rsidR="000A4AD1" w:rsidRPr="0024665C" w:rsidRDefault="000A4AD1" w:rsidP="000A4AD1">
      <w:pPr>
        <w:rPr>
          <w:lang w:val="en-US"/>
        </w:rPr>
      </w:pPr>
      <w:r w:rsidRPr="00400242">
        <w:rPr>
          <w:noProof/>
          <w:lang w:val="en-US"/>
        </w:rPr>
        <w:lastRenderedPageBreak/>
        <w:drawing>
          <wp:inline distT="0" distB="0" distL="0" distR="0" wp14:anchorId="7B6C5B62" wp14:editId="06FAA8C7">
            <wp:extent cx="5756910" cy="3597910"/>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6910" cy="3597910"/>
                    </a:xfrm>
                    <a:prstGeom prst="rect">
                      <a:avLst/>
                    </a:prstGeom>
                    <a:noFill/>
                    <a:ln>
                      <a:noFill/>
                    </a:ln>
                  </pic:spPr>
                </pic:pic>
              </a:graphicData>
            </a:graphic>
          </wp:inline>
        </w:drawing>
      </w:r>
      <w:r w:rsidRPr="0024665C">
        <w:rPr>
          <w:rStyle w:val="BrdtekstTegn"/>
          <w:b/>
          <w:bCs/>
          <w:lang w:val="en-US"/>
        </w:rPr>
        <w:t>Supplementary Fig. 2</w:t>
      </w:r>
      <w:r w:rsidRPr="0024665C">
        <w:rPr>
          <w:lang w:val="en-US"/>
        </w:rPr>
        <w:t xml:space="preserve"> Contribution of continuous health deficit variables to principal components 1 to 5. The figure shows the contribution of continuous health deficit variables to the first five principal components resulting from factor analysis of mixed data (</w:t>
      </w:r>
      <w:proofErr w:type="spellStart"/>
      <w:r w:rsidRPr="0024665C">
        <w:rPr>
          <w:lang w:val="en-US"/>
        </w:rPr>
        <w:t>FAMD</w:t>
      </w:r>
      <w:proofErr w:type="spellEnd"/>
      <w:r w:rsidRPr="0024665C">
        <w:rPr>
          <w:lang w:val="en-US"/>
        </w:rPr>
        <w:t>) on 93 health deficit variables selected according to a standard procedure</w:t>
      </w:r>
      <w:r w:rsidR="00E8345A">
        <w:rPr>
          <w:lang w:val="en-US"/>
        </w:rPr>
        <w:t xml:space="preserve"> </w:t>
      </w:r>
      <w:r w:rsidR="00E8345A">
        <w:rPr>
          <w:lang w:val="en-US"/>
        </w:rPr>
        <w:fldChar w:fldCharType="begin"/>
      </w:r>
      <w:r w:rsidR="00E8345A">
        <w:rPr>
          <w:lang w:val="en-US"/>
        </w:rPr>
        <w:instrText xml:space="preserve"> ADDIN EN.CITE &lt;EndNote&gt;&lt;Cite&gt;&lt;Author&gt;Searle&lt;/Author&gt;&lt;Year&gt;2008&lt;/Year&gt;&lt;RecNum&gt;61&lt;/RecNum&gt;&lt;DisplayText&gt;[1]&lt;/DisplayText&gt;&lt;record&gt;&lt;rec-number&gt;61&lt;/rec-number&gt;&lt;foreign-keys&gt;&lt;key app="EN" db-id="fssrftzp4atwz8erptqvzvdwdrftpwtvfeve" timestamp="1629121774"&gt;61&lt;/key&gt;&lt;/foreign-keys&gt;&lt;ref-type name="Journal Article"&gt;17&lt;/ref-type&gt;&lt;contributors&gt;&lt;authors&gt;&lt;author&gt;Searle, Samuel D.&lt;/author&gt;&lt;author&gt;Mitnitski, Arnold&lt;/author&gt;&lt;author&gt;Gahbauer, Evelyne A.&lt;/author&gt;&lt;author&gt;Gill, Thomas M.&lt;/author&gt;&lt;author&gt;Rockwood, Kenneth&lt;/author&gt;&lt;/authors&gt;&lt;/contributors&gt;&lt;titles&gt;&lt;title&gt;A standard procedure for creating a frailty index&lt;/title&gt;&lt;secondary-title&gt;BMC Geriatrics&lt;/secondary-title&gt;&lt;/titles&gt;&lt;periodical&gt;&lt;full-title&gt;BMC Geriatrics&lt;/full-title&gt;&lt;/periodical&gt;&lt;pages&gt;24&lt;/pages&gt;&lt;volume&gt;8&lt;/volume&gt;&lt;number&gt;1&lt;/number&gt;&lt;dates&gt;&lt;year&gt;2008&lt;/year&gt;&lt;/dates&gt;&lt;publisher&gt;Springer Science and Business Media LLC&lt;/publisher&gt;&lt;isbn&gt;1471-2318&lt;/isbn&gt;&lt;urls&gt;&lt;related-urls&gt;&lt;url&gt;https://dx.doi.org/10.1186/1471-2318-8-24&lt;/url&gt;&lt;/related-urls&gt;&lt;/urls&gt;&lt;electronic-resource-num&gt;10.1186/1471-2318-8-24&lt;/electronic-resource-num&gt;&lt;/record&gt;&lt;/Cite&gt;&lt;/EndNote&gt;</w:instrText>
      </w:r>
      <w:r w:rsidR="00E8345A">
        <w:rPr>
          <w:lang w:val="en-US"/>
        </w:rPr>
        <w:fldChar w:fldCharType="separate"/>
      </w:r>
      <w:r w:rsidR="00E8345A">
        <w:rPr>
          <w:noProof/>
          <w:lang w:val="en-US"/>
        </w:rPr>
        <w:t>[1]</w:t>
      </w:r>
      <w:r w:rsidR="00E8345A">
        <w:rPr>
          <w:lang w:val="en-US"/>
        </w:rPr>
        <w:fldChar w:fldCharType="end"/>
      </w:r>
    </w:p>
    <w:p w14:paraId="24018CAC" w14:textId="77777777" w:rsidR="000A4AD1" w:rsidRDefault="000A4AD1" w:rsidP="000A4AD1">
      <w:pPr>
        <w:spacing w:line="240" w:lineRule="auto"/>
        <w:rPr>
          <w:lang w:val="en-US"/>
        </w:rPr>
      </w:pPr>
      <w:r>
        <w:rPr>
          <w:lang w:val="en-US"/>
        </w:rPr>
        <w:br w:type="page"/>
      </w:r>
    </w:p>
    <w:p w14:paraId="6A7E61DF" w14:textId="77777777" w:rsidR="000A4AD1" w:rsidRDefault="000A4AD1" w:rsidP="000A4AD1">
      <w:r w:rsidRPr="009B0C71">
        <w:rPr>
          <w:rFonts w:ascii="Arial" w:hAnsi="Arial" w:cs="Arial"/>
          <w:noProof/>
          <w:sz w:val="16"/>
          <w:szCs w:val="16"/>
        </w:rPr>
        <w:lastRenderedPageBreak/>
        <w:drawing>
          <wp:inline distT="0" distB="0" distL="0" distR="0" wp14:anchorId="59299C9A" wp14:editId="2C69B6A2">
            <wp:extent cx="5756910" cy="7196455"/>
            <wp:effectExtent l="0" t="0" r="0" b="4445"/>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6910" cy="7196455"/>
                    </a:xfrm>
                    <a:prstGeom prst="rect">
                      <a:avLst/>
                    </a:prstGeom>
                    <a:noFill/>
                    <a:ln>
                      <a:noFill/>
                    </a:ln>
                  </pic:spPr>
                </pic:pic>
              </a:graphicData>
            </a:graphic>
          </wp:inline>
        </w:drawing>
      </w:r>
    </w:p>
    <w:p w14:paraId="0D7D9B7B" w14:textId="74695C60" w:rsidR="000A4AD1" w:rsidRDefault="000A4AD1" w:rsidP="000A4AD1">
      <w:pPr>
        <w:rPr>
          <w:lang w:val="en-US"/>
        </w:rPr>
      </w:pPr>
      <w:r w:rsidRPr="00EC5EF2">
        <w:rPr>
          <w:b/>
          <w:bCs/>
          <w:lang w:val="en-US"/>
        </w:rPr>
        <w:t>Supplementary Fig. 3</w:t>
      </w:r>
      <w:r w:rsidRPr="00EC5EF2">
        <w:rPr>
          <w:lang w:val="en-US"/>
        </w:rPr>
        <w:t xml:space="preserve"> Contribution of categorical health deficit variables to principal components 1 to 5</w:t>
      </w:r>
      <w:r>
        <w:rPr>
          <w:lang w:val="en-US"/>
        </w:rPr>
        <w:t xml:space="preserve"> </w:t>
      </w:r>
      <w:r w:rsidRPr="00EC5EF2">
        <w:rPr>
          <w:lang w:val="en-US"/>
        </w:rPr>
        <w:t>resulting from factor analysis of mixed data (</w:t>
      </w:r>
      <w:proofErr w:type="spellStart"/>
      <w:r w:rsidRPr="00EC5EF2">
        <w:rPr>
          <w:lang w:val="en-US"/>
        </w:rPr>
        <w:t>FAMD</w:t>
      </w:r>
      <w:proofErr w:type="spellEnd"/>
      <w:r w:rsidRPr="00EC5EF2">
        <w:rPr>
          <w:lang w:val="en-US"/>
        </w:rPr>
        <w:t xml:space="preserve">) on 93 health deficit variables selected according to </w:t>
      </w:r>
      <w:r w:rsidR="00E8345A">
        <w:rPr>
          <w:lang w:val="en-US"/>
        </w:rPr>
        <w:t xml:space="preserve">a </w:t>
      </w:r>
      <w:r w:rsidRPr="00EC5EF2">
        <w:rPr>
          <w:lang w:val="en-US"/>
        </w:rPr>
        <w:t xml:space="preserve">standard </w:t>
      </w:r>
      <w:r w:rsidR="00E8345A">
        <w:rPr>
          <w:lang w:val="en-US"/>
        </w:rPr>
        <w:t xml:space="preserve">procedure </w:t>
      </w:r>
      <w:r w:rsidR="00E8345A">
        <w:rPr>
          <w:lang w:val="en-US"/>
        </w:rPr>
        <w:fldChar w:fldCharType="begin"/>
      </w:r>
      <w:r w:rsidR="00E8345A">
        <w:rPr>
          <w:lang w:val="en-US"/>
        </w:rPr>
        <w:instrText xml:space="preserve"> ADDIN EN.CITE &lt;EndNote&gt;&lt;Cite&gt;&lt;Author&gt;Searle&lt;/Author&gt;&lt;Year&gt;2008&lt;/Year&gt;&lt;RecNum&gt;61&lt;/RecNum&gt;&lt;DisplayText&gt;[1]&lt;/DisplayText&gt;&lt;record&gt;&lt;rec-number&gt;61&lt;/rec-number&gt;&lt;foreign-keys&gt;&lt;key app="EN" db-id="fssrftzp4atwz8erptqvzvdwdrftpwtvfeve" timestamp="1629121774"&gt;61&lt;/key&gt;&lt;/foreign-keys&gt;&lt;ref-type name="Journal Article"&gt;17&lt;/ref-type&gt;&lt;contributors&gt;&lt;authors&gt;&lt;author&gt;Searle, Samuel D.&lt;/author&gt;&lt;author&gt;Mitnitski, Arnold&lt;/author&gt;&lt;author&gt;Gahbauer, Evelyne A.&lt;/author&gt;&lt;author&gt;Gill, Thomas M.&lt;/author&gt;&lt;author&gt;Rockwood, Kenneth&lt;/author&gt;&lt;/authors&gt;&lt;/contributors&gt;&lt;titles&gt;&lt;title&gt;A standard procedure for creating a frailty index&lt;/title&gt;&lt;secondary-title&gt;BMC Geriatrics&lt;/secondary-title&gt;&lt;/titles&gt;&lt;periodical&gt;&lt;full-title&gt;BMC Geriatrics&lt;/full-title&gt;&lt;/periodical&gt;&lt;pages&gt;24&lt;/pages&gt;&lt;volume&gt;8&lt;/volume&gt;&lt;number&gt;1&lt;/number&gt;&lt;dates&gt;&lt;year&gt;2008&lt;/year&gt;&lt;/dates&gt;&lt;publisher&gt;Springer Science and Business Media LLC&lt;/publisher&gt;&lt;isbn&gt;1471-2318&lt;/isbn&gt;&lt;urls&gt;&lt;related-urls&gt;&lt;url&gt;https://dx.doi.org/10.1186/1471-2318-8-24&lt;/url&gt;&lt;/related-urls&gt;&lt;/urls&gt;&lt;electronic-resource-num&gt;10.1186/1471-2318-8-24&lt;/electronic-resource-num&gt;&lt;/record&gt;&lt;/Cite&gt;&lt;/EndNote&gt;</w:instrText>
      </w:r>
      <w:r w:rsidR="00E8345A">
        <w:rPr>
          <w:lang w:val="en-US"/>
        </w:rPr>
        <w:fldChar w:fldCharType="separate"/>
      </w:r>
      <w:r w:rsidR="00E8345A">
        <w:rPr>
          <w:noProof/>
          <w:lang w:val="en-US"/>
        </w:rPr>
        <w:t>[1]</w:t>
      </w:r>
      <w:r w:rsidR="00E8345A">
        <w:rPr>
          <w:lang w:val="en-US"/>
        </w:rPr>
        <w:fldChar w:fldCharType="end"/>
      </w:r>
    </w:p>
    <w:p w14:paraId="26C26DA4" w14:textId="77777777" w:rsidR="000A4AD1" w:rsidRDefault="000A4AD1" w:rsidP="000A4AD1">
      <w:pPr>
        <w:rPr>
          <w:lang w:val="en-US"/>
        </w:rPr>
      </w:pPr>
      <w:r>
        <w:rPr>
          <w:noProof/>
          <w:lang w:val="en-US"/>
        </w:rPr>
        <w:lastRenderedPageBreak/>
        <w:drawing>
          <wp:inline distT="0" distB="0" distL="0" distR="0" wp14:anchorId="6E9033E6" wp14:editId="2D23F099">
            <wp:extent cx="5756910" cy="3708400"/>
            <wp:effectExtent l="0" t="0" r="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e 4"/>
                    <pic:cNvPicPr/>
                  </pic:nvPicPr>
                  <pic:blipFill>
                    <a:blip r:embed="rId9">
                      <a:extLst>
                        <a:ext uri="{28A0092B-C50C-407E-A947-70E740481C1C}">
                          <a14:useLocalDpi xmlns:a14="http://schemas.microsoft.com/office/drawing/2010/main" val="0"/>
                        </a:ext>
                      </a:extLst>
                    </a:blip>
                    <a:stretch>
                      <a:fillRect/>
                    </a:stretch>
                  </pic:blipFill>
                  <pic:spPr>
                    <a:xfrm>
                      <a:off x="0" y="0"/>
                      <a:ext cx="5756910" cy="3708400"/>
                    </a:xfrm>
                    <a:prstGeom prst="rect">
                      <a:avLst/>
                    </a:prstGeom>
                  </pic:spPr>
                </pic:pic>
              </a:graphicData>
            </a:graphic>
          </wp:inline>
        </w:drawing>
      </w:r>
    </w:p>
    <w:p w14:paraId="0BF4E9A6" w14:textId="79EE3C94" w:rsidR="000A4AD1" w:rsidRDefault="000A4AD1" w:rsidP="000A4AD1">
      <w:pPr>
        <w:rPr>
          <w:lang w:val="en-US"/>
        </w:rPr>
      </w:pPr>
      <w:r w:rsidRPr="00EC5EF2">
        <w:rPr>
          <w:b/>
          <w:bCs/>
          <w:lang w:val="en-US"/>
        </w:rPr>
        <w:t xml:space="preserve">Supplementary Fig. </w:t>
      </w:r>
      <w:r>
        <w:rPr>
          <w:b/>
          <w:bCs/>
          <w:lang w:val="en-US"/>
        </w:rPr>
        <w:t>4</w:t>
      </w:r>
      <w:r>
        <w:rPr>
          <w:lang w:val="en-US"/>
        </w:rPr>
        <w:t xml:space="preserve"> Kaplan Meier curves illustrate survival probab</w:t>
      </w:r>
      <w:r w:rsidR="008E137A">
        <w:rPr>
          <w:lang w:val="en-US"/>
        </w:rPr>
        <w:t>i</w:t>
      </w:r>
      <w:r>
        <w:rPr>
          <w:lang w:val="en-US"/>
        </w:rPr>
        <w:t xml:space="preserve">lity during follow-up in sample </w:t>
      </w:r>
      <w:proofErr w:type="spellStart"/>
      <w:r>
        <w:rPr>
          <w:lang w:val="en-US"/>
        </w:rPr>
        <w:t>tertiles</w:t>
      </w:r>
      <w:proofErr w:type="spellEnd"/>
      <w:r>
        <w:rPr>
          <w:lang w:val="en-US"/>
        </w:rPr>
        <w:t xml:space="preserve"> for three different frailty indices (</w:t>
      </w:r>
      <w:proofErr w:type="spellStart"/>
      <w:r>
        <w:rPr>
          <w:lang w:val="en-US"/>
        </w:rPr>
        <w:t>FI</w:t>
      </w:r>
      <w:r w:rsidRPr="00770EAD">
        <w:rPr>
          <w:vertAlign w:val="subscript"/>
          <w:lang w:val="en-US"/>
        </w:rPr>
        <w:t>s</w:t>
      </w:r>
      <w:proofErr w:type="spellEnd"/>
      <w:r>
        <w:rPr>
          <w:lang w:val="en-US"/>
        </w:rPr>
        <w:t xml:space="preserve">, </w:t>
      </w:r>
      <w:proofErr w:type="spellStart"/>
      <w:r>
        <w:rPr>
          <w:lang w:val="en-US"/>
        </w:rPr>
        <w:t>FI</w:t>
      </w:r>
      <w:r w:rsidRPr="00770EAD">
        <w:rPr>
          <w:vertAlign w:val="subscript"/>
          <w:lang w:val="en-US"/>
        </w:rPr>
        <w:t>r</w:t>
      </w:r>
      <w:proofErr w:type="spellEnd"/>
      <w:r>
        <w:rPr>
          <w:lang w:val="en-US"/>
        </w:rPr>
        <w:t xml:space="preserve">, </w:t>
      </w:r>
      <w:proofErr w:type="spellStart"/>
      <w:r>
        <w:rPr>
          <w:lang w:val="en-US"/>
        </w:rPr>
        <w:t>FI</w:t>
      </w:r>
      <w:r w:rsidRPr="00770EAD">
        <w:rPr>
          <w:vertAlign w:val="subscript"/>
          <w:lang w:val="en-US"/>
        </w:rPr>
        <w:t>c</w:t>
      </w:r>
      <w:proofErr w:type="spellEnd"/>
      <w:r>
        <w:rPr>
          <w:lang w:val="en-US"/>
        </w:rPr>
        <w:t>) for development (ADNI1) and</w:t>
      </w:r>
      <w:r w:rsidR="00E8345A">
        <w:rPr>
          <w:lang w:val="en-US"/>
        </w:rPr>
        <w:t xml:space="preserve"> </w:t>
      </w:r>
      <w:r>
        <w:rPr>
          <w:lang w:val="en-US"/>
        </w:rPr>
        <w:t xml:space="preserve">validation cohorts (ADNI2+GO). </w:t>
      </w:r>
      <w:proofErr w:type="spellStart"/>
      <w:r w:rsidRPr="00D9746A">
        <w:rPr>
          <w:lang w:val="en-US"/>
        </w:rPr>
        <w:t>FI</w:t>
      </w:r>
      <w:r w:rsidRPr="00D9746A">
        <w:rPr>
          <w:vertAlign w:val="subscript"/>
          <w:lang w:val="en-US"/>
        </w:rPr>
        <w:t>s</w:t>
      </w:r>
      <w:proofErr w:type="spellEnd"/>
      <w:r w:rsidRPr="00D9746A">
        <w:rPr>
          <w:lang w:val="en-US"/>
        </w:rPr>
        <w:t xml:space="preserve"> = A 93-item FI created according to standard procedure by the authors. </w:t>
      </w:r>
      <w:proofErr w:type="spellStart"/>
      <w:r w:rsidRPr="00D9746A">
        <w:rPr>
          <w:lang w:val="en-US"/>
        </w:rPr>
        <w:t>FI</w:t>
      </w:r>
      <w:r w:rsidRPr="00D9746A">
        <w:rPr>
          <w:vertAlign w:val="subscript"/>
          <w:lang w:val="en-US"/>
        </w:rPr>
        <w:t>r</w:t>
      </w:r>
      <w:proofErr w:type="spellEnd"/>
      <w:r w:rsidRPr="00D9746A">
        <w:rPr>
          <w:lang w:val="en-US"/>
        </w:rPr>
        <w:t xml:space="preserve"> = A 26-item FI created by adding a data-driven supplement to the standard procedure. </w:t>
      </w:r>
      <w:proofErr w:type="spellStart"/>
      <w:r w:rsidRPr="00D9746A">
        <w:rPr>
          <w:lang w:val="en-US"/>
        </w:rPr>
        <w:t>FI</w:t>
      </w:r>
      <w:r w:rsidRPr="00D9746A">
        <w:rPr>
          <w:vertAlign w:val="subscript"/>
          <w:lang w:val="en-US"/>
        </w:rPr>
        <w:t>c</w:t>
      </w:r>
      <w:proofErr w:type="spellEnd"/>
      <w:r w:rsidRPr="00D9746A">
        <w:rPr>
          <w:lang w:val="en-US"/>
        </w:rPr>
        <w:t xml:space="preserve"> = A 40-item FI created according to standard procedure </w:t>
      </w:r>
      <w:r w:rsidR="00E8345A">
        <w:rPr>
          <w:lang w:val="en-US"/>
        </w:rPr>
        <w:fldChar w:fldCharType="begin"/>
      </w:r>
      <w:r w:rsidR="00E8345A">
        <w:rPr>
          <w:lang w:val="en-US"/>
        </w:rPr>
        <w:instrText xml:space="preserve"> ADDIN EN.CITE &lt;EndNote&gt;&lt;Cite&gt;&lt;Author&gt;Searle&lt;/Author&gt;&lt;Year&gt;2008&lt;/Year&gt;&lt;RecNum&gt;61&lt;/RecNum&gt;&lt;DisplayText&gt;[1]&lt;/DisplayText&gt;&lt;record&gt;&lt;rec-number&gt;61&lt;/rec-number&gt;&lt;foreign-keys&gt;&lt;key app="EN" db-id="fssrftzp4atwz8erptqvzvdwdrftpwtvfeve" timestamp="1629121774"&gt;61&lt;/key&gt;&lt;/foreign-keys&gt;&lt;ref-type name="Journal Article"&gt;17&lt;/ref-type&gt;&lt;contributors&gt;&lt;authors&gt;&lt;author&gt;Searle, Samuel D.&lt;/author&gt;&lt;author&gt;Mitnitski, Arnold&lt;/author&gt;&lt;author&gt;Gahbauer, Evelyne A.&lt;/author&gt;&lt;author&gt;Gill, Thomas M.&lt;/author&gt;&lt;author&gt;Rockwood, Kenneth&lt;/author&gt;&lt;/authors&gt;&lt;/contributors&gt;&lt;titles&gt;&lt;title&gt;A standard procedure for creating a frailty index&lt;/title&gt;&lt;secondary-title&gt;BMC Geriatrics&lt;/secondary-title&gt;&lt;/titles&gt;&lt;periodical&gt;&lt;full-title&gt;BMC Geriatrics&lt;/full-title&gt;&lt;/periodical&gt;&lt;pages&gt;24&lt;/pages&gt;&lt;volume&gt;8&lt;/volume&gt;&lt;number&gt;1&lt;/number&gt;&lt;dates&gt;&lt;year&gt;2008&lt;/year&gt;&lt;/dates&gt;&lt;publisher&gt;Springer Science and Business Media LLC&lt;/publisher&gt;&lt;isbn&gt;1471-2318&lt;/isbn&gt;&lt;urls&gt;&lt;related-urls&gt;&lt;url&gt;https://dx.doi.org/10.1186/1471-2318-8-24&lt;/url&gt;&lt;/related-urls&gt;&lt;/urls&gt;&lt;electronic-resource-num&gt;10.1186/1471-2318-8-24&lt;/electronic-resource-num&gt;&lt;/record&gt;&lt;/Cite&gt;&lt;/EndNote&gt;</w:instrText>
      </w:r>
      <w:r w:rsidR="00E8345A">
        <w:rPr>
          <w:lang w:val="en-US"/>
        </w:rPr>
        <w:fldChar w:fldCharType="separate"/>
      </w:r>
      <w:r w:rsidR="00E8345A">
        <w:rPr>
          <w:noProof/>
          <w:lang w:val="en-US"/>
        </w:rPr>
        <w:t>[1]</w:t>
      </w:r>
      <w:r w:rsidR="00E8345A">
        <w:rPr>
          <w:lang w:val="en-US"/>
        </w:rPr>
        <w:fldChar w:fldCharType="end"/>
      </w:r>
      <w:r w:rsidR="00E8345A">
        <w:rPr>
          <w:lang w:val="en-US"/>
        </w:rPr>
        <w:t xml:space="preserve"> </w:t>
      </w:r>
      <w:r w:rsidRPr="00D9746A">
        <w:rPr>
          <w:lang w:val="en-US"/>
        </w:rPr>
        <w:t xml:space="preserve">by </w:t>
      </w:r>
      <w:proofErr w:type="spellStart"/>
      <w:r w:rsidRPr="00D9746A">
        <w:rPr>
          <w:lang w:val="en-US"/>
        </w:rPr>
        <w:t>Canevelli</w:t>
      </w:r>
      <w:proofErr w:type="spellEnd"/>
      <w:r w:rsidRPr="00D9746A">
        <w:rPr>
          <w:lang w:val="en-US"/>
        </w:rPr>
        <w:t xml:space="preserve">, et al., </w:t>
      </w:r>
      <w:r>
        <w:fldChar w:fldCharType="begin"/>
      </w:r>
      <w:r w:rsidR="00E8345A" w:rsidRPr="00E8345A">
        <w:rPr>
          <w:lang w:val="en-US"/>
        </w:rPr>
        <w:instrText xml:space="preserve"> ADDIN EN.CITE &lt;EndNote&gt;&lt;Cite&gt;&lt;Author&gt;Canevelli&lt;/Author&gt;&lt;Year&gt;2021&lt;/Year&gt;&lt;RecNum&gt;16&lt;/RecNum&gt;&lt;DisplayText&gt;[2]&lt;/DisplayText&gt;&lt;record&gt;&lt;rec-number&gt;16&lt;/rec-number&gt;&lt;foreign-keys&gt;&lt;key app="EN" db-id="fssrftzp4atwz8erptqvzvdwdrftpwtvfeve" timestamp="1629113763"&gt;16&lt;/key&gt;&lt;/foreign-keys&gt;&lt;ref-type name="Journal Article"&gt;17&lt;/ref-type&gt;&lt;contributors&gt;&lt;authors&gt;&lt;author&gt;Canevelli, Marco&lt;/author&gt;&lt;author&gt;Arisi, Ivan&lt;/author&gt;&lt;author&gt;Bacigalupo, Ilaria&lt;/author&gt;&lt;author&gt;Arighi, Andrea&lt;/author&gt;&lt;author&gt;Galimberti, Daniela&lt;/author&gt;&lt;author&gt;Vanacore, Nicola&lt;/author&gt;&lt;author&gt;D’Onofrio, Mara&lt;/author&gt;&lt;author&gt;Cesari, Matteo&lt;/author&gt;&lt;author&gt;Bruno, Giuseppe&lt;/author&gt;&lt;/authors&gt;&lt;/contributors&gt;&lt;titles&gt;&lt;title&gt;Biomarkers and phenotypic expression in Alzheimer’s disease: exploring the contribution of frailty in the Alzheimer’s Disease Neuroimaging Initiative&lt;/title&gt;&lt;secondary-title&gt;GeroScience&lt;/secondary-title&gt;&lt;/titles&gt;&lt;periodical&gt;&lt;full-title&gt;GeroScience&lt;/full-title&gt;&lt;/periodical&gt;&lt;pages&gt;1039-1051&lt;/pages&gt;&lt;volume&gt;43&lt;/volume&gt;&lt;number&gt;2&lt;/number&gt;&lt;dates&gt;&lt;year&gt;2021&lt;/year&gt;&lt;/dates&gt;&lt;publisher&gt;Springer Science and Business Media LLC&lt;/publisher&gt;&lt;isbn&gt;2509-2715&lt;/isbn&gt;&lt;urls&gt;&lt;related-urls&gt;&lt;url&gt;https://dx.doi.org/10.1007/s11357-020-00293-y&lt;/url&gt;&lt;/related-urls&gt;&lt;/urls&gt;&lt;electronic-resource-num&gt;10.1007/s11357-020-00293-y&lt;/electronic-resource-num&gt;&lt;/record&gt;&lt;/Cite&gt;&lt;/EndNote&gt;</w:instrText>
      </w:r>
      <w:r>
        <w:fldChar w:fldCharType="separate"/>
      </w:r>
      <w:r w:rsidR="00E8345A" w:rsidRPr="00E8345A">
        <w:rPr>
          <w:noProof/>
          <w:lang w:val="en-US"/>
        </w:rPr>
        <w:t>[2]</w:t>
      </w:r>
      <w:r>
        <w:fldChar w:fldCharType="end"/>
      </w:r>
    </w:p>
    <w:p w14:paraId="1629BFE0" w14:textId="0AE3295B" w:rsidR="000A4AD1" w:rsidRPr="00007643" w:rsidRDefault="00007643" w:rsidP="00007643">
      <w:pPr>
        <w:jc w:val="center"/>
      </w:pPr>
      <w:r>
        <w:rPr>
          <w:noProof/>
        </w:rPr>
        <w:lastRenderedPageBreak/>
        <w:drawing>
          <wp:inline distT="0" distB="0" distL="0" distR="0" wp14:anchorId="2FDCEF6A" wp14:editId="54E25BA8">
            <wp:extent cx="5756910" cy="6846570"/>
            <wp:effectExtent l="0" t="0" r="0" b="0"/>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e 11"/>
                    <pic:cNvPicPr/>
                  </pic:nvPicPr>
                  <pic:blipFill>
                    <a:blip r:embed="rId10">
                      <a:extLst>
                        <a:ext uri="{28A0092B-C50C-407E-A947-70E740481C1C}">
                          <a14:useLocalDpi xmlns:a14="http://schemas.microsoft.com/office/drawing/2010/main" val="0"/>
                        </a:ext>
                      </a:extLst>
                    </a:blip>
                    <a:stretch>
                      <a:fillRect/>
                    </a:stretch>
                  </pic:blipFill>
                  <pic:spPr>
                    <a:xfrm>
                      <a:off x="0" y="0"/>
                      <a:ext cx="5756910" cy="6846570"/>
                    </a:xfrm>
                    <a:prstGeom prst="rect">
                      <a:avLst/>
                    </a:prstGeom>
                  </pic:spPr>
                </pic:pic>
              </a:graphicData>
            </a:graphic>
          </wp:inline>
        </w:drawing>
      </w:r>
    </w:p>
    <w:p w14:paraId="5AB2A5D4" w14:textId="77777777" w:rsidR="000A4AD1" w:rsidRDefault="000A4AD1" w:rsidP="000A4AD1">
      <w:pPr>
        <w:pStyle w:val="Brdtekst"/>
        <w:rPr>
          <w:rFonts w:ascii="Times New Roman" w:hAnsi="Times New Roman"/>
          <w:lang w:val="en-US"/>
        </w:rPr>
      </w:pPr>
      <w:r w:rsidRPr="007F45DD">
        <w:rPr>
          <w:rFonts w:ascii="Times New Roman" w:hAnsi="Times New Roman"/>
          <w:b/>
          <w:bCs/>
          <w:lang w:val="en-US"/>
        </w:rPr>
        <w:t xml:space="preserve">Supplementary Fig. </w:t>
      </w:r>
      <w:r>
        <w:rPr>
          <w:rFonts w:ascii="Times New Roman" w:hAnsi="Times New Roman"/>
          <w:b/>
          <w:bCs/>
          <w:lang w:val="en-US"/>
        </w:rPr>
        <w:t>5</w:t>
      </w:r>
      <w:r w:rsidRPr="007F45DD">
        <w:rPr>
          <w:rFonts w:ascii="Times New Roman" w:hAnsi="Times New Roman"/>
          <w:b/>
          <w:bCs/>
          <w:lang w:val="en-US"/>
        </w:rPr>
        <w:t xml:space="preserve"> </w:t>
      </w:r>
      <w:r w:rsidRPr="007F45DD">
        <w:rPr>
          <w:rFonts w:ascii="Times New Roman" w:hAnsi="Times New Roman"/>
          <w:lang w:val="en-US"/>
        </w:rPr>
        <w:t xml:space="preserve">Scatterplots with locally weighted smoothing lines illustrating the relationship between age and three different frailty indices (FI) in </w:t>
      </w:r>
      <w:proofErr w:type="spellStart"/>
      <w:r w:rsidRPr="007F45DD">
        <w:rPr>
          <w:rFonts w:ascii="Times New Roman" w:hAnsi="Times New Roman"/>
          <w:lang w:val="en-US"/>
        </w:rPr>
        <w:t>ADNI</w:t>
      </w:r>
      <w:proofErr w:type="spellEnd"/>
      <w:r w:rsidRPr="007F45DD">
        <w:rPr>
          <w:rFonts w:ascii="Times New Roman" w:hAnsi="Times New Roman"/>
          <w:lang w:val="en-US"/>
        </w:rPr>
        <w:t xml:space="preserve"> Development (ADNI1) and Validation samples (ADNI2+GO).</w:t>
      </w:r>
      <w:r>
        <w:rPr>
          <w:rFonts w:ascii="Times New Roman" w:hAnsi="Times New Roman"/>
          <w:lang w:val="en-US"/>
        </w:rPr>
        <w:t xml:space="preserve"> </w:t>
      </w:r>
      <w:proofErr w:type="spellStart"/>
      <w:r w:rsidRPr="007F45DD">
        <w:rPr>
          <w:rFonts w:ascii="Times New Roman" w:hAnsi="Times New Roman"/>
          <w:i/>
          <w:iCs/>
          <w:lang w:val="en-US"/>
        </w:rPr>
        <w:t>r</w:t>
      </w:r>
      <w:r w:rsidRPr="007F45DD">
        <w:rPr>
          <w:rFonts w:ascii="Times New Roman" w:hAnsi="Times New Roman"/>
          <w:lang w:val="en-US"/>
        </w:rPr>
        <w:t>-values</w:t>
      </w:r>
      <w:proofErr w:type="spellEnd"/>
      <w:r w:rsidRPr="007F45DD">
        <w:rPr>
          <w:rFonts w:ascii="Times New Roman" w:hAnsi="Times New Roman"/>
          <w:lang w:val="en-US"/>
        </w:rPr>
        <w:t xml:space="preserve"> represent the Pearson correlation coefficient</w:t>
      </w:r>
    </w:p>
    <w:p w14:paraId="12908B5D" w14:textId="77777777" w:rsidR="000A4AD1" w:rsidRDefault="000A4AD1" w:rsidP="000A4AD1">
      <w:pPr>
        <w:spacing w:line="240" w:lineRule="auto"/>
        <w:rPr>
          <w:lang w:val="en-US"/>
        </w:rPr>
      </w:pPr>
      <w:r>
        <w:rPr>
          <w:lang w:val="en-US"/>
        </w:rPr>
        <w:br w:type="page"/>
      </w:r>
    </w:p>
    <w:p w14:paraId="4E3F1DFD" w14:textId="77777777" w:rsidR="000A4AD1" w:rsidRPr="00B80F36" w:rsidRDefault="000A4AD1" w:rsidP="000A4AD1">
      <w:pPr>
        <w:rPr>
          <w:color w:val="000000" w:themeColor="text1"/>
          <w:lang w:val="en-US"/>
        </w:rPr>
      </w:pPr>
      <w:r>
        <w:rPr>
          <w:noProof/>
          <w:color w:val="000000" w:themeColor="text1"/>
          <w:lang w:val="en-US"/>
        </w:rPr>
        <w:lastRenderedPageBreak/>
        <w:drawing>
          <wp:inline distT="0" distB="0" distL="0" distR="0" wp14:anchorId="560462D9" wp14:editId="0150F8C0">
            <wp:extent cx="5756910" cy="3392170"/>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11">
                      <a:extLst>
                        <a:ext uri="{28A0092B-C50C-407E-A947-70E740481C1C}">
                          <a14:useLocalDpi xmlns:a14="http://schemas.microsoft.com/office/drawing/2010/main" val="0"/>
                        </a:ext>
                      </a:extLst>
                    </a:blip>
                    <a:stretch>
                      <a:fillRect/>
                    </a:stretch>
                  </pic:blipFill>
                  <pic:spPr>
                    <a:xfrm>
                      <a:off x="0" y="0"/>
                      <a:ext cx="5756910" cy="3392170"/>
                    </a:xfrm>
                    <a:prstGeom prst="rect">
                      <a:avLst/>
                    </a:prstGeom>
                  </pic:spPr>
                </pic:pic>
              </a:graphicData>
            </a:graphic>
          </wp:inline>
        </w:drawing>
      </w:r>
    </w:p>
    <w:p w14:paraId="666E5D62" w14:textId="69543AB5" w:rsidR="000A4AD1" w:rsidRDefault="000A4AD1" w:rsidP="000A4AD1">
      <w:pPr>
        <w:rPr>
          <w:lang w:val="en-US"/>
        </w:rPr>
      </w:pPr>
      <w:r>
        <w:rPr>
          <w:b/>
          <w:bCs/>
          <w:lang w:val="en-US"/>
        </w:rPr>
        <w:t xml:space="preserve">Supplementary </w:t>
      </w:r>
      <w:r w:rsidRPr="000E1B3C">
        <w:rPr>
          <w:b/>
          <w:bCs/>
          <w:lang w:val="en-US"/>
        </w:rPr>
        <w:t>Fig</w:t>
      </w:r>
      <w:r>
        <w:rPr>
          <w:b/>
          <w:bCs/>
          <w:lang w:val="en-US"/>
        </w:rPr>
        <w:t xml:space="preserve">. </w:t>
      </w:r>
      <w:r w:rsidR="00144FB2">
        <w:rPr>
          <w:b/>
          <w:bCs/>
          <w:lang w:val="en-US"/>
        </w:rPr>
        <w:t>6</w:t>
      </w:r>
      <w:r w:rsidRPr="000E1B3C">
        <w:rPr>
          <w:b/>
          <w:bCs/>
          <w:lang w:val="en-US"/>
        </w:rPr>
        <w:t xml:space="preserve"> </w:t>
      </w:r>
      <w:r>
        <w:rPr>
          <w:lang w:val="en-US"/>
        </w:rPr>
        <w:t>The figure s</w:t>
      </w:r>
      <w:r w:rsidRPr="000E1B3C">
        <w:rPr>
          <w:lang w:val="en-US"/>
        </w:rPr>
        <w:t xml:space="preserve">hows </w:t>
      </w:r>
      <w:r>
        <w:rPr>
          <w:lang w:val="en-US"/>
        </w:rPr>
        <w:t>area under the time-dependent ROC-curves for prediction of future dementia conversion in subjects with mild cognitive impairment at baseline for three frailty indices (</w:t>
      </w:r>
      <w:proofErr w:type="spellStart"/>
      <w:r>
        <w:rPr>
          <w:lang w:val="en-US"/>
        </w:rPr>
        <w:t>FIs</w:t>
      </w:r>
      <w:proofErr w:type="spellEnd"/>
      <w:r>
        <w:rPr>
          <w:lang w:val="en-US"/>
        </w:rPr>
        <w:t xml:space="preserve">). Mean AUC = solid line, 95% confidence interval and bands = dotted lines, bands are the outermost. </w:t>
      </w:r>
      <w:proofErr w:type="spellStart"/>
      <w:r w:rsidRPr="00D9746A">
        <w:rPr>
          <w:lang w:val="en-US"/>
        </w:rPr>
        <w:t>FI</w:t>
      </w:r>
      <w:r w:rsidRPr="00D9746A">
        <w:rPr>
          <w:vertAlign w:val="subscript"/>
          <w:lang w:val="en-US"/>
        </w:rPr>
        <w:t>s</w:t>
      </w:r>
      <w:proofErr w:type="spellEnd"/>
      <w:r w:rsidRPr="00D9746A">
        <w:rPr>
          <w:lang w:val="en-US"/>
        </w:rPr>
        <w:t xml:space="preserve"> = A 93-item frailty index (FI) created according to standard procedure by the authors. </w:t>
      </w:r>
      <w:proofErr w:type="spellStart"/>
      <w:r w:rsidRPr="00D9746A">
        <w:rPr>
          <w:lang w:val="en-US"/>
        </w:rPr>
        <w:t>FI</w:t>
      </w:r>
      <w:r w:rsidRPr="00D9746A">
        <w:rPr>
          <w:vertAlign w:val="subscript"/>
          <w:lang w:val="en-US"/>
        </w:rPr>
        <w:t>r</w:t>
      </w:r>
      <w:proofErr w:type="spellEnd"/>
      <w:r w:rsidRPr="00D9746A">
        <w:rPr>
          <w:lang w:val="en-US"/>
        </w:rPr>
        <w:t xml:space="preserve"> = A 26-item FI created by adding a data-driven supplement to the standard procedure. </w:t>
      </w:r>
      <w:proofErr w:type="spellStart"/>
      <w:r w:rsidRPr="00D9746A">
        <w:rPr>
          <w:lang w:val="en-US"/>
        </w:rPr>
        <w:t>FI</w:t>
      </w:r>
      <w:r w:rsidRPr="00D9746A">
        <w:rPr>
          <w:vertAlign w:val="subscript"/>
          <w:lang w:val="en-US"/>
        </w:rPr>
        <w:t>c</w:t>
      </w:r>
      <w:proofErr w:type="spellEnd"/>
      <w:r w:rsidRPr="00D9746A">
        <w:rPr>
          <w:lang w:val="en-US"/>
        </w:rPr>
        <w:t xml:space="preserve"> = A 40-item FI created according to standard procedure by </w:t>
      </w:r>
      <w:proofErr w:type="spellStart"/>
      <w:r w:rsidRPr="00D9746A">
        <w:rPr>
          <w:lang w:val="en-US"/>
        </w:rPr>
        <w:t>Canevelli</w:t>
      </w:r>
      <w:proofErr w:type="spellEnd"/>
      <w:r w:rsidRPr="00D9746A">
        <w:rPr>
          <w:lang w:val="en-US"/>
        </w:rPr>
        <w:t xml:space="preserve">, et al., </w:t>
      </w:r>
      <w:r>
        <w:fldChar w:fldCharType="begin"/>
      </w:r>
      <w:r w:rsidR="00E8345A" w:rsidRPr="00E8345A">
        <w:rPr>
          <w:lang w:val="en-US"/>
        </w:rPr>
        <w:instrText xml:space="preserve"> ADDIN EN.CITE &lt;EndNote&gt;&lt;Cite&gt;&lt;Author&gt;Canevelli&lt;/Author&gt;&lt;Year&gt;2021&lt;/Year&gt;&lt;RecNum&gt;16&lt;/RecNum&gt;&lt;DisplayText&gt;[2]&lt;/DisplayText&gt;&lt;record&gt;&lt;rec-number&gt;16&lt;/rec-number&gt;&lt;foreign-keys&gt;&lt;key app="EN" db-id="fssrftzp4atwz8erptqvzvdwdrftpwtvfeve" timestamp="1629113763"&gt;16&lt;/key&gt;&lt;/foreign-keys&gt;&lt;ref-type name="Journal Article"&gt;17&lt;/ref-type&gt;&lt;contributors&gt;&lt;authors&gt;&lt;author&gt;Canevelli, Marco&lt;/author&gt;&lt;author&gt;Arisi, Ivan&lt;/author&gt;&lt;author&gt;Bacigalupo, Ilaria&lt;/author&gt;&lt;author&gt;Arighi, Andrea&lt;/author&gt;&lt;author&gt;Galimberti, Daniela&lt;/author&gt;&lt;author&gt;Vanacore, Nicola&lt;/author&gt;&lt;author&gt;D’Onofrio, Mara&lt;/author&gt;&lt;author&gt;Cesari, Matteo&lt;/author&gt;&lt;author&gt;Bruno, Giuseppe&lt;/author&gt;&lt;/authors&gt;&lt;/contributors&gt;&lt;titles&gt;&lt;title&gt;Biomarkers and phenotypic expression in Alzheimer’s disease: exploring the contribution of frailty in the Alzheimer’s Disease Neuroimaging Initiative&lt;/title&gt;&lt;secondary-title&gt;GeroScience&lt;/secondary-title&gt;&lt;/titles&gt;&lt;periodical&gt;&lt;full-title&gt;GeroScience&lt;/full-title&gt;&lt;/periodical&gt;&lt;pages&gt;1039-1051&lt;/pages&gt;&lt;volume&gt;43&lt;/volume&gt;&lt;number&gt;2&lt;/number&gt;&lt;dates&gt;&lt;year&gt;2021&lt;/year&gt;&lt;/dates&gt;&lt;publisher&gt;Springer Science and Business Media LLC&lt;/publisher&gt;&lt;isbn&gt;2509-2715&lt;/isbn&gt;&lt;urls&gt;&lt;related-urls&gt;&lt;url&gt;https://dx.doi.org/10.1007/s11357-020-00293-y&lt;/url&gt;&lt;/related-urls&gt;&lt;/urls&gt;&lt;electronic-resource-num&gt;10.1007/s11357-020-00293-y&lt;/electronic-resource-num&gt;&lt;/record&gt;&lt;/Cite&gt;&lt;/EndNote&gt;</w:instrText>
      </w:r>
      <w:r>
        <w:fldChar w:fldCharType="separate"/>
      </w:r>
      <w:r w:rsidR="00E8345A" w:rsidRPr="00E8345A">
        <w:rPr>
          <w:noProof/>
          <w:lang w:val="en-US"/>
        </w:rPr>
        <w:t>[2]</w:t>
      </w:r>
      <w:r>
        <w:fldChar w:fldCharType="end"/>
      </w:r>
      <w:r w:rsidRPr="00D9746A">
        <w:rPr>
          <w:lang w:val="en-US"/>
        </w:rPr>
        <w:t>.</w:t>
      </w:r>
      <w:r>
        <w:rPr>
          <w:lang w:val="en-US"/>
        </w:rPr>
        <w:t xml:space="preserve"> Plots are shown for both development (ADNI1) and validation (ADNI2 and </w:t>
      </w:r>
      <w:proofErr w:type="spellStart"/>
      <w:r>
        <w:rPr>
          <w:lang w:val="en-US"/>
        </w:rPr>
        <w:t>ADNI</w:t>
      </w:r>
      <w:proofErr w:type="spellEnd"/>
      <w:r>
        <w:rPr>
          <w:lang w:val="en-US"/>
        </w:rPr>
        <w:t xml:space="preserve"> GO) samples  </w:t>
      </w:r>
    </w:p>
    <w:p w14:paraId="330156B6" w14:textId="77777777" w:rsidR="000A4AD1" w:rsidRDefault="000A4AD1" w:rsidP="000A4AD1">
      <w:pPr>
        <w:spacing w:line="240" w:lineRule="auto"/>
        <w:rPr>
          <w:lang w:val="en-US"/>
        </w:rPr>
      </w:pPr>
      <w:r>
        <w:rPr>
          <w:lang w:val="en-US"/>
        </w:rPr>
        <w:br w:type="page"/>
      </w:r>
    </w:p>
    <w:p w14:paraId="5568635A" w14:textId="77777777" w:rsidR="000A4AD1" w:rsidRDefault="000A4AD1" w:rsidP="000A4AD1">
      <w:pPr>
        <w:rPr>
          <w:rFonts w:ascii="Arial" w:hAnsi="Arial" w:cs="Arial"/>
          <w:b/>
          <w:bCs/>
          <w:lang w:val="en-US"/>
        </w:rPr>
      </w:pPr>
    </w:p>
    <w:p w14:paraId="20B8485E" w14:textId="77777777" w:rsidR="000A4AD1" w:rsidRDefault="000A4AD1" w:rsidP="000A4AD1">
      <w:pPr>
        <w:rPr>
          <w:rFonts w:ascii="Arial" w:hAnsi="Arial" w:cs="Arial"/>
          <w:b/>
          <w:bCs/>
          <w:lang w:val="en-US"/>
        </w:rPr>
      </w:pPr>
      <w:r>
        <w:rPr>
          <w:rFonts w:ascii="Arial" w:hAnsi="Arial" w:cs="Arial"/>
          <w:b/>
          <w:bCs/>
          <w:noProof/>
          <w:lang w:val="en-US"/>
        </w:rPr>
        <w:drawing>
          <wp:inline distT="0" distB="0" distL="0" distR="0" wp14:anchorId="1A639008" wp14:editId="789931CF">
            <wp:extent cx="5756910" cy="4060825"/>
            <wp:effectExtent l="0" t="0" r="0" b="3175"/>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e 8"/>
                    <pic:cNvPicPr/>
                  </pic:nvPicPr>
                  <pic:blipFill>
                    <a:blip r:embed="rId12">
                      <a:extLst>
                        <a:ext uri="{28A0092B-C50C-407E-A947-70E740481C1C}">
                          <a14:useLocalDpi xmlns:a14="http://schemas.microsoft.com/office/drawing/2010/main" val="0"/>
                        </a:ext>
                      </a:extLst>
                    </a:blip>
                    <a:stretch>
                      <a:fillRect/>
                    </a:stretch>
                  </pic:blipFill>
                  <pic:spPr>
                    <a:xfrm>
                      <a:off x="0" y="0"/>
                      <a:ext cx="5756910" cy="4060825"/>
                    </a:xfrm>
                    <a:prstGeom prst="rect">
                      <a:avLst/>
                    </a:prstGeom>
                  </pic:spPr>
                </pic:pic>
              </a:graphicData>
            </a:graphic>
          </wp:inline>
        </w:drawing>
      </w:r>
    </w:p>
    <w:p w14:paraId="58BCFB5D" w14:textId="171855E7" w:rsidR="000A4AD1" w:rsidRPr="004A3485" w:rsidRDefault="000A4AD1" w:rsidP="000A4AD1">
      <w:pPr>
        <w:rPr>
          <w:b/>
          <w:bCs/>
          <w:lang w:val="en-US"/>
        </w:rPr>
      </w:pPr>
      <w:r>
        <w:rPr>
          <w:b/>
          <w:bCs/>
          <w:lang w:val="en-US"/>
        </w:rPr>
        <w:t xml:space="preserve">Supplementary </w:t>
      </w:r>
      <w:r w:rsidRPr="000E1B3C">
        <w:rPr>
          <w:b/>
          <w:bCs/>
          <w:lang w:val="en-US"/>
        </w:rPr>
        <w:t>Fig</w:t>
      </w:r>
      <w:r>
        <w:rPr>
          <w:b/>
          <w:bCs/>
          <w:lang w:val="en-US"/>
        </w:rPr>
        <w:t>.</w:t>
      </w:r>
      <w:r w:rsidRPr="000E1B3C">
        <w:rPr>
          <w:b/>
          <w:bCs/>
          <w:lang w:val="en-US"/>
        </w:rPr>
        <w:t xml:space="preserve"> </w:t>
      </w:r>
      <w:r w:rsidR="00144FB2">
        <w:rPr>
          <w:b/>
          <w:bCs/>
          <w:lang w:val="en-US"/>
        </w:rPr>
        <w:t>7</w:t>
      </w:r>
      <w:r w:rsidRPr="000E1B3C">
        <w:rPr>
          <w:b/>
          <w:bCs/>
          <w:lang w:val="en-US"/>
        </w:rPr>
        <w:t xml:space="preserve"> </w:t>
      </w:r>
      <w:r>
        <w:rPr>
          <w:lang w:val="en-US"/>
        </w:rPr>
        <w:t>The figure s</w:t>
      </w:r>
      <w:r w:rsidRPr="000E1B3C">
        <w:rPr>
          <w:lang w:val="en-US"/>
        </w:rPr>
        <w:t xml:space="preserve">hows </w:t>
      </w:r>
      <w:r>
        <w:rPr>
          <w:lang w:val="en-US"/>
        </w:rPr>
        <w:t>differences (mean = solid line, 95% confidence interval and bands = dotted lines, bands are the outermost) in AUC(t) between a data-driven frailty index (</w:t>
      </w:r>
      <w:proofErr w:type="spellStart"/>
      <w:r>
        <w:rPr>
          <w:lang w:val="en-US"/>
        </w:rPr>
        <w:t>FI</w:t>
      </w:r>
      <w:r w:rsidRPr="007E1011">
        <w:rPr>
          <w:vertAlign w:val="subscript"/>
          <w:lang w:val="en-US"/>
        </w:rPr>
        <w:t>r</w:t>
      </w:r>
      <w:proofErr w:type="spellEnd"/>
      <w:r>
        <w:rPr>
          <w:lang w:val="en-US"/>
        </w:rPr>
        <w:t xml:space="preserve">) and two </w:t>
      </w:r>
      <w:proofErr w:type="spellStart"/>
      <w:r>
        <w:rPr>
          <w:lang w:val="en-US"/>
        </w:rPr>
        <w:t>FIs</w:t>
      </w:r>
      <w:proofErr w:type="spellEnd"/>
      <w:r>
        <w:rPr>
          <w:lang w:val="en-US"/>
        </w:rPr>
        <w:t xml:space="preserve"> generated according to standard procedure (</w:t>
      </w:r>
      <w:proofErr w:type="spellStart"/>
      <w:proofErr w:type="gramStart"/>
      <w:r w:rsidRPr="007E1011">
        <w:rPr>
          <w:lang w:val="en-US"/>
        </w:rPr>
        <w:t>FI</w:t>
      </w:r>
      <w:r w:rsidRPr="009C2639">
        <w:rPr>
          <w:vertAlign w:val="subscript"/>
          <w:lang w:val="en-US"/>
        </w:rPr>
        <w:t>s</w:t>
      </w:r>
      <w:r w:rsidRPr="007E1011">
        <w:rPr>
          <w:lang w:val="en-US"/>
        </w:rPr>
        <w:t>,FI</w:t>
      </w:r>
      <w:r w:rsidRPr="009C2639">
        <w:rPr>
          <w:vertAlign w:val="subscript"/>
          <w:lang w:val="en-US"/>
        </w:rPr>
        <w:t>c</w:t>
      </w:r>
      <w:proofErr w:type="spellEnd"/>
      <w:proofErr w:type="gramEnd"/>
      <w:r>
        <w:rPr>
          <w:lang w:val="en-US"/>
        </w:rPr>
        <w:t xml:space="preserve">) for prediction of future dementia conversion in subjects with mild cognitive impairment at baseline. Plots are shown for development (ADNI1) and validation (ADNI2 and </w:t>
      </w:r>
      <w:proofErr w:type="spellStart"/>
      <w:r>
        <w:rPr>
          <w:lang w:val="en-US"/>
        </w:rPr>
        <w:t>ADNI</w:t>
      </w:r>
      <w:proofErr w:type="spellEnd"/>
      <w:r>
        <w:rPr>
          <w:lang w:val="en-US"/>
        </w:rPr>
        <w:t xml:space="preserve"> GO) samples and confirm greater AUC(t) for the data-driven </w:t>
      </w:r>
      <w:proofErr w:type="spellStart"/>
      <w:r>
        <w:rPr>
          <w:lang w:val="en-US"/>
        </w:rPr>
        <w:t>FI</w:t>
      </w:r>
      <w:r w:rsidRPr="001B2901">
        <w:rPr>
          <w:vertAlign w:val="subscript"/>
          <w:lang w:val="en-US"/>
        </w:rPr>
        <w:t>r</w:t>
      </w:r>
      <w:proofErr w:type="spellEnd"/>
      <w:r>
        <w:rPr>
          <w:lang w:val="en-US"/>
        </w:rPr>
        <w:t xml:space="preserve"> over time compared with standard </w:t>
      </w:r>
      <w:proofErr w:type="spellStart"/>
      <w:r>
        <w:rPr>
          <w:lang w:val="en-US"/>
        </w:rPr>
        <w:t>FIs</w:t>
      </w:r>
      <w:proofErr w:type="spellEnd"/>
    </w:p>
    <w:p w14:paraId="650407FC" w14:textId="77777777" w:rsidR="000A4AD1" w:rsidRPr="004A3485" w:rsidRDefault="000A4AD1" w:rsidP="000A4AD1">
      <w:pPr>
        <w:rPr>
          <w:lang w:val="en-US"/>
        </w:rPr>
      </w:pPr>
    </w:p>
    <w:p w14:paraId="66B32948" w14:textId="77777777" w:rsidR="000A4AD1" w:rsidRDefault="000A4AD1" w:rsidP="000A4AD1">
      <w:pPr>
        <w:spacing w:line="240" w:lineRule="auto"/>
        <w:rPr>
          <w:lang w:val="en-US"/>
        </w:rPr>
      </w:pPr>
      <w:r>
        <w:rPr>
          <w:lang w:val="en-US"/>
        </w:rPr>
        <w:br w:type="page"/>
      </w:r>
    </w:p>
    <w:p w14:paraId="0243AE17" w14:textId="77777777" w:rsidR="000A4AD1" w:rsidRPr="000A4AD1" w:rsidRDefault="000A4AD1" w:rsidP="000A4AD1">
      <w:pPr>
        <w:pStyle w:val="Overskrift1"/>
        <w:jc w:val="center"/>
        <w:rPr>
          <w:sz w:val="32"/>
          <w:lang w:val="en-US"/>
        </w:rPr>
      </w:pPr>
      <w:r w:rsidRPr="000A4AD1">
        <w:rPr>
          <w:sz w:val="32"/>
          <w:lang w:val="en-US"/>
        </w:rPr>
        <w:lastRenderedPageBreak/>
        <w:t>Supplementary tables</w:t>
      </w:r>
    </w:p>
    <w:p w14:paraId="797A504A" w14:textId="201A944E" w:rsidR="000A4AD1" w:rsidRPr="004A4A47" w:rsidRDefault="000A4AD1" w:rsidP="000A4AD1">
      <w:pPr>
        <w:rPr>
          <w:rStyle w:val="Sidetall"/>
          <w:rFonts w:ascii="Arial" w:hAnsi="Arial" w:cs="Arial"/>
          <w:b/>
          <w:lang w:val="en-US"/>
        </w:rPr>
      </w:pPr>
      <w:r>
        <w:rPr>
          <w:rStyle w:val="Sidetall"/>
          <w:rFonts w:ascii="Arial" w:hAnsi="Arial" w:cs="Arial"/>
          <w:b/>
          <w:lang w:val="en-US"/>
        </w:rPr>
        <w:t xml:space="preserve">Supplementary </w:t>
      </w:r>
      <w:r w:rsidR="00EC380A">
        <w:rPr>
          <w:rStyle w:val="Sidetall"/>
          <w:rFonts w:ascii="Arial" w:hAnsi="Arial" w:cs="Arial"/>
          <w:b/>
          <w:lang w:val="en-US"/>
        </w:rPr>
        <w:t>T</w:t>
      </w:r>
      <w:r w:rsidRPr="004A4A47">
        <w:rPr>
          <w:rStyle w:val="Sidetall"/>
          <w:rFonts w:ascii="Arial" w:hAnsi="Arial" w:cs="Arial"/>
          <w:b/>
          <w:lang w:val="en-US"/>
        </w:rPr>
        <w:t xml:space="preserve">able </w:t>
      </w:r>
      <w:r>
        <w:rPr>
          <w:rStyle w:val="Sidetall"/>
          <w:rFonts w:ascii="Arial" w:hAnsi="Arial" w:cs="Arial"/>
          <w:b/>
          <w:lang w:val="en-US"/>
        </w:rPr>
        <w:t>1</w:t>
      </w:r>
      <w:r w:rsidRPr="004A4A47">
        <w:rPr>
          <w:rStyle w:val="Sidetall"/>
          <w:rFonts w:ascii="Arial" w:hAnsi="Arial" w:cs="Arial"/>
          <w:b/>
          <w:lang w:val="en-US"/>
        </w:rPr>
        <w:t>: Categorical health deficit variables and thresholds used for dichotomization</w:t>
      </w:r>
      <w:r>
        <w:rPr>
          <w:rStyle w:val="Sidetall"/>
          <w:rFonts w:ascii="Arial" w:hAnsi="Arial" w:cs="Arial"/>
          <w:b/>
          <w:lang w:val="en-US"/>
        </w:rPr>
        <w:t xml:space="preserve"> of deficits</w:t>
      </w:r>
      <w:r w:rsidRPr="004A4A47">
        <w:rPr>
          <w:rStyle w:val="Sidetall"/>
          <w:rFonts w:ascii="Arial" w:hAnsi="Arial" w:cs="Arial"/>
          <w:b/>
          <w:lang w:val="en-US"/>
        </w:rPr>
        <w:t xml:space="preserve"> </w:t>
      </w: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1"/>
        <w:gridCol w:w="1449"/>
        <w:gridCol w:w="1170"/>
        <w:gridCol w:w="1176"/>
        <w:gridCol w:w="1850"/>
      </w:tblGrid>
      <w:tr w:rsidR="000A4AD1" w:rsidRPr="00E50497" w14:paraId="5413A169" w14:textId="77777777" w:rsidTr="00770EAD">
        <w:trPr>
          <w:tblHeader/>
        </w:trPr>
        <w:tc>
          <w:tcPr>
            <w:tcW w:w="3371" w:type="dxa"/>
          </w:tcPr>
          <w:p w14:paraId="64671FF8"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0"/>
              </w:rPr>
            </w:pPr>
          </w:p>
        </w:tc>
        <w:tc>
          <w:tcPr>
            <w:tcW w:w="1449" w:type="dxa"/>
          </w:tcPr>
          <w:p w14:paraId="63424C07"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0"/>
              </w:rPr>
            </w:pPr>
            <w:r w:rsidRPr="00E50497">
              <w:rPr>
                <w:rFonts w:ascii="Arial" w:hAnsi="Arial" w:cs="Arial"/>
                <w:b/>
                <w:bCs/>
                <w:sz w:val="20"/>
              </w:rPr>
              <w:t>Coded as</w:t>
            </w:r>
          </w:p>
        </w:tc>
        <w:tc>
          <w:tcPr>
            <w:tcW w:w="1170" w:type="dxa"/>
          </w:tcPr>
          <w:p w14:paraId="016B87B5"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0"/>
              </w:rPr>
            </w:pPr>
          </w:p>
        </w:tc>
        <w:tc>
          <w:tcPr>
            <w:tcW w:w="1176" w:type="dxa"/>
          </w:tcPr>
          <w:p w14:paraId="1541D218"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0"/>
              </w:rPr>
            </w:pPr>
          </w:p>
        </w:tc>
        <w:tc>
          <w:tcPr>
            <w:tcW w:w="1850" w:type="dxa"/>
          </w:tcPr>
          <w:p w14:paraId="1925A40F"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0"/>
              </w:rPr>
            </w:pPr>
          </w:p>
        </w:tc>
      </w:tr>
      <w:tr w:rsidR="000A4AD1" w:rsidRPr="00E50497" w14:paraId="2653B04F" w14:textId="77777777" w:rsidTr="00770EAD">
        <w:trPr>
          <w:tblHeader/>
        </w:trPr>
        <w:tc>
          <w:tcPr>
            <w:tcW w:w="3371" w:type="dxa"/>
            <w:tcBorders>
              <w:bottom w:val="single" w:sz="4" w:space="0" w:color="auto"/>
            </w:tcBorders>
          </w:tcPr>
          <w:p w14:paraId="1024260E"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0"/>
              </w:rPr>
            </w:pPr>
            <w:r w:rsidRPr="00E50497">
              <w:rPr>
                <w:rFonts w:ascii="Arial" w:hAnsi="Arial" w:cs="Arial"/>
                <w:b/>
                <w:bCs/>
                <w:sz w:val="20"/>
              </w:rPr>
              <w:t xml:space="preserve">Categorical health deficit variables </w:t>
            </w:r>
          </w:p>
        </w:tc>
        <w:tc>
          <w:tcPr>
            <w:tcW w:w="1449" w:type="dxa"/>
            <w:tcBorders>
              <w:bottom w:val="single" w:sz="4" w:space="0" w:color="auto"/>
            </w:tcBorders>
          </w:tcPr>
          <w:p w14:paraId="55D4AE44"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0"/>
              </w:rPr>
            </w:pPr>
            <w:r w:rsidRPr="00E50497">
              <w:rPr>
                <w:rFonts w:ascii="Arial" w:hAnsi="Arial" w:cs="Arial"/>
                <w:b/>
                <w:bCs/>
                <w:sz w:val="20"/>
              </w:rPr>
              <w:t>0</w:t>
            </w:r>
          </w:p>
        </w:tc>
        <w:tc>
          <w:tcPr>
            <w:tcW w:w="1170" w:type="dxa"/>
            <w:tcBorders>
              <w:bottom w:val="single" w:sz="4" w:space="0" w:color="auto"/>
            </w:tcBorders>
          </w:tcPr>
          <w:p w14:paraId="5B2E55F8"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0"/>
              </w:rPr>
            </w:pPr>
            <w:r w:rsidRPr="00E50497">
              <w:rPr>
                <w:rFonts w:ascii="Arial" w:hAnsi="Arial" w:cs="Arial"/>
                <w:b/>
                <w:bCs/>
                <w:sz w:val="20"/>
              </w:rPr>
              <w:t>0.25</w:t>
            </w:r>
          </w:p>
        </w:tc>
        <w:tc>
          <w:tcPr>
            <w:tcW w:w="1176" w:type="dxa"/>
            <w:tcBorders>
              <w:bottom w:val="single" w:sz="4" w:space="0" w:color="auto"/>
            </w:tcBorders>
          </w:tcPr>
          <w:p w14:paraId="1BA5012F"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0"/>
              </w:rPr>
            </w:pPr>
            <w:r w:rsidRPr="00E50497">
              <w:rPr>
                <w:rFonts w:ascii="Arial" w:hAnsi="Arial" w:cs="Arial"/>
                <w:b/>
                <w:bCs/>
                <w:sz w:val="20"/>
              </w:rPr>
              <w:t>0.5</w:t>
            </w:r>
          </w:p>
        </w:tc>
        <w:tc>
          <w:tcPr>
            <w:tcW w:w="1850" w:type="dxa"/>
            <w:tcBorders>
              <w:bottom w:val="single" w:sz="4" w:space="0" w:color="auto"/>
            </w:tcBorders>
          </w:tcPr>
          <w:p w14:paraId="242B25BE"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0"/>
              </w:rPr>
            </w:pPr>
            <w:r w:rsidRPr="00E50497">
              <w:rPr>
                <w:rFonts w:ascii="Arial" w:hAnsi="Arial" w:cs="Arial"/>
                <w:b/>
                <w:bCs/>
                <w:sz w:val="20"/>
              </w:rPr>
              <w:t>1</w:t>
            </w:r>
          </w:p>
        </w:tc>
      </w:tr>
      <w:tr w:rsidR="000A4AD1" w:rsidRPr="00E50497" w14:paraId="5AD39054" w14:textId="77777777" w:rsidTr="00770EAD">
        <w:tc>
          <w:tcPr>
            <w:tcW w:w="3371" w:type="dxa"/>
            <w:tcBorders>
              <w:top w:val="single" w:sz="4" w:space="0" w:color="auto"/>
            </w:tcBorders>
            <w:vAlign w:val="center"/>
          </w:tcPr>
          <w:p w14:paraId="739F88B5"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On medication for arthritis</w:t>
            </w:r>
          </w:p>
        </w:tc>
        <w:tc>
          <w:tcPr>
            <w:tcW w:w="1449" w:type="dxa"/>
            <w:tcBorders>
              <w:top w:val="single" w:sz="4" w:space="0" w:color="auto"/>
            </w:tcBorders>
            <w:vAlign w:val="center"/>
          </w:tcPr>
          <w:p w14:paraId="4A4C88EE"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No</w:t>
            </w:r>
          </w:p>
        </w:tc>
        <w:tc>
          <w:tcPr>
            <w:tcW w:w="1170" w:type="dxa"/>
            <w:tcBorders>
              <w:top w:val="single" w:sz="4" w:space="0" w:color="auto"/>
            </w:tcBorders>
          </w:tcPr>
          <w:p w14:paraId="752DF1FE"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176" w:type="dxa"/>
            <w:tcBorders>
              <w:top w:val="single" w:sz="4" w:space="0" w:color="auto"/>
            </w:tcBorders>
          </w:tcPr>
          <w:p w14:paraId="7EA98DD0"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850" w:type="dxa"/>
            <w:tcBorders>
              <w:top w:val="single" w:sz="4" w:space="0" w:color="auto"/>
            </w:tcBorders>
            <w:vAlign w:val="center"/>
          </w:tcPr>
          <w:p w14:paraId="49B25E2C"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Yes</w:t>
            </w:r>
          </w:p>
        </w:tc>
      </w:tr>
      <w:tr w:rsidR="000A4AD1" w:rsidRPr="00E50497" w14:paraId="0594BAAA" w14:textId="77777777" w:rsidTr="00770EAD">
        <w:tc>
          <w:tcPr>
            <w:tcW w:w="3371" w:type="dxa"/>
            <w:vAlign w:val="center"/>
          </w:tcPr>
          <w:p w14:paraId="0154D843"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On medication for elevated cholesterol</w:t>
            </w:r>
          </w:p>
        </w:tc>
        <w:tc>
          <w:tcPr>
            <w:tcW w:w="1449" w:type="dxa"/>
            <w:vAlign w:val="center"/>
          </w:tcPr>
          <w:p w14:paraId="2EF92B7A"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No</w:t>
            </w:r>
          </w:p>
        </w:tc>
        <w:tc>
          <w:tcPr>
            <w:tcW w:w="1170" w:type="dxa"/>
          </w:tcPr>
          <w:p w14:paraId="2805B673"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176" w:type="dxa"/>
          </w:tcPr>
          <w:p w14:paraId="7E35118F"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850" w:type="dxa"/>
            <w:vAlign w:val="center"/>
          </w:tcPr>
          <w:p w14:paraId="54EF90D9"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Yes</w:t>
            </w:r>
          </w:p>
        </w:tc>
      </w:tr>
      <w:tr w:rsidR="000A4AD1" w:rsidRPr="00E50497" w14:paraId="4197EFE8" w14:textId="77777777" w:rsidTr="00770EAD">
        <w:tc>
          <w:tcPr>
            <w:tcW w:w="3371" w:type="dxa"/>
            <w:vAlign w:val="center"/>
          </w:tcPr>
          <w:p w14:paraId="35C9B977"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On medication for hypertension</w:t>
            </w:r>
          </w:p>
        </w:tc>
        <w:tc>
          <w:tcPr>
            <w:tcW w:w="1449" w:type="dxa"/>
            <w:vAlign w:val="center"/>
          </w:tcPr>
          <w:p w14:paraId="16DCDC6E"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No</w:t>
            </w:r>
          </w:p>
        </w:tc>
        <w:tc>
          <w:tcPr>
            <w:tcW w:w="1170" w:type="dxa"/>
          </w:tcPr>
          <w:p w14:paraId="32012567"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176" w:type="dxa"/>
          </w:tcPr>
          <w:p w14:paraId="7104B828"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850" w:type="dxa"/>
            <w:vAlign w:val="center"/>
          </w:tcPr>
          <w:p w14:paraId="5D19CB45"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Yes</w:t>
            </w:r>
          </w:p>
        </w:tc>
      </w:tr>
      <w:tr w:rsidR="000A4AD1" w:rsidRPr="00E50497" w14:paraId="0D6A462F" w14:textId="77777777" w:rsidTr="00770EAD">
        <w:tc>
          <w:tcPr>
            <w:tcW w:w="3371" w:type="dxa"/>
            <w:vAlign w:val="center"/>
          </w:tcPr>
          <w:p w14:paraId="7CDB68F3"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On medication for hypothyroidism</w:t>
            </w:r>
          </w:p>
        </w:tc>
        <w:tc>
          <w:tcPr>
            <w:tcW w:w="1449" w:type="dxa"/>
            <w:vAlign w:val="center"/>
          </w:tcPr>
          <w:p w14:paraId="08563209"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No</w:t>
            </w:r>
          </w:p>
        </w:tc>
        <w:tc>
          <w:tcPr>
            <w:tcW w:w="1170" w:type="dxa"/>
          </w:tcPr>
          <w:p w14:paraId="6DCA2B34"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176" w:type="dxa"/>
          </w:tcPr>
          <w:p w14:paraId="7FE862F9"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850" w:type="dxa"/>
            <w:vAlign w:val="center"/>
          </w:tcPr>
          <w:p w14:paraId="1129D8AE"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Yes</w:t>
            </w:r>
          </w:p>
        </w:tc>
      </w:tr>
      <w:tr w:rsidR="000A4AD1" w:rsidRPr="00E50497" w14:paraId="33AD36E1" w14:textId="77777777" w:rsidTr="00770EAD">
        <w:tc>
          <w:tcPr>
            <w:tcW w:w="3371" w:type="dxa"/>
            <w:vAlign w:val="center"/>
          </w:tcPr>
          <w:p w14:paraId="41132AAD"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History of cardiovascular disease</w:t>
            </w:r>
          </w:p>
        </w:tc>
        <w:tc>
          <w:tcPr>
            <w:tcW w:w="1449" w:type="dxa"/>
            <w:vAlign w:val="center"/>
          </w:tcPr>
          <w:p w14:paraId="17591221"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No</w:t>
            </w:r>
          </w:p>
        </w:tc>
        <w:tc>
          <w:tcPr>
            <w:tcW w:w="1170" w:type="dxa"/>
          </w:tcPr>
          <w:p w14:paraId="4F194950"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176" w:type="dxa"/>
          </w:tcPr>
          <w:p w14:paraId="181E6D4A"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850" w:type="dxa"/>
            <w:vAlign w:val="center"/>
          </w:tcPr>
          <w:p w14:paraId="62536096"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Yes</w:t>
            </w:r>
          </w:p>
        </w:tc>
      </w:tr>
      <w:tr w:rsidR="000A4AD1" w:rsidRPr="00E50497" w14:paraId="372CB9CC" w14:textId="77777777" w:rsidTr="00770EAD">
        <w:tc>
          <w:tcPr>
            <w:tcW w:w="3371" w:type="dxa"/>
            <w:vAlign w:val="center"/>
          </w:tcPr>
          <w:p w14:paraId="171F2E28"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 xml:space="preserve">History of dermatologic-connective tissue disease </w:t>
            </w:r>
          </w:p>
        </w:tc>
        <w:tc>
          <w:tcPr>
            <w:tcW w:w="1449" w:type="dxa"/>
            <w:vAlign w:val="center"/>
          </w:tcPr>
          <w:p w14:paraId="223A74E6"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No</w:t>
            </w:r>
          </w:p>
        </w:tc>
        <w:tc>
          <w:tcPr>
            <w:tcW w:w="1170" w:type="dxa"/>
          </w:tcPr>
          <w:p w14:paraId="37A35028"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176" w:type="dxa"/>
          </w:tcPr>
          <w:p w14:paraId="0F46D5A4"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850" w:type="dxa"/>
            <w:vAlign w:val="center"/>
          </w:tcPr>
          <w:p w14:paraId="2B7EB684"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 xml:space="preserve">Yes </w:t>
            </w:r>
          </w:p>
        </w:tc>
      </w:tr>
      <w:tr w:rsidR="000A4AD1" w:rsidRPr="00E50497" w14:paraId="5D048695" w14:textId="77777777" w:rsidTr="00770EAD">
        <w:tc>
          <w:tcPr>
            <w:tcW w:w="3371" w:type="dxa"/>
            <w:vAlign w:val="center"/>
          </w:tcPr>
          <w:p w14:paraId="49E0AAC4"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History of endocrine-metabolic disease</w:t>
            </w:r>
          </w:p>
        </w:tc>
        <w:tc>
          <w:tcPr>
            <w:tcW w:w="1449" w:type="dxa"/>
            <w:vAlign w:val="center"/>
          </w:tcPr>
          <w:p w14:paraId="4B03EB02"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No</w:t>
            </w:r>
          </w:p>
        </w:tc>
        <w:tc>
          <w:tcPr>
            <w:tcW w:w="1170" w:type="dxa"/>
          </w:tcPr>
          <w:p w14:paraId="705B8257"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176" w:type="dxa"/>
          </w:tcPr>
          <w:p w14:paraId="01A442EA"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850" w:type="dxa"/>
            <w:vAlign w:val="center"/>
          </w:tcPr>
          <w:p w14:paraId="15A7AF80"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Yes</w:t>
            </w:r>
          </w:p>
        </w:tc>
      </w:tr>
      <w:tr w:rsidR="000A4AD1" w:rsidRPr="00E50497" w14:paraId="46E34299" w14:textId="77777777" w:rsidTr="00770EAD">
        <w:tc>
          <w:tcPr>
            <w:tcW w:w="3371" w:type="dxa"/>
            <w:vAlign w:val="center"/>
          </w:tcPr>
          <w:p w14:paraId="11ABF99B"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History of head, eyes, ears, nose, and throat diseases</w:t>
            </w:r>
          </w:p>
        </w:tc>
        <w:tc>
          <w:tcPr>
            <w:tcW w:w="1449" w:type="dxa"/>
            <w:vAlign w:val="center"/>
          </w:tcPr>
          <w:p w14:paraId="0D9367A8"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No</w:t>
            </w:r>
          </w:p>
        </w:tc>
        <w:tc>
          <w:tcPr>
            <w:tcW w:w="1170" w:type="dxa"/>
          </w:tcPr>
          <w:p w14:paraId="6AFC6248"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176" w:type="dxa"/>
          </w:tcPr>
          <w:p w14:paraId="6F536495"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850" w:type="dxa"/>
            <w:vAlign w:val="center"/>
          </w:tcPr>
          <w:p w14:paraId="6D468EDA"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Yes</w:t>
            </w:r>
          </w:p>
        </w:tc>
      </w:tr>
      <w:tr w:rsidR="000A4AD1" w:rsidRPr="00E50497" w14:paraId="671DFA79" w14:textId="77777777" w:rsidTr="00770EAD">
        <w:tc>
          <w:tcPr>
            <w:tcW w:w="3371" w:type="dxa"/>
            <w:vAlign w:val="center"/>
          </w:tcPr>
          <w:p w14:paraId="177EB5BC"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History of gastrointestinal disease</w:t>
            </w:r>
          </w:p>
        </w:tc>
        <w:tc>
          <w:tcPr>
            <w:tcW w:w="1449" w:type="dxa"/>
            <w:vAlign w:val="center"/>
          </w:tcPr>
          <w:p w14:paraId="730EB214"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No</w:t>
            </w:r>
          </w:p>
        </w:tc>
        <w:tc>
          <w:tcPr>
            <w:tcW w:w="1170" w:type="dxa"/>
          </w:tcPr>
          <w:p w14:paraId="15D29FBB"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176" w:type="dxa"/>
          </w:tcPr>
          <w:p w14:paraId="4C468327"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850" w:type="dxa"/>
            <w:vAlign w:val="center"/>
          </w:tcPr>
          <w:p w14:paraId="48224E2D"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Yes</w:t>
            </w:r>
          </w:p>
        </w:tc>
      </w:tr>
      <w:tr w:rsidR="000A4AD1" w:rsidRPr="00E50497" w14:paraId="67816469" w14:textId="77777777" w:rsidTr="00770EAD">
        <w:tc>
          <w:tcPr>
            <w:tcW w:w="3371" w:type="dxa"/>
            <w:vAlign w:val="center"/>
          </w:tcPr>
          <w:p w14:paraId="041EE3E7"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History of hematopoietic-lymphatic disease</w:t>
            </w:r>
          </w:p>
        </w:tc>
        <w:tc>
          <w:tcPr>
            <w:tcW w:w="1449" w:type="dxa"/>
            <w:vAlign w:val="center"/>
          </w:tcPr>
          <w:p w14:paraId="3019D6A2"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No</w:t>
            </w:r>
          </w:p>
        </w:tc>
        <w:tc>
          <w:tcPr>
            <w:tcW w:w="1170" w:type="dxa"/>
          </w:tcPr>
          <w:p w14:paraId="6A4BC3CA"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176" w:type="dxa"/>
          </w:tcPr>
          <w:p w14:paraId="77A30C66"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850" w:type="dxa"/>
            <w:vAlign w:val="center"/>
          </w:tcPr>
          <w:p w14:paraId="451F9419"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Yes</w:t>
            </w:r>
          </w:p>
        </w:tc>
      </w:tr>
      <w:tr w:rsidR="000A4AD1" w:rsidRPr="00E50497" w14:paraId="4DABEAE3" w14:textId="77777777" w:rsidTr="00770EAD">
        <w:tc>
          <w:tcPr>
            <w:tcW w:w="3371" w:type="dxa"/>
            <w:vAlign w:val="center"/>
          </w:tcPr>
          <w:p w14:paraId="69F60E79"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History of hepatic disease</w:t>
            </w:r>
          </w:p>
        </w:tc>
        <w:tc>
          <w:tcPr>
            <w:tcW w:w="1449" w:type="dxa"/>
            <w:vAlign w:val="center"/>
          </w:tcPr>
          <w:p w14:paraId="1F961B3D"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No</w:t>
            </w:r>
          </w:p>
        </w:tc>
        <w:tc>
          <w:tcPr>
            <w:tcW w:w="1170" w:type="dxa"/>
          </w:tcPr>
          <w:p w14:paraId="5C9FC07C"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176" w:type="dxa"/>
          </w:tcPr>
          <w:p w14:paraId="77A84044"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850" w:type="dxa"/>
            <w:vAlign w:val="center"/>
          </w:tcPr>
          <w:p w14:paraId="0CB66E23"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Yes</w:t>
            </w:r>
          </w:p>
        </w:tc>
      </w:tr>
      <w:tr w:rsidR="000A4AD1" w:rsidRPr="00E50497" w14:paraId="6AA48A97" w14:textId="77777777" w:rsidTr="00770EAD">
        <w:tc>
          <w:tcPr>
            <w:tcW w:w="3371" w:type="dxa"/>
            <w:vAlign w:val="center"/>
          </w:tcPr>
          <w:p w14:paraId="575EECD1"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History of malignancies</w:t>
            </w:r>
          </w:p>
        </w:tc>
        <w:tc>
          <w:tcPr>
            <w:tcW w:w="1449" w:type="dxa"/>
            <w:vAlign w:val="center"/>
          </w:tcPr>
          <w:p w14:paraId="6FAFEC68"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No</w:t>
            </w:r>
          </w:p>
        </w:tc>
        <w:tc>
          <w:tcPr>
            <w:tcW w:w="1170" w:type="dxa"/>
          </w:tcPr>
          <w:p w14:paraId="4B0D53DB"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176" w:type="dxa"/>
          </w:tcPr>
          <w:p w14:paraId="5956DEFC"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850" w:type="dxa"/>
            <w:vAlign w:val="center"/>
          </w:tcPr>
          <w:p w14:paraId="74B54EFF"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Yes</w:t>
            </w:r>
          </w:p>
        </w:tc>
      </w:tr>
      <w:tr w:rsidR="000A4AD1" w:rsidRPr="00E50497" w14:paraId="23FE3784" w14:textId="77777777" w:rsidTr="00770EAD">
        <w:tc>
          <w:tcPr>
            <w:tcW w:w="3371" w:type="dxa"/>
            <w:vAlign w:val="center"/>
          </w:tcPr>
          <w:p w14:paraId="4565A9BB"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History of musculoskeletal disease</w:t>
            </w:r>
          </w:p>
        </w:tc>
        <w:tc>
          <w:tcPr>
            <w:tcW w:w="1449" w:type="dxa"/>
            <w:vAlign w:val="center"/>
          </w:tcPr>
          <w:p w14:paraId="682D53D5"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No</w:t>
            </w:r>
          </w:p>
        </w:tc>
        <w:tc>
          <w:tcPr>
            <w:tcW w:w="1170" w:type="dxa"/>
          </w:tcPr>
          <w:p w14:paraId="2DF5F79C"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176" w:type="dxa"/>
          </w:tcPr>
          <w:p w14:paraId="5028DE5B"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850" w:type="dxa"/>
            <w:vAlign w:val="center"/>
          </w:tcPr>
          <w:p w14:paraId="4AE73C39"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Yes</w:t>
            </w:r>
          </w:p>
        </w:tc>
      </w:tr>
      <w:tr w:rsidR="000A4AD1" w:rsidRPr="00E50497" w14:paraId="365D5448" w14:textId="77777777" w:rsidTr="00770EAD">
        <w:tc>
          <w:tcPr>
            <w:tcW w:w="3371" w:type="dxa"/>
            <w:vAlign w:val="center"/>
          </w:tcPr>
          <w:p w14:paraId="6AA49080"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History of neurological (non-AD) disease</w:t>
            </w:r>
          </w:p>
        </w:tc>
        <w:tc>
          <w:tcPr>
            <w:tcW w:w="1449" w:type="dxa"/>
            <w:vAlign w:val="center"/>
          </w:tcPr>
          <w:p w14:paraId="46487EA1"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No</w:t>
            </w:r>
          </w:p>
        </w:tc>
        <w:tc>
          <w:tcPr>
            <w:tcW w:w="1170" w:type="dxa"/>
          </w:tcPr>
          <w:p w14:paraId="662EB131"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176" w:type="dxa"/>
          </w:tcPr>
          <w:p w14:paraId="28508250"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850" w:type="dxa"/>
            <w:vAlign w:val="center"/>
          </w:tcPr>
          <w:p w14:paraId="33A404EA"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Yes</w:t>
            </w:r>
          </w:p>
        </w:tc>
      </w:tr>
      <w:tr w:rsidR="000A4AD1" w:rsidRPr="00E50497" w14:paraId="4050C5A9" w14:textId="77777777" w:rsidTr="00770EAD">
        <w:tc>
          <w:tcPr>
            <w:tcW w:w="3371" w:type="dxa"/>
            <w:vAlign w:val="center"/>
          </w:tcPr>
          <w:p w14:paraId="35772EBD"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History of psychiatric disease</w:t>
            </w:r>
          </w:p>
        </w:tc>
        <w:tc>
          <w:tcPr>
            <w:tcW w:w="1449" w:type="dxa"/>
            <w:vAlign w:val="center"/>
          </w:tcPr>
          <w:p w14:paraId="3848E7AC"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No</w:t>
            </w:r>
          </w:p>
        </w:tc>
        <w:tc>
          <w:tcPr>
            <w:tcW w:w="1170" w:type="dxa"/>
          </w:tcPr>
          <w:p w14:paraId="5FEC713F"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176" w:type="dxa"/>
          </w:tcPr>
          <w:p w14:paraId="0CC16DD5"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850" w:type="dxa"/>
            <w:vAlign w:val="center"/>
          </w:tcPr>
          <w:p w14:paraId="739F4617"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Yes</w:t>
            </w:r>
          </w:p>
        </w:tc>
      </w:tr>
      <w:tr w:rsidR="000A4AD1" w:rsidRPr="00E50497" w14:paraId="34FD0EE8" w14:textId="77777777" w:rsidTr="00770EAD">
        <w:tc>
          <w:tcPr>
            <w:tcW w:w="3371" w:type="dxa"/>
            <w:vAlign w:val="center"/>
          </w:tcPr>
          <w:p w14:paraId="75BBAE0C"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History of renal-genitourinary disease</w:t>
            </w:r>
          </w:p>
        </w:tc>
        <w:tc>
          <w:tcPr>
            <w:tcW w:w="1449" w:type="dxa"/>
            <w:vAlign w:val="center"/>
          </w:tcPr>
          <w:p w14:paraId="3C10F167"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No</w:t>
            </w:r>
          </w:p>
        </w:tc>
        <w:tc>
          <w:tcPr>
            <w:tcW w:w="1170" w:type="dxa"/>
          </w:tcPr>
          <w:p w14:paraId="7109DDBF"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176" w:type="dxa"/>
          </w:tcPr>
          <w:p w14:paraId="228CE6B8"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850" w:type="dxa"/>
            <w:vAlign w:val="center"/>
          </w:tcPr>
          <w:p w14:paraId="127BDDEA"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Yes</w:t>
            </w:r>
          </w:p>
        </w:tc>
      </w:tr>
      <w:tr w:rsidR="000A4AD1" w:rsidRPr="00E50497" w14:paraId="55BAC62E" w14:textId="77777777" w:rsidTr="00770EAD">
        <w:tc>
          <w:tcPr>
            <w:tcW w:w="3371" w:type="dxa"/>
            <w:vAlign w:val="center"/>
          </w:tcPr>
          <w:p w14:paraId="6B31BD42"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lastRenderedPageBreak/>
              <w:t>History of respiratory disease</w:t>
            </w:r>
          </w:p>
        </w:tc>
        <w:tc>
          <w:tcPr>
            <w:tcW w:w="1449" w:type="dxa"/>
            <w:vAlign w:val="center"/>
          </w:tcPr>
          <w:p w14:paraId="6E368B27"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No</w:t>
            </w:r>
          </w:p>
        </w:tc>
        <w:tc>
          <w:tcPr>
            <w:tcW w:w="1170" w:type="dxa"/>
          </w:tcPr>
          <w:p w14:paraId="3D8552E0"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176" w:type="dxa"/>
          </w:tcPr>
          <w:p w14:paraId="3EC93105"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850" w:type="dxa"/>
            <w:vAlign w:val="center"/>
          </w:tcPr>
          <w:p w14:paraId="476A57E5"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Yes</w:t>
            </w:r>
          </w:p>
        </w:tc>
      </w:tr>
      <w:tr w:rsidR="000A4AD1" w:rsidRPr="00E50497" w14:paraId="0794AF8B" w14:textId="77777777" w:rsidTr="00770EAD">
        <w:tc>
          <w:tcPr>
            <w:tcW w:w="3371" w:type="dxa"/>
            <w:vAlign w:val="center"/>
          </w:tcPr>
          <w:p w14:paraId="7951B251"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History of major surgical procedures</w:t>
            </w:r>
          </w:p>
        </w:tc>
        <w:tc>
          <w:tcPr>
            <w:tcW w:w="1449" w:type="dxa"/>
            <w:vAlign w:val="center"/>
          </w:tcPr>
          <w:p w14:paraId="4E32C4F0"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No</w:t>
            </w:r>
          </w:p>
        </w:tc>
        <w:tc>
          <w:tcPr>
            <w:tcW w:w="1170" w:type="dxa"/>
          </w:tcPr>
          <w:p w14:paraId="0CB9FA3E"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176" w:type="dxa"/>
          </w:tcPr>
          <w:p w14:paraId="55C1C1D6"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850" w:type="dxa"/>
            <w:vAlign w:val="center"/>
          </w:tcPr>
          <w:p w14:paraId="05361A1E"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Yes</w:t>
            </w:r>
          </w:p>
        </w:tc>
      </w:tr>
      <w:tr w:rsidR="000A4AD1" w:rsidRPr="00E50497" w14:paraId="3E71A40B" w14:textId="77777777" w:rsidTr="00770EAD">
        <w:tc>
          <w:tcPr>
            <w:tcW w:w="3371" w:type="dxa"/>
            <w:vAlign w:val="center"/>
          </w:tcPr>
          <w:p w14:paraId="6E1F1546"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History of other diseases</w:t>
            </w:r>
          </w:p>
        </w:tc>
        <w:tc>
          <w:tcPr>
            <w:tcW w:w="1449" w:type="dxa"/>
            <w:vAlign w:val="center"/>
          </w:tcPr>
          <w:p w14:paraId="39801DF5"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No</w:t>
            </w:r>
          </w:p>
        </w:tc>
        <w:tc>
          <w:tcPr>
            <w:tcW w:w="1170" w:type="dxa"/>
          </w:tcPr>
          <w:p w14:paraId="030A1FD7"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176" w:type="dxa"/>
          </w:tcPr>
          <w:p w14:paraId="36743ACC"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850" w:type="dxa"/>
            <w:vAlign w:val="center"/>
          </w:tcPr>
          <w:p w14:paraId="240066BA"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Yes</w:t>
            </w:r>
          </w:p>
        </w:tc>
      </w:tr>
      <w:tr w:rsidR="000A4AD1" w:rsidRPr="00E50497" w14:paraId="36681C64" w14:textId="77777777" w:rsidTr="00770EAD">
        <w:tc>
          <w:tcPr>
            <w:tcW w:w="3371" w:type="dxa"/>
            <w:vAlign w:val="center"/>
          </w:tcPr>
          <w:p w14:paraId="28AF15DC"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 xml:space="preserve">FAQ, </w:t>
            </w:r>
            <w:proofErr w:type="gramStart"/>
            <w:r w:rsidRPr="00E50497">
              <w:rPr>
                <w:rFonts w:ascii="Arial" w:hAnsi="Arial" w:cs="Arial"/>
                <w:sz w:val="20"/>
              </w:rPr>
              <w:t>Writing</w:t>
            </w:r>
            <w:proofErr w:type="gramEnd"/>
            <w:r w:rsidRPr="00E50497">
              <w:rPr>
                <w:rFonts w:ascii="Arial" w:hAnsi="Arial" w:cs="Arial"/>
                <w:sz w:val="20"/>
              </w:rPr>
              <w:t xml:space="preserve"> checks, paying bills, or balancing checkbook</w:t>
            </w:r>
          </w:p>
        </w:tc>
        <w:tc>
          <w:tcPr>
            <w:tcW w:w="1449" w:type="dxa"/>
            <w:vAlign w:val="center"/>
          </w:tcPr>
          <w:p w14:paraId="5FE666EC"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Independent /normal functioning (0)</w:t>
            </w:r>
          </w:p>
        </w:tc>
        <w:tc>
          <w:tcPr>
            <w:tcW w:w="1170" w:type="dxa"/>
          </w:tcPr>
          <w:p w14:paraId="250748F2"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Has difficulty, but does by self (1)</w:t>
            </w:r>
          </w:p>
        </w:tc>
        <w:tc>
          <w:tcPr>
            <w:tcW w:w="1176" w:type="dxa"/>
          </w:tcPr>
          <w:p w14:paraId="23864442"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000000"/>
                <w:sz w:val="20"/>
                <w:bdr w:val="none" w:sz="0" w:space="0" w:color="auto"/>
                <w:lang w:val="nb-NO"/>
              </w:rPr>
            </w:pPr>
            <w:r w:rsidRPr="00E50497">
              <w:rPr>
                <w:rFonts w:ascii="Arial" w:hAnsi="Arial" w:cs="Arial"/>
                <w:color w:val="000000"/>
                <w:sz w:val="20"/>
              </w:rPr>
              <w:t>Requires assistance (2)</w:t>
            </w:r>
          </w:p>
          <w:p w14:paraId="70F5515E"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850" w:type="dxa"/>
            <w:vAlign w:val="center"/>
          </w:tcPr>
          <w:p w14:paraId="0E3F8899"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Dependent (3)</w:t>
            </w:r>
          </w:p>
        </w:tc>
      </w:tr>
      <w:tr w:rsidR="000A4AD1" w:rsidRPr="00E50497" w14:paraId="7F90D2CB" w14:textId="77777777" w:rsidTr="00770EAD">
        <w:tc>
          <w:tcPr>
            <w:tcW w:w="3371" w:type="dxa"/>
            <w:vAlign w:val="center"/>
          </w:tcPr>
          <w:p w14:paraId="5315F4C1"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FAQ, Assembling tax records, business affairs, or other papers</w:t>
            </w:r>
          </w:p>
        </w:tc>
        <w:tc>
          <w:tcPr>
            <w:tcW w:w="1449" w:type="dxa"/>
            <w:vAlign w:val="center"/>
          </w:tcPr>
          <w:p w14:paraId="0C5B7472"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Independent /normal functioning (0)</w:t>
            </w:r>
          </w:p>
        </w:tc>
        <w:tc>
          <w:tcPr>
            <w:tcW w:w="1170" w:type="dxa"/>
          </w:tcPr>
          <w:p w14:paraId="2B8EF535"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Has difficulty, but does by self (1)</w:t>
            </w:r>
          </w:p>
        </w:tc>
        <w:tc>
          <w:tcPr>
            <w:tcW w:w="1176" w:type="dxa"/>
          </w:tcPr>
          <w:p w14:paraId="2661CA26"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000000"/>
                <w:sz w:val="20"/>
                <w:bdr w:val="none" w:sz="0" w:space="0" w:color="auto"/>
                <w:lang w:val="nb-NO"/>
              </w:rPr>
            </w:pPr>
            <w:r w:rsidRPr="00E50497">
              <w:rPr>
                <w:rFonts w:ascii="Arial" w:hAnsi="Arial" w:cs="Arial"/>
                <w:color w:val="000000"/>
                <w:sz w:val="20"/>
              </w:rPr>
              <w:t>Requires assistance (2)</w:t>
            </w:r>
          </w:p>
          <w:p w14:paraId="1094C9C2"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850" w:type="dxa"/>
            <w:vAlign w:val="center"/>
          </w:tcPr>
          <w:p w14:paraId="370CC290"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Dependent (3)</w:t>
            </w:r>
          </w:p>
        </w:tc>
      </w:tr>
      <w:tr w:rsidR="000A4AD1" w:rsidRPr="00E50497" w14:paraId="198AD8CC" w14:textId="77777777" w:rsidTr="00770EAD">
        <w:tc>
          <w:tcPr>
            <w:tcW w:w="3371" w:type="dxa"/>
            <w:vAlign w:val="center"/>
          </w:tcPr>
          <w:p w14:paraId="71F3B6B2" w14:textId="77777777" w:rsidR="000A4AD1" w:rsidRPr="009B1894"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bdr w:val="none" w:sz="0" w:space="0" w:color="auto"/>
              </w:rPr>
            </w:pPr>
            <w:r w:rsidRPr="00E50497">
              <w:rPr>
                <w:rFonts w:ascii="Arial" w:hAnsi="Arial" w:cs="Arial"/>
                <w:sz w:val="20"/>
              </w:rPr>
              <w:t xml:space="preserve">FAQ, </w:t>
            </w:r>
            <w:proofErr w:type="gramStart"/>
            <w:r w:rsidRPr="00E50497">
              <w:rPr>
                <w:rFonts w:ascii="Arial" w:hAnsi="Arial" w:cs="Arial"/>
                <w:sz w:val="20"/>
              </w:rPr>
              <w:t>Heating</w:t>
            </w:r>
            <w:proofErr w:type="gramEnd"/>
            <w:r w:rsidRPr="00E50497">
              <w:rPr>
                <w:rFonts w:ascii="Arial" w:hAnsi="Arial" w:cs="Arial"/>
                <w:sz w:val="20"/>
              </w:rPr>
              <w:t xml:space="preserve"> water, making a cup of coffee</w:t>
            </w:r>
          </w:p>
        </w:tc>
        <w:tc>
          <w:tcPr>
            <w:tcW w:w="1449" w:type="dxa"/>
            <w:vAlign w:val="center"/>
          </w:tcPr>
          <w:p w14:paraId="2DB4BBBB"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Independent /normal functioning (0)</w:t>
            </w:r>
          </w:p>
        </w:tc>
        <w:tc>
          <w:tcPr>
            <w:tcW w:w="1170" w:type="dxa"/>
          </w:tcPr>
          <w:p w14:paraId="0992D286"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Has difficulty, but does by self (1)</w:t>
            </w:r>
          </w:p>
        </w:tc>
        <w:tc>
          <w:tcPr>
            <w:tcW w:w="1176" w:type="dxa"/>
          </w:tcPr>
          <w:p w14:paraId="60A30D22"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000000"/>
                <w:sz w:val="20"/>
                <w:bdr w:val="none" w:sz="0" w:space="0" w:color="auto"/>
                <w:lang w:val="nb-NO"/>
              </w:rPr>
            </w:pPr>
            <w:r w:rsidRPr="00E50497">
              <w:rPr>
                <w:rFonts w:ascii="Arial" w:hAnsi="Arial" w:cs="Arial"/>
                <w:color w:val="000000"/>
                <w:sz w:val="20"/>
              </w:rPr>
              <w:t>Requires assistance (2)</w:t>
            </w:r>
          </w:p>
          <w:p w14:paraId="6A3BC2DE"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000000"/>
                <w:sz w:val="20"/>
              </w:rPr>
            </w:pPr>
          </w:p>
        </w:tc>
        <w:tc>
          <w:tcPr>
            <w:tcW w:w="1850" w:type="dxa"/>
            <w:vAlign w:val="center"/>
          </w:tcPr>
          <w:p w14:paraId="11AF9F9C"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Dependent (3)</w:t>
            </w:r>
          </w:p>
        </w:tc>
      </w:tr>
      <w:tr w:rsidR="000A4AD1" w:rsidRPr="00E50497" w14:paraId="6DB52112" w14:textId="77777777" w:rsidTr="00770EAD">
        <w:tc>
          <w:tcPr>
            <w:tcW w:w="3371" w:type="dxa"/>
          </w:tcPr>
          <w:p w14:paraId="7EABDBA1"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FAQ, Traveling out of the neighborhood)</w:t>
            </w:r>
          </w:p>
        </w:tc>
        <w:tc>
          <w:tcPr>
            <w:tcW w:w="1449" w:type="dxa"/>
            <w:vAlign w:val="center"/>
          </w:tcPr>
          <w:p w14:paraId="2215A14E"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Independent /normal functioning (0)</w:t>
            </w:r>
          </w:p>
        </w:tc>
        <w:tc>
          <w:tcPr>
            <w:tcW w:w="1170" w:type="dxa"/>
          </w:tcPr>
          <w:p w14:paraId="32DA03E1"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Has difficulty, but does by self (1)</w:t>
            </w:r>
          </w:p>
        </w:tc>
        <w:tc>
          <w:tcPr>
            <w:tcW w:w="1176" w:type="dxa"/>
          </w:tcPr>
          <w:p w14:paraId="70D3A0B5"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000000"/>
                <w:sz w:val="20"/>
                <w:bdr w:val="none" w:sz="0" w:space="0" w:color="auto"/>
                <w:lang w:val="nb-NO"/>
              </w:rPr>
            </w:pPr>
            <w:r w:rsidRPr="00E50497">
              <w:rPr>
                <w:rFonts w:ascii="Arial" w:hAnsi="Arial" w:cs="Arial"/>
                <w:color w:val="000000"/>
                <w:sz w:val="20"/>
              </w:rPr>
              <w:t>Requires assistance (2)</w:t>
            </w:r>
          </w:p>
          <w:p w14:paraId="01C93505"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000000"/>
                <w:sz w:val="20"/>
              </w:rPr>
            </w:pPr>
          </w:p>
        </w:tc>
        <w:tc>
          <w:tcPr>
            <w:tcW w:w="1850" w:type="dxa"/>
            <w:vAlign w:val="center"/>
          </w:tcPr>
          <w:p w14:paraId="1F03BEA2"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Dependent (3)</w:t>
            </w:r>
          </w:p>
        </w:tc>
      </w:tr>
      <w:tr w:rsidR="000A4AD1" w:rsidRPr="00E50497" w14:paraId="0D9AAED1" w14:textId="77777777" w:rsidTr="00770EAD">
        <w:tc>
          <w:tcPr>
            <w:tcW w:w="3371" w:type="dxa"/>
          </w:tcPr>
          <w:p w14:paraId="58C2A6AD"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FAQ, Preparing a balanced meal</w:t>
            </w:r>
          </w:p>
        </w:tc>
        <w:tc>
          <w:tcPr>
            <w:tcW w:w="1449" w:type="dxa"/>
            <w:vAlign w:val="center"/>
          </w:tcPr>
          <w:p w14:paraId="3E810D7E"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Independent /normal functioning (0)</w:t>
            </w:r>
          </w:p>
        </w:tc>
        <w:tc>
          <w:tcPr>
            <w:tcW w:w="1170" w:type="dxa"/>
          </w:tcPr>
          <w:p w14:paraId="77EF8206"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Has difficulty, but does by self (1)</w:t>
            </w:r>
          </w:p>
        </w:tc>
        <w:tc>
          <w:tcPr>
            <w:tcW w:w="1176" w:type="dxa"/>
          </w:tcPr>
          <w:p w14:paraId="3A5C058F"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000000"/>
                <w:sz w:val="20"/>
                <w:bdr w:val="none" w:sz="0" w:space="0" w:color="auto"/>
                <w:lang w:val="nb-NO"/>
              </w:rPr>
            </w:pPr>
            <w:r w:rsidRPr="00E50497">
              <w:rPr>
                <w:rFonts w:ascii="Arial" w:hAnsi="Arial" w:cs="Arial"/>
                <w:color w:val="000000"/>
                <w:sz w:val="20"/>
              </w:rPr>
              <w:t>Requires assistance (2)</w:t>
            </w:r>
          </w:p>
          <w:p w14:paraId="774E0FA5"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000000"/>
                <w:sz w:val="20"/>
              </w:rPr>
            </w:pPr>
          </w:p>
        </w:tc>
        <w:tc>
          <w:tcPr>
            <w:tcW w:w="1850" w:type="dxa"/>
            <w:vAlign w:val="center"/>
          </w:tcPr>
          <w:p w14:paraId="08BB1ED6"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Dependent (3)</w:t>
            </w:r>
          </w:p>
        </w:tc>
      </w:tr>
      <w:tr w:rsidR="000A4AD1" w:rsidRPr="00E50497" w14:paraId="4DEDFB6E" w14:textId="77777777" w:rsidTr="00770EAD">
        <w:tc>
          <w:tcPr>
            <w:tcW w:w="3371" w:type="dxa"/>
          </w:tcPr>
          <w:p w14:paraId="02314ED0"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 xml:space="preserve">FAQ, </w:t>
            </w:r>
            <w:proofErr w:type="gramStart"/>
            <w:r w:rsidRPr="00E50497">
              <w:rPr>
                <w:rFonts w:ascii="Arial" w:hAnsi="Arial" w:cs="Arial"/>
                <w:sz w:val="20"/>
              </w:rPr>
              <w:t>Paying</w:t>
            </w:r>
            <w:proofErr w:type="gramEnd"/>
            <w:r w:rsidRPr="00E50497">
              <w:rPr>
                <w:rFonts w:ascii="Arial" w:hAnsi="Arial" w:cs="Arial"/>
                <w:sz w:val="20"/>
              </w:rPr>
              <w:t xml:space="preserve"> attention to and understanding a TV program, book, or magazine</w:t>
            </w:r>
          </w:p>
        </w:tc>
        <w:tc>
          <w:tcPr>
            <w:tcW w:w="1449" w:type="dxa"/>
            <w:vAlign w:val="center"/>
          </w:tcPr>
          <w:p w14:paraId="38A92E98"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 xml:space="preserve">Independent /normal </w:t>
            </w:r>
            <w:r w:rsidRPr="00E50497">
              <w:rPr>
                <w:rFonts w:ascii="Arial" w:hAnsi="Arial" w:cs="Arial"/>
                <w:sz w:val="20"/>
              </w:rPr>
              <w:lastRenderedPageBreak/>
              <w:t>functioning (0)</w:t>
            </w:r>
          </w:p>
        </w:tc>
        <w:tc>
          <w:tcPr>
            <w:tcW w:w="1170" w:type="dxa"/>
          </w:tcPr>
          <w:p w14:paraId="4D6D5D6E"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lastRenderedPageBreak/>
              <w:t xml:space="preserve">Has difficulty, </w:t>
            </w:r>
            <w:r w:rsidRPr="00E50497">
              <w:rPr>
                <w:rFonts w:ascii="Arial" w:hAnsi="Arial" w:cs="Arial"/>
                <w:sz w:val="20"/>
              </w:rPr>
              <w:lastRenderedPageBreak/>
              <w:t>but does by self (1)</w:t>
            </w:r>
          </w:p>
        </w:tc>
        <w:tc>
          <w:tcPr>
            <w:tcW w:w="1176" w:type="dxa"/>
          </w:tcPr>
          <w:p w14:paraId="77A61821"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000000"/>
                <w:sz w:val="20"/>
                <w:bdr w:val="none" w:sz="0" w:space="0" w:color="auto"/>
                <w:lang w:val="nb-NO"/>
              </w:rPr>
            </w:pPr>
            <w:r w:rsidRPr="00E50497">
              <w:rPr>
                <w:rFonts w:ascii="Arial" w:hAnsi="Arial" w:cs="Arial"/>
                <w:color w:val="000000"/>
                <w:sz w:val="20"/>
              </w:rPr>
              <w:lastRenderedPageBreak/>
              <w:t>Requires assistance (2)</w:t>
            </w:r>
          </w:p>
          <w:p w14:paraId="39F89BA8"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000000"/>
                <w:sz w:val="20"/>
              </w:rPr>
            </w:pPr>
          </w:p>
        </w:tc>
        <w:tc>
          <w:tcPr>
            <w:tcW w:w="1850" w:type="dxa"/>
            <w:vAlign w:val="center"/>
          </w:tcPr>
          <w:p w14:paraId="117844A4"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lastRenderedPageBreak/>
              <w:t>Dependent (3)</w:t>
            </w:r>
          </w:p>
        </w:tc>
      </w:tr>
      <w:tr w:rsidR="000A4AD1" w:rsidRPr="00E50497" w14:paraId="5CD03243" w14:textId="77777777" w:rsidTr="00770EAD">
        <w:tc>
          <w:tcPr>
            <w:tcW w:w="3371" w:type="dxa"/>
          </w:tcPr>
          <w:p w14:paraId="3DD3791D"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FAQ, Playing a game of skill such as bridge or chess</w:t>
            </w:r>
          </w:p>
        </w:tc>
        <w:tc>
          <w:tcPr>
            <w:tcW w:w="1449" w:type="dxa"/>
            <w:vAlign w:val="center"/>
          </w:tcPr>
          <w:p w14:paraId="74DA1251"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Independent /normal functioning (0)</w:t>
            </w:r>
          </w:p>
        </w:tc>
        <w:tc>
          <w:tcPr>
            <w:tcW w:w="1170" w:type="dxa"/>
          </w:tcPr>
          <w:p w14:paraId="6CFDA3E3"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Has difficulty, but does by self (1)</w:t>
            </w:r>
          </w:p>
        </w:tc>
        <w:tc>
          <w:tcPr>
            <w:tcW w:w="1176" w:type="dxa"/>
          </w:tcPr>
          <w:p w14:paraId="59851C0C"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000000"/>
                <w:sz w:val="20"/>
                <w:bdr w:val="none" w:sz="0" w:space="0" w:color="auto"/>
                <w:lang w:val="nb-NO"/>
              </w:rPr>
            </w:pPr>
            <w:r w:rsidRPr="00E50497">
              <w:rPr>
                <w:rFonts w:ascii="Arial" w:hAnsi="Arial" w:cs="Arial"/>
                <w:color w:val="000000"/>
                <w:sz w:val="20"/>
              </w:rPr>
              <w:t>Requires assistance (2)</w:t>
            </w:r>
          </w:p>
          <w:p w14:paraId="6291D771"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000000"/>
                <w:sz w:val="20"/>
              </w:rPr>
            </w:pPr>
          </w:p>
        </w:tc>
        <w:tc>
          <w:tcPr>
            <w:tcW w:w="1850" w:type="dxa"/>
            <w:vAlign w:val="center"/>
          </w:tcPr>
          <w:p w14:paraId="1002F726"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Dependent (3)</w:t>
            </w:r>
          </w:p>
        </w:tc>
      </w:tr>
      <w:tr w:rsidR="000A4AD1" w:rsidRPr="00E50497" w14:paraId="3BAB28DC" w14:textId="77777777" w:rsidTr="00770EAD">
        <w:tc>
          <w:tcPr>
            <w:tcW w:w="3371" w:type="dxa"/>
          </w:tcPr>
          <w:p w14:paraId="3A251CCA"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FAQ, Shopping alone for clothes, household</w:t>
            </w:r>
          </w:p>
        </w:tc>
        <w:tc>
          <w:tcPr>
            <w:tcW w:w="1449" w:type="dxa"/>
            <w:vAlign w:val="center"/>
          </w:tcPr>
          <w:p w14:paraId="3CCE532A"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Independent /normal functioning (0)</w:t>
            </w:r>
          </w:p>
        </w:tc>
        <w:tc>
          <w:tcPr>
            <w:tcW w:w="1170" w:type="dxa"/>
          </w:tcPr>
          <w:p w14:paraId="52594DAB"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Has difficulty, but does by self (1)</w:t>
            </w:r>
          </w:p>
        </w:tc>
        <w:tc>
          <w:tcPr>
            <w:tcW w:w="1176" w:type="dxa"/>
          </w:tcPr>
          <w:p w14:paraId="47058A0A"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000000"/>
                <w:sz w:val="20"/>
                <w:bdr w:val="none" w:sz="0" w:space="0" w:color="auto"/>
                <w:lang w:val="nb-NO"/>
              </w:rPr>
            </w:pPr>
            <w:r w:rsidRPr="00E50497">
              <w:rPr>
                <w:rFonts w:ascii="Arial" w:hAnsi="Arial" w:cs="Arial"/>
                <w:color w:val="000000"/>
                <w:sz w:val="20"/>
              </w:rPr>
              <w:t>Requires assistance (2)</w:t>
            </w:r>
          </w:p>
          <w:p w14:paraId="3A8D7135"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000000"/>
                <w:sz w:val="20"/>
              </w:rPr>
            </w:pPr>
          </w:p>
        </w:tc>
        <w:tc>
          <w:tcPr>
            <w:tcW w:w="1850" w:type="dxa"/>
            <w:vAlign w:val="center"/>
          </w:tcPr>
          <w:p w14:paraId="5F3CD458"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Dependent (3)</w:t>
            </w:r>
          </w:p>
        </w:tc>
      </w:tr>
      <w:tr w:rsidR="000A4AD1" w:rsidRPr="00E50497" w14:paraId="2B8D8939" w14:textId="77777777" w:rsidTr="00770EAD">
        <w:tc>
          <w:tcPr>
            <w:tcW w:w="3371" w:type="dxa"/>
            <w:vAlign w:val="center"/>
          </w:tcPr>
          <w:p w14:paraId="304B4130"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roofErr w:type="spellStart"/>
            <w:r w:rsidRPr="00E50497">
              <w:rPr>
                <w:rFonts w:ascii="Arial" w:hAnsi="Arial" w:cs="Arial"/>
                <w:sz w:val="20"/>
              </w:rPr>
              <w:t>NPI</w:t>
            </w:r>
            <w:proofErr w:type="spellEnd"/>
            <w:r w:rsidRPr="00E50497">
              <w:rPr>
                <w:rFonts w:ascii="Arial" w:hAnsi="Arial" w:cs="Arial"/>
                <w:sz w:val="20"/>
              </w:rPr>
              <w:t>, Agitation</w:t>
            </w:r>
          </w:p>
        </w:tc>
        <w:tc>
          <w:tcPr>
            <w:tcW w:w="1449" w:type="dxa"/>
            <w:vAlign w:val="center"/>
          </w:tcPr>
          <w:p w14:paraId="521089EE"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No</w:t>
            </w:r>
          </w:p>
        </w:tc>
        <w:tc>
          <w:tcPr>
            <w:tcW w:w="1170" w:type="dxa"/>
          </w:tcPr>
          <w:p w14:paraId="5F8851D7"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176" w:type="dxa"/>
          </w:tcPr>
          <w:p w14:paraId="0BB891E8"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850" w:type="dxa"/>
            <w:vAlign w:val="center"/>
          </w:tcPr>
          <w:p w14:paraId="42C21ADE"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Yes</w:t>
            </w:r>
          </w:p>
        </w:tc>
      </w:tr>
      <w:tr w:rsidR="000A4AD1" w:rsidRPr="00E50497" w14:paraId="7DDA918D" w14:textId="77777777" w:rsidTr="00770EAD">
        <w:tc>
          <w:tcPr>
            <w:tcW w:w="3371" w:type="dxa"/>
            <w:vAlign w:val="center"/>
          </w:tcPr>
          <w:p w14:paraId="6FD609A0"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roofErr w:type="spellStart"/>
            <w:r w:rsidRPr="00E50497">
              <w:rPr>
                <w:rFonts w:ascii="Arial" w:hAnsi="Arial" w:cs="Arial"/>
                <w:sz w:val="20"/>
              </w:rPr>
              <w:t>NPI</w:t>
            </w:r>
            <w:proofErr w:type="spellEnd"/>
            <w:r w:rsidRPr="00E50497">
              <w:rPr>
                <w:rFonts w:ascii="Arial" w:hAnsi="Arial" w:cs="Arial"/>
                <w:sz w:val="20"/>
              </w:rPr>
              <w:t>, Anxiety</w:t>
            </w:r>
          </w:p>
        </w:tc>
        <w:tc>
          <w:tcPr>
            <w:tcW w:w="1449" w:type="dxa"/>
            <w:vAlign w:val="center"/>
          </w:tcPr>
          <w:p w14:paraId="013C28A1"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No</w:t>
            </w:r>
          </w:p>
        </w:tc>
        <w:tc>
          <w:tcPr>
            <w:tcW w:w="1170" w:type="dxa"/>
          </w:tcPr>
          <w:p w14:paraId="7BEF525F"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176" w:type="dxa"/>
          </w:tcPr>
          <w:p w14:paraId="2737F4F6"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850" w:type="dxa"/>
            <w:vAlign w:val="center"/>
          </w:tcPr>
          <w:p w14:paraId="28BD3658"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Yes</w:t>
            </w:r>
          </w:p>
        </w:tc>
      </w:tr>
      <w:tr w:rsidR="000A4AD1" w:rsidRPr="00E50497" w14:paraId="7C9E84F4" w14:textId="77777777" w:rsidTr="00770EAD">
        <w:tc>
          <w:tcPr>
            <w:tcW w:w="3371" w:type="dxa"/>
            <w:vAlign w:val="center"/>
          </w:tcPr>
          <w:p w14:paraId="450EC848"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roofErr w:type="spellStart"/>
            <w:r w:rsidRPr="00E50497">
              <w:rPr>
                <w:rFonts w:ascii="Arial" w:hAnsi="Arial" w:cs="Arial"/>
                <w:sz w:val="20"/>
              </w:rPr>
              <w:t>NPI</w:t>
            </w:r>
            <w:proofErr w:type="spellEnd"/>
            <w:r w:rsidRPr="00E50497">
              <w:rPr>
                <w:rFonts w:ascii="Arial" w:hAnsi="Arial" w:cs="Arial"/>
                <w:sz w:val="20"/>
              </w:rPr>
              <w:t>, Depression</w:t>
            </w:r>
          </w:p>
        </w:tc>
        <w:tc>
          <w:tcPr>
            <w:tcW w:w="1449" w:type="dxa"/>
            <w:vAlign w:val="center"/>
          </w:tcPr>
          <w:p w14:paraId="632647F3"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No</w:t>
            </w:r>
          </w:p>
        </w:tc>
        <w:tc>
          <w:tcPr>
            <w:tcW w:w="1170" w:type="dxa"/>
          </w:tcPr>
          <w:p w14:paraId="4EA30E4B"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176" w:type="dxa"/>
          </w:tcPr>
          <w:p w14:paraId="606824FE"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850" w:type="dxa"/>
            <w:vAlign w:val="center"/>
          </w:tcPr>
          <w:p w14:paraId="166004A2"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Yes</w:t>
            </w:r>
          </w:p>
        </w:tc>
      </w:tr>
      <w:tr w:rsidR="000A4AD1" w:rsidRPr="00E50497" w14:paraId="050EBD19" w14:textId="77777777" w:rsidTr="00770EAD">
        <w:tc>
          <w:tcPr>
            <w:tcW w:w="3371" w:type="dxa"/>
            <w:vAlign w:val="center"/>
          </w:tcPr>
          <w:p w14:paraId="685F7721"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roofErr w:type="spellStart"/>
            <w:r w:rsidRPr="00E50497">
              <w:rPr>
                <w:rFonts w:ascii="Arial" w:hAnsi="Arial" w:cs="Arial"/>
                <w:sz w:val="20"/>
              </w:rPr>
              <w:t>NPI</w:t>
            </w:r>
            <w:proofErr w:type="spellEnd"/>
            <w:r w:rsidRPr="00E50497">
              <w:rPr>
                <w:rFonts w:ascii="Arial" w:hAnsi="Arial" w:cs="Arial"/>
                <w:sz w:val="20"/>
              </w:rPr>
              <w:t>, Irritability</w:t>
            </w:r>
          </w:p>
        </w:tc>
        <w:tc>
          <w:tcPr>
            <w:tcW w:w="1449" w:type="dxa"/>
            <w:vAlign w:val="center"/>
          </w:tcPr>
          <w:p w14:paraId="316A1BCF"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No</w:t>
            </w:r>
          </w:p>
        </w:tc>
        <w:tc>
          <w:tcPr>
            <w:tcW w:w="1170" w:type="dxa"/>
          </w:tcPr>
          <w:p w14:paraId="4EB9A07A"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176" w:type="dxa"/>
          </w:tcPr>
          <w:p w14:paraId="424E3EB6"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850" w:type="dxa"/>
            <w:vAlign w:val="center"/>
          </w:tcPr>
          <w:p w14:paraId="4EC8B684"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Yes</w:t>
            </w:r>
          </w:p>
        </w:tc>
      </w:tr>
      <w:tr w:rsidR="000A4AD1" w:rsidRPr="00E50497" w14:paraId="3FA4AD82" w14:textId="77777777" w:rsidTr="00770EAD">
        <w:tc>
          <w:tcPr>
            <w:tcW w:w="3371" w:type="dxa"/>
            <w:vAlign w:val="center"/>
          </w:tcPr>
          <w:p w14:paraId="21792513"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roofErr w:type="spellStart"/>
            <w:r w:rsidRPr="00E50497">
              <w:rPr>
                <w:rFonts w:ascii="Arial" w:hAnsi="Arial" w:cs="Arial"/>
                <w:sz w:val="20"/>
              </w:rPr>
              <w:t>NPI</w:t>
            </w:r>
            <w:proofErr w:type="spellEnd"/>
            <w:r w:rsidRPr="00E50497">
              <w:rPr>
                <w:rFonts w:ascii="Arial" w:hAnsi="Arial" w:cs="Arial"/>
                <w:sz w:val="20"/>
              </w:rPr>
              <w:t>, Sleep disturbance</w:t>
            </w:r>
          </w:p>
        </w:tc>
        <w:tc>
          <w:tcPr>
            <w:tcW w:w="1449" w:type="dxa"/>
            <w:vAlign w:val="center"/>
          </w:tcPr>
          <w:p w14:paraId="3F901E32"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No</w:t>
            </w:r>
          </w:p>
        </w:tc>
        <w:tc>
          <w:tcPr>
            <w:tcW w:w="1170" w:type="dxa"/>
          </w:tcPr>
          <w:p w14:paraId="16E34B45"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176" w:type="dxa"/>
          </w:tcPr>
          <w:p w14:paraId="28CB4725"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850" w:type="dxa"/>
            <w:vAlign w:val="center"/>
          </w:tcPr>
          <w:p w14:paraId="19752F4F"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Yes</w:t>
            </w:r>
          </w:p>
        </w:tc>
      </w:tr>
      <w:tr w:rsidR="000A4AD1" w:rsidRPr="00E50497" w14:paraId="76A7934F" w14:textId="77777777" w:rsidTr="00770EAD">
        <w:tc>
          <w:tcPr>
            <w:tcW w:w="3371" w:type="dxa"/>
            <w:vAlign w:val="center"/>
          </w:tcPr>
          <w:p w14:paraId="2BA13CD4"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roofErr w:type="spellStart"/>
            <w:r w:rsidRPr="00E50497">
              <w:rPr>
                <w:rFonts w:ascii="Arial" w:hAnsi="Arial" w:cs="Arial"/>
                <w:sz w:val="20"/>
              </w:rPr>
              <w:t>NPI</w:t>
            </w:r>
            <w:proofErr w:type="spellEnd"/>
            <w:r w:rsidRPr="00E50497">
              <w:rPr>
                <w:rFonts w:ascii="Arial" w:hAnsi="Arial" w:cs="Arial"/>
                <w:sz w:val="20"/>
              </w:rPr>
              <w:t>, Apathy</w:t>
            </w:r>
          </w:p>
        </w:tc>
        <w:tc>
          <w:tcPr>
            <w:tcW w:w="1449" w:type="dxa"/>
            <w:vAlign w:val="center"/>
          </w:tcPr>
          <w:p w14:paraId="63A75A5E"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No</w:t>
            </w:r>
          </w:p>
        </w:tc>
        <w:tc>
          <w:tcPr>
            <w:tcW w:w="1170" w:type="dxa"/>
          </w:tcPr>
          <w:p w14:paraId="2642C1AF"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176" w:type="dxa"/>
          </w:tcPr>
          <w:p w14:paraId="6A0D21E0"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850" w:type="dxa"/>
            <w:vAlign w:val="center"/>
          </w:tcPr>
          <w:p w14:paraId="14D97D46"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Yes</w:t>
            </w:r>
          </w:p>
        </w:tc>
      </w:tr>
      <w:tr w:rsidR="000A4AD1" w:rsidRPr="00E50497" w14:paraId="02E5310D" w14:textId="77777777" w:rsidTr="00770EAD">
        <w:tc>
          <w:tcPr>
            <w:tcW w:w="3371" w:type="dxa"/>
            <w:vAlign w:val="center"/>
          </w:tcPr>
          <w:p w14:paraId="15CB3656"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roofErr w:type="spellStart"/>
            <w:r w:rsidRPr="00E50497">
              <w:rPr>
                <w:rFonts w:ascii="Arial" w:hAnsi="Arial" w:cs="Arial"/>
                <w:sz w:val="20"/>
              </w:rPr>
              <w:t>NPI</w:t>
            </w:r>
            <w:proofErr w:type="spellEnd"/>
            <w:r w:rsidRPr="00E50497">
              <w:rPr>
                <w:rFonts w:ascii="Arial" w:hAnsi="Arial" w:cs="Arial"/>
                <w:sz w:val="20"/>
              </w:rPr>
              <w:t xml:space="preserve">, Aberrant motor behavior </w:t>
            </w:r>
          </w:p>
        </w:tc>
        <w:tc>
          <w:tcPr>
            <w:tcW w:w="1449" w:type="dxa"/>
            <w:vAlign w:val="center"/>
          </w:tcPr>
          <w:p w14:paraId="2FF045CE"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No</w:t>
            </w:r>
          </w:p>
        </w:tc>
        <w:tc>
          <w:tcPr>
            <w:tcW w:w="1170" w:type="dxa"/>
          </w:tcPr>
          <w:p w14:paraId="2FB2AB08"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176" w:type="dxa"/>
          </w:tcPr>
          <w:p w14:paraId="74581869"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850" w:type="dxa"/>
            <w:vAlign w:val="center"/>
          </w:tcPr>
          <w:p w14:paraId="72AD716C"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Yes</w:t>
            </w:r>
          </w:p>
        </w:tc>
      </w:tr>
      <w:tr w:rsidR="000A4AD1" w:rsidRPr="00E50497" w14:paraId="041948DE" w14:textId="77777777" w:rsidTr="00770EAD">
        <w:tc>
          <w:tcPr>
            <w:tcW w:w="3371" w:type="dxa"/>
            <w:vAlign w:val="center"/>
          </w:tcPr>
          <w:p w14:paraId="2D977A18"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roofErr w:type="spellStart"/>
            <w:r w:rsidRPr="00E50497">
              <w:rPr>
                <w:rFonts w:ascii="Arial" w:hAnsi="Arial" w:cs="Arial"/>
                <w:sz w:val="20"/>
              </w:rPr>
              <w:t>NPI</w:t>
            </w:r>
            <w:proofErr w:type="spellEnd"/>
            <w:r w:rsidRPr="00E50497">
              <w:rPr>
                <w:rFonts w:ascii="Arial" w:hAnsi="Arial" w:cs="Arial"/>
                <w:sz w:val="20"/>
              </w:rPr>
              <w:t xml:space="preserve">, </w:t>
            </w:r>
            <w:proofErr w:type="gramStart"/>
            <w:r w:rsidRPr="00E50497">
              <w:rPr>
                <w:rFonts w:ascii="Arial" w:hAnsi="Arial" w:cs="Arial"/>
                <w:sz w:val="20"/>
              </w:rPr>
              <w:t>Change</w:t>
            </w:r>
            <w:proofErr w:type="gramEnd"/>
            <w:r w:rsidRPr="00E50497">
              <w:rPr>
                <w:rFonts w:ascii="Arial" w:hAnsi="Arial" w:cs="Arial"/>
                <w:sz w:val="20"/>
              </w:rPr>
              <w:t xml:space="preserve"> in appetite or eating</w:t>
            </w:r>
          </w:p>
        </w:tc>
        <w:tc>
          <w:tcPr>
            <w:tcW w:w="1449" w:type="dxa"/>
            <w:vAlign w:val="center"/>
          </w:tcPr>
          <w:p w14:paraId="2733B14E"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No</w:t>
            </w:r>
          </w:p>
        </w:tc>
        <w:tc>
          <w:tcPr>
            <w:tcW w:w="1170" w:type="dxa"/>
          </w:tcPr>
          <w:p w14:paraId="0525CBDD"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176" w:type="dxa"/>
          </w:tcPr>
          <w:p w14:paraId="160A9E8D"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850" w:type="dxa"/>
            <w:vAlign w:val="center"/>
          </w:tcPr>
          <w:p w14:paraId="307142B8"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Yes</w:t>
            </w:r>
          </w:p>
        </w:tc>
      </w:tr>
      <w:tr w:rsidR="000A4AD1" w:rsidRPr="00E50497" w14:paraId="286761CF" w14:textId="77777777" w:rsidTr="00770EAD">
        <w:tc>
          <w:tcPr>
            <w:tcW w:w="3371" w:type="dxa"/>
            <w:vAlign w:val="center"/>
          </w:tcPr>
          <w:p w14:paraId="590D0CB7"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Auditory impairment on physical exam</w:t>
            </w:r>
          </w:p>
        </w:tc>
        <w:tc>
          <w:tcPr>
            <w:tcW w:w="1449" w:type="dxa"/>
            <w:vAlign w:val="center"/>
          </w:tcPr>
          <w:p w14:paraId="64ADBECA"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Absent</w:t>
            </w:r>
          </w:p>
        </w:tc>
        <w:tc>
          <w:tcPr>
            <w:tcW w:w="1170" w:type="dxa"/>
          </w:tcPr>
          <w:p w14:paraId="787D4450"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176" w:type="dxa"/>
          </w:tcPr>
          <w:p w14:paraId="78B2B7B5"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850" w:type="dxa"/>
            <w:vAlign w:val="center"/>
          </w:tcPr>
          <w:p w14:paraId="7B3E8453"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Present</w:t>
            </w:r>
          </w:p>
        </w:tc>
      </w:tr>
      <w:tr w:rsidR="000A4AD1" w:rsidRPr="00E50497" w14:paraId="366182CA" w14:textId="77777777" w:rsidTr="00770EAD">
        <w:tc>
          <w:tcPr>
            <w:tcW w:w="3371" w:type="dxa"/>
            <w:vAlign w:val="center"/>
          </w:tcPr>
          <w:p w14:paraId="21200D34"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Cranial nerve abnormality on physical exam</w:t>
            </w:r>
          </w:p>
        </w:tc>
        <w:tc>
          <w:tcPr>
            <w:tcW w:w="1449" w:type="dxa"/>
            <w:vAlign w:val="center"/>
          </w:tcPr>
          <w:p w14:paraId="65A756E9"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Normal</w:t>
            </w:r>
          </w:p>
        </w:tc>
        <w:tc>
          <w:tcPr>
            <w:tcW w:w="1170" w:type="dxa"/>
          </w:tcPr>
          <w:p w14:paraId="5FBE0C5F"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176" w:type="dxa"/>
          </w:tcPr>
          <w:p w14:paraId="18ED8FA7"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850" w:type="dxa"/>
            <w:vAlign w:val="center"/>
          </w:tcPr>
          <w:p w14:paraId="6CACA5CC"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Abnormal</w:t>
            </w:r>
          </w:p>
        </w:tc>
      </w:tr>
      <w:tr w:rsidR="000A4AD1" w:rsidRPr="00E50497" w14:paraId="510899FA" w14:textId="77777777" w:rsidTr="00770EAD">
        <w:tc>
          <w:tcPr>
            <w:tcW w:w="3371" w:type="dxa"/>
            <w:vAlign w:val="center"/>
          </w:tcPr>
          <w:p w14:paraId="55E346A3"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Pr>
                <w:rFonts w:ascii="Arial" w:hAnsi="Arial" w:cs="Arial"/>
                <w:sz w:val="20"/>
              </w:rPr>
              <w:t>F</w:t>
            </w:r>
            <w:r w:rsidRPr="00E50497">
              <w:rPr>
                <w:rFonts w:ascii="Arial" w:hAnsi="Arial" w:cs="Arial"/>
                <w:sz w:val="20"/>
              </w:rPr>
              <w:t>inger to nose test</w:t>
            </w:r>
          </w:p>
        </w:tc>
        <w:tc>
          <w:tcPr>
            <w:tcW w:w="1449" w:type="dxa"/>
            <w:vAlign w:val="center"/>
          </w:tcPr>
          <w:p w14:paraId="0B19D175"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Normal</w:t>
            </w:r>
          </w:p>
        </w:tc>
        <w:tc>
          <w:tcPr>
            <w:tcW w:w="1170" w:type="dxa"/>
          </w:tcPr>
          <w:p w14:paraId="78851ABD"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176" w:type="dxa"/>
          </w:tcPr>
          <w:p w14:paraId="255FCF6E"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850" w:type="dxa"/>
            <w:vAlign w:val="center"/>
          </w:tcPr>
          <w:p w14:paraId="67A571B8"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Abnormal</w:t>
            </w:r>
          </w:p>
        </w:tc>
      </w:tr>
      <w:tr w:rsidR="000A4AD1" w:rsidRPr="00E50497" w14:paraId="5C5F9CE8" w14:textId="77777777" w:rsidTr="00770EAD">
        <w:tc>
          <w:tcPr>
            <w:tcW w:w="3371" w:type="dxa"/>
            <w:vAlign w:val="center"/>
          </w:tcPr>
          <w:p w14:paraId="5207E881"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Pr>
                <w:rFonts w:ascii="Arial" w:hAnsi="Arial" w:cs="Arial"/>
                <w:sz w:val="20"/>
              </w:rPr>
              <w:t>Heel-knee test</w:t>
            </w:r>
          </w:p>
        </w:tc>
        <w:tc>
          <w:tcPr>
            <w:tcW w:w="1449" w:type="dxa"/>
            <w:vAlign w:val="center"/>
          </w:tcPr>
          <w:p w14:paraId="146F9128"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Pr>
                <w:rFonts w:ascii="Arial" w:hAnsi="Arial" w:cs="Arial"/>
                <w:sz w:val="20"/>
              </w:rPr>
              <w:t>Normal</w:t>
            </w:r>
          </w:p>
        </w:tc>
        <w:tc>
          <w:tcPr>
            <w:tcW w:w="1170" w:type="dxa"/>
          </w:tcPr>
          <w:p w14:paraId="17205B6A"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176" w:type="dxa"/>
          </w:tcPr>
          <w:p w14:paraId="4F5FA79B"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850" w:type="dxa"/>
            <w:vAlign w:val="center"/>
          </w:tcPr>
          <w:p w14:paraId="23ADC4B2"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Pr>
                <w:rFonts w:ascii="Arial" w:hAnsi="Arial" w:cs="Arial"/>
                <w:sz w:val="20"/>
              </w:rPr>
              <w:t>Abnormal</w:t>
            </w:r>
          </w:p>
        </w:tc>
      </w:tr>
      <w:tr w:rsidR="000A4AD1" w:rsidRPr="00E50497" w14:paraId="40B591E8" w14:textId="77777777" w:rsidTr="00770EAD">
        <w:tc>
          <w:tcPr>
            <w:tcW w:w="3371" w:type="dxa"/>
            <w:vAlign w:val="center"/>
          </w:tcPr>
          <w:p w14:paraId="5B134B9E"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Pr>
                <w:rFonts w:ascii="Arial" w:hAnsi="Arial" w:cs="Arial"/>
                <w:sz w:val="20"/>
              </w:rPr>
              <w:t>G</w:t>
            </w:r>
            <w:r w:rsidRPr="00E50497">
              <w:rPr>
                <w:rFonts w:ascii="Arial" w:hAnsi="Arial" w:cs="Arial"/>
                <w:sz w:val="20"/>
              </w:rPr>
              <w:t xml:space="preserve">ait on physical exam </w:t>
            </w:r>
          </w:p>
        </w:tc>
        <w:tc>
          <w:tcPr>
            <w:tcW w:w="1449" w:type="dxa"/>
            <w:vAlign w:val="center"/>
          </w:tcPr>
          <w:p w14:paraId="0E48D65A"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Normal</w:t>
            </w:r>
          </w:p>
        </w:tc>
        <w:tc>
          <w:tcPr>
            <w:tcW w:w="1170" w:type="dxa"/>
          </w:tcPr>
          <w:p w14:paraId="1B53E808"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176" w:type="dxa"/>
          </w:tcPr>
          <w:p w14:paraId="7CF92A42"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850" w:type="dxa"/>
            <w:vAlign w:val="center"/>
          </w:tcPr>
          <w:p w14:paraId="7DD71E62"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Abnormal</w:t>
            </w:r>
          </w:p>
        </w:tc>
      </w:tr>
      <w:tr w:rsidR="000A4AD1" w:rsidRPr="00E50497" w14:paraId="4B7B443D" w14:textId="77777777" w:rsidTr="00770EAD">
        <w:tc>
          <w:tcPr>
            <w:tcW w:w="3371" w:type="dxa"/>
            <w:vAlign w:val="center"/>
          </w:tcPr>
          <w:p w14:paraId="10AB5850"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Motor strength deficit on physical exam</w:t>
            </w:r>
          </w:p>
        </w:tc>
        <w:tc>
          <w:tcPr>
            <w:tcW w:w="1449" w:type="dxa"/>
            <w:vAlign w:val="center"/>
          </w:tcPr>
          <w:p w14:paraId="18679F2D"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Normal</w:t>
            </w:r>
          </w:p>
        </w:tc>
        <w:tc>
          <w:tcPr>
            <w:tcW w:w="1170" w:type="dxa"/>
          </w:tcPr>
          <w:p w14:paraId="5A5237F8"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176" w:type="dxa"/>
          </w:tcPr>
          <w:p w14:paraId="1F3A0EE5"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850" w:type="dxa"/>
            <w:vAlign w:val="center"/>
          </w:tcPr>
          <w:p w14:paraId="115A2CF4"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Abnormal</w:t>
            </w:r>
          </w:p>
        </w:tc>
      </w:tr>
      <w:tr w:rsidR="000A4AD1" w:rsidRPr="00E50497" w14:paraId="57FFF3AB" w14:textId="77777777" w:rsidTr="00770EAD">
        <w:tc>
          <w:tcPr>
            <w:tcW w:w="3371" w:type="dxa"/>
            <w:vAlign w:val="center"/>
          </w:tcPr>
          <w:p w14:paraId="52F5A975"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Pr>
                <w:rFonts w:ascii="Arial" w:hAnsi="Arial" w:cs="Arial"/>
                <w:sz w:val="20"/>
              </w:rPr>
              <w:lastRenderedPageBreak/>
              <w:t>P</w:t>
            </w:r>
            <w:r w:rsidRPr="00E50497">
              <w:rPr>
                <w:rFonts w:ascii="Arial" w:hAnsi="Arial" w:cs="Arial"/>
                <w:sz w:val="20"/>
              </w:rPr>
              <w:t>lantar reflex on physical exam</w:t>
            </w:r>
          </w:p>
        </w:tc>
        <w:tc>
          <w:tcPr>
            <w:tcW w:w="1449" w:type="dxa"/>
            <w:vAlign w:val="center"/>
          </w:tcPr>
          <w:p w14:paraId="3572CA6A"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Normal</w:t>
            </w:r>
          </w:p>
        </w:tc>
        <w:tc>
          <w:tcPr>
            <w:tcW w:w="1170" w:type="dxa"/>
          </w:tcPr>
          <w:p w14:paraId="0FCC2757"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176" w:type="dxa"/>
          </w:tcPr>
          <w:p w14:paraId="260DFE7D"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850" w:type="dxa"/>
            <w:vAlign w:val="center"/>
          </w:tcPr>
          <w:p w14:paraId="01E8B8A3"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Abnormal</w:t>
            </w:r>
          </w:p>
        </w:tc>
      </w:tr>
      <w:tr w:rsidR="000A4AD1" w:rsidRPr="00E50497" w14:paraId="3A4DFD69" w14:textId="77777777" w:rsidTr="00770EAD">
        <w:tc>
          <w:tcPr>
            <w:tcW w:w="3371" w:type="dxa"/>
            <w:vAlign w:val="center"/>
          </w:tcPr>
          <w:p w14:paraId="1133D8A5"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Pr>
                <w:rFonts w:ascii="Arial" w:hAnsi="Arial" w:cs="Arial"/>
                <w:sz w:val="20"/>
              </w:rPr>
              <w:t>Tendon reflex test</w:t>
            </w:r>
          </w:p>
        </w:tc>
        <w:tc>
          <w:tcPr>
            <w:tcW w:w="1449" w:type="dxa"/>
            <w:vAlign w:val="center"/>
          </w:tcPr>
          <w:p w14:paraId="0D0ADD2E"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Pr>
                <w:rFonts w:ascii="Arial" w:hAnsi="Arial" w:cs="Arial"/>
                <w:sz w:val="20"/>
              </w:rPr>
              <w:t>Normal</w:t>
            </w:r>
          </w:p>
        </w:tc>
        <w:tc>
          <w:tcPr>
            <w:tcW w:w="1170" w:type="dxa"/>
          </w:tcPr>
          <w:p w14:paraId="74D3D9C4"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176" w:type="dxa"/>
          </w:tcPr>
          <w:p w14:paraId="7E562CE9"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850" w:type="dxa"/>
            <w:vAlign w:val="center"/>
          </w:tcPr>
          <w:p w14:paraId="4B05D876"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Pr>
                <w:rFonts w:ascii="Arial" w:hAnsi="Arial" w:cs="Arial"/>
                <w:sz w:val="20"/>
              </w:rPr>
              <w:t>Abnormal</w:t>
            </w:r>
          </w:p>
        </w:tc>
      </w:tr>
      <w:tr w:rsidR="000A4AD1" w:rsidRPr="00E50497" w14:paraId="307C2320" w14:textId="77777777" w:rsidTr="00770EAD">
        <w:tc>
          <w:tcPr>
            <w:tcW w:w="3371" w:type="dxa"/>
            <w:vAlign w:val="center"/>
          </w:tcPr>
          <w:p w14:paraId="5CFF771D"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Sensory nerve abnormality on physical exam</w:t>
            </w:r>
          </w:p>
        </w:tc>
        <w:tc>
          <w:tcPr>
            <w:tcW w:w="1449" w:type="dxa"/>
            <w:vAlign w:val="center"/>
          </w:tcPr>
          <w:p w14:paraId="4F8988CC"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Normal</w:t>
            </w:r>
          </w:p>
        </w:tc>
        <w:tc>
          <w:tcPr>
            <w:tcW w:w="1170" w:type="dxa"/>
          </w:tcPr>
          <w:p w14:paraId="6A51DE36"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176" w:type="dxa"/>
          </w:tcPr>
          <w:p w14:paraId="61C6B13B"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850" w:type="dxa"/>
            <w:vAlign w:val="center"/>
          </w:tcPr>
          <w:p w14:paraId="1E8A08B1"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Abnormal</w:t>
            </w:r>
          </w:p>
        </w:tc>
      </w:tr>
      <w:tr w:rsidR="000A4AD1" w:rsidRPr="00E50497" w14:paraId="0B3C8777" w14:textId="77777777" w:rsidTr="00770EAD">
        <w:tc>
          <w:tcPr>
            <w:tcW w:w="3371" w:type="dxa"/>
            <w:vAlign w:val="center"/>
          </w:tcPr>
          <w:p w14:paraId="255C5EA4"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Tremor on physical exam</w:t>
            </w:r>
          </w:p>
        </w:tc>
        <w:tc>
          <w:tcPr>
            <w:tcW w:w="1449" w:type="dxa"/>
            <w:vAlign w:val="center"/>
          </w:tcPr>
          <w:p w14:paraId="63A76F26"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Absent</w:t>
            </w:r>
          </w:p>
        </w:tc>
        <w:tc>
          <w:tcPr>
            <w:tcW w:w="1170" w:type="dxa"/>
          </w:tcPr>
          <w:p w14:paraId="29600023"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176" w:type="dxa"/>
          </w:tcPr>
          <w:p w14:paraId="62F217CE"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850" w:type="dxa"/>
            <w:vAlign w:val="center"/>
          </w:tcPr>
          <w:p w14:paraId="7C88128C"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Present</w:t>
            </w:r>
          </w:p>
        </w:tc>
      </w:tr>
      <w:tr w:rsidR="000A4AD1" w:rsidRPr="00E50497" w14:paraId="7D274EA7" w14:textId="77777777" w:rsidTr="00770EAD">
        <w:tc>
          <w:tcPr>
            <w:tcW w:w="3371" w:type="dxa"/>
            <w:vAlign w:val="center"/>
          </w:tcPr>
          <w:p w14:paraId="2C25846C"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Vision impairment on physical exam</w:t>
            </w:r>
          </w:p>
        </w:tc>
        <w:tc>
          <w:tcPr>
            <w:tcW w:w="1449" w:type="dxa"/>
            <w:vAlign w:val="center"/>
          </w:tcPr>
          <w:p w14:paraId="3655F2CF"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Absent</w:t>
            </w:r>
          </w:p>
        </w:tc>
        <w:tc>
          <w:tcPr>
            <w:tcW w:w="1170" w:type="dxa"/>
          </w:tcPr>
          <w:p w14:paraId="1A50C54B"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176" w:type="dxa"/>
          </w:tcPr>
          <w:p w14:paraId="27AD9CC6"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850" w:type="dxa"/>
            <w:vAlign w:val="center"/>
          </w:tcPr>
          <w:p w14:paraId="4A641931"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Present</w:t>
            </w:r>
          </w:p>
        </w:tc>
      </w:tr>
      <w:tr w:rsidR="000A4AD1" w:rsidRPr="00E50497" w14:paraId="298F5629" w14:textId="77777777" w:rsidTr="00770EAD">
        <w:tc>
          <w:tcPr>
            <w:tcW w:w="3371" w:type="dxa"/>
            <w:vAlign w:val="center"/>
          </w:tcPr>
          <w:p w14:paraId="68016569"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Symptoms from abdomen</w:t>
            </w:r>
          </w:p>
        </w:tc>
        <w:tc>
          <w:tcPr>
            <w:tcW w:w="1449" w:type="dxa"/>
            <w:vAlign w:val="center"/>
          </w:tcPr>
          <w:p w14:paraId="189C5A05"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Absent</w:t>
            </w:r>
          </w:p>
        </w:tc>
        <w:tc>
          <w:tcPr>
            <w:tcW w:w="1170" w:type="dxa"/>
          </w:tcPr>
          <w:p w14:paraId="4136225F"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176" w:type="dxa"/>
          </w:tcPr>
          <w:p w14:paraId="54D164F6"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850" w:type="dxa"/>
            <w:vAlign w:val="center"/>
          </w:tcPr>
          <w:p w14:paraId="001B1207"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Present</w:t>
            </w:r>
          </w:p>
        </w:tc>
      </w:tr>
      <w:tr w:rsidR="000A4AD1" w:rsidRPr="00E50497" w14:paraId="76A3828B" w14:textId="77777777" w:rsidTr="00770EAD">
        <w:tc>
          <w:tcPr>
            <w:tcW w:w="3371" w:type="dxa"/>
            <w:vAlign w:val="center"/>
          </w:tcPr>
          <w:p w14:paraId="7AE91E89"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Self-reported ankle swelling</w:t>
            </w:r>
          </w:p>
        </w:tc>
        <w:tc>
          <w:tcPr>
            <w:tcW w:w="1449" w:type="dxa"/>
            <w:vAlign w:val="center"/>
          </w:tcPr>
          <w:p w14:paraId="5C456C79"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Absent</w:t>
            </w:r>
          </w:p>
        </w:tc>
        <w:tc>
          <w:tcPr>
            <w:tcW w:w="1170" w:type="dxa"/>
          </w:tcPr>
          <w:p w14:paraId="6E5F3DCA"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176" w:type="dxa"/>
          </w:tcPr>
          <w:p w14:paraId="56D2546F"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850" w:type="dxa"/>
            <w:vAlign w:val="center"/>
          </w:tcPr>
          <w:p w14:paraId="5DFE0F72"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Present</w:t>
            </w:r>
          </w:p>
        </w:tc>
      </w:tr>
      <w:tr w:rsidR="000A4AD1" w:rsidRPr="00E50497" w14:paraId="1B3E1ABD" w14:textId="77777777" w:rsidTr="00770EAD">
        <w:tc>
          <w:tcPr>
            <w:tcW w:w="3371" w:type="dxa"/>
            <w:vAlign w:val="center"/>
          </w:tcPr>
          <w:p w14:paraId="79D4118B"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Self-reported shortness of breath</w:t>
            </w:r>
          </w:p>
        </w:tc>
        <w:tc>
          <w:tcPr>
            <w:tcW w:w="1449" w:type="dxa"/>
            <w:vAlign w:val="center"/>
          </w:tcPr>
          <w:p w14:paraId="57B1F5DC"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Absent</w:t>
            </w:r>
          </w:p>
        </w:tc>
        <w:tc>
          <w:tcPr>
            <w:tcW w:w="1170" w:type="dxa"/>
          </w:tcPr>
          <w:p w14:paraId="6131D635"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176" w:type="dxa"/>
          </w:tcPr>
          <w:p w14:paraId="4FF38E90"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850" w:type="dxa"/>
            <w:vAlign w:val="center"/>
          </w:tcPr>
          <w:p w14:paraId="4DB105F3"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Present</w:t>
            </w:r>
          </w:p>
        </w:tc>
      </w:tr>
      <w:tr w:rsidR="000A4AD1" w:rsidRPr="00E50497" w14:paraId="35B5C3C3" w14:textId="77777777" w:rsidTr="00770EAD">
        <w:tc>
          <w:tcPr>
            <w:tcW w:w="3371" w:type="dxa"/>
            <w:vAlign w:val="center"/>
          </w:tcPr>
          <w:p w14:paraId="389487DF"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Self-reported chest pain</w:t>
            </w:r>
          </w:p>
        </w:tc>
        <w:tc>
          <w:tcPr>
            <w:tcW w:w="1449" w:type="dxa"/>
            <w:vAlign w:val="center"/>
          </w:tcPr>
          <w:p w14:paraId="352D4D3B"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Absent</w:t>
            </w:r>
          </w:p>
        </w:tc>
        <w:tc>
          <w:tcPr>
            <w:tcW w:w="1170" w:type="dxa"/>
          </w:tcPr>
          <w:p w14:paraId="25F89465"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176" w:type="dxa"/>
          </w:tcPr>
          <w:p w14:paraId="4C61B6DD"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850" w:type="dxa"/>
            <w:vAlign w:val="center"/>
          </w:tcPr>
          <w:p w14:paraId="5BB123C2"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Present</w:t>
            </w:r>
          </w:p>
        </w:tc>
      </w:tr>
      <w:tr w:rsidR="000A4AD1" w:rsidRPr="00E50497" w14:paraId="126FCE1D" w14:textId="77777777" w:rsidTr="00770EAD">
        <w:tc>
          <w:tcPr>
            <w:tcW w:w="3371" w:type="dxa"/>
            <w:vAlign w:val="center"/>
          </w:tcPr>
          <w:p w14:paraId="1923D41A"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Self-reported constipation</w:t>
            </w:r>
          </w:p>
        </w:tc>
        <w:tc>
          <w:tcPr>
            <w:tcW w:w="1449" w:type="dxa"/>
            <w:vAlign w:val="center"/>
          </w:tcPr>
          <w:p w14:paraId="0E8CAF22"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Absent</w:t>
            </w:r>
          </w:p>
        </w:tc>
        <w:tc>
          <w:tcPr>
            <w:tcW w:w="1170" w:type="dxa"/>
          </w:tcPr>
          <w:p w14:paraId="46275BFB"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176" w:type="dxa"/>
          </w:tcPr>
          <w:p w14:paraId="6F008199"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850" w:type="dxa"/>
            <w:vAlign w:val="center"/>
          </w:tcPr>
          <w:p w14:paraId="0178CD7C"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Present</w:t>
            </w:r>
          </w:p>
        </w:tc>
      </w:tr>
      <w:tr w:rsidR="000A4AD1" w:rsidRPr="00E50497" w14:paraId="19501365" w14:textId="77777777" w:rsidTr="00770EAD">
        <w:tc>
          <w:tcPr>
            <w:tcW w:w="3371" w:type="dxa"/>
            <w:vAlign w:val="center"/>
          </w:tcPr>
          <w:p w14:paraId="6642EDA0"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Self-reported cough</w:t>
            </w:r>
          </w:p>
        </w:tc>
        <w:tc>
          <w:tcPr>
            <w:tcW w:w="1449" w:type="dxa"/>
            <w:vAlign w:val="center"/>
          </w:tcPr>
          <w:p w14:paraId="30A2F638"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Absent</w:t>
            </w:r>
          </w:p>
        </w:tc>
        <w:tc>
          <w:tcPr>
            <w:tcW w:w="1170" w:type="dxa"/>
          </w:tcPr>
          <w:p w14:paraId="76CC9177"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176" w:type="dxa"/>
          </w:tcPr>
          <w:p w14:paraId="20F57B3E"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850" w:type="dxa"/>
            <w:vAlign w:val="center"/>
          </w:tcPr>
          <w:p w14:paraId="0485BA7D"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Present</w:t>
            </w:r>
          </w:p>
        </w:tc>
      </w:tr>
      <w:tr w:rsidR="000A4AD1" w:rsidRPr="00E50497" w14:paraId="404FF491" w14:textId="77777777" w:rsidTr="00770EAD">
        <w:tc>
          <w:tcPr>
            <w:tcW w:w="3371" w:type="dxa"/>
            <w:vAlign w:val="center"/>
          </w:tcPr>
          <w:p w14:paraId="3004D632"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Self-reported depressed mood</w:t>
            </w:r>
          </w:p>
        </w:tc>
        <w:tc>
          <w:tcPr>
            <w:tcW w:w="1449" w:type="dxa"/>
            <w:vAlign w:val="center"/>
          </w:tcPr>
          <w:p w14:paraId="449A0119"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Absent</w:t>
            </w:r>
          </w:p>
        </w:tc>
        <w:tc>
          <w:tcPr>
            <w:tcW w:w="1170" w:type="dxa"/>
          </w:tcPr>
          <w:p w14:paraId="6328FA1D"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176" w:type="dxa"/>
          </w:tcPr>
          <w:p w14:paraId="3610292A"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850" w:type="dxa"/>
            <w:vAlign w:val="center"/>
          </w:tcPr>
          <w:p w14:paraId="2508090D"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Present</w:t>
            </w:r>
          </w:p>
        </w:tc>
      </w:tr>
      <w:tr w:rsidR="000A4AD1" w:rsidRPr="00E50497" w14:paraId="515B4388" w14:textId="77777777" w:rsidTr="00770EAD">
        <w:tc>
          <w:tcPr>
            <w:tcW w:w="3371" w:type="dxa"/>
            <w:vAlign w:val="center"/>
          </w:tcPr>
          <w:p w14:paraId="56662508"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Self-reported dizziness</w:t>
            </w:r>
          </w:p>
        </w:tc>
        <w:tc>
          <w:tcPr>
            <w:tcW w:w="1449" w:type="dxa"/>
            <w:vAlign w:val="center"/>
          </w:tcPr>
          <w:p w14:paraId="27A79340"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Absent</w:t>
            </w:r>
          </w:p>
        </w:tc>
        <w:tc>
          <w:tcPr>
            <w:tcW w:w="1170" w:type="dxa"/>
          </w:tcPr>
          <w:p w14:paraId="62C8D4F1"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176" w:type="dxa"/>
          </w:tcPr>
          <w:p w14:paraId="4D9E0175"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850" w:type="dxa"/>
            <w:vAlign w:val="center"/>
          </w:tcPr>
          <w:p w14:paraId="41AAD286"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Present</w:t>
            </w:r>
          </w:p>
        </w:tc>
      </w:tr>
      <w:tr w:rsidR="000A4AD1" w:rsidRPr="00E50497" w14:paraId="41AAF3F0" w14:textId="77777777" w:rsidTr="00770EAD">
        <w:tc>
          <w:tcPr>
            <w:tcW w:w="3371" w:type="dxa"/>
            <w:vAlign w:val="center"/>
          </w:tcPr>
          <w:p w14:paraId="353AA4FA"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Self-reported drowsiness</w:t>
            </w:r>
          </w:p>
        </w:tc>
        <w:tc>
          <w:tcPr>
            <w:tcW w:w="1449" w:type="dxa"/>
            <w:vAlign w:val="center"/>
          </w:tcPr>
          <w:p w14:paraId="25D7EC3B"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Absent</w:t>
            </w:r>
          </w:p>
        </w:tc>
        <w:tc>
          <w:tcPr>
            <w:tcW w:w="1170" w:type="dxa"/>
          </w:tcPr>
          <w:p w14:paraId="678E4C01"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176" w:type="dxa"/>
          </w:tcPr>
          <w:p w14:paraId="5906A185"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850" w:type="dxa"/>
            <w:vAlign w:val="center"/>
          </w:tcPr>
          <w:p w14:paraId="6E6F5F61"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Present</w:t>
            </w:r>
          </w:p>
        </w:tc>
      </w:tr>
      <w:tr w:rsidR="000A4AD1" w:rsidRPr="00E50497" w14:paraId="5AD69CD9" w14:textId="77777777" w:rsidTr="00770EAD">
        <w:tc>
          <w:tcPr>
            <w:tcW w:w="3371" w:type="dxa"/>
            <w:vAlign w:val="center"/>
          </w:tcPr>
          <w:p w14:paraId="565D2703"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Self-reported dry mouth</w:t>
            </w:r>
          </w:p>
        </w:tc>
        <w:tc>
          <w:tcPr>
            <w:tcW w:w="1449" w:type="dxa"/>
            <w:vAlign w:val="center"/>
          </w:tcPr>
          <w:p w14:paraId="4EAE7C59"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Absent</w:t>
            </w:r>
          </w:p>
        </w:tc>
        <w:tc>
          <w:tcPr>
            <w:tcW w:w="1170" w:type="dxa"/>
          </w:tcPr>
          <w:p w14:paraId="16E54F81"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176" w:type="dxa"/>
          </w:tcPr>
          <w:p w14:paraId="7627D44A"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850" w:type="dxa"/>
            <w:vAlign w:val="center"/>
          </w:tcPr>
          <w:p w14:paraId="7107FF36"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Present</w:t>
            </w:r>
          </w:p>
        </w:tc>
      </w:tr>
      <w:tr w:rsidR="000A4AD1" w:rsidRPr="00E50497" w14:paraId="68484C06" w14:textId="77777777" w:rsidTr="00770EAD">
        <w:tc>
          <w:tcPr>
            <w:tcW w:w="3371" w:type="dxa"/>
            <w:vAlign w:val="center"/>
          </w:tcPr>
          <w:p w14:paraId="764C0FC3"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Self-reported low energy</w:t>
            </w:r>
          </w:p>
        </w:tc>
        <w:tc>
          <w:tcPr>
            <w:tcW w:w="1449" w:type="dxa"/>
            <w:vAlign w:val="center"/>
          </w:tcPr>
          <w:p w14:paraId="5F05B15C"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Absent</w:t>
            </w:r>
          </w:p>
        </w:tc>
        <w:tc>
          <w:tcPr>
            <w:tcW w:w="1170" w:type="dxa"/>
          </w:tcPr>
          <w:p w14:paraId="78720AA2"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176" w:type="dxa"/>
          </w:tcPr>
          <w:p w14:paraId="4A0EDE7D"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850" w:type="dxa"/>
            <w:vAlign w:val="center"/>
          </w:tcPr>
          <w:p w14:paraId="377A4225"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Present</w:t>
            </w:r>
          </w:p>
        </w:tc>
      </w:tr>
      <w:tr w:rsidR="000A4AD1" w:rsidRPr="00E50497" w14:paraId="67286F77" w14:textId="77777777" w:rsidTr="00770EAD">
        <w:tc>
          <w:tcPr>
            <w:tcW w:w="3371" w:type="dxa"/>
            <w:vAlign w:val="center"/>
          </w:tcPr>
          <w:p w14:paraId="38996011"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Self-reported recent fall</w:t>
            </w:r>
          </w:p>
        </w:tc>
        <w:tc>
          <w:tcPr>
            <w:tcW w:w="1449" w:type="dxa"/>
            <w:vAlign w:val="center"/>
          </w:tcPr>
          <w:p w14:paraId="6F073681"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Absent</w:t>
            </w:r>
          </w:p>
        </w:tc>
        <w:tc>
          <w:tcPr>
            <w:tcW w:w="1170" w:type="dxa"/>
          </w:tcPr>
          <w:p w14:paraId="02C2D3E6"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176" w:type="dxa"/>
          </w:tcPr>
          <w:p w14:paraId="0747DABA"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850" w:type="dxa"/>
            <w:vAlign w:val="center"/>
          </w:tcPr>
          <w:p w14:paraId="6A9EBF94"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Present</w:t>
            </w:r>
          </w:p>
        </w:tc>
      </w:tr>
      <w:tr w:rsidR="000A4AD1" w:rsidRPr="00E50497" w14:paraId="71A63A4F" w14:textId="77777777" w:rsidTr="00770EAD">
        <w:tc>
          <w:tcPr>
            <w:tcW w:w="3371" w:type="dxa"/>
            <w:vAlign w:val="center"/>
          </w:tcPr>
          <w:p w14:paraId="15490991"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Self-reported insomnia</w:t>
            </w:r>
          </w:p>
        </w:tc>
        <w:tc>
          <w:tcPr>
            <w:tcW w:w="1449" w:type="dxa"/>
            <w:vAlign w:val="center"/>
          </w:tcPr>
          <w:p w14:paraId="2E00B148"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Absent</w:t>
            </w:r>
          </w:p>
        </w:tc>
        <w:tc>
          <w:tcPr>
            <w:tcW w:w="1170" w:type="dxa"/>
          </w:tcPr>
          <w:p w14:paraId="6B9DD412"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176" w:type="dxa"/>
          </w:tcPr>
          <w:p w14:paraId="20DDAA3B"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850" w:type="dxa"/>
            <w:vAlign w:val="center"/>
          </w:tcPr>
          <w:p w14:paraId="72D85E4A"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Present</w:t>
            </w:r>
          </w:p>
        </w:tc>
      </w:tr>
      <w:tr w:rsidR="000A4AD1" w:rsidRPr="00E50497" w14:paraId="688C76DC" w14:textId="77777777" w:rsidTr="00770EAD">
        <w:tc>
          <w:tcPr>
            <w:tcW w:w="3371" w:type="dxa"/>
            <w:vAlign w:val="center"/>
          </w:tcPr>
          <w:p w14:paraId="1117EB9A"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Self-reported life satisfaction</w:t>
            </w:r>
          </w:p>
        </w:tc>
        <w:tc>
          <w:tcPr>
            <w:tcW w:w="1449" w:type="dxa"/>
            <w:vAlign w:val="center"/>
          </w:tcPr>
          <w:p w14:paraId="5DB63302"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Yes</w:t>
            </w:r>
          </w:p>
        </w:tc>
        <w:tc>
          <w:tcPr>
            <w:tcW w:w="1170" w:type="dxa"/>
          </w:tcPr>
          <w:p w14:paraId="31CFB92E"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176" w:type="dxa"/>
          </w:tcPr>
          <w:p w14:paraId="08FFF14E"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850" w:type="dxa"/>
            <w:vAlign w:val="center"/>
          </w:tcPr>
          <w:p w14:paraId="5DD8FDC6"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No</w:t>
            </w:r>
          </w:p>
        </w:tc>
      </w:tr>
      <w:tr w:rsidR="000A4AD1" w:rsidRPr="00E50497" w14:paraId="73F04A71" w14:textId="77777777" w:rsidTr="00770EAD">
        <w:tc>
          <w:tcPr>
            <w:tcW w:w="3371" w:type="dxa"/>
            <w:vAlign w:val="center"/>
          </w:tcPr>
          <w:p w14:paraId="6FB8BF45"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Self-reported muscle pain</w:t>
            </w:r>
          </w:p>
        </w:tc>
        <w:tc>
          <w:tcPr>
            <w:tcW w:w="1449" w:type="dxa"/>
            <w:vAlign w:val="center"/>
          </w:tcPr>
          <w:p w14:paraId="1D8EA2BE"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Absent</w:t>
            </w:r>
          </w:p>
        </w:tc>
        <w:tc>
          <w:tcPr>
            <w:tcW w:w="1170" w:type="dxa"/>
          </w:tcPr>
          <w:p w14:paraId="0406236D"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176" w:type="dxa"/>
          </w:tcPr>
          <w:p w14:paraId="7A89BC40"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850" w:type="dxa"/>
            <w:vAlign w:val="center"/>
          </w:tcPr>
          <w:p w14:paraId="1107D12C"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Present</w:t>
            </w:r>
          </w:p>
        </w:tc>
      </w:tr>
      <w:tr w:rsidR="000A4AD1" w:rsidRPr="00E50497" w14:paraId="7A2F1F72" w14:textId="77777777" w:rsidTr="00770EAD">
        <w:tc>
          <w:tcPr>
            <w:tcW w:w="3371" w:type="dxa"/>
            <w:vAlign w:val="center"/>
          </w:tcPr>
          <w:p w14:paraId="6464B980"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Self-reported palpitations</w:t>
            </w:r>
          </w:p>
        </w:tc>
        <w:tc>
          <w:tcPr>
            <w:tcW w:w="1449" w:type="dxa"/>
            <w:vAlign w:val="center"/>
          </w:tcPr>
          <w:p w14:paraId="072D456F"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Absent</w:t>
            </w:r>
          </w:p>
        </w:tc>
        <w:tc>
          <w:tcPr>
            <w:tcW w:w="1170" w:type="dxa"/>
          </w:tcPr>
          <w:p w14:paraId="6ECD764F"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176" w:type="dxa"/>
          </w:tcPr>
          <w:p w14:paraId="5B409D5F"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850" w:type="dxa"/>
            <w:vAlign w:val="center"/>
          </w:tcPr>
          <w:p w14:paraId="58E23C46"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Present</w:t>
            </w:r>
          </w:p>
        </w:tc>
      </w:tr>
      <w:tr w:rsidR="000A4AD1" w:rsidRPr="00E50497" w14:paraId="3AB969C1" w14:textId="77777777" w:rsidTr="00770EAD">
        <w:tc>
          <w:tcPr>
            <w:tcW w:w="3371" w:type="dxa"/>
            <w:vAlign w:val="center"/>
          </w:tcPr>
          <w:p w14:paraId="7CD64655"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Self-reported urinary discomfort</w:t>
            </w:r>
          </w:p>
        </w:tc>
        <w:tc>
          <w:tcPr>
            <w:tcW w:w="1449" w:type="dxa"/>
            <w:vAlign w:val="center"/>
          </w:tcPr>
          <w:p w14:paraId="435516B3"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Absent</w:t>
            </w:r>
          </w:p>
        </w:tc>
        <w:tc>
          <w:tcPr>
            <w:tcW w:w="1170" w:type="dxa"/>
          </w:tcPr>
          <w:p w14:paraId="3254B98E"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176" w:type="dxa"/>
          </w:tcPr>
          <w:p w14:paraId="775F3EF8"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850" w:type="dxa"/>
            <w:vAlign w:val="center"/>
          </w:tcPr>
          <w:p w14:paraId="1BFFADC0"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Present</w:t>
            </w:r>
          </w:p>
        </w:tc>
      </w:tr>
      <w:tr w:rsidR="000A4AD1" w:rsidRPr="00E50497" w14:paraId="6754FCD3" w14:textId="77777777" w:rsidTr="00770EAD">
        <w:tc>
          <w:tcPr>
            <w:tcW w:w="3371" w:type="dxa"/>
            <w:vAlign w:val="center"/>
          </w:tcPr>
          <w:p w14:paraId="761AE421"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Self-reported urinary frequency</w:t>
            </w:r>
          </w:p>
        </w:tc>
        <w:tc>
          <w:tcPr>
            <w:tcW w:w="1449" w:type="dxa"/>
            <w:vAlign w:val="center"/>
          </w:tcPr>
          <w:p w14:paraId="00AED016"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Absent</w:t>
            </w:r>
          </w:p>
        </w:tc>
        <w:tc>
          <w:tcPr>
            <w:tcW w:w="1170" w:type="dxa"/>
          </w:tcPr>
          <w:p w14:paraId="4D71867A"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176" w:type="dxa"/>
          </w:tcPr>
          <w:p w14:paraId="1740CFCA"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850" w:type="dxa"/>
            <w:vAlign w:val="center"/>
          </w:tcPr>
          <w:p w14:paraId="2C7032AE"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Present</w:t>
            </w:r>
          </w:p>
        </w:tc>
      </w:tr>
      <w:tr w:rsidR="000A4AD1" w:rsidRPr="00E50497" w14:paraId="51CED61B" w14:textId="77777777" w:rsidTr="00770EAD">
        <w:tc>
          <w:tcPr>
            <w:tcW w:w="3371" w:type="dxa"/>
            <w:vAlign w:val="center"/>
          </w:tcPr>
          <w:p w14:paraId="42740CA9"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Self-reported vision disturbance</w:t>
            </w:r>
          </w:p>
        </w:tc>
        <w:tc>
          <w:tcPr>
            <w:tcW w:w="1449" w:type="dxa"/>
            <w:vAlign w:val="center"/>
          </w:tcPr>
          <w:p w14:paraId="79167958"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Absent</w:t>
            </w:r>
          </w:p>
        </w:tc>
        <w:tc>
          <w:tcPr>
            <w:tcW w:w="1170" w:type="dxa"/>
          </w:tcPr>
          <w:p w14:paraId="6E3A2FE2"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176" w:type="dxa"/>
          </w:tcPr>
          <w:p w14:paraId="494BE850"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1850" w:type="dxa"/>
            <w:vAlign w:val="center"/>
          </w:tcPr>
          <w:p w14:paraId="001C1E9B" w14:textId="77777777" w:rsidR="000A4AD1" w:rsidRPr="00E50497"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E50497">
              <w:rPr>
                <w:rFonts w:ascii="Arial" w:hAnsi="Arial" w:cs="Arial"/>
                <w:sz w:val="20"/>
              </w:rPr>
              <w:t>Present</w:t>
            </w:r>
          </w:p>
        </w:tc>
      </w:tr>
    </w:tbl>
    <w:p w14:paraId="06F8B3B0" w14:textId="77777777" w:rsidR="000A4AD1" w:rsidRDefault="000A4AD1" w:rsidP="000A4AD1">
      <w:pPr>
        <w:rPr>
          <w:rFonts w:ascii="Arial" w:hAnsi="Arial" w:cs="Arial"/>
          <w:sz w:val="16"/>
          <w:szCs w:val="16"/>
          <w:lang w:val="en-US"/>
        </w:rPr>
      </w:pPr>
      <w:r w:rsidRPr="004A4A47">
        <w:rPr>
          <w:rFonts w:ascii="Arial" w:hAnsi="Arial" w:cs="Arial"/>
          <w:sz w:val="16"/>
          <w:szCs w:val="16"/>
          <w:lang w:val="en-US"/>
        </w:rPr>
        <w:t xml:space="preserve">Categorical Health deficit variables. FAQ = Functional Assessment Questionnaire. </w:t>
      </w:r>
      <w:proofErr w:type="spellStart"/>
      <w:r w:rsidRPr="004A4A47">
        <w:rPr>
          <w:rFonts w:ascii="Arial" w:hAnsi="Arial" w:cs="Arial"/>
          <w:sz w:val="16"/>
          <w:szCs w:val="16"/>
          <w:lang w:val="en-US"/>
        </w:rPr>
        <w:t>NPI</w:t>
      </w:r>
      <w:proofErr w:type="spellEnd"/>
      <w:r w:rsidRPr="004A4A47">
        <w:rPr>
          <w:rFonts w:ascii="Arial" w:hAnsi="Arial" w:cs="Arial"/>
          <w:sz w:val="16"/>
          <w:szCs w:val="16"/>
          <w:lang w:val="en-US"/>
        </w:rPr>
        <w:t xml:space="preserve"> = Neuropsychiatric Inventory. </w:t>
      </w:r>
    </w:p>
    <w:p w14:paraId="0E121BB1" w14:textId="77777777" w:rsidR="000A4AD1" w:rsidRDefault="000A4AD1" w:rsidP="000A4AD1">
      <w:pPr>
        <w:spacing w:line="240" w:lineRule="auto"/>
        <w:rPr>
          <w:rFonts w:ascii="Arial" w:hAnsi="Arial" w:cs="Arial"/>
          <w:sz w:val="16"/>
          <w:szCs w:val="16"/>
          <w:lang w:val="en-US"/>
        </w:rPr>
      </w:pPr>
      <w:r>
        <w:rPr>
          <w:rFonts w:ascii="Arial" w:hAnsi="Arial" w:cs="Arial"/>
          <w:sz w:val="16"/>
          <w:szCs w:val="16"/>
          <w:lang w:val="en-US"/>
        </w:rPr>
        <w:br w:type="page"/>
      </w:r>
    </w:p>
    <w:p w14:paraId="67BD03FB" w14:textId="60AD3C36" w:rsidR="000A4AD1" w:rsidRPr="004A4A47" w:rsidRDefault="000A4AD1" w:rsidP="000A4AD1">
      <w:pPr>
        <w:spacing w:after="160"/>
        <w:rPr>
          <w:rFonts w:ascii="Arial" w:hAnsi="Arial" w:cs="Arial"/>
          <w:lang w:val="en-US"/>
        </w:rPr>
      </w:pPr>
      <w:r>
        <w:rPr>
          <w:rStyle w:val="Sidetall"/>
          <w:rFonts w:ascii="Arial" w:hAnsi="Arial" w:cs="Arial"/>
          <w:b/>
          <w:lang w:val="en-US"/>
        </w:rPr>
        <w:lastRenderedPageBreak/>
        <w:t xml:space="preserve">Supplementary </w:t>
      </w:r>
      <w:r w:rsidR="00EC380A">
        <w:rPr>
          <w:rStyle w:val="Sidetall"/>
          <w:rFonts w:ascii="Arial" w:hAnsi="Arial" w:cs="Arial"/>
          <w:b/>
          <w:lang w:val="en-US"/>
        </w:rPr>
        <w:t>T</w:t>
      </w:r>
      <w:r w:rsidRPr="004A4A47">
        <w:rPr>
          <w:rStyle w:val="Sidetall"/>
          <w:rFonts w:ascii="Arial" w:hAnsi="Arial" w:cs="Arial"/>
          <w:b/>
          <w:lang w:val="en-US"/>
        </w:rPr>
        <w:t xml:space="preserve">able </w:t>
      </w:r>
      <w:r>
        <w:rPr>
          <w:rStyle w:val="Sidetall"/>
          <w:rFonts w:ascii="Arial" w:hAnsi="Arial" w:cs="Arial"/>
          <w:b/>
          <w:lang w:val="en-US"/>
        </w:rPr>
        <w:t>2</w:t>
      </w:r>
      <w:r w:rsidRPr="004A4A47">
        <w:rPr>
          <w:rStyle w:val="Sidetall"/>
          <w:rFonts w:ascii="Arial" w:hAnsi="Arial" w:cs="Arial"/>
          <w:b/>
          <w:lang w:val="en-US"/>
        </w:rPr>
        <w:t>: Quantitative health deficit variables and thresholds used for dichotomization</w:t>
      </w:r>
      <w:r>
        <w:rPr>
          <w:rStyle w:val="Sidetall"/>
          <w:rFonts w:ascii="Arial" w:hAnsi="Arial" w:cs="Arial"/>
          <w:b/>
          <w:lang w:val="en-US"/>
        </w:rPr>
        <w:t xml:space="preserve"> of deficits</w:t>
      </w: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0"/>
        <w:gridCol w:w="2773"/>
        <w:gridCol w:w="2773"/>
      </w:tblGrid>
      <w:tr w:rsidR="000A4AD1" w:rsidRPr="000B79D1" w14:paraId="5C5AB28C" w14:textId="77777777" w:rsidTr="00770EAD">
        <w:trPr>
          <w:tblHeader/>
        </w:trPr>
        <w:tc>
          <w:tcPr>
            <w:tcW w:w="3470" w:type="dxa"/>
            <w:tcBorders>
              <w:bottom w:val="single" w:sz="4" w:space="0" w:color="auto"/>
            </w:tcBorders>
            <w:vAlign w:val="center"/>
          </w:tcPr>
          <w:p w14:paraId="594E943E"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0"/>
              </w:rPr>
            </w:pPr>
            <w:r w:rsidRPr="000B79D1">
              <w:rPr>
                <w:rFonts w:ascii="Arial" w:hAnsi="Arial" w:cs="Arial"/>
                <w:b/>
                <w:bCs/>
                <w:sz w:val="20"/>
              </w:rPr>
              <w:t>Health variable (quantitative)</w:t>
            </w:r>
          </w:p>
        </w:tc>
        <w:tc>
          <w:tcPr>
            <w:tcW w:w="2773" w:type="dxa"/>
            <w:tcBorders>
              <w:bottom w:val="single" w:sz="4" w:space="0" w:color="auto"/>
            </w:tcBorders>
            <w:vAlign w:val="center"/>
          </w:tcPr>
          <w:p w14:paraId="3699E31E"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0"/>
              </w:rPr>
            </w:pPr>
            <w:r w:rsidRPr="000B79D1">
              <w:rPr>
                <w:rFonts w:ascii="Arial" w:hAnsi="Arial" w:cs="Arial"/>
                <w:b/>
                <w:bCs/>
                <w:sz w:val="20"/>
              </w:rPr>
              <w:t xml:space="preserve">Lower threshold </w:t>
            </w:r>
          </w:p>
        </w:tc>
        <w:tc>
          <w:tcPr>
            <w:tcW w:w="2773" w:type="dxa"/>
            <w:tcBorders>
              <w:bottom w:val="single" w:sz="4" w:space="0" w:color="auto"/>
            </w:tcBorders>
            <w:vAlign w:val="center"/>
          </w:tcPr>
          <w:p w14:paraId="48AAD282"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0"/>
              </w:rPr>
            </w:pPr>
            <w:r w:rsidRPr="000B79D1">
              <w:rPr>
                <w:rFonts w:ascii="Arial" w:hAnsi="Arial" w:cs="Arial"/>
                <w:b/>
                <w:bCs/>
                <w:sz w:val="20"/>
              </w:rPr>
              <w:t xml:space="preserve">Upper threshold </w:t>
            </w:r>
          </w:p>
        </w:tc>
      </w:tr>
      <w:tr w:rsidR="000A4AD1" w:rsidRPr="00600838" w14:paraId="167008B3" w14:textId="77777777" w:rsidTr="00770EAD">
        <w:tc>
          <w:tcPr>
            <w:tcW w:w="3470" w:type="dxa"/>
            <w:tcBorders>
              <w:top w:val="single" w:sz="4" w:space="0" w:color="auto"/>
            </w:tcBorders>
            <w:vAlign w:val="center"/>
          </w:tcPr>
          <w:p w14:paraId="1E807F3A"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Blood Albumin (g/dL)</w:t>
            </w:r>
          </w:p>
        </w:tc>
        <w:tc>
          <w:tcPr>
            <w:tcW w:w="2773" w:type="dxa"/>
            <w:tcBorders>
              <w:top w:val="single" w:sz="4" w:space="0" w:color="auto"/>
            </w:tcBorders>
            <w:vAlign w:val="center"/>
          </w:tcPr>
          <w:p w14:paraId="429D89CB"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Male (age &lt; 69) = 3.3</w:t>
            </w:r>
          </w:p>
          <w:p w14:paraId="30BC13A7"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Male (age 69 to 80) = 3.3</w:t>
            </w:r>
          </w:p>
          <w:p w14:paraId="3A4ABE84"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Male (age &gt; 80) = 3.0</w:t>
            </w:r>
          </w:p>
          <w:p w14:paraId="607BA76A"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Female (age &lt; 69) = 3.3</w:t>
            </w:r>
          </w:p>
          <w:p w14:paraId="02D28912"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Female (age 69 to 80) = 3.3</w:t>
            </w:r>
          </w:p>
          <w:p w14:paraId="61E118CE"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Female (age &gt; 80) = 3.0</w:t>
            </w:r>
          </w:p>
        </w:tc>
        <w:tc>
          <w:tcPr>
            <w:tcW w:w="2773" w:type="dxa"/>
            <w:tcBorders>
              <w:top w:val="single" w:sz="4" w:space="0" w:color="auto"/>
            </w:tcBorders>
            <w:vAlign w:val="center"/>
          </w:tcPr>
          <w:p w14:paraId="1381898E"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Male (age &lt; 69) = 4.9</w:t>
            </w:r>
          </w:p>
          <w:p w14:paraId="6B86DA95"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Male (age 69 to 80) = 4.6</w:t>
            </w:r>
          </w:p>
          <w:p w14:paraId="2F7C89B4"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Male (age &gt; 80) = 4.6</w:t>
            </w:r>
          </w:p>
          <w:p w14:paraId="57BB96BB"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Female (age &lt; 69) = 4.9</w:t>
            </w:r>
          </w:p>
          <w:p w14:paraId="529263B1"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Female (age 69 to 80) = 4.6</w:t>
            </w:r>
          </w:p>
          <w:p w14:paraId="55075C62"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Female (age &gt; 80) = 4.6</w:t>
            </w:r>
          </w:p>
        </w:tc>
      </w:tr>
      <w:tr w:rsidR="000A4AD1" w:rsidRPr="00600838" w14:paraId="79D6D26C" w14:textId="77777777" w:rsidTr="00770EAD">
        <w:tc>
          <w:tcPr>
            <w:tcW w:w="3470" w:type="dxa"/>
            <w:vAlign w:val="center"/>
          </w:tcPr>
          <w:p w14:paraId="630A807C"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Blood Alkaline Phosphatase (ALP; U/L)</w:t>
            </w:r>
          </w:p>
        </w:tc>
        <w:tc>
          <w:tcPr>
            <w:tcW w:w="2773" w:type="dxa"/>
            <w:vAlign w:val="center"/>
          </w:tcPr>
          <w:p w14:paraId="24EFFD80"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Any sex, any age = 35</w:t>
            </w:r>
          </w:p>
          <w:p w14:paraId="25DCD2EC"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2773" w:type="dxa"/>
            <w:vAlign w:val="center"/>
          </w:tcPr>
          <w:p w14:paraId="23945CC9"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Male (age 50 to 60) = 131</w:t>
            </w:r>
          </w:p>
          <w:p w14:paraId="0DB85594"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Male (age 60 to 70) = 125</w:t>
            </w:r>
          </w:p>
          <w:p w14:paraId="73B7B7F9"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Male (age 70 to 80) = 130</w:t>
            </w:r>
          </w:p>
          <w:p w14:paraId="6A19C7E9"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Male (age &gt; 80) = 125</w:t>
            </w:r>
          </w:p>
          <w:p w14:paraId="7A172A9B"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Female (age 50 to 70) = 123</w:t>
            </w:r>
          </w:p>
          <w:p w14:paraId="65CA6AE7"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Female (age 70 to 90) = 135</w:t>
            </w:r>
          </w:p>
          <w:p w14:paraId="2173FDA8"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Female (age &gt; 90) = 140</w:t>
            </w:r>
          </w:p>
        </w:tc>
      </w:tr>
      <w:tr w:rsidR="000A4AD1" w:rsidRPr="00600838" w14:paraId="65F5A2A6" w14:textId="77777777" w:rsidTr="00770EAD">
        <w:tc>
          <w:tcPr>
            <w:tcW w:w="3470" w:type="dxa"/>
            <w:vAlign w:val="center"/>
          </w:tcPr>
          <w:p w14:paraId="41536282"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Blood Alanine Aminotransferase (ALT; U/L)</w:t>
            </w:r>
          </w:p>
        </w:tc>
        <w:tc>
          <w:tcPr>
            <w:tcW w:w="2773" w:type="dxa"/>
            <w:vAlign w:val="center"/>
          </w:tcPr>
          <w:p w14:paraId="36F6F702"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 xml:space="preserve">Any sex, any age = 6 </w:t>
            </w:r>
          </w:p>
          <w:p w14:paraId="3B6EE324"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p w14:paraId="280CA6A2"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
        </w:tc>
        <w:tc>
          <w:tcPr>
            <w:tcW w:w="2773" w:type="dxa"/>
            <w:vAlign w:val="center"/>
          </w:tcPr>
          <w:p w14:paraId="0861646E"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Male (age &lt; 69) = 43</w:t>
            </w:r>
          </w:p>
          <w:p w14:paraId="1B567FB1"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Male (age ≥ 69 = 35</w:t>
            </w:r>
          </w:p>
          <w:p w14:paraId="606D77D3"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Female (age &lt; 69) = 34</w:t>
            </w:r>
          </w:p>
          <w:p w14:paraId="629AC147"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Female (age ≥ 69) = 32</w:t>
            </w:r>
          </w:p>
        </w:tc>
      </w:tr>
      <w:tr w:rsidR="000A4AD1" w:rsidRPr="00E8345A" w14:paraId="1E250BF9" w14:textId="77777777" w:rsidTr="00770EAD">
        <w:tc>
          <w:tcPr>
            <w:tcW w:w="3470" w:type="dxa"/>
            <w:vAlign w:val="center"/>
          </w:tcPr>
          <w:p w14:paraId="1B6D9CB0"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Blood Aspartate aminotransferase (AST; U/L)</w:t>
            </w:r>
          </w:p>
        </w:tc>
        <w:tc>
          <w:tcPr>
            <w:tcW w:w="2773" w:type="dxa"/>
            <w:vAlign w:val="center"/>
          </w:tcPr>
          <w:p w14:paraId="5720D25E"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Male (any age) = 11</w:t>
            </w:r>
          </w:p>
          <w:p w14:paraId="21335676"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Female (any age) = 9</w:t>
            </w:r>
          </w:p>
        </w:tc>
        <w:tc>
          <w:tcPr>
            <w:tcW w:w="2773" w:type="dxa"/>
            <w:vAlign w:val="center"/>
          </w:tcPr>
          <w:p w14:paraId="4988BF70"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Male (any age) = 36, Female (any age) = 34</w:t>
            </w:r>
          </w:p>
        </w:tc>
      </w:tr>
      <w:tr w:rsidR="000A4AD1" w:rsidRPr="00600838" w14:paraId="782F7CA5" w14:textId="77777777" w:rsidTr="00770EAD">
        <w:tc>
          <w:tcPr>
            <w:tcW w:w="3470" w:type="dxa"/>
            <w:vAlign w:val="center"/>
          </w:tcPr>
          <w:p w14:paraId="0E491299"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Blood Vitamin B12 (</w:t>
            </w:r>
            <w:proofErr w:type="spellStart"/>
            <w:r w:rsidRPr="000B79D1">
              <w:rPr>
                <w:rFonts w:ascii="Arial" w:hAnsi="Arial" w:cs="Arial"/>
                <w:sz w:val="20"/>
              </w:rPr>
              <w:t>pg</w:t>
            </w:r>
            <w:proofErr w:type="spellEnd"/>
            <w:r w:rsidRPr="000B79D1">
              <w:rPr>
                <w:rFonts w:ascii="Arial" w:hAnsi="Arial" w:cs="Arial"/>
                <w:sz w:val="20"/>
              </w:rPr>
              <w:t>/mL)</w:t>
            </w:r>
          </w:p>
        </w:tc>
        <w:tc>
          <w:tcPr>
            <w:tcW w:w="2773" w:type="dxa"/>
            <w:vAlign w:val="center"/>
          </w:tcPr>
          <w:p w14:paraId="245B2178"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Any sex, any age = 180</w:t>
            </w:r>
          </w:p>
        </w:tc>
        <w:tc>
          <w:tcPr>
            <w:tcW w:w="2773" w:type="dxa"/>
            <w:vAlign w:val="center"/>
          </w:tcPr>
          <w:p w14:paraId="571FC0AC"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Any sex, any age = 914</w:t>
            </w:r>
          </w:p>
        </w:tc>
      </w:tr>
      <w:tr w:rsidR="000A4AD1" w:rsidRPr="00600838" w14:paraId="14215918" w14:textId="77777777" w:rsidTr="00770EAD">
        <w:tc>
          <w:tcPr>
            <w:tcW w:w="3470" w:type="dxa"/>
            <w:vAlign w:val="center"/>
          </w:tcPr>
          <w:p w14:paraId="50CDB0F0"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Blood Total bilirubin (mg/dL)</w:t>
            </w:r>
          </w:p>
        </w:tc>
        <w:tc>
          <w:tcPr>
            <w:tcW w:w="2773" w:type="dxa"/>
            <w:vAlign w:val="center"/>
          </w:tcPr>
          <w:p w14:paraId="7E09CFB6"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Any sex, any age = 0.2</w:t>
            </w:r>
          </w:p>
        </w:tc>
        <w:tc>
          <w:tcPr>
            <w:tcW w:w="2773" w:type="dxa"/>
            <w:vAlign w:val="center"/>
          </w:tcPr>
          <w:p w14:paraId="597261DE"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Any sex, any age = 1.2</w:t>
            </w:r>
          </w:p>
        </w:tc>
      </w:tr>
      <w:tr w:rsidR="000A4AD1" w:rsidRPr="00600838" w14:paraId="0D645EF2" w14:textId="77777777" w:rsidTr="00770EAD">
        <w:tc>
          <w:tcPr>
            <w:tcW w:w="3470" w:type="dxa"/>
            <w:vAlign w:val="center"/>
          </w:tcPr>
          <w:p w14:paraId="5E63A038"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Blood Calcium (mg/dL)</w:t>
            </w:r>
          </w:p>
        </w:tc>
        <w:tc>
          <w:tcPr>
            <w:tcW w:w="2773" w:type="dxa"/>
            <w:vAlign w:val="center"/>
          </w:tcPr>
          <w:p w14:paraId="2F066E85"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Any sex, any age = 8.3</w:t>
            </w:r>
          </w:p>
        </w:tc>
        <w:tc>
          <w:tcPr>
            <w:tcW w:w="2773" w:type="dxa"/>
            <w:vAlign w:val="center"/>
          </w:tcPr>
          <w:p w14:paraId="24CAA68E"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Any sex, any age = 10.6</w:t>
            </w:r>
          </w:p>
        </w:tc>
      </w:tr>
      <w:tr w:rsidR="000A4AD1" w:rsidRPr="00600838" w14:paraId="17BD361D" w14:textId="77777777" w:rsidTr="00770EAD">
        <w:tc>
          <w:tcPr>
            <w:tcW w:w="3470" w:type="dxa"/>
            <w:vAlign w:val="center"/>
          </w:tcPr>
          <w:p w14:paraId="5E9B16B8"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Blood Cholesterol (mg/dL)</w:t>
            </w:r>
          </w:p>
        </w:tc>
        <w:tc>
          <w:tcPr>
            <w:tcW w:w="2773" w:type="dxa"/>
            <w:vAlign w:val="center"/>
          </w:tcPr>
          <w:p w14:paraId="7EC38282"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Male (age &lt; 60) = 170</w:t>
            </w:r>
          </w:p>
          <w:p w14:paraId="2D72A41F"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Male (age 60 to 70) = 175</w:t>
            </w:r>
          </w:p>
          <w:p w14:paraId="220F0C82"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Male (age &gt; 70) = 177</w:t>
            </w:r>
          </w:p>
          <w:p w14:paraId="365FA980"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Female (age &lt; 60) = 171</w:t>
            </w:r>
          </w:p>
          <w:p w14:paraId="0EF657EA"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lastRenderedPageBreak/>
              <w:t>Female (age 60 to 70) = 188</w:t>
            </w:r>
          </w:p>
          <w:p w14:paraId="1B975944"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Female (age &gt; 70) = 207</w:t>
            </w:r>
          </w:p>
        </w:tc>
        <w:tc>
          <w:tcPr>
            <w:tcW w:w="2773" w:type="dxa"/>
            <w:vAlign w:val="center"/>
          </w:tcPr>
          <w:p w14:paraId="18485475"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lastRenderedPageBreak/>
              <w:t>Male (age &lt; 60) = 291</w:t>
            </w:r>
          </w:p>
          <w:p w14:paraId="29DCBC4F"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Male (age 60 to 70) = 298</w:t>
            </w:r>
          </w:p>
          <w:p w14:paraId="1430F832"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Male (age &gt; 70) = 300</w:t>
            </w:r>
          </w:p>
          <w:p w14:paraId="35AE534E"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Female (age &lt; 60) = 291</w:t>
            </w:r>
          </w:p>
          <w:p w14:paraId="7BBEB990"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lastRenderedPageBreak/>
              <w:t>Female (age 60 to 70) = 320</w:t>
            </w:r>
          </w:p>
          <w:p w14:paraId="5EE1CE89"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Female (age &gt; 70) = 352</w:t>
            </w:r>
          </w:p>
        </w:tc>
      </w:tr>
      <w:tr w:rsidR="000A4AD1" w:rsidRPr="00E8345A" w14:paraId="2D1D6EE5" w14:textId="77777777" w:rsidTr="00770EAD">
        <w:tc>
          <w:tcPr>
            <w:tcW w:w="3470" w:type="dxa"/>
            <w:vAlign w:val="center"/>
          </w:tcPr>
          <w:p w14:paraId="50D1AFEE"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lastRenderedPageBreak/>
              <w:t>Blood Creatinine (mg/dL)</w:t>
            </w:r>
          </w:p>
        </w:tc>
        <w:tc>
          <w:tcPr>
            <w:tcW w:w="2773" w:type="dxa"/>
            <w:vAlign w:val="center"/>
          </w:tcPr>
          <w:p w14:paraId="17571C8C"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Male (any age) = 0.5</w:t>
            </w:r>
          </w:p>
          <w:p w14:paraId="03EEED98"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Female (any age) = 0.4</w:t>
            </w:r>
          </w:p>
        </w:tc>
        <w:tc>
          <w:tcPr>
            <w:tcW w:w="2773" w:type="dxa"/>
            <w:vAlign w:val="center"/>
          </w:tcPr>
          <w:p w14:paraId="001DA5AE"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Male (age 50 to 70) = 1.3</w:t>
            </w:r>
          </w:p>
          <w:p w14:paraId="0C69C64D"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Male (age 70 to 80) = 1.5</w:t>
            </w:r>
          </w:p>
          <w:p w14:paraId="50E93364"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Male (age &gt; 80) = 1.6</w:t>
            </w:r>
          </w:p>
          <w:p w14:paraId="1D656D1F"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Female (age 50 to 70) = 1.1</w:t>
            </w:r>
          </w:p>
          <w:p w14:paraId="5717F4BC"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Female (age 70 to 80) = 1.2</w:t>
            </w:r>
          </w:p>
          <w:p w14:paraId="4D14AC29"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Female (age &gt; 80) = 1.4</w:t>
            </w:r>
          </w:p>
        </w:tc>
      </w:tr>
      <w:tr w:rsidR="000A4AD1" w:rsidRPr="00E8345A" w14:paraId="407359D6" w14:textId="77777777" w:rsidTr="00770EAD">
        <w:tc>
          <w:tcPr>
            <w:tcW w:w="3470" w:type="dxa"/>
            <w:vAlign w:val="center"/>
          </w:tcPr>
          <w:p w14:paraId="5D342467"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Blood Glucose (mg/dL)</w:t>
            </w:r>
          </w:p>
        </w:tc>
        <w:tc>
          <w:tcPr>
            <w:tcW w:w="2773" w:type="dxa"/>
            <w:vAlign w:val="center"/>
          </w:tcPr>
          <w:p w14:paraId="34655BC2"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Any sex, any age = 70</w:t>
            </w:r>
          </w:p>
        </w:tc>
        <w:tc>
          <w:tcPr>
            <w:tcW w:w="2773" w:type="dxa"/>
            <w:vAlign w:val="center"/>
          </w:tcPr>
          <w:p w14:paraId="2F7E013C"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Any sex (age &lt; 60) = 115</w:t>
            </w:r>
          </w:p>
          <w:p w14:paraId="100239E2"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 xml:space="preserve">Any sex (age &gt; 59) = 120 </w:t>
            </w:r>
          </w:p>
        </w:tc>
      </w:tr>
      <w:tr w:rsidR="000A4AD1" w:rsidRPr="00E8345A" w14:paraId="24D3794A" w14:textId="77777777" w:rsidTr="00770EAD">
        <w:tc>
          <w:tcPr>
            <w:tcW w:w="3470" w:type="dxa"/>
            <w:vAlign w:val="center"/>
          </w:tcPr>
          <w:p w14:paraId="244A2C34"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 xml:space="preserve">Blood Hematocrit (%) </w:t>
            </w:r>
          </w:p>
        </w:tc>
        <w:tc>
          <w:tcPr>
            <w:tcW w:w="2773" w:type="dxa"/>
            <w:vAlign w:val="center"/>
          </w:tcPr>
          <w:p w14:paraId="4C8E88FA"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Male (age &lt; 60) = 39</w:t>
            </w:r>
          </w:p>
          <w:p w14:paraId="1329C09B"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Male (age &gt; 59) = 37</w:t>
            </w:r>
          </w:p>
          <w:p w14:paraId="43CEAF5C"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roofErr w:type="spellStart"/>
            <w:r w:rsidRPr="000B79D1">
              <w:rPr>
                <w:rFonts w:ascii="Arial" w:hAnsi="Arial" w:cs="Arial"/>
                <w:sz w:val="20"/>
              </w:rPr>
              <w:t>Femal</w:t>
            </w:r>
            <w:proofErr w:type="spellEnd"/>
            <w:r w:rsidRPr="000B79D1">
              <w:rPr>
                <w:rFonts w:ascii="Arial" w:hAnsi="Arial" w:cs="Arial"/>
                <w:sz w:val="20"/>
              </w:rPr>
              <w:t xml:space="preserve"> (any age) = 34</w:t>
            </w:r>
          </w:p>
        </w:tc>
        <w:tc>
          <w:tcPr>
            <w:tcW w:w="2773" w:type="dxa"/>
            <w:vAlign w:val="center"/>
          </w:tcPr>
          <w:p w14:paraId="6B2A26F9"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Male (age &lt; 60) = 54</w:t>
            </w:r>
          </w:p>
          <w:p w14:paraId="4B261465"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Male (age &gt; 59) = 51</w:t>
            </w:r>
          </w:p>
          <w:p w14:paraId="0EE93CF0"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proofErr w:type="spellStart"/>
            <w:r w:rsidRPr="000B79D1">
              <w:rPr>
                <w:rFonts w:ascii="Arial" w:hAnsi="Arial" w:cs="Arial"/>
                <w:sz w:val="20"/>
              </w:rPr>
              <w:t>Femal</w:t>
            </w:r>
            <w:proofErr w:type="spellEnd"/>
            <w:r w:rsidRPr="000B79D1">
              <w:rPr>
                <w:rFonts w:ascii="Arial" w:hAnsi="Arial" w:cs="Arial"/>
                <w:sz w:val="20"/>
              </w:rPr>
              <w:t xml:space="preserve"> (any age) = 48</w:t>
            </w:r>
          </w:p>
        </w:tc>
      </w:tr>
      <w:tr w:rsidR="000A4AD1" w:rsidRPr="00600838" w14:paraId="1F5CA600" w14:textId="77777777" w:rsidTr="00770EAD">
        <w:tc>
          <w:tcPr>
            <w:tcW w:w="3470" w:type="dxa"/>
            <w:vAlign w:val="center"/>
          </w:tcPr>
          <w:p w14:paraId="5FE0C4E7"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Blood Hemoglobin</w:t>
            </w:r>
            <w:r>
              <w:rPr>
                <w:rFonts w:ascii="Arial" w:hAnsi="Arial" w:cs="Arial"/>
                <w:sz w:val="20"/>
              </w:rPr>
              <w:t xml:space="preserve"> (g/dL)</w:t>
            </w:r>
          </w:p>
        </w:tc>
        <w:tc>
          <w:tcPr>
            <w:tcW w:w="2773" w:type="dxa"/>
            <w:vAlign w:val="center"/>
          </w:tcPr>
          <w:p w14:paraId="4CEEB486"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Male (age &lt; 60) = 12.7</w:t>
            </w:r>
          </w:p>
          <w:p w14:paraId="7C905404"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Male (age &gt; 59) = 12.5</w:t>
            </w:r>
          </w:p>
          <w:p w14:paraId="47F40767"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Female (age &lt; 60) = 11.6</w:t>
            </w:r>
          </w:p>
          <w:p w14:paraId="77CCCE42"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Female (age &gt; 59) = 11.5</w:t>
            </w:r>
          </w:p>
        </w:tc>
        <w:tc>
          <w:tcPr>
            <w:tcW w:w="2773" w:type="dxa"/>
            <w:vAlign w:val="center"/>
          </w:tcPr>
          <w:p w14:paraId="0711C400"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Male (age &lt; 60) = 18.1</w:t>
            </w:r>
          </w:p>
          <w:p w14:paraId="4F98D797"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Male (age &gt; 59) = 17.0</w:t>
            </w:r>
          </w:p>
          <w:p w14:paraId="3593A069"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Female (age &lt; 60) = 16.4</w:t>
            </w:r>
          </w:p>
          <w:p w14:paraId="7B7DACD7"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Female (age &gt; 59) = 15.8</w:t>
            </w:r>
          </w:p>
        </w:tc>
      </w:tr>
      <w:tr w:rsidR="000A4AD1" w:rsidRPr="00600838" w14:paraId="2EEE9CB8" w14:textId="77777777" w:rsidTr="00770EAD">
        <w:tc>
          <w:tcPr>
            <w:tcW w:w="3470" w:type="dxa"/>
            <w:vAlign w:val="center"/>
          </w:tcPr>
          <w:p w14:paraId="40590513"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Blood Mean corpuscular hemoglobin (</w:t>
            </w:r>
            <w:proofErr w:type="spellStart"/>
            <w:r w:rsidRPr="000B79D1">
              <w:rPr>
                <w:rFonts w:ascii="Arial" w:hAnsi="Arial" w:cs="Arial"/>
                <w:sz w:val="20"/>
              </w:rPr>
              <w:t>MCH</w:t>
            </w:r>
            <w:proofErr w:type="spellEnd"/>
            <w:r w:rsidRPr="000B79D1">
              <w:rPr>
                <w:rFonts w:ascii="Arial" w:hAnsi="Arial" w:cs="Arial"/>
                <w:sz w:val="20"/>
              </w:rPr>
              <w:t xml:space="preserve">; </w:t>
            </w:r>
            <w:proofErr w:type="spellStart"/>
            <w:r w:rsidRPr="000B79D1">
              <w:rPr>
                <w:rFonts w:ascii="Arial" w:hAnsi="Arial" w:cs="Arial"/>
                <w:sz w:val="20"/>
              </w:rPr>
              <w:t>pg</w:t>
            </w:r>
            <w:proofErr w:type="spellEnd"/>
            <w:r w:rsidRPr="000B79D1">
              <w:rPr>
                <w:rFonts w:ascii="Arial" w:hAnsi="Arial" w:cs="Arial"/>
                <w:sz w:val="20"/>
              </w:rPr>
              <w:t>)</w:t>
            </w:r>
          </w:p>
        </w:tc>
        <w:tc>
          <w:tcPr>
            <w:tcW w:w="2773" w:type="dxa"/>
            <w:vAlign w:val="center"/>
          </w:tcPr>
          <w:p w14:paraId="322470C9"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Any sex, any age = 26</w:t>
            </w:r>
          </w:p>
        </w:tc>
        <w:tc>
          <w:tcPr>
            <w:tcW w:w="2773" w:type="dxa"/>
            <w:vAlign w:val="center"/>
          </w:tcPr>
          <w:p w14:paraId="3B07A26A"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Any sex, any age = 34</w:t>
            </w:r>
          </w:p>
        </w:tc>
      </w:tr>
      <w:tr w:rsidR="000A4AD1" w:rsidRPr="00E8345A" w14:paraId="2D9F440B" w14:textId="77777777" w:rsidTr="00770EAD">
        <w:tc>
          <w:tcPr>
            <w:tcW w:w="3470" w:type="dxa"/>
            <w:vAlign w:val="center"/>
          </w:tcPr>
          <w:p w14:paraId="12FEFB04"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 xml:space="preserve">Blood Mean corpuscular volume (MCV; </w:t>
            </w:r>
            <w:proofErr w:type="spellStart"/>
            <w:r w:rsidRPr="000B79D1">
              <w:rPr>
                <w:rFonts w:ascii="Arial" w:hAnsi="Arial" w:cs="Arial"/>
                <w:sz w:val="20"/>
              </w:rPr>
              <w:t>fL</w:t>
            </w:r>
            <w:proofErr w:type="spellEnd"/>
            <w:r w:rsidRPr="000B79D1">
              <w:rPr>
                <w:rFonts w:ascii="Arial" w:hAnsi="Arial" w:cs="Arial"/>
                <w:sz w:val="20"/>
              </w:rPr>
              <w:t>)</w:t>
            </w:r>
          </w:p>
        </w:tc>
        <w:tc>
          <w:tcPr>
            <w:tcW w:w="2773" w:type="dxa"/>
            <w:vAlign w:val="center"/>
          </w:tcPr>
          <w:p w14:paraId="5AF07675"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Any sex (age &lt; 60) = 79</w:t>
            </w:r>
          </w:p>
          <w:p w14:paraId="55FD5493"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Any sex (age &gt; 59) = 80</w:t>
            </w:r>
          </w:p>
        </w:tc>
        <w:tc>
          <w:tcPr>
            <w:tcW w:w="2773" w:type="dxa"/>
            <w:vAlign w:val="center"/>
          </w:tcPr>
          <w:p w14:paraId="72A25EB8"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Male (age &lt; 60) = 96</w:t>
            </w:r>
          </w:p>
          <w:p w14:paraId="5A18B872"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Female (age &lt; 60) = 98</w:t>
            </w:r>
          </w:p>
          <w:p w14:paraId="0168D425"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Any sex (age &gt; 59) = 100</w:t>
            </w:r>
          </w:p>
        </w:tc>
      </w:tr>
      <w:tr w:rsidR="000A4AD1" w:rsidRPr="00600838" w14:paraId="50CA2A5E" w14:textId="77777777" w:rsidTr="00770EAD">
        <w:tc>
          <w:tcPr>
            <w:tcW w:w="3470" w:type="dxa"/>
            <w:vAlign w:val="center"/>
          </w:tcPr>
          <w:p w14:paraId="5202211A"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Blood Neutrophil count (10</w:t>
            </w:r>
            <w:r w:rsidRPr="000B79D1">
              <w:rPr>
                <w:rFonts w:ascii="Arial" w:hAnsi="Arial" w:cs="Arial"/>
                <w:sz w:val="20"/>
                <w:vertAlign w:val="superscript"/>
              </w:rPr>
              <w:t>3</w:t>
            </w:r>
            <w:r w:rsidRPr="000B79D1">
              <w:rPr>
                <w:rFonts w:ascii="Arial" w:hAnsi="Arial" w:cs="Arial"/>
                <w:sz w:val="20"/>
              </w:rPr>
              <w:t>/</w:t>
            </w:r>
            <w:proofErr w:type="spellStart"/>
            <w:r w:rsidRPr="000B79D1">
              <w:rPr>
                <w:rFonts w:ascii="Arial" w:hAnsi="Arial" w:cs="Arial"/>
                <w:sz w:val="20"/>
              </w:rPr>
              <w:t>μl</w:t>
            </w:r>
            <w:proofErr w:type="spellEnd"/>
            <w:r w:rsidRPr="000B79D1">
              <w:rPr>
                <w:rFonts w:ascii="Arial" w:hAnsi="Arial" w:cs="Arial"/>
                <w:sz w:val="20"/>
              </w:rPr>
              <w:t>)</w:t>
            </w:r>
          </w:p>
        </w:tc>
        <w:tc>
          <w:tcPr>
            <w:tcW w:w="2773" w:type="dxa"/>
            <w:vAlign w:val="center"/>
          </w:tcPr>
          <w:p w14:paraId="36BCD63F"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Any sex, any age = 1.96</w:t>
            </w:r>
          </w:p>
        </w:tc>
        <w:tc>
          <w:tcPr>
            <w:tcW w:w="2773" w:type="dxa"/>
            <w:vAlign w:val="center"/>
          </w:tcPr>
          <w:p w14:paraId="05741159"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Any sex, any age = 7.23</w:t>
            </w:r>
          </w:p>
        </w:tc>
      </w:tr>
      <w:tr w:rsidR="000A4AD1" w:rsidRPr="00E8345A" w14:paraId="6BC3B2E9" w14:textId="77777777" w:rsidTr="00770EAD">
        <w:tc>
          <w:tcPr>
            <w:tcW w:w="3470" w:type="dxa"/>
            <w:vAlign w:val="center"/>
          </w:tcPr>
          <w:p w14:paraId="76C84A56"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Blood Total protein (g/dL)</w:t>
            </w:r>
          </w:p>
        </w:tc>
        <w:tc>
          <w:tcPr>
            <w:tcW w:w="2773" w:type="dxa"/>
            <w:vAlign w:val="center"/>
          </w:tcPr>
          <w:p w14:paraId="7CD8BE8C"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Any sex (age &lt; 60) = 6.1</w:t>
            </w:r>
          </w:p>
          <w:p w14:paraId="22130410"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Any sex (age &gt; 59) = 6.0</w:t>
            </w:r>
          </w:p>
        </w:tc>
        <w:tc>
          <w:tcPr>
            <w:tcW w:w="2773" w:type="dxa"/>
            <w:vAlign w:val="center"/>
          </w:tcPr>
          <w:p w14:paraId="4E8F8F63"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Any sex (age &lt; 60) = 8.4</w:t>
            </w:r>
          </w:p>
          <w:p w14:paraId="747C9DEE"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Any sex (age &gt; 59) = 8.0</w:t>
            </w:r>
          </w:p>
        </w:tc>
      </w:tr>
      <w:tr w:rsidR="000A4AD1" w:rsidRPr="00600838" w14:paraId="3A9C71A5" w14:textId="77777777" w:rsidTr="00770EAD">
        <w:tc>
          <w:tcPr>
            <w:tcW w:w="3470" w:type="dxa"/>
            <w:vAlign w:val="center"/>
          </w:tcPr>
          <w:p w14:paraId="4DB393CC"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Blood Red Blood Cell Count (RBC; 10</w:t>
            </w:r>
            <w:r w:rsidRPr="000B79D1">
              <w:rPr>
                <w:rFonts w:ascii="Arial" w:hAnsi="Arial" w:cs="Arial"/>
                <w:sz w:val="20"/>
                <w:vertAlign w:val="superscript"/>
              </w:rPr>
              <w:t>6</w:t>
            </w:r>
            <w:r w:rsidRPr="000B79D1">
              <w:rPr>
                <w:rFonts w:ascii="Arial" w:hAnsi="Arial" w:cs="Arial"/>
                <w:sz w:val="20"/>
              </w:rPr>
              <w:t>/</w:t>
            </w:r>
            <w:proofErr w:type="spellStart"/>
            <w:r w:rsidRPr="000B79D1">
              <w:rPr>
                <w:rFonts w:ascii="Arial" w:hAnsi="Arial" w:cs="Arial"/>
                <w:sz w:val="20"/>
              </w:rPr>
              <w:t>μl</w:t>
            </w:r>
            <w:proofErr w:type="spellEnd"/>
            <w:r w:rsidRPr="000B79D1">
              <w:rPr>
                <w:rFonts w:ascii="Arial" w:hAnsi="Arial" w:cs="Arial"/>
                <w:sz w:val="20"/>
              </w:rPr>
              <w:t>)</w:t>
            </w:r>
          </w:p>
        </w:tc>
        <w:tc>
          <w:tcPr>
            <w:tcW w:w="2773" w:type="dxa"/>
            <w:vAlign w:val="center"/>
          </w:tcPr>
          <w:p w14:paraId="7D39DC63"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Male (age &lt; 60) = 4.5</w:t>
            </w:r>
          </w:p>
          <w:p w14:paraId="2FC8B5A8"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Male (age &gt; 59) = 4.0</w:t>
            </w:r>
          </w:p>
          <w:p w14:paraId="41EDB2E4"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Female (age &lt; 60) = 4.1</w:t>
            </w:r>
          </w:p>
          <w:p w14:paraId="56F4ABE5"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Female (age &gt; 59) = 3.9</w:t>
            </w:r>
          </w:p>
        </w:tc>
        <w:tc>
          <w:tcPr>
            <w:tcW w:w="2773" w:type="dxa"/>
            <w:vAlign w:val="center"/>
          </w:tcPr>
          <w:p w14:paraId="03734C95"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Male (age &lt; 60) = 6.4</w:t>
            </w:r>
          </w:p>
          <w:p w14:paraId="794DA22E"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Male (age &gt; 59) = 5.8</w:t>
            </w:r>
          </w:p>
          <w:p w14:paraId="3253A570"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Female (age &lt; 60) = 5.6</w:t>
            </w:r>
          </w:p>
          <w:p w14:paraId="4DFE94BA"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Female (age &gt; 59) = 5.5</w:t>
            </w:r>
          </w:p>
        </w:tc>
      </w:tr>
      <w:tr w:rsidR="000A4AD1" w:rsidRPr="00E8345A" w14:paraId="0DA855F5" w14:textId="77777777" w:rsidTr="00770EAD">
        <w:tc>
          <w:tcPr>
            <w:tcW w:w="3470" w:type="dxa"/>
            <w:vAlign w:val="center"/>
          </w:tcPr>
          <w:p w14:paraId="1EC0AB1F"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lastRenderedPageBreak/>
              <w:t>Blood Triglycerides (mg/dL)</w:t>
            </w:r>
          </w:p>
        </w:tc>
        <w:tc>
          <w:tcPr>
            <w:tcW w:w="2773" w:type="dxa"/>
            <w:vAlign w:val="center"/>
          </w:tcPr>
          <w:p w14:paraId="6071987B"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Male (any age) = 58</w:t>
            </w:r>
          </w:p>
          <w:p w14:paraId="00F386D2"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Female (age &lt; 60) = 52</w:t>
            </w:r>
          </w:p>
          <w:p w14:paraId="1987DB7E"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Female (age &gt; 59) = 56</w:t>
            </w:r>
          </w:p>
        </w:tc>
        <w:tc>
          <w:tcPr>
            <w:tcW w:w="2773" w:type="dxa"/>
            <w:vAlign w:val="center"/>
          </w:tcPr>
          <w:p w14:paraId="0BFC22E8"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Male (age &lt; 60) = 320</w:t>
            </w:r>
          </w:p>
          <w:p w14:paraId="62D3CAC0"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Male (age &gt; 59) = 260</w:t>
            </w:r>
          </w:p>
          <w:p w14:paraId="72160D3D"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Female (age &lt; 60) = 262</w:t>
            </w:r>
          </w:p>
          <w:p w14:paraId="5306CB74"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Female (age &gt; 59) = 240</w:t>
            </w:r>
          </w:p>
          <w:p w14:paraId="46B8095E"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 xml:space="preserve">Female (age &lt; 60) = </w:t>
            </w:r>
          </w:p>
          <w:p w14:paraId="1D4C2807"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 xml:space="preserve">Female (age &gt; 59) = </w:t>
            </w:r>
          </w:p>
        </w:tc>
      </w:tr>
      <w:tr w:rsidR="000A4AD1" w:rsidRPr="00600838" w14:paraId="0F72BD77" w14:textId="77777777" w:rsidTr="00770EAD">
        <w:tc>
          <w:tcPr>
            <w:tcW w:w="3470" w:type="dxa"/>
            <w:vAlign w:val="center"/>
          </w:tcPr>
          <w:p w14:paraId="0DF66170"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lang w:val="nb-NO"/>
              </w:rPr>
            </w:pPr>
            <w:r w:rsidRPr="000B79D1">
              <w:rPr>
                <w:rFonts w:ascii="Arial" w:hAnsi="Arial" w:cs="Arial"/>
                <w:sz w:val="20"/>
                <w:lang w:val="nb-NO"/>
              </w:rPr>
              <w:t>Blood Urea nitrogen (BUN, mg/</w:t>
            </w:r>
            <w:proofErr w:type="spellStart"/>
            <w:r w:rsidRPr="000B79D1">
              <w:rPr>
                <w:rFonts w:ascii="Arial" w:hAnsi="Arial" w:cs="Arial"/>
                <w:sz w:val="20"/>
                <w:lang w:val="nb-NO"/>
              </w:rPr>
              <w:t>dL</w:t>
            </w:r>
            <w:proofErr w:type="spellEnd"/>
            <w:r w:rsidRPr="000B79D1">
              <w:rPr>
                <w:rFonts w:ascii="Arial" w:hAnsi="Arial" w:cs="Arial"/>
                <w:sz w:val="20"/>
                <w:lang w:val="nb-NO"/>
              </w:rPr>
              <w:t>)</w:t>
            </w:r>
          </w:p>
        </w:tc>
        <w:tc>
          <w:tcPr>
            <w:tcW w:w="2773" w:type="dxa"/>
            <w:vAlign w:val="center"/>
          </w:tcPr>
          <w:p w14:paraId="4004B977"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 xml:space="preserve">Any sex, any age = 4 </w:t>
            </w:r>
          </w:p>
        </w:tc>
        <w:tc>
          <w:tcPr>
            <w:tcW w:w="2773" w:type="dxa"/>
            <w:vAlign w:val="center"/>
          </w:tcPr>
          <w:p w14:paraId="104BD16A"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Any sex (age &lt; 70) = 24</w:t>
            </w:r>
          </w:p>
          <w:p w14:paraId="47AD986A"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Any sex (age 70 to 80) = 29</w:t>
            </w:r>
          </w:p>
          <w:p w14:paraId="69BCEA3B"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Any sex (age &gt; 80) = 34</w:t>
            </w:r>
          </w:p>
        </w:tc>
      </w:tr>
      <w:tr w:rsidR="000A4AD1" w:rsidRPr="00E8345A" w14:paraId="044C3F09" w14:textId="77777777" w:rsidTr="00770EAD">
        <w:tc>
          <w:tcPr>
            <w:tcW w:w="3470" w:type="dxa"/>
            <w:vAlign w:val="center"/>
          </w:tcPr>
          <w:p w14:paraId="3FDB4483"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Blood Uric acid (mg/dL)</w:t>
            </w:r>
          </w:p>
        </w:tc>
        <w:tc>
          <w:tcPr>
            <w:tcW w:w="2773" w:type="dxa"/>
            <w:vAlign w:val="center"/>
          </w:tcPr>
          <w:p w14:paraId="59E03DF7"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Any sex, any age = 2.5</w:t>
            </w:r>
          </w:p>
        </w:tc>
        <w:tc>
          <w:tcPr>
            <w:tcW w:w="2773" w:type="dxa"/>
            <w:vAlign w:val="center"/>
          </w:tcPr>
          <w:p w14:paraId="0AB6078C"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Male (any age) = 8.3 Female (any age) = 7.5</w:t>
            </w:r>
          </w:p>
        </w:tc>
      </w:tr>
      <w:tr w:rsidR="000A4AD1" w:rsidRPr="00600838" w14:paraId="2B2387D3" w14:textId="77777777" w:rsidTr="00770EAD">
        <w:tc>
          <w:tcPr>
            <w:tcW w:w="3470" w:type="dxa"/>
            <w:vAlign w:val="center"/>
          </w:tcPr>
          <w:p w14:paraId="7C1AE015"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Body mass index (BMI)</w:t>
            </w:r>
          </w:p>
        </w:tc>
        <w:tc>
          <w:tcPr>
            <w:tcW w:w="2773" w:type="dxa"/>
            <w:vAlign w:val="center"/>
          </w:tcPr>
          <w:p w14:paraId="2E137F17"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18.5</w:t>
            </w:r>
          </w:p>
        </w:tc>
        <w:tc>
          <w:tcPr>
            <w:tcW w:w="2773" w:type="dxa"/>
            <w:vAlign w:val="center"/>
          </w:tcPr>
          <w:p w14:paraId="3CFF59C4"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30</w:t>
            </w:r>
          </w:p>
        </w:tc>
      </w:tr>
      <w:tr w:rsidR="000A4AD1" w:rsidRPr="00600838" w14:paraId="4F3BDF0D" w14:textId="77777777" w:rsidTr="00770EAD">
        <w:tc>
          <w:tcPr>
            <w:tcW w:w="3470" w:type="dxa"/>
            <w:vAlign w:val="center"/>
          </w:tcPr>
          <w:p w14:paraId="0D1E7868"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Diastolic blood pressure (mmHg)</w:t>
            </w:r>
          </w:p>
        </w:tc>
        <w:tc>
          <w:tcPr>
            <w:tcW w:w="2773" w:type="dxa"/>
            <w:vAlign w:val="center"/>
          </w:tcPr>
          <w:p w14:paraId="64FDDD95"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60</w:t>
            </w:r>
          </w:p>
        </w:tc>
        <w:tc>
          <w:tcPr>
            <w:tcW w:w="2773" w:type="dxa"/>
            <w:vAlign w:val="center"/>
          </w:tcPr>
          <w:p w14:paraId="7A2A98FB"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89</w:t>
            </w:r>
          </w:p>
        </w:tc>
      </w:tr>
      <w:tr w:rsidR="000A4AD1" w:rsidRPr="00600838" w14:paraId="5FF4E032" w14:textId="77777777" w:rsidTr="00770EAD">
        <w:tc>
          <w:tcPr>
            <w:tcW w:w="3470" w:type="dxa"/>
            <w:vAlign w:val="center"/>
          </w:tcPr>
          <w:p w14:paraId="46E8D7F4"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Heart rate (count)</w:t>
            </w:r>
          </w:p>
        </w:tc>
        <w:tc>
          <w:tcPr>
            <w:tcW w:w="2773" w:type="dxa"/>
            <w:vAlign w:val="center"/>
          </w:tcPr>
          <w:p w14:paraId="6DB18A7F"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60</w:t>
            </w:r>
          </w:p>
        </w:tc>
        <w:tc>
          <w:tcPr>
            <w:tcW w:w="2773" w:type="dxa"/>
            <w:vAlign w:val="center"/>
          </w:tcPr>
          <w:p w14:paraId="4F1B28B1"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99</w:t>
            </w:r>
          </w:p>
        </w:tc>
      </w:tr>
      <w:tr w:rsidR="000A4AD1" w:rsidRPr="00600838" w14:paraId="389322FA" w14:textId="77777777" w:rsidTr="00770EAD">
        <w:tc>
          <w:tcPr>
            <w:tcW w:w="3470" w:type="dxa"/>
            <w:vAlign w:val="center"/>
          </w:tcPr>
          <w:p w14:paraId="5049CC75"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Mean arterial pressure (mmHg)</w:t>
            </w:r>
          </w:p>
        </w:tc>
        <w:tc>
          <w:tcPr>
            <w:tcW w:w="2773" w:type="dxa"/>
            <w:vAlign w:val="center"/>
          </w:tcPr>
          <w:p w14:paraId="3A358CBB"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70</w:t>
            </w:r>
          </w:p>
        </w:tc>
        <w:tc>
          <w:tcPr>
            <w:tcW w:w="2773" w:type="dxa"/>
            <w:vAlign w:val="center"/>
          </w:tcPr>
          <w:p w14:paraId="3364AED0"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105</w:t>
            </w:r>
          </w:p>
        </w:tc>
      </w:tr>
      <w:tr w:rsidR="000A4AD1" w:rsidRPr="00600838" w14:paraId="64FEDC5D" w14:textId="77777777" w:rsidTr="00770EAD">
        <w:tc>
          <w:tcPr>
            <w:tcW w:w="3470" w:type="dxa"/>
            <w:vAlign w:val="center"/>
          </w:tcPr>
          <w:p w14:paraId="7FB19A3F"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Pulse pressure (mmHg)</w:t>
            </w:r>
          </w:p>
        </w:tc>
        <w:tc>
          <w:tcPr>
            <w:tcW w:w="2773" w:type="dxa"/>
            <w:vAlign w:val="center"/>
          </w:tcPr>
          <w:p w14:paraId="5B776363"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30</w:t>
            </w:r>
          </w:p>
        </w:tc>
        <w:tc>
          <w:tcPr>
            <w:tcW w:w="2773" w:type="dxa"/>
            <w:vAlign w:val="center"/>
          </w:tcPr>
          <w:p w14:paraId="0E2CBA97"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65</w:t>
            </w:r>
          </w:p>
        </w:tc>
      </w:tr>
      <w:tr w:rsidR="000A4AD1" w:rsidRPr="00600838" w14:paraId="1EAAA905" w14:textId="77777777" w:rsidTr="00770EAD">
        <w:tc>
          <w:tcPr>
            <w:tcW w:w="3470" w:type="dxa"/>
            <w:vAlign w:val="center"/>
          </w:tcPr>
          <w:p w14:paraId="2058CDC1"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Systolic blood pressure (mmHg)</w:t>
            </w:r>
          </w:p>
        </w:tc>
        <w:tc>
          <w:tcPr>
            <w:tcW w:w="2773" w:type="dxa"/>
            <w:vAlign w:val="center"/>
          </w:tcPr>
          <w:p w14:paraId="09DA2328"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90</w:t>
            </w:r>
          </w:p>
        </w:tc>
        <w:tc>
          <w:tcPr>
            <w:tcW w:w="2773" w:type="dxa"/>
            <w:vAlign w:val="center"/>
          </w:tcPr>
          <w:p w14:paraId="1083784C"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139</w:t>
            </w:r>
          </w:p>
        </w:tc>
      </w:tr>
      <w:tr w:rsidR="000A4AD1" w:rsidRPr="00600838" w14:paraId="3AFAF4C5" w14:textId="77777777" w:rsidTr="00770EAD">
        <w:tc>
          <w:tcPr>
            <w:tcW w:w="3470" w:type="dxa"/>
            <w:vAlign w:val="center"/>
          </w:tcPr>
          <w:p w14:paraId="1422DB24"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Number of medications (polypharmacy)*</w:t>
            </w:r>
          </w:p>
        </w:tc>
        <w:tc>
          <w:tcPr>
            <w:tcW w:w="2773" w:type="dxa"/>
            <w:vAlign w:val="center"/>
          </w:tcPr>
          <w:p w14:paraId="183DC202"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highlight w:val="yellow"/>
              </w:rPr>
            </w:pPr>
            <w:r w:rsidRPr="000B79D1">
              <w:rPr>
                <w:rFonts w:ascii="Arial" w:hAnsi="Arial" w:cs="Arial"/>
                <w:sz w:val="20"/>
              </w:rPr>
              <w:t>No lower threshold</w:t>
            </w:r>
          </w:p>
        </w:tc>
        <w:tc>
          <w:tcPr>
            <w:tcW w:w="2773" w:type="dxa"/>
            <w:vAlign w:val="center"/>
          </w:tcPr>
          <w:p w14:paraId="1448769C"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5</w:t>
            </w:r>
          </w:p>
        </w:tc>
      </w:tr>
      <w:tr w:rsidR="000A4AD1" w:rsidRPr="00600838" w14:paraId="0E5EBBA4" w14:textId="77777777" w:rsidTr="00770EAD">
        <w:tc>
          <w:tcPr>
            <w:tcW w:w="3470" w:type="dxa"/>
            <w:vAlign w:val="center"/>
          </w:tcPr>
          <w:p w14:paraId="488D08F3"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Elevated Geriatric Depression Scale (GDS) score**</w:t>
            </w:r>
          </w:p>
        </w:tc>
        <w:tc>
          <w:tcPr>
            <w:tcW w:w="2773" w:type="dxa"/>
            <w:vAlign w:val="center"/>
          </w:tcPr>
          <w:p w14:paraId="659D34E2"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highlight w:val="yellow"/>
              </w:rPr>
            </w:pPr>
            <w:r w:rsidRPr="000B79D1">
              <w:rPr>
                <w:rFonts w:ascii="Arial" w:hAnsi="Arial" w:cs="Arial"/>
                <w:sz w:val="20"/>
              </w:rPr>
              <w:t>No lower threshold</w:t>
            </w:r>
          </w:p>
        </w:tc>
        <w:tc>
          <w:tcPr>
            <w:tcW w:w="2773" w:type="dxa"/>
            <w:vAlign w:val="center"/>
          </w:tcPr>
          <w:p w14:paraId="5B029D70" w14:textId="77777777" w:rsidR="000A4AD1" w:rsidRPr="000B79D1" w:rsidRDefault="000A4AD1" w:rsidP="00770EA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rPr>
            </w:pPr>
            <w:r w:rsidRPr="000B79D1">
              <w:rPr>
                <w:rFonts w:ascii="Arial" w:hAnsi="Arial" w:cs="Arial"/>
                <w:sz w:val="20"/>
              </w:rPr>
              <w:t>0</w:t>
            </w:r>
          </w:p>
        </w:tc>
      </w:tr>
    </w:tbl>
    <w:p w14:paraId="63512FE8" w14:textId="77777777" w:rsidR="000A4AD1" w:rsidRPr="004A4A47" w:rsidRDefault="000A4AD1" w:rsidP="000A4AD1">
      <w:pPr>
        <w:rPr>
          <w:rFonts w:ascii="Arial" w:hAnsi="Arial" w:cs="Arial"/>
          <w:sz w:val="16"/>
          <w:szCs w:val="16"/>
          <w:lang w:val="en-US"/>
        </w:rPr>
      </w:pPr>
      <w:r w:rsidRPr="004A4A47">
        <w:rPr>
          <w:rFonts w:ascii="Arial" w:hAnsi="Arial" w:cs="Arial"/>
          <w:sz w:val="16"/>
          <w:szCs w:val="16"/>
          <w:lang w:val="en-US"/>
        </w:rPr>
        <w:t xml:space="preserve">Quantitative health deficit variables that were dichotomized (0 and 1). The dichotomized variable was coded as “0” if the health deficit variable value was within threshold values, and “1” if outside. For blood test results, we used the age- and gender-specific (if applicable) reference ranges reported by the </w:t>
      </w:r>
      <w:proofErr w:type="spellStart"/>
      <w:r w:rsidRPr="004A4A47">
        <w:rPr>
          <w:rFonts w:ascii="Arial" w:hAnsi="Arial" w:cs="Arial"/>
          <w:sz w:val="16"/>
          <w:szCs w:val="16"/>
          <w:lang w:val="en-US"/>
        </w:rPr>
        <w:t>ADNI</w:t>
      </w:r>
      <w:proofErr w:type="spellEnd"/>
      <w:r w:rsidRPr="004A4A47">
        <w:rPr>
          <w:rFonts w:ascii="Arial" w:hAnsi="Arial" w:cs="Arial"/>
          <w:sz w:val="16"/>
          <w:szCs w:val="16"/>
          <w:lang w:val="en-US"/>
        </w:rPr>
        <w:t xml:space="preserve"> laboratory. * Number self-reported medications excluding supplements: More than 5 medications were considered polypharmacy. **In </w:t>
      </w:r>
      <w:proofErr w:type="spellStart"/>
      <w:r w:rsidRPr="004A4A47">
        <w:rPr>
          <w:rFonts w:ascii="Arial" w:hAnsi="Arial" w:cs="Arial"/>
          <w:sz w:val="16"/>
          <w:szCs w:val="16"/>
          <w:lang w:val="en-US"/>
        </w:rPr>
        <w:t>ADNI</w:t>
      </w:r>
      <w:proofErr w:type="spellEnd"/>
      <w:r w:rsidRPr="004A4A47">
        <w:rPr>
          <w:rFonts w:ascii="Arial" w:hAnsi="Arial" w:cs="Arial"/>
          <w:sz w:val="16"/>
          <w:szCs w:val="16"/>
          <w:lang w:val="en-US"/>
        </w:rPr>
        <w:t>, a GDS-score threshold of 6 was used as an exclusion-criterium to rule out participants with clinical depression; here, we considered scores from 1 to 6 as subclinical depression and scored these as a deficit if present.</w:t>
      </w:r>
      <w:r w:rsidRPr="004A4A47">
        <w:rPr>
          <w:rFonts w:ascii="Arial" w:hAnsi="Arial" w:cs="Arial"/>
          <w:lang w:val="en-US"/>
        </w:rPr>
        <w:t xml:space="preserve"> </w:t>
      </w:r>
    </w:p>
    <w:p w14:paraId="3CA7D35D" w14:textId="77777777" w:rsidR="000A4AD1" w:rsidRDefault="000A4AD1" w:rsidP="000A4AD1">
      <w:pPr>
        <w:spacing w:line="240" w:lineRule="auto"/>
        <w:rPr>
          <w:lang w:val="en-US"/>
        </w:rPr>
      </w:pPr>
      <w:r>
        <w:rPr>
          <w:lang w:val="en-US"/>
        </w:rPr>
        <w:br w:type="page"/>
      </w:r>
    </w:p>
    <w:p w14:paraId="0D6468D6" w14:textId="43C95A5A" w:rsidR="000A4AD1" w:rsidRDefault="000A4AD1" w:rsidP="000A4AD1">
      <w:pPr>
        <w:spacing w:after="160"/>
        <w:rPr>
          <w:rStyle w:val="Sidetall"/>
          <w:rFonts w:ascii="Arial" w:hAnsi="Arial" w:cs="Arial"/>
          <w:b/>
          <w:lang w:val="en-US"/>
        </w:rPr>
      </w:pPr>
      <w:r>
        <w:rPr>
          <w:rStyle w:val="Sidetall"/>
          <w:rFonts w:ascii="Arial" w:hAnsi="Arial" w:cs="Arial"/>
          <w:b/>
          <w:lang w:val="en-US"/>
        </w:rPr>
        <w:lastRenderedPageBreak/>
        <w:t xml:space="preserve">Supplementary </w:t>
      </w:r>
      <w:r w:rsidR="00EC380A">
        <w:rPr>
          <w:rStyle w:val="Sidetall"/>
          <w:rFonts w:ascii="Arial" w:hAnsi="Arial" w:cs="Arial"/>
          <w:b/>
          <w:lang w:val="en-US"/>
        </w:rPr>
        <w:t>T</w:t>
      </w:r>
      <w:r w:rsidRPr="004A4A47">
        <w:rPr>
          <w:rStyle w:val="Sidetall"/>
          <w:rFonts w:ascii="Arial" w:hAnsi="Arial" w:cs="Arial"/>
          <w:b/>
          <w:lang w:val="en-US"/>
        </w:rPr>
        <w:t xml:space="preserve">able </w:t>
      </w:r>
      <w:r>
        <w:rPr>
          <w:rStyle w:val="Sidetall"/>
          <w:rFonts w:ascii="Arial" w:hAnsi="Arial" w:cs="Arial"/>
          <w:b/>
          <w:lang w:val="en-US"/>
        </w:rPr>
        <w:t>3</w:t>
      </w:r>
      <w:r w:rsidRPr="004A4A47">
        <w:rPr>
          <w:rStyle w:val="Sidetall"/>
          <w:rFonts w:ascii="Arial" w:hAnsi="Arial" w:cs="Arial"/>
          <w:b/>
          <w:lang w:val="en-US"/>
        </w:rPr>
        <w:t xml:space="preserve">: </w:t>
      </w:r>
      <w:r>
        <w:rPr>
          <w:rStyle w:val="Sidetall"/>
          <w:rFonts w:ascii="Arial" w:hAnsi="Arial" w:cs="Arial"/>
          <w:b/>
          <w:lang w:val="en-US"/>
        </w:rPr>
        <w:t xml:space="preserve">Binary classification in the development sample with </w:t>
      </w:r>
      <w:r w:rsidRPr="00B341C1">
        <w:rPr>
          <w:rStyle w:val="Sidetall"/>
          <w:rFonts w:ascii="Arial" w:hAnsi="Arial" w:cs="Arial"/>
          <w:b/>
          <w:lang w:val="en-US"/>
        </w:rPr>
        <w:t>class imbalance correction</w:t>
      </w:r>
      <w:r>
        <w:rPr>
          <w:rStyle w:val="Sidetall"/>
          <w:rFonts w:ascii="Arial" w:hAnsi="Arial" w:cs="Arial"/>
          <w:b/>
          <w:lang w:val="en-US"/>
        </w:rPr>
        <w:t xml:space="preserve"> by undersampling</w:t>
      </w:r>
    </w:p>
    <w:tbl>
      <w:tblPr>
        <w:tblStyle w:val="Tabellrutenett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5"/>
        <w:gridCol w:w="1184"/>
        <w:gridCol w:w="1184"/>
        <w:gridCol w:w="1184"/>
      </w:tblGrid>
      <w:tr w:rsidR="009A4D5E" w:rsidRPr="002820FB" w14:paraId="5D3270E0" w14:textId="77777777" w:rsidTr="0059316D">
        <w:trPr>
          <w:trHeight w:val="680"/>
        </w:trPr>
        <w:tc>
          <w:tcPr>
            <w:tcW w:w="0" w:type="auto"/>
            <w:tcBorders>
              <w:bottom w:val="single" w:sz="4" w:space="0" w:color="auto"/>
            </w:tcBorders>
            <w:vAlign w:val="bottom"/>
          </w:tcPr>
          <w:p w14:paraId="44BA7DC4" w14:textId="55086237" w:rsidR="009A4D5E" w:rsidRPr="009A4D5E" w:rsidRDefault="009A4D5E" w:rsidP="00770EAD">
            <w:pPr>
              <w:jc w:val="center"/>
              <w:rPr>
                <w:rFonts w:ascii="Arial" w:hAnsi="Arial" w:cs="Arial"/>
                <w:b/>
                <w:bCs/>
                <w:sz w:val="20"/>
              </w:rPr>
            </w:pPr>
            <w:r w:rsidRPr="009A4D5E">
              <w:rPr>
                <w:rFonts w:ascii="Arial" w:hAnsi="Arial" w:cs="Arial"/>
                <w:b/>
                <w:bCs/>
                <w:sz w:val="20"/>
              </w:rPr>
              <w:t>Classification / Performance measure</w:t>
            </w:r>
          </w:p>
        </w:tc>
        <w:tc>
          <w:tcPr>
            <w:tcW w:w="0" w:type="auto"/>
            <w:gridSpan w:val="3"/>
            <w:tcBorders>
              <w:bottom w:val="single" w:sz="4" w:space="0" w:color="auto"/>
              <w:right w:val="single" w:sz="4" w:space="0" w:color="auto"/>
            </w:tcBorders>
            <w:vAlign w:val="bottom"/>
          </w:tcPr>
          <w:p w14:paraId="2A74C83C" w14:textId="39EEB213" w:rsidR="009A4D5E" w:rsidRPr="009A4D5E" w:rsidRDefault="009A4D5E" w:rsidP="00770EAD">
            <w:pPr>
              <w:rPr>
                <w:rFonts w:ascii="Arial" w:hAnsi="Arial" w:cs="Arial"/>
                <w:b/>
                <w:bCs/>
                <w:sz w:val="20"/>
              </w:rPr>
            </w:pPr>
            <w:r w:rsidRPr="009A4D5E">
              <w:rPr>
                <w:rFonts w:ascii="Arial" w:hAnsi="Arial" w:cs="Arial"/>
                <w:b/>
                <w:bCs/>
                <w:sz w:val="20"/>
              </w:rPr>
              <w:t>FI-variable</w:t>
            </w:r>
          </w:p>
        </w:tc>
      </w:tr>
      <w:tr w:rsidR="009A4D5E" w:rsidRPr="002820FB" w14:paraId="3968E27D" w14:textId="77777777" w:rsidTr="009A4D5E">
        <w:trPr>
          <w:trHeight w:val="680"/>
        </w:trPr>
        <w:tc>
          <w:tcPr>
            <w:tcW w:w="0" w:type="auto"/>
            <w:tcBorders>
              <w:bottom w:val="single" w:sz="4" w:space="0" w:color="auto"/>
            </w:tcBorders>
            <w:vAlign w:val="bottom"/>
          </w:tcPr>
          <w:p w14:paraId="5EB8F98A" w14:textId="77777777" w:rsidR="009A4D5E" w:rsidRPr="002E52BD" w:rsidRDefault="009A4D5E" w:rsidP="00770EAD">
            <w:pPr>
              <w:jc w:val="center"/>
              <w:rPr>
                <w:rFonts w:ascii="Arial" w:hAnsi="Arial" w:cs="Arial"/>
                <w:b/>
                <w:bCs/>
                <w:i/>
                <w:iCs/>
                <w:sz w:val="20"/>
                <w:u w:val="single"/>
              </w:rPr>
            </w:pPr>
            <w:r w:rsidRPr="002E52BD">
              <w:rPr>
                <w:rFonts w:ascii="Arial" w:hAnsi="Arial" w:cs="Arial"/>
                <w:i/>
                <w:iCs/>
                <w:sz w:val="20"/>
                <w:u w:val="single"/>
              </w:rPr>
              <w:t>HC vs. AD</w:t>
            </w:r>
          </w:p>
        </w:tc>
        <w:tc>
          <w:tcPr>
            <w:tcW w:w="0" w:type="auto"/>
            <w:tcBorders>
              <w:bottom w:val="single" w:sz="4" w:space="0" w:color="auto"/>
            </w:tcBorders>
            <w:vAlign w:val="bottom"/>
          </w:tcPr>
          <w:p w14:paraId="794A1B51" w14:textId="77777777" w:rsidR="009A4D5E" w:rsidRPr="00A75561" w:rsidRDefault="009A4D5E" w:rsidP="00770EAD">
            <w:pPr>
              <w:rPr>
                <w:rFonts w:ascii="Arial" w:hAnsi="Arial" w:cs="Arial"/>
                <w:sz w:val="20"/>
              </w:rPr>
            </w:pPr>
            <w:proofErr w:type="spellStart"/>
            <w:r w:rsidRPr="002E52BD">
              <w:rPr>
                <w:rFonts w:ascii="Arial" w:hAnsi="Arial" w:cs="Arial"/>
                <w:sz w:val="20"/>
              </w:rPr>
              <w:t>FI</w:t>
            </w:r>
            <w:r w:rsidRPr="002E52BD">
              <w:rPr>
                <w:rFonts w:ascii="Arial" w:hAnsi="Arial" w:cs="Arial"/>
                <w:sz w:val="20"/>
                <w:vertAlign w:val="subscript"/>
              </w:rPr>
              <w:t>s</w:t>
            </w:r>
            <w:proofErr w:type="spellEnd"/>
          </w:p>
        </w:tc>
        <w:tc>
          <w:tcPr>
            <w:tcW w:w="0" w:type="auto"/>
            <w:tcBorders>
              <w:bottom w:val="single" w:sz="4" w:space="0" w:color="auto"/>
            </w:tcBorders>
            <w:vAlign w:val="bottom"/>
          </w:tcPr>
          <w:p w14:paraId="2B06D9C1" w14:textId="77777777" w:rsidR="009A4D5E" w:rsidRPr="003727BB" w:rsidRDefault="009A4D5E" w:rsidP="00770EAD">
            <w:pPr>
              <w:rPr>
                <w:rFonts w:ascii="Arial" w:hAnsi="Arial" w:cs="Arial"/>
                <w:color w:val="000000"/>
                <w:sz w:val="20"/>
                <w:shd w:val="clear" w:color="auto" w:fill="FFFFFF"/>
              </w:rPr>
            </w:pPr>
            <w:proofErr w:type="spellStart"/>
            <w:r w:rsidRPr="002E52BD">
              <w:rPr>
                <w:rFonts w:ascii="Arial" w:hAnsi="Arial" w:cs="Arial"/>
                <w:sz w:val="20"/>
              </w:rPr>
              <w:t>FI</w:t>
            </w:r>
            <w:r w:rsidRPr="002E52BD">
              <w:rPr>
                <w:rFonts w:ascii="Arial" w:hAnsi="Arial" w:cs="Arial"/>
                <w:sz w:val="20"/>
                <w:vertAlign w:val="subscript"/>
              </w:rPr>
              <w:t>r</w:t>
            </w:r>
            <w:proofErr w:type="spellEnd"/>
          </w:p>
        </w:tc>
        <w:tc>
          <w:tcPr>
            <w:tcW w:w="0" w:type="auto"/>
            <w:tcBorders>
              <w:bottom w:val="single" w:sz="4" w:space="0" w:color="auto"/>
              <w:right w:val="single" w:sz="4" w:space="0" w:color="auto"/>
            </w:tcBorders>
            <w:vAlign w:val="bottom"/>
          </w:tcPr>
          <w:p w14:paraId="40DC872C" w14:textId="77777777" w:rsidR="009A4D5E" w:rsidRPr="003727BB" w:rsidRDefault="009A4D5E" w:rsidP="00770EAD">
            <w:pPr>
              <w:rPr>
                <w:rFonts w:ascii="Arial" w:hAnsi="Arial" w:cs="Arial"/>
                <w:color w:val="000000"/>
                <w:sz w:val="20"/>
                <w:shd w:val="clear" w:color="auto" w:fill="FFFFFF"/>
              </w:rPr>
            </w:pPr>
            <w:proofErr w:type="spellStart"/>
            <w:r w:rsidRPr="002E52BD">
              <w:rPr>
                <w:rFonts w:ascii="Arial" w:hAnsi="Arial" w:cs="Arial"/>
                <w:sz w:val="20"/>
              </w:rPr>
              <w:t>FI</w:t>
            </w:r>
            <w:r w:rsidRPr="002E52BD">
              <w:rPr>
                <w:rFonts w:ascii="Arial" w:hAnsi="Arial" w:cs="Arial"/>
                <w:sz w:val="20"/>
                <w:vertAlign w:val="subscript"/>
              </w:rPr>
              <w:t>c</w:t>
            </w:r>
            <w:proofErr w:type="spellEnd"/>
          </w:p>
        </w:tc>
      </w:tr>
      <w:tr w:rsidR="009A4D5E" w:rsidRPr="002820FB" w14:paraId="218A16E2" w14:textId="77777777" w:rsidTr="009A4D5E">
        <w:trPr>
          <w:trHeight w:val="227"/>
        </w:trPr>
        <w:tc>
          <w:tcPr>
            <w:tcW w:w="0" w:type="auto"/>
            <w:vAlign w:val="bottom"/>
          </w:tcPr>
          <w:p w14:paraId="07C59999" w14:textId="77777777" w:rsidR="009A4D5E" w:rsidRDefault="009A4D5E" w:rsidP="00770EAD">
            <w:pPr>
              <w:rPr>
                <w:rFonts w:ascii="Arial" w:hAnsi="Arial" w:cs="Arial"/>
                <w:sz w:val="20"/>
              </w:rPr>
            </w:pPr>
            <w:r>
              <w:rPr>
                <w:rFonts w:ascii="Arial" w:hAnsi="Arial" w:cs="Arial"/>
                <w:sz w:val="20"/>
              </w:rPr>
              <w:t>Area under the curve</w:t>
            </w:r>
          </w:p>
        </w:tc>
        <w:tc>
          <w:tcPr>
            <w:tcW w:w="0" w:type="auto"/>
            <w:vAlign w:val="bottom"/>
          </w:tcPr>
          <w:p w14:paraId="42A2414C" w14:textId="3642676A" w:rsidR="009A4D5E" w:rsidRPr="00A75561" w:rsidRDefault="005368F2" w:rsidP="00770EAD">
            <w:pPr>
              <w:rPr>
                <w:rFonts w:ascii="Arial" w:hAnsi="Arial" w:cs="Arial"/>
                <w:sz w:val="20"/>
              </w:rPr>
            </w:pPr>
            <w:r w:rsidRPr="005368F2">
              <w:rPr>
                <w:rFonts w:ascii="Arial" w:hAnsi="Arial" w:cs="Arial"/>
                <w:sz w:val="20"/>
              </w:rPr>
              <w:t>0.75 (0.00)</w:t>
            </w:r>
          </w:p>
        </w:tc>
        <w:tc>
          <w:tcPr>
            <w:tcW w:w="0" w:type="auto"/>
            <w:vAlign w:val="bottom"/>
          </w:tcPr>
          <w:p w14:paraId="65AFDBB8" w14:textId="45966CFA" w:rsidR="009A4D5E" w:rsidRPr="003727BB" w:rsidRDefault="00974FC1" w:rsidP="00770EAD">
            <w:pPr>
              <w:rPr>
                <w:rFonts w:ascii="Arial" w:hAnsi="Arial" w:cs="Arial"/>
                <w:color w:val="000000"/>
                <w:sz w:val="20"/>
                <w:shd w:val="clear" w:color="auto" w:fill="FFFFFF"/>
              </w:rPr>
            </w:pPr>
            <w:r w:rsidRPr="00974FC1">
              <w:rPr>
                <w:rFonts w:ascii="Arial" w:hAnsi="Arial" w:cs="Arial"/>
                <w:color w:val="000000"/>
                <w:sz w:val="20"/>
                <w:shd w:val="clear" w:color="auto" w:fill="FFFFFF"/>
              </w:rPr>
              <w:t>0.95 (0.00)</w:t>
            </w:r>
          </w:p>
        </w:tc>
        <w:tc>
          <w:tcPr>
            <w:tcW w:w="0" w:type="auto"/>
            <w:tcBorders>
              <w:right w:val="single" w:sz="4" w:space="0" w:color="auto"/>
            </w:tcBorders>
            <w:vAlign w:val="bottom"/>
          </w:tcPr>
          <w:p w14:paraId="268D1D41" w14:textId="6A969BCA" w:rsidR="009A4D5E" w:rsidRPr="003727BB" w:rsidRDefault="00974FC1" w:rsidP="00770EAD">
            <w:pPr>
              <w:rPr>
                <w:rFonts w:ascii="Arial" w:hAnsi="Arial" w:cs="Arial"/>
                <w:color w:val="000000"/>
                <w:sz w:val="20"/>
                <w:shd w:val="clear" w:color="auto" w:fill="FFFFFF"/>
              </w:rPr>
            </w:pPr>
            <w:r w:rsidRPr="00974FC1">
              <w:rPr>
                <w:rFonts w:ascii="Arial" w:hAnsi="Arial" w:cs="Arial"/>
                <w:color w:val="000000"/>
                <w:sz w:val="20"/>
                <w:shd w:val="clear" w:color="auto" w:fill="FFFFFF"/>
              </w:rPr>
              <w:t>0.81 (0.00)</w:t>
            </w:r>
          </w:p>
        </w:tc>
      </w:tr>
      <w:tr w:rsidR="009A4D5E" w:rsidRPr="002820FB" w14:paraId="1C1145CC" w14:textId="77777777" w:rsidTr="009A4D5E">
        <w:trPr>
          <w:trHeight w:val="227"/>
        </w:trPr>
        <w:tc>
          <w:tcPr>
            <w:tcW w:w="0" w:type="auto"/>
            <w:vAlign w:val="bottom"/>
          </w:tcPr>
          <w:p w14:paraId="499C901A" w14:textId="77777777" w:rsidR="009A4D5E" w:rsidRDefault="009A4D5E" w:rsidP="00770EAD">
            <w:pPr>
              <w:rPr>
                <w:rFonts w:ascii="Arial" w:hAnsi="Arial" w:cs="Arial"/>
                <w:sz w:val="20"/>
              </w:rPr>
            </w:pPr>
            <w:r>
              <w:rPr>
                <w:rFonts w:ascii="Arial" w:hAnsi="Arial" w:cs="Arial"/>
                <w:sz w:val="20"/>
              </w:rPr>
              <w:t xml:space="preserve">Sensitivity </w:t>
            </w:r>
          </w:p>
        </w:tc>
        <w:tc>
          <w:tcPr>
            <w:tcW w:w="0" w:type="auto"/>
            <w:vAlign w:val="bottom"/>
          </w:tcPr>
          <w:p w14:paraId="16511189" w14:textId="1C2E58D4" w:rsidR="009A4D5E" w:rsidRPr="00A75561" w:rsidRDefault="005368F2" w:rsidP="00770EAD">
            <w:pPr>
              <w:rPr>
                <w:rFonts w:ascii="Arial" w:hAnsi="Arial" w:cs="Arial"/>
                <w:sz w:val="20"/>
              </w:rPr>
            </w:pPr>
            <w:r w:rsidRPr="005368F2">
              <w:rPr>
                <w:rFonts w:ascii="Arial" w:hAnsi="Arial" w:cs="Arial"/>
                <w:sz w:val="20"/>
              </w:rPr>
              <w:t>0.71 (0.01)</w:t>
            </w:r>
          </w:p>
        </w:tc>
        <w:tc>
          <w:tcPr>
            <w:tcW w:w="0" w:type="auto"/>
            <w:vAlign w:val="bottom"/>
          </w:tcPr>
          <w:p w14:paraId="3F1A7150" w14:textId="17AA5FA6" w:rsidR="009A4D5E" w:rsidRPr="003727BB" w:rsidRDefault="00974FC1" w:rsidP="00770EAD">
            <w:pPr>
              <w:rPr>
                <w:rFonts w:ascii="Arial" w:hAnsi="Arial" w:cs="Arial"/>
                <w:color w:val="000000"/>
                <w:sz w:val="20"/>
                <w:shd w:val="clear" w:color="auto" w:fill="FFFFFF"/>
              </w:rPr>
            </w:pPr>
            <w:r w:rsidRPr="00974FC1">
              <w:rPr>
                <w:rFonts w:ascii="Arial" w:hAnsi="Arial" w:cs="Arial"/>
                <w:color w:val="000000"/>
                <w:sz w:val="20"/>
                <w:shd w:val="clear" w:color="auto" w:fill="FFFFFF"/>
              </w:rPr>
              <w:t>0.94 (0.00)</w:t>
            </w:r>
          </w:p>
        </w:tc>
        <w:tc>
          <w:tcPr>
            <w:tcW w:w="0" w:type="auto"/>
            <w:tcBorders>
              <w:right w:val="single" w:sz="4" w:space="0" w:color="auto"/>
            </w:tcBorders>
            <w:vAlign w:val="bottom"/>
          </w:tcPr>
          <w:p w14:paraId="7479DAE8" w14:textId="796B3133" w:rsidR="009A4D5E" w:rsidRPr="003727BB" w:rsidRDefault="00974FC1" w:rsidP="00770EAD">
            <w:pPr>
              <w:rPr>
                <w:rFonts w:ascii="Arial" w:hAnsi="Arial" w:cs="Arial"/>
                <w:color w:val="000000"/>
                <w:sz w:val="20"/>
                <w:shd w:val="clear" w:color="auto" w:fill="FFFFFF"/>
              </w:rPr>
            </w:pPr>
            <w:r w:rsidRPr="00974FC1">
              <w:rPr>
                <w:rFonts w:ascii="Arial" w:hAnsi="Arial" w:cs="Arial"/>
                <w:color w:val="000000"/>
                <w:sz w:val="20"/>
                <w:shd w:val="clear" w:color="auto" w:fill="FFFFFF"/>
              </w:rPr>
              <w:t>0.75 (0.01)</w:t>
            </w:r>
          </w:p>
        </w:tc>
      </w:tr>
      <w:tr w:rsidR="009A4D5E" w:rsidRPr="002820FB" w14:paraId="321F56A2" w14:textId="77777777" w:rsidTr="009A4D5E">
        <w:trPr>
          <w:trHeight w:val="227"/>
        </w:trPr>
        <w:tc>
          <w:tcPr>
            <w:tcW w:w="0" w:type="auto"/>
            <w:vAlign w:val="bottom"/>
          </w:tcPr>
          <w:p w14:paraId="5DAF51CA" w14:textId="77777777" w:rsidR="009A4D5E" w:rsidRDefault="009A4D5E" w:rsidP="00770EAD">
            <w:pPr>
              <w:rPr>
                <w:rFonts w:ascii="Arial" w:hAnsi="Arial" w:cs="Arial"/>
                <w:sz w:val="20"/>
              </w:rPr>
            </w:pPr>
            <w:r>
              <w:rPr>
                <w:rFonts w:ascii="Arial" w:hAnsi="Arial" w:cs="Arial"/>
                <w:sz w:val="20"/>
              </w:rPr>
              <w:t>Specificity</w:t>
            </w:r>
          </w:p>
        </w:tc>
        <w:tc>
          <w:tcPr>
            <w:tcW w:w="0" w:type="auto"/>
            <w:vAlign w:val="bottom"/>
          </w:tcPr>
          <w:p w14:paraId="29E19271" w14:textId="3683AE32" w:rsidR="009A4D5E" w:rsidRPr="00A75561" w:rsidRDefault="00E039CD" w:rsidP="00770EAD">
            <w:pPr>
              <w:rPr>
                <w:rFonts w:ascii="Arial" w:hAnsi="Arial" w:cs="Arial"/>
                <w:sz w:val="20"/>
              </w:rPr>
            </w:pPr>
            <w:r w:rsidRPr="00E039CD">
              <w:rPr>
                <w:rFonts w:ascii="Arial" w:hAnsi="Arial" w:cs="Arial"/>
                <w:sz w:val="20"/>
              </w:rPr>
              <w:t>0.67 (0.00)</w:t>
            </w:r>
          </w:p>
        </w:tc>
        <w:tc>
          <w:tcPr>
            <w:tcW w:w="0" w:type="auto"/>
            <w:vAlign w:val="bottom"/>
          </w:tcPr>
          <w:p w14:paraId="4DBBCDA5" w14:textId="13750C41" w:rsidR="009A4D5E" w:rsidRPr="003727BB" w:rsidRDefault="00974FC1" w:rsidP="00770EAD">
            <w:pPr>
              <w:rPr>
                <w:rFonts w:ascii="Arial" w:hAnsi="Arial" w:cs="Arial"/>
                <w:color w:val="000000"/>
                <w:sz w:val="20"/>
                <w:shd w:val="clear" w:color="auto" w:fill="FFFFFF"/>
              </w:rPr>
            </w:pPr>
            <w:r w:rsidRPr="00974FC1">
              <w:rPr>
                <w:rFonts w:ascii="Arial" w:hAnsi="Arial" w:cs="Arial"/>
                <w:color w:val="000000"/>
                <w:sz w:val="20"/>
                <w:shd w:val="clear" w:color="auto" w:fill="FFFFFF"/>
              </w:rPr>
              <w:t>0.77 (0.00)</w:t>
            </w:r>
          </w:p>
        </w:tc>
        <w:tc>
          <w:tcPr>
            <w:tcW w:w="0" w:type="auto"/>
            <w:tcBorders>
              <w:right w:val="single" w:sz="4" w:space="0" w:color="auto"/>
            </w:tcBorders>
            <w:vAlign w:val="bottom"/>
          </w:tcPr>
          <w:p w14:paraId="38CD0F8E" w14:textId="50058976" w:rsidR="009A4D5E" w:rsidRPr="003727BB" w:rsidRDefault="00974FC1" w:rsidP="00770EAD">
            <w:pPr>
              <w:rPr>
                <w:rFonts w:ascii="Arial" w:hAnsi="Arial" w:cs="Arial"/>
                <w:color w:val="000000"/>
                <w:sz w:val="20"/>
                <w:shd w:val="clear" w:color="auto" w:fill="FFFFFF"/>
              </w:rPr>
            </w:pPr>
            <w:r w:rsidRPr="00974FC1">
              <w:rPr>
                <w:rFonts w:ascii="Arial" w:hAnsi="Arial" w:cs="Arial"/>
                <w:color w:val="000000"/>
                <w:sz w:val="20"/>
                <w:shd w:val="clear" w:color="auto" w:fill="FFFFFF"/>
              </w:rPr>
              <w:t>0.70 (0.00)</w:t>
            </w:r>
          </w:p>
        </w:tc>
      </w:tr>
      <w:tr w:rsidR="009A4D5E" w:rsidRPr="002820FB" w14:paraId="784B07F6" w14:textId="77777777" w:rsidTr="009A4D5E">
        <w:trPr>
          <w:trHeight w:val="227"/>
        </w:trPr>
        <w:tc>
          <w:tcPr>
            <w:tcW w:w="0" w:type="auto"/>
            <w:vAlign w:val="bottom"/>
          </w:tcPr>
          <w:p w14:paraId="774B55B2" w14:textId="77777777" w:rsidR="009A4D5E" w:rsidRDefault="009A4D5E" w:rsidP="00770EAD">
            <w:pPr>
              <w:rPr>
                <w:rFonts w:ascii="Arial" w:hAnsi="Arial" w:cs="Arial"/>
                <w:sz w:val="20"/>
              </w:rPr>
            </w:pPr>
            <w:r>
              <w:rPr>
                <w:rFonts w:ascii="Arial" w:hAnsi="Arial" w:cs="Arial"/>
                <w:sz w:val="20"/>
              </w:rPr>
              <w:t>PPV</w:t>
            </w:r>
          </w:p>
        </w:tc>
        <w:tc>
          <w:tcPr>
            <w:tcW w:w="0" w:type="auto"/>
            <w:vAlign w:val="bottom"/>
          </w:tcPr>
          <w:p w14:paraId="20238D7E" w14:textId="4B80F61F" w:rsidR="009A4D5E" w:rsidRPr="00A75561" w:rsidRDefault="00E039CD" w:rsidP="00770EAD">
            <w:pPr>
              <w:rPr>
                <w:rFonts w:ascii="Arial" w:hAnsi="Arial" w:cs="Arial"/>
                <w:sz w:val="20"/>
              </w:rPr>
            </w:pPr>
            <w:r w:rsidRPr="00E039CD">
              <w:rPr>
                <w:rFonts w:ascii="Arial" w:hAnsi="Arial" w:cs="Arial"/>
                <w:sz w:val="20"/>
              </w:rPr>
              <w:t>0.68 (0.00)</w:t>
            </w:r>
          </w:p>
        </w:tc>
        <w:tc>
          <w:tcPr>
            <w:tcW w:w="0" w:type="auto"/>
            <w:vAlign w:val="bottom"/>
          </w:tcPr>
          <w:p w14:paraId="0EF7F01F" w14:textId="3566379D" w:rsidR="009A4D5E" w:rsidRPr="003727BB" w:rsidRDefault="00974FC1" w:rsidP="00770EAD">
            <w:pPr>
              <w:rPr>
                <w:rFonts w:ascii="Arial" w:hAnsi="Arial" w:cs="Arial"/>
                <w:color w:val="000000"/>
                <w:sz w:val="20"/>
                <w:shd w:val="clear" w:color="auto" w:fill="FFFFFF"/>
              </w:rPr>
            </w:pPr>
            <w:r w:rsidRPr="00974FC1">
              <w:rPr>
                <w:rFonts w:ascii="Arial" w:hAnsi="Arial" w:cs="Arial"/>
                <w:color w:val="000000"/>
                <w:sz w:val="20"/>
                <w:shd w:val="clear" w:color="auto" w:fill="FFFFFF"/>
              </w:rPr>
              <w:t>0.81 (0.00)</w:t>
            </w:r>
          </w:p>
        </w:tc>
        <w:tc>
          <w:tcPr>
            <w:tcW w:w="0" w:type="auto"/>
            <w:tcBorders>
              <w:right w:val="single" w:sz="4" w:space="0" w:color="auto"/>
            </w:tcBorders>
            <w:vAlign w:val="bottom"/>
          </w:tcPr>
          <w:p w14:paraId="58C38477" w14:textId="5E7704C4" w:rsidR="009A4D5E" w:rsidRPr="003727BB" w:rsidRDefault="00974FC1" w:rsidP="00770EAD">
            <w:pPr>
              <w:rPr>
                <w:rFonts w:ascii="Arial" w:hAnsi="Arial" w:cs="Arial"/>
                <w:color w:val="000000"/>
                <w:sz w:val="20"/>
                <w:shd w:val="clear" w:color="auto" w:fill="FFFFFF"/>
              </w:rPr>
            </w:pPr>
            <w:r w:rsidRPr="00974FC1">
              <w:rPr>
                <w:rFonts w:ascii="Arial" w:hAnsi="Arial" w:cs="Arial"/>
                <w:color w:val="000000"/>
                <w:sz w:val="20"/>
                <w:shd w:val="clear" w:color="auto" w:fill="FFFFFF"/>
              </w:rPr>
              <w:t>0.72 (0.00)</w:t>
            </w:r>
          </w:p>
        </w:tc>
      </w:tr>
      <w:tr w:rsidR="009A4D5E" w:rsidRPr="002820FB" w14:paraId="6F9079D0" w14:textId="77777777" w:rsidTr="009A4D5E">
        <w:trPr>
          <w:trHeight w:val="227"/>
        </w:trPr>
        <w:tc>
          <w:tcPr>
            <w:tcW w:w="0" w:type="auto"/>
            <w:vAlign w:val="bottom"/>
          </w:tcPr>
          <w:p w14:paraId="717D724F" w14:textId="77777777" w:rsidR="009A4D5E" w:rsidRDefault="009A4D5E" w:rsidP="00770EAD">
            <w:pPr>
              <w:rPr>
                <w:rFonts w:ascii="Arial" w:hAnsi="Arial" w:cs="Arial"/>
                <w:sz w:val="20"/>
              </w:rPr>
            </w:pPr>
            <w:r>
              <w:rPr>
                <w:rFonts w:ascii="Arial" w:hAnsi="Arial" w:cs="Arial"/>
                <w:sz w:val="20"/>
              </w:rPr>
              <w:t>NPV</w:t>
            </w:r>
          </w:p>
        </w:tc>
        <w:tc>
          <w:tcPr>
            <w:tcW w:w="0" w:type="auto"/>
            <w:vAlign w:val="bottom"/>
          </w:tcPr>
          <w:p w14:paraId="749729F8" w14:textId="66A65E08" w:rsidR="009A4D5E" w:rsidRPr="00A75561" w:rsidRDefault="00E039CD" w:rsidP="00770EAD">
            <w:pPr>
              <w:rPr>
                <w:rFonts w:ascii="Arial" w:hAnsi="Arial" w:cs="Arial"/>
                <w:sz w:val="20"/>
              </w:rPr>
            </w:pPr>
            <w:r w:rsidRPr="00E039CD">
              <w:rPr>
                <w:rFonts w:ascii="Arial" w:hAnsi="Arial" w:cs="Arial"/>
                <w:sz w:val="20"/>
              </w:rPr>
              <w:t>0.70 (0.01)</w:t>
            </w:r>
          </w:p>
        </w:tc>
        <w:tc>
          <w:tcPr>
            <w:tcW w:w="0" w:type="auto"/>
            <w:vAlign w:val="bottom"/>
          </w:tcPr>
          <w:p w14:paraId="6632173D" w14:textId="02E4AE0F" w:rsidR="009A4D5E" w:rsidRPr="003727BB" w:rsidRDefault="00974FC1" w:rsidP="00770EAD">
            <w:pPr>
              <w:rPr>
                <w:rFonts w:ascii="Arial" w:hAnsi="Arial" w:cs="Arial"/>
                <w:color w:val="000000"/>
                <w:sz w:val="20"/>
                <w:shd w:val="clear" w:color="auto" w:fill="FFFFFF"/>
              </w:rPr>
            </w:pPr>
            <w:r w:rsidRPr="00974FC1">
              <w:rPr>
                <w:rFonts w:ascii="Arial" w:hAnsi="Arial" w:cs="Arial"/>
                <w:color w:val="000000"/>
                <w:sz w:val="20"/>
                <w:shd w:val="clear" w:color="auto" w:fill="FFFFFF"/>
              </w:rPr>
              <w:t>0.93 (0.00)</w:t>
            </w:r>
          </w:p>
        </w:tc>
        <w:tc>
          <w:tcPr>
            <w:tcW w:w="0" w:type="auto"/>
            <w:tcBorders>
              <w:right w:val="single" w:sz="4" w:space="0" w:color="auto"/>
            </w:tcBorders>
            <w:vAlign w:val="bottom"/>
          </w:tcPr>
          <w:p w14:paraId="2AB25AA6" w14:textId="52B25762" w:rsidR="009A4D5E" w:rsidRPr="003727BB" w:rsidRDefault="00974FC1" w:rsidP="00770EAD">
            <w:pPr>
              <w:rPr>
                <w:rFonts w:ascii="Arial" w:hAnsi="Arial" w:cs="Arial"/>
                <w:color w:val="000000"/>
                <w:sz w:val="20"/>
                <w:shd w:val="clear" w:color="auto" w:fill="FFFFFF"/>
              </w:rPr>
            </w:pPr>
            <w:r w:rsidRPr="00974FC1">
              <w:rPr>
                <w:rFonts w:ascii="Arial" w:hAnsi="Arial" w:cs="Arial"/>
                <w:color w:val="000000"/>
                <w:sz w:val="20"/>
                <w:shd w:val="clear" w:color="auto" w:fill="FFFFFF"/>
              </w:rPr>
              <w:t>0.74 (0.01)</w:t>
            </w:r>
          </w:p>
        </w:tc>
      </w:tr>
      <w:tr w:rsidR="009A4D5E" w:rsidRPr="002820FB" w14:paraId="6E72E17B" w14:textId="77777777" w:rsidTr="009A4D5E">
        <w:trPr>
          <w:trHeight w:val="227"/>
        </w:trPr>
        <w:tc>
          <w:tcPr>
            <w:tcW w:w="0" w:type="auto"/>
            <w:tcBorders>
              <w:bottom w:val="single" w:sz="4" w:space="0" w:color="auto"/>
            </w:tcBorders>
            <w:vAlign w:val="bottom"/>
          </w:tcPr>
          <w:p w14:paraId="149E19F3" w14:textId="77777777" w:rsidR="009A4D5E" w:rsidRDefault="009A4D5E" w:rsidP="00770EAD">
            <w:pPr>
              <w:rPr>
                <w:rFonts w:ascii="Arial" w:hAnsi="Arial" w:cs="Arial"/>
                <w:sz w:val="20"/>
              </w:rPr>
            </w:pPr>
            <w:r>
              <w:rPr>
                <w:rFonts w:ascii="Arial" w:hAnsi="Arial" w:cs="Arial"/>
                <w:sz w:val="20"/>
              </w:rPr>
              <w:t>F1-score</w:t>
            </w:r>
          </w:p>
        </w:tc>
        <w:tc>
          <w:tcPr>
            <w:tcW w:w="0" w:type="auto"/>
            <w:tcBorders>
              <w:bottom w:val="single" w:sz="4" w:space="0" w:color="auto"/>
            </w:tcBorders>
            <w:vAlign w:val="bottom"/>
          </w:tcPr>
          <w:p w14:paraId="10563CA6" w14:textId="26E0D77A" w:rsidR="009A4D5E" w:rsidRPr="00A75561" w:rsidRDefault="00E039CD" w:rsidP="00770EAD">
            <w:pPr>
              <w:rPr>
                <w:rFonts w:ascii="Arial" w:hAnsi="Arial" w:cs="Arial"/>
                <w:sz w:val="20"/>
              </w:rPr>
            </w:pPr>
            <w:r w:rsidRPr="00E039CD">
              <w:rPr>
                <w:rFonts w:ascii="Arial" w:hAnsi="Arial" w:cs="Arial"/>
                <w:sz w:val="20"/>
              </w:rPr>
              <w:t>0.69 (0.00)</w:t>
            </w:r>
          </w:p>
        </w:tc>
        <w:tc>
          <w:tcPr>
            <w:tcW w:w="0" w:type="auto"/>
            <w:tcBorders>
              <w:bottom w:val="single" w:sz="4" w:space="0" w:color="auto"/>
            </w:tcBorders>
            <w:vAlign w:val="bottom"/>
          </w:tcPr>
          <w:p w14:paraId="576156B7" w14:textId="129C4979" w:rsidR="009A4D5E" w:rsidRPr="003727BB" w:rsidRDefault="00974FC1" w:rsidP="00770EAD">
            <w:pPr>
              <w:rPr>
                <w:rFonts w:ascii="Arial" w:hAnsi="Arial" w:cs="Arial"/>
                <w:color w:val="000000"/>
                <w:sz w:val="20"/>
                <w:shd w:val="clear" w:color="auto" w:fill="FFFFFF"/>
              </w:rPr>
            </w:pPr>
            <w:r w:rsidRPr="00974FC1">
              <w:rPr>
                <w:rFonts w:ascii="Arial" w:hAnsi="Arial" w:cs="Arial"/>
                <w:color w:val="000000"/>
                <w:sz w:val="20"/>
                <w:shd w:val="clear" w:color="auto" w:fill="FFFFFF"/>
              </w:rPr>
              <w:t>0.87 (0.00)</w:t>
            </w:r>
          </w:p>
        </w:tc>
        <w:tc>
          <w:tcPr>
            <w:tcW w:w="0" w:type="auto"/>
            <w:tcBorders>
              <w:bottom w:val="single" w:sz="4" w:space="0" w:color="auto"/>
              <w:right w:val="single" w:sz="4" w:space="0" w:color="auto"/>
            </w:tcBorders>
            <w:vAlign w:val="bottom"/>
          </w:tcPr>
          <w:p w14:paraId="4C487CFA" w14:textId="614A26DA" w:rsidR="009A4D5E" w:rsidRPr="003727BB" w:rsidRDefault="00974FC1" w:rsidP="00770EAD">
            <w:pPr>
              <w:rPr>
                <w:rFonts w:ascii="Arial" w:hAnsi="Arial" w:cs="Arial"/>
                <w:color w:val="000000"/>
                <w:sz w:val="20"/>
                <w:shd w:val="clear" w:color="auto" w:fill="FFFFFF"/>
              </w:rPr>
            </w:pPr>
            <w:r w:rsidRPr="00974FC1">
              <w:rPr>
                <w:rFonts w:ascii="Arial" w:hAnsi="Arial" w:cs="Arial"/>
                <w:color w:val="000000"/>
                <w:sz w:val="20"/>
                <w:shd w:val="clear" w:color="auto" w:fill="FFFFFF"/>
              </w:rPr>
              <w:t>0.73 (0.00)</w:t>
            </w:r>
          </w:p>
        </w:tc>
      </w:tr>
      <w:tr w:rsidR="009A4D5E" w:rsidRPr="002820FB" w14:paraId="1A83FAD3" w14:textId="77777777" w:rsidTr="009A4D5E">
        <w:trPr>
          <w:trHeight w:val="680"/>
        </w:trPr>
        <w:tc>
          <w:tcPr>
            <w:tcW w:w="0" w:type="auto"/>
            <w:tcBorders>
              <w:top w:val="single" w:sz="4" w:space="0" w:color="auto"/>
              <w:bottom w:val="single" w:sz="4" w:space="0" w:color="auto"/>
            </w:tcBorders>
            <w:vAlign w:val="bottom"/>
          </w:tcPr>
          <w:p w14:paraId="48411016" w14:textId="77777777" w:rsidR="009A4D5E" w:rsidRDefault="009A4D5E" w:rsidP="00770EAD">
            <w:pPr>
              <w:jc w:val="center"/>
              <w:rPr>
                <w:rFonts w:ascii="Arial" w:hAnsi="Arial" w:cs="Arial"/>
                <w:sz w:val="20"/>
              </w:rPr>
            </w:pPr>
            <w:r>
              <w:rPr>
                <w:rFonts w:ascii="Arial" w:hAnsi="Arial" w:cs="Arial"/>
                <w:i/>
                <w:iCs/>
                <w:sz w:val="20"/>
                <w:u w:val="single"/>
              </w:rPr>
              <w:t>M</w:t>
            </w:r>
            <w:r w:rsidRPr="002E52BD">
              <w:rPr>
                <w:rFonts w:ascii="Arial" w:hAnsi="Arial" w:cs="Arial"/>
                <w:i/>
                <w:iCs/>
                <w:sz w:val="20"/>
                <w:u w:val="single"/>
              </w:rPr>
              <w:t>C</w:t>
            </w:r>
            <w:r>
              <w:rPr>
                <w:rFonts w:ascii="Arial" w:hAnsi="Arial" w:cs="Arial"/>
                <w:i/>
                <w:iCs/>
                <w:sz w:val="20"/>
                <w:u w:val="single"/>
              </w:rPr>
              <w:t>I</w:t>
            </w:r>
            <w:r w:rsidRPr="002E52BD">
              <w:rPr>
                <w:rFonts w:ascii="Arial" w:hAnsi="Arial" w:cs="Arial"/>
                <w:i/>
                <w:iCs/>
                <w:sz w:val="20"/>
                <w:u w:val="single"/>
              </w:rPr>
              <w:t xml:space="preserve"> vs. AD</w:t>
            </w:r>
          </w:p>
        </w:tc>
        <w:tc>
          <w:tcPr>
            <w:tcW w:w="0" w:type="auto"/>
            <w:tcBorders>
              <w:top w:val="single" w:sz="4" w:space="0" w:color="auto"/>
              <w:bottom w:val="single" w:sz="4" w:space="0" w:color="auto"/>
            </w:tcBorders>
            <w:vAlign w:val="bottom"/>
          </w:tcPr>
          <w:p w14:paraId="0313051F" w14:textId="77777777" w:rsidR="009A4D5E" w:rsidRPr="00A75561" w:rsidRDefault="009A4D5E" w:rsidP="00770EAD">
            <w:pPr>
              <w:rPr>
                <w:rFonts w:ascii="Arial" w:hAnsi="Arial" w:cs="Arial"/>
                <w:sz w:val="20"/>
              </w:rPr>
            </w:pPr>
            <w:proofErr w:type="spellStart"/>
            <w:r w:rsidRPr="002E52BD">
              <w:rPr>
                <w:rFonts w:ascii="Arial" w:hAnsi="Arial" w:cs="Arial"/>
                <w:sz w:val="20"/>
              </w:rPr>
              <w:t>FI</w:t>
            </w:r>
            <w:r w:rsidRPr="002E52BD">
              <w:rPr>
                <w:rFonts w:ascii="Arial" w:hAnsi="Arial" w:cs="Arial"/>
                <w:sz w:val="20"/>
                <w:vertAlign w:val="subscript"/>
              </w:rPr>
              <w:t>s</w:t>
            </w:r>
            <w:proofErr w:type="spellEnd"/>
          </w:p>
        </w:tc>
        <w:tc>
          <w:tcPr>
            <w:tcW w:w="0" w:type="auto"/>
            <w:tcBorders>
              <w:top w:val="single" w:sz="4" w:space="0" w:color="auto"/>
              <w:bottom w:val="single" w:sz="4" w:space="0" w:color="auto"/>
            </w:tcBorders>
            <w:vAlign w:val="bottom"/>
          </w:tcPr>
          <w:p w14:paraId="0BB823AC" w14:textId="77777777" w:rsidR="009A4D5E" w:rsidRPr="003727BB" w:rsidRDefault="009A4D5E" w:rsidP="00770EAD">
            <w:pPr>
              <w:rPr>
                <w:rFonts w:ascii="Arial" w:hAnsi="Arial" w:cs="Arial"/>
                <w:color w:val="000000"/>
                <w:sz w:val="20"/>
                <w:shd w:val="clear" w:color="auto" w:fill="FFFFFF"/>
              </w:rPr>
            </w:pPr>
            <w:proofErr w:type="spellStart"/>
            <w:r w:rsidRPr="002E52BD">
              <w:rPr>
                <w:rFonts w:ascii="Arial" w:hAnsi="Arial" w:cs="Arial"/>
                <w:sz w:val="20"/>
              </w:rPr>
              <w:t>FI</w:t>
            </w:r>
            <w:r w:rsidRPr="002E52BD">
              <w:rPr>
                <w:rFonts w:ascii="Arial" w:hAnsi="Arial" w:cs="Arial"/>
                <w:sz w:val="20"/>
                <w:vertAlign w:val="subscript"/>
              </w:rPr>
              <w:t>r</w:t>
            </w:r>
            <w:proofErr w:type="spellEnd"/>
          </w:p>
        </w:tc>
        <w:tc>
          <w:tcPr>
            <w:tcW w:w="0" w:type="auto"/>
            <w:tcBorders>
              <w:top w:val="single" w:sz="4" w:space="0" w:color="auto"/>
              <w:bottom w:val="single" w:sz="4" w:space="0" w:color="auto"/>
              <w:right w:val="single" w:sz="4" w:space="0" w:color="auto"/>
            </w:tcBorders>
            <w:vAlign w:val="bottom"/>
          </w:tcPr>
          <w:p w14:paraId="323D33D0" w14:textId="77777777" w:rsidR="009A4D5E" w:rsidRPr="003727BB" w:rsidRDefault="009A4D5E" w:rsidP="00770EAD">
            <w:pPr>
              <w:rPr>
                <w:rFonts w:ascii="Arial" w:hAnsi="Arial" w:cs="Arial"/>
                <w:color w:val="000000"/>
                <w:sz w:val="20"/>
                <w:shd w:val="clear" w:color="auto" w:fill="FFFFFF"/>
              </w:rPr>
            </w:pPr>
            <w:proofErr w:type="spellStart"/>
            <w:r w:rsidRPr="002E52BD">
              <w:rPr>
                <w:rFonts w:ascii="Arial" w:hAnsi="Arial" w:cs="Arial"/>
                <w:sz w:val="20"/>
              </w:rPr>
              <w:t>FI</w:t>
            </w:r>
            <w:r w:rsidRPr="002E52BD">
              <w:rPr>
                <w:rFonts w:ascii="Arial" w:hAnsi="Arial" w:cs="Arial"/>
                <w:sz w:val="20"/>
                <w:vertAlign w:val="subscript"/>
              </w:rPr>
              <w:t>c</w:t>
            </w:r>
            <w:proofErr w:type="spellEnd"/>
          </w:p>
        </w:tc>
      </w:tr>
      <w:tr w:rsidR="009A4D5E" w:rsidRPr="002820FB" w14:paraId="5DD91F6D" w14:textId="77777777" w:rsidTr="009A4D5E">
        <w:trPr>
          <w:trHeight w:val="227"/>
        </w:trPr>
        <w:tc>
          <w:tcPr>
            <w:tcW w:w="0" w:type="auto"/>
            <w:vAlign w:val="bottom"/>
          </w:tcPr>
          <w:p w14:paraId="543A336A" w14:textId="77777777" w:rsidR="009A4D5E" w:rsidRDefault="009A4D5E" w:rsidP="00770EAD">
            <w:pPr>
              <w:rPr>
                <w:rFonts w:ascii="Arial" w:hAnsi="Arial" w:cs="Arial"/>
                <w:sz w:val="20"/>
              </w:rPr>
            </w:pPr>
            <w:r>
              <w:rPr>
                <w:rFonts w:ascii="Arial" w:hAnsi="Arial" w:cs="Arial"/>
                <w:sz w:val="20"/>
              </w:rPr>
              <w:t>Area under the curve</w:t>
            </w:r>
          </w:p>
        </w:tc>
        <w:tc>
          <w:tcPr>
            <w:tcW w:w="0" w:type="auto"/>
            <w:vAlign w:val="bottom"/>
          </w:tcPr>
          <w:p w14:paraId="57D33D47" w14:textId="741F1275" w:rsidR="009A4D5E" w:rsidRPr="00A75561" w:rsidRDefault="00FF5467" w:rsidP="00770EAD">
            <w:pPr>
              <w:rPr>
                <w:rFonts w:ascii="Arial" w:hAnsi="Arial" w:cs="Arial"/>
                <w:sz w:val="20"/>
              </w:rPr>
            </w:pPr>
            <w:r w:rsidRPr="00FF5467">
              <w:rPr>
                <w:rFonts w:ascii="Arial" w:hAnsi="Arial" w:cs="Arial"/>
                <w:sz w:val="20"/>
              </w:rPr>
              <w:t>0.68 (0.00)</w:t>
            </w:r>
          </w:p>
        </w:tc>
        <w:tc>
          <w:tcPr>
            <w:tcW w:w="0" w:type="auto"/>
            <w:vAlign w:val="bottom"/>
          </w:tcPr>
          <w:p w14:paraId="5DE2A97A" w14:textId="506D3B62" w:rsidR="009A4D5E" w:rsidRPr="003727BB" w:rsidRDefault="00FF5467" w:rsidP="00770EAD">
            <w:pPr>
              <w:rPr>
                <w:rFonts w:ascii="Arial" w:hAnsi="Arial" w:cs="Arial"/>
                <w:color w:val="000000"/>
                <w:sz w:val="20"/>
                <w:shd w:val="clear" w:color="auto" w:fill="FFFFFF"/>
              </w:rPr>
            </w:pPr>
            <w:r w:rsidRPr="00FF5467">
              <w:rPr>
                <w:rFonts w:ascii="Arial" w:hAnsi="Arial" w:cs="Arial"/>
                <w:color w:val="000000"/>
                <w:sz w:val="20"/>
                <w:shd w:val="clear" w:color="auto" w:fill="FFFFFF"/>
              </w:rPr>
              <w:t>0.81 (0.00)</w:t>
            </w:r>
          </w:p>
        </w:tc>
        <w:tc>
          <w:tcPr>
            <w:tcW w:w="0" w:type="auto"/>
            <w:tcBorders>
              <w:right w:val="single" w:sz="4" w:space="0" w:color="auto"/>
            </w:tcBorders>
            <w:vAlign w:val="bottom"/>
          </w:tcPr>
          <w:p w14:paraId="5B8CA19C" w14:textId="126B3DE3" w:rsidR="009A4D5E" w:rsidRPr="003727BB" w:rsidRDefault="00FF5467" w:rsidP="00770EAD">
            <w:pPr>
              <w:rPr>
                <w:rFonts w:ascii="Arial" w:hAnsi="Arial" w:cs="Arial"/>
                <w:color w:val="000000"/>
                <w:sz w:val="20"/>
                <w:shd w:val="clear" w:color="auto" w:fill="FFFFFF"/>
              </w:rPr>
            </w:pPr>
            <w:r w:rsidRPr="00FF5467">
              <w:rPr>
                <w:rFonts w:ascii="Arial" w:hAnsi="Arial" w:cs="Arial"/>
                <w:color w:val="000000"/>
                <w:sz w:val="20"/>
                <w:shd w:val="clear" w:color="auto" w:fill="FFFFFF"/>
              </w:rPr>
              <w:t>0.72 (0.00)</w:t>
            </w:r>
          </w:p>
        </w:tc>
      </w:tr>
      <w:tr w:rsidR="009A4D5E" w:rsidRPr="002820FB" w14:paraId="29B328F2" w14:textId="77777777" w:rsidTr="009A4D5E">
        <w:trPr>
          <w:trHeight w:val="227"/>
        </w:trPr>
        <w:tc>
          <w:tcPr>
            <w:tcW w:w="0" w:type="auto"/>
            <w:vAlign w:val="bottom"/>
          </w:tcPr>
          <w:p w14:paraId="6D9773EF" w14:textId="77777777" w:rsidR="009A4D5E" w:rsidRDefault="009A4D5E" w:rsidP="00770EAD">
            <w:pPr>
              <w:rPr>
                <w:rFonts w:ascii="Arial" w:hAnsi="Arial" w:cs="Arial"/>
                <w:sz w:val="20"/>
              </w:rPr>
            </w:pPr>
            <w:r>
              <w:rPr>
                <w:rFonts w:ascii="Arial" w:hAnsi="Arial" w:cs="Arial"/>
                <w:sz w:val="20"/>
              </w:rPr>
              <w:t>Sensitivity</w:t>
            </w:r>
          </w:p>
        </w:tc>
        <w:tc>
          <w:tcPr>
            <w:tcW w:w="0" w:type="auto"/>
            <w:vAlign w:val="bottom"/>
          </w:tcPr>
          <w:p w14:paraId="664781C5" w14:textId="1E356C65" w:rsidR="009A4D5E" w:rsidRPr="00A75561" w:rsidRDefault="00FF5467" w:rsidP="00770EAD">
            <w:pPr>
              <w:rPr>
                <w:rFonts w:ascii="Arial" w:hAnsi="Arial" w:cs="Arial"/>
                <w:sz w:val="20"/>
              </w:rPr>
            </w:pPr>
            <w:r w:rsidRPr="00FF5467">
              <w:rPr>
                <w:rFonts w:ascii="Arial" w:hAnsi="Arial" w:cs="Arial"/>
                <w:sz w:val="20"/>
              </w:rPr>
              <w:t>0.71 (0.00)</w:t>
            </w:r>
          </w:p>
        </w:tc>
        <w:tc>
          <w:tcPr>
            <w:tcW w:w="0" w:type="auto"/>
            <w:vAlign w:val="bottom"/>
          </w:tcPr>
          <w:p w14:paraId="604A5CC6" w14:textId="75CCEC5F" w:rsidR="009A4D5E" w:rsidRPr="003727BB" w:rsidRDefault="00FF5467" w:rsidP="00770EAD">
            <w:pPr>
              <w:rPr>
                <w:rFonts w:ascii="Arial" w:hAnsi="Arial" w:cs="Arial"/>
                <w:color w:val="000000"/>
                <w:sz w:val="20"/>
                <w:shd w:val="clear" w:color="auto" w:fill="FFFFFF"/>
              </w:rPr>
            </w:pPr>
            <w:r w:rsidRPr="00FF5467">
              <w:rPr>
                <w:rFonts w:ascii="Arial" w:hAnsi="Arial" w:cs="Arial"/>
                <w:color w:val="000000"/>
                <w:sz w:val="20"/>
                <w:shd w:val="clear" w:color="auto" w:fill="FFFFFF"/>
              </w:rPr>
              <w:t>0.79 (0.00)</w:t>
            </w:r>
          </w:p>
        </w:tc>
        <w:tc>
          <w:tcPr>
            <w:tcW w:w="0" w:type="auto"/>
            <w:tcBorders>
              <w:right w:val="single" w:sz="4" w:space="0" w:color="auto"/>
            </w:tcBorders>
            <w:vAlign w:val="bottom"/>
          </w:tcPr>
          <w:p w14:paraId="1FD5FB96" w14:textId="0894DB90" w:rsidR="009A4D5E" w:rsidRPr="003727BB" w:rsidRDefault="00B73E69" w:rsidP="00770EAD">
            <w:pPr>
              <w:rPr>
                <w:rFonts w:ascii="Arial" w:hAnsi="Arial" w:cs="Arial"/>
                <w:color w:val="000000"/>
                <w:sz w:val="20"/>
                <w:shd w:val="clear" w:color="auto" w:fill="FFFFFF"/>
              </w:rPr>
            </w:pPr>
            <w:r w:rsidRPr="00B73E69">
              <w:rPr>
                <w:rFonts w:ascii="Arial" w:hAnsi="Arial" w:cs="Arial"/>
                <w:color w:val="000000"/>
                <w:sz w:val="20"/>
                <w:shd w:val="clear" w:color="auto" w:fill="FFFFFF"/>
              </w:rPr>
              <w:t>0.72 (0.00)</w:t>
            </w:r>
          </w:p>
        </w:tc>
      </w:tr>
      <w:tr w:rsidR="009A4D5E" w:rsidRPr="002820FB" w14:paraId="1A1F1969" w14:textId="77777777" w:rsidTr="009A4D5E">
        <w:trPr>
          <w:trHeight w:val="227"/>
        </w:trPr>
        <w:tc>
          <w:tcPr>
            <w:tcW w:w="0" w:type="auto"/>
            <w:vAlign w:val="bottom"/>
          </w:tcPr>
          <w:p w14:paraId="593690FF" w14:textId="77777777" w:rsidR="009A4D5E" w:rsidRDefault="009A4D5E" w:rsidP="00770EAD">
            <w:pPr>
              <w:rPr>
                <w:rFonts w:ascii="Arial" w:hAnsi="Arial" w:cs="Arial"/>
                <w:sz w:val="20"/>
              </w:rPr>
            </w:pPr>
            <w:r>
              <w:rPr>
                <w:rFonts w:ascii="Arial" w:hAnsi="Arial" w:cs="Arial"/>
                <w:sz w:val="20"/>
              </w:rPr>
              <w:t>Specificity</w:t>
            </w:r>
          </w:p>
        </w:tc>
        <w:tc>
          <w:tcPr>
            <w:tcW w:w="0" w:type="auto"/>
            <w:vAlign w:val="bottom"/>
          </w:tcPr>
          <w:p w14:paraId="1D65729C" w14:textId="5F4E1B43" w:rsidR="009A4D5E" w:rsidRPr="00A75561" w:rsidRDefault="00FF5467" w:rsidP="00770EAD">
            <w:pPr>
              <w:rPr>
                <w:rFonts w:ascii="Arial" w:hAnsi="Arial" w:cs="Arial"/>
                <w:sz w:val="20"/>
              </w:rPr>
            </w:pPr>
            <w:r w:rsidRPr="00FF5467">
              <w:rPr>
                <w:rFonts w:ascii="Arial" w:hAnsi="Arial" w:cs="Arial"/>
                <w:sz w:val="20"/>
              </w:rPr>
              <w:t>0.62 (0.01)</w:t>
            </w:r>
          </w:p>
        </w:tc>
        <w:tc>
          <w:tcPr>
            <w:tcW w:w="0" w:type="auto"/>
            <w:vAlign w:val="bottom"/>
          </w:tcPr>
          <w:p w14:paraId="57EA9AB2" w14:textId="69E2C325" w:rsidR="009A4D5E" w:rsidRPr="003727BB" w:rsidRDefault="00FF5467" w:rsidP="00770EAD">
            <w:pPr>
              <w:rPr>
                <w:rFonts w:ascii="Arial" w:hAnsi="Arial" w:cs="Arial"/>
                <w:color w:val="000000"/>
                <w:sz w:val="20"/>
                <w:shd w:val="clear" w:color="auto" w:fill="FFFFFF"/>
              </w:rPr>
            </w:pPr>
            <w:r w:rsidRPr="00FF5467">
              <w:rPr>
                <w:rFonts w:ascii="Arial" w:hAnsi="Arial" w:cs="Arial"/>
                <w:color w:val="000000"/>
                <w:sz w:val="20"/>
                <w:shd w:val="clear" w:color="auto" w:fill="FFFFFF"/>
              </w:rPr>
              <w:t>0.68 (0.00)</w:t>
            </w:r>
          </w:p>
        </w:tc>
        <w:tc>
          <w:tcPr>
            <w:tcW w:w="0" w:type="auto"/>
            <w:tcBorders>
              <w:right w:val="single" w:sz="4" w:space="0" w:color="auto"/>
            </w:tcBorders>
            <w:vAlign w:val="bottom"/>
          </w:tcPr>
          <w:p w14:paraId="5E3D7834" w14:textId="75360201" w:rsidR="009A4D5E" w:rsidRPr="003727BB" w:rsidRDefault="00B73E69" w:rsidP="00770EAD">
            <w:pPr>
              <w:rPr>
                <w:rFonts w:ascii="Arial" w:hAnsi="Arial" w:cs="Arial"/>
                <w:color w:val="000000"/>
                <w:sz w:val="20"/>
                <w:shd w:val="clear" w:color="auto" w:fill="FFFFFF"/>
              </w:rPr>
            </w:pPr>
            <w:r w:rsidRPr="00B73E69">
              <w:rPr>
                <w:rFonts w:ascii="Arial" w:hAnsi="Arial" w:cs="Arial"/>
                <w:color w:val="000000"/>
                <w:sz w:val="20"/>
                <w:shd w:val="clear" w:color="auto" w:fill="FFFFFF"/>
              </w:rPr>
              <w:t>0.64 (0.00)</w:t>
            </w:r>
          </w:p>
        </w:tc>
      </w:tr>
      <w:tr w:rsidR="009A4D5E" w:rsidRPr="002820FB" w14:paraId="73739A94" w14:textId="77777777" w:rsidTr="009A4D5E">
        <w:trPr>
          <w:trHeight w:val="227"/>
        </w:trPr>
        <w:tc>
          <w:tcPr>
            <w:tcW w:w="0" w:type="auto"/>
            <w:vAlign w:val="bottom"/>
          </w:tcPr>
          <w:p w14:paraId="361E9EB2" w14:textId="77777777" w:rsidR="009A4D5E" w:rsidRDefault="009A4D5E" w:rsidP="00770EAD">
            <w:pPr>
              <w:rPr>
                <w:rFonts w:ascii="Arial" w:hAnsi="Arial" w:cs="Arial"/>
                <w:sz w:val="20"/>
              </w:rPr>
            </w:pPr>
            <w:r>
              <w:rPr>
                <w:rFonts w:ascii="Arial" w:hAnsi="Arial" w:cs="Arial"/>
                <w:sz w:val="20"/>
              </w:rPr>
              <w:t>PPV</w:t>
            </w:r>
          </w:p>
        </w:tc>
        <w:tc>
          <w:tcPr>
            <w:tcW w:w="0" w:type="auto"/>
            <w:vAlign w:val="bottom"/>
          </w:tcPr>
          <w:p w14:paraId="4FBAEC6D" w14:textId="6905CB81" w:rsidR="009A4D5E" w:rsidRPr="00A75561" w:rsidRDefault="00FF5467" w:rsidP="00770EAD">
            <w:pPr>
              <w:rPr>
                <w:rFonts w:ascii="Arial" w:hAnsi="Arial" w:cs="Arial"/>
                <w:sz w:val="20"/>
              </w:rPr>
            </w:pPr>
            <w:r w:rsidRPr="00FF5467">
              <w:rPr>
                <w:rFonts w:ascii="Arial" w:hAnsi="Arial" w:cs="Arial"/>
                <w:sz w:val="20"/>
              </w:rPr>
              <w:t>0.66 (0.01)</w:t>
            </w:r>
          </w:p>
        </w:tc>
        <w:tc>
          <w:tcPr>
            <w:tcW w:w="0" w:type="auto"/>
            <w:vAlign w:val="bottom"/>
          </w:tcPr>
          <w:p w14:paraId="510D02AA" w14:textId="2682EFB4" w:rsidR="009A4D5E" w:rsidRPr="003727BB" w:rsidRDefault="00FF5467" w:rsidP="00770EAD">
            <w:pPr>
              <w:rPr>
                <w:rFonts w:ascii="Arial" w:hAnsi="Arial" w:cs="Arial"/>
                <w:color w:val="000000"/>
                <w:sz w:val="20"/>
                <w:shd w:val="clear" w:color="auto" w:fill="FFFFFF"/>
              </w:rPr>
            </w:pPr>
            <w:r w:rsidRPr="00FF5467">
              <w:rPr>
                <w:rFonts w:ascii="Arial" w:hAnsi="Arial" w:cs="Arial"/>
                <w:color w:val="000000"/>
                <w:sz w:val="20"/>
                <w:shd w:val="clear" w:color="auto" w:fill="FFFFFF"/>
              </w:rPr>
              <w:t>0.72 (0.00)</w:t>
            </w:r>
          </w:p>
        </w:tc>
        <w:tc>
          <w:tcPr>
            <w:tcW w:w="0" w:type="auto"/>
            <w:tcBorders>
              <w:right w:val="single" w:sz="4" w:space="0" w:color="auto"/>
            </w:tcBorders>
            <w:vAlign w:val="bottom"/>
          </w:tcPr>
          <w:p w14:paraId="7B2C1144" w14:textId="7194F713" w:rsidR="009A4D5E" w:rsidRPr="003727BB" w:rsidRDefault="00B73E69" w:rsidP="00770EAD">
            <w:pPr>
              <w:rPr>
                <w:rFonts w:ascii="Arial" w:hAnsi="Arial" w:cs="Arial"/>
                <w:color w:val="000000"/>
                <w:sz w:val="20"/>
                <w:shd w:val="clear" w:color="auto" w:fill="FFFFFF"/>
              </w:rPr>
            </w:pPr>
            <w:r w:rsidRPr="00B73E69">
              <w:rPr>
                <w:rFonts w:ascii="Arial" w:hAnsi="Arial" w:cs="Arial"/>
                <w:color w:val="000000"/>
                <w:sz w:val="20"/>
                <w:shd w:val="clear" w:color="auto" w:fill="FFFFFF"/>
              </w:rPr>
              <w:t>0.67 (0.01)</w:t>
            </w:r>
          </w:p>
        </w:tc>
      </w:tr>
      <w:tr w:rsidR="009A4D5E" w:rsidRPr="002820FB" w14:paraId="17043729" w14:textId="77777777" w:rsidTr="009A4D5E">
        <w:trPr>
          <w:trHeight w:val="227"/>
        </w:trPr>
        <w:tc>
          <w:tcPr>
            <w:tcW w:w="0" w:type="auto"/>
            <w:vAlign w:val="bottom"/>
          </w:tcPr>
          <w:p w14:paraId="34FE0645" w14:textId="77777777" w:rsidR="009A4D5E" w:rsidRDefault="009A4D5E" w:rsidP="00770EAD">
            <w:pPr>
              <w:rPr>
                <w:rFonts w:ascii="Arial" w:hAnsi="Arial" w:cs="Arial"/>
                <w:sz w:val="20"/>
              </w:rPr>
            </w:pPr>
            <w:r>
              <w:rPr>
                <w:rFonts w:ascii="Arial" w:hAnsi="Arial" w:cs="Arial"/>
                <w:sz w:val="20"/>
              </w:rPr>
              <w:t>NPV</w:t>
            </w:r>
          </w:p>
        </w:tc>
        <w:tc>
          <w:tcPr>
            <w:tcW w:w="0" w:type="auto"/>
            <w:vAlign w:val="bottom"/>
          </w:tcPr>
          <w:p w14:paraId="10434B21" w14:textId="4CD6078C" w:rsidR="009A4D5E" w:rsidRPr="00A75561" w:rsidRDefault="00FF5467" w:rsidP="00770EAD">
            <w:pPr>
              <w:rPr>
                <w:rFonts w:ascii="Arial" w:hAnsi="Arial" w:cs="Arial"/>
                <w:sz w:val="20"/>
              </w:rPr>
            </w:pPr>
            <w:r w:rsidRPr="00FF5467">
              <w:rPr>
                <w:rFonts w:ascii="Arial" w:hAnsi="Arial" w:cs="Arial"/>
                <w:sz w:val="20"/>
              </w:rPr>
              <w:t>0.69 (0.01)</w:t>
            </w:r>
          </w:p>
        </w:tc>
        <w:tc>
          <w:tcPr>
            <w:tcW w:w="0" w:type="auto"/>
            <w:vAlign w:val="bottom"/>
          </w:tcPr>
          <w:p w14:paraId="00A5DE19" w14:textId="1CD4A7BD" w:rsidR="009A4D5E" w:rsidRPr="003727BB" w:rsidRDefault="00FF5467" w:rsidP="00770EAD">
            <w:pPr>
              <w:rPr>
                <w:rFonts w:ascii="Arial" w:hAnsi="Arial" w:cs="Arial"/>
                <w:color w:val="000000"/>
                <w:sz w:val="20"/>
                <w:shd w:val="clear" w:color="auto" w:fill="FFFFFF"/>
              </w:rPr>
            </w:pPr>
            <w:r w:rsidRPr="00FF5467">
              <w:rPr>
                <w:rFonts w:ascii="Arial" w:hAnsi="Arial" w:cs="Arial"/>
                <w:color w:val="000000"/>
                <w:sz w:val="20"/>
                <w:shd w:val="clear" w:color="auto" w:fill="FFFFFF"/>
              </w:rPr>
              <w:t>0.77 (0.01)</w:t>
            </w:r>
          </w:p>
        </w:tc>
        <w:tc>
          <w:tcPr>
            <w:tcW w:w="0" w:type="auto"/>
            <w:tcBorders>
              <w:right w:val="single" w:sz="4" w:space="0" w:color="auto"/>
            </w:tcBorders>
            <w:vAlign w:val="bottom"/>
          </w:tcPr>
          <w:p w14:paraId="764625E4" w14:textId="6186BA09" w:rsidR="009A4D5E" w:rsidRPr="003727BB" w:rsidRDefault="00B73E69" w:rsidP="00770EAD">
            <w:pPr>
              <w:rPr>
                <w:rFonts w:ascii="Arial" w:hAnsi="Arial" w:cs="Arial"/>
                <w:color w:val="000000"/>
                <w:sz w:val="20"/>
                <w:shd w:val="clear" w:color="auto" w:fill="FFFFFF"/>
              </w:rPr>
            </w:pPr>
            <w:r w:rsidRPr="00B73E69">
              <w:rPr>
                <w:rFonts w:ascii="Arial" w:hAnsi="Arial" w:cs="Arial"/>
                <w:color w:val="000000"/>
                <w:sz w:val="20"/>
                <w:shd w:val="clear" w:color="auto" w:fill="FFFFFF"/>
              </w:rPr>
              <w:t>0.70 (0.00)</w:t>
            </w:r>
          </w:p>
        </w:tc>
      </w:tr>
      <w:tr w:rsidR="009A4D5E" w:rsidRPr="002820FB" w14:paraId="78EC2785" w14:textId="77777777" w:rsidTr="009A4D5E">
        <w:trPr>
          <w:trHeight w:val="227"/>
        </w:trPr>
        <w:tc>
          <w:tcPr>
            <w:tcW w:w="0" w:type="auto"/>
            <w:tcBorders>
              <w:bottom w:val="single" w:sz="4" w:space="0" w:color="auto"/>
            </w:tcBorders>
            <w:vAlign w:val="bottom"/>
          </w:tcPr>
          <w:p w14:paraId="17C4E3DB" w14:textId="77777777" w:rsidR="009A4D5E" w:rsidRDefault="009A4D5E" w:rsidP="00770EAD">
            <w:pPr>
              <w:rPr>
                <w:rFonts w:ascii="Arial" w:hAnsi="Arial" w:cs="Arial"/>
                <w:sz w:val="20"/>
              </w:rPr>
            </w:pPr>
            <w:r>
              <w:rPr>
                <w:rFonts w:ascii="Arial" w:hAnsi="Arial" w:cs="Arial"/>
                <w:sz w:val="20"/>
              </w:rPr>
              <w:t>F1-score</w:t>
            </w:r>
          </w:p>
        </w:tc>
        <w:tc>
          <w:tcPr>
            <w:tcW w:w="0" w:type="auto"/>
            <w:tcBorders>
              <w:bottom w:val="single" w:sz="4" w:space="0" w:color="auto"/>
            </w:tcBorders>
            <w:vAlign w:val="bottom"/>
          </w:tcPr>
          <w:p w14:paraId="776618BB" w14:textId="3688E9FD" w:rsidR="009A4D5E" w:rsidRPr="00A75561" w:rsidRDefault="00FF5467" w:rsidP="00770EAD">
            <w:pPr>
              <w:rPr>
                <w:rFonts w:ascii="Arial" w:hAnsi="Arial" w:cs="Arial"/>
                <w:sz w:val="20"/>
              </w:rPr>
            </w:pPr>
            <w:r w:rsidRPr="00FF5467">
              <w:rPr>
                <w:rFonts w:ascii="Arial" w:hAnsi="Arial" w:cs="Arial"/>
                <w:sz w:val="20"/>
              </w:rPr>
              <w:t>0.68 (0.00)</w:t>
            </w:r>
          </w:p>
        </w:tc>
        <w:tc>
          <w:tcPr>
            <w:tcW w:w="0" w:type="auto"/>
            <w:tcBorders>
              <w:bottom w:val="single" w:sz="4" w:space="0" w:color="auto"/>
            </w:tcBorders>
            <w:vAlign w:val="bottom"/>
          </w:tcPr>
          <w:p w14:paraId="22CFA569" w14:textId="6B564E11" w:rsidR="009A4D5E" w:rsidRPr="003727BB" w:rsidRDefault="00FF5467" w:rsidP="00770EAD">
            <w:pPr>
              <w:rPr>
                <w:rFonts w:ascii="Arial" w:hAnsi="Arial" w:cs="Arial"/>
                <w:color w:val="000000"/>
                <w:sz w:val="20"/>
                <w:shd w:val="clear" w:color="auto" w:fill="FFFFFF"/>
              </w:rPr>
            </w:pPr>
            <w:r w:rsidRPr="00FF5467">
              <w:rPr>
                <w:rFonts w:ascii="Arial" w:hAnsi="Arial" w:cs="Arial"/>
                <w:color w:val="000000"/>
                <w:sz w:val="20"/>
                <w:shd w:val="clear" w:color="auto" w:fill="FFFFFF"/>
              </w:rPr>
              <w:t>0.75 (0.00)</w:t>
            </w:r>
          </w:p>
        </w:tc>
        <w:tc>
          <w:tcPr>
            <w:tcW w:w="0" w:type="auto"/>
            <w:tcBorders>
              <w:bottom w:val="single" w:sz="4" w:space="0" w:color="auto"/>
              <w:right w:val="single" w:sz="4" w:space="0" w:color="auto"/>
            </w:tcBorders>
            <w:vAlign w:val="bottom"/>
          </w:tcPr>
          <w:p w14:paraId="13098124" w14:textId="0E581FD5" w:rsidR="009A4D5E" w:rsidRPr="003727BB" w:rsidRDefault="00B73E69" w:rsidP="00770EAD">
            <w:pPr>
              <w:rPr>
                <w:rFonts w:ascii="Arial" w:hAnsi="Arial" w:cs="Arial"/>
                <w:color w:val="000000"/>
                <w:sz w:val="20"/>
                <w:shd w:val="clear" w:color="auto" w:fill="FFFFFF"/>
              </w:rPr>
            </w:pPr>
            <w:r w:rsidRPr="00B73E69">
              <w:rPr>
                <w:rFonts w:ascii="Arial" w:hAnsi="Arial" w:cs="Arial"/>
                <w:color w:val="000000"/>
                <w:sz w:val="20"/>
                <w:shd w:val="clear" w:color="auto" w:fill="FFFFFF"/>
              </w:rPr>
              <w:t>0.69 (0.00)</w:t>
            </w:r>
          </w:p>
        </w:tc>
      </w:tr>
      <w:tr w:rsidR="009A4D5E" w:rsidRPr="002820FB" w14:paraId="703F7913" w14:textId="77777777" w:rsidTr="009A4D5E">
        <w:trPr>
          <w:trHeight w:val="680"/>
        </w:trPr>
        <w:tc>
          <w:tcPr>
            <w:tcW w:w="0" w:type="auto"/>
            <w:tcBorders>
              <w:top w:val="single" w:sz="4" w:space="0" w:color="auto"/>
              <w:bottom w:val="single" w:sz="4" w:space="0" w:color="auto"/>
            </w:tcBorders>
            <w:vAlign w:val="bottom"/>
          </w:tcPr>
          <w:p w14:paraId="16B5037E" w14:textId="77777777" w:rsidR="009A4D5E" w:rsidRDefault="009A4D5E" w:rsidP="00770EAD">
            <w:pPr>
              <w:jc w:val="center"/>
              <w:rPr>
                <w:rFonts w:ascii="Arial" w:hAnsi="Arial" w:cs="Arial"/>
                <w:sz w:val="20"/>
              </w:rPr>
            </w:pPr>
            <w:r>
              <w:rPr>
                <w:rFonts w:ascii="Arial" w:hAnsi="Arial" w:cs="Arial"/>
                <w:i/>
                <w:iCs/>
                <w:sz w:val="20"/>
                <w:u w:val="single"/>
              </w:rPr>
              <w:t>H</w:t>
            </w:r>
            <w:r w:rsidRPr="002E52BD">
              <w:rPr>
                <w:rFonts w:ascii="Arial" w:hAnsi="Arial" w:cs="Arial"/>
                <w:i/>
                <w:iCs/>
                <w:sz w:val="20"/>
                <w:u w:val="single"/>
              </w:rPr>
              <w:t xml:space="preserve">C vs. </w:t>
            </w:r>
            <w:r>
              <w:rPr>
                <w:rFonts w:ascii="Arial" w:hAnsi="Arial" w:cs="Arial"/>
                <w:i/>
                <w:iCs/>
                <w:sz w:val="20"/>
                <w:u w:val="single"/>
              </w:rPr>
              <w:t>MCI</w:t>
            </w:r>
          </w:p>
        </w:tc>
        <w:tc>
          <w:tcPr>
            <w:tcW w:w="0" w:type="auto"/>
            <w:tcBorders>
              <w:top w:val="single" w:sz="4" w:space="0" w:color="auto"/>
              <w:bottom w:val="single" w:sz="4" w:space="0" w:color="auto"/>
            </w:tcBorders>
            <w:vAlign w:val="bottom"/>
          </w:tcPr>
          <w:p w14:paraId="3953BB16" w14:textId="77777777" w:rsidR="009A4D5E" w:rsidRPr="00A75561" w:rsidRDefault="009A4D5E" w:rsidP="00770EAD">
            <w:pPr>
              <w:rPr>
                <w:rFonts w:ascii="Arial" w:hAnsi="Arial" w:cs="Arial"/>
                <w:sz w:val="20"/>
              </w:rPr>
            </w:pPr>
            <w:proofErr w:type="spellStart"/>
            <w:r w:rsidRPr="002E52BD">
              <w:rPr>
                <w:rFonts w:ascii="Arial" w:hAnsi="Arial" w:cs="Arial"/>
                <w:sz w:val="20"/>
              </w:rPr>
              <w:t>FI</w:t>
            </w:r>
            <w:r w:rsidRPr="002E52BD">
              <w:rPr>
                <w:rFonts w:ascii="Arial" w:hAnsi="Arial" w:cs="Arial"/>
                <w:sz w:val="20"/>
                <w:vertAlign w:val="subscript"/>
              </w:rPr>
              <w:t>s</w:t>
            </w:r>
            <w:proofErr w:type="spellEnd"/>
          </w:p>
        </w:tc>
        <w:tc>
          <w:tcPr>
            <w:tcW w:w="0" w:type="auto"/>
            <w:tcBorders>
              <w:top w:val="single" w:sz="4" w:space="0" w:color="auto"/>
              <w:bottom w:val="single" w:sz="4" w:space="0" w:color="auto"/>
            </w:tcBorders>
            <w:vAlign w:val="bottom"/>
          </w:tcPr>
          <w:p w14:paraId="5C3D0B50" w14:textId="77777777" w:rsidR="009A4D5E" w:rsidRPr="003727BB" w:rsidRDefault="009A4D5E" w:rsidP="00770EAD">
            <w:pPr>
              <w:rPr>
                <w:rFonts w:ascii="Arial" w:hAnsi="Arial" w:cs="Arial"/>
                <w:color w:val="000000"/>
                <w:sz w:val="20"/>
                <w:shd w:val="clear" w:color="auto" w:fill="FFFFFF"/>
              </w:rPr>
            </w:pPr>
            <w:proofErr w:type="spellStart"/>
            <w:r w:rsidRPr="002E52BD">
              <w:rPr>
                <w:rFonts w:ascii="Arial" w:hAnsi="Arial" w:cs="Arial"/>
                <w:sz w:val="20"/>
              </w:rPr>
              <w:t>FI</w:t>
            </w:r>
            <w:r w:rsidRPr="002E52BD">
              <w:rPr>
                <w:rFonts w:ascii="Arial" w:hAnsi="Arial" w:cs="Arial"/>
                <w:sz w:val="20"/>
                <w:vertAlign w:val="subscript"/>
              </w:rPr>
              <w:t>r</w:t>
            </w:r>
            <w:proofErr w:type="spellEnd"/>
          </w:p>
        </w:tc>
        <w:tc>
          <w:tcPr>
            <w:tcW w:w="0" w:type="auto"/>
            <w:tcBorders>
              <w:top w:val="single" w:sz="4" w:space="0" w:color="auto"/>
              <w:bottom w:val="single" w:sz="4" w:space="0" w:color="auto"/>
              <w:right w:val="single" w:sz="4" w:space="0" w:color="auto"/>
            </w:tcBorders>
            <w:vAlign w:val="bottom"/>
          </w:tcPr>
          <w:p w14:paraId="2CE7F17A" w14:textId="77777777" w:rsidR="009A4D5E" w:rsidRPr="003727BB" w:rsidRDefault="009A4D5E" w:rsidP="00770EAD">
            <w:pPr>
              <w:rPr>
                <w:rFonts w:ascii="Arial" w:hAnsi="Arial" w:cs="Arial"/>
                <w:color w:val="000000"/>
                <w:sz w:val="20"/>
                <w:shd w:val="clear" w:color="auto" w:fill="FFFFFF"/>
              </w:rPr>
            </w:pPr>
            <w:proofErr w:type="spellStart"/>
            <w:r w:rsidRPr="002E52BD">
              <w:rPr>
                <w:rFonts w:ascii="Arial" w:hAnsi="Arial" w:cs="Arial"/>
                <w:sz w:val="20"/>
              </w:rPr>
              <w:t>FI</w:t>
            </w:r>
            <w:r w:rsidRPr="002E52BD">
              <w:rPr>
                <w:rFonts w:ascii="Arial" w:hAnsi="Arial" w:cs="Arial"/>
                <w:sz w:val="20"/>
                <w:vertAlign w:val="subscript"/>
              </w:rPr>
              <w:t>c</w:t>
            </w:r>
            <w:proofErr w:type="spellEnd"/>
          </w:p>
        </w:tc>
      </w:tr>
      <w:tr w:rsidR="009A4D5E" w:rsidRPr="002820FB" w14:paraId="655FF309" w14:textId="77777777" w:rsidTr="009A4D5E">
        <w:trPr>
          <w:trHeight w:val="227"/>
        </w:trPr>
        <w:tc>
          <w:tcPr>
            <w:tcW w:w="0" w:type="auto"/>
            <w:vAlign w:val="bottom"/>
          </w:tcPr>
          <w:p w14:paraId="4E14CD6E" w14:textId="77777777" w:rsidR="009A4D5E" w:rsidRDefault="009A4D5E" w:rsidP="00770EAD">
            <w:pPr>
              <w:rPr>
                <w:rFonts w:ascii="Arial" w:hAnsi="Arial" w:cs="Arial"/>
                <w:sz w:val="20"/>
              </w:rPr>
            </w:pPr>
            <w:r>
              <w:rPr>
                <w:rFonts w:ascii="Arial" w:hAnsi="Arial" w:cs="Arial"/>
                <w:sz w:val="20"/>
              </w:rPr>
              <w:t>Area under the curve</w:t>
            </w:r>
          </w:p>
        </w:tc>
        <w:tc>
          <w:tcPr>
            <w:tcW w:w="0" w:type="auto"/>
            <w:vAlign w:val="bottom"/>
          </w:tcPr>
          <w:p w14:paraId="0F19D4CC" w14:textId="0E07381B" w:rsidR="009A4D5E" w:rsidRPr="00A75561" w:rsidRDefault="00C10719" w:rsidP="00770EAD">
            <w:pPr>
              <w:rPr>
                <w:rFonts w:ascii="Arial" w:hAnsi="Arial" w:cs="Arial"/>
                <w:sz w:val="20"/>
              </w:rPr>
            </w:pPr>
            <w:r w:rsidRPr="00C10719">
              <w:rPr>
                <w:rFonts w:ascii="Arial" w:hAnsi="Arial" w:cs="Arial"/>
                <w:sz w:val="20"/>
              </w:rPr>
              <w:t>0.59 (0.00)</w:t>
            </w:r>
          </w:p>
        </w:tc>
        <w:tc>
          <w:tcPr>
            <w:tcW w:w="0" w:type="auto"/>
            <w:vAlign w:val="bottom"/>
          </w:tcPr>
          <w:p w14:paraId="6D0555CC" w14:textId="2AAA6FBD" w:rsidR="009A4D5E" w:rsidRPr="003727BB" w:rsidRDefault="00493569" w:rsidP="00770EAD">
            <w:pPr>
              <w:rPr>
                <w:rFonts w:ascii="Arial" w:hAnsi="Arial" w:cs="Arial"/>
                <w:color w:val="000000"/>
                <w:sz w:val="20"/>
                <w:shd w:val="clear" w:color="auto" w:fill="FFFFFF"/>
              </w:rPr>
            </w:pPr>
            <w:r w:rsidRPr="00493569">
              <w:rPr>
                <w:rFonts w:ascii="Arial" w:hAnsi="Arial" w:cs="Arial"/>
                <w:color w:val="000000"/>
                <w:sz w:val="20"/>
                <w:shd w:val="clear" w:color="auto" w:fill="FFFFFF"/>
              </w:rPr>
              <w:t>0.78 (0.00)</w:t>
            </w:r>
          </w:p>
        </w:tc>
        <w:tc>
          <w:tcPr>
            <w:tcW w:w="0" w:type="auto"/>
            <w:tcBorders>
              <w:right w:val="single" w:sz="4" w:space="0" w:color="auto"/>
            </w:tcBorders>
            <w:vAlign w:val="bottom"/>
          </w:tcPr>
          <w:p w14:paraId="00B95C17" w14:textId="76C1F8C9" w:rsidR="009A4D5E" w:rsidRPr="003727BB" w:rsidRDefault="00C27B3C" w:rsidP="00770EAD">
            <w:pPr>
              <w:rPr>
                <w:rFonts w:ascii="Arial" w:hAnsi="Arial" w:cs="Arial"/>
                <w:color w:val="000000"/>
                <w:sz w:val="20"/>
                <w:shd w:val="clear" w:color="auto" w:fill="FFFFFF"/>
              </w:rPr>
            </w:pPr>
            <w:r w:rsidRPr="00C27B3C">
              <w:rPr>
                <w:rFonts w:ascii="Arial" w:hAnsi="Arial" w:cs="Arial"/>
                <w:color w:val="000000"/>
                <w:sz w:val="20"/>
                <w:shd w:val="clear" w:color="auto" w:fill="FFFFFF"/>
              </w:rPr>
              <w:t>0.61 (0.00)</w:t>
            </w:r>
          </w:p>
        </w:tc>
      </w:tr>
      <w:tr w:rsidR="009A4D5E" w:rsidRPr="002820FB" w14:paraId="56994967" w14:textId="77777777" w:rsidTr="009A4D5E">
        <w:trPr>
          <w:trHeight w:val="227"/>
        </w:trPr>
        <w:tc>
          <w:tcPr>
            <w:tcW w:w="0" w:type="auto"/>
            <w:vAlign w:val="bottom"/>
          </w:tcPr>
          <w:p w14:paraId="2CFB91CA" w14:textId="77777777" w:rsidR="009A4D5E" w:rsidRDefault="009A4D5E" w:rsidP="00770EAD">
            <w:pPr>
              <w:rPr>
                <w:rFonts w:ascii="Arial" w:hAnsi="Arial" w:cs="Arial"/>
                <w:sz w:val="20"/>
              </w:rPr>
            </w:pPr>
            <w:r>
              <w:rPr>
                <w:rFonts w:ascii="Arial" w:hAnsi="Arial" w:cs="Arial"/>
                <w:sz w:val="20"/>
              </w:rPr>
              <w:t xml:space="preserve">Sensitivity </w:t>
            </w:r>
          </w:p>
        </w:tc>
        <w:tc>
          <w:tcPr>
            <w:tcW w:w="0" w:type="auto"/>
            <w:vAlign w:val="bottom"/>
          </w:tcPr>
          <w:p w14:paraId="4A14ACFA" w14:textId="04D503B1" w:rsidR="009A4D5E" w:rsidRPr="00A75561" w:rsidRDefault="00763DD2" w:rsidP="00770EAD">
            <w:pPr>
              <w:rPr>
                <w:rFonts w:ascii="Arial" w:hAnsi="Arial" w:cs="Arial"/>
                <w:sz w:val="20"/>
              </w:rPr>
            </w:pPr>
            <w:r w:rsidRPr="00763DD2">
              <w:rPr>
                <w:rFonts w:ascii="Arial" w:hAnsi="Arial" w:cs="Arial"/>
                <w:sz w:val="20"/>
              </w:rPr>
              <w:t>0.60 (0.00)</w:t>
            </w:r>
          </w:p>
        </w:tc>
        <w:tc>
          <w:tcPr>
            <w:tcW w:w="0" w:type="auto"/>
            <w:vAlign w:val="bottom"/>
          </w:tcPr>
          <w:p w14:paraId="163CCE50" w14:textId="4D67DB97" w:rsidR="009A4D5E" w:rsidRPr="003727BB" w:rsidRDefault="00493569" w:rsidP="00770EAD">
            <w:pPr>
              <w:rPr>
                <w:rFonts w:ascii="Arial" w:hAnsi="Arial" w:cs="Arial"/>
                <w:color w:val="000000"/>
                <w:sz w:val="20"/>
                <w:shd w:val="clear" w:color="auto" w:fill="FFFFFF"/>
              </w:rPr>
            </w:pPr>
            <w:r w:rsidRPr="00493569">
              <w:rPr>
                <w:rFonts w:ascii="Arial" w:hAnsi="Arial" w:cs="Arial"/>
                <w:color w:val="000000"/>
                <w:sz w:val="20"/>
                <w:shd w:val="clear" w:color="auto" w:fill="FFFFFF"/>
              </w:rPr>
              <w:t>0.81 (0.00)</w:t>
            </w:r>
          </w:p>
        </w:tc>
        <w:tc>
          <w:tcPr>
            <w:tcW w:w="0" w:type="auto"/>
            <w:tcBorders>
              <w:right w:val="single" w:sz="4" w:space="0" w:color="auto"/>
            </w:tcBorders>
            <w:vAlign w:val="bottom"/>
          </w:tcPr>
          <w:p w14:paraId="35C37E39" w14:textId="323BDB21" w:rsidR="009A4D5E" w:rsidRPr="003727BB" w:rsidRDefault="00097974" w:rsidP="00770EAD">
            <w:pPr>
              <w:rPr>
                <w:rFonts w:ascii="Arial" w:hAnsi="Arial" w:cs="Arial"/>
                <w:color w:val="000000"/>
                <w:sz w:val="20"/>
                <w:shd w:val="clear" w:color="auto" w:fill="FFFFFF"/>
              </w:rPr>
            </w:pPr>
            <w:r w:rsidRPr="00097974">
              <w:rPr>
                <w:rFonts w:ascii="Arial" w:hAnsi="Arial" w:cs="Arial"/>
                <w:color w:val="000000"/>
                <w:sz w:val="20"/>
                <w:shd w:val="clear" w:color="auto" w:fill="FFFFFF"/>
              </w:rPr>
              <w:t>0.63 (0.00)</w:t>
            </w:r>
          </w:p>
        </w:tc>
      </w:tr>
      <w:tr w:rsidR="009A4D5E" w:rsidRPr="002820FB" w14:paraId="61F1A0AB" w14:textId="77777777" w:rsidTr="009A4D5E">
        <w:trPr>
          <w:trHeight w:val="227"/>
        </w:trPr>
        <w:tc>
          <w:tcPr>
            <w:tcW w:w="0" w:type="auto"/>
            <w:vAlign w:val="bottom"/>
          </w:tcPr>
          <w:p w14:paraId="51A1D826" w14:textId="77777777" w:rsidR="009A4D5E" w:rsidRDefault="009A4D5E" w:rsidP="00770EAD">
            <w:pPr>
              <w:rPr>
                <w:rFonts w:ascii="Arial" w:hAnsi="Arial" w:cs="Arial"/>
                <w:sz w:val="20"/>
              </w:rPr>
            </w:pPr>
            <w:r>
              <w:rPr>
                <w:rFonts w:ascii="Arial" w:hAnsi="Arial" w:cs="Arial"/>
                <w:sz w:val="20"/>
              </w:rPr>
              <w:t>Specificity</w:t>
            </w:r>
          </w:p>
        </w:tc>
        <w:tc>
          <w:tcPr>
            <w:tcW w:w="0" w:type="auto"/>
            <w:vAlign w:val="bottom"/>
          </w:tcPr>
          <w:p w14:paraId="48EDFA94" w14:textId="5817391E" w:rsidR="009A4D5E" w:rsidRPr="00A75561" w:rsidRDefault="00763DD2" w:rsidP="00770EAD">
            <w:pPr>
              <w:rPr>
                <w:rFonts w:ascii="Arial" w:hAnsi="Arial" w:cs="Arial"/>
                <w:sz w:val="20"/>
              </w:rPr>
            </w:pPr>
            <w:r w:rsidRPr="00763DD2">
              <w:rPr>
                <w:rFonts w:ascii="Arial" w:hAnsi="Arial" w:cs="Arial"/>
                <w:sz w:val="20"/>
              </w:rPr>
              <w:t>0.54 (0.00)</w:t>
            </w:r>
          </w:p>
        </w:tc>
        <w:tc>
          <w:tcPr>
            <w:tcW w:w="0" w:type="auto"/>
            <w:vAlign w:val="bottom"/>
          </w:tcPr>
          <w:p w14:paraId="6CB2D242" w14:textId="239FBEAE" w:rsidR="009A4D5E" w:rsidRPr="003727BB" w:rsidRDefault="00493569" w:rsidP="00770EAD">
            <w:pPr>
              <w:rPr>
                <w:rFonts w:ascii="Arial" w:hAnsi="Arial" w:cs="Arial"/>
                <w:color w:val="000000"/>
                <w:sz w:val="20"/>
                <w:shd w:val="clear" w:color="auto" w:fill="FFFFFF"/>
              </w:rPr>
            </w:pPr>
            <w:r w:rsidRPr="00493569">
              <w:rPr>
                <w:rFonts w:ascii="Arial" w:hAnsi="Arial" w:cs="Arial"/>
                <w:color w:val="000000"/>
                <w:sz w:val="20"/>
                <w:shd w:val="clear" w:color="auto" w:fill="FFFFFF"/>
              </w:rPr>
              <w:t>0.60 (0.00)</w:t>
            </w:r>
          </w:p>
        </w:tc>
        <w:tc>
          <w:tcPr>
            <w:tcW w:w="0" w:type="auto"/>
            <w:tcBorders>
              <w:right w:val="single" w:sz="4" w:space="0" w:color="auto"/>
            </w:tcBorders>
            <w:vAlign w:val="bottom"/>
          </w:tcPr>
          <w:p w14:paraId="23392DA8" w14:textId="208C0BAE" w:rsidR="009A4D5E" w:rsidRPr="003727BB" w:rsidRDefault="00AE1A7E" w:rsidP="00770EAD">
            <w:pPr>
              <w:rPr>
                <w:rFonts w:ascii="Arial" w:hAnsi="Arial" w:cs="Arial"/>
                <w:color w:val="000000"/>
                <w:sz w:val="20"/>
                <w:shd w:val="clear" w:color="auto" w:fill="FFFFFF"/>
              </w:rPr>
            </w:pPr>
            <w:r w:rsidRPr="00AE1A7E">
              <w:rPr>
                <w:rFonts w:ascii="Arial" w:hAnsi="Arial" w:cs="Arial"/>
                <w:color w:val="000000"/>
                <w:sz w:val="20"/>
                <w:shd w:val="clear" w:color="auto" w:fill="FFFFFF"/>
              </w:rPr>
              <w:t>0.52 (0.00</w:t>
            </w:r>
            <w:r>
              <w:rPr>
                <w:rFonts w:ascii="Arial" w:hAnsi="Arial" w:cs="Arial"/>
                <w:color w:val="000000"/>
                <w:sz w:val="20"/>
                <w:shd w:val="clear" w:color="auto" w:fill="FFFFFF"/>
              </w:rPr>
              <w:t>)</w:t>
            </w:r>
          </w:p>
        </w:tc>
      </w:tr>
      <w:tr w:rsidR="009A4D5E" w:rsidRPr="002820FB" w14:paraId="3D2E84E6" w14:textId="77777777" w:rsidTr="009A4D5E">
        <w:trPr>
          <w:trHeight w:val="227"/>
        </w:trPr>
        <w:tc>
          <w:tcPr>
            <w:tcW w:w="0" w:type="auto"/>
            <w:vAlign w:val="bottom"/>
          </w:tcPr>
          <w:p w14:paraId="0DADA940" w14:textId="77777777" w:rsidR="009A4D5E" w:rsidRDefault="009A4D5E" w:rsidP="00770EAD">
            <w:pPr>
              <w:rPr>
                <w:rFonts w:ascii="Arial" w:hAnsi="Arial" w:cs="Arial"/>
                <w:sz w:val="20"/>
              </w:rPr>
            </w:pPr>
            <w:r>
              <w:rPr>
                <w:rFonts w:ascii="Arial" w:hAnsi="Arial" w:cs="Arial"/>
                <w:sz w:val="20"/>
              </w:rPr>
              <w:t>PPV</w:t>
            </w:r>
          </w:p>
        </w:tc>
        <w:tc>
          <w:tcPr>
            <w:tcW w:w="0" w:type="auto"/>
            <w:vAlign w:val="bottom"/>
          </w:tcPr>
          <w:p w14:paraId="5A42A9A8" w14:textId="320DE2AC" w:rsidR="009A4D5E" w:rsidRPr="00A75561" w:rsidRDefault="00763DD2" w:rsidP="00770EAD">
            <w:pPr>
              <w:rPr>
                <w:rFonts w:ascii="Arial" w:hAnsi="Arial" w:cs="Arial"/>
                <w:sz w:val="20"/>
              </w:rPr>
            </w:pPr>
            <w:r w:rsidRPr="00763DD2">
              <w:rPr>
                <w:rFonts w:ascii="Arial" w:hAnsi="Arial" w:cs="Arial"/>
                <w:sz w:val="20"/>
              </w:rPr>
              <w:t>0.57 (0.00)</w:t>
            </w:r>
          </w:p>
        </w:tc>
        <w:tc>
          <w:tcPr>
            <w:tcW w:w="0" w:type="auto"/>
            <w:vAlign w:val="bottom"/>
          </w:tcPr>
          <w:p w14:paraId="4A736EB8" w14:textId="456F809E" w:rsidR="009A4D5E" w:rsidRPr="003727BB" w:rsidRDefault="002D2B85" w:rsidP="00770EAD">
            <w:pPr>
              <w:rPr>
                <w:rFonts w:ascii="Arial" w:hAnsi="Arial" w:cs="Arial"/>
                <w:color w:val="000000"/>
                <w:sz w:val="20"/>
                <w:shd w:val="clear" w:color="auto" w:fill="FFFFFF"/>
              </w:rPr>
            </w:pPr>
            <w:r w:rsidRPr="002D2B85">
              <w:rPr>
                <w:rFonts w:ascii="Arial" w:hAnsi="Arial" w:cs="Arial"/>
                <w:color w:val="000000"/>
                <w:sz w:val="20"/>
                <w:shd w:val="clear" w:color="auto" w:fill="FFFFFF"/>
              </w:rPr>
              <w:t>0.67 (0.00)</w:t>
            </w:r>
          </w:p>
        </w:tc>
        <w:tc>
          <w:tcPr>
            <w:tcW w:w="0" w:type="auto"/>
            <w:tcBorders>
              <w:right w:val="single" w:sz="4" w:space="0" w:color="auto"/>
            </w:tcBorders>
            <w:vAlign w:val="bottom"/>
          </w:tcPr>
          <w:p w14:paraId="496B56C5" w14:textId="7D5EA85A" w:rsidR="009A4D5E" w:rsidRPr="003727BB" w:rsidRDefault="00AE1A7E" w:rsidP="00770EAD">
            <w:pPr>
              <w:rPr>
                <w:rFonts w:ascii="Arial" w:hAnsi="Arial" w:cs="Arial"/>
                <w:color w:val="000000"/>
                <w:sz w:val="20"/>
                <w:shd w:val="clear" w:color="auto" w:fill="FFFFFF"/>
              </w:rPr>
            </w:pPr>
            <w:r w:rsidRPr="00AE1A7E">
              <w:rPr>
                <w:rFonts w:ascii="Arial" w:hAnsi="Arial" w:cs="Arial"/>
                <w:color w:val="000000"/>
                <w:sz w:val="20"/>
                <w:shd w:val="clear" w:color="auto" w:fill="FFFFFF"/>
              </w:rPr>
              <w:t>0.57 (0.00)</w:t>
            </w:r>
          </w:p>
        </w:tc>
      </w:tr>
      <w:tr w:rsidR="009A4D5E" w:rsidRPr="002820FB" w14:paraId="094A8C28" w14:textId="77777777" w:rsidTr="009A4D5E">
        <w:trPr>
          <w:trHeight w:val="227"/>
        </w:trPr>
        <w:tc>
          <w:tcPr>
            <w:tcW w:w="0" w:type="auto"/>
            <w:vAlign w:val="bottom"/>
          </w:tcPr>
          <w:p w14:paraId="3CAD46E5" w14:textId="77777777" w:rsidR="009A4D5E" w:rsidRDefault="009A4D5E" w:rsidP="00770EAD">
            <w:pPr>
              <w:rPr>
                <w:rFonts w:ascii="Arial" w:hAnsi="Arial" w:cs="Arial"/>
                <w:sz w:val="20"/>
              </w:rPr>
            </w:pPr>
            <w:r>
              <w:rPr>
                <w:rFonts w:ascii="Arial" w:hAnsi="Arial" w:cs="Arial"/>
                <w:sz w:val="20"/>
              </w:rPr>
              <w:t>NPV</w:t>
            </w:r>
          </w:p>
        </w:tc>
        <w:tc>
          <w:tcPr>
            <w:tcW w:w="0" w:type="auto"/>
            <w:vAlign w:val="bottom"/>
          </w:tcPr>
          <w:p w14:paraId="5E8582C6" w14:textId="61A2BAF3" w:rsidR="009A4D5E" w:rsidRPr="00A75561" w:rsidRDefault="00763DD2" w:rsidP="00770EAD">
            <w:pPr>
              <w:rPr>
                <w:rFonts w:ascii="Arial" w:hAnsi="Arial" w:cs="Arial"/>
                <w:sz w:val="20"/>
              </w:rPr>
            </w:pPr>
            <w:r w:rsidRPr="00763DD2">
              <w:rPr>
                <w:rFonts w:ascii="Arial" w:hAnsi="Arial" w:cs="Arial"/>
                <w:sz w:val="20"/>
              </w:rPr>
              <w:t>0.58 (0.00)</w:t>
            </w:r>
          </w:p>
        </w:tc>
        <w:tc>
          <w:tcPr>
            <w:tcW w:w="0" w:type="auto"/>
            <w:vAlign w:val="bottom"/>
          </w:tcPr>
          <w:p w14:paraId="42F6DFFD" w14:textId="4FBCAB33" w:rsidR="009A4D5E" w:rsidRPr="003727BB" w:rsidRDefault="002D2B85" w:rsidP="00770EAD">
            <w:pPr>
              <w:rPr>
                <w:rFonts w:ascii="Arial" w:hAnsi="Arial" w:cs="Arial"/>
                <w:color w:val="000000"/>
                <w:sz w:val="20"/>
                <w:shd w:val="clear" w:color="auto" w:fill="FFFFFF"/>
              </w:rPr>
            </w:pPr>
            <w:r w:rsidRPr="002D2B85">
              <w:rPr>
                <w:rFonts w:ascii="Arial" w:hAnsi="Arial" w:cs="Arial"/>
                <w:color w:val="000000"/>
                <w:sz w:val="20"/>
                <w:shd w:val="clear" w:color="auto" w:fill="FFFFFF"/>
              </w:rPr>
              <w:t>0.76 (0.00)</w:t>
            </w:r>
          </w:p>
        </w:tc>
        <w:tc>
          <w:tcPr>
            <w:tcW w:w="0" w:type="auto"/>
            <w:tcBorders>
              <w:right w:val="single" w:sz="4" w:space="0" w:color="auto"/>
            </w:tcBorders>
            <w:vAlign w:val="bottom"/>
          </w:tcPr>
          <w:p w14:paraId="13FBC2A2" w14:textId="44C6B8D2" w:rsidR="009A4D5E" w:rsidRPr="003727BB" w:rsidRDefault="00FE54C5" w:rsidP="00770EAD">
            <w:pPr>
              <w:rPr>
                <w:rFonts w:ascii="Arial" w:hAnsi="Arial" w:cs="Arial"/>
                <w:color w:val="000000"/>
                <w:sz w:val="20"/>
                <w:shd w:val="clear" w:color="auto" w:fill="FFFFFF"/>
              </w:rPr>
            </w:pPr>
            <w:r w:rsidRPr="00FE54C5">
              <w:rPr>
                <w:rFonts w:ascii="Arial" w:hAnsi="Arial" w:cs="Arial"/>
                <w:color w:val="000000"/>
                <w:sz w:val="20"/>
                <w:shd w:val="clear" w:color="auto" w:fill="FFFFFF"/>
              </w:rPr>
              <w:t>0.59 (0.00)</w:t>
            </w:r>
          </w:p>
        </w:tc>
      </w:tr>
      <w:tr w:rsidR="009A4D5E" w:rsidRPr="002820FB" w14:paraId="484DADA8" w14:textId="77777777" w:rsidTr="009A4D5E">
        <w:trPr>
          <w:trHeight w:val="227"/>
        </w:trPr>
        <w:tc>
          <w:tcPr>
            <w:tcW w:w="0" w:type="auto"/>
            <w:tcBorders>
              <w:bottom w:val="single" w:sz="4" w:space="0" w:color="auto"/>
            </w:tcBorders>
            <w:vAlign w:val="bottom"/>
          </w:tcPr>
          <w:p w14:paraId="0BEF94E7" w14:textId="77777777" w:rsidR="009A4D5E" w:rsidRDefault="009A4D5E" w:rsidP="00770EAD">
            <w:pPr>
              <w:rPr>
                <w:rFonts w:ascii="Arial" w:hAnsi="Arial" w:cs="Arial"/>
                <w:sz w:val="20"/>
              </w:rPr>
            </w:pPr>
            <w:r>
              <w:rPr>
                <w:rFonts w:ascii="Arial" w:hAnsi="Arial" w:cs="Arial"/>
                <w:sz w:val="20"/>
              </w:rPr>
              <w:t>F1-score</w:t>
            </w:r>
          </w:p>
        </w:tc>
        <w:tc>
          <w:tcPr>
            <w:tcW w:w="0" w:type="auto"/>
            <w:tcBorders>
              <w:bottom w:val="single" w:sz="4" w:space="0" w:color="auto"/>
            </w:tcBorders>
            <w:vAlign w:val="bottom"/>
          </w:tcPr>
          <w:p w14:paraId="01302881" w14:textId="362C9D36" w:rsidR="009A4D5E" w:rsidRPr="00A75561" w:rsidRDefault="00B26A6D" w:rsidP="00770EAD">
            <w:pPr>
              <w:rPr>
                <w:rFonts w:ascii="Arial" w:hAnsi="Arial" w:cs="Arial"/>
                <w:sz w:val="20"/>
              </w:rPr>
            </w:pPr>
            <w:r w:rsidRPr="00B26A6D">
              <w:rPr>
                <w:rFonts w:ascii="Arial" w:hAnsi="Arial" w:cs="Arial"/>
                <w:sz w:val="20"/>
              </w:rPr>
              <w:t>0.58 (0.00)</w:t>
            </w:r>
          </w:p>
        </w:tc>
        <w:tc>
          <w:tcPr>
            <w:tcW w:w="0" w:type="auto"/>
            <w:tcBorders>
              <w:bottom w:val="single" w:sz="4" w:space="0" w:color="auto"/>
            </w:tcBorders>
            <w:vAlign w:val="bottom"/>
          </w:tcPr>
          <w:p w14:paraId="2F8E9463" w14:textId="5DD06DA0" w:rsidR="009A4D5E" w:rsidRPr="003727BB" w:rsidRDefault="00203A68" w:rsidP="00770EAD">
            <w:pPr>
              <w:rPr>
                <w:rFonts w:ascii="Arial" w:hAnsi="Arial" w:cs="Arial"/>
                <w:color w:val="000000"/>
                <w:sz w:val="20"/>
                <w:shd w:val="clear" w:color="auto" w:fill="FFFFFF"/>
              </w:rPr>
            </w:pPr>
            <w:r w:rsidRPr="00203A68">
              <w:rPr>
                <w:rFonts w:ascii="Arial" w:hAnsi="Arial" w:cs="Arial"/>
                <w:color w:val="000000"/>
                <w:sz w:val="20"/>
                <w:shd w:val="clear" w:color="auto" w:fill="FFFFFF"/>
              </w:rPr>
              <w:t>0.73 (0.00)</w:t>
            </w:r>
          </w:p>
        </w:tc>
        <w:tc>
          <w:tcPr>
            <w:tcW w:w="0" w:type="auto"/>
            <w:tcBorders>
              <w:bottom w:val="single" w:sz="4" w:space="0" w:color="auto"/>
              <w:right w:val="single" w:sz="4" w:space="0" w:color="auto"/>
            </w:tcBorders>
            <w:vAlign w:val="bottom"/>
          </w:tcPr>
          <w:p w14:paraId="0BDF644C" w14:textId="24CD21CF" w:rsidR="009A4D5E" w:rsidRPr="003727BB" w:rsidRDefault="00FE54C5" w:rsidP="00770EAD">
            <w:pPr>
              <w:rPr>
                <w:rFonts w:ascii="Arial" w:hAnsi="Arial" w:cs="Arial"/>
                <w:color w:val="000000"/>
                <w:sz w:val="20"/>
                <w:shd w:val="clear" w:color="auto" w:fill="FFFFFF"/>
              </w:rPr>
            </w:pPr>
            <w:r w:rsidRPr="00FE54C5">
              <w:rPr>
                <w:rFonts w:ascii="Arial" w:hAnsi="Arial" w:cs="Arial"/>
                <w:color w:val="000000"/>
                <w:sz w:val="20"/>
                <w:shd w:val="clear" w:color="auto" w:fill="FFFFFF"/>
              </w:rPr>
              <w:t>0.60 (0.00)</w:t>
            </w:r>
          </w:p>
        </w:tc>
      </w:tr>
    </w:tbl>
    <w:p w14:paraId="590F90EB" w14:textId="4C0DFC81" w:rsidR="009A4D5E" w:rsidRPr="005E798F" w:rsidRDefault="009A4D5E" w:rsidP="009A4D5E">
      <w:pPr>
        <w:rPr>
          <w:rFonts w:ascii="Arial" w:hAnsi="Arial" w:cs="Arial"/>
          <w:sz w:val="16"/>
          <w:szCs w:val="16"/>
          <w:lang w:val="en-US"/>
        </w:rPr>
      </w:pPr>
      <w:r>
        <w:rPr>
          <w:rFonts w:ascii="Arial" w:hAnsi="Arial" w:cs="Arial"/>
          <w:sz w:val="16"/>
          <w:szCs w:val="16"/>
          <w:lang w:val="en-US"/>
        </w:rPr>
        <w:t xml:space="preserve">The binary classification analyses </w:t>
      </w:r>
      <w:r w:rsidR="00203A68">
        <w:rPr>
          <w:rFonts w:ascii="Arial" w:hAnsi="Arial" w:cs="Arial"/>
          <w:sz w:val="16"/>
          <w:szCs w:val="16"/>
          <w:lang w:val="en-US"/>
        </w:rPr>
        <w:t>are</w:t>
      </w:r>
      <w:r>
        <w:rPr>
          <w:rFonts w:ascii="Arial" w:hAnsi="Arial" w:cs="Arial"/>
          <w:sz w:val="16"/>
          <w:szCs w:val="16"/>
          <w:lang w:val="en-US"/>
        </w:rPr>
        <w:t xml:space="preserve"> corrected for class imbalance </w:t>
      </w:r>
      <w:r w:rsidR="00087DA4">
        <w:rPr>
          <w:rFonts w:ascii="Arial" w:hAnsi="Arial" w:cs="Arial"/>
          <w:sz w:val="16"/>
          <w:szCs w:val="16"/>
          <w:lang w:val="en-US"/>
        </w:rPr>
        <w:t xml:space="preserve">by </w:t>
      </w:r>
      <w:r>
        <w:rPr>
          <w:rFonts w:ascii="Arial" w:hAnsi="Arial" w:cs="Arial"/>
          <w:sz w:val="16"/>
          <w:szCs w:val="16"/>
          <w:lang w:val="en-US"/>
        </w:rPr>
        <w:t xml:space="preserve">using undersampling of the majority class. </w:t>
      </w:r>
      <w:r w:rsidRPr="00F75824">
        <w:rPr>
          <w:rFonts w:ascii="Arial" w:hAnsi="Arial" w:cs="Arial"/>
          <w:sz w:val="16"/>
          <w:szCs w:val="16"/>
          <w:lang w:val="en-US"/>
        </w:rPr>
        <w:t>AD = Alzheimer’s disease dementia</w:t>
      </w:r>
      <w:r>
        <w:rPr>
          <w:rFonts w:ascii="Arial" w:hAnsi="Arial" w:cs="Arial"/>
          <w:sz w:val="16"/>
          <w:szCs w:val="16"/>
          <w:lang w:val="en-US"/>
        </w:rPr>
        <w:t xml:space="preserve">. </w:t>
      </w:r>
      <w:proofErr w:type="spellStart"/>
      <w:r w:rsidRPr="00F75824">
        <w:rPr>
          <w:rFonts w:ascii="Arial" w:hAnsi="Arial" w:cs="Arial"/>
          <w:sz w:val="16"/>
          <w:szCs w:val="16"/>
          <w:lang w:val="en-US"/>
        </w:rPr>
        <w:t>FI</w:t>
      </w:r>
      <w:r w:rsidRPr="00F75824">
        <w:rPr>
          <w:rFonts w:ascii="Arial" w:hAnsi="Arial" w:cs="Arial"/>
          <w:sz w:val="16"/>
          <w:szCs w:val="16"/>
          <w:vertAlign w:val="subscript"/>
          <w:lang w:val="en-US"/>
        </w:rPr>
        <w:t>s</w:t>
      </w:r>
      <w:proofErr w:type="spellEnd"/>
      <w:r w:rsidRPr="00F75824">
        <w:rPr>
          <w:rFonts w:ascii="Arial" w:hAnsi="Arial" w:cs="Arial"/>
          <w:sz w:val="16"/>
          <w:szCs w:val="16"/>
          <w:lang w:val="en-US"/>
        </w:rPr>
        <w:t xml:space="preserve"> = A 93-item frailty index (FI) created according to standard procedure by the authors. </w:t>
      </w:r>
      <w:proofErr w:type="spellStart"/>
      <w:r w:rsidRPr="00F75824">
        <w:rPr>
          <w:rFonts w:ascii="Arial" w:hAnsi="Arial" w:cs="Arial"/>
          <w:sz w:val="16"/>
          <w:szCs w:val="16"/>
          <w:lang w:val="en-US"/>
        </w:rPr>
        <w:t>FI</w:t>
      </w:r>
      <w:r w:rsidRPr="00F75824">
        <w:rPr>
          <w:rFonts w:ascii="Arial" w:hAnsi="Arial" w:cs="Arial"/>
          <w:sz w:val="16"/>
          <w:szCs w:val="16"/>
          <w:vertAlign w:val="subscript"/>
          <w:lang w:val="en-US"/>
        </w:rPr>
        <w:t>r</w:t>
      </w:r>
      <w:proofErr w:type="spellEnd"/>
      <w:r w:rsidRPr="00F75824">
        <w:rPr>
          <w:rFonts w:ascii="Arial" w:hAnsi="Arial" w:cs="Arial"/>
          <w:sz w:val="16"/>
          <w:szCs w:val="16"/>
          <w:lang w:val="en-US"/>
        </w:rPr>
        <w:t xml:space="preserve"> = A 26-item FI created by adding a data-driven supplement to the standard procedure. </w:t>
      </w:r>
      <w:proofErr w:type="spellStart"/>
      <w:r w:rsidRPr="00F75824">
        <w:rPr>
          <w:rFonts w:ascii="Arial" w:hAnsi="Arial" w:cs="Arial"/>
          <w:sz w:val="16"/>
          <w:szCs w:val="16"/>
          <w:lang w:val="en-US"/>
        </w:rPr>
        <w:t>FI</w:t>
      </w:r>
      <w:r w:rsidRPr="00F75824">
        <w:rPr>
          <w:rFonts w:ascii="Arial" w:hAnsi="Arial" w:cs="Arial"/>
          <w:sz w:val="16"/>
          <w:szCs w:val="16"/>
          <w:vertAlign w:val="subscript"/>
          <w:lang w:val="en-US"/>
        </w:rPr>
        <w:t>c</w:t>
      </w:r>
      <w:proofErr w:type="spellEnd"/>
      <w:r w:rsidRPr="00F75824">
        <w:rPr>
          <w:rFonts w:ascii="Arial" w:hAnsi="Arial" w:cs="Arial"/>
          <w:sz w:val="16"/>
          <w:szCs w:val="16"/>
          <w:lang w:val="en-US"/>
        </w:rPr>
        <w:t xml:space="preserve"> = A 40-item FI created according to standard procedure by </w:t>
      </w:r>
      <w:proofErr w:type="spellStart"/>
      <w:r w:rsidRPr="00F75824">
        <w:rPr>
          <w:rFonts w:ascii="Arial" w:hAnsi="Arial" w:cs="Arial"/>
          <w:sz w:val="16"/>
          <w:szCs w:val="16"/>
          <w:lang w:val="en-US"/>
        </w:rPr>
        <w:t>Canevelli</w:t>
      </w:r>
      <w:proofErr w:type="spellEnd"/>
      <w:r w:rsidRPr="00F75824">
        <w:rPr>
          <w:rFonts w:ascii="Arial" w:hAnsi="Arial" w:cs="Arial"/>
          <w:sz w:val="16"/>
          <w:szCs w:val="16"/>
          <w:lang w:val="en-US"/>
        </w:rPr>
        <w:t xml:space="preserve">, et al., </w:t>
      </w:r>
      <w:r>
        <w:rPr>
          <w:rFonts w:ascii="Arial" w:hAnsi="Arial" w:cs="Arial"/>
          <w:sz w:val="16"/>
          <w:szCs w:val="16"/>
        </w:rPr>
        <w:fldChar w:fldCharType="begin"/>
      </w:r>
      <w:r w:rsidR="00E8345A" w:rsidRPr="00E8345A">
        <w:rPr>
          <w:rFonts w:ascii="Arial" w:hAnsi="Arial" w:cs="Arial"/>
          <w:sz w:val="16"/>
          <w:szCs w:val="16"/>
          <w:lang w:val="en-US"/>
        </w:rPr>
        <w:instrText xml:space="preserve"> ADDIN EN.CITE &lt;EndNote&gt;&lt;Cite&gt;&lt;Author&gt;Canevelli&lt;/Author&gt;&lt;Year&gt;2021&lt;/Year&gt;&lt;RecNum&gt;16&lt;/RecNum&gt;&lt;DisplayText&gt;[2]&lt;/DisplayText&gt;&lt;record&gt;&lt;rec-number&gt;16&lt;/rec-number&gt;&lt;foreign-keys&gt;&lt;key app="EN" db-id="fssrftzp4atwz8erptqvzvdwdrftpwtvfeve" timestamp="1629113763"&gt;16&lt;/key&gt;&lt;/foreign-keys&gt;&lt;ref-type name="Journal Article"&gt;17&lt;/ref-type&gt;&lt;contributors&gt;&lt;authors&gt;&lt;author&gt;Canevelli, Marco&lt;/author&gt;&lt;author&gt;Arisi, Ivan&lt;/author&gt;&lt;author&gt;Bacigalupo, Ilaria&lt;/author&gt;&lt;author&gt;Arighi, Andrea&lt;/author&gt;&lt;author&gt;Galimberti, Daniela&lt;/author&gt;&lt;author&gt;Vanacore, Nicola&lt;/author&gt;&lt;author&gt;D’Onofrio, Mara&lt;/author&gt;&lt;author&gt;Cesari, Matteo&lt;/author&gt;&lt;author&gt;Bruno, Giuseppe&lt;/author&gt;&lt;/authors&gt;&lt;/contributors&gt;&lt;titles&gt;&lt;title&gt;Biomarkers and phenotypic expression in Alzheimer’s disease: exploring the contribution of frailty in the Alzheimer’s Disease Neuroimaging Initiative&lt;/title&gt;&lt;secondary-title&gt;GeroScience&lt;/secondary-title&gt;&lt;/titles&gt;&lt;periodical&gt;&lt;full-title&gt;GeroScience&lt;/full-title&gt;&lt;/periodical&gt;&lt;pages&gt;1039-1051&lt;/pages&gt;&lt;volume&gt;43&lt;/volume&gt;&lt;number&gt;2&lt;/number&gt;&lt;dates&gt;&lt;year&gt;2021&lt;/year&gt;&lt;/dates&gt;&lt;publisher&gt;Springer Science and Business Media LLC&lt;/publisher&gt;&lt;isbn&gt;2509-2715&lt;/isbn&gt;&lt;urls&gt;&lt;related-urls&gt;&lt;url&gt;https://dx.doi.org/10.1007/s11357-020-00293-y&lt;/url&gt;&lt;/related-urls&gt;&lt;/urls&gt;&lt;electronic-resource-num&gt;10.1007/s11357-020-00293-y&lt;/electronic-resource-num&gt;&lt;/record&gt;&lt;/Cite&gt;&lt;/EndNote&gt;</w:instrText>
      </w:r>
      <w:r>
        <w:rPr>
          <w:rFonts w:ascii="Arial" w:hAnsi="Arial" w:cs="Arial"/>
          <w:sz w:val="16"/>
          <w:szCs w:val="16"/>
        </w:rPr>
        <w:fldChar w:fldCharType="separate"/>
      </w:r>
      <w:r w:rsidR="00E8345A" w:rsidRPr="00E8345A">
        <w:rPr>
          <w:rFonts w:ascii="Arial" w:hAnsi="Arial" w:cs="Arial"/>
          <w:noProof/>
          <w:sz w:val="16"/>
          <w:szCs w:val="16"/>
          <w:lang w:val="en-US"/>
        </w:rPr>
        <w:t>[2]</w:t>
      </w:r>
      <w:r>
        <w:rPr>
          <w:rFonts w:ascii="Arial" w:hAnsi="Arial" w:cs="Arial"/>
          <w:sz w:val="16"/>
          <w:szCs w:val="16"/>
        </w:rPr>
        <w:fldChar w:fldCharType="end"/>
      </w:r>
      <w:r w:rsidRPr="00F75824">
        <w:rPr>
          <w:rFonts w:ascii="Arial" w:hAnsi="Arial" w:cs="Arial"/>
          <w:sz w:val="16"/>
          <w:szCs w:val="16"/>
          <w:lang w:val="en-US"/>
        </w:rPr>
        <w:t>.</w:t>
      </w:r>
      <w:r>
        <w:rPr>
          <w:rFonts w:ascii="Arial" w:hAnsi="Arial" w:cs="Arial"/>
          <w:sz w:val="16"/>
          <w:szCs w:val="16"/>
          <w:lang w:val="en-US"/>
        </w:rPr>
        <w:t xml:space="preserve"> </w:t>
      </w:r>
      <w:r w:rsidRPr="00F75824">
        <w:rPr>
          <w:rFonts w:ascii="Arial" w:hAnsi="Arial" w:cs="Arial"/>
          <w:sz w:val="16"/>
          <w:szCs w:val="16"/>
          <w:lang w:val="en-US"/>
        </w:rPr>
        <w:t xml:space="preserve">HC = Healthy cognitively normal control. MCI = Mild cognitive impairment. </w:t>
      </w:r>
      <w:r>
        <w:rPr>
          <w:rFonts w:ascii="Arial" w:hAnsi="Arial" w:cs="Arial"/>
          <w:sz w:val="16"/>
          <w:szCs w:val="16"/>
          <w:lang w:val="en-US"/>
        </w:rPr>
        <w:t xml:space="preserve">NPV = </w:t>
      </w:r>
      <w:r w:rsidRPr="007D2E63">
        <w:rPr>
          <w:rFonts w:ascii="Arial" w:hAnsi="Arial" w:cs="Arial"/>
          <w:sz w:val="16"/>
          <w:szCs w:val="16"/>
          <w:lang w:val="en-US"/>
        </w:rPr>
        <w:t>negative predictive value</w:t>
      </w:r>
      <w:r>
        <w:rPr>
          <w:rFonts w:ascii="Arial" w:hAnsi="Arial" w:cs="Arial"/>
          <w:sz w:val="16"/>
          <w:szCs w:val="16"/>
          <w:lang w:val="en-US"/>
        </w:rPr>
        <w:t xml:space="preserve">. PPV = </w:t>
      </w:r>
      <w:r w:rsidRPr="007D2E63">
        <w:rPr>
          <w:rFonts w:ascii="Arial" w:hAnsi="Arial" w:cs="Arial"/>
          <w:sz w:val="16"/>
          <w:szCs w:val="16"/>
          <w:lang w:val="en-US"/>
        </w:rPr>
        <w:t>positive predictive valu</w:t>
      </w:r>
      <w:r>
        <w:rPr>
          <w:rFonts w:ascii="Arial" w:hAnsi="Arial" w:cs="Arial"/>
          <w:sz w:val="16"/>
          <w:szCs w:val="16"/>
          <w:lang w:val="en-US"/>
        </w:rPr>
        <w:t>e</w:t>
      </w:r>
      <w:r w:rsidRPr="00F75824">
        <w:rPr>
          <w:rFonts w:ascii="Arial" w:hAnsi="Arial" w:cs="Arial"/>
          <w:sz w:val="16"/>
          <w:szCs w:val="16"/>
          <w:lang w:val="en-US"/>
        </w:rPr>
        <w:t>.</w:t>
      </w:r>
      <w:r>
        <w:rPr>
          <w:rFonts w:ascii="Arial" w:hAnsi="Arial" w:cs="Arial"/>
          <w:sz w:val="16"/>
          <w:szCs w:val="16"/>
          <w:lang w:val="en-US"/>
        </w:rPr>
        <w:t xml:space="preserve"> SD = Standard deviation. </w:t>
      </w:r>
    </w:p>
    <w:p w14:paraId="0E2D1868" w14:textId="77777777" w:rsidR="00D1518A" w:rsidRDefault="00D1518A" w:rsidP="000A4AD1">
      <w:pPr>
        <w:spacing w:after="160"/>
        <w:rPr>
          <w:rStyle w:val="Sidetall"/>
          <w:rFonts w:ascii="Arial" w:hAnsi="Arial" w:cs="Arial"/>
          <w:b/>
          <w:lang w:val="en-US"/>
        </w:rPr>
      </w:pPr>
    </w:p>
    <w:p w14:paraId="6016893F" w14:textId="0BE8856F" w:rsidR="000A4AD1" w:rsidRDefault="000A4AD1" w:rsidP="000A4AD1">
      <w:pPr>
        <w:spacing w:line="240" w:lineRule="auto"/>
        <w:rPr>
          <w:rStyle w:val="Sidetall"/>
          <w:rFonts w:ascii="Arial" w:hAnsi="Arial" w:cs="Arial"/>
          <w:b/>
          <w:lang w:val="en-US"/>
        </w:rPr>
      </w:pPr>
    </w:p>
    <w:p w14:paraId="5B9C15DE" w14:textId="04D86B83" w:rsidR="000A4AD1" w:rsidRDefault="000A4AD1" w:rsidP="000A4AD1">
      <w:pPr>
        <w:spacing w:after="160"/>
        <w:rPr>
          <w:rStyle w:val="Sidetall"/>
          <w:rFonts w:ascii="Arial" w:hAnsi="Arial" w:cs="Arial"/>
          <w:b/>
          <w:lang w:val="en-US"/>
        </w:rPr>
      </w:pPr>
      <w:r>
        <w:rPr>
          <w:rStyle w:val="Sidetall"/>
          <w:rFonts w:ascii="Arial" w:hAnsi="Arial" w:cs="Arial"/>
          <w:b/>
          <w:lang w:val="en-US"/>
        </w:rPr>
        <w:t>Supplementary t</w:t>
      </w:r>
      <w:r w:rsidRPr="004A4A47">
        <w:rPr>
          <w:rStyle w:val="Sidetall"/>
          <w:rFonts w:ascii="Arial" w:hAnsi="Arial" w:cs="Arial"/>
          <w:b/>
          <w:lang w:val="en-US"/>
        </w:rPr>
        <w:t xml:space="preserve">able </w:t>
      </w:r>
      <w:r>
        <w:rPr>
          <w:rStyle w:val="Sidetall"/>
          <w:rFonts w:ascii="Arial" w:hAnsi="Arial" w:cs="Arial"/>
          <w:b/>
          <w:lang w:val="en-US"/>
        </w:rPr>
        <w:t>4</w:t>
      </w:r>
      <w:r w:rsidRPr="004A4A47">
        <w:rPr>
          <w:rStyle w:val="Sidetall"/>
          <w:rFonts w:ascii="Arial" w:hAnsi="Arial" w:cs="Arial"/>
          <w:b/>
          <w:lang w:val="en-US"/>
        </w:rPr>
        <w:t xml:space="preserve">: </w:t>
      </w:r>
      <w:r>
        <w:rPr>
          <w:rStyle w:val="Sidetall"/>
          <w:rFonts w:ascii="Arial" w:hAnsi="Arial" w:cs="Arial"/>
          <w:b/>
          <w:lang w:val="en-US"/>
        </w:rPr>
        <w:t>Binary classification (HC versus AD) according to age and sex strata for three different FI-variables in the development sample</w:t>
      </w:r>
    </w:p>
    <w:p w14:paraId="0DFFD9A4" w14:textId="77777777" w:rsidR="000A4AD1" w:rsidRDefault="000A4AD1" w:rsidP="000A4AD1">
      <w:pPr>
        <w:spacing w:line="240" w:lineRule="auto"/>
        <w:rPr>
          <w:lang w:val="en-US"/>
        </w:rPr>
      </w:pPr>
    </w:p>
    <w:tbl>
      <w:tblPr>
        <w:tblStyle w:val="Tabellrutenet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4A0" w:firstRow="1" w:lastRow="0" w:firstColumn="1" w:lastColumn="0" w:noHBand="0" w:noVBand="1"/>
      </w:tblPr>
      <w:tblGrid>
        <w:gridCol w:w="3063"/>
        <w:gridCol w:w="1424"/>
        <w:gridCol w:w="1423"/>
        <w:gridCol w:w="1606"/>
        <w:gridCol w:w="1550"/>
      </w:tblGrid>
      <w:tr w:rsidR="000A4AD1" w:rsidRPr="001F4A69" w14:paraId="18D5F7CF" w14:textId="77777777" w:rsidTr="00770EAD">
        <w:trPr>
          <w:trHeight w:val="369"/>
        </w:trPr>
        <w:tc>
          <w:tcPr>
            <w:tcW w:w="1689" w:type="pct"/>
            <w:vAlign w:val="bottom"/>
          </w:tcPr>
          <w:p w14:paraId="2B4D22F3" w14:textId="77777777" w:rsidR="000A4AD1" w:rsidRPr="008F208A" w:rsidRDefault="000A4AD1" w:rsidP="00770EAD">
            <w:pPr>
              <w:rPr>
                <w:rFonts w:ascii="Arial" w:hAnsi="Arial" w:cs="Arial"/>
                <w:b/>
                <w:bCs/>
                <w:sz w:val="20"/>
              </w:rPr>
            </w:pPr>
            <w:r>
              <w:rPr>
                <w:rFonts w:ascii="Arial" w:hAnsi="Arial" w:cs="Arial"/>
                <w:b/>
                <w:bCs/>
                <w:sz w:val="20"/>
              </w:rPr>
              <w:t xml:space="preserve">FI-variable: </w:t>
            </w:r>
            <w:proofErr w:type="spellStart"/>
            <w:r w:rsidRPr="001F4A69">
              <w:rPr>
                <w:rFonts w:ascii="Arial" w:hAnsi="Arial" w:cs="Arial"/>
                <w:sz w:val="20"/>
              </w:rPr>
              <w:t>FI</w:t>
            </w:r>
            <w:r w:rsidRPr="001F4A69">
              <w:rPr>
                <w:rFonts w:ascii="Arial" w:hAnsi="Arial" w:cs="Arial"/>
                <w:sz w:val="20"/>
                <w:vertAlign w:val="subscript"/>
              </w:rPr>
              <w:t>s</w:t>
            </w:r>
            <w:proofErr w:type="spellEnd"/>
          </w:p>
        </w:tc>
        <w:tc>
          <w:tcPr>
            <w:tcW w:w="3311" w:type="pct"/>
            <w:gridSpan w:val="4"/>
            <w:vAlign w:val="bottom"/>
          </w:tcPr>
          <w:p w14:paraId="49428ADC" w14:textId="77777777" w:rsidR="000A4AD1" w:rsidRPr="008F208A" w:rsidRDefault="000A4AD1" w:rsidP="00770EAD">
            <w:pPr>
              <w:jc w:val="center"/>
              <w:rPr>
                <w:rFonts w:ascii="Arial" w:hAnsi="Arial" w:cs="Arial"/>
                <w:b/>
                <w:bCs/>
                <w:sz w:val="20"/>
              </w:rPr>
            </w:pPr>
            <w:r>
              <w:rPr>
                <w:rFonts w:ascii="Arial" w:hAnsi="Arial" w:cs="Arial"/>
                <w:b/>
                <w:bCs/>
                <w:sz w:val="20"/>
              </w:rPr>
              <w:t>Age and sex stratum</w:t>
            </w:r>
          </w:p>
        </w:tc>
      </w:tr>
      <w:tr w:rsidR="000A4AD1" w:rsidRPr="002E52BD" w14:paraId="6D75CEA0" w14:textId="77777777" w:rsidTr="00770EAD">
        <w:trPr>
          <w:trHeight w:val="369"/>
        </w:trPr>
        <w:tc>
          <w:tcPr>
            <w:tcW w:w="1689" w:type="pct"/>
            <w:tcBorders>
              <w:bottom w:val="single" w:sz="4" w:space="0" w:color="auto"/>
            </w:tcBorders>
            <w:vAlign w:val="bottom"/>
          </w:tcPr>
          <w:p w14:paraId="63908A87" w14:textId="77777777" w:rsidR="000A4AD1" w:rsidRPr="001F4A69" w:rsidRDefault="000A4AD1" w:rsidP="00770EAD">
            <w:pPr>
              <w:rPr>
                <w:rFonts w:ascii="Arial" w:hAnsi="Arial" w:cs="Arial"/>
                <w:b/>
                <w:bCs/>
                <w:i/>
                <w:iCs/>
                <w:sz w:val="20"/>
              </w:rPr>
            </w:pPr>
            <w:r w:rsidRPr="001F4A69">
              <w:rPr>
                <w:rFonts w:ascii="Arial" w:hAnsi="Arial" w:cs="Arial"/>
                <w:b/>
                <w:bCs/>
                <w:sz w:val="20"/>
              </w:rPr>
              <w:t>Performance measure</w:t>
            </w:r>
          </w:p>
        </w:tc>
        <w:tc>
          <w:tcPr>
            <w:tcW w:w="785" w:type="pct"/>
            <w:tcBorders>
              <w:bottom w:val="single" w:sz="4" w:space="0" w:color="auto"/>
            </w:tcBorders>
            <w:vAlign w:val="bottom"/>
          </w:tcPr>
          <w:p w14:paraId="3B1F3E13" w14:textId="77777777" w:rsidR="000A4AD1" w:rsidRPr="00A75561" w:rsidRDefault="000A4AD1" w:rsidP="00770EAD">
            <w:pPr>
              <w:rPr>
                <w:rFonts w:ascii="Arial" w:hAnsi="Arial" w:cs="Arial"/>
                <w:sz w:val="20"/>
              </w:rPr>
            </w:pPr>
            <w:r>
              <w:rPr>
                <w:rFonts w:ascii="Arial" w:hAnsi="Arial" w:cs="Arial"/>
                <w:sz w:val="20"/>
              </w:rPr>
              <w:t>Young male</w:t>
            </w:r>
          </w:p>
        </w:tc>
        <w:tc>
          <w:tcPr>
            <w:tcW w:w="785" w:type="pct"/>
            <w:tcBorders>
              <w:bottom w:val="single" w:sz="4" w:space="0" w:color="auto"/>
            </w:tcBorders>
            <w:vAlign w:val="bottom"/>
          </w:tcPr>
          <w:p w14:paraId="389D415C" w14:textId="77777777" w:rsidR="000A4AD1" w:rsidRPr="003727BB" w:rsidRDefault="000A4AD1" w:rsidP="00770EAD">
            <w:pPr>
              <w:rPr>
                <w:rFonts w:ascii="Arial" w:hAnsi="Arial" w:cs="Arial"/>
                <w:color w:val="000000"/>
                <w:sz w:val="20"/>
                <w:shd w:val="clear" w:color="auto" w:fill="FFFFFF"/>
              </w:rPr>
            </w:pPr>
            <w:r>
              <w:rPr>
                <w:rFonts w:ascii="Arial" w:hAnsi="Arial" w:cs="Arial"/>
                <w:sz w:val="20"/>
              </w:rPr>
              <w:t>Old male</w:t>
            </w:r>
          </w:p>
        </w:tc>
        <w:tc>
          <w:tcPr>
            <w:tcW w:w="886" w:type="pct"/>
            <w:tcBorders>
              <w:bottom w:val="single" w:sz="4" w:space="0" w:color="auto"/>
            </w:tcBorders>
            <w:vAlign w:val="bottom"/>
          </w:tcPr>
          <w:p w14:paraId="03E133D4" w14:textId="77777777" w:rsidR="000A4AD1" w:rsidRPr="003727BB" w:rsidRDefault="000A4AD1" w:rsidP="00770EAD">
            <w:pPr>
              <w:rPr>
                <w:rFonts w:ascii="Arial" w:hAnsi="Arial" w:cs="Arial"/>
                <w:color w:val="000000"/>
                <w:sz w:val="20"/>
                <w:shd w:val="clear" w:color="auto" w:fill="FFFFFF"/>
              </w:rPr>
            </w:pPr>
            <w:r>
              <w:rPr>
                <w:rFonts w:ascii="Arial" w:hAnsi="Arial" w:cs="Arial"/>
                <w:color w:val="000000"/>
                <w:sz w:val="20"/>
                <w:shd w:val="clear" w:color="auto" w:fill="FFFFFF"/>
              </w:rPr>
              <w:t>Young female</w:t>
            </w:r>
          </w:p>
        </w:tc>
        <w:tc>
          <w:tcPr>
            <w:tcW w:w="855" w:type="pct"/>
            <w:tcBorders>
              <w:bottom w:val="single" w:sz="4" w:space="0" w:color="auto"/>
            </w:tcBorders>
            <w:vAlign w:val="bottom"/>
          </w:tcPr>
          <w:p w14:paraId="718DF17A" w14:textId="77777777" w:rsidR="000A4AD1" w:rsidRPr="003727BB" w:rsidRDefault="000A4AD1" w:rsidP="00770EAD">
            <w:pPr>
              <w:rPr>
                <w:rFonts w:ascii="Arial" w:hAnsi="Arial" w:cs="Arial"/>
                <w:sz w:val="20"/>
              </w:rPr>
            </w:pPr>
            <w:r>
              <w:rPr>
                <w:rFonts w:ascii="Arial" w:hAnsi="Arial" w:cs="Arial"/>
                <w:sz w:val="20"/>
              </w:rPr>
              <w:t>Old female</w:t>
            </w:r>
          </w:p>
        </w:tc>
      </w:tr>
      <w:tr w:rsidR="000A4AD1" w:rsidRPr="002820FB" w14:paraId="6401CE65" w14:textId="77777777" w:rsidTr="00770EAD">
        <w:trPr>
          <w:trHeight w:val="369"/>
        </w:trPr>
        <w:tc>
          <w:tcPr>
            <w:tcW w:w="1689" w:type="pct"/>
            <w:vAlign w:val="bottom"/>
          </w:tcPr>
          <w:p w14:paraId="5B84D353" w14:textId="77777777" w:rsidR="000A4AD1" w:rsidRDefault="000A4AD1" w:rsidP="00770EAD">
            <w:pPr>
              <w:rPr>
                <w:rFonts w:ascii="Arial" w:hAnsi="Arial" w:cs="Arial"/>
                <w:sz w:val="20"/>
              </w:rPr>
            </w:pPr>
            <w:r>
              <w:rPr>
                <w:rFonts w:ascii="Arial" w:hAnsi="Arial" w:cs="Arial"/>
                <w:sz w:val="20"/>
              </w:rPr>
              <w:t>Area under the curve</w:t>
            </w:r>
          </w:p>
        </w:tc>
        <w:tc>
          <w:tcPr>
            <w:tcW w:w="785" w:type="pct"/>
            <w:vAlign w:val="bottom"/>
          </w:tcPr>
          <w:p w14:paraId="11ABF318" w14:textId="77777777" w:rsidR="000A4AD1" w:rsidRPr="00A75561" w:rsidRDefault="000A4AD1" w:rsidP="00770EAD">
            <w:pPr>
              <w:rPr>
                <w:rFonts w:ascii="Arial" w:hAnsi="Arial" w:cs="Arial"/>
                <w:sz w:val="20"/>
              </w:rPr>
            </w:pPr>
            <w:r w:rsidRPr="001754D5">
              <w:rPr>
                <w:rFonts w:ascii="Arial" w:hAnsi="Arial" w:cs="Arial"/>
                <w:sz w:val="20"/>
              </w:rPr>
              <w:t>0</w:t>
            </w:r>
            <w:r>
              <w:rPr>
                <w:rFonts w:ascii="Arial" w:hAnsi="Arial" w:cs="Arial"/>
                <w:sz w:val="20"/>
              </w:rPr>
              <w:t>.</w:t>
            </w:r>
            <w:r w:rsidRPr="001754D5">
              <w:rPr>
                <w:rFonts w:ascii="Arial" w:hAnsi="Arial" w:cs="Arial"/>
                <w:sz w:val="20"/>
              </w:rPr>
              <w:t>66</w:t>
            </w:r>
            <w:r>
              <w:rPr>
                <w:rFonts w:ascii="Arial" w:hAnsi="Arial" w:cs="Arial"/>
                <w:sz w:val="20"/>
              </w:rPr>
              <w:t xml:space="preserve"> </w:t>
            </w:r>
            <w:r w:rsidRPr="001754D5">
              <w:rPr>
                <w:rFonts w:ascii="Arial" w:hAnsi="Arial" w:cs="Arial"/>
                <w:sz w:val="20"/>
              </w:rPr>
              <w:t>(0</w:t>
            </w:r>
            <w:r>
              <w:rPr>
                <w:rFonts w:ascii="Arial" w:hAnsi="Arial" w:cs="Arial"/>
                <w:sz w:val="20"/>
              </w:rPr>
              <w:t>.</w:t>
            </w:r>
            <w:r w:rsidRPr="001754D5">
              <w:rPr>
                <w:rFonts w:ascii="Arial" w:hAnsi="Arial" w:cs="Arial"/>
                <w:sz w:val="20"/>
              </w:rPr>
              <w:t>02)</w:t>
            </w:r>
          </w:p>
        </w:tc>
        <w:tc>
          <w:tcPr>
            <w:tcW w:w="785" w:type="pct"/>
            <w:vAlign w:val="bottom"/>
          </w:tcPr>
          <w:p w14:paraId="0C998E54" w14:textId="77777777" w:rsidR="000A4AD1" w:rsidRPr="003727BB" w:rsidRDefault="000A4AD1" w:rsidP="00770EAD">
            <w:pPr>
              <w:rPr>
                <w:rFonts w:ascii="Arial" w:hAnsi="Arial" w:cs="Arial"/>
                <w:color w:val="000000"/>
                <w:sz w:val="20"/>
                <w:shd w:val="clear" w:color="auto" w:fill="FFFFFF"/>
              </w:rPr>
            </w:pPr>
            <w:r w:rsidRPr="00394F3E">
              <w:rPr>
                <w:rFonts w:ascii="Arial" w:hAnsi="Arial" w:cs="Arial"/>
                <w:color w:val="000000"/>
                <w:sz w:val="20"/>
                <w:shd w:val="clear" w:color="auto" w:fill="FFFFFF"/>
              </w:rPr>
              <w:t>0.79 (0.01)</w:t>
            </w:r>
          </w:p>
        </w:tc>
        <w:tc>
          <w:tcPr>
            <w:tcW w:w="886" w:type="pct"/>
            <w:vAlign w:val="bottom"/>
          </w:tcPr>
          <w:p w14:paraId="79F5DF3D" w14:textId="77777777" w:rsidR="000A4AD1" w:rsidRPr="003727BB" w:rsidRDefault="000A4AD1" w:rsidP="00770EAD">
            <w:pPr>
              <w:rPr>
                <w:rFonts w:ascii="Arial" w:hAnsi="Arial" w:cs="Arial"/>
                <w:color w:val="000000"/>
                <w:sz w:val="20"/>
                <w:shd w:val="clear" w:color="auto" w:fill="FFFFFF"/>
              </w:rPr>
            </w:pPr>
            <w:r w:rsidRPr="00BE7F23">
              <w:rPr>
                <w:rFonts w:ascii="Arial" w:hAnsi="Arial" w:cs="Arial"/>
                <w:color w:val="000000"/>
                <w:sz w:val="20"/>
                <w:shd w:val="clear" w:color="auto" w:fill="FFFFFF"/>
              </w:rPr>
              <w:t>0.75 (0.02)</w:t>
            </w:r>
          </w:p>
        </w:tc>
        <w:tc>
          <w:tcPr>
            <w:tcW w:w="855" w:type="pct"/>
            <w:vAlign w:val="bottom"/>
          </w:tcPr>
          <w:p w14:paraId="6882263D" w14:textId="77777777" w:rsidR="000A4AD1" w:rsidRPr="003727BB" w:rsidRDefault="000A4AD1" w:rsidP="00770EAD">
            <w:pPr>
              <w:rPr>
                <w:rFonts w:ascii="Arial" w:hAnsi="Arial" w:cs="Arial"/>
                <w:sz w:val="20"/>
              </w:rPr>
            </w:pPr>
            <w:r w:rsidRPr="00556CBB">
              <w:rPr>
                <w:rFonts w:ascii="Arial" w:hAnsi="Arial" w:cs="Arial"/>
                <w:sz w:val="20"/>
              </w:rPr>
              <w:t>0.78 (0.01)</w:t>
            </w:r>
          </w:p>
        </w:tc>
      </w:tr>
      <w:tr w:rsidR="000A4AD1" w:rsidRPr="002820FB" w14:paraId="4457F930" w14:textId="77777777" w:rsidTr="00770EAD">
        <w:trPr>
          <w:trHeight w:val="369"/>
        </w:trPr>
        <w:tc>
          <w:tcPr>
            <w:tcW w:w="1689" w:type="pct"/>
            <w:vAlign w:val="bottom"/>
          </w:tcPr>
          <w:p w14:paraId="3457E989" w14:textId="77777777" w:rsidR="000A4AD1" w:rsidRDefault="000A4AD1" w:rsidP="00770EAD">
            <w:pPr>
              <w:rPr>
                <w:rFonts w:ascii="Arial" w:hAnsi="Arial" w:cs="Arial"/>
                <w:sz w:val="20"/>
              </w:rPr>
            </w:pPr>
            <w:r>
              <w:rPr>
                <w:rFonts w:ascii="Arial" w:hAnsi="Arial" w:cs="Arial"/>
                <w:sz w:val="20"/>
              </w:rPr>
              <w:t xml:space="preserve">Sensitivity </w:t>
            </w:r>
          </w:p>
        </w:tc>
        <w:tc>
          <w:tcPr>
            <w:tcW w:w="785" w:type="pct"/>
            <w:vAlign w:val="bottom"/>
          </w:tcPr>
          <w:p w14:paraId="2BA6F560" w14:textId="77777777" w:rsidR="000A4AD1" w:rsidRPr="00A75561" w:rsidRDefault="000A4AD1" w:rsidP="00770EAD">
            <w:pPr>
              <w:rPr>
                <w:rFonts w:ascii="Arial" w:hAnsi="Arial" w:cs="Arial"/>
                <w:sz w:val="20"/>
              </w:rPr>
            </w:pPr>
            <w:r w:rsidRPr="00143824">
              <w:rPr>
                <w:rFonts w:ascii="Arial" w:hAnsi="Arial" w:cs="Arial"/>
                <w:sz w:val="20"/>
              </w:rPr>
              <w:t>0.97 (0.01)</w:t>
            </w:r>
          </w:p>
        </w:tc>
        <w:tc>
          <w:tcPr>
            <w:tcW w:w="785" w:type="pct"/>
            <w:vAlign w:val="bottom"/>
          </w:tcPr>
          <w:p w14:paraId="3F203E17" w14:textId="77777777" w:rsidR="000A4AD1" w:rsidRPr="003727BB" w:rsidRDefault="000A4AD1" w:rsidP="00770EAD">
            <w:pPr>
              <w:rPr>
                <w:rFonts w:ascii="Arial" w:hAnsi="Arial" w:cs="Arial"/>
                <w:color w:val="000000"/>
                <w:sz w:val="20"/>
                <w:shd w:val="clear" w:color="auto" w:fill="FFFFFF"/>
              </w:rPr>
            </w:pPr>
            <w:r w:rsidRPr="00394F3E">
              <w:rPr>
                <w:rFonts w:ascii="Arial" w:hAnsi="Arial" w:cs="Arial"/>
                <w:color w:val="000000"/>
                <w:sz w:val="20"/>
                <w:shd w:val="clear" w:color="auto" w:fill="FFFFFF"/>
              </w:rPr>
              <w:t>0.79 (0.01)</w:t>
            </w:r>
          </w:p>
        </w:tc>
        <w:tc>
          <w:tcPr>
            <w:tcW w:w="886" w:type="pct"/>
            <w:vAlign w:val="bottom"/>
          </w:tcPr>
          <w:p w14:paraId="52FAC681" w14:textId="77777777" w:rsidR="000A4AD1" w:rsidRPr="003727BB" w:rsidRDefault="000A4AD1" w:rsidP="00770EAD">
            <w:pPr>
              <w:rPr>
                <w:rFonts w:ascii="Arial" w:hAnsi="Arial" w:cs="Arial"/>
                <w:color w:val="000000"/>
                <w:sz w:val="20"/>
                <w:shd w:val="clear" w:color="auto" w:fill="FFFFFF"/>
              </w:rPr>
            </w:pPr>
            <w:r w:rsidRPr="00BE7F23">
              <w:rPr>
                <w:rFonts w:ascii="Arial" w:hAnsi="Arial" w:cs="Arial"/>
                <w:color w:val="000000"/>
                <w:sz w:val="20"/>
                <w:shd w:val="clear" w:color="auto" w:fill="FFFFFF"/>
              </w:rPr>
              <w:t>0.83 (0.01)</w:t>
            </w:r>
          </w:p>
        </w:tc>
        <w:tc>
          <w:tcPr>
            <w:tcW w:w="855" w:type="pct"/>
            <w:vAlign w:val="bottom"/>
          </w:tcPr>
          <w:p w14:paraId="799E2E02" w14:textId="77777777" w:rsidR="000A4AD1" w:rsidRPr="003727BB" w:rsidRDefault="000A4AD1" w:rsidP="00770EAD">
            <w:pPr>
              <w:rPr>
                <w:rFonts w:ascii="Arial" w:hAnsi="Arial" w:cs="Arial"/>
                <w:sz w:val="20"/>
              </w:rPr>
            </w:pPr>
            <w:r w:rsidRPr="00AB0C35">
              <w:rPr>
                <w:rFonts w:ascii="Arial" w:hAnsi="Arial" w:cs="Arial"/>
                <w:sz w:val="20"/>
              </w:rPr>
              <w:t>0.89 (0.01)</w:t>
            </w:r>
          </w:p>
        </w:tc>
      </w:tr>
      <w:tr w:rsidR="000A4AD1" w:rsidRPr="002820FB" w14:paraId="504F6050" w14:textId="77777777" w:rsidTr="00770EAD">
        <w:trPr>
          <w:trHeight w:val="369"/>
        </w:trPr>
        <w:tc>
          <w:tcPr>
            <w:tcW w:w="1689" w:type="pct"/>
            <w:vAlign w:val="bottom"/>
          </w:tcPr>
          <w:p w14:paraId="7DFF8704" w14:textId="77777777" w:rsidR="000A4AD1" w:rsidRDefault="000A4AD1" w:rsidP="00770EAD">
            <w:pPr>
              <w:rPr>
                <w:rFonts w:ascii="Arial" w:hAnsi="Arial" w:cs="Arial"/>
                <w:sz w:val="20"/>
              </w:rPr>
            </w:pPr>
            <w:r>
              <w:rPr>
                <w:rFonts w:ascii="Arial" w:hAnsi="Arial" w:cs="Arial"/>
                <w:sz w:val="20"/>
              </w:rPr>
              <w:t>Specificity</w:t>
            </w:r>
          </w:p>
        </w:tc>
        <w:tc>
          <w:tcPr>
            <w:tcW w:w="785" w:type="pct"/>
            <w:vAlign w:val="bottom"/>
          </w:tcPr>
          <w:p w14:paraId="4EEBA9D3" w14:textId="77777777" w:rsidR="000A4AD1" w:rsidRPr="00A75561" w:rsidRDefault="000A4AD1" w:rsidP="00770EAD">
            <w:pPr>
              <w:rPr>
                <w:rFonts w:ascii="Arial" w:hAnsi="Arial" w:cs="Arial"/>
                <w:sz w:val="20"/>
              </w:rPr>
            </w:pPr>
            <w:r w:rsidRPr="00143824">
              <w:rPr>
                <w:rFonts w:ascii="Arial" w:hAnsi="Arial" w:cs="Arial"/>
                <w:sz w:val="20"/>
              </w:rPr>
              <w:t>0.10</w:t>
            </w:r>
            <w:r>
              <w:rPr>
                <w:rFonts w:ascii="Arial" w:hAnsi="Arial" w:cs="Arial"/>
                <w:sz w:val="20"/>
              </w:rPr>
              <w:t xml:space="preserve"> </w:t>
            </w:r>
            <w:r w:rsidRPr="00143824">
              <w:rPr>
                <w:rFonts w:ascii="Arial" w:hAnsi="Arial" w:cs="Arial"/>
                <w:sz w:val="20"/>
              </w:rPr>
              <w:t>(0.02</w:t>
            </w:r>
            <w:r>
              <w:rPr>
                <w:rFonts w:ascii="Arial" w:hAnsi="Arial" w:cs="Arial"/>
                <w:sz w:val="20"/>
              </w:rPr>
              <w:t>)</w:t>
            </w:r>
          </w:p>
        </w:tc>
        <w:tc>
          <w:tcPr>
            <w:tcW w:w="785" w:type="pct"/>
            <w:vAlign w:val="bottom"/>
          </w:tcPr>
          <w:p w14:paraId="41DEE9C8" w14:textId="77777777" w:rsidR="000A4AD1" w:rsidRPr="003727BB" w:rsidRDefault="000A4AD1" w:rsidP="00770EAD">
            <w:pPr>
              <w:rPr>
                <w:rFonts w:ascii="Arial" w:hAnsi="Arial" w:cs="Arial"/>
                <w:color w:val="000000"/>
                <w:sz w:val="20"/>
                <w:shd w:val="clear" w:color="auto" w:fill="FFFFFF"/>
              </w:rPr>
            </w:pPr>
            <w:r w:rsidRPr="00394F3E">
              <w:rPr>
                <w:rFonts w:ascii="Arial" w:hAnsi="Arial" w:cs="Arial"/>
                <w:color w:val="000000"/>
                <w:sz w:val="20"/>
                <w:shd w:val="clear" w:color="auto" w:fill="FFFFFF"/>
              </w:rPr>
              <w:t>0.71 (0.00</w:t>
            </w:r>
            <w:r>
              <w:rPr>
                <w:rFonts w:ascii="Arial" w:hAnsi="Arial" w:cs="Arial"/>
                <w:color w:val="000000"/>
                <w:sz w:val="20"/>
                <w:shd w:val="clear" w:color="auto" w:fill="FFFFFF"/>
              </w:rPr>
              <w:t>)</w:t>
            </w:r>
          </w:p>
        </w:tc>
        <w:tc>
          <w:tcPr>
            <w:tcW w:w="886" w:type="pct"/>
            <w:vAlign w:val="bottom"/>
          </w:tcPr>
          <w:p w14:paraId="1FBB673D" w14:textId="77777777" w:rsidR="000A4AD1" w:rsidRPr="003727BB" w:rsidRDefault="000A4AD1" w:rsidP="00770EAD">
            <w:pPr>
              <w:rPr>
                <w:rFonts w:ascii="Arial" w:hAnsi="Arial" w:cs="Arial"/>
                <w:color w:val="000000"/>
                <w:sz w:val="20"/>
                <w:shd w:val="clear" w:color="auto" w:fill="FFFFFF"/>
              </w:rPr>
            </w:pPr>
            <w:r w:rsidRPr="00BE7F23">
              <w:rPr>
                <w:rFonts w:ascii="Arial" w:hAnsi="Arial" w:cs="Arial"/>
                <w:color w:val="000000"/>
                <w:sz w:val="20"/>
                <w:shd w:val="clear" w:color="auto" w:fill="FFFFFF"/>
              </w:rPr>
              <w:t>0.38 (0.02</w:t>
            </w:r>
            <w:r>
              <w:rPr>
                <w:rFonts w:ascii="Arial" w:hAnsi="Arial" w:cs="Arial"/>
                <w:color w:val="000000"/>
                <w:sz w:val="20"/>
                <w:shd w:val="clear" w:color="auto" w:fill="FFFFFF"/>
              </w:rPr>
              <w:t>)</w:t>
            </w:r>
          </w:p>
        </w:tc>
        <w:tc>
          <w:tcPr>
            <w:tcW w:w="855" w:type="pct"/>
            <w:vAlign w:val="bottom"/>
          </w:tcPr>
          <w:p w14:paraId="737450DF" w14:textId="77777777" w:rsidR="000A4AD1" w:rsidRPr="003727BB" w:rsidRDefault="000A4AD1" w:rsidP="00770EAD">
            <w:pPr>
              <w:rPr>
                <w:rFonts w:ascii="Arial" w:hAnsi="Arial" w:cs="Arial"/>
                <w:sz w:val="20"/>
              </w:rPr>
            </w:pPr>
            <w:r w:rsidRPr="001270A2">
              <w:rPr>
                <w:rFonts w:ascii="Arial" w:hAnsi="Arial" w:cs="Arial"/>
                <w:sz w:val="20"/>
              </w:rPr>
              <w:t>0.42 (0.02</w:t>
            </w:r>
            <w:r>
              <w:rPr>
                <w:rFonts w:ascii="Arial" w:hAnsi="Arial" w:cs="Arial"/>
                <w:sz w:val="20"/>
              </w:rPr>
              <w:t>)</w:t>
            </w:r>
          </w:p>
        </w:tc>
      </w:tr>
      <w:tr w:rsidR="000A4AD1" w:rsidRPr="002820FB" w14:paraId="4372CA0D" w14:textId="77777777" w:rsidTr="00770EAD">
        <w:trPr>
          <w:trHeight w:val="369"/>
        </w:trPr>
        <w:tc>
          <w:tcPr>
            <w:tcW w:w="1689" w:type="pct"/>
            <w:vAlign w:val="bottom"/>
          </w:tcPr>
          <w:p w14:paraId="102ECD15" w14:textId="77777777" w:rsidR="000A4AD1" w:rsidRDefault="000A4AD1" w:rsidP="00770EAD">
            <w:pPr>
              <w:rPr>
                <w:rFonts w:ascii="Arial" w:hAnsi="Arial" w:cs="Arial"/>
                <w:sz w:val="20"/>
              </w:rPr>
            </w:pPr>
            <w:r>
              <w:rPr>
                <w:rFonts w:ascii="Arial" w:hAnsi="Arial" w:cs="Arial"/>
                <w:sz w:val="20"/>
              </w:rPr>
              <w:t>PPV</w:t>
            </w:r>
          </w:p>
        </w:tc>
        <w:tc>
          <w:tcPr>
            <w:tcW w:w="785" w:type="pct"/>
            <w:vAlign w:val="bottom"/>
          </w:tcPr>
          <w:p w14:paraId="6E7E674F" w14:textId="77777777" w:rsidR="000A4AD1" w:rsidRPr="00A75561" w:rsidRDefault="000A4AD1" w:rsidP="00770EAD">
            <w:pPr>
              <w:rPr>
                <w:rFonts w:ascii="Arial" w:hAnsi="Arial" w:cs="Arial"/>
                <w:sz w:val="20"/>
              </w:rPr>
            </w:pPr>
            <w:r w:rsidRPr="00143824">
              <w:rPr>
                <w:rFonts w:ascii="Arial" w:hAnsi="Arial" w:cs="Arial"/>
                <w:sz w:val="20"/>
              </w:rPr>
              <w:t>0.59 (0.01)</w:t>
            </w:r>
          </w:p>
        </w:tc>
        <w:tc>
          <w:tcPr>
            <w:tcW w:w="785" w:type="pct"/>
            <w:vAlign w:val="bottom"/>
          </w:tcPr>
          <w:p w14:paraId="024E22E3" w14:textId="77777777" w:rsidR="000A4AD1" w:rsidRPr="003727BB" w:rsidRDefault="000A4AD1" w:rsidP="00770EAD">
            <w:pPr>
              <w:rPr>
                <w:rFonts w:ascii="Arial" w:hAnsi="Arial" w:cs="Arial"/>
                <w:color w:val="000000"/>
                <w:sz w:val="20"/>
                <w:shd w:val="clear" w:color="auto" w:fill="FFFFFF"/>
              </w:rPr>
            </w:pPr>
            <w:r w:rsidRPr="008B3B60">
              <w:rPr>
                <w:rFonts w:ascii="Arial" w:hAnsi="Arial" w:cs="Arial"/>
                <w:color w:val="000000"/>
                <w:sz w:val="20"/>
                <w:shd w:val="clear" w:color="auto" w:fill="FFFFFF"/>
              </w:rPr>
              <w:t>0.75 (0.01)</w:t>
            </w:r>
          </w:p>
        </w:tc>
        <w:tc>
          <w:tcPr>
            <w:tcW w:w="886" w:type="pct"/>
            <w:vAlign w:val="bottom"/>
          </w:tcPr>
          <w:p w14:paraId="0A9D0236" w14:textId="77777777" w:rsidR="000A4AD1" w:rsidRPr="003727BB" w:rsidRDefault="000A4AD1" w:rsidP="00770EAD">
            <w:pPr>
              <w:rPr>
                <w:rFonts w:ascii="Arial" w:hAnsi="Arial" w:cs="Arial"/>
                <w:color w:val="000000"/>
                <w:sz w:val="20"/>
                <w:shd w:val="clear" w:color="auto" w:fill="FFFFFF"/>
              </w:rPr>
            </w:pPr>
            <w:r w:rsidRPr="00EE41B5">
              <w:rPr>
                <w:rFonts w:ascii="Arial" w:hAnsi="Arial" w:cs="Arial"/>
                <w:color w:val="000000"/>
                <w:sz w:val="20"/>
                <w:shd w:val="clear" w:color="auto" w:fill="FFFFFF"/>
              </w:rPr>
              <w:t>0.61 (0.01)</w:t>
            </w:r>
          </w:p>
        </w:tc>
        <w:tc>
          <w:tcPr>
            <w:tcW w:w="855" w:type="pct"/>
            <w:vAlign w:val="bottom"/>
          </w:tcPr>
          <w:p w14:paraId="446A7762" w14:textId="77777777" w:rsidR="000A4AD1" w:rsidRPr="003727BB" w:rsidRDefault="000A4AD1" w:rsidP="00770EAD">
            <w:pPr>
              <w:rPr>
                <w:rFonts w:ascii="Arial" w:hAnsi="Arial" w:cs="Arial"/>
                <w:sz w:val="20"/>
              </w:rPr>
            </w:pPr>
            <w:r w:rsidRPr="00EB4F7C">
              <w:rPr>
                <w:rFonts w:ascii="Arial" w:hAnsi="Arial" w:cs="Arial"/>
                <w:sz w:val="20"/>
              </w:rPr>
              <w:t>0.67 (0.01)</w:t>
            </w:r>
          </w:p>
        </w:tc>
      </w:tr>
      <w:tr w:rsidR="000A4AD1" w:rsidRPr="002820FB" w14:paraId="60E461C1" w14:textId="77777777" w:rsidTr="00770EAD">
        <w:trPr>
          <w:trHeight w:val="369"/>
        </w:trPr>
        <w:tc>
          <w:tcPr>
            <w:tcW w:w="1689" w:type="pct"/>
            <w:vAlign w:val="bottom"/>
          </w:tcPr>
          <w:p w14:paraId="25BE2F03" w14:textId="77777777" w:rsidR="000A4AD1" w:rsidRDefault="000A4AD1" w:rsidP="00770EAD">
            <w:pPr>
              <w:rPr>
                <w:rFonts w:ascii="Arial" w:hAnsi="Arial" w:cs="Arial"/>
                <w:sz w:val="20"/>
              </w:rPr>
            </w:pPr>
            <w:r>
              <w:rPr>
                <w:rFonts w:ascii="Arial" w:hAnsi="Arial" w:cs="Arial"/>
                <w:sz w:val="20"/>
              </w:rPr>
              <w:t>NPV</w:t>
            </w:r>
          </w:p>
        </w:tc>
        <w:tc>
          <w:tcPr>
            <w:tcW w:w="785" w:type="pct"/>
            <w:vAlign w:val="bottom"/>
          </w:tcPr>
          <w:p w14:paraId="0C1E5B36" w14:textId="77777777" w:rsidR="000A4AD1" w:rsidRPr="00A75561" w:rsidRDefault="000A4AD1" w:rsidP="00770EAD">
            <w:pPr>
              <w:rPr>
                <w:rFonts w:ascii="Arial" w:hAnsi="Arial" w:cs="Arial"/>
                <w:sz w:val="20"/>
              </w:rPr>
            </w:pPr>
            <w:r>
              <w:rPr>
                <w:rFonts w:ascii="Arial" w:hAnsi="Arial" w:cs="Arial"/>
                <w:sz w:val="20"/>
              </w:rPr>
              <w:t>0.71 (</w:t>
            </w:r>
            <w:proofErr w:type="gramStart"/>
            <w:r>
              <w:rPr>
                <w:rFonts w:ascii="Arial" w:hAnsi="Arial" w:cs="Arial"/>
                <w:sz w:val="20"/>
              </w:rPr>
              <w:t>0.02)</w:t>
            </w:r>
            <w:r w:rsidRPr="00143824">
              <w:rPr>
                <w:rFonts w:ascii="Arial" w:hAnsi="Arial" w:cs="Arial"/>
                <w:sz w:val="20"/>
                <w:vertAlign w:val="superscript"/>
              </w:rPr>
              <w:t>§</w:t>
            </w:r>
            <w:proofErr w:type="gramEnd"/>
          </w:p>
        </w:tc>
        <w:tc>
          <w:tcPr>
            <w:tcW w:w="785" w:type="pct"/>
            <w:vAlign w:val="bottom"/>
          </w:tcPr>
          <w:p w14:paraId="039DE749" w14:textId="77777777" w:rsidR="000A4AD1" w:rsidRPr="003727BB" w:rsidRDefault="000A4AD1" w:rsidP="00770EAD">
            <w:pPr>
              <w:rPr>
                <w:rFonts w:ascii="Arial" w:hAnsi="Arial" w:cs="Arial"/>
                <w:color w:val="000000"/>
                <w:sz w:val="20"/>
                <w:shd w:val="clear" w:color="auto" w:fill="FFFFFF"/>
              </w:rPr>
            </w:pPr>
            <w:r w:rsidRPr="008B3B60">
              <w:rPr>
                <w:rFonts w:ascii="Arial" w:hAnsi="Arial" w:cs="Arial"/>
                <w:color w:val="000000"/>
                <w:sz w:val="20"/>
                <w:shd w:val="clear" w:color="auto" w:fill="FFFFFF"/>
              </w:rPr>
              <w:t>0.78 (0.02)</w:t>
            </w:r>
          </w:p>
        </w:tc>
        <w:tc>
          <w:tcPr>
            <w:tcW w:w="886" w:type="pct"/>
            <w:vAlign w:val="bottom"/>
          </w:tcPr>
          <w:p w14:paraId="5BBE85A1" w14:textId="77777777" w:rsidR="000A4AD1" w:rsidRPr="003727BB" w:rsidRDefault="000A4AD1" w:rsidP="00770EAD">
            <w:pPr>
              <w:rPr>
                <w:rFonts w:ascii="Arial" w:hAnsi="Arial" w:cs="Arial"/>
                <w:color w:val="000000"/>
                <w:sz w:val="20"/>
                <w:shd w:val="clear" w:color="auto" w:fill="FFFFFF"/>
              </w:rPr>
            </w:pPr>
            <w:r w:rsidRPr="00D7275C">
              <w:rPr>
                <w:rFonts w:ascii="Arial" w:hAnsi="Arial" w:cs="Arial"/>
                <w:color w:val="000000"/>
                <w:sz w:val="20"/>
                <w:shd w:val="clear" w:color="auto" w:fill="FFFFFF"/>
              </w:rPr>
              <w:t>0.68 (0.05)</w:t>
            </w:r>
          </w:p>
        </w:tc>
        <w:tc>
          <w:tcPr>
            <w:tcW w:w="855" w:type="pct"/>
            <w:vAlign w:val="bottom"/>
          </w:tcPr>
          <w:p w14:paraId="37194E7A" w14:textId="77777777" w:rsidR="000A4AD1" w:rsidRPr="003727BB" w:rsidRDefault="000A4AD1" w:rsidP="00770EAD">
            <w:pPr>
              <w:rPr>
                <w:rFonts w:ascii="Arial" w:hAnsi="Arial" w:cs="Arial"/>
                <w:sz w:val="20"/>
              </w:rPr>
            </w:pPr>
            <w:r w:rsidRPr="0043748E">
              <w:rPr>
                <w:rFonts w:ascii="Arial" w:hAnsi="Arial" w:cs="Arial"/>
                <w:sz w:val="20"/>
              </w:rPr>
              <w:t>0.79 (0.04)</w:t>
            </w:r>
          </w:p>
        </w:tc>
      </w:tr>
      <w:tr w:rsidR="000A4AD1" w:rsidRPr="002820FB" w14:paraId="1BD4A612" w14:textId="77777777" w:rsidTr="00770EAD">
        <w:trPr>
          <w:trHeight w:val="369"/>
        </w:trPr>
        <w:tc>
          <w:tcPr>
            <w:tcW w:w="1689" w:type="pct"/>
            <w:tcBorders>
              <w:bottom w:val="single" w:sz="4" w:space="0" w:color="auto"/>
            </w:tcBorders>
            <w:vAlign w:val="bottom"/>
          </w:tcPr>
          <w:p w14:paraId="3487153C" w14:textId="77777777" w:rsidR="000A4AD1" w:rsidRDefault="000A4AD1" w:rsidP="00770EAD">
            <w:pPr>
              <w:rPr>
                <w:rFonts w:ascii="Arial" w:hAnsi="Arial" w:cs="Arial"/>
                <w:sz w:val="20"/>
              </w:rPr>
            </w:pPr>
            <w:r>
              <w:rPr>
                <w:rFonts w:ascii="Arial" w:hAnsi="Arial" w:cs="Arial"/>
                <w:sz w:val="20"/>
              </w:rPr>
              <w:t>F1-score</w:t>
            </w:r>
          </w:p>
        </w:tc>
        <w:tc>
          <w:tcPr>
            <w:tcW w:w="785" w:type="pct"/>
            <w:tcBorders>
              <w:bottom w:val="single" w:sz="4" w:space="0" w:color="auto"/>
            </w:tcBorders>
            <w:vAlign w:val="bottom"/>
          </w:tcPr>
          <w:p w14:paraId="3D467CC2" w14:textId="77777777" w:rsidR="000A4AD1" w:rsidRDefault="000A4AD1" w:rsidP="00770EAD">
            <w:pPr>
              <w:rPr>
                <w:rFonts w:ascii="Arial" w:hAnsi="Arial" w:cs="Arial"/>
                <w:sz w:val="20"/>
              </w:rPr>
            </w:pPr>
            <w:r>
              <w:rPr>
                <w:rFonts w:ascii="Arial" w:hAnsi="Arial" w:cs="Arial"/>
                <w:sz w:val="20"/>
              </w:rPr>
              <w:t>0.73 (0.01)</w:t>
            </w:r>
          </w:p>
        </w:tc>
        <w:tc>
          <w:tcPr>
            <w:tcW w:w="785" w:type="pct"/>
            <w:tcBorders>
              <w:bottom w:val="single" w:sz="4" w:space="0" w:color="auto"/>
            </w:tcBorders>
            <w:vAlign w:val="bottom"/>
          </w:tcPr>
          <w:p w14:paraId="542CEFC6" w14:textId="77777777" w:rsidR="000A4AD1" w:rsidRPr="003727BB" w:rsidRDefault="000A4AD1" w:rsidP="00770EAD">
            <w:pPr>
              <w:rPr>
                <w:rFonts w:ascii="Arial" w:hAnsi="Arial" w:cs="Arial"/>
                <w:color w:val="000000"/>
                <w:sz w:val="20"/>
                <w:shd w:val="clear" w:color="auto" w:fill="FFFFFF"/>
              </w:rPr>
            </w:pPr>
            <w:r w:rsidRPr="00C40C96">
              <w:rPr>
                <w:rFonts w:ascii="Arial" w:hAnsi="Arial" w:cs="Arial"/>
                <w:color w:val="000000"/>
                <w:sz w:val="20"/>
                <w:shd w:val="clear" w:color="auto" w:fill="FFFFFF"/>
              </w:rPr>
              <w:t>0.76 (0.01)</w:t>
            </w:r>
          </w:p>
        </w:tc>
        <w:tc>
          <w:tcPr>
            <w:tcW w:w="886" w:type="pct"/>
            <w:tcBorders>
              <w:bottom w:val="single" w:sz="4" w:space="0" w:color="auto"/>
            </w:tcBorders>
            <w:vAlign w:val="bottom"/>
          </w:tcPr>
          <w:p w14:paraId="5AF75BD7" w14:textId="77777777" w:rsidR="000A4AD1" w:rsidRPr="003727BB" w:rsidRDefault="000A4AD1" w:rsidP="00770EAD">
            <w:pPr>
              <w:rPr>
                <w:rFonts w:ascii="Arial" w:hAnsi="Arial" w:cs="Arial"/>
                <w:color w:val="000000"/>
                <w:sz w:val="20"/>
                <w:shd w:val="clear" w:color="auto" w:fill="FFFFFF"/>
              </w:rPr>
            </w:pPr>
            <w:r w:rsidRPr="00856476">
              <w:rPr>
                <w:rFonts w:ascii="Arial" w:hAnsi="Arial" w:cs="Arial"/>
                <w:color w:val="000000"/>
                <w:sz w:val="20"/>
                <w:shd w:val="clear" w:color="auto" w:fill="FFFFFF"/>
              </w:rPr>
              <w:t>0.70 (0.01)</w:t>
            </w:r>
          </w:p>
        </w:tc>
        <w:tc>
          <w:tcPr>
            <w:tcW w:w="855" w:type="pct"/>
            <w:tcBorders>
              <w:bottom w:val="single" w:sz="4" w:space="0" w:color="auto"/>
            </w:tcBorders>
            <w:vAlign w:val="bottom"/>
          </w:tcPr>
          <w:p w14:paraId="5E8B29EF" w14:textId="77777777" w:rsidR="000A4AD1" w:rsidRPr="003727BB" w:rsidRDefault="000A4AD1" w:rsidP="00770EAD">
            <w:pPr>
              <w:rPr>
                <w:rFonts w:ascii="Arial" w:hAnsi="Arial" w:cs="Arial"/>
                <w:sz w:val="20"/>
              </w:rPr>
            </w:pPr>
            <w:r w:rsidRPr="00137A11">
              <w:rPr>
                <w:rFonts w:ascii="Arial" w:hAnsi="Arial" w:cs="Arial"/>
                <w:sz w:val="20"/>
              </w:rPr>
              <w:t>0.76 (0.01)</w:t>
            </w:r>
          </w:p>
        </w:tc>
      </w:tr>
      <w:tr w:rsidR="000A4AD1" w:rsidRPr="002820FB" w14:paraId="2CD0868D" w14:textId="77777777" w:rsidTr="00770EAD">
        <w:trPr>
          <w:trHeight w:val="286"/>
        </w:trPr>
        <w:tc>
          <w:tcPr>
            <w:tcW w:w="1689" w:type="pct"/>
            <w:tcBorders>
              <w:top w:val="single" w:sz="4" w:space="0" w:color="auto"/>
            </w:tcBorders>
            <w:vAlign w:val="bottom"/>
          </w:tcPr>
          <w:p w14:paraId="47F3B7C3" w14:textId="77777777" w:rsidR="000A4AD1" w:rsidRDefault="000A4AD1" w:rsidP="00770EAD">
            <w:pPr>
              <w:rPr>
                <w:rFonts w:ascii="Arial" w:hAnsi="Arial" w:cs="Arial"/>
                <w:i/>
                <w:iCs/>
                <w:sz w:val="20"/>
                <w:u w:val="single"/>
              </w:rPr>
            </w:pPr>
            <w:r>
              <w:rPr>
                <w:rFonts w:ascii="Arial" w:hAnsi="Arial" w:cs="Arial"/>
                <w:b/>
                <w:bCs/>
                <w:sz w:val="20"/>
              </w:rPr>
              <w:t xml:space="preserve">FI-variable: </w:t>
            </w:r>
            <w:proofErr w:type="spellStart"/>
            <w:r w:rsidRPr="001F4A69">
              <w:rPr>
                <w:rFonts w:ascii="Arial" w:hAnsi="Arial" w:cs="Arial"/>
                <w:sz w:val="20"/>
              </w:rPr>
              <w:t>FI</w:t>
            </w:r>
            <w:r w:rsidRPr="00420EE0">
              <w:rPr>
                <w:rFonts w:ascii="Arial" w:hAnsi="Arial" w:cs="Arial"/>
                <w:sz w:val="20"/>
                <w:vertAlign w:val="subscript"/>
              </w:rPr>
              <w:t>r</w:t>
            </w:r>
            <w:proofErr w:type="spellEnd"/>
          </w:p>
        </w:tc>
        <w:tc>
          <w:tcPr>
            <w:tcW w:w="3311" w:type="pct"/>
            <w:gridSpan w:val="4"/>
            <w:tcBorders>
              <w:top w:val="single" w:sz="4" w:space="0" w:color="auto"/>
            </w:tcBorders>
            <w:vAlign w:val="bottom"/>
          </w:tcPr>
          <w:p w14:paraId="6BDD88A8" w14:textId="77777777" w:rsidR="000A4AD1" w:rsidRPr="002E52BD" w:rsidRDefault="000A4AD1" w:rsidP="00770EAD">
            <w:pPr>
              <w:jc w:val="center"/>
              <w:rPr>
                <w:rFonts w:ascii="Arial" w:hAnsi="Arial" w:cs="Arial"/>
                <w:sz w:val="20"/>
              </w:rPr>
            </w:pPr>
            <w:r>
              <w:rPr>
                <w:rFonts w:ascii="Arial" w:hAnsi="Arial" w:cs="Arial"/>
                <w:b/>
                <w:bCs/>
                <w:sz w:val="20"/>
              </w:rPr>
              <w:t>Age and sex stratum</w:t>
            </w:r>
          </w:p>
        </w:tc>
      </w:tr>
      <w:tr w:rsidR="000A4AD1" w:rsidRPr="002820FB" w14:paraId="6A217FCF" w14:textId="77777777" w:rsidTr="00770EAD">
        <w:trPr>
          <w:trHeight w:val="369"/>
        </w:trPr>
        <w:tc>
          <w:tcPr>
            <w:tcW w:w="1689" w:type="pct"/>
            <w:tcBorders>
              <w:bottom w:val="single" w:sz="4" w:space="0" w:color="auto"/>
            </w:tcBorders>
            <w:vAlign w:val="bottom"/>
          </w:tcPr>
          <w:p w14:paraId="56C689E4" w14:textId="77777777" w:rsidR="000A4AD1" w:rsidRDefault="000A4AD1" w:rsidP="00770EAD">
            <w:pPr>
              <w:rPr>
                <w:rFonts w:ascii="Arial" w:hAnsi="Arial" w:cs="Arial"/>
                <w:sz w:val="20"/>
              </w:rPr>
            </w:pPr>
            <w:r w:rsidRPr="001F4A69">
              <w:rPr>
                <w:rFonts w:ascii="Arial" w:hAnsi="Arial" w:cs="Arial"/>
                <w:b/>
                <w:bCs/>
                <w:sz w:val="20"/>
              </w:rPr>
              <w:t>Performance measure</w:t>
            </w:r>
          </w:p>
        </w:tc>
        <w:tc>
          <w:tcPr>
            <w:tcW w:w="785" w:type="pct"/>
            <w:tcBorders>
              <w:bottom w:val="single" w:sz="4" w:space="0" w:color="auto"/>
            </w:tcBorders>
            <w:vAlign w:val="bottom"/>
          </w:tcPr>
          <w:p w14:paraId="19A4D249" w14:textId="77777777" w:rsidR="000A4AD1" w:rsidRPr="00A75561" w:rsidRDefault="000A4AD1" w:rsidP="00770EAD">
            <w:pPr>
              <w:rPr>
                <w:rFonts w:ascii="Arial" w:hAnsi="Arial" w:cs="Arial"/>
                <w:sz w:val="20"/>
              </w:rPr>
            </w:pPr>
            <w:r>
              <w:rPr>
                <w:rFonts w:ascii="Arial" w:hAnsi="Arial" w:cs="Arial"/>
                <w:sz w:val="20"/>
              </w:rPr>
              <w:t>Young male</w:t>
            </w:r>
          </w:p>
        </w:tc>
        <w:tc>
          <w:tcPr>
            <w:tcW w:w="785" w:type="pct"/>
            <w:tcBorders>
              <w:bottom w:val="single" w:sz="4" w:space="0" w:color="auto"/>
            </w:tcBorders>
            <w:vAlign w:val="bottom"/>
          </w:tcPr>
          <w:p w14:paraId="632407EB" w14:textId="77777777" w:rsidR="000A4AD1" w:rsidRPr="003727BB" w:rsidRDefault="000A4AD1" w:rsidP="00770EAD">
            <w:pPr>
              <w:rPr>
                <w:rFonts w:ascii="Arial" w:hAnsi="Arial" w:cs="Arial"/>
                <w:color w:val="000000"/>
                <w:sz w:val="20"/>
                <w:shd w:val="clear" w:color="auto" w:fill="FFFFFF"/>
              </w:rPr>
            </w:pPr>
            <w:r>
              <w:rPr>
                <w:rFonts w:ascii="Arial" w:hAnsi="Arial" w:cs="Arial"/>
                <w:sz w:val="20"/>
              </w:rPr>
              <w:t>Old male</w:t>
            </w:r>
          </w:p>
        </w:tc>
        <w:tc>
          <w:tcPr>
            <w:tcW w:w="886" w:type="pct"/>
            <w:tcBorders>
              <w:bottom w:val="single" w:sz="4" w:space="0" w:color="auto"/>
            </w:tcBorders>
            <w:vAlign w:val="bottom"/>
          </w:tcPr>
          <w:p w14:paraId="7850B48F" w14:textId="77777777" w:rsidR="000A4AD1" w:rsidRPr="003727BB" w:rsidRDefault="000A4AD1" w:rsidP="00770EAD">
            <w:pPr>
              <w:rPr>
                <w:rFonts w:ascii="Arial" w:hAnsi="Arial" w:cs="Arial"/>
                <w:color w:val="000000"/>
                <w:sz w:val="20"/>
                <w:shd w:val="clear" w:color="auto" w:fill="FFFFFF"/>
              </w:rPr>
            </w:pPr>
            <w:r>
              <w:rPr>
                <w:rFonts w:ascii="Arial" w:hAnsi="Arial" w:cs="Arial"/>
                <w:color w:val="000000"/>
                <w:sz w:val="20"/>
                <w:shd w:val="clear" w:color="auto" w:fill="FFFFFF"/>
              </w:rPr>
              <w:t>Young female</w:t>
            </w:r>
          </w:p>
        </w:tc>
        <w:tc>
          <w:tcPr>
            <w:tcW w:w="855" w:type="pct"/>
            <w:tcBorders>
              <w:bottom w:val="single" w:sz="4" w:space="0" w:color="auto"/>
            </w:tcBorders>
            <w:vAlign w:val="bottom"/>
          </w:tcPr>
          <w:p w14:paraId="4B2BCB42" w14:textId="77777777" w:rsidR="000A4AD1" w:rsidRPr="003727BB" w:rsidRDefault="000A4AD1" w:rsidP="00770EAD">
            <w:pPr>
              <w:rPr>
                <w:rFonts w:ascii="Arial" w:hAnsi="Arial" w:cs="Arial"/>
                <w:sz w:val="20"/>
              </w:rPr>
            </w:pPr>
            <w:r>
              <w:rPr>
                <w:rFonts w:ascii="Arial" w:hAnsi="Arial" w:cs="Arial"/>
                <w:sz w:val="20"/>
              </w:rPr>
              <w:t>Old female</w:t>
            </w:r>
          </w:p>
        </w:tc>
      </w:tr>
      <w:tr w:rsidR="000A4AD1" w:rsidRPr="002820FB" w14:paraId="5E550ED5" w14:textId="77777777" w:rsidTr="00770EAD">
        <w:trPr>
          <w:trHeight w:val="369"/>
        </w:trPr>
        <w:tc>
          <w:tcPr>
            <w:tcW w:w="1689" w:type="pct"/>
            <w:vAlign w:val="bottom"/>
          </w:tcPr>
          <w:p w14:paraId="22312A6D" w14:textId="77777777" w:rsidR="000A4AD1" w:rsidRDefault="000A4AD1" w:rsidP="00770EAD">
            <w:pPr>
              <w:rPr>
                <w:rFonts w:ascii="Arial" w:hAnsi="Arial" w:cs="Arial"/>
                <w:sz w:val="20"/>
              </w:rPr>
            </w:pPr>
            <w:r>
              <w:rPr>
                <w:rFonts w:ascii="Arial" w:hAnsi="Arial" w:cs="Arial"/>
                <w:sz w:val="20"/>
              </w:rPr>
              <w:t>Area under the curve</w:t>
            </w:r>
          </w:p>
        </w:tc>
        <w:tc>
          <w:tcPr>
            <w:tcW w:w="785" w:type="pct"/>
            <w:vAlign w:val="bottom"/>
          </w:tcPr>
          <w:p w14:paraId="53356599" w14:textId="77777777" w:rsidR="000A4AD1" w:rsidRPr="00A75561" w:rsidRDefault="000A4AD1" w:rsidP="00770EAD">
            <w:pPr>
              <w:rPr>
                <w:rFonts w:ascii="Arial" w:hAnsi="Arial" w:cs="Arial"/>
                <w:sz w:val="20"/>
              </w:rPr>
            </w:pPr>
            <w:r w:rsidRPr="001A3829">
              <w:rPr>
                <w:rFonts w:ascii="Arial" w:hAnsi="Arial" w:cs="Arial"/>
                <w:color w:val="000000"/>
                <w:sz w:val="20"/>
                <w:shd w:val="clear" w:color="auto" w:fill="FFFFFF"/>
              </w:rPr>
              <w:t>0.95 (0.01)</w:t>
            </w:r>
          </w:p>
        </w:tc>
        <w:tc>
          <w:tcPr>
            <w:tcW w:w="785" w:type="pct"/>
            <w:vAlign w:val="bottom"/>
          </w:tcPr>
          <w:p w14:paraId="42877BCB" w14:textId="77777777" w:rsidR="000A4AD1" w:rsidRPr="003727BB" w:rsidRDefault="000A4AD1" w:rsidP="00770EAD">
            <w:pPr>
              <w:rPr>
                <w:rFonts w:ascii="Arial" w:hAnsi="Arial" w:cs="Arial"/>
                <w:color w:val="000000"/>
                <w:sz w:val="20"/>
                <w:shd w:val="clear" w:color="auto" w:fill="FFFFFF"/>
              </w:rPr>
            </w:pPr>
            <w:r w:rsidRPr="000332D9">
              <w:rPr>
                <w:rFonts w:ascii="Arial" w:hAnsi="Arial" w:cs="Arial"/>
                <w:color w:val="000000"/>
                <w:sz w:val="20"/>
                <w:shd w:val="clear" w:color="auto" w:fill="FFFFFF"/>
              </w:rPr>
              <w:t>0.94 (0.01)</w:t>
            </w:r>
          </w:p>
        </w:tc>
        <w:tc>
          <w:tcPr>
            <w:tcW w:w="886" w:type="pct"/>
            <w:vAlign w:val="bottom"/>
          </w:tcPr>
          <w:p w14:paraId="62A4F316" w14:textId="77777777" w:rsidR="000A4AD1" w:rsidRPr="003727BB" w:rsidRDefault="000A4AD1" w:rsidP="00770EAD">
            <w:pPr>
              <w:rPr>
                <w:rFonts w:ascii="Arial" w:hAnsi="Arial" w:cs="Arial"/>
                <w:color w:val="000000"/>
                <w:sz w:val="20"/>
                <w:shd w:val="clear" w:color="auto" w:fill="FFFFFF"/>
              </w:rPr>
            </w:pPr>
            <w:r w:rsidRPr="002C1619">
              <w:rPr>
                <w:rFonts w:ascii="Arial" w:hAnsi="Arial" w:cs="Arial"/>
                <w:color w:val="000000"/>
                <w:sz w:val="20"/>
                <w:shd w:val="clear" w:color="auto" w:fill="FFFFFF"/>
              </w:rPr>
              <w:t>0.96 (0.01)</w:t>
            </w:r>
          </w:p>
        </w:tc>
        <w:tc>
          <w:tcPr>
            <w:tcW w:w="855" w:type="pct"/>
            <w:vAlign w:val="bottom"/>
          </w:tcPr>
          <w:p w14:paraId="6D0E72C0" w14:textId="77777777" w:rsidR="000A4AD1" w:rsidRPr="003727BB" w:rsidRDefault="000A4AD1" w:rsidP="00770EAD">
            <w:pPr>
              <w:rPr>
                <w:rFonts w:ascii="Arial" w:hAnsi="Arial" w:cs="Arial"/>
                <w:sz w:val="20"/>
              </w:rPr>
            </w:pPr>
            <w:r w:rsidRPr="004E1F90">
              <w:rPr>
                <w:rFonts w:ascii="Arial" w:hAnsi="Arial" w:cs="Arial"/>
                <w:sz w:val="20"/>
              </w:rPr>
              <w:t>0.97 (0.01)</w:t>
            </w:r>
          </w:p>
        </w:tc>
      </w:tr>
      <w:tr w:rsidR="000A4AD1" w:rsidRPr="002820FB" w14:paraId="5C8A2A7A" w14:textId="77777777" w:rsidTr="00770EAD">
        <w:trPr>
          <w:trHeight w:val="369"/>
        </w:trPr>
        <w:tc>
          <w:tcPr>
            <w:tcW w:w="1689" w:type="pct"/>
            <w:vAlign w:val="bottom"/>
          </w:tcPr>
          <w:p w14:paraId="0026EE8E" w14:textId="77777777" w:rsidR="000A4AD1" w:rsidRDefault="000A4AD1" w:rsidP="00770EAD">
            <w:pPr>
              <w:rPr>
                <w:rFonts w:ascii="Arial" w:hAnsi="Arial" w:cs="Arial"/>
                <w:sz w:val="20"/>
              </w:rPr>
            </w:pPr>
            <w:r>
              <w:rPr>
                <w:rFonts w:ascii="Arial" w:hAnsi="Arial" w:cs="Arial"/>
                <w:sz w:val="20"/>
              </w:rPr>
              <w:t>Sensitivity</w:t>
            </w:r>
          </w:p>
        </w:tc>
        <w:tc>
          <w:tcPr>
            <w:tcW w:w="785" w:type="pct"/>
            <w:vAlign w:val="bottom"/>
          </w:tcPr>
          <w:p w14:paraId="709A63A6" w14:textId="77777777" w:rsidR="000A4AD1" w:rsidRPr="00A75561" w:rsidRDefault="000A4AD1" w:rsidP="00770EAD">
            <w:pPr>
              <w:rPr>
                <w:rFonts w:ascii="Arial" w:hAnsi="Arial" w:cs="Arial"/>
                <w:sz w:val="20"/>
              </w:rPr>
            </w:pPr>
            <w:r w:rsidRPr="001A3829">
              <w:rPr>
                <w:rFonts w:ascii="Arial" w:hAnsi="Arial" w:cs="Arial"/>
                <w:sz w:val="20"/>
              </w:rPr>
              <w:t>0.96 (0.00)</w:t>
            </w:r>
          </w:p>
        </w:tc>
        <w:tc>
          <w:tcPr>
            <w:tcW w:w="785" w:type="pct"/>
            <w:vAlign w:val="bottom"/>
          </w:tcPr>
          <w:p w14:paraId="6DEDBBA2" w14:textId="77777777" w:rsidR="000A4AD1" w:rsidRPr="003727BB" w:rsidRDefault="000A4AD1" w:rsidP="00770EAD">
            <w:pPr>
              <w:rPr>
                <w:rFonts w:ascii="Arial" w:hAnsi="Arial" w:cs="Arial"/>
                <w:color w:val="000000"/>
                <w:sz w:val="20"/>
                <w:shd w:val="clear" w:color="auto" w:fill="FFFFFF"/>
              </w:rPr>
            </w:pPr>
            <w:r w:rsidRPr="000B6BE8">
              <w:rPr>
                <w:rFonts w:ascii="Arial" w:hAnsi="Arial" w:cs="Arial"/>
                <w:color w:val="000000"/>
                <w:sz w:val="20"/>
                <w:shd w:val="clear" w:color="auto" w:fill="FFFFFF"/>
              </w:rPr>
              <w:t>0.93 (0.00)</w:t>
            </w:r>
          </w:p>
        </w:tc>
        <w:tc>
          <w:tcPr>
            <w:tcW w:w="886" w:type="pct"/>
            <w:vAlign w:val="bottom"/>
          </w:tcPr>
          <w:p w14:paraId="54442678" w14:textId="77777777" w:rsidR="000A4AD1" w:rsidRPr="003727BB" w:rsidRDefault="000A4AD1" w:rsidP="00770EAD">
            <w:pPr>
              <w:rPr>
                <w:rFonts w:ascii="Arial" w:hAnsi="Arial" w:cs="Arial"/>
                <w:color w:val="000000"/>
                <w:sz w:val="20"/>
                <w:shd w:val="clear" w:color="auto" w:fill="FFFFFF"/>
              </w:rPr>
            </w:pPr>
            <w:r w:rsidRPr="005C59AA">
              <w:rPr>
                <w:rFonts w:ascii="Arial" w:hAnsi="Arial" w:cs="Arial"/>
                <w:color w:val="000000"/>
                <w:sz w:val="20"/>
                <w:shd w:val="clear" w:color="auto" w:fill="FFFFFF"/>
              </w:rPr>
              <w:t>0.90 (0.00)</w:t>
            </w:r>
          </w:p>
        </w:tc>
        <w:tc>
          <w:tcPr>
            <w:tcW w:w="855" w:type="pct"/>
            <w:vAlign w:val="bottom"/>
          </w:tcPr>
          <w:p w14:paraId="5584A3BB" w14:textId="77777777" w:rsidR="000A4AD1" w:rsidRPr="003727BB" w:rsidRDefault="000A4AD1" w:rsidP="00770EAD">
            <w:pPr>
              <w:rPr>
                <w:rFonts w:ascii="Arial" w:hAnsi="Arial" w:cs="Arial"/>
                <w:sz w:val="20"/>
              </w:rPr>
            </w:pPr>
            <w:r w:rsidRPr="00A45BCF">
              <w:rPr>
                <w:rFonts w:ascii="Arial" w:hAnsi="Arial" w:cs="Arial"/>
                <w:sz w:val="20"/>
              </w:rPr>
              <w:t>0.98 (0.00)</w:t>
            </w:r>
          </w:p>
        </w:tc>
      </w:tr>
      <w:tr w:rsidR="000A4AD1" w:rsidRPr="002820FB" w14:paraId="770549F1" w14:textId="77777777" w:rsidTr="00770EAD">
        <w:trPr>
          <w:trHeight w:val="369"/>
        </w:trPr>
        <w:tc>
          <w:tcPr>
            <w:tcW w:w="1689" w:type="pct"/>
            <w:vAlign w:val="bottom"/>
          </w:tcPr>
          <w:p w14:paraId="3B8C7997" w14:textId="77777777" w:rsidR="000A4AD1" w:rsidRDefault="000A4AD1" w:rsidP="00770EAD">
            <w:pPr>
              <w:rPr>
                <w:rFonts w:ascii="Arial" w:hAnsi="Arial" w:cs="Arial"/>
                <w:sz w:val="20"/>
              </w:rPr>
            </w:pPr>
            <w:r>
              <w:rPr>
                <w:rFonts w:ascii="Arial" w:hAnsi="Arial" w:cs="Arial"/>
                <w:sz w:val="20"/>
              </w:rPr>
              <w:t>Specificity</w:t>
            </w:r>
          </w:p>
        </w:tc>
        <w:tc>
          <w:tcPr>
            <w:tcW w:w="785" w:type="pct"/>
            <w:vAlign w:val="bottom"/>
          </w:tcPr>
          <w:p w14:paraId="17216595" w14:textId="77777777" w:rsidR="000A4AD1" w:rsidRPr="00A75561" w:rsidRDefault="000A4AD1" w:rsidP="00770EAD">
            <w:pPr>
              <w:rPr>
                <w:rFonts w:ascii="Arial" w:hAnsi="Arial" w:cs="Arial"/>
                <w:sz w:val="20"/>
              </w:rPr>
            </w:pPr>
            <w:r w:rsidRPr="001A3829">
              <w:rPr>
                <w:rFonts w:ascii="Arial" w:hAnsi="Arial" w:cs="Arial"/>
                <w:sz w:val="20"/>
              </w:rPr>
              <w:t>0.67 (0.01</w:t>
            </w:r>
            <w:r>
              <w:rPr>
                <w:rFonts w:ascii="Arial" w:hAnsi="Arial" w:cs="Arial"/>
                <w:sz w:val="20"/>
              </w:rPr>
              <w:t>)</w:t>
            </w:r>
          </w:p>
        </w:tc>
        <w:tc>
          <w:tcPr>
            <w:tcW w:w="785" w:type="pct"/>
            <w:vAlign w:val="bottom"/>
          </w:tcPr>
          <w:p w14:paraId="7742C2CB" w14:textId="77777777" w:rsidR="000A4AD1" w:rsidRPr="003727BB" w:rsidRDefault="000A4AD1" w:rsidP="00770EAD">
            <w:pPr>
              <w:rPr>
                <w:rFonts w:ascii="Arial" w:hAnsi="Arial" w:cs="Arial"/>
                <w:color w:val="000000"/>
                <w:sz w:val="20"/>
                <w:shd w:val="clear" w:color="auto" w:fill="FFFFFF"/>
              </w:rPr>
            </w:pPr>
            <w:r w:rsidRPr="00372CBB">
              <w:rPr>
                <w:rFonts w:ascii="Arial" w:hAnsi="Arial" w:cs="Arial"/>
                <w:color w:val="000000"/>
                <w:sz w:val="20"/>
                <w:shd w:val="clear" w:color="auto" w:fill="FFFFFF"/>
              </w:rPr>
              <w:t>0.73 (0.01</w:t>
            </w:r>
            <w:r>
              <w:rPr>
                <w:rFonts w:ascii="Arial" w:hAnsi="Arial" w:cs="Arial"/>
                <w:color w:val="000000"/>
                <w:sz w:val="20"/>
                <w:shd w:val="clear" w:color="auto" w:fill="FFFFFF"/>
              </w:rPr>
              <w:t>)</w:t>
            </w:r>
          </w:p>
        </w:tc>
        <w:tc>
          <w:tcPr>
            <w:tcW w:w="886" w:type="pct"/>
            <w:vAlign w:val="bottom"/>
          </w:tcPr>
          <w:p w14:paraId="5737D264" w14:textId="77777777" w:rsidR="000A4AD1" w:rsidRPr="003727BB" w:rsidRDefault="000A4AD1" w:rsidP="00770EAD">
            <w:pPr>
              <w:rPr>
                <w:rFonts w:ascii="Arial" w:hAnsi="Arial" w:cs="Arial"/>
                <w:color w:val="000000"/>
                <w:sz w:val="20"/>
                <w:shd w:val="clear" w:color="auto" w:fill="FFFFFF"/>
              </w:rPr>
            </w:pPr>
            <w:r w:rsidRPr="005C59AA">
              <w:rPr>
                <w:rFonts w:ascii="Arial" w:hAnsi="Arial" w:cs="Arial"/>
                <w:color w:val="000000"/>
                <w:sz w:val="20"/>
                <w:shd w:val="clear" w:color="auto" w:fill="FFFFFF"/>
              </w:rPr>
              <w:t>0.78 (0.02</w:t>
            </w:r>
            <w:r>
              <w:rPr>
                <w:rFonts w:ascii="Arial" w:hAnsi="Arial" w:cs="Arial"/>
                <w:color w:val="000000"/>
                <w:sz w:val="20"/>
                <w:shd w:val="clear" w:color="auto" w:fill="FFFFFF"/>
              </w:rPr>
              <w:t>)</w:t>
            </w:r>
          </w:p>
        </w:tc>
        <w:tc>
          <w:tcPr>
            <w:tcW w:w="855" w:type="pct"/>
            <w:vAlign w:val="bottom"/>
          </w:tcPr>
          <w:p w14:paraId="138F2EDB" w14:textId="77777777" w:rsidR="000A4AD1" w:rsidRPr="003727BB" w:rsidRDefault="000A4AD1" w:rsidP="00770EAD">
            <w:pPr>
              <w:rPr>
                <w:rFonts w:ascii="Arial" w:hAnsi="Arial" w:cs="Arial"/>
                <w:sz w:val="20"/>
              </w:rPr>
            </w:pPr>
            <w:r w:rsidRPr="00BE7F6F">
              <w:rPr>
                <w:rFonts w:ascii="Arial" w:hAnsi="Arial" w:cs="Arial"/>
                <w:sz w:val="20"/>
              </w:rPr>
              <w:t>0.82 (0.02</w:t>
            </w:r>
            <w:r>
              <w:rPr>
                <w:rFonts w:ascii="Arial" w:hAnsi="Arial" w:cs="Arial"/>
                <w:sz w:val="20"/>
              </w:rPr>
              <w:t>)</w:t>
            </w:r>
          </w:p>
        </w:tc>
      </w:tr>
      <w:tr w:rsidR="000A4AD1" w:rsidRPr="002820FB" w14:paraId="16BC523C" w14:textId="77777777" w:rsidTr="00770EAD">
        <w:trPr>
          <w:trHeight w:val="369"/>
        </w:trPr>
        <w:tc>
          <w:tcPr>
            <w:tcW w:w="1689" w:type="pct"/>
            <w:vAlign w:val="bottom"/>
          </w:tcPr>
          <w:p w14:paraId="20F2A035" w14:textId="77777777" w:rsidR="000A4AD1" w:rsidRDefault="000A4AD1" w:rsidP="00770EAD">
            <w:pPr>
              <w:rPr>
                <w:rFonts w:ascii="Arial" w:hAnsi="Arial" w:cs="Arial"/>
                <w:sz w:val="20"/>
              </w:rPr>
            </w:pPr>
            <w:r>
              <w:rPr>
                <w:rFonts w:ascii="Arial" w:hAnsi="Arial" w:cs="Arial"/>
                <w:sz w:val="20"/>
              </w:rPr>
              <w:t>PPV</w:t>
            </w:r>
          </w:p>
        </w:tc>
        <w:tc>
          <w:tcPr>
            <w:tcW w:w="785" w:type="pct"/>
            <w:vAlign w:val="bottom"/>
          </w:tcPr>
          <w:p w14:paraId="16F8DC43" w14:textId="77777777" w:rsidR="000A4AD1" w:rsidRPr="00A75561" w:rsidRDefault="000A4AD1" w:rsidP="00770EAD">
            <w:pPr>
              <w:rPr>
                <w:rFonts w:ascii="Arial" w:hAnsi="Arial" w:cs="Arial"/>
                <w:sz w:val="20"/>
              </w:rPr>
            </w:pPr>
            <w:r w:rsidRPr="001A3829">
              <w:rPr>
                <w:rFonts w:ascii="Arial" w:hAnsi="Arial" w:cs="Arial"/>
                <w:sz w:val="20"/>
              </w:rPr>
              <w:t>0.81 (0.01)</w:t>
            </w:r>
          </w:p>
        </w:tc>
        <w:tc>
          <w:tcPr>
            <w:tcW w:w="785" w:type="pct"/>
            <w:vAlign w:val="bottom"/>
          </w:tcPr>
          <w:p w14:paraId="6426A2FF" w14:textId="77777777" w:rsidR="000A4AD1" w:rsidRPr="003727BB" w:rsidRDefault="000A4AD1" w:rsidP="00770EAD">
            <w:pPr>
              <w:rPr>
                <w:rFonts w:ascii="Arial" w:hAnsi="Arial" w:cs="Arial"/>
                <w:color w:val="000000"/>
                <w:sz w:val="20"/>
                <w:shd w:val="clear" w:color="auto" w:fill="FFFFFF"/>
              </w:rPr>
            </w:pPr>
            <w:r w:rsidRPr="008F056D">
              <w:rPr>
                <w:rFonts w:ascii="Arial" w:hAnsi="Arial" w:cs="Arial"/>
                <w:color w:val="000000"/>
                <w:sz w:val="20"/>
                <w:shd w:val="clear" w:color="auto" w:fill="FFFFFF"/>
              </w:rPr>
              <w:t>0.80 (0.01)</w:t>
            </w:r>
          </w:p>
        </w:tc>
        <w:tc>
          <w:tcPr>
            <w:tcW w:w="886" w:type="pct"/>
            <w:vAlign w:val="bottom"/>
          </w:tcPr>
          <w:p w14:paraId="3947F45E" w14:textId="77777777" w:rsidR="000A4AD1" w:rsidRPr="003727BB" w:rsidRDefault="000A4AD1" w:rsidP="00770EAD">
            <w:pPr>
              <w:rPr>
                <w:rFonts w:ascii="Arial" w:hAnsi="Arial" w:cs="Arial"/>
                <w:color w:val="000000"/>
                <w:sz w:val="20"/>
                <w:shd w:val="clear" w:color="auto" w:fill="FFFFFF"/>
              </w:rPr>
            </w:pPr>
            <w:r w:rsidRPr="00AD232E">
              <w:rPr>
                <w:rFonts w:ascii="Arial" w:hAnsi="Arial" w:cs="Arial"/>
                <w:color w:val="000000"/>
                <w:sz w:val="20"/>
                <w:shd w:val="clear" w:color="auto" w:fill="FFFFFF"/>
              </w:rPr>
              <w:t>0.85 (0.01)</w:t>
            </w:r>
          </w:p>
        </w:tc>
        <w:tc>
          <w:tcPr>
            <w:tcW w:w="855" w:type="pct"/>
            <w:vAlign w:val="bottom"/>
          </w:tcPr>
          <w:p w14:paraId="18768AED" w14:textId="77777777" w:rsidR="000A4AD1" w:rsidRPr="003727BB" w:rsidRDefault="000A4AD1" w:rsidP="00770EAD">
            <w:pPr>
              <w:rPr>
                <w:rFonts w:ascii="Arial" w:hAnsi="Arial" w:cs="Arial"/>
                <w:sz w:val="20"/>
              </w:rPr>
            </w:pPr>
            <w:r w:rsidRPr="009F49B9">
              <w:rPr>
                <w:rFonts w:ascii="Arial" w:hAnsi="Arial" w:cs="Arial"/>
                <w:sz w:val="20"/>
              </w:rPr>
              <w:t>0.89 (0.01)</w:t>
            </w:r>
          </w:p>
        </w:tc>
      </w:tr>
      <w:tr w:rsidR="000A4AD1" w:rsidRPr="002820FB" w14:paraId="7C6CA876" w14:textId="77777777" w:rsidTr="00770EAD">
        <w:trPr>
          <w:trHeight w:val="369"/>
        </w:trPr>
        <w:tc>
          <w:tcPr>
            <w:tcW w:w="1689" w:type="pct"/>
            <w:vAlign w:val="bottom"/>
          </w:tcPr>
          <w:p w14:paraId="51AB7ABF" w14:textId="77777777" w:rsidR="000A4AD1" w:rsidRDefault="000A4AD1" w:rsidP="00770EAD">
            <w:pPr>
              <w:rPr>
                <w:rFonts w:ascii="Arial" w:hAnsi="Arial" w:cs="Arial"/>
                <w:sz w:val="20"/>
              </w:rPr>
            </w:pPr>
            <w:r>
              <w:rPr>
                <w:rFonts w:ascii="Arial" w:hAnsi="Arial" w:cs="Arial"/>
                <w:sz w:val="20"/>
              </w:rPr>
              <w:t>NPV</w:t>
            </w:r>
          </w:p>
        </w:tc>
        <w:tc>
          <w:tcPr>
            <w:tcW w:w="785" w:type="pct"/>
            <w:vAlign w:val="bottom"/>
          </w:tcPr>
          <w:p w14:paraId="3A90DF02" w14:textId="77777777" w:rsidR="000A4AD1" w:rsidRPr="00A75561" w:rsidRDefault="000A4AD1" w:rsidP="00770EAD">
            <w:pPr>
              <w:rPr>
                <w:rFonts w:ascii="Arial" w:hAnsi="Arial" w:cs="Arial"/>
                <w:sz w:val="20"/>
              </w:rPr>
            </w:pPr>
            <w:r w:rsidRPr="001A3829">
              <w:rPr>
                <w:rFonts w:ascii="Arial" w:hAnsi="Arial" w:cs="Arial"/>
                <w:sz w:val="20"/>
              </w:rPr>
              <w:t>0.95 (0.01)</w:t>
            </w:r>
          </w:p>
        </w:tc>
        <w:tc>
          <w:tcPr>
            <w:tcW w:w="785" w:type="pct"/>
            <w:vAlign w:val="bottom"/>
          </w:tcPr>
          <w:p w14:paraId="62C81F99" w14:textId="77777777" w:rsidR="000A4AD1" w:rsidRPr="003727BB" w:rsidRDefault="000A4AD1" w:rsidP="00770EAD">
            <w:pPr>
              <w:rPr>
                <w:rFonts w:ascii="Arial" w:hAnsi="Arial" w:cs="Arial"/>
                <w:color w:val="000000"/>
                <w:sz w:val="20"/>
                <w:shd w:val="clear" w:color="auto" w:fill="FFFFFF"/>
              </w:rPr>
            </w:pPr>
            <w:r w:rsidRPr="008F056D">
              <w:rPr>
                <w:rFonts w:ascii="Arial" w:hAnsi="Arial" w:cs="Arial"/>
                <w:color w:val="000000"/>
                <w:sz w:val="20"/>
                <w:shd w:val="clear" w:color="auto" w:fill="FFFFFF"/>
              </w:rPr>
              <w:t>0.92 (0.01)</w:t>
            </w:r>
          </w:p>
        </w:tc>
        <w:tc>
          <w:tcPr>
            <w:tcW w:w="886" w:type="pct"/>
            <w:vAlign w:val="bottom"/>
          </w:tcPr>
          <w:p w14:paraId="3271228D" w14:textId="77777777" w:rsidR="000A4AD1" w:rsidRPr="003727BB" w:rsidRDefault="000A4AD1" w:rsidP="00770EAD">
            <w:pPr>
              <w:rPr>
                <w:rFonts w:ascii="Arial" w:hAnsi="Arial" w:cs="Arial"/>
                <w:color w:val="000000"/>
                <w:sz w:val="20"/>
                <w:shd w:val="clear" w:color="auto" w:fill="FFFFFF"/>
              </w:rPr>
            </w:pPr>
            <w:r w:rsidRPr="00AD54DA">
              <w:rPr>
                <w:rFonts w:ascii="Arial" w:hAnsi="Arial" w:cs="Arial"/>
                <w:color w:val="000000"/>
                <w:sz w:val="20"/>
                <w:shd w:val="clear" w:color="auto" w:fill="FFFFFF"/>
              </w:rPr>
              <w:t>0.89 (0.01)</w:t>
            </w:r>
          </w:p>
        </w:tc>
        <w:tc>
          <w:tcPr>
            <w:tcW w:w="855" w:type="pct"/>
            <w:vAlign w:val="bottom"/>
          </w:tcPr>
          <w:p w14:paraId="39473944" w14:textId="77777777" w:rsidR="000A4AD1" w:rsidRPr="003727BB" w:rsidRDefault="000A4AD1" w:rsidP="00770EAD">
            <w:pPr>
              <w:rPr>
                <w:rFonts w:ascii="Arial" w:hAnsi="Arial" w:cs="Arial"/>
                <w:sz w:val="20"/>
              </w:rPr>
            </w:pPr>
            <w:r w:rsidRPr="00A32DE6">
              <w:rPr>
                <w:rFonts w:ascii="Arial" w:hAnsi="Arial" w:cs="Arial"/>
                <w:sz w:val="20"/>
              </w:rPr>
              <w:t>0.98 (0.01)</w:t>
            </w:r>
          </w:p>
        </w:tc>
      </w:tr>
      <w:tr w:rsidR="000A4AD1" w:rsidRPr="002820FB" w14:paraId="70E07C2F" w14:textId="77777777" w:rsidTr="00770EAD">
        <w:trPr>
          <w:trHeight w:val="369"/>
        </w:trPr>
        <w:tc>
          <w:tcPr>
            <w:tcW w:w="1689" w:type="pct"/>
            <w:tcBorders>
              <w:bottom w:val="single" w:sz="4" w:space="0" w:color="auto"/>
            </w:tcBorders>
            <w:vAlign w:val="bottom"/>
          </w:tcPr>
          <w:p w14:paraId="6F87B0FF" w14:textId="77777777" w:rsidR="000A4AD1" w:rsidRDefault="000A4AD1" w:rsidP="00770EAD">
            <w:pPr>
              <w:rPr>
                <w:rFonts w:ascii="Arial" w:hAnsi="Arial" w:cs="Arial"/>
                <w:sz w:val="20"/>
              </w:rPr>
            </w:pPr>
            <w:r>
              <w:rPr>
                <w:rFonts w:ascii="Arial" w:hAnsi="Arial" w:cs="Arial"/>
                <w:sz w:val="20"/>
              </w:rPr>
              <w:t>F1-score</w:t>
            </w:r>
          </w:p>
        </w:tc>
        <w:tc>
          <w:tcPr>
            <w:tcW w:w="785" w:type="pct"/>
            <w:tcBorders>
              <w:bottom w:val="single" w:sz="4" w:space="0" w:color="auto"/>
            </w:tcBorders>
            <w:vAlign w:val="bottom"/>
          </w:tcPr>
          <w:p w14:paraId="439E29D6" w14:textId="77777777" w:rsidR="000A4AD1" w:rsidRPr="001A3829" w:rsidRDefault="000A4AD1" w:rsidP="00770EAD">
            <w:pPr>
              <w:rPr>
                <w:rFonts w:ascii="Arial" w:hAnsi="Arial" w:cs="Arial"/>
                <w:sz w:val="20"/>
              </w:rPr>
            </w:pPr>
            <w:r>
              <w:rPr>
                <w:rFonts w:ascii="Arial" w:hAnsi="Arial" w:cs="Arial"/>
                <w:sz w:val="20"/>
              </w:rPr>
              <w:t>0.89 (0.00)</w:t>
            </w:r>
          </w:p>
        </w:tc>
        <w:tc>
          <w:tcPr>
            <w:tcW w:w="785" w:type="pct"/>
            <w:tcBorders>
              <w:bottom w:val="single" w:sz="4" w:space="0" w:color="auto"/>
            </w:tcBorders>
            <w:vAlign w:val="bottom"/>
          </w:tcPr>
          <w:p w14:paraId="25B7D2AE" w14:textId="77777777" w:rsidR="000A4AD1" w:rsidRPr="003727BB" w:rsidRDefault="000A4AD1" w:rsidP="00770EAD">
            <w:pPr>
              <w:rPr>
                <w:rFonts w:ascii="Arial" w:hAnsi="Arial" w:cs="Arial"/>
                <w:color w:val="000000"/>
                <w:sz w:val="20"/>
                <w:shd w:val="clear" w:color="auto" w:fill="FFFFFF"/>
              </w:rPr>
            </w:pPr>
            <w:r w:rsidRPr="006F07FA">
              <w:rPr>
                <w:rFonts w:ascii="Arial" w:hAnsi="Arial" w:cs="Arial"/>
                <w:color w:val="000000"/>
                <w:sz w:val="20"/>
                <w:shd w:val="clear" w:color="auto" w:fill="FFFFFF"/>
              </w:rPr>
              <w:t>0.85 (0.00)</w:t>
            </w:r>
          </w:p>
        </w:tc>
        <w:tc>
          <w:tcPr>
            <w:tcW w:w="886" w:type="pct"/>
            <w:tcBorders>
              <w:bottom w:val="single" w:sz="4" w:space="0" w:color="auto"/>
            </w:tcBorders>
            <w:vAlign w:val="bottom"/>
          </w:tcPr>
          <w:p w14:paraId="181A322F" w14:textId="77777777" w:rsidR="000A4AD1" w:rsidRPr="003727BB" w:rsidRDefault="000A4AD1" w:rsidP="00770EAD">
            <w:pPr>
              <w:rPr>
                <w:rFonts w:ascii="Arial" w:hAnsi="Arial" w:cs="Arial"/>
                <w:color w:val="000000"/>
                <w:sz w:val="20"/>
                <w:shd w:val="clear" w:color="auto" w:fill="FFFFFF"/>
              </w:rPr>
            </w:pPr>
            <w:r w:rsidRPr="002E5EBD">
              <w:rPr>
                <w:rFonts w:ascii="Arial" w:hAnsi="Arial" w:cs="Arial"/>
                <w:color w:val="000000"/>
                <w:sz w:val="20"/>
                <w:shd w:val="clear" w:color="auto" w:fill="FFFFFF"/>
              </w:rPr>
              <w:t>0.86 (0.01)</w:t>
            </w:r>
          </w:p>
        </w:tc>
        <w:tc>
          <w:tcPr>
            <w:tcW w:w="855" w:type="pct"/>
            <w:tcBorders>
              <w:bottom w:val="single" w:sz="4" w:space="0" w:color="auto"/>
            </w:tcBorders>
            <w:vAlign w:val="bottom"/>
          </w:tcPr>
          <w:p w14:paraId="4003E7CD" w14:textId="77777777" w:rsidR="000A4AD1" w:rsidRPr="003727BB" w:rsidRDefault="000A4AD1" w:rsidP="00770EAD">
            <w:pPr>
              <w:rPr>
                <w:rFonts w:ascii="Arial" w:hAnsi="Arial" w:cs="Arial"/>
                <w:sz w:val="20"/>
              </w:rPr>
            </w:pPr>
            <w:r w:rsidRPr="00D80786">
              <w:rPr>
                <w:rFonts w:ascii="Arial" w:hAnsi="Arial" w:cs="Arial"/>
                <w:sz w:val="20"/>
              </w:rPr>
              <w:t>0.93 (0.01)</w:t>
            </w:r>
          </w:p>
        </w:tc>
      </w:tr>
      <w:tr w:rsidR="000A4AD1" w:rsidRPr="002820FB" w14:paraId="43F05B11" w14:textId="77777777" w:rsidTr="00770EAD">
        <w:trPr>
          <w:trHeight w:val="369"/>
        </w:trPr>
        <w:tc>
          <w:tcPr>
            <w:tcW w:w="1689" w:type="pct"/>
            <w:tcBorders>
              <w:top w:val="single" w:sz="4" w:space="0" w:color="auto"/>
            </w:tcBorders>
            <w:vAlign w:val="bottom"/>
          </w:tcPr>
          <w:p w14:paraId="6F0919AC" w14:textId="77777777" w:rsidR="000A4AD1" w:rsidRDefault="000A4AD1" w:rsidP="00770EAD">
            <w:pPr>
              <w:rPr>
                <w:rFonts w:ascii="Arial" w:hAnsi="Arial" w:cs="Arial"/>
                <w:sz w:val="20"/>
              </w:rPr>
            </w:pPr>
            <w:r>
              <w:rPr>
                <w:rFonts w:ascii="Arial" w:hAnsi="Arial" w:cs="Arial"/>
                <w:b/>
                <w:bCs/>
                <w:sz w:val="20"/>
              </w:rPr>
              <w:t xml:space="preserve">FI-variable: </w:t>
            </w:r>
            <w:proofErr w:type="spellStart"/>
            <w:r w:rsidRPr="001F4A69">
              <w:rPr>
                <w:rFonts w:ascii="Arial" w:hAnsi="Arial" w:cs="Arial"/>
                <w:sz w:val="20"/>
              </w:rPr>
              <w:t>FI</w:t>
            </w:r>
            <w:r w:rsidRPr="009D651A">
              <w:rPr>
                <w:rFonts w:ascii="Arial" w:hAnsi="Arial" w:cs="Arial"/>
                <w:sz w:val="20"/>
                <w:vertAlign w:val="subscript"/>
              </w:rPr>
              <w:t>c</w:t>
            </w:r>
            <w:proofErr w:type="spellEnd"/>
          </w:p>
        </w:tc>
        <w:tc>
          <w:tcPr>
            <w:tcW w:w="3311" w:type="pct"/>
            <w:gridSpan w:val="4"/>
            <w:tcBorders>
              <w:top w:val="single" w:sz="4" w:space="0" w:color="auto"/>
            </w:tcBorders>
            <w:vAlign w:val="bottom"/>
          </w:tcPr>
          <w:p w14:paraId="4B2ACC67" w14:textId="77777777" w:rsidR="000A4AD1" w:rsidRPr="002E52BD" w:rsidRDefault="000A4AD1" w:rsidP="00770EAD">
            <w:pPr>
              <w:jc w:val="center"/>
              <w:rPr>
                <w:rFonts w:ascii="Arial" w:hAnsi="Arial" w:cs="Arial"/>
                <w:sz w:val="20"/>
              </w:rPr>
            </w:pPr>
            <w:r>
              <w:rPr>
                <w:rFonts w:ascii="Arial" w:hAnsi="Arial" w:cs="Arial"/>
                <w:b/>
                <w:bCs/>
                <w:sz w:val="20"/>
              </w:rPr>
              <w:t>Age and sex stratum</w:t>
            </w:r>
          </w:p>
        </w:tc>
      </w:tr>
      <w:tr w:rsidR="000A4AD1" w:rsidRPr="002820FB" w14:paraId="7422C6E2" w14:textId="77777777" w:rsidTr="00770EAD">
        <w:trPr>
          <w:trHeight w:val="369"/>
        </w:trPr>
        <w:tc>
          <w:tcPr>
            <w:tcW w:w="1689" w:type="pct"/>
            <w:tcBorders>
              <w:bottom w:val="single" w:sz="4" w:space="0" w:color="auto"/>
            </w:tcBorders>
            <w:vAlign w:val="bottom"/>
          </w:tcPr>
          <w:p w14:paraId="76E2783C" w14:textId="77777777" w:rsidR="000A4AD1" w:rsidRDefault="000A4AD1" w:rsidP="00770EAD">
            <w:pPr>
              <w:rPr>
                <w:rFonts w:ascii="Arial" w:hAnsi="Arial" w:cs="Arial"/>
                <w:sz w:val="20"/>
              </w:rPr>
            </w:pPr>
            <w:r w:rsidRPr="001F4A69">
              <w:rPr>
                <w:rFonts w:ascii="Arial" w:hAnsi="Arial" w:cs="Arial"/>
                <w:b/>
                <w:bCs/>
                <w:sz w:val="20"/>
              </w:rPr>
              <w:t>Performance measure</w:t>
            </w:r>
          </w:p>
        </w:tc>
        <w:tc>
          <w:tcPr>
            <w:tcW w:w="785" w:type="pct"/>
            <w:tcBorders>
              <w:bottom w:val="single" w:sz="4" w:space="0" w:color="auto"/>
            </w:tcBorders>
            <w:vAlign w:val="bottom"/>
          </w:tcPr>
          <w:p w14:paraId="692B8690" w14:textId="77777777" w:rsidR="000A4AD1" w:rsidRPr="00A75561" w:rsidRDefault="000A4AD1" w:rsidP="00770EAD">
            <w:pPr>
              <w:rPr>
                <w:rFonts w:ascii="Arial" w:hAnsi="Arial" w:cs="Arial"/>
                <w:sz w:val="20"/>
              </w:rPr>
            </w:pPr>
            <w:r>
              <w:rPr>
                <w:rFonts w:ascii="Arial" w:hAnsi="Arial" w:cs="Arial"/>
                <w:sz w:val="20"/>
              </w:rPr>
              <w:t>Young male</w:t>
            </w:r>
          </w:p>
        </w:tc>
        <w:tc>
          <w:tcPr>
            <w:tcW w:w="785" w:type="pct"/>
            <w:tcBorders>
              <w:bottom w:val="single" w:sz="4" w:space="0" w:color="auto"/>
            </w:tcBorders>
            <w:vAlign w:val="bottom"/>
          </w:tcPr>
          <w:p w14:paraId="45D62A63" w14:textId="77777777" w:rsidR="000A4AD1" w:rsidRPr="003727BB" w:rsidRDefault="000A4AD1" w:rsidP="00770EAD">
            <w:pPr>
              <w:rPr>
                <w:rFonts w:ascii="Arial" w:hAnsi="Arial" w:cs="Arial"/>
                <w:color w:val="000000"/>
                <w:sz w:val="20"/>
                <w:shd w:val="clear" w:color="auto" w:fill="FFFFFF"/>
              </w:rPr>
            </w:pPr>
            <w:r>
              <w:rPr>
                <w:rFonts w:ascii="Arial" w:hAnsi="Arial" w:cs="Arial"/>
                <w:sz w:val="20"/>
              </w:rPr>
              <w:t>Old male</w:t>
            </w:r>
          </w:p>
        </w:tc>
        <w:tc>
          <w:tcPr>
            <w:tcW w:w="886" w:type="pct"/>
            <w:tcBorders>
              <w:bottom w:val="single" w:sz="4" w:space="0" w:color="auto"/>
            </w:tcBorders>
            <w:vAlign w:val="bottom"/>
          </w:tcPr>
          <w:p w14:paraId="4424FD45" w14:textId="77777777" w:rsidR="000A4AD1" w:rsidRPr="003727BB" w:rsidRDefault="000A4AD1" w:rsidP="00770EAD">
            <w:pPr>
              <w:rPr>
                <w:rFonts w:ascii="Arial" w:hAnsi="Arial" w:cs="Arial"/>
                <w:color w:val="000000"/>
                <w:sz w:val="20"/>
                <w:shd w:val="clear" w:color="auto" w:fill="FFFFFF"/>
              </w:rPr>
            </w:pPr>
            <w:r>
              <w:rPr>
                <w:rFonts w:ascii="Arial" w:hAnsi="Arial" w:cs="Arial"/>
                <w:color w:val="000000"/>
                <w:sz w:val="20"/>
                <w:shd w:val="clear" w:color="auto" w:fill="FFFFFF"/>
              </w:rPr>
              <w:t>Young female</w:t>
            </w:r>
          </w:p>
        </w:tc>
        <w:tc>
          <w:tcPr>
            <w:tcW w:w="855" w:type="pct"/>
            <w:tcBorders>
              <w:bottom w:val="single" w:sz="4" w:space="0" w:color="auto"/>
            </w:tcBorders>
            <w:vAlign w:val="bottom"/>
          </w:tcPr>
          <w:p w14:paraId="5A1509B8" w14:textId="77777777" w:rsidR="000A4AD1" w:rsidRPr="003727BB" w:rsidRDefault="000A4AD1" w:rsidP="00770EAD">
            <w:pPr>
              <w:rPr>
                <w:rFonts w:ascii="Arial" w:hAnsi="Arial" w:cs="Arial"/>
                <w:sz w:val="20"/>
              </w:rPr>
            </w:pPr>
            <w:r>
              <w:rPr>
                <w:rFonts w:ascii="Arial" w:hAnsi="Arial" w:cs="Arial"/>
                <w:sz w:val="20"/>
              </w:rPr>
              <w:t>Old female</w:t>
            </w:r>
          </w:p>
        </w:tc>
      </w:tr>
      <w:tr w:rsidR="000A4AD1" w:rsidRPr="002820FB" w14:paraId="115D3CA0" w14:textId="77777777" w:rsidTr="00770EAD">
        <w:trPr>
          <w:trHeight w:val="369"/>
        </w:trPr>
        <w:tc>
          <w:tcPr>
            <w:tcW w:w="1689" w:type="pct"/>
            <w:vAlign w:val="bottom"/>
          </w:tcPr>
          <w:p w14:paraId="7534D3A5" w14:textId="77777777" w:rsidR="000A4AD1" w:rsidRDefault="000A4AD1" w:rsidP="00770EAD">
            <w:pPr>
              <w:rPr>
                <w:rFonts w:ascii="Arial" w:hAnsi="Arial" w:cs="Arial"/>
                <w:sz w:val="20"/>
              </w:rPr>
            </w:pPr>
            <w:r>
              <w:rPr>
                <w:rFonts w:ascii="Arial" w:hAnsi="Arial" w:cs="Arial"/>
                <w:sz w:val="20"/>
              </w:rPr>
              <w:t>Area under the curve</w:t>
            </w:r>
          </w:p>
        </w:tc>
        <w:tc>
          <w:tcPr>
            <w:tcW w:w="785" w:type="pct"/>
            <w:vAlign w:val="bottom"/>
          </w:tcPr>
          <w:p w14:paraId="06A8516A" w14:textId="77777777" w:rsidR="000A4AD1" w:rsidRPr="00A75561" w:rsidRDefault="000A4AD1" w:rsidP="00770EAD">
            <w:pPr>
              <w:rPr>
                <w:rFonts w:ascii="Arial" w:hAnsi="Arial" w:cs="Arial"/>
                <w:sz w:val="20"/>
              </w:rPr>
            </w:pPr>
            <w:r w:rsidRPr="001A3829">
              <w:rPr>
                <w:rFonts w:ascii="Arial" w:hAnsi="Arial" w:cs="Arial"/>
                <w:sz w:val="20"/>
              </w:rPr>
              <w:t>0.77 (0.02)</w:t>
            </w:r>
          </w:p>
        </w:tc>
        <w:tc>
          <w:tcPr>
            <w:tcW w:w="785" w:type="pct"/>
            <w:vAlign w:val="bottom"/>
          </w:tcPr>
          <w:p w14:paraId="0247F55A" w14:textId="77777777" w:rsidR="000A4AD1" w:rsidRPr="003727BB" w:rsidRDefault="000A4AD1" w:rsidP="00770EAD">
            <w:pPr>
              <w:rPr>
                <w:rFonts w:ascii="Arial" w:hAnsi="Arial" w:cs="Arial"/>
                <w:color w:val="000000"/>
                <w:sz w:val="20"/>
                <w:shd w:val="clear" w:color="auto" w:fill="FFFFFF"/>
              </w:rPr>
            </w:pPr>
            <w:r w:rsidRPr="003838E6">
              <w:rPr>
                <w:rFonts w:ascii="Arial" w:hAnsi="Arial" w:cs="Arial"/>
                <w:color w:val="000000"/>
                <w:sz w:val="20"/>
                <w:shd w:val="clear" w:color="auto" w:fill="FFFFFF"/>
              </w:rPr>
              <w:t>0.80 (0.01)</w:t>
            </w:r>
          </w:p>
        </w:tc>
        <w:tc>
          <w:tcPr>
            <w:tcW w:w="886" w:type="pct"/>
            <w:vAlign w:val="bottom"/>
          </w:tcPr>
          <w:p w14:paraId="1D9C26C2" w14:textId="77777777" w:rsidR="000A4AD1" w:rsidRPr="003727BB" w:rsidRDefault="000A4AD1" w:rsidP="00770EAD">
            <w:pPr>
              <w:rPr>
                <w:rFonts w:ascii="Arial" w:hAnsi="Arial" w:cs="Arial"/>
                <w:color w:val="000000"/>
                <w:sz w:val="20"/>
                <w:shd w:val="clear" w:color="auto" w:fill="FFFFFF"/>
              </w:rPr>
            </w:pPr>
            <w:r w:rsidRPr="00701275">
              <w:rPr>
                <w:rFonts w:ascii="Arial" w:hAnsi="Arial" w:cs="Arial"/>
                <w:color w:val="000000"/>
                <w:sz w:val="20"/>
                <w:shd w:val="clear" w:color="auto" w:fill="FFFFFF"/>
              </w:rPr>
              <w:t>0.82 (0.02)</w:t>
            </w:r>
          </w:p>
        </w:tc>
        <w:tc>
          <w:tcPr>
            <w:tcW w:w="855" w:type="pct"/>
            <w:vAlign w:val="bottom"/>
          </w:tcPr>
          <w:p w14:paraId="0A87A8A3" w14:textId="77777777" w:rsidR="000A4AD1" w:rsidRPr="003727BB" w:rsidRDefault="000A4AD1" w:rsidP="00770EAD">
            <w:pPr>
              <w:rPr>
                <w:rFonts w:ascii="Arial" w:hAnsi="Arial" w:cs="Arial"/>
                <w:sz w:val="20"/>
              </w:rPr>
            </w:pPr>
            <w:r w:rsidRPr="00107637">
              <w:rPr>
                <w:rFonts w:ascii="Arial" w:hAnsi="Arial" w:cs="Arial"/>
                <w:sz w:val="20"/>
              </w:rPr>
              <w:t>0.85 (0.01)</w:t>
            </w:r>
          </w:p>
        </w:tc>
      </w:tr>
      <w:tr w:rsidR="000A4AD1" w:rsidRPr="002820FB" w14:paraId="22807A9E" w14:textId="77777777" w:rsidTr="00770EAD">
        <w:trPr>
          <w:trHeight w:val="369"/>
        </w:trPr>
        <w:tc>
          <w:tcPr>
            <w:tcW w:w="1689" w:type="pct"/>
            <w:vAlign w:val="bottom"/>
          </w:tcPr>
          <w:p w14:paraId="40EB7D92" w14:textId="77777777" w:rsidR="000A4AD1" w:rsidRDefault="000A4AD1" w:rsidP="00770EAD">
            <w:pPr>
              <w:rPr>
                <w:rFonts w:ascii="Arial" w:hAnsi="Arial" w:cs="Arial"/>
                <w:sz w:val="20"/>
              </w:rPr>
            </w:pPr>
            <w:r>
              <w:rPr>
                <w:rFonts w:ascii="Arial" w:hAnsi="Arial" w:cs="Arial"/>
                <w:sz w:val="20"/>
              </w:rPr>
              <w:t xml:space="preserve">Sensitivity </w:t>
            </w:r>
          </w:p>
        </w:tc>
        <w:tc>
          <w:tcPr>
            <w:tcW w:w="785" w:type="pct"/>
            <w:vAlign w:val="bottom"/>
          </w:tcPr>
          <w:p w14:paraId="253D33C4" w14:textId="77777777" w:rsidR="000A4AD1" w:rsidRPr="00A75561" w:rsidRDefault="000A4AD1" w:rsidP="00770EAD">
            <w:pPr>
              <w:rPr>
                <w:rFonts w:ascii="Arial" w:hAnsi="Arial" w:cs="Arial"/>
                <w:sz w:val="20"/>
              </w:rPr>
            </w:pPr>
            <w:r w:rsidRPr="001A3829">
              <w:rPr>
                <w:rFonts w:ascii="Arial" w:hAnsi="Arial" w:cs="Arial"/>
                <w:sz w:val="20"/>
              </w:rPr>
              <w:t>0.90 (0.00)</w:t>
            </w:r>
          </w:p>
        </w:tc>
        <w:tc>
          <w:tcPr>
            <w:tcW w:w="785" w:type="pct"/>
            <w:vAlign w:val="bottom"/>
          </w:tcPr>
          <w:p w14:paraId="37F7A4FE" w14:textId="77777777" w:rsidR="000A4AD1" w:rsidRPr="003727BB" w:rsidRDefault="000A4AD1" w:rsidP="00770EAD">
            <w:pPr>
              <w:rPr>
                <w:rFonts w:ascii="Arial" w:hAnsi="Arial" w:cs="Arial"/>
                <w:color w:val="000000"/>
                <w:sz w:val="20"/>
                <w:shd w:val="clear" w:color="auto" w:fill="FFFFFF"/>
              </w:rPr>
            </w:pPr>
            <w:r w:rsidRPr="002B6E2A">
              <w:rPr>
                <w:rFonts w:ascii="Arial" w:hAnsi="Arial" w:cs="Arial"/>
                <w:color w:val="000000"/>
                <w:sz w:val="20"/>
                <w:shd w:val="clear" w:color="auto" w:fill="FFFFFF"/>
              </w:rPr>
              <w:t>0.77 (0.01)</w:t>
            </w:r>
          </w:p>
        </w:tc>
        <w:tc>
          <w:tcPr>
            <w:tcW w:w="886" w:type="pct"/>
            <w:vAlign w:val="bottom"/>
          </w:tcPr>
          <w:p w14:paraId="3281865B" w14:textId="77777777" w:rsidR="000A4AD1" w:rsidRPr="003727BB" w:rsidRDefault="000A4AD1" w:rsidP="00770EAD">
            <w:pPr>
              <w:rPr>
                <w:rFonts w:ascii="Arial" w:hAnsi="Arial" w:cs="Arial"/>
                <w:color w:val="000000"/>
                <w:sz w:val="20"/>
                <w:shd w:val="clear" w:color="auto" w:fill="FFFFFF"/>
              </w:rPr>
            </w:pPr>
            <w:r>
              <w:rPr>
                <w:rFonts w:ascii="Arial" w:hAnsi="Arial" w:cs="Arial"/>
                <w:color w:val="000000"/>
                <w:sz w:val="20"/>
                <w:shd w:val="clear" w:color="auto" w:fill="FFFFFF"/>
              </w:rPr>
              <w:t>0</w:t>
            </w:r>
            <w:r w:rsidRPr="00450518">
              <w:rPr>
                <w:rFonts w:ascii="Arial" w:hAnsi="Arial" w:cs="Arial"/>
                <w:color w:val="000000"/>
                <w:sz w:val="20"/>
                <w:shd w:val="clear" w:color="auto" w:fill="FFFFFF"/>
              </w:rPr>
              <w:t>.84 (0.00)</w:t>
            </w:r>
          </w:p>
        </w:tc>
        <w:tc>
          <w:tcPr>
            <w:tcW w:w="855" w:type="pct"/>
            <w:vAlign w:val="bottom"/>
          </w:tcPr>
          <w:p w14:paraId="2E0C21FC" w14:textId="77777777" w:rsidR="000A4AD1" w:rsidRPr="003727BB" w:rsidRDefault="000A4AD1" w:rsidP="00770EAD">
            <w:pPr>
              <w:rPr>
                <w:rFonts w:ascii="Arial" w:hAnsi="Arial" w:cs="Arial"/>
                <w:sz w:val="20"/>
              </w:rPr>
            </w:pPr>
            <w:r w:rsidRPr="00A17938">
              <w:rPr>
                <w:rFonts w:ascii="Arial" w:hAnsi="Arial" w:cs="Arial"/>
                <w:sz w:val="20"/>
              </w:rPr>
              <w:t>0.93 (0.00)</w:t>
            </w:r>
          </w:p>
        </w:tc>
      </w:tr>
      <w:tr w:rsidR="000A4AD1" w:rsidRPr="002820FB" w14:paraId="46E34A6C" w14:textId="77777777" w:rsidTr="00770EAD">
        <w:trPr>
          <w:trHeight w:val="369"/>
        </w:trPr>
        <w:tc>
          <w:tcPr>
            <w:tcW w:w="1689" w:type="pct"/>
            <w:vAlign w:val="bottom"/>
          </w:tcPr>
          <w:p w14:paraId="35ECD079" w14:textId="77777777" w:rsidR="000A4AD1" w:rsidRDefault="000A4AD1" w:rsidP="00770EAD">
            <w:pPr>
              <w:rPr>
                <w:rFonts w:ascii="Arial" w:hAnsi="Arial" w:cs="Arial"/>
                <w:sz w:val="20"/>
              </w:rPr>
            </w:pPr>
            <w:r>
              <w:rPr>
                <w:rFonts w:ascii="Arial" w:hAnsi="Arial" w:cs="Arial"/>
                <w:sz w:val="20"/>
              </w:rPr>
              <w:t>Specificity</w:t>
            </w:r>
          </w:p>
        </w:tc>
        <w:tc>
          <w:tcPr>
            <w:tcW w:w="785" w:type="pct"/>
            <w:vAlign w:val="bottom"/>
          </w:tcPr>
          <w:p w14:paraId="590679F6" w14:textId="77777777" w:rsidR="000A4AD1" w:rsidRPr="00A75561" w:rsidRDefault="000A4AD1" w:rsidP="00770EAD">
            <w:pPr>
              <w:rPr>
                <w:rFonts w:ascii="Arial" w:hAnsi="Arial" w:cs="Arial"/>
                <w:sz w:val="20"/>
              </w:rPr>
            </w:pPr>
            <w:r w:rsidRPr="001A3829">
              <w:rPr>
                <w:rFonts w:ascii="Arial" w:hAnsi="Arial" w:cs="Arial"/>
                <w:sz w:val="20"/>
              </w:rPr>
              <w:t>0.50 (0.02)</w:t>
            </w:r>
          </w:p>
        </w:tc>
        <w:tc>
          <w:tcPr>
            <w:tcW w:w="785" w:type="pct"/>
            <w:vAlign w:val="bottom"/>
          </w:tcPr>
          <w:p w14:paraId="6881C18F" w14:textId="77777777" w:rsidR="000A4AD1" w:rsidRPr="003727BB" w:rsidRDefault="000A4AD1" w:rsidP="00770EAD">
            <w:pPr>
              <w:rPr>
                <w:rFonts w:ascii="Arial" w:hAnsi="Arial" w:cs="Arial"/>
                <w:color w:val="000000"/>
                <w:sz w:val="20"/>
                <w:shd w:val="clear" w:color="auto" w:fill="FFFFFF"/>
              </w:rPr>
            </w:pPr>
            <w:r w:rsidRPr="00AB7938">
              <w:rPr>
                <w:rFonts w:ascii="Arial" w:hAnsi="Arial" w:cs="Arial"/>
                <w:color w:val="000000"/>
                <w:sz w:val="20"/>
                <w:shd w:val="clear" w:color="auto" w:fill="FFFFFF"/>
              </w:rPr>
              <w:t>0.66 (0.01</w:t>
            </w:r>
            <w:r>
              <w:rPr>
                <w:rFonts w:ascii="Arial" w:hAnsi="Arial" w:cs="Arial"/>
                <w:color w:val="000000"/>
                <w:sz w:val="20"/>
                <w:shd w:val="clear" w:color="auto" w:fill="FFFFFF"/>
              </w:rPr>
              <w:t>)</w:t>
            </w:r>
          </w:p>
        </w:tc>
        <w:tc>
          <w:tcPr>
            <w:tcW w:w="886" w:type="pct"/>
            <w:vAlign w:val="bottom"/>
          </w:tcPr>
          <w:p w14:paraId="54EB7A11" w14:textId="77777777" w:rsidR="000A4AD1" w:rsidRPr="003727BB" w:rsidRDefault="000A4AD1" w:rsidP="00770EAD">
            <w:pPr>
              <w:rPr>
                <w:rFonts w:ascii="Arial" w:hAnsi="Arial" w:cs="Arial"/>
                <w:color w:val="000000"/>
                <w:sz w:val="20"/>
                <w:shd w:val="clear" w:color="auto" w:fill="FFFFFF"/>
              </w:rPr>
            </w:pPr>
            <w:r w:rsidRPr="00726E6E">
              <w:rPr>
                <w:rFonts w:ascii="Arial" w:hAnsi="Arial" w:cs="Arial"/>
                <w:color w:val="000000"/>
                <w:sz w:val="20"/>
                <w:shd w:val="clear" w:color="auto" w:fill="FFFFFF"/>
              </w:rPr>
              <w:t>0.62 (0.02</w:t>
            </w:r>
            <w:r>
              <w:rPr>
                <w:rFonts w:ascii="Arial" w:hAnsi="Arial" w:cs="Arial"/>
                <w:color w:val="000000"/>
                <w:sz w:val="20"/>
                <w:shd w:val="clear" w:color="auto" w:fill="FFFFFF"/>
              </w:rPr>
              <w:t>)</w:t>
            </w:r>
          </w:p>
        </w:tc>
        <w:tc>
          <w:tcPr>
            <w:tcW w:w="855" w:type="pct"/>
            <w:vAlign w:val="bottom"/>
          </w:tcPr>
          <w:p w14:paraId="68B6C653" w14:textId="77777777" w:rsidR="000A4AD1" w:rsidRPr="003727BB" w:rsidRDefault="000A4AD1" w:rsidP="00770EAD">
            <w:pPr>
              <w:rPr>
                <w:rFonts w:ascii="Arial" w:hAnsi="Arial" w:cs="Arial"/>
                <w:sz w:val="20"/>
              </w:rPr>
            </w:pPr>
            <w:r w:rsidRPr="00506C48">
              <w:rPr>
                <w:rFonts w:ascii="Arial" w:hAnsi="Arial" w:cs="Arial"/>
                <w:sz w:val="20"/>
              </w:rPr>
              <w:t>0.63 (0.01</w:t>
            </w:r>
            <w:r>
              <w:rPr>
                <w:rFonts w:ascii="Arial" w:hAnsi="Arial" w:cs="Arial"/>
                <w:sz w:val="20"/>
              </w:rPr>
              <w:t>)</w:t>
            </w:r>
          </w:p>
        </w:tc>
      </w:tr>
      <w:tr w:rsidR="000A4AD1" w:rsidRPr="002820FB" w14:paraId="56F839B3" w14:textId="77777777" w:rsidTr="00770EAD">
        <w:trPr>
          <w:trHeight w:val="369"/>
        </w:trPr>
        <w:tc>
          <w:tcPr>
            <w:tcW w:w="1689" w:type="pct"/>
            <w:vAlign w:val="bottom"/>
          </w:tcPr>
          <w:p w14:paraId="18AAFD22" w14:textId="77777777" w:rsidR="000A4AD1" w:rsidRDefault="000A4AD1" w:rsidP="00770EAD">
            <w:pPr>
              <w:rPr>
                <w:rFonts w:ascii="Arial" w:hAnsi="Arial" w:cs="Arial"/>
                <w:sz w:val="20"/>
              </w:rPr>
            </w:pPr>
            <w:r>
              <w:rPr>
                <w:rFonts w:ascii="Arial" w:hAnsi="Arial" w:cs="Arial"/>
                <w:sz w:val="20"/>
              </w:rPr>
              <w:t>PPV</w:t>
            </w:r>
          </w:p>
        </w:tc>
        <w:tc>
          <w:tcPr>
            <w:tcW w:w="785" w:type="pct"/>
            <w:vAlign w:val="bottom"/>
          </w:tcPr>
          <w:p w14:paraId="72BDCA67" w14:textId="77777777" w:rsidR="000A4AD1" w:rsidRPr="00A75561" w:rsidRDefault="000A4AD1" w:rsidP="00770EAD">
            <w:pPr>
              <w:rPr>
                <w:rFonts w:ascii="Arial" w:hAnsi="Arial" w:cs="Arial"/>
                <w:sz w:val="20"/>
              </w:rPr>
            </w:pPr>
            <w:r w:rsidRPr="001A3829">
              <w:rPr>
                <w:rFonts w:ascii="Arial" w:hAnsi="Arial" w:cs="Arial"/>
                <w:sz w:val="20"/>
              </w:rPr>
              <w:t>0.72 (0.01)</w:t>
            </w:r>
          </w:p>
        </w:tc>
        <w:tc>
          <w:tcPr>
            <w:tcW w:w="785" w:type="pct"/>
            <w:vAlign w:val="bottom"/>
          </w:tcPr>
          <w:p w14:paraId="760AD570" w14:textId="77777777" w:rsidR="000A4AD1" w:rsidRPr="003727BB" w:rsidRDefault="000A4AD1" w:rsidP="00770EAD">
            <w:pPr>
              <w:rPr>
                <w:rFonts w:ascii="Arial" w:hAnsi="Arial" w:cs="Arial"/>
                <w:color w:val="000000"/>
                <w:sz w:val="20"/>
                <w:shd w:val="clear" w:color="auto" w:fill="FFFFFF"/>
              </w:rPr>
            </w:pPr>
            <w:r w:rsidRPr="00A45407">
              <w:rPr>
                <w:rFonts w:ascii="Arial" w:hAnsi="Arial" w:cs="Arial"/>
                <w:color w:val="000000"/>
                <w:sz w:val="20"/>
                <w:shd w:val="clear" w:color="auto" w:fill="FFFFFF"/>
              </w:rPr>
              <w:t>0.71 (0.01)</w:t>
            </w:r>
          </w:p>
        </w:tc>
        <w:tc>
          <w:tcPr>
            <w:tcW w:w="886" w:type="pct"/>
            <w:vAlign w:val="bottom"/>
          </w:tcPr>
          <w:p w14:paraId="18AB2BFE" w14:textId="77777777" w:rsidR="000A4AD1" w:rsidRPr="003727BB" w:rsidRDefault="000A4AD1" w:rsidP="00770EAD">
            <w:pPr>
              <w:rPr>
                <w:rFonts w:ascii="Arial" w:hAnsi="Arial" w:cs="Arial"/>
                <w:color w:val="000000"/>
                <w:sz w:val="20"/>
                <w:shd w:val="clear" w:color="auto" w:fill="FFFFFF"/>
              </w:rPr>
            </w:pPr>
            <w:r w:rsidRPr="00197AEC">
              <w:rPr>
                <w:rFonts w:ascii="Arial" w:hAnsi="Arial" w:cs="Arial"/>
                <w:color w:val="000000"/>
                <w:sz w:val="20"/>
                <w:shd w:val="clear" w:color="auto" w:fill="FFFFFF"/>
              </w:rPr>
              <w:t>0.74 (0.01)</w:t>
            </w:r>
          </w:p>
        </w:tc>
        <w:tc>
          <w:tcPr>
            <w:tcW w:w="855" w:type="pct"/>
            <w:vAlign w:val="bottom"/>
          </w:tcPr>
          <w:p w14:paraId="79C35DF3" w14:textId="77777777" w:rsidR="000A4AD1" w:rsidRPr="003727BB" w:rsidRDefault="000A4AD1" w:rsidP="00770EAD">
            <w:pPr>
              <w:rPr>
                <w:rFonts w:ascii="Arial" w:hAnsi="Arial" w:cs="Arial"/>
                <w:sz w:val="20"/>
              </w:rPr>
            </w:pPr>
            <w:r w:rsidRPr="008D7F9C">
              <w:rPr>
                <w:rFonts w:ascii="Arial" w:hAnsi="Arial" w:cs="Arial"/>
                <w:sz w:val="20"/>
              </w:rPr>
              <w:t>0.78 (0.01)</w:t>
            </w:r>
          </w:p>
        </w:tc>
      </w:tr>
      <w:tr w:rsidR="000A4AD1" w:rsidRPr="002820FB" w14:paraId="7D983BC7" w14:textId="77777777" w:rsidTr="00770EAD">
        <w:trPr>
          <w:trHeight w:val="369"/>
        </w:trPr>
        <w:tc>
          <w:tcPr>
            <w:tcW w:w="1689" w:type="pct"/>
            <w:vAlign w:val="bottom"/>
          </w:tcPr>
          <w:p w14:paraId="0BCA5CC6" w14:textId="77777777" w:rsidR="000A4AD1" w:rsidRDefault="000A4AD1" w:rsidP="00770EAD">
            <w:pPr>
              <w:rPr>
                <w:rFonts w:ascii="Arial" w:hAnsi="Arial" w:cs="Arial"/>
                <w:sz w:val="20"/>
              </w:rPr>
            </w:pPr>
            <w:r>
              <w:rPr>
                <w:rFonts w:ascii="Arial" w:hAnsi="Arial" w:cs="Arial"/>
                <w:sz w:val="20"/>
              </w:rPr>
              <w:t>NPV</w:t>
            </w:r>
          </w:p>
        </w:tc>
        <w:tc>
          <w:tcPr>
            <w:tcW w:w="785" w:type="pct"/>
            <w:vAlign w:val="bottom"/>
          </w:tcPr>
          <w:p w14:paraId="6D55DC1D" w14:textId="77777777" w:rsidR="000A4AD1" w:rsidRPr="001A3829" w:rsidRDefault="000A4AD1" w:rsidP="00770EAD">
            <w:pPr>
              <w:rPr>
                <w:rFonts w:ascii="Arial" w:hAnsi="Arial" w:cs="Arial"/>
                <w:sz w:val="20"/>
              </w:rPr>
            </w:pPr>
            <w:r w:rsidRPr="001A3829">
              <w:rPr>
                <w:rFonts w:ascii="Arial" w:hAnsi="Arial" w:cs="Arial"/>
                <w:sz w:val="20"/>
              </w:rPr>
              <w:t>0.81 (0.03)</w:t>
            </w:r>
          </w:p>
        </w:tc>
        <w:tc>
          <w:tcPr>
            <w:tcW w:w="785" w:type="pct"/>
            <w:vAlign w:val="bottom"/>
          </w:tcPr>
          <w:p w14:paraId="11EA299E" w14:textId="77777777" w:rsidR="000A4AD1" w:rsidRPr="003727BB" w:rsidRDefault="000A4AD1" w:rsidP="00770EAD">
            <w:pPr>
              <w:rPr>
                <w:rFonts w:ascii="Arial" w:hAnsi="Arial" w:cs="Arial"/>
                <w:color w:val="000000"/>
                <w:sz w:val="20"/>
                <w:shd w:val="clear" w:color="auto" w:fill="FFFFFF"/>
              </w:rPr>
            </w:pPr>
            <w:r w:rsidRPr="00A45407">
              <w:rPr>
                <w:rFonts w:ascii="Arial" w:hAnsi="Arial" w:cs="Arial"/>
                <w:color w:val="000000"/>
                <w:sz w:val="20"/>
                <w:shd w:val="clear" w:color="auto" w:fill="FFFFFF"/>
              </w:rPr>
              <w:t>0.75 (0.02)</w:t>
            </w:r>
          </w:p>
        </w:tc>
        <w:tc>
          <w:tcPr>
            <w:tcW w:w="886" w:type="pct"/>
            <w:vAlign w:val="bottom"/>
          </w:tcPr>
          <w:p w14:paraId="5F4B4739" w14:textId="77777777" w:rsidR="000A4AD1" w:rsidRPr="003727BB" w:rsidRDefault="000A4AD1" w:rsidP="00770EAD">
            <w:pPr>
              <w:rPr>
                <w:rFonts w:ascii="Arial" w:hAnsi="Arial" w:cs="Arial"/>
                <w:color w:val="000000"/>
                <w:sz w:val="20"/>
                <w:shd w:val="clear" w:color="auto" w:fill="FFFFFF"/>
              </w:rPr>
            </w:pPr>
            <w:r w:rsidRPr="008F0D5C">
              <w:rPr>
                <w:rFonts w:ascii="Arial" w:hAnsi="Arial" w:cs="Arial"/>
                <w:color w:val="000000"/>
                <w:sz w:val="20"/>
                <w:shd w:val="clear" w:color="auto" w:fill="FFFFFF"/>
              </w:rPr>
              <w:t>0.80 (0.03)</w:t>
            </w:r>
          </w:p>
        </w:tc>
        <w:tc>
          <w:tcPr>
            <w:tcW w:w="855" w:type="pct"/>
            <w:vAlign w:val="bottom"/>
          </w:tcPr>
          <w:p w14:paraId="65F831B8" w14:textId="77777777" w:rsidR="000A4AD1" w:rsidRPr="003727BB" w:rsidRDefault="000A4AD1" w:rsidP="00770EAD">
            <w:pPr>
              <w:rPr>
                <w:rFonts w:ascii="Arial" w:hAnsi="Arial" w:cs="Arial"/>
                <w:sz w:val="20"/>
              </w:rPr>
            </w:pPr>
            <w:r w:rsidRPr="00634DFF">
              <w:rPr>
                <w:rFonts w:ascii="Arial" w:hAnsi="Arial" w:cs="Arial"/>
                <w:sz w:val="20"/>
              </w:rPr>
              <w:t>0.90 (0.02)</w:t>
            </w:r>
          </w:p>
        </w:tc>
      </w:tr>
      <w:tr w:rsidR="000A4AD1" w:rsidRPr="002820FB" w14:paraId="0E008D67" w14:textId="77777777" w:rsidTr="00770EAD">
        <w:trPr>
          <w:trHeight w:val="369"/>
        </w:trPr>
        <w:tc>
          <w:tcPr>
            <w:tcW w:w="1689" w:type="pct"/>
            <w:vAlign w:val="bottom"/>
          </w:tcPr>
          <w:p w14:paraId="543A3CA0" w14:textId="77777777" w:rsidR="000A4AD1" w:rsidRDefault="000A4AD1" w:rsidP="00770EAD">
            <w:pPr>
              <w:rPr>
                <w:rFonts w:ascii="Arial" w:hAnsi="Arial" w:cs="Arial"/>
                <w:sz w:val="20"/>
              </w:rPr>
            </w:pPr>
            <w:r>
              <w:rPr>
                <w:rFonts w:ascii="Arial" w:hAnsi="Arial" w:cs="Arial"/>
                <w:sz w:val="20"/>
              </w:rPr>
              <w:t>F1-score</w:t>
            </w:r>
          </w:p>
        </w:tc>
        <w:tc>
          <w:tcPr>
            <w:tcW w:w="785" w:type="pct"/>
            <w:vAlign w:val="bottom"/>
          </w:tcPr>
          <w:p w14:paraId="59349F5D" w14:textId="77777777" w:rsidR="000A4AD1" w:rsidRPr="00A75561" w:rsidRDefault="000A4AD1" w:rsidP="00770EAD">
            <w:pPr>
              <w:rPr>
                <w:rFonts w:ascii="Arial" w:hAnsi="Arial" w:cs="Arial"/>
                <w:sz w:val="20"/>
              </w:rPr>
            </w:pPr>
            <w:r w:rsidRPr="004D4BCE">
              <w:rPr>
                <w:rFonts w:ascii="Arial" w:hAnsi="Arial" w:cs="Arial"/>
                <w:sz w:val="20"/>
              </w:rPr>
              <w:t>0.79 (0.01)</w:t>
            </w:r>
          </w:p>
        </w:tc>
        <w:tc>
          <w:tcPr>
            <w:tcW w:w="785" w:type="pct"/>
            <w:vAlign w:val="bottom"/>
          </w:tcPr>
          <w:p w14:paraId="52D29970" w14:textId="77777777" w:rsidR="000A4AD1" w:rsidRPr="003727BB" w:rsidRDefault="000A4AD1" w:rsidP="00770EAD">
            <w:pPr>
              <w:rPr>
                <w:rFonts w:ascii="Arial" w:hAnsi="Arial" w:cs="Arial"/>
                <w:color w:val="000000"/>
                <w:sz w:val="20"/>
                <w:shd w:val="clear" w:color="auto" w:fill="FFFFFF"/>
              </w:rPr>
            </w:pPr>
            <w:r>
              <w:rPr>
                <w:rFonts w:ascii="Arial" w:hAnsi="Arial" w:cs="Arial"/>
                <w:color w:val="000000"/>
                <w:sz w:val="20"/>
                <w:shd w:val="clear" w:color="auto" w:fill="FFFFFF"/>
              </w:rPr>
              <w:t>0</w:t>
            </w:r>
            <w:r w:rsidRPr="00A45407">
              <w:rPr>
                <w:rFonts w:ascii="Arial" w:hAnsi="Arial" w:cs="Arial"/>
                <w:color w:val="000000"/>
                <w:sz w:val="20"/>
                <w:shd w:val="clear" w:color="auto" w:fill="FFFFFF"/>
              </w:rPr>
              <w:t>.73 (0.01)</w:t>
            </w:r>
          </w:p>
        </w:tc>
        <w:tc>
          <w:tcPr>
            <w:tcW w:w="886" w:type="pct"/>
            <w:vAlign w:val="bottom"/>
          </w:tcPr>
          <w:p w14:paraId="745531AE" w14:textId="77777777" w:rsidR="000A4AD1" w:rsidRPr="003727BB" w:rsidRDefault="000A4AD1" w:rsidP="00770EAD">
            <w:pPr>
              <w:rPr>
                <w:rFonts w:ascii="Arial" w:hAnsi="Arial" w:cs="Arial"/>
                <w:color w:val="000000"/>
                <w:sz w:val="20"/>
                <w:shd w:val="clear" w:color="auto" w:fill="FFFFFF"/>
              </w:rPr>
            </w:pPr>
            <w:r w:rsidRPr="001C460F">
              <w:rPr>
                <w:rFonts w:ascii="Arial" w:hAnsi="Arial" w:cs="Arial"/>
                <w:color w:val="000000"/>
                <w:sz w:val="20"/>
                <w:shd w:val="clear" w:color="auto" w:fill="FFFFFF"/>
              </w:rPr>
              <w:t>0.78 (0.01)</w:t>
            </w:r>
          </w:p>
        </w:tc>
        <w:tc>
          <w:tcPr>
            <w:tcW w:w="855" w:type="pct"/>
            <w:vAlign w:val="bottom"/>
          </w:tcPr>
          <w:p w14:paraId="035FD1CE" w14:textId="77777777" w:rsidR="000A4AD1" w:rsidRPr="003727BB" w:rsidRDefault="000A4AD1" w:rsidP="00770EAD">
            <w:pPr>
              <w:rPr>
                <w:rFonts w:ascii="Arial" w:hAnsi="Arial" w:cs="Arial"/>
                <w:sz w:val="20"/>
              </w:rPr>
            </w:pPr>
            <w:r w:rsidRPr="00C43506">
              <w:rPr>
                <w:rFonts w:ascii="Arial" w:hAnsi="Arial" w:cs="Arial"/>
                <w:sz w:val="20"/>
              </w:rPr>
              <w:t>0.84 (0.00)</w:t>
            </w:r>
          </w:p>
        </w:tc>
      </w:tr>
    </w:tbl>
    <w:p w14:paraId="463D596C" w14:textId="136AC97C" w:rsidR="000A4AD1" w:rsidRPr="00AC17E0" w:rsidRDefault="000A4AD1" w:rsidP="000A4AD1">
      <w:pPr>
        <w:rPr>
          <w:rFonts w:ascii="Arial" w:hAnsi="Arial" w:cs="Arial"/>
          <w:sz w:val="16"/>
          <w:szCs w:val="16"/>
          <w:lang w:val="en-US"/>
        </w:rPr>
      </w:pPr>
      <w:r>
        <w:rPr>
          <w:rFonts w:ascii="Arial" w:hAnsi="Arial" w:cs="Arial"/>
          <w:sz w:val="16"/>
          <w:szCs w:val="16"/>
          <w:lang w:val="en-US"/>
        </w:rPr>
        <w:lastRenderedPageBreak/>
        <w:t xml:space="preserve">AD = Alzheimer's disease dementia. HC = Healthy cognitively normal control. "Young" designates subjects &lt; 75 years, "Old" &gt;= 75 years. </w:t>
      </w:r>
      <w:proofErr w:type="spellStart"/>
      <w:r w:rsidRPr="00F75824">
        <w:rPr>
          <w:rFonts w:ascii="Arial" w:hAnsi="Arial" w:cs="Arial"/>
          <w:sz w:val="16"/>
          <w:szCs w:val="16"/>
          <w:lang w:val="en-US"/>
        </w:rPr>
        <w:t>FI</w:t>
      </w:r>
      <w:r w:rsidRPr="00F75824">
        <w:rPr>
          <w:rFonts w:ascii="Arial" w:hAnsi="Arial" w:cs="Arial"/>
          <w:sz w:val="16"/>
          <w:szCs w:val="16"/>
          <w:vertAlign w:val="subscript"/>
          <w:lang w:val="en-US"/>
        </w:rPr>
        <w:t>s</w:t>
      </w:r>
      <w:proofErr w:type="spellEnd"/>
      <w:r w:rsidRPr="00F75824">
        <w:rPr>
          <w:rFonts w:ascii="Arial" w:hAnsi="Arial" w:cs="Arial"/>
          <w:sz w:val="16"/>
          <w:szCs w:val="16"/>
          <w:lang w:val="en-US"/>
        </w:rPr>
        <w:t xml:space="preserve"> = A 93-item frailty index (FI) created according to standard procedure by the authors. </w:t>
      </w:r>
      <w:proofErr w:type="spellStart"/>
      <w:r w:rsidRPr="00F75824">
        <w:rPr>
          <w:rFonts w:ascii="Arial" w:hAnsi="Arial" w:cs="Arial"/>
          <w:sz w:val="16"/>
          <w:szCs w:val="16"/>
          <w:lang w:val="en-US"/>
        </w:rPr>
        <w:t>FI</w:t>
      </w:r>
      <w:r w:rsidRPr="00F75824">
        <w:rPr>
          <w:rFonts w:ascii="Arial" w:hAnsi="Arial" w:cs="Arial"/>
          <w:sz w:val="16"/>
          <w:szCs w:val="16"/>
          <w:vertAlign w:val="subscript"/>
          <w:lang w:val="en-US"/>
        </w:rPr>
        <w:t>r</w:t>
      </w:r>
      <w:proofErr w:type="spellEnd"/>
      <w:r w:rsidRPr="00F75824">
        <w:rPr>
          <w:rFonts w:ascii="Arial" w:hAnsi="Arial" w:cs="Arial"/>
          <w:sz w:val="16"/>
          <w:szCs w:val="16"/>
          <w:lang w:val="en-US"/>
        </w:rPr>
        <w:t xml:space="preserve"> = A 26-item FI created by adding a data-driven supplement to the standard procedure. </w:t>
      </w:r>
      <w:proofErr w:type="spellStart"/>
      <w:r w:rsidRPr="00F75824">
        <w:rPr>
          <w:rFonts w:ascii="Arial" w:hAnsi="Arial" w:cs="Arial"/>
          <w:sz w:val="16"/>
          <w:szCs w:val="16"/>
          <w:lang w:val="en-US"/>
        </w:rPr>
        <w:t>FI</w:t>
      </w:r>
      <w:r w:rsidRPr="00F75824">
        <w:rPr>
          <w:rFonts w:ascii="Arial" w:hAnsi="Arial" w:cs="Arial"/>
          <w:sz w:val="16"/>
          <w:szCs w:val="16"/>
          <w:vertAlign w:val="subscript"/>
          <w:lang w:val="en-US"/>
        </w:rPr>
        <w:t>c</w:t>
      </w:r>
      <w:proofErr w:type="spellEnd"/>
      <w:r w:rsidRPr="00F75824">
        <w:rPr>
          <w:rFonts w:ascii="Arial" w:hAnsi="Arial" w:cs="Arial"/>
          <w:sz w:val="16"/>
          <w:szCs w:val="16"/>
          <w:lang w:val="en-US"/>
        </w:rPr>
        <w:t xml:space="preserve"> = A 40-item FI created according to standard procedure by </w:t>
      </w:r>
      <w:proofErr w:type="spellStart"/>
      <w:r w:rsidRPr="00F75824">
        <w:rPr>
          <w:rFonts w:ascii="Arial" w:hAnsi="Arial" w:cs="Arial"/>
          <w:sz w:val="16"/>
          <w:szCs w:val="16"/>
          <w:lang w:val="en-US"/>
        </w:rPr>
        <w:t>Canevelli</w:t>
      </w:r>
      <w:proofErr w:type="spellEnd"/>
      <w:r w:rsidRPr="00F75824">
        <w:rPr>
          <w:rFonts w:ascii="Arial" w:hAnsi="Arial" w:cs="Arial"/>
          <w:sz w:val="16"/>
          <w:szCs w:val="16"/>
          <w:lang w:val="en-US"/>
        </w:rPr>
        <w:t xml:space="preserve">, et al., </w:t>
      </w:r>
      <w:r>
        <w:rPr>
          <w:rFonts w:ascii="Arial" w:hAnsi="Arial" w:cs="Arial"/>
          <w:sz w:val="16"/>
          <w:szCs w:val="16"/>
        </w:rPr>
        <w:fldChar w:fldCharType="begin"/>
      </w:r>
      <w:r w:rsidR="00E8345A" w:rsidRPr="00E8345A">
        <w:rPr>
          <w:rFonts w:ascii="Arial" w:hAnsi="Arial" w:cs="Arial"/>
          <w:sz w:val="16"/>
          <w:szCs w:val="16"/>
          <w:lang w:val="en-US"/>
        </w:rPr>
        <w:instrText xml:space="preserve"> ADDIN EN.CITE &lt;EndNote&gt;&lt;Cite&gt;&lt;Author&gt;Canevelli&lt;/Author&gt;&lt;Year&gt;2021&lt;/Year&gt;&lt;RecNum&gt;16&lt;/RecNum&gt;&lt;DisplayText&gt;[2]&lt;/DisplayText&gt;&lt;record&gt;&lt;rec-number&gt;16&lt;/rec-number&gt;&lt;foreign-keys&gt;&lt;key app="EN" db-id="fssrftzp4atwz8erptqvzvdwdrftpwtvfeve" timestamp="1629113763"&gt;16&lt;/key&gt;&lt;/foreign-keys&gt;&lt;ref-type name="Journal Article"&gt;17&lt;/ref-type&gt;&lt;contributors&gt;&lt;authors&gt;&lt;author&gt;Canevelli, Marco&lt;/author&gt;&lt;author&gt;Arisi, Ivan&lt;/author&gt;&lt;author&gt;Bacigalupo, Ilaria&lt;/author&gt;&lt;author&gt;Arighi, Andrea&lt;/author&gt;&lt;author&gt;Galimberti, Daniela&lt;/author&gt;&lt;author&gt;Vanacore, Nicola&lt;/author&gt;&lt;author&gt;D’Onofrio, Mara&lt;/author&gt;&lt;author&gt;Cesari, Matteo&lt;/author&gt;&lt;author&gt;Bruno, Giuseppe&lt;/author&gt;&lt;/authors&gt;&lt;/contributors&gt;&lt;titles&gt;&lt;title&gt;Biomarkers and phenotypic expression in Alzheimer’s disease: exploring the contribution of frailty in the Alzheimer’s Disease Neuroimaging Initiative&lt;/title&gt;&lt;secondary-title&gt;GeroScience&lt;/secondary-title&gt;&lt;/titles&gt;&lt;periodical&gt;&lt;full-title&gt;GeroScience&lt;/full-title&gt;&lt;/periodical&gt;&lt;pages&gt;1039-1051&lt;/pages&gt;&lt;volume&gt;43&lt;/volume&gt;&lt;number&gt;2&lt;/number&gt;&lt;dates&gt;&lt;year&gt;2021&lt;/year&gt;&lt;/dates&gt;&lt;publisher&gt;Springer Science and Business Media LLC&lt;/publisher&gt;&lt;isbn&gt;2509-2715&lt;/isbn&gt;&lt;urls&gt;&lt;related-urls&gt;&lt;url&gt;https://dx.doi.org/10.1007/s11357-020-00293-y&lt;/url&gt;&lt;/related-urls&gt;&lt;/urls&gt;&lt;electronic-resource-num&gt;10.1007/s11357-020-00293-y&lt;/electronic-resource-num&gt;&lt;/record&gt;&lt;/Cite&gt;&lt;/EndNote&gt;</w:instrText>
      </w:r>
      <w:r>
        <w:rPr>
          <w:rFonts w:ascii="Arial" w:hAnsi="Arial" w:cs="Arial"/>
          <w:sz w:val="16"/>
          <w:szCs w:val="16"/>
        </w:rPr>
        <w:fldChar w:fldCharType="separate"/>
      </w:r>
      <w:r w:rsidR="00E8345A" w:rsidRPr="00E8345A">
        <w:rPr>
          <w:rFonts w:ascii="Arial" w:hAnsi="Arial" w:cs="Arial"/>
          <w:noProof/>
          <w:sz w:val="16"/>
          <w:szCs w:val="16"/>
          <w:lang w:val="en-US"/>
        </w:rPr>
        <w:t>[2]</w:t>
      </w:r>
      <w:r>
        <w:rPr>
          <w:rFonts w:ascii="Arial" w:hAnsi="Arial" w:cs="Arial"/>
          <w:sz w:val="16"/>
          <w:szCs w:val="16"/>
        </w:rPr>
        <w:fldChar w:fldCharType="end"/>
      </w:r>
      <w:r w:rsidRPr="00F75824">
        <w:rPr>
          <w:rFonts w:ascii="Arial" w:hAnsi="Arial" w:cs="Arial"/>
          <w:sz w:val="16"/>
          <w:szCs w:val="16"/>
          <w:lang w:val="en-US"/>
        </w:rPr>
        <w:t>.</w:t>
      </w:r>
      <w:r>
        <w:rPr>
          <w:rFonts w:ascii="Arial" w:hAnsi="Arial" w:cs="Arial"/>
          <w:sz w:val="16"/>
          <w:szCs w:val="16"/>
          <w:lang w:val="en-US"/>
        </w:rPr>
        <w:t xml:space="preserve"> NPV = </w:t>
      </w:r>
      <w:r w:rsidRPr="007D2E63">
        <w:rPr>
          <w:rFonts w:ascii="Arial" w:hAnsi="Arial" w:cs="Arial"/>
          <w:sz w:val="16"/>
          <w:szCs w:val="16"/>
          <w:lang w:val="en-US"/>
        </w:rPr>
        <w:t>negative predictive value</w:t>
      </w:r>
      <w:r>
        <w:rPr>
          <w:rFonts w:ascii="Arial" w:hAnsi="Arial" w:cs="Arial"/>
          <w:sz w:val="16"/>
          <w:szCs w:val="16"/>
          <w:lang w:val="en-US"/>
        </w:rPr>
        <w:t xml:space="preserve">. PPV = </w:t>
      </w:r>
      <w:r w:rsidRPr="007D2E63">
        <w:rPr>
          <w:rFonts w:ascii="Arial" w:hAnsi="Arial" w:cs="Arial"/>
          <w:sz w:val="16"/>
          <w:szCs w:val="16"/>
          <w:lang w:val="en-US"/>
        </w:rPr>
        <w:t>positive predictive valu</w:t>
      </w:r>
      <w:r>
        <w:rPr>
          <w:rFonts w:ascii="Arial" w:hAnsi="Arial" w:cs="Arial"/>
          <w:sz w:val="16"/>
          <w:szCs w:val="16"/>
          <w:lang w:val="en-US"/>
        </w:rPr>
        <w:t>e</w:t>
      </w:r>
      <w:r w:rsidRPr="00F75824">
        <w:rPr>
          <w:rFonts w:ascii="Arial" w:hAnsi="Arial" w:cs="Arial"/>
          <w:sz w:val="16"/>
          <w:szCs w:val="16"/>
          <w:lang w:val="en-US"/>
        </w:rPr>
        <w:t>.</w:t>
      </w:r>
      <w:r>
        <w:rPr>
          <w:rFonts w:ascii="Arial" w:hAnsi="Arial" w:cs="Arial"/>
          <w:sz w:val="16"/>
          <w:szCs w:val="16"/>
          <w:lang w:val="en-US"/>
        </w:rPr>
        <w:t xml:space="preserve"> SD = Standard deviation. </w:t>
      </w:r>
      <w:r w:rsidRPr="00B45436">
        <w:rPr>
          <w:rFonts w:ascii="Arial" w:hAnsi="Arial" w:cs="Arial"/>
          <w:sz w:val="16"/>
          <w:szCs w:val="16"/>
          <w:vertAlign w:val="superscript"/>
          <w:lang w:val="en-US"/>
        </w:rPr>
        <w:t>§</w:t>
      </w:r>
      <w:r w:rsidRPr="00B45436">
        <w:rPr>
          <w:rFonts w:ascii="Arial" w:hAnsi="Arial" w:cs="Arial"/>
          <w:sz w:val="16"/>
          <w:szCs w:val="16"/>
          <w:lang w:val="en-US"/>
        </w:rPr>
        <w:t xml:space="preserve">Error margin is reported as standard error. </w:t>
      </w:r>
    </w:p>
    <w:p w14:paraId="3A9C5622" w14:textId="77777777" w:rsidR="000A4AD1" w:rsidRPr="00676F08" w:rsidRDefault="000A4AD1" w:rsidP="000A4AD1">
      <w:pPr>
        <w:rPr>
          <w:lang w:val="en-US"/>
        </w:rPr>
      </w:pPr>
      <w:r w:rsidRPr="00676F08">
        <w:rPr>
          <w:lang w:val="en-US"/>
        </w:rPr>
        <w:br w:type="page"/>
      </w:r>
    </w:p>
    <w:tbl>
      <w:tblPr>
        <w:tblStyle w:val="Tabellrutenett"/>
        <w:tblpPr w:leftFromText="141" w:rightFromText="141" w:vertAnchor="text" w:horzAnchor="margin" w:tblpXSpec="center" w:tblpY="1153"/>
        <w:tblW w:w="807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700"/>
        <w:gridCol w:w="1700"/>
        <w:gridCol w:w="992"/>
        <w:gridCol w:w="1843"/>
        <w:gridCol w:w="1843"/>
      </w:tblGrid>
      <w:tr w:rsidR="000A4AD1" w:rsidRPr="001F0303" w14:paraId="34C9B47B" w14:textId="77777777" w:rsidTr="00770EAD">
        <w:trPr>
          <w:trHeight w:hRule="exact" w:val="580"/>
        </w:trPr>
        <w:tc>
          <w:tcPr>
            <w:tcW w:w="1700" w:type="dxa"/>
            <w:tcBorders>
              <w:top w:val="nil"/>
              <w:bottom w:val="nil"/>
            </w:tcBorders>
          </w:tcPr>
          <w:p w14:paraId="1AA11E49" w14:textId="77777777" w:rsidR="000A4AD1" w:rsidRDefault="000A4AD1" w:rsidP="00770EAD">
            <w:pPr>
              <w:jc w:val="center"/>
              <w:rPr>
                <w:rFonts w:ascii="Arial" w:hAnsi="Arial" w:cs="Arial"/>
                <w:b/>
                <w:bCs/>
                <w:sz w:val="20"/>
              </w:rPr>
            </w:pPr>
          </w:p>
        </w:tc>
        <w:tc>
          <w:tcPr>
            <w:tcW w:w="6378" w:type="dxa"/>
            <w:gridSpan w:val="4"/>
            <w:tcBorders>
              <w:top w:val="nil"/>
              <w:bottom w:val="nil"/>
            </w:tcBorders>
            <w:vAlign w:val="bottom"/>
          </w:tcPr>
          <w:p w14:paraId="32139862" w14:textId="77777777" w:rsidR="000A4AD1" w:rsidRDefault="000A4AD1" w:rsidP="00770EAD">
            <w:pPr>
              <w:rPr>
                <w:rFonts w:ascii="Arial" w:hAnsi="Arial" w:cs="Arial"/>
                <w:b/>
                <w:bCs/>
                <w:sz w:val="20"/>
              </w:rPr>
            </w:pPr>
            <w:r>
              <w:rPr>
                <w:rFonts w:ascii="Arial" w:hAnsi="Arial" w:cs="Arial"/>
                <w:b/>
                <w:bCs/>
                <w:sz w:val="20"/>
              </w:rPr>
              <w:t>Sample</w:t>
            </w:r>
          </w:p>
        </w:tc>
      </w:tr>
      <w:tr w:rsidR="000A4AD1" w:rsidRPr="001F0303" w14:paraId="7ECF17BA" w14:textId="77777777" w:rsidTr="00770EAD">
        <w:trPr>
          <w:trHeight w:hRule="exact" w:val="580"/>
        </w:trPr>
        <w:tc>
          <w:tcPr>
            <w:tcW w:w="1700" w:type="dxa"/>
            <w:tcBorders>
              <w:top w:val="nil"/>
            </w:tcBorders>
          </w:tcPr>
          <w:p w14:paraId="391D9419" w14:textId="77777777" w:rsidR="000A4AD1" w:rsidRDefault="000A4AD1" w:rsidP="00770EAD">
            <w:pPr>
              <w:jc w:val="center"/>
              <w:rPr>
                <w:rFonts w:ascii="Arial" w:hAnsi="Arial" w:cs="Arial"/>
                <w:b/>
                <w:bCs/>
                <w:sz w:val="20"/>
              </w:rPr>
            </w:pPr>
          </w:p>
        </w:tc>
        <w:tc>
          <w:tcPr>
            <w:tcW w:w="6378" w:type="dxa"/>
            <w:gridSpan w:val="4"/>
            <w:tcBorders>
              <w:top w:val="nil"/>
            </w:tcBorders>
            <w:vAlign w:val="bottom"/>
          </w:tcPr>
          <w:p w14:paraId="3EC74C83" w14:textId="77777777" w:rsidR="000A4AD1" w:rsidRPr="00E94CE3" w:rsidRDefault="000A4AD1" w:rsidP="00770EAD">
            <w:pPr>
              <w:rPr>
                <w:rFonts w:ascii="Arial" w:hAnsi="Arial" w:cs="Arial"/>
                <w:sz w:val="20"/>
              </w:rPr>
            </w:pPr>
            <w:r w:rsidRPr="00E94CE3">
              <w:rPr>
                <w:rFonts w:ascii="Arial" w:hAnsi="Arial" w:cs="Arial"/>
                <w:sz w:val="20"/>
              </w:rPr>
              <w:t>Development (ADNI1)</w:t>
            </w:r>
          </w:p>
        </w:tc>
      </w:tr>
      <w:tr w:rsidR="000A4AD1" w:rsidRPr="000C3099" w14:paraId="65A3E2C2" w14:textId="77777777" w:rsidTr="00770EAD">
        <w:trPr>
          <w:trHeight w:hRule="exact" w:val="454"/>
        </w:trPr>
        <w:tc>
          <w:tcPr>
            <w:tcW w:w="1700" w:type="dxa"/>
            <w:tcBorders>
              <w:top w:val="nil"/>
            </w:tcBorders>
          </w:tcPr>
          <w:p w14:paraId="69CE281D" w14:textId="77777777" w:rsidR="000A4AD1" w:rsidRPr="000C3099" w:rsidRDefault="000A4AD1" w:rsidP="00770EAD">
            <w:pPr>
              <w:jc w:val="center"/>
              <w:rPr>
                <w:rFonts w:ascii="Arial" w:hAnsi="Arial" w:cs="Arial"/>
                <w:b/>
                <w:bCs/>
                <w:sz w:val="20"/>
              </w:rPr>
            </w:pPr>
            <w:r>
              <w:rPr>
                <w:rFonts w:ascii="Arial" w:hAnsi="Arial" w:cs="Arial"/>
                <w:b/>
                <w:bCs/>
                <w:sz w:val="20"/>
              </w:rPr>
              <w:t>FI-variable</w:t>
            </w:r>
          </w:p>
        </w:tc>
        <w:tc>
          <w:tcPr>
            <w:tcW w:w="2692" w:type="dxa"/>
            <w:gridSpan w:val="2"/>
            <w:tcBorders>
              <w:top w:val="nil"/>
            </w:tcBorders>
          </w:tcPr>
          <w:p w14:paraId="24E5CFF5" w14:textId="77777777" w:rsidR="000A4AD1" w:rsidRPr="000C3099" w:rsidRDefault="000A4AD1" w:rsidP="00770EAD">
            <w:pPr>
              <w:jc w:val="center"/>
              <w:rPr>
                <w:rFonts w:ascii="Arial" w:hAnsi="Arial" w:cs="Arial"/>
                <w:b/>
                <w:bCs/>
                <w:sz w:val="20"/>
              </w:rPr>
            </w:pPr>
            <w:r w:rsidRPr="000C3099">
              <w:rPr>
                <w:rFonts w:ascii="Arial" w:hAnsi="Arial" w:cs="Arial"/>
                <w:b/>
                <w:bCs/>
                <w:sz w:val="20"/>
              </w:rPr>
              <w:t>Model 1</w:t>
            </w:r>
            <w:r w:rsidRPr="000C3099">
              <w:rPr>
                <w:rFonts w:ascii="Arial" w:hAnsi="Arial" w:cs="Arial"/>
                <w:b/>
                <w:bCs/>
                <w:sz w:val="20"/>
                <w:vertAlign w:val="superscript"/>
              </w:rPr>
              <w:t>a</w:t>
            </w:r>
          </w:p>
        </w:tc>
        <w:tc>
          <w:tcPr>
            <w:tcW w:w="3686" w:type="dxa"/>
            <w:gridSpan w:val="2"/>
            <w:tcBorders>
              <w:top w:val="nil"/>
            </w:tcBorders>
          </w:tcPr>
          <w:p w14:paraId="1F67A14E" w14:textId="77777777" w:rsidR="000A4AD1" w:rsidRPr="000C3099" w:rsidRDefault="000A4AD1" w:rsidP="00770EAD">
            <w:pPr>
              <w:jc w:val="center"/>
              <w:rPr>
                <w:rFonts w:ascii="Arial" w:hAnsi="Arial" w:cs="Arial"/>
                <w:b/>
                <w:bCs/>
                <w:sz w:val="20"/>
              </w:rPr>
            </w:pPr>
            <w:r w:rsidRPr="000C3099">
              <w:rPr>
                <w:rFonts w:ascii="Arial" w:hAnsi="Arial" w:cs="Arial"/>
                <w:b/>
                <w:bCs/>
                <w:sz w:val="20"/>
              </w:rPr>
              <w:t>Model 2</w:t>
            </w:r>
            <w:r w:rsidRPr="000C3099">
              <w:rPr>
                <w:rFonts w:ascii="Arial" w:hAnsi="Arial" w:cs="Arial"/>
                <w:b/>
                <w:bCs/>
                <w:sz w:val="20"/>
                <w:vertAlign w:val="superscript"/>
              </w:rPr>
              <w:t>b</w:t>
            </w:r>
          </w:p>
        </w:tc>
      </w:tr>
      <w:tr w:rsidR="000A4AD1" w:rsidRPr="000C3099" w14:paraId="4BA88093" w14:textId="77777777" w:rsidTr="00770EAD">
        <w:trPr>
          <w:trHeight w:hRule="exact" w:val="521"/>
        </w:trPr>
        <w:tc>
          <w:tcPr>
            <w:tcW w:w="1700" w:type="dxa"/>
            <w:tcBorders>
              <w:bottom w:val="nil"/>
            </w:tcBorders>
          </w:tcPr>
          <w:p w14:paraId="5B3F19DF" w14:textId="77777777" w:rsidR="000A4AD1" w:rsidRPr="000C3099" w:rsidRDefault="000A4AD1" w:rsidP="00770EAD">
            <w:pPr>
              <w:jc w:val="center"/>
              <w:rPr>
                <w:rFonts w:ascii="Arial" w:hAnsi="Arial" w:cs="Arial"/>
                <w:sz w:val="20"/>
              </w:rPr>
            </w:pPr>
          </w:p>
        </w:tc>
        <w:tc>
          <w:tcPr>
            <w:tcW w:w="1700" w:type="dxa"/>
            <w:tcBorders>
              <w:bottom w:val="nil"/>
            </w:tcBorders>
            <w:vAlign w:val="bottom"/>
          </w:tcPr>
          <w:p w14:paraId="1ED06159" w14:textId="77777777" w:rsidR="000A4AD1" w:rsidRPr="000C3099" w:rsidRDefault="000A4AD1" w:rsidP="00770EAD">
            <w:pPr>
              <w:jc w:val="center"/>
              <w:rPr>
                <w:rFonts w:ascii="Arial" w:hAnsi="Arial" w:cs="Arial"/>
                <w:sz w:val="20"/>
              </w:rPr>
            </w:pPr>
            <w:proofErr w:type="spellStart"/>
            <w:r>
              <w:rPr>
                <w:rFonts w:ascii="Arial" w:hAnsi="Arial" w:cs="Arial"/>
                <w:sz w:val="20"/>
              </w:rPr>
              <w:t>A</w:t>
            </w:r>
            <w:r w:rsidRPr="000C3099">
              <w:rPr>
                <w:rFonts w:ascii="Arial" w:hAnsi="Arial" w:cs="Arial"/>
                <w:sz w:val="20"/>
              </w:rPr>
              <w:t>HR</w:t>
            </w:r>
            <w:proofErr w:type="spellEnd"/>
            <w:r w:rsidRPr="000C3099">
              <w:rPr>
                <w:rFonts w:ascii="Arial" w:hAnsi="Arial" w:cs="Arial"/>
                <w:sz w:val="20"/>
              </w:rPr>
              <w:t xml:space="preserve"> (95% CI)</w:t>
            </w:r>
          </w:p>
        </w:tc>
        <w:tc>
          <w:tcPr>
            <w:tcW w:w="992" w:type="dxa"/>
            <w:tcBorders>
              <w:bottom w:val="nil"/>
            </w:tcBorders>
            <w:vAlign w:val="bottom"/>
          </w:tcPr>
          <w:p w14:paraId="3B3344EF" w14:textId="77777777" w:rsidR="000A4AD1" w:rsidRPr="000C3099" w:rsidRDefault="000A4AD1" w:rsidP="00770EAD">
            <w:pPr>
              <w:jc w:val="center"/>
              <w:rPr>
                <w:rFonts w:ascii="Arial" w:hAnsi="Arial" w:cs="Arial"/>
                <w:sz w:val="20"/>
              </w:rPr>
            </w:pPr>
            <w:r w:rsidRPr="00417E7E">
              <w:rPr>
                <w:rFonts w:ascii="Arial" w:hAnsi="Arial" w:cs="Arial"/>
                <w:sz w:val="20"/>
              </w:rPr>
              <w:t>p</w:t>
            </w:r>
            <w:r w:rsidRPr="000C3099">
              <w:rPr>
                <w:rFonts w:ascii="Arial" w:hAnsi="Arial" w:cs="Arial"/>
                <w:sz w:val="20"/>
              </w:rPr>
              <w:t>-value</w:t>
            </w:r>
          </w:p>
        </w:tc>
        <w:tc>
          <w:tcPr>
            <w:tcW w:w="1843" w:type="dxa"/>
            <w:tcBorders>
              <w:bottom w:val="nil"/>
            </w:tcBorders>
            <w:vAlign w:val="bottom"/>
          </w:tcPr>
          <w:p w14:paraId="38E8681B" w14:textId="77777777" w:rsidR="000A4AD1" w:rsidRPr="000C3099" w:rsidRDefault="000A4AD1" w:rsidP="00770EAD">
            <w:pPr>
              <w:jc w:val="center"/>
              <w:rPr>
                <w:rFonts w:ascii="Arial" w:hAnsi="Arial" w:cs="Arial"/>
                <w:sz w:val="20"/>
              </w:rPr>
            </w:pPr>
            <w:proofErr w:type="spellStart"/>
            <w:r>
              <w:rPr>
                <w:rFonts w:ascii="Arial" w:hAnsi="Arial" w:cs="Arial"/>
                <w:sz w:val="20"/>
              </w:rPr>
              <w:t>A</w:t>
            </w:r>
            <w:r w:rsidRPr="000C3099">
              <w:rPr>
                <w:rFonts w:ascii="Arial" w:hAnsi="Arial" w:cs="Arial"/>
                <w:sz w:val="20"/>
              </w:rPr>
              <w:t>HR</w:t>
            </w:r>
            <w:proofErr w:type="spellEnd"/>
            <w:r w:rsidRPr="000C3099">
              <w:rPr>
                <w:rFonts w:ascii="Arial" w:hAnsi="Arial" w:cs="Arial"/>
                <w:sz w:val="20"/>
              </w:rPr>
              <w:t xml:space="preserve"> (95% CI)</w:t>
            </w:r>
          </w:p>
        </w:tc>
        <w:tc>
          <w:tcPr>
            <w:tcW w:w="1843" w:type="dxa"/>
            <w:tcBorders>
              <w:bottom w:val="nil"/>
            </w:tcBorders>
            <w:vAlign w:val="bottom"/>
          </w:tcPr>
          <w:p w14:paraId="46EEA122" w14:textId="77777777" w:rsidR="000A4AD1" w:rsidRPr="000C3099" w:rsidRDefault="000A4AD1" w:rsidP="00770EAD">
            <w:pPr>
              <w:jc w:val="center"/>
              <w:rPr>
                <w:rFonts w:ascii="Arial" w:hAnsi="Arial" w:cs="Arial"/>
                <w:sz w:val="20"/>
              </w:rPr>
            </w:pPr>
            <w:r w:rsidRPr="00417E7E">
              <w:rPr>
                <w:rFonts w:ascii="Arial" w:hAnsi="Arial" w:cs="Arial"/>
                <w:sz w:val="20"/>
              </w:rPr>
              <w:t>p</w:t>
            </w:r>
            <w:r w:rsidRPr="000C3099">
              <w:rPr>
                <w:rFonts w:ascii="Arial" w:hAnsi="Arial" w:cs="Arial"/>
                <w:sz w:val="20"/>
              </w:rPr>
              <w:t>-value</w:t>
            </w:r>
          </w:p>
        </w:tc>
      </w:tr>
      <w:tr w:rsidR="000A4AD1" w:rsidRPr="000C3099" w14:paraId="44E0D7DD" w14:textId="77777777" w:rsidTr="00770EAD">
        <w:trPr>
          <w:trHeight w:hRule="exact" w:val="352"/>
        </w:trPr>
        <w:tc>
          <w:tcPr>
            <w:tcW w:w="1700" w:type="dxa"/>
            <w:tcBorders>
              <w:top w:val="nil"/>
              <w:bottom w:val="nil"/>
            </w:tcBorders>
          </w:tcPr>
          <w:p w14:paraId="1A595E79" w14:textId="77777777" w:rsidR="000A4AD1" w:rsidRPr="00DF5DAF" w:rsidRDefault="000A4AD1" w:rsidP="00770EAD">
            <w:pPr>
              <w:jc w:val="center"/>
              <w:rPr>
                <w:rFonts w:ascii="Arial" w:hAnsi="Arial" w:cs="Arial"/>
                <w:sz w:val="20"/>
              </w:rPr>
            </w:pPr>
            <w:proofErr w:type="spellStart"/>
            <w:r>
              <w:rPr>
                <w:rFonts w:ascii="Arial" w:hAnsi="Arial" w:cs="Arial"/>
                <w:sz w:val="20"/>
              </w:rPr>
              <w:t>FI</w:t>
            </w:r>
            <w:r w:rsidRPr="00A719B4">
              <w:rPr>
                <w:rFonts w:ascii="Arial" w:hAnsi="Arial" w:cs="Arial"/>
                <w:sz w:val="20"/>
                <w:vertAlign w:val="subscript"/>
              </w:rPr>
              <w:t>s</w:t>
            </w:r>
            <w:proofErr w:type="spellEnd"/>
          </w:p>
        </w:tc>
        <w:tc>
          <w:tcPr>
            <w:tcW w:w="1700" w:type="dxa"/>
            <w:tcBorders>
              <w:top w:val="nil"/>
              <w:bottom w:val="nil"/>
            </w:tcBorders>
          </w:tcPr>
          <w:p w14:paraId="7189FDFA" w14:textId="77777777" w:rsidR="000A4AD1" w:rsidRPr="000C3099" w:rsidRDefault="000A4AD1" w:rsidP="00770EAD">
            <w:pPr>
              <w:jc w:val="center"/>
              <w:rPr>
                <w:rFonts w:ascii="Arial" w:hAnsi="Arial" w:cs="Arial"/>
                <w:sz w:val="20"/>
              </w:rPr>
            </w:pPr>
            <w:r w:rsidRPr="00072EA0">
              <w:rPr>
                <w:rFonts w:ascii="Arial" w:hAnsi="Arial" w:cs="Arial"/>
                <w:sz w:val="20"/>
              </w:rPr>
              <w:t>1.05 (1.02-1.0</w:t>
            </w:r>
            <w:r>
              <w:rPr>
                <w:rFonts w:ascii="Arial" w:hAnsi="Arial" w:cs="Arial"/>
                <w:sz w:val="20"/>
              </w:rPr>
              <w:t>9</w:t>
            </w:r>
            <w:r w:rsidRPr="00072EA0">
              <w:rPr>
                <w:rFonts w:ascii="Arial" w:hAnsi="Arial" w:cs="Arial"/>
                <w:sz w:val="20"/>
              </w:rPr>
              <w:t xml:space="preserve">) </w:t>
            </w:r>
          </w:p>
        </w:tc>
        <w:tc>
          <w:tcPr>
            <w:tcW w:w="992" w:type="dxa"/>
            <w:tcBorders>
              <w:top w:val="nil"/>
              <w:bottom w:val="nil"/>
            </w:tcBorders>
          </w:tcPr>
          <w:p w14:paraId="55E15E99" w14:textId="77777777" w:rsidR="000A4AD1" w:rsidRPr="000C3099" w:rsidRDefault="000A4AD1" w:rsidP="00770EAD">
            <w:pPr>
              <w:jc w:val="center"/>
              <w:rPr>
                <w:rFonts w:ascii="Arial" w:hAnsi="Arial" w:cs="Arial"/>
                <w:sz w:val="20"/>
              </w:rPr>
            </w:pPr>
            <w:r w:rsidRPr="00072EA0">
              <w:rPr>
                <w:rFonts w:ascii="Arial" w:hAnsi="Arial" w:cs="Arial"/>
                <w:sz w:val="20"/>
              </w:rPr>
              <w:t>0.002</w:t>
            </w:r>
          </w:p>
        </w:tc>
        <w:tc>
          <w:tcPr>
            <w:tcW w:w="1843" w:type="dxa"/>
            <w:tcBorders>
              <w:top w:val="nil"/>
              <w:bottom w:val="nil"/>
            </w:tcBorders>
          </w:tcPr>
          <w:p w14:paraId="41F6FA4F" w14:textId="77777777" w:rsidR="000A4AD1" w:rsidRPr="00A3704B" w:rsidRDefault="000A4AD1" w:rsidP="00770EAD">
            <w:pPr>
              <w:jc w:val="center"/>
              <w:rPr>
                <w:rFonts w:ascii="Arial" w:hAnsi="Arial" w:cs="Arial"/>
                <w:sz w:val="20"/>
              </w:rPr>
            </w:pPr>
            <w:r w:rsidRPr="00A3704B">
              <w:rPr>
                <w:rFonts w:ascii="Arial" w:hAnsi="Arial" w:cs="Arial"/>
                <w:sz w:val="20"/>
              </w:rPr>
              <w:t>1.03 (1.00-1.07)</w:t>
            </w:r>
          </w:p>
        </w:tc>
        <w:tc>
          <w:tcPr>
            <w:tcW w:w="1843" w:type="dxa"/>
            <w:tcBorders>
              <w:top w:val="nil"/>
              <w:bottom w:val="nil"/>
            </w:tcBorders>
          </w:tcPr>
          <w:p w14:paraId="3AED83AA" w14:textId="77777777" w:rsidR="000A4AD1" w:rsidRPr="00A3704B" w:rsidRDefault="000A4AD1" w:rsidP="00770EAD">
            <w:pPr>
              <w:jc w:val="center"/>
              <w:rPr>
                <w:rFonts w:ascii="Arial" w:hAnsi="Arial" w:cs="Arial"/>
                <w:sz w:val="20"/>
              </w:rPr>
            </w:pPr>
            <w:r w:rsidRPr="00A3704B">
              <w:rPr>
                <w:rFonts w:ascii="Arial" w:hAnsi="Arial" w:cs="Arial"/>
                <w:sz w:val="20"/>
              </w:rPr>
              <w:t>0.08</w:t>
            </w:r>
          </w:p>
        </w:tc>
      </w:tr>
      <w:tr w:rsidR="000A4AD1" w:rsidRPr="000C3099" w14:paraId="27B4E3D9" w14:textId="77777777" w:rsidTr="00770EAD">
        <w:trPr>
          <w:trHeight w:hRule="exact" w:val="454"/>
        </w:trPr>
        <w:tc>
          <w:tcPr>
            <w:tcW w:w="1700" w:type="dxa"/>
            <w:tcBorders>
              <w:top w:val="nil"/>
              <w:bottom w:val="nil"/>
            </w:tcBorders>
          </w:tcPr>
          <w:p w14:paraId="00C62197" w14:textId="77777777" w:rsidR="000A4AD1" w:rsidRPr="00696E8F" w:rsidRDefault="000A4AD1" w:rsidP="00770EAD">
            <w:pPr>
              <w:jc w:val="center"/>
              <w:rPr>
                <w:rFonts w:ascii="Arial" w:hAnsi="Arial" w:cs="Arial"/>
                <w:sz w:val="20"/>
              </w:rPr>
            </w:pPr>
            <w:proofErr w:type="spellStart"/>
            <w:r>
              <w:rPr>
                <w:rFonts w:ascii="Arial" w:hAnsi="Arial" w:cs="Arial"/>
                <w:sz w:val="20"/>
              </w:rPr>
              <w:t>FI</w:t>
            </w:r>
            <w:r w:rsidRPr="00A719B4">
              <w:rPr>
                <w:rFonts w:ascii="Arial" w:hAnsi="Arial" w:cs="Arial"/>
                <w:sz w:val="20"/>
                <w:vertAlign w:val="subscript"/>
              </w:rPr>
              <w:t>r</w:t>
            </w:r>
            <w:proofErr w:type="spellEnd"/>
          </w:p>
        </w:tc>
        <w:tc>
          <w:tcPr>
            <w:tcW w:w="1700" w:type="dxa"/>
            <w:tcBorders>
              <w:top w:val="nil"/>
              <w:bottom w:val="nil"/>
            </w:tcBorders>
          </w:tcPr>
          <w:p w14:paraId="4C034B56" w14:textId="77777777" w:rsidR="000A4AD1" w:rsidRPr="00F568DF" w:rsidRDefault="000A4AD1" w:rsidP="00770EAD">
            <w:pPr>
              <w:jc w:val="center"/>
              <w:rPr>
                <w:rFonts w:ascii="Arial" w:hAnsi="Arial" w:cs="Arial"/>
                <w:sz w:val="20"/>
                <w:highlight w:val="yellow"/>
              </w:rPr>
            </w:pPr>
            <w:r w:rsidRPr="00B97669">
              <w:rPr>
                <w:rFonts w:ascii="Arial" w:hAnsi="Arial" w:cs="Arial"/>
                <w:sz w:val="20"/>
              </w:rPr>
              <w:t>1.04 (1.02-1.06)</w:t>
            </w:r>
          </w:p>
        </w:tc>
        <w:tc>
          <w:tcPr>
            <w:tcW w:w="992" w:type="dxa"/>
            <w:tcBorders>
              <w:top w:val="nil"/>
              <w:bottom w:val="nil"/>
            </w:tcBorders>
          </w:tcPr>
          <w:p w14:paraId="356E05E6" w14:textId="77777777" w:rsidR="000A4AD1" w:rsidRPr="00F568DF" w:rsidRDefault="000A4AD1" w:rsidP="00770EAD">
            <w:pPr>
              <w:jc w:val="center"/>
              <w:rPr>
                <w:rFonts w:ascii="Arial" w:hAnsi="Arial" w:cs="Arial"/>
                <w:sz w:val="20"/>
                <w:highlight w:val="yellow"/>
              </w:rPr>
            </w:pPr>
            <w:r w:rsidRPr="00B97669">
              <w:rPr>
                <w:rFonts w:ascii="Arial" w:hAnsi="Arial" w:cs="Arial"/>
                <w:sz w:val="20"/>
              </w:rPr>
              <w:t>&lt;0.001</w:t>
            </w:r>
          </w:p>
        </w:tc>
        <w:tc>
          <w:tcPr>
            <w:tcW w:w="1843" w:type="dxa"/>
            <w:tcBorders>
              <w:top w:val="nil"/>
              <w:bottom w:val="nil"/>
            </w:tcBorders>
          </w:tcPr>
          <w:p w14:paraId="58E51DD2" w14:textId="77777777" w:rsidR="000A4AD1" w:rsidRPr="00F568DF" w:rsidRDefault="000A4AD1" w:rsidP="00770EAD">
            <w:pPr>
              <w:jc w:val="center"/>
              <w:rPr>
                <w:rFonts w:ascii="Arial" w:hAnsi="Arial" w:cs="Arial"/>
                <w:sz w:val="20"/>
                <w:highlight w:val="yellow"/>
              </w:rPr>
            </w:pPr>
            <w:r w:rsidRPr="004044F2">
              <w:rPr>
                <w:rFonts w:ascii="Arial" w:hAnsi="Arial" w:cs="Arial"/>
                <w:sz w:val="20"/>
              </w:rPr>
              <w:t>1.02 (1.01-1.04)</w:t>
            </w:r>
          </w:p>
        </w:tc>
        <w:tc>
          <w:tcPr>
            <w:tcW w:w="1843" w:type="dxa"/>
            <w:tcBorders>
              <w:top w:val="nil"/>
              <w:bottom w:val="nil"/>
            </w:tcBorders>
          </w:tcPr>
          <w:p w14:paraId="68B5F640" w14:textId="77777777" w:rsidR="000A4AD1" w:rsidRPr="00F568DF" w:rsidRDefault="000A4AD1" w:rsidP="00770EAD">
            <w:pPr>
              <w:jc w:val="center"/>
              <w:rPr>
                <w:rFonts w:ascii="Arial" w:hAnsi="Arial" w:cs="Arial"/>
                <w:sz w:val="20"/>
                <w:highlight w:val="yellow"/>
              </w:rPr>
            </w:pPr>
            <w:r w:rsidRPr="0058411D">
              <w:rPr>
                <w:rFonts w:ascii="Arial" w:hAnsi="Arial" w:cs="Arial"/>
                <w:sz w:val="20"/>
              </w:rPr>
              <w:t>0.01</w:t>
            </w:r>
          </w:p>
        </w:tc>
      </w:tr>
      <w:tr w:rsidR="000A4AD1" w:rsidRPr="000C3099" w14:paraId="0D24DC48" w14:textId="77777777" w:rsidTr="00770EAD">
        <w:trPr>
          <w:trHeight w:hRule="exact" w:val="454"/>
        </w:trPr>
        <w:tc>
          <w:tcPr>
            <w:tcW w:w="1700" w:type="dxa"/>
            <w:tcBorders>
              <w:top w:val="nil"/>
              <w:bottom w:val="single" w:sz="4" w:space="0" w:color="auto"/>
            </w:tcBorders>
          </w:tcPr>
          <w:p w14:paraId="6195B334" w14:textId="77777777" w:rsidR="000A4AD1" w:rsidRPr="0028577A" w:rsidRDefault="000A4AD1" w:rsidP="00770EAD">
            <w:pPr>
              <w:jc w:val="center"/>
              <w:rPr>
                <w:rFonts w:ascii="Arial" w:hAnsi="Arial" w:cs="Arial"/>
                <w:sz w:val="20"/>
              </w:rPr>
            </w:pPr>
            <w:proofErr w:type="spellStart"/>
            <w:r>
              <w:rPr>
                <w:rFonts w:ascii="Arial" w:hAnsi="Arial" w:cs="Arial"/>
                <w:sz w:val="20"/>
              </w:rPr>
              <w:t>FI</w:t>
            </w:r>
            <w:r>
              <w:rPr>
                <w:rFonts w:ascii="Arial" w:hAnsi="Arial" w:cs="Arial"/>
                <w:sz w:val="20"/>
                <w:vertAlign w:val="subscript"/>
              </w:rPr>
              <w:t>c</w:t>
            </w:r>
            <w:proofErr w:type="spellEnd"/>
          </w:p>
        </w:tc>
        <w:tc>
          <w:tcPr>
            <w:tcW w:w="1700" w:type="dxa"/>
            <w:tcBorders>
              <w:top w:val="nil"/>
              <w:bottom w:val="single" w:sz="4" w:space="0" w:color="auto"/>
            </w:tcBorders>
          </w:tcPr>
          <w:p w14:paraId="4708B4A5" w14:textId="77777777" w:rsidR="000A4AD1" w:rsidRPr="00F568DF" w:rsidRDefault="000A4AD1" w:rsidP="00770EAD">
            <w:pPr>
              <w:jc w:val="center"/>
              <w:rPr>
                <w:rFonts w:ascii="Arial" w:hAnsi="Arial" w:cs="Arial"/>
                <w:sz w:val="20"/>
                <w:highlight w:val="yellow"/>
              </w:rPr>
            </w:pPr>
            <w:r w:rsidRPr="00B97669">
              <w:rPr>
                <w:rFonts w:ascii="Arial" w:hAnsi="Arial" w:cs="Arial"/>
                <w:sz w:val="20"/>
              </w:rPr>
              <w:t>1.04 (1.02-1.06)</w:t>
            </w:r>
          </w:p>
        </w:tc>
        <w:tc>
          <w:tcPr>
            <w:tcW w:w="992" w:type="dxa"/>
            <w:tcBorders>
              <w:top w:val="nil"/>
              <w:bottom w:val="single" w:sz="4" w:space="0" w:color="auto"/>
            </w:tcBorders>
          </w:tcPr>
          <w:p w14:paraId="34070737" w14:textId="77777777" w:rsidR="000A4AD1" w:rsidRPr="00F568DF" w:rsidRDefault="000A4AD1" w:rsidP="00770EAD">
            <w:pPr>
              <w:jc w:val="center"/>
              <w:rPr>
                <w:rFonts w:ascii="Arial" w:hAnsi="Arial" w:cs="Arial"/>
                <w:sz w:val="20"/>
                <w:highlight w:val="yellow"/>
              </w:rPr>
            </w:pPr>
            <w:r w:rsidRPr="00B97669">
              <w:rPr>
                <w:rFonts w:ascii="Arial" w:hAnsi="Arial" w:cs="Arial"/>
                <w:sz w:val="20"/>
              </w:rPr>
              <w:t>&lt;0.001</w:t>
            </w:r>
          </w:p>
        </w:tc>
        <w:tc>
          <w:tcPr>
            <w:tcW w:w="1843" w:type="dxa"/>
            <w:tcBorders>
              <w:top w:val="nil"/>
              <w:bottom w:val="single" w:sz="4" w:space="0" w:color="auto"/>
            </w:tcBorders>
          </w:tcPr>
          <w:p w14:paraId="0CACAAB1" w14:textId="77777777" w:rsidR="000A4AD1" w:rsidRPr="00F568DF" w:rsidRDefault="000A4AD1" w:rsidP="00770EAD">
            <w:pPr>
              <w:jc w:val="center"/>
              <w:rPr>
                <w:rFonts w:ascii="Arial" w:hAnsi="Arial" w:cs="Arial"/>
                <w:sz w:val="20"/>
                <w:highlight w:val="yellow"/>
              </w:rPr>
            </w:pPr>
            <w:r w:rsidRPr="00271264">
              <w:rPr>
                <w:rFonts w:ascii="Arial" w:hAnsi="Arial" w:cs="Arial"/>
                <w:sz w:val="20"/>
              </w:rPr>
              <w:t>1.02 (1.00-1.05)</w:t>
            </w:r>
          </w:p>
        </w:tc>
        <w:tc>
          <w:tcPr>
            <w:tcW w:w="1843" w:type="dxa"/>
            <w:tcBorders>
              <w:top w:val="nil"/>
              <w:bottom w:val="single" w:sz="4" w:space="0" w:color="auto"/>
            </w:tcBorders>
          </w:tcPr>
          <w:p w14:paraId="571CF661" w14:textId="77777777" w:rsidR="000A4AD1" w:rsidRPr="00F568DF" w:rsidRDefault="000A4AD1" w:rsidP="00770EAD">
            <w:pPr>
              <w:jc w:val="center"/>
              <w:rPr>
                <w:rFonts w:ascii="Arial" w:hAnsi="Arial" w:cs="Arial"/>
                <w:sz w:val="20"/>
                <w:highlight w:val="yellow"/>
              </w:rPr>
            </w:pPr>
            <w:r w:rsidRPr="009F01D3">
              <w:rPr>
                <w:rFonts w:ascii="Arial" w:hAnsi="Arial" w:cs="Arial"/>
                <w:sz w:val="20"/>
              </w:rPr>
              <w:t>0.06</w:t>
            </w:r>
          </w:p>
        </w:tc>
      </w:tr>
      <w:tr w:rsidR="000A4AD1" w:rsidRPr="000C3099" w14:paraId="0F6E5A99" w14:textId="77777777" w:rsidTr="00770EAD">
        <w:trPr>
          <w:trHeight w:hRule="exact" w:val="561"/>
        </w:trPr>
        <w:tc>
          <w:tcPr>
            <w:tcW w:w="1700" w:type="dxa"/>
            <w:tcBorders>
              <w:top w:val="single" w:sz="4" w:space="0" w:color="auto"/>
              <w:bottom w:val="nil"/>
            </w:tcBorders>
          </w:tcPr>
          <w:p w14:paraId="5A235EFE" w14:textId="77777777" w:rsidR="000A4AD1" w:rsidRPr="00A8621D" w:rsidRDefault="000A4AD1" w:rsidP="00770EAD">
            <w:pPr>
              <w:jc w:val="center"/>
              <w:rPr>
                <w:rFonts w:ascii="Arial" w:hAnsi="Arial" w:cs="Arial"/>
                <w:b/>
                <w:bCs/>
                <w:sz w:val="20"/>
              </w:rPr>
            </w:pPr>
          </w:p>
        </w:tc>
        <w:tc>
          <w:tcPr>
            <w:tcW w:w="6378" w:type="dxa"/>
            <w:gridSpan w:val="4"/>
            <w:tcBorders>
              <w:top w:val="single" w:sz="4" w:space="0" w:color="auto"/>
              <w:bottom w:val="nil"/>
            </w:tcBorders>
            <w:vAlign w:val="bottom"/>
          </w:tcPr>
          <w:p w14:paraId="1A000FE4" w14:textId="77777777" w:rsidR="000A4AD1" w:rsidRPr="00E94CE3" w:rsidRDefault="000A4AD1" w:rsidP="00770EAD">
            <w:pPr>
              <w:rPr>
                <w:rFonts w:ascii="Arial" w:hAnsi="Arial" w:cs="Arial"/>
                <w:sz w:val="20"/>
              </w:rPr>
            </w:pPr>
            <w:r w:rsidRPr="00E94CE3">
              <w:rPr>
                <w:rFonts w:ascii="Arial" w:hAnsi="Arial" w:cs="Arial"/>
                <w:sz w:val="20"/>
              </w:rPr>
              <w:t>Validation (ADNI2+GO)</w:t>
            </w:r>
          </w:p>
        </w:tc>
      </w:tr>
      <w:tr w:rsidR="000A4AD1" w:rsidRPr="000C3099" w14:paraId="72C36321" w14:textId="77777777" w:rsidTr="00770EAD">
        <w:trPr>
          <w:trHeight w:hRule="exact" w:val="454"/>
        </w:trPr>
        <w:tc>
          <w:tcPr>
            <w:tcW w:w="1700" w:type="dxa"/>
            <w:tcBorders>
              <w:top w:val="nil"/>
              <w:bottom w:val="nil"/>
            </w:tcBorders>
          </w:tcPr>
          <w:p w14:paraId="17965EF9" w14:textId="77777777" w:rsidR="000A4AD1" w:rsidRPr="000C3099" w:rsidRDefault="000A4AD1" w:rsidP="00770EAD">
            <w:pPr>
              <w:jc w:val="center"/>
              <w:rPr>
                <w:rFonts w:ascii="Arial" w:hAnsi="Arial" w:cs="Arial"/>
                <w:b/>
                <w:bCs/>
                <w:sz w:val="20"/>
              </w:rPr>
            </w:pPr>
            <w:r>
              <w:rPr>
                <w:rFonts w:ascii="Arial" w:hAnsi="Arial" w:cs="Arial"/>
                <w:b/>
                <w:bCs/>
                <w:sz w:val="20"/>
              </w:rPr>
              <w:t>FI-variable</w:t>
            </w:r>
          </w:p>
        </w:tc>
        <w:tc>
          <w:tcPr>
            <w:tcW w:w="2692" w:type="dxa"/>
            <w:gridSpan w:val="2"/>
            <w:tcBorders>
              <w:top w:val="nil"/>
              <w:bottom w:val="nil"/>
            </w:tcBorders>
          </w:tcPr>
          <w:p w14:paraId="7EC6438E" w14:textId="77777777" w:rsidR="000A4AD1" w:rsidRPr="00417E7E" w:rsidRDefault="000A4AD1" w:rsidP="00770EAD">
            <w:pPr>
              <w:jc w:val="center"/>
              <w:rPr>
                <w:rFonts w:ascii="Arial" w:hAnsi="Arial" w:cs="Arial"/>
                <w:sz w:val="20"/>
              </w:rPr>
            </w:pPr>
            <w:r w:rsidRPr="000C3099">
              <w:rPr>
                <w:rFonts w:ascii="Arial" w:hAnsi="Arial" w:cs="Arial"/>
                <w:b/>
                <w:bCs/>
                <w:sz w:val="20"/>
              </w:rPr>
              <w:t>Model 1</w:t>
            </w:r>
            <w:r w:rsidRPr="000C3099">
              <w:rPr>
                <w:rFonts w:ascii="Arial" w:hAnsi="Arial" w:cs="Arial"/>
                <w:b/>
                <w:bCs/>
                <w:sz w:val="20"/>
                <w:vertAlign w:val="superscript"/>
              </w:rPr>
              <w:t>a</w:t>
            </w:r>
          </w:p>
        </w:tc>
        <w:tc>
          <w:tcPr>
            <w:tcW w:w="3686" w:type="dxa"/>
            <w:gridSpan w:val="2"/>
            <w:tcBorders>
              <w:top w:val="nil"/>
              <w:bottom w:val="nil"/>
            </w:tcBorders>
          </w:tcPr>
          <w:p w14:paraId="171A9B45" w14:textId="77777777" w:rsidR="000A4AD1" w:rsidRPr="00417E7E" w:rsidRDefault="000A4AD1" w:rsidP="00770EAD">
            <w:pPr>
              <w:jc w:val="center"/>
              <w:rPr>
                <w:rFonts w:ascii="Arial" w:hAnsi="Arial" w:cs="Arial"/>
                <w:sz w:val="20"/>
              </w:rPr>
            </w:pPr>
            <w:r w:rsidRPr="000C3099">
              <w:rPr>
                <w:rFonts w:ascii="Arial" w:hAnsi="Arial" w:cs="Arial"/>
                <w:b/>
                <w:bCs/>
                <w:sz w:val="20"/>
              </w:rPr>
              <w:t xml:space="preserve">Model </w:t>
            </w:r>
            <w:r>
              <w:rPr>
                <w:rFonts w:ascii="Arial" w:hAnsi="Arial" w:cs="Arial"/>
                <w:b/>
                <w:bCs/>
                <w:sz w:val="20"/>
              </w:rPr>
              <w:t>2</w:t>
            </w:r>
            <w:r>
              <w:rPr>
                <w:rFonts w:ascii="Arial" w:hAnsi="Arial" w:cs="Arial"/>
                <w:b/>
                <w:bCs/>
                <w:sz w:val="20"/>
                <w:vertAlign w:val="superscript"/>
              </w:rPr>
              <w:t>b</w:t>
            </w:r>
          </w:p>
        </w:tc>
      </w:tr>
      <w:tr w:rsidR="000A4AD1" w:rsidRPr="000C3099" w14:paraId="7A807953" w14:textId="77777777" w:rsidTr="00770EAD">
        <w:trPr>
          <w:trHeight w:hRule="exact" w:val="1113"/>
        </w:trPr>
        <w:tc>
          <w:tcPr>
            <w:tcW w:w="1700" w:type="dxa"/>
            <w:tcBorders>
              <w:top w:val="nil"/>
              <w:bottom w:val="nil"/>
            </w:tcBorders>
          </w:tcPr>
          <w:p w14:paraId="4CBEEA9D" w14:textId="77777777" w:rsidR="000A4AD1" w:rsidRPr="00A51641" w:rsidRDefault="000A4AD1" w:rsidP="00770EAD">
            <w:pPr>
              <w:jc w:val="center"/>
              <w:rPr>
                <w:rFonts w:ascii="Arial" w:hAnsi="Arial" w:cs="Arial"/>
                <w:sz w:val="20"/>
              </w:rPr>
            </w:pPr>
          </w:p>
        </w:tc>
        <w:tc>
          <w:tcPr>
            <w:tcW w:w="1700" w:type="dxa"/>
            <w:tcBorders>
              <w:top w:val="nil"/>
              <w:bottom w:val="nil"/>
            </w:tcBorders>
            <w:vAlign w:val="bottom"/>
          </w:tcPr>
          <w:p w14:paraId="533B6C2A" w14:textId="77777777" w:rsidR="000A4AD1" w:rsidRPr="000C3099" w:rsidRDefault="000A4AD1" w:rsidP="00770EAD">
            <w:pPr>
              <w:jc w:val="center"/>
              <w:rPr>
                <w:rFonts w:ascii="Arial" w:hAnsi="Arial" w:cs="Arial"/>
                <w:sz w:val="20"/>
              </w:rPr>
            </w:pPr>
            <w:proofErr w:type="spellStart"/>
            <w:r>
              <w:rPr>
                <w:rFonts w:ascii="Arial" w:hAnsi="Arial" w:cs="Arial"/>
                <w:sz w:val="20"/>
              </w:rPr>
              <w:t>A</w:t>
            </w:r>
            <w:r w:rsidRPr="000C3099">
              <w:rPr>
                <w:rFonts w:ascii="Arial" w:hAnsi="Arial" w:cs="Arial"/>
                <w:sz w:val="20"/>
              </w:rPr>
              <w:t>HR</w:t>
            </w:r>
            <w:proofErr w:type="spellEnd"/>
            <w:r w:rsidRPr="000C3099">
              <w:rPr>
                <w:rFonts w:ascii="Arial" w:hAnsi="Arial" w:cs="Arial"/>
                <w:sz w:val="20"/>
              </w:rPr>
              <w:t xml:space="preserve"> (95% CI)</w:t>
            </w:r>
          </w:p>
        </w:tc>
        <w:tc>
          <w:tcPr>
            <w:tcW w:w="992" w:type="dxa"/>
            <w:tcBorders>
              <w:top w:val="nil"/>
              <w:bottom w:val="nil"/>
            </w:tcBorders>
            <w:vAlign w:val="bottom"/>
          </w:tcPr>
          <w:p w14:paraId="29B16D03" w14:textId="77777777" w:rsidR="000A4AD1" w:rsidRPr="000C3099" w:rsidRDefault="000A4AD1" w:rsidP="00770EAD">
            <w:pPr>
              <w:jc w:val="center"/>
              <w:rPr>
                <w:rFonts w:ascii="Arial" w:hAnsi="Arial" w:cs="Arial"/>
                <w:sz w:val="20"/>
              </w:rPr>
            </w:pPr>
            <w:r w:rsidRPr="00417E7E">
              <w:rPr>
                <w:rFonts w:ascii="Arial" w:hAnsi="Arial" w:cs="Arial"/>
                <w:sz w:val="20"/>
              </w:rPr>
              <w:t>p</w:t>
            </w:r>
            <w:r w:rsidRPr="000C3099">
              <w:rPr>
                <w:rFonts w:ascii="Arial" w:hAnsi="Arial" w:cs="Arial"/>
                <w:sz w:val="20"/>
              </w:rPr>
              <w:t>-value</w:t>
            </w:r>
          </w:p>
        </w:tc>
        <w:tc>
          <w:tcPr>
            <w:tcW w:w="1843" w:type="dxa"/>
            <w:tcBorders>
              <w:top w:val="nil"/>
              <w:bottom w:val="nil"/>
            </w:tcBorders>
            <w:vAlign w:val="bottom"/>
          </w:tcPr>
          <w:p w14:paraId="16AFD932" w14:textId="77777777" w:rsidR="000A4AD1" w:rsidRPr="000C3099" w:rsidRDefault="000A4AD1" w:rsidP="00770EAD">
            <w:pPr>
              <w:jc w:val="center"/>
              <w:rPr>
                <w:rFonts w:ascii="Arial" w:hAnsi="Arial" w:cs="Arial"/>
                <w:sz w:val="20"/>
              </w:rPr>
            </w:pPr>
            <w:proofErr w:type="spellStart"/>
            <w:r>
              <w:rPr>
                <w:rFonts w:ascii="Arial" w:hAnsi="Arial" w:cs="Arial"/>
                <w:sz w:val="20"/>
              </w:rPr>
              <w:t>A</w:t>
            </w:r>
            <w:r w:rsidRPr="000C3099">
              <w:rPr>
                <w:rFonts w:ascii="Arial" w:hAnsi="Arial" w:cs="Arial"/>
                <w:sz w:val="20"/>
              </w:rPr>
              <w:t>HR</w:t>
            </w:r>
            <w:proofErr w:type="spellEnd"/>
            <w:r w:rsidRPr="000C3099">
              <w:rPr>
                <w:rFonts w:ascii="Arial" w:hAnsi="Arial" w:cs="Arial"/>
                <w:sz w:val="20"/>
              </w:rPr>
              <w:t xml:space="preserve"> (95% CI)</w:t>
            </w:r>
          </w:p>
        </w:tc>
        <w:tc>
          <w:tcPr>
            <w:tcW w:w="1843" w:type="dxa"/>
            <w:tcBorders>
              <w:top w:val="nil"/>
              <w:bottom w:val="nil"/>
            </w:tcBorders>
            <w:vAlign w:val="bottom"/>
          </w:tcPr>
          <w:p w14:paraId="732C031E" w14:textId="77777777" w:rsidR="000A4AD1" w:rsidRPr="000C3099" w:rsidRDefault="000A4AD1" w:rsidP="00770EAD">
            <w:pPr>
              <w:jc w:val="center"/>
              <w:rPr>
                <w:rFonts w:ascii="Arial" w:hAnsi="Arial" w:cs="Arial"/>
                <w:sz w:val="20"/>
              </w:rPr>
            </w:pPr>
            <w:r w:rsidRPr="00417E7E">
              <w:rPr>
                <w:rFonts w:ascii="Arial" w:hAnsi="Arial" w:cs="Arial"/>
                <w:sz w:val="20"/>
              </w:rPr>
              <w:t>p</w:t>
            </w:r>
            <w:r w:rsidRPr="000C3099">
              <w:rPr>
                <w:rFonts w:ascii="Arial" w:hAnsi="Arial" w:cs="Arial"/>
                <w:sz w:val="20"/>
              </w:rPr>
              <w:t>-value</w:t>
            </w:r>
          </w:p>
        </w:tc>
      </w:tr>
      <w:tr w:rsidR="000A4AD1" w:rsidRPr="000C3099" w14:paraId="7FBFAFBF" w14:textId="77777777" w:rsidTr="00770EAD">
        <w:trPr>
          <w:trHeight w:hRule="exact" w:val="454"/>
        </w:trPr>
        <w:tc>
          <w:tcPr>
            <w:tcW w:w="1700" w:type="dxa"/>
            <w:tcBorders>
              <w:top w:val="nil"/>
              <w:bottom w:val="nil"/>
            </w:tcBorders>
          </w:tcPr>
          <w:p w14:paraId="2DBB66DB" w14:textId="77777777" w:rsidR="000A4AD1" w:rsidRPr="003D64D9" w:rsidRDefault="000A4AD1" w:rsidP="00770EAD">
            <w:pPr>
              <w:jc w:val="center"/>
              <w:rPr>
                <w:rFonts w:ascii="Arial" w:hAnsi="Arial" w:cs="Arial"/>
                <w:sz w:val="20"/>
                <w:highlight w:val="yellow"/>
              </w:rPr>
            </w:pPr>
            <w:proofErr w:type="spellStart"/>
            <w:r>
              <w:rPr>
                <w:rFonts w:ascii="Arial" w:hAnsi="Arial" w:cs="Arial"/>
                <w:sz w:val="20"/>
              </w:rPr>
              <w:t>FI</w:t>
            </w:r>
            <w:r w:rsidRPr="00A719B4">
              <w:rPr>
                <w:rFonts w:ascii="Arial" w:hAnsi="Arial" w:cs="Arial"/>
                <w:sz w:val="20"/>
                <w:vertAlign w:val="subscript"/>
              </w:rPr>
              <w:t>s</w:t>
            </w:r>
            <w:proofErr w:type="spellEnd"/>
          </w:p>
        </w:tc>
        <w:tc>
          <w:tcPr>
            <w:tcW w:w="1700" w:type="dxa"/>
            <w:tcBorders>
              <w:top w:val="nil"/>
              <w:bottom w:val="nil"/>
            </w:tcBorders>
          </w:tcPr>
          <w:p w14:paraId="0965A339" w14:textId="77777777" w:rsidR="000A4AD1" w:rsidRPr="0088255A" w:rsidRDefault="000A4AD1" w:rsidP="00770EAD">
            <w:pPr>
              <w:jc w:val="center"/>
              <w:rPr>
                <w:rFonts w:ascii="Arial" w:hAnsi="Arial" w:cs="Arial"/>
                <w:sz w:val="20"/>
              </w:rPr>
            </w:pPr>
            <w:r w:rsidRPr="0088255A">
              <w:rPr>
                <w:rFonts w:ascii="Arial" w:hAnsi="Arial" w:cs="Arial"/>
                <w:sz w:val="20"/>
              </w:rPr>
              <w:t>1.05 (1.01-1.09)</w:t>
            </w:r>
          </w:p>
        </w:tc>
        <w:tc>
          <w:tcPr>
            <w:tcW w:w="992" w:type="dxa"/>
            <w:tcBorders>
              <w:top w:val="nil"/>
              <w:bottom w:val="nil"/>
            </w:tcBorders>
          </w:tcPr>
          <w:p w14:paraId="1B337602" w14:textId="77777777" w:rsidR="000A4AD1" w:rsidRPr="0088255A" w:rsidRDefault="000A4AD1" w:rsidP="00770EAD">
            <w:pPr>
              <w:jc w:val="center"/>
              <w:rPr>
                <w:rFonts w:ascii="Arial" w:hAnsi="Arial" w:cs="Arial"/>
                <w:sz w:val="20"/>
              </w:rPr>
            </w:pPr>
            <w:r w:rsidRPr="0088255A">
              <w:rPr>
                <w:rFonts w:ascii="Arial" w:hAnsi="Arial" w:cs="Arial"/>
                <w:sz w:val="20"/>
              </w:rPr>
              <w:t>0.008</w:t>
            </w:r>
          </w:p>
        </w:tc>
        <w:tc>
          <w:tcPr>
            <w:tcW w:w="1843" w:type="dxa"/>
            <w:tcBorders>
              <w:top w:val="nil"/>
              <w:bottom w:val="nil"/>
            </w:tcBorders>
          </w:tcPr>
          <w:p w14:paraId="2042FC53" w14:textId="77777777" w:rsidR="000A4AD1" w:rsidRPr="00A3704B" w:rsidRDefault="000A4AD1" w:rsidP="00770EAD">
            <w:pPr>
              <w:jc w:val="center"/>
              <w:rPr>
                <w:rFonts w:ascii="Arial" w:hAnsi="Arial" w:cs="Arial"/>
                <w:sz w:val="20"/>
              </w:rPr>
            </w:pPr>
            <w:r w:rsidRPr="00A3704B">
              <w:rPr>
                <w:rFonts w:ascii="Arial" w:hAnsi="Arial" w:cs="Arial"/>
                <w:sz w:val="20"/>
              </w:rPr>
              <w:t>1.03 (0.99-1.06)</w:t>
            </w:r>
          </w:p>
        </w:tc>
        <w:tc>
          <w:tcPr>
            <w:tcW w:w="1843" w:type="dxa"/>
            <w:tcBorders>
              <w:top w:val="nil"/>
              <w:bottom w:val="nil"/>
            </w:tcBorders>
          </w:tcPr>
          <w:p w14:paraId="44D6CE93" w14:textId="77777777" w:rsidR="000A4AD1" w:rsidRPr="00A3704B" w:rsidRDefault="000A4AD1" w:rsidP="00770EAD">
            <w:pPr>
              <w:jc w:val="center"/>
              <w:rPr>
                <w:rFonts w:ascii="Arial" w:hAnsi="Arial" w:cs="Arial"/>
                <w:sz w:val="20"/>
              </w:rPr>
            </w:pPr>
            <w:r w:rsidRPr="00A3704B">
              <w:rPr>
                <w:rFonts w:ascii="Arial" w:hAnsi="Arial" w:cs="Arial"/>
                <w:sz w:val="20"/>
              </w:rPr>
              <w:t>0.20</w:t>
            </w:r>
          </w:p>
        </w:tc>
      </w:tr>
      <w:tr w:rsidR="000A4AD1" w:rsidRPr="000C3099" w14:paraId="02173CCD" w14:textId="77777777" w:rsidTr="00770EAD">
        <w:trPr>
          <w:trHeight w:hRule="exact" w:val="454"/>
        </w:trPr>
        <w:tc>
          <w:tcPr>
            <w:tcW w:w="1700" w:type="dxa"/>
            <w:tcBorders>
              <w:top w:val="nil"/>
              <w:bottom w:val="nil"/>
            </w:tcBorders>
          </w:tcPr>
          <w:p w14:paraId="77C62420" w14:textId="77777777" w:rsidR="000A4AD1" w:rsidRPr="003D64D9" w:rsidRDefault="000A4AD1" w:rsidP="00770EAD">
            <w:pPr>
              <w:jc w:val="center"/>
              <w:rPr>
                <w:rFonts w:ascii="Arial" w:hAnsi="Arial" w:cs="Arial"/>
                <w:sz w:val="20"/>
                <w:highlight w:val="yellow"/>
              </w:rPr>
            </w:pPr>
            <w:proofErr w:type="spellStart"/>
            <w:r>
              <w:rPr>
                <w:rFonts w:ascii="Arial" w:hAnsi="Arial" w:cs="Arial"/>
                <w:sz w:val="20"/>
              </w:rPr>
              <w:t>FI</w:t>
            </w:r>
            <w:r w:rsidRPr="00A719B4">
              <w:rPr>
                <w:rFonts w:ascii="Arial" w:hAnsi="Arial" w:cs="Arial"/>
                <w:sz w:val="20"/>
                <w:vertAlign w:val="subscript"/>
              </w:rPr>
              <w:t>r</w:t>
            </w:r>
            <w:proofErr w:type="spellEnd"/>
          </w:p>
        </w:tc>
        <w:tc>
          <w:tcPr>
            <w:tcW w:w="1700" w:type="dxa"/>
            <w:tcBorders>
              <w:top w:val="nil"/>
              <w:bottom w:val="nil"/>
            </w:tcBorders>
          </w:tcPr>
          <w:p w14:paraId="0764D5A4" w14:textId="77777777" w:rsidR="000A4AD1" w:rsidRPr="00F568DF" w:rsidRDefault="000A4AD1" w:rsidP="00770EAD">
            <w:pPr>
              <w:jc w:val="center"/>
              <w:rPr>
                <w:rFonts w:ascii="Arial" w:hAnsi="Arial" w:cs="Arial"/>
                <w:sz w:val="20"/>
                <w:highlight w:val="yellow"/>
              </w:rPr>
            </w:pPr>
            <w:r w:rsidRPr="00B97669">
              <w:rPr>
                <w:rFonts w:ascii="Arial" w:hAnsi="Arial" w:cs="Arial"/>
                <w:sz w:val="20"/>
              </w:rPr>
              <w:t>1.03 (1.01-1.04)</w:t>
            </w:r>
          </w:p>
        </w:tc>
        <w:tc>
          <w:tcPr>
            <w:tcW w:w="992" w:type="dxa"/>
            <w:tcBorders>
              <w:top w:val="nil"/>
              <w:bottom w:val="nil"/>
            </w:tcBorders>
          </w:tcPr>
          <w:p w14:paraId="4264AB5A" w14:textId="77777777" w:rsidR="000A4AD1" w:rsidRPr="00F568DF" w:rsidRDefault="000A4AD1" w:rsidP="00770EAD">
            <w:pPr>
              <w:jc w:val="center"/>
              <w:rPr>
                <w:rFonts w:ascii="Arial" w:hAnsi="Arial" w:cs="Arial"/>
                <w:sz w:val="20"/>
                <w:highlight w:val="yellow"/>
              </w:rPr>
            </w:pPr>
            <w:r w:rsidRPr="00B97669">
              <w:rPr>
                <w:rFonts w:ascii="Arial" w:hAnsi="Arial" w:cs="Arial"/>
                <w:sz w:val="20"/>
              </w:rPr>
              <w:t>0.001</w:t>
            </w:r>
          </w:p>
        </w:tc>
        <w:tc>
          <w:tcPr>
            <w:tcW w:w="1843" w:type="dxa"/>
            <w:tcBorders>
              <w:top w:val="nil"/>
              <w:bottom w:val="nil"/>
            </w:tcBorders>
          </w:tcPr>
          <w:p w14:paraId="2B0E6D12" w14:textId="77777777" w:rsidR="000A4AD1" w:rsidRPr="00F568DF" w:rsidRDefault="000A4AD1" w:rsidP="00770EAD">
            <w:pPr>
              <w:jc w:val="center"/>
              <w:rPr>
                <w:rFonts w:ascii="Arial" w:hAnsi="Arial" w:cs="Arial"/>
                <w:sz w:val="20"/>
                <w:highlight w:val="yellow"/>
              </w:rPr>
            </w:pPr>
            <w:r w:rsidRPr="00E653DD">
              <w:rPr>
                <w:rFonts w:ascii="Arial" w:hAnsi="Arial" w:cs="Arial"/>
                <w:sz w:val="20"/>
              </w:rPr>
              <w:t>1.01 (0.99-1.03)</w:t>
            </w:r>
          </w:p>
        </w:tc>
        <w:tc>
          <w:tcPr>
            <w:tcW w:w="1843" w:type="dxa"/>
            <w:tcBorders>
              <w:top w:val="nil"/>
              <w:bottom w:val="nil"/>
            </w:tcBorders>
          </w:tcPr>
          <w:p w14:paraId="637B090E" w14:textId="77777777" w:rsidR="000A4AD1" w:rsidRPr="00F568DF" w:rsidRDefault="000A4AD1" w:rsidP="00770EAD">
            <w:pPr>
              <w:jc w:val="center"/>
              <w:rPr>
                <w:rFonts w:ascii="Arial" w:hAnsi="Arial" w:cs="Arial"/>
                <w:sz w:val="20"/>
                <w:highlight w:val="yellow"/>
              </w:rPr>
            </w:pPr>
            <w:r w:rsidRPr="00965C5F">
              <w:rPr>
                <w:rFonts w:ascii="Arial" w:hAnsi="Arial" w:cs="Arial"/>
                <w:sz w:val="20"/>
              </w:rPr>
              <w:t>0.2</w:t>
            </w:r>
            <w:r>
              <w:rPr>
                <w:rFonts w:ascii="Arial" w:hAnsi="Arial" w:cs="Arial"/>
                <w:sz w:val="20"/>
              </w:rPr>
              <w:t>5</w:t>
            </w:r>
          </w:p>
        </w:tc>
      </w:tr>
      <w:tr w:rsidR="000A4AD1" w:rsidRPr="00F568DF" w14:paraId="5C7206AD" w14:textId="77777777" w:rsidTr="00770EAD">
        <w:trPr>
          <w:trHeight w:hRule="exact" w:val="454"/>
        </w:trPr>
        <w:tc>
          <w:tcPr>
            <w:tcW w:w="1700" w:type="dxa"/>
            <w:tcBorders>
              <w:top w:val="nil"/>
            </w:tcBorders>
          </w:tcPr>
          <w:p w14:paraId="5084285D" w14:textId="77777777" w:rsidR="000A4AD1" w:rsidRPr="003D64D9" w:rsidRDefault="000A4AD1" w:rsidP="00770EAD">
            <w:pPr>
              <w:jc w:val="center"/>
              <w:rPr>
                <w:rFonts w:ascii="Arial" w:hAnsi="Arial" w:cs="Arial"/>
                <w:sz w:val="20"/>
                <w:highlight w:val="yellow"/>
              </w:rPr>
            </w:pPr>
            <w:proofErr w:type="spellStart"/>
            <w:r>
              <w:rPr>
                <w:rFonts w:ascii="Arial" w:hAnsi="Arial" w:cs="Arial"/>
                <w:sz w:val="20"/>
              </w:rPr>
              <w:t>FI</w:t>
            </w:r>
            <w:r>
              <w:rPr>
                <w:rFonts w:ascii="Arial" w:hAnsi="Arial" w:cs="Arial"/>
                <w:sz w:val="20"/>
                <w:vertAlign w:val="subscript"/>
              </w:rPr>
              <w:t>c</w:t>
            </w:r>
            <w:proofErr w:type="spellEnd"/>
          </w:p>
        </w:tc>
        <w:tc>
          <w:tcPr>
            <w:tcW w:w="1700" w:type="dxa"/>
            <w:tcBorders>
              <w:top w:val="nil"/>
            </w:tcBorders>
          </w:tcPr>
          <w:p w14:paraId="790D51D9" w14:textId="77777777" w:rsidR="000A4AD1" w:rsidRPr="00F568DF" w:rsidRDefault="000A4AD1" w:rsidP="00770EAD">
            <w:pPr>
              <w:jc w:val="center"/>
              <w:rPr>
                <w:rFonts w:ascii="Arial" w:hAnsi="Arial" w:cs="Arial"/>
                <w:sz w:val="20"/>
              </w:rPr>
            </w:pPr>
            <w:r w:rsidRPr="00F568DF">
              <w:rPr>
                <w:rFonts w:ascii="Arial" w:hAnsi="Arial" w:cs="Arial"/>
                <w:sz w:val="20"/>
              </w:rPr>
              <w:t>1.0</w:t>
            </w:r>
            <w:r>
              <w:rPr>
                <w:rFonts w:ascii="Arial" w:hAnsi="Arial" w:cs="Arial"/>
                <w:sz w:val="20"/>
              </w:rPr>
              <w:t>3</w:t>
            </w:r>
            <w:r w:rsidRPr="00F568DF">
              <w:rPr>
                <w:rFonts w:ascii="Arial" w:hAnsi="Arial" w:cs="Arial"/>
                <w:sz w:val="20"/>
              </w:rPr>
              <w:t xml:space="preserve"> (1.01-1.06)</w:t>
            </w:r>
          </w:p>
        </w:tc>
        <w:tc>
          <w:tcPr>
            <w:tcW w:w="992" w:type="dxa"/>
            <w:tcBorders>
              <w:top w:val="nil"/>
            </w:tcBorders>
          </w:tcPr>
          <w:p w14:paraId="0F09EF6A" w14:textId="77777777" w:rsidR="000A4AD1" w:rsidRPr="00F568DF" w:rsidRDefault="000A4AD1" w:rsidP="00770EAD">
            <w:pPr>
              <w:jc w:val="center"/>
              <w:rPr>
                <w:rFonts w:ascii="Arial" w:hAnsi="Arial" w:cs="Arial"/>
                <w:sz w:val="20"/>
              </w:rPr>
            </w:pPr>
            <w:r w:rsidRPr="00F568DF">
              <w:rPr>
                <w:rFonts w:ascii="Arial" w:hAnsi="Arial" w:cs="Arial"/>
                <w:sz w:val="20"/>
              </w:rPr>
              <w:t>0.0</w:t>
            </w:r>
            <w:r>
              <w:rPr>
                <w:rFonts w:ascii="Arial" w:hAnsi="Arial" w:cs="Arial"/>
                <w:sz w:val="20"/>
              </w:rPr>
              <w:t>1</w:t>
            </w:r>
          </w:p>
        </w:tc>
        <w:tc>
          <w:tcPr>
            <w:tcW w:w="1843" w:type="dxa"/>
            <w:tcBorders>
              <w:top w:val="nil"/>
            </w:tcBorders>
          </w:tcPr>
          <w:p w14:paraId="0B327979" w14:textId="77777777" w:rsidR="000A4AD1" w:rsidRPr="00A51641" w:rsidRDefault="000A4AD1" w:rsidP="00770EAD">
            <w:pPr>
              <w:jc w:val="center"/>
              <w:rPr>
                <w:rFonts w:ascii="Arial" w:hAnsi="Arial" w:cs="Arial"/>
                <w:sz w:val="20"/>
                <w:highlight w:val="yellow"/>
              </w:rPr>
            </w:pPr>
            <w:r w:rsidRPr="00271264">
              <w:rPr>
                <w:rFonts w:ascii="Arial" w:hAnsi="Arial" w:cs="Arial"/>
                <w:sz w:val="20"/>
              </w:rPr>
              <w:t>1.01 (0.99-1.04)</w:t>
            </w:r>
          </w:p>
        </w:tc>
        <w:tc>
          <w:tcPr>
            <w:tcW w:w="1843" w:type="dxa"/>
            <w:tcBorders>
              <w:top w:val="nil"/>
            </w:tcBorders>
          </w:tcPr>
          <w:p w14:paraId="2A6AC0C5" w14:textId="77777777" w:rsidR="000A4AD1" w:rsidRPr="00A51641" w:rsidRDefault="000A4AD1" w:rsidP="00770EAD">
            <w:pPr>
              <w:jc w:val="center"/>
              <w:rPr>
                <w:rFonts w:ascii="Arial" w:hAnsi="Arial" w:cs="Arial"/>
                <w:sz w:val="20"/>
                <w:highlight w:val="yellow"/>
              </w:rPr>
            </w:pPr>
            <w:r w:rsidRPr="00271264">
              <w:rPr>
                <w:rFonts w:ascii="Arial" w:hAnsi="Arial" w:cs="Arial"/>
                <w:sz w:val="20"/>
              </w:rPr>
              <w:t>0.32</w:t>
            </w:r>
          </w:p>
        </w:tc>
      </w:tr>
    </w:tbl>
    <w:p w14:paraId="1D771522" w14:textId="77777777" w:rsidR="000A4AD1" w:rsidRDefault="000A4AD1" w:rsidP="000A4AD1">
      <w:pPr>
        <w:spacing w:after="160"/>
        <w:rPr>
          <w:rStyle w:val="Sidetall"/>
          <w:rFonts w:ascii="Arial" w:hAnsi="Arial" w:cs="Arial"/>
          <w:b/>
          <w:lang w:val="en-US"/>
        </w:rPr>
      </w:pPr>
      <w:r>
        <w:rPr>
          <w:rStyle w:val="Sidetall"/>
          <w:rFonts w:ascii="Arial" w:hAnsi="Arial" w:cs="Arial"/>
          <w:b/>
          <w:lang w:val="en-US"/>
        </w:rPr>
        <w:t>Supplementary t</w:t>
      </w:r>
      <w:r w:rsidRPr="004A4A47">
        <w:rPr>
          <w:rStyle w:val="Sidetall"/>
          <w:rFonts w:ascii="Arial" w:hAnsi="Arial" w:cs="Arial"/>
          <w:b/>
          <w:lang w:val="en-US"/>
        </w:rPr>
        <w:t xml:space="preserve">able </w:t>
      </w:r>
      <w:r>
        <w:rPr>
          <w:rStyle w:val="Sidetall"/>
          <w:rFonts w:ascii="Arial" w:hAnsi="Arial" w:cs="Arial"/>
          <w:b/>
          <w:lang w:val="en-US"/>
        </w:rPr>
        <w:t>5</w:t>
      </w:r>
      <w:r w:rsidRPr="004A4A47">
        <w:rPr>
          <w:rStyle w:val="Sidetall"/>
          <w:rFonts w:ascii="Arial" w:hAnsi="Arial" w:cs="Arial"/>
          <w:b/>
          <w:lang w:val="en-US"/>
        </w:rPr>
        <w:t xml:space="preserve">: </w:t>
      </w:r>
      <w:r>
        <w:rPr>
          <w:rStyle w:val="Sidetall"/>
          <w:rFonts w:ascii="Arial" w:hAnsi="Arial" w:cs="Arial"/>
          <w:b/>
          <w:lang w:val="en-US"/>
        </w:rPr>
        <w:t>Association between FI-variables and mortality risk</w:t>
      </w:r>
    </w:p>
    <w:p w14:paraId="7C727D9C" w14:textId="77777777" w:rsidR="000A4AD1" w:rsidRDefault="000A4AD1" w:rsidP="000A4AD1">
      <w:pPr>
        <w:rPr>
          <w:rFonts w:ascii="Arial" w:hAnsi="Arial" w:cs="Arial"/>
          <w:sz w:val="16"/>
          <w:szCs w:val="16"/>
          <w:lang w:val="en-US"/>
        </w:rPr>
      </w:pPr>
    </w:p>
    <w:p w14:paraId="4F49B5B8" w14:textId="0B2C192C" w:rsidR="000A4AD1" w:rsidRPr="007308B7" w:rsidRDefault="000A4AD1" w:rsidP="000A4AD1">
      <w:pPr>
        <w:rPr>
          <w:rFonts w:ascii="Arial" w:hAnsi="Arial" w:cs="Arial"/>
          <w:b/>
          <w:bCs/>
          <w:sz w:val="16"/>
          <w:szCs w:val="16"/>
          <w:lang w:val="en-US"/>
        </w:rPr>
      </w:pPr>
      <w:r>
        <w:rPr>
          <w:rFonts w:ascii="Arial" w:hAnsi="Arial" w:cs="Arial"/>
          <w:sz w:val="16"/>
          <w:szCs w:val="16"/>
          <w:lang w:val="en-US"/>
        </w:rPr>
        <w:t xml:space="preserve">There were 86 deaths (11% of the total sample) during a median follow-up time of 1113 days in the development cohort, and 45 (6% of the total sample) during a median follow-up time of 1477 days in the validation cohort, respectively. </w:t>
      </w:r>
      <w:r w:rsidRPr="00D9746A">
        <w:rPr>
          <w:rFonts w:ascii="Arial" w:hAnsi="Arial" w:cs="Arial"/>
          <w:sz w:val="16"/>
          <w:szCs w:val="16"/>
          <w:lang w:val="en-US"/>
        </w:rPr>
        <w:t>Due to non-proportional hazards</w:t>
      </w:r>
      <w:r>
        <w:rPr>
          <w:rFonts w:ascii="Arial" w:hAnsi="Arial" w:cs="Arial"/>
          <w:sz w:val="16"/>
          <w:szCs w:val="16"/>
          <w:lang w:val="en-US"/>
        </w:rPr>
        <w:t>,</w:t>
      </w:r>
      <w:r w:rsidRPr="00D9746A">
        <w:rPr>
          <w:rFonts w:ascii="Arial" w:hAnsi="Arial" w:cs="Arial"/>
          <w:sz w:val="16"/>
          <w:szCs w:val="16"/>
          <w:lang w:val="en-US"/>
        </w:rPr>
        <w:t xml:space="preserve"> we </w:t>
      </w:r>
      <w:r>
        <w:rPr>
          <w:rFonts w:ascii="Arial" w:hAnsi="Arial" w:cs="Arial"/>
          <w:sz w:val="16"/>
          <w:szCs w:val="16"/>
          <w:lang w:val="en-US"/>
        </w:rPr>
        <w:t>report</w:t>
      </w:r>
      <w:r w:rsidRPr="00D9746A">
        <w:rPr>
          <w:rFonts w:ascii="Arial" w:hAnsi="Arial" w:cs="Arial"/>
          <w:sz w:val="16"/>
          <w:szCs w:val="16"/>
          <w:lang w:val="en-US"/>
        </w:rPr>
        <w:t xml:space="preserve"> average hazard ratios (</w:t>
      </w:r>
      <w:proofErr w:type="spellStart"/>
      <w:r w:rsidRPr="00D9746A">
        <w:rPr>
          <w:rFonts w:ascii="Arial" w:hAnsi="Arial" w:cs="Arial"/>
          <w:sz w:val="16"/>
          <w:szCs w:val="16"/>
          <w:lang w:val="en-US"/>
        </w:rPr>
        <w:t>AHRs</w:t>
      </w:r>
      <w:proofErr w:type="spellEnd"/>
      <w:r w:rsidRPr="00D9746A">
        <w:rPr>
          <w:rFonts w:ascii="Arial" w:hAnsi="Arial" w:cs="Arial"/>
          <w:sz w:val="16"/>
          <w:szCs w:val="16"/>
          <w:lang w:val="en-US"/>
        </w:rPr>
        <w:t xml:space="preserve">) instead of </w:t>
      </w:r>
      <w:r>
        <w:rPr>
          <w:rFonts w:ascii="Arial" w:hAnsi="Arial" w:cs="Arial"/>
          <w:sz w:val="16"/>
          <w:szCs w:val="16"/>
          <w:lang w:val="en-US"/>
        </w:rPr>
        <w:t xml:space="preserve">standard </w:t>
      </w:r>
      <w:r w:rsidRPr="00D9746A">
        <w:rPr>
          <w:rFonts w:ascii="Arial" w:hAnsi="Arial" w:cs="Arial"/>
          <w:sz w:val="16"/>
          <w:szCs w:val="16"/>
          <w:lang w:val="en-US"/>
        </w:rPr>
        <w:t>HRs</w:t>
      </w:r>
      <w:r>
        <w:rPr>
          <w:rFonts w:ascii="Arial" w:hAnsi="Arial" w:cs="Arial"/>
          <w:sz w:val="16"/>
          <w:szCs w:val="16"/>
          <w:lang w:val="en-US"/>
        </w:rPr>
        <w:t xml:space="preserve">; </w:t>
      </w:r>
      <w:proofErr w:type="spellStart"/>
      <w:r>
        <w:rPr>
          <w:rFonts w:ascii="Arial" w:hAnsi="Arial" w:cs="Arial"/>
          <w:sz w:val="16"/>
          <w:szCs w:val="16"/>
          <w:lang w:val="en-US"/>
        </w:rPr>
        <w:t>AHRs</w:t>
      </w:r>
      <w:proofErr w:type="spellEnd"/>
      <w:r>
        <w:rPr>
          <w:rFonts w:ascii="Arial" w:hAnsi="Arial" w:cs="Arial"/>
          <w:sz w:val="16"/>
          <w:szCs w:val="16"/>
          <w:lang w:val="en-US"/>
        </w:rPr>
        <w:t xml:space="preserve"> were estimated using </w:t>
      </w:r>
      <w:r w:rsidRPr="00D9746A">
        <w:rPr>
          <w:rFonts w:ascii="Arial" w:hAnsi="Arial" w:cs="Arial"/>
          <w:sz w:val="16"/>
          <w:szCs w:val="16"/>
          <w:lang w:val="en-US"/>
        </w:rPr>
        <w:t>Prentice weights with censoring correction and robust variance estimation</w:t>
      </w:r>
      <w:r>
        <w:rPr>
          <w:rFonts w:ascii="Arial" w:hAnsi="Arial" w:cs="Arial"/>
          <w:sz w:val="16"/>
          <w:szCs w:val="16"/>
          <w:lang w:val="en-US"/>
        </w:rPr>
        <w:t xml:space="preserve"> (see Methods)</w:t>
      </w:r>
      <w:r w:rsidRPr="00D9746A">
        <w:rPr>
          <w:rFonts w:ascii="Arial" w:hAnsi="Arial" w:cs="Arial"/>
          <w:sz w:val="16"/>
          <w:szCs w:val="16"/>
          <w:lang w:val="en-US"/>
        </w:rPr>
        <w:t xml:space="preserve">. CI = confidence interval. </w:t>
      </w:r>
      <w:proofErr w:type="spellStart"/>
      <w:r w:rsidRPr="00D9746A">
        <w:rPr>
          <w:rFonts w:ascii="Arial" w:hAnsi="Arial" w:cs="Arial"/>
          <w:sz w:val="16"/>
          <w:szCs w:val="16"/>
          <w:lang w:val="en-US"/>
        </w:rPr>
        <w:t>FI</w:t>
      </w:r>
      <w:r w:rsidRPr="00D9746A">
        <w:rPr>
          <w:rFonts w:ascii="Arial" w:hAnsi="Arial" w:cs="Arial"/>
          <w:sz w:val="16"/>
          <w:szCs w:val="16"/>
          <w:vertAlign w:val="subscript"/>
          <w:lang w:val="en-US"/>
        </w:rPr>
        <w:t>s</w:t>
      </w:r>
      <w:proofErr w:type="spellEnd"/>
      <w:r w:rsidRPr="00D9746A">
        <w:rPr>
          <w:rFonts w:ascii="Arial" w:hAnsi="Arial" w:cs="Arial"/>
          <w:sz w:val="16"/>
          <w:szCs w:val="16"/>
          <w:lang w:val="en-US"/>
        </w:rPr>
        <w:t xml:space="preserve"> = A 93-item frailty index (FI) created according to standard procedure by the authors. </w:t>
      </w:r>
      <w:proofErr w:type="spellStart"/>
      <w:r w:rsidRPr="00D9746A">
        <w:rPr>
          <w:rFonts w:ascii="Arial" w:hAnsi="Arial" w:cs="Arial"/>
          <w:sz w:val="16"/>
          <w:szCs w:val="16"/>
          <w:lang w:val="en-US"/>
        </w:rPr>
        <w:t>FI</w:t>
      </w:r>
      <w:r w:rsidRPr="00D9746A">
        <w:rPr>
          <w:rFonts w:ascii="Arial" w:hAnsi="Arial" w:cs="Arial"/>
          <w:sz w:val="16"/>
          <w:szCs w:val="16"/>
          <w:vertAlign w:val="subscript"/>
          <w:lang w:val="en-US"/>
        </w:rPr>
        <w:t>r</w:t>
      </w:r>
      <w:proofErr w:type="spellEnd"/>
      <w:r w:rsidRPr="00D9746A">
        <w:rPr>
          <w:rFonts w:ascii="Arial" w:hAnsi="Arial" w:cs="Arial"/>
          <w:sz w:val="16"/>
          <w:szCs w:val="16"/>
          <w:lang w:val="en-US"/>
        </w:rPr>
        <w:t xml:space="preserve"> = A 26-item FI created by adding a data-driven supplement to the standard procedure. </w:t>
      </w:r>
      <w:proofErr w:type="spellStart"/>
      <w:r w:rsidRPr="00D9746A">
        <w:rPr>
          <w:rFonts w:ascii="Arial" w:hAnsi="Arial" w:cs="Arial"/>
          <w:sz w:val="16"/>
          <w:szCs w:val="16"/>
          <w:lang w:val="en-US"/>
        </w:rPr>
        <w:t>FI</w:t>
      </w:r>
      <w:r w:rsidRPr="00D9746A">
        <w:rPr>
          <w:rFonts w:ascii="Arial" w:hAnsi="Arial" w:cs="Arial"/>
          <w:sz w:val="16"/>
          <w:szCs w:val="16"/>
          <w:vertAlign w:val="subscript"/>
          <w:lang w:val="en-US"/>
        </w:rPr>
        <w:t>c</w:t>
      </w:r>
      <w:proofErr w:type="spellEnd"/>
      <w:r w:rsidRPr="00D9746A">
        <w:rPr>
          <w:rFonts w:ascii="Arial" w:hAnsi="Arial" w:cs="Arial"/>
          <w:sz w:val="16"/>
          <w:szCs w:val="16"/>
          <w:lang w:val="en-US"/>
        </w:rPr>
        <w:t xml:space="preserve"> = A 40-item FI created according to standard procedure by </w:t>
      </w:r>
      <w:proofErr w:type="spellStart"/>
      <w:r w:rsidRPr="00D9746A">
        <w:rPr>
          <w:rFonts w:ascii="Arial" w:hAnsi="Arial" w:cs="Arial"/>
          <w:sz w:val="16"/>
          <w:szCs w:val="16"/>
          <w:lang w:val="en-US"/>
        </w:rPr>
        <w:t>Canevelli</w:t>
      </w:r>
      <w:proofErr w:type="spellEnd"/>
      <w:r w:rsidRPr="00D9746A">
        <w:rPr>
          <w:rFonts w:ascii="Arial" w:hAnsi="Arial" w:cs="Arial"/>
          <w:sz w:val="16"/>
          <w:szCs w:val="16"/>
          <w:lang w:val="en-US"/>
        </w:rPr>
        <w:t xml:space="preserve">, et al., </w:t>
      </w:r>
      <w:r>
        <w:rPr>
          <w:rFonts w:ascii="Arial" w:hAnsi="Arial" w:cs="Arial"/>
          <w:sz w:val="16"/>
          <w:szCs w:val="16"/>
        </w:rPr>
        <w:fldChar w:fldCharType="begin"/>
      </w:r>
      <w:r w:rsidR="00E8345A" w:rsidRPr="00E8345A">
        <w:rPr>
          <w:rFonts w:ascii="Arial" w:hAnsi="Arial" w:cs="Arial"/>
          <w:sz w:val="16"/>
          <w:szCs w:val="16"/>
          <w:lang w:val="en-US"/>
        </w:rPr>
        <w:instrText xml:space="preserve"> ADDIN EN.CITE &lt;EndNote&gt;&lt;Cite&gt;&lt;Author&gt;Canevelli&lt;/Author&gt;&lt;Year&gt;2021&lt;/Year&gt;&lt;RecNum&gt;16&lt;/RecNum&gt;&lt;DisplayText&gt;[2]&lt;/DisplayText&gt;&lt;record&gt;&lt;rec-number&gt;16&lt;/rec-number&gt;&lt;foreign-keys&gt;&lt;key app="EN" db-id="fssrftzp4atwz8erptqvzvdwdrftpwtvfeve" timestamp="1629113763"&gt;16&lt;/key&gt;&lt;/foreign-keys&gt;&lt;ref-type name="Journal Article"&gt;17&lt;/ref-type&gt;&lt;contributors&gt;&lt;authors&gt;&lt;author&gt;Canevelli, Marco&lt;/author&gt;&lt;author&gt;Arisi, Ivan&lt;/author&gt;&lt;author&gt;Bacigalupo, Ilaria&lt;/author&gt;&lt;author&gt;Arighi, Andrea&lt;/author&gt;&lt;author&gt;Galimberti, Daniela&lt;/author&gt;&lt;author&gt;Vanacore, Nicola&lt;/author&gt;&lt;author&gt;D’Onofrio, Mara&lt;/author&gt;&lt;author&gt;Cesari, Matteo&lt;/author&gt;&lt;author&gt;Bruno, Giuseppe&lt;/author&gt;&lt;/authors&gt;&lt;/contributors&gt;&lt;titles&gt;&lt;title&gt;Biomarkers and phenotypic expression in Alzheimer’s disease: exploring the contribution of frailty in the Alzheimer’s Disease Neuroimaging Initiative&lt;/title&gt;&lt;secondary-title&gt;GeroScience&lt;/secondary-title&gt;&lt;/titles&gt;&lt;periodical&gt;&lt;full-title&gt;GeroScience&lt;/full-title&gt;&lt;/periodical&gt;&lt;pages&gt;1039-1051&lt;/pages&gt;&lt;volume&gt;43&lt;/volume&gt;&lt;number&gt;2&lt;/number&gt;&lt;dates&gt;&lt;year&gt;2021&lt;/year&gt;&lt;/dates&gt;&lt;publisher&gt;Springer Science and Business Media LLC&lt;/publisher&gt;&lt;isbn&gt;2509-2715&lt;/isbn&gt;&lt;urls&gt;&lt;related-urls&gt;&lt;url&gt;https://dx.doi.org/10.1007/s11357-020-00293-y&lt;/url&gt;&lt;/related-urls&gt;&lt;/urls&gt;&lt;electronic-resource-num&gt;10.1007/s11357-020-00293-y&lt;/electronic-resource-num&gt;&lt;/record&gt;&lt;/Cite&gt;&lt;/EndNote&gt;</w:instrText>
      </w:r>
      <w:r>
        <w:rPr>
          <w:rFonts w:ascii="Arial" w:hAnsi="Arial" w:cs="Arial"/>
          <w:sz w:val="16"/>
          <w:szCs w:val="16"/>
        </w:rPr>
        <w:fldChar w:fldCharType="separate"/>
      </w:r>
      <w:r w:rsidR="00E8345A" w:rsidRPr="00E8345A">
        <w:rPr>
          <w:rFonts w:ascii="Arial" w:hAnsi="Arial" w:cs="Arial"/>
          <w:noProof/>
          <w:sz w:val="16"/>
          <w:szCs w:val="16"/>
          <w:lang w:val="en-US"/>
        </w:rPr>
        <w:t>[2]</w:t>
      </w:r>
      <w:r>
        <w:rPr>
          <w:rFonts w:ascii="Arial" w:hAnsi="Arial" w:cs="Arial"/>
          <w:sz w:val="16"/>
          <w:szCs w:val="16"/>
        </w:rPr>
        <w:fldChar w:fldCharType="end"/>
      </w:r>
      <w:r w:rsidRPr="00D9746A">
        <w:rPr>
          <w:rFonts w:ascii="Arial" w:hAnsi="Arial" w:cs="Arial"/>
          <w:sz w:val="16"/>
          <w:szCs w:val="16"/>
          <w:lang w:val="en-US"/>
        </w:rPr>
        <w:t xml:space="preserve">. *All FI-variables were multiplied </w:t>
      </w:r>
      <w:r>
        <w:rPr>
          <w:rFonts w:ascii="Arial" w:hAnsi="Arial" w:cs="Arial"/>
          <w:sz w:val="16"/>
          <w:szCs w:val="16"/>
          <w:lang w:val="en-US"/>
        </w:rPr>
        <w:t>by</w:t>
      </w:r>
      <w:r w:rsidRPr="00D9746A">
        <w:rPr>
          <w:rFonts w:ascii="Arial" w:hAnsi="Arial" w:cs="Arial"/>
          <w:sz w:val="16"/>
          <w:szCs w:val="16"/>
          <w:lang w:val="en-US"/>
        </w:rPr>
        <w:t xml:space="preserve"> 100 before entered into the models. </w:t>
      </w:r>
      <w:proofErr w:type="spellStart"/>
      <w:r w:rsidRPr="00D9746A">
        <w:rPr>
          <w:rFonts w:ascii="Arial" w:hAnsi="Arial" w:cs="Arial"/>
          <w:sz w:val="16"/>
          <w:szCs w:val="16"/>
          <w:vertAlign w:val="superscript"/>
          <w:lang w:val="en-US"/>
        </w:rPr>
        <w:t>a</w:t>
      </w:r>
      <w:r w:rsidRPr="00D9746A">
        <w:rPr>
          <w:rFonts w:ascii="Arial" w:hAnsi="Arial" w:cs="Arial"/>
          <w:sz w:val="16"/>
          <w:szCs w:val="16"/>
          <w:lang w:val="en-US"/>
        </w:rPr>
        <w:t>Model</w:t>
      </w:r>
      <w:proofErr w:type="spellEnd"/>
      <w:r w:rsidRPr="00D9746A">
        <w:rPr>
          <w:rFonts w:ascii="Arial" w:hAnsi="Arial" w:cs="Arial"/>
          <w:sz w:val="16"/>
          <w:szCs w:val="16"/>
          <w:lang w:val="en-US"/>
        </w:rPr>
        <w:t xml:space="preserve"> 1 included age</w:t>
      </w:r>
      <w:r>
        <w:rPr>
          <w:rFonts w:ascii="Arial" w:hAnsi="Arial" w:cs="Arial"/>
          <w:sz w:val="16"/>
          <w:szCs w:val="16"/>
          <w:lang w:val="en-US"/>
        </w:rPr>
        <w:t xml:space="preserve">, </w:t>
      </w:r>
      <w:r w:rsidRPr="00D9746A">
        <w:rPr>
          <w:rFonts w:ascii="Arial" w:hAnsi="Arial" w:cs="Arial"/>
          <w:sz w:val="16"/>
          <w:szCs w:val="16"/>
          <w:lang w:val="en-US"/>
        </w:rPr>
        <w:t xml:space="preserve">sex </w:t>
      </w:r>
      <w:r>
        <w:rPr>
          <w:rFonts w:ascii="Arial" w:hAnsi="Arial" w:cs="Arial"/>
          <w:sz w:val="16"/>
          <w:szCs w:val="16"/>
          <w:lang w:val="en-US"/>
        </w:rPr>
        <w:t xml:space="preserve">and education </w:t>
      </w:r>
      <w:r w:rsidRPr="00D9746A">
        <w:rPr>
          <w:rFonts w:ascii="Arial" w:hAnsi="Arial" w:cs="Arial"/>
          <w:sz w:val="16"/>
          <w:szCs w:val="16"/>
          <w:lang w:val="en-US"/>
        </w:rPr>
        <w:t>as covariates.</w:t>
      </w:r>
      <w:r w:rsidRPr="00D9746A">
        <w:rPr>
          <w:rFonts w:ascii="Arial" w:hAnsi="Arial" w:cs="Arial"/>
          <w:sz w:val="16"/>
          <w:szCs w:val="16"/>
          <w:vertAlign w:val="superscript"/>
          <w:lang w:val="en-US"/>
        </w:rPr>
        <w:t xml:space="preserve"> </w:t>
      </w:r>
      <w:proofErr w:type="spellStart"/>
      <w:r w:rsidRPr="00D9746A">
        <w:rPr>
          <w:rFonts w:ascii="Arial" w:hAnsi="Arial" w:cs="Arial"/>
          <w:sz w:val="16"/>
          <w:szCs w:val="16"/>
          <w:vertAlign w:val="superscript"/>
          <w:lang w:val="en-US"/>
        </w:rPr>
        <w:t>b</w:t>
      </w:r>
      <w:r w:rsidRPr="00D9746A">
        <w:rPr>
          <w:rFonts w:ascii="Arial" w:hAnsi="Arial" w:cs="Arial"/>
          <w:sz w:val="16"/>
          <w:szCs w:val="16"/>
          <w:lang w:val="en-US"/>
        </w:rPr>
        <w:t>Model</w:t>
      </w:r>
      <w:proofErr w:type="spellEnd"/>
      <w:r w:rsidRPr="00D9746A">
        <w:rPr>
          <w:rFonts w:ascii="Arial" w:hAnsi="Arial" w:cs="Arial"/>
          <w:sz w:val="16"/>
          <w:szCs w:val="16"/>
          <w:lang w:val="en-US"/>
        </w:rPr>
        <w:t xml:space="preserve"> 2 included age, sex, </w:t>
      </w:r>
      <w:r>
        <w:rPr>
          <w:rFonts w:ascii="Arial" w:hAnsi="Arial" w:cs="Arial"/>
          <w:sz w:val="16"/>
          <w:szCs w:val="16"/>
          <w:lang w:val="en-US"/>
        </w:rPr>
        <w:t xml:space="preserve">education </w:t>
      </w:r>
      <w:r w:rsidRPr="00D9746A">
        <w:rPr>
          <w:rFonts w:ascii="Arial" w:hAnsi="Arial" w:cs="Arial"/>
          <w:sz w:val="16"/>
          <w:szCs w:val="16"/>
          <w:lang w:val="en-US"/>
        </w:rPr>
        <w:t xml:space="preserve">and </w:t>
      </w:r>
      <w:r>
        <w:rPr>
          <w:rFonts w:ascii="Arial" w:hAnsi="Arial" w:cs="Arial"/>
          <w:sz w:val="16"/>
          <w:szCs w:val="16"/>
          <w:lang w:val="en-US"/>
        </w:rPr>
        <w:t>Mini-mental state examination (</w:t>
      </w:r>
      <w:proofErr w:type="spellStart"/>
      <w:r>
        <w:rPr>
          <w:rFonts w:ascii="Arial" w:hAnsi="Arial" w:cs="Arial"/>
          <w:sz w:val="16"/>
          <w:szCs w:val="16"/>
          <w:lang w:val="en-US"/>
        </w:rPr>
        <w:t>MMSE</w:t>
      </w:r>
      <w:proofErr w:type="spellEnd"/>
      <w:r>
        <w:rPr>
          <w:rFonts w:ascii="Arial" w:hAnsi="Arial" w:cs="Arial"/>
          <w:sz w:val="16"/>
          <w:szCs w:val="16"/>
          <w:lang w:val="en-US"/>
        </w:rPr>
        <w:t>) score</w:t>
      </w:r>
      <w:r w:rsidRPr="00D9746A">
        <w:rPr>
          <w:rFonts w:ascii="Arial" w:hAnsi="Arial" w:cs="Arial"/>
          <w:sz w:val="16"/>
          <w:szCs w:val="16"/>
          <w:lang w:val="en-US"/>
        </w:rPr>
        <w:t xml:space="preserve">. </w:t>
      </w:r>
    </w:p>
    <w:p w14:paraId="59CD2AFC" w14:textId="77777777" w:rsidR="000A4AD1" w:rsidRPr="00EA5C3C" w:rsidRDefault="000A4AD1" w:rsidP="000A4AD1">
      <w:pPr>
        <w:rPr>
          <w:lang w:val="en-US"/>
        </w:rPr>
      </w:pPr>
    </w:p>
    <w:p w14:paraId="10BD1C7D" w14:textId="52E0640E" w:rsidR="00E8345A" w:rsidRDefault="00713F2C" w:rsidP="00B76C56">
      <w:pPr>
        <w:pStyle w:val="Overskrift2"/>
        <w:rPr>
          <w:lang w:val="en-US"/>
        </w:rPr>
      </w:pPr>
      <w:r>
        <w:rPr>
          <w:lang w:val="en-US"/>
        </w:rPr>
        <w:t>References</w:t>
      </w:r>
    </w:p>
    <w:p w14:paraId="00C36A6A" w14:textId="1AE3A8B7" w:rsidR="00E8345A" w:rsidRPr="00E8345A" w:rsidRDefault="00E8345A" w:rsidP="00E8345A">
      <w:pPr>
        <w:pStyle w:val="EndNoteBibliography"/>
        <w:ind w:left="720" w:hanging="720"/>
        <w:rPr>
          <w:noProof/>
        </w:rPr>
      </w:pPr>
      <w:r>
        <w:rPr>
          <w:lang w:val="en-US"/>
        </w:rPr>
        <w:fldChar w:fldCharType="begin"/>
      </w:r>
      <w:r>
        <w:rPr>
          <w:lang w:val="en-US"/>
        </w:rPr>
        <w:instrText xml:space="preserve"> ADDIN EN.REFLIST </w:instrText>
      </w:r>
      <w:r>
        <w:rPr>
          <w:lang w:val="en-US"/>
        </w:rPr>
        <w:fldChar w:fldCharType="separate"/>
      </w:r>
      <w:r w:rsidRPr="00E8345A">
        <w:rPr>
          <w:noProof/>
        </w:rPr>
        <w:t>1.</w:t>
      </w:r>
      <w:r w:rsidRPr="00E8345A">
        <w:rPr>
          <w:noProof/>
        </w:rPr>
        <w:tab/>
        <w:t>Searle SD, Mitnitski A, Gahbauer EA, Gill TM, Rockwood K: A standard procedure for creating a frailty index</w:t>
      </w:r>
      <w:r w:rsidRPr="00E8345A">
        <w:rPr>
          <w:b/>
          <w:noProof/>
        </w:rPr>
        <w:t>.</w:t>
      </w:r>
      <w:r w:rsidRPr="00E8345A">
        <w:rPr>
          <w:noProof/>
        </w:rPr>
        <w:t xml:space="preserve"> </w:t>
      </w:r>
      <w:r w:rsidRPr="00E8345A">
        <w:rPr>
          <w:i/>
          <w:noProof/>
        </w:rPr>
        <w:t xml:space="preserve">BMC Geriatrics </w:t>
      </w:r>
      <w:r w:rsidRPr="00E8345A">
        <w:rPr>
          <w:noProof/>
        </w:rPr>
        <w:t xml:space="preserve">2008, 8(1):24; </w:t>
      </w:r>
      <w:hyperlink r:id="rId13" w:history="1">
        <w:r w:rsidRPr="00E8345A">
          <w:rPr>
            <w:rStyle w:val="Hyperkobling"/>
            <w:noProof/>
          </w:rPr>
          <w:t>https://doi.org/10.1186/1471-2318-8-24</w:t>
        </w:r>
      </w:hyperlink>
      <w:r w:rsidRPr="00E8345A">
        <w:rPr>
          <w:noProof/>
        </w:rPr>
        <w:t>.</w:t>
      </w:r>
    </w:p>
    <w:p w14:paraId="6BDEB4C4" w14:textId="3C6A8D81" w:rsidR="00E8345A" w:rsidRPr="00E8345A" w:rsidRDefault="00E8345A" w:rsidP="00E8345A">
      <w:pPr>
        <w:pStyle w:val="EndNoteBibliography"/>
        <w:ind w:left="720" w:hanging="720"/>
        <w:rPr>
          <w:noProof/>
        </w:rPr>
      </w:pPr>
      <w:r w:rsidRPr="00E8345A">
        <w:rPr>
          <w:noProof/>
        </w:rPr>
        <w:t>2.</w:t>
      </w:r>
      <w:r w:rsidRPr="00E8345A">
        <w:rPr>
          <w:noProof/>
        </w:rPr>
        <w:tab/>
        <w:t xml:space="preserve">Canevelli M, Arisi I, Bacigalupo I, Arighi A, Galimberti D, Vanacore N, D’Onofrio M, Cesari M, Bruno G: Biomarkers and phenotypic expression in Alzheimer’s disease: exploring the contribution of frailty in the Alzheimer’s Disease Neuroimaging </w:t>
      </w:r>
      <w:r w:rsidRPr="00E8345A">
        <w:rPr>
          <w:noProof/>
        </w:rPr>
        <w:lastRenderedPageBreak/>
        <w:t>Initiative</w:t>
      </w:r>
      <w:r w:rsidRPr="00E8345A">
        <w:rPr>
          <w:b/>
          <w:noProof/>
        </w:rPr>
        <w:t>.</w:t>
      </w:r>
      <w:r w:rsidRPr="00E8345A">
        <w:rPr>
          <w:noProof/>
        </w:rPr>
        <w:t xml:space="preserve"> </w:t>
      </w:r>
      <w:r w:rsidRPr="00E8345A">
        <w:rPr>
          <w:i/>
          <w:noProof/>
        </w:rPr>
        <w:t xml:space="preserve">GeroScience </w:t>
      </w:r>
      <w:r w:rsidRPr="00E8345A">
        <w:rPr>
          <w:noProof/>
        </w:rPr>
        <w:t xml:space="preserve">2021, 43(2):1039-51; </w:t>
      </w:r>
      <w:hyperlink r:id="rId14" w:history="1">
        <w:r w:rsidRPr="00E8345A">
          <w:rPr>
            <w:rStyle w:val="Hyperkobling"/>
            <w:noProof/>
          </w:rPr>
          <w:t>https://doi.org/10.1007/s11357-020-00293-y</w:t>
        </w:r>
      </w:hyperlink>
      <w:r w:rsidRPr="00E8345A">
        <w:rPr>
          <w:noProof/>
        </w:rPr>
        <w:t>.</w:t>
      </w:r>
    </w:p>
    <w:p w14:paraId="7F8619D1" w14:textId="4F1175BD" w:rsidR="007C62A1" w:rsidRPr="008E137A" w:rsidRDefault="00E8345A" w:rsidP="000A4AD1">
      <w:pPr>
        <w:rPr>
          <w:lang w:val="en-US"/>
        </w:rPr>
      </w:pPr>
      <w:r>
        <w:rPr>
          <w:lang w:val="en-US"/>
        </w:rPr>
        <w:fldChar w:fldCharType="end"/>
      </w:r>
    </w:p>
    <w:sectPr w:rsidR="007C62A1" w:rsidRPr="008E137A" w:rsidSect="00E86093">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3251B"/>
    <w:multiLevelType w:val="multilevel"/>
    <w:tmpl w:val="4E9E70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C9F0F46"/>
    <w:multiLevelType w:val="multilevel"/>
    <w:tmpl w:val="9A789A8C"/>
    <w:lvl w:ilvl="0">
      <w:start w:val="1"/>
      <w:numFmt w:val="decimal"/>
      <w:lvlText w:val="%1"/>
      <w:lvlJc w:val="left"/>
      <w:pPr>
        <w:ind w:left="700" w:hanging="700"/>
      </w:pPr>
      <w:rPr>
        <w:rFonts w:hint="default"/>
      </w:rPr>
    </w:lvl>
    <w:lvl w:ilvl="1">
      <w:start w:val="1"/>
      <w:numFmt w:val="decimal"/>
      <w:lvlText w:val="%1.%2"/>
      <w:lvlJc w:val="left"/>
      <w:pPr>
        <w:ind w:left="700" w:hanging="7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51400091">
    <w:abstractNumId w:val="1"/>
  </w:num>
  <w:num w:numId="2" w16cid:durableId="716898824">
    <w:abstractNumId w:val="1"/>
  </w:num>
  <w:num w:numId="3" w16cid:durableId="88937882">
    <w:abstractNumId w:val="0"/>
  </w:num>
  <w:num w:numId="4" w16cid:durableId="9293907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GeroScienc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ssrftzp4atwz8erptqvzvdwdrftpwtvfeve&quot;&gt;Frailty-index-Converted&lt;record-ids&gt;&lt;item&gt;16&lt;/item&gt;&lt;item&gt;61&lt;/item&gt;&lt;/record-ids&gt;&lt;/item&gt;&lt;/Libraries&gt;"/>
  </w:docVars>
  <w:rsids>
    <w:rsidRoot w:val="000A4AD1"/>
    <w:rsid w:val="00007643"/>
    <w:rsid w:val="00046D4C"/>
    <w:rsid w:val="000560C0"/>
    <w:rsid w:val="00067280"/>
    <w:rsid w:val="0007168E"/>
    <w:rsid w:val="00087DA4"/>
    <w:rsid w:val="000973BC"/>
    <w:rsid w:val="00097974"/>
    <w:rsid w:val="000A4AD1"/>
    <w:rsid w:val="000B4170"/>
    <w:rsid w:val="000C3E3F"/>
    <w:rsid w:val="000E060D"/>
    <w:rsid w:val="001063E0"/>
    <w:rsid w:val="00111095"/>
    <w:rsid w:val="00135144"/>
    <w:rsid w:val="0013784D"/>
    <w:rsid w:val="001437A3"/>
    <w:rsid w:val="001446DB"/>
    <w:rsid w:val="00144FB2"/>
    <w:rsid w:val="00174431"/>
    <w:rsid w:val="001909A5"/>
    <w:rsid w:val="001A3C95"/>
    <w:rsid w:val="001A3F6B"/>
    <w:rsid w:val="001A54C0"/>
    <w:rsid w:val="001B5033"/>
    <w:rsid w:val="001C205F"/>
    <w:rsid w:val="001C60B2"/>
    <w:rsid w:val="001C6CE8"/>
    <w:rsid w:val="001D2E11"/>
    <w:rsid w:val="001E0199"/>
    <w:rsid w:val="001E1464"/>
    <w:rsid w:val="001E2219"/>
    <w:rsid w:val="00203A68"/>
    <w:rsid w:val="00204E41"/>
    <w:rsid w:val="00210F59"/>
    <w:rsid w:val="0023033C"/>
    <w:rsid w:val="002506FB"/>
    <w:rsid w:val="00263FD6"/>
    <w:rsid w:val="00271A4D"/>
    <w:rsid w:val="002A25BA"/>
    <w:rsid w:val="002A2E1E"/>
    <w:rsid w:val="002A7D1F"/>
    <w:rsid w:val="002B6230"/>
    <w:rsid w:val="002D2B85"/>
    <w:rsid w:val="002D7A6B"/>
    <w:rsid w:val="00302126"/>
    <w:rsid w:val="00302AE4"/>
    <w:rsid w:val="00316360"/>
    <w:rsid w:val="00351C0E"/>
    <w:rsid w:val="00353723"/>
    <w:rsid w:val="00361383"/>
    <w:rsid w:val="00377843"/>
    <w:rsid w:val="00380DE1"/>
    <w:rsid w:val="00391174"/>
    <w:rsid w:val="003D459E"/>
    <w:rsid w:val="003F5935"/>
    <w:rsid w:val="00406CCF"/>
    <w:rsid w:val="00407A31"/>
    <w:rsid w:val="004276D9"/>
    <w:rsid w:val="00431A1E"/>
    <w:rsid w:val="0048474D"/>
    <w:rsid w:val="00484FE8"/>
    <w:rsid w:val="00486027"/>
    <w:rsid w:val="00492F35"/>
    <w:rsid w:val="00493569"/>
    <w:rsid w:val="00497D1A"/>
    <w:rsid w:val="004B5AB5"/>
    <w:rsid w:val="004C45D3"/>
    <w:rsid w:val="004D5012"/>
    <w:rsid w:val="004D6E65"/>
    <w:rsid w:val="004E59CC"/>
    <w:rsid w:val="00516D92"/>
    <w:rsid w:val="00523030"/>
    <w:rsid w:val="005368F2"/>
    <w:rsid w:val="00546D5B"/>
    <w:rsid w:val="00593B84"/>
    <w:rsid w:val="005F2CB3"/>
    <w:rsid w:val="00600B22"/>
    <w:rsid w:val="00613828"/>
    <w:rsid w:val="0061489A"/>
    <w:rsid w:val="00622688"/>
    <w:rsid w:val="00635E23"/>
    <w:rsid w:val="006460A9"/>
    <w:rsid w:val="00646F7A"/>
    <w:rsid w:val="0068470D"/>
    <w:rsid w:val="0069344E"/>
    <w:rsid w:val="006A3533"/>
    <w:rsid w:val="006C16E7"/>
    <w:rsid w:val="006D6BF2"/>
    <w:rsid w:val="006E4E62"/>
    <w:rsid w:val="006E78D9"/>
    <w:rsid w:val="00713F2C"/>
    <w:rsid w:val="00763DD2"/>
    <w:rsid w:val="007B0E74"/>
    <w:rsid w:val="007B73C9"/>
    <w:rsid w:val="007D634C"/>
    <w:rsid w:val="007E1B52"/>
    <w:rsid w:val="007E75DE"/>
    <w:rsid w:val="00814152"/>
    <w:rsid w:val="00817ACE"/>
    <w:rsid w:val="00845AF2"/>
    <w:rsid w:val="00856664"/>
    <w:rsid w:val="008B04B8"/>
    <w:rsid w:val="008B5291"/>
    <w:rsid w:val="008C0171"/>
    <w:rsid w:val="008C62F4"/>
    <w:rsid w:val="008D7122"/>
    <w:rsid w:val="008E137A"/>
    <w:rsid w:val="00930B94"/>
    <w:rsid w:val="009424E1"/>
    <w:rsid w:val="00950019"/>
    <w:rsid w:val="00963ED4"/>
    <w:rsid w:val="00974FC1"/>
    <w:rsid w:val="00976E76"/>
    <w:rsid w:val="009A4D5E"/>
    <w:rsid w:val="009C402D"/>
    <w:rsid w:val="009D6E92"/>
    <w:rsid w:val="00A25024"/>
    <w:rsid w:val="00A517B4"/>
    <w:rsid w:val="00A657C7"/>
    <w:rsid w:val="00A66069"/>
    <w:rsid w:val="00AA53E0"/>
    <w:rsid w:val="00AC4AE5"/>
    <w:rsid w:val="00AD4B5D"/>
    <w:rsid w:val="00AD5531"/>
    <w:rsid w:val="00AE1A7E"/>
    <w:rsid w:val="00B05A7D"/>
    <w:rsid w:val="00B15AD1"/>
    <w:rsid w:val="00B26A20"/>
    <w:rsid w:val="00B26A6D"/>
    <w:rsid w:val="00B34DA0"/>
    <w:rsid w:val="00B55FD3"/>
    <w:rsid w:val="00B67926"/>
    <w:rsid w:val="00B72B44"/>
    <w:rsid w:val="00B73E69"/>
    <w:rsid w:val="00B76C56"/>
    <w:rsid w:val="00B7715A"/>
    <w:rsid w:val="00B8243C"/>
    <w:rsid w:val="00B87661"/>
    <w:rsid w:val="00BA05CE"/>
    <w:rsid w:val="00BA21A5"/>
    <w:rsid w:val="00BC23D4"/>
    <w:rsid w:val="00BF22A0"/>
    <w:rsid w:val="00C01437"/>
    <w:rsid w:val="00C075B5"/>
    <w:rsid w:val="00C10719"/>
    <w:rsid w:val="00C10B01"/>
    <w:rsid w:val="00C15E2A"/>
    <w:rsid w:val="00C27B3C"/>
    <w:rsid w:val="00C34731"/>
    <w:rsid w:val="00C625EA"/>
    <w:rsid w:val="00C82FED"/>
    <w:rsid w:val="00CA4A9C"/>
    <w:rsid w:val="00CA7A84"/>
    <w:rsid w:val="00CA7C67"/>
    <w:rsid w:val="00D14ADC"/>
    <w:rsid w:val="00D1518A"/>
    <w:rsid w:val="00D30EBA"/>
    <w:rsid w:val="00D35A25"/>
    <w:rsid w:val="00D43B7B"/>
    <w:rsid w:val="00D726FE"/>
    <w:rsid w:val="00D7451C"/>
    <w:rsid w:val="00D86751"/>
    <w:rsid w:val="00DB132D"/>
    <w:rsid w:val="00DC4E74"/>
    <w:rsid w:val="00DE52F9"/>
    <w:rsid w:val="00E00B1A"/>
    <w:rsid w:val="00E039CD"/>
    <w:rsid w:val="00E1412D"/>
    <w:rsid w:val="00E217AC"/>
    <w:rsid w:val="00E27B0F"/>
    <w:rsid w:val="00E304F4"/>
    <w:rsid w:val="00E47AC5"/>
    <w:rsid w:val="00E50936"/>
    <w:rsid w:val="00E52E7B"/>
    <w:rsid w:val="00E8345A"/>
    <w:rsid w:val="00E86093"/>
    <w:rsid w:val="00E94108"/>
    <w:rsid w:val="00EB1F68"/>
    <w:rsid w:val="00EC380A"/>
    <w:rsid w:val="00EC7595"/>
    <w:rsid w:val="00ED401A"/>
    <w:rsid w:val="00ED79F7"/>
    <w:rsid w:val="00EE13E5"/>
    <w:rsid w:val="00EE21F5"/>
    <w:rsid w:val="00F15DCB"/>
    <w:rsid w:val="00F36738"/>
    <w:rsid w:val="00F43A50"/>
    <w:rsid w:val="00F45B43"/>
    <w:rsid w:val="00F608B6"/>
    <w:rsid w:val="00F8562C"/>
    <w:rsid w:val="00F9363D"/>
    <w:rsid w:val="00FB71EB"/>
    <w:rsid w:val="00FC5B9C"/>
    <w:rsid w:val="00FD1952"/>
    <w:rsid w:val="00FD7781"/>
    <w:rsid w:val="00FE54C5"/>
    <w:rsid w:val="00FF546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FF29D"/>
  <w15:chartTrackingRefBased/>
  <w15:docId w15:val="{64FA1311-1DFD-5C45-90DB-E94EE0252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4AD1"/>
    <w:pPr>
      <w:spacing w:line="480" w:lineRule="auto"/>
    </w:pPr>
    <w:rPr>
      <w:rFonts w:ascii="Times New Roman" w:hAnsi="Times New Roman" w:cs="Times New Roman"/>
      <w:lang w:eastAsia="nb-NO"/>
    </w:rPr>
  </w:style>
  <w:style w:type="paragraph" w:styleId="Overskrift1">
    <w:name w:val="heading 1"/>
    <w:basedOn w:val="Normal"/>
    <w:next w:val="Normal"/>
    <w:link w:val="Overskrift1Tegn"/>
    <w:autoRedefine/>
    <w:uiPriority w:val="9"/>
    <w:qFormat/>
    <w:rsid w:val="00B55FD3"/>
    <w:pPr>
      <w:keepNext/>
      <w:keepLines/>
      <w:spacing w:before="240"/>
      <w:outlineLvl w:val="0"/>
    </w:pPr>
    <w:rPr>
      <w:rFonts w:eastAsiaTheme="majorEastAsia" w:cstheme="majorBidi"/>
      <w:b/>
      <w:color w:val="000000" w:themeColor="text1"/>
      <w:szCs w:val="32"/>
    </w:rPr>
  </w:style>
  <w:style w:type="paragraph" w:styleId="Overskrift2">
    <w:name w:val="heading 2"/>
    <w:basedOn w:val="Normal"/>
    <w:next w:val="Normal"/>
    <w:link w:val="Overskrift2Tegn"/>
    <w:autoRedefine/>
    <w:uiPriority w:val="9"/>
    <w:unhideWhenUsed/>
    <w:qFormat/>
    <w:rsid w:val="00F15DCB"/>
    <w:pPr>
      <w:keepNext/>
      <w:keepLines/>
      <w:spacing w:before="200"/>
      <w:outlineLvl w:val="1"/>
    </w:pPr>
    <w:rPr>
      <w:rFonts w:eastAsiaTheme="majorEastAsia" w:cs="Arial"/>
      <w:b/>
      <w:bCs/>
      <w:color w:val="000000" w:themeColor="text1"/>
      <w:szCs w:val="26"/>
    </w:rPr>
  </w:style>
  <w:style w:type="paragraph" w:styleId="Overskrift3">
    <w:name w:val="heading 3"/>
    <w:basedOn w:val="Normal"/>
    <w:next w:val="Normal"/>
    <w:link w:val="Overskrift3Tegn"/>
    <w:autoRedefine/>
    <w:uiPriority w:val="9"/>
    <w:unhideWhenUsed/>
    <w:qFormat/>
    <w:rsid w:val="00B55FD3"/>
    <w:pPr>
      <w:keepNext/>
      <w:keepLines/>
      <w:spacing w:before="40"/>
      <w:outlineLvl w:val="2"/>
    </w:pPr>
    <w:rPr>
      <w:rFonts w:eastAsiaTheme="majorEastAsia" w:cstheme="majorBidi"/>
      <w:i/>
      <w:color w:val="000000" w:themeColor="text1"/>
    </w:rPr>
  </w:style>
  <w:style w:type="paragraph" w:styleId="Overskrift4">
    <w:name w:val="heading 4"/>
    <w:basedOn w:val="Normal"/>
    <w:next w:val="Normal"/>
    <w:link w:val="Overskrift4Tegn"/>
    <w:uiPriority w:val="9"/>
    <w:unhideWhenUsed/>
    <w:qFormat/>
    <w:rsid w:val="00FC5B9C"/>
    <w:pPr>
      <w:keepNext/>
      <w:keepLines/>
      <w:spacing w:before="40"/>
      <w:outlineLvl w:val="3"/>
    </w:pPr>
    <w:rPr>
      <w:rFonts w:eastAsiaTheme="majorEastAsia" w:cstheme="majorBidi"/>
      <w:i/>
      <w:iCs/>
      <w:color w:val="000000" w:themeColor="text1"/>
    </w:rPr>
  </w:style>
  <w:style w:type="paragraph" w:styleId="Overskrift5">
    <w:name w:val="heading 5"/>
    <w:basedOn w:val="Normal"/>
    <w:next w:val="Normal"/>
    <w:link w:val="Overskrift5Tegn"/>
    <w:autoRedefine/>
    <w:uiPriority w:val="9"/>
    <w:unhideWhenUsed/>
    <w:qFormat/>
    <w:rsid w:val="00C01437"/>
    <w:pPr>
      <w:keepNext/>
      <w:keepLines/>
      <w:spacing w:before="40"/>
      <w:outlineLvl w:val="4"/>
    </w:pPr>
    <w:rPr>
      <w:rFonts w:eastAsiaTheme="majorEastAsia" w:cstheme="majorBidi"/>
      <w:color w:val="000000" w:themeColor="text1"/>
      <w:u w:val="single"/>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B55FD3"/>
    <w:rPr>
      <w:rFonts w:ascii="Times New Roman" w:eastAsiaTheme="majorEastAsia" w:hAnsi="Times New Roman" w:cstheme="majorBidi"/>
      <w:b/>
      <w:color w:val="000000" w:themeColor="text1"/>
      <w:szCs w:val="32"/>
      <w:lang w:eastAsia="nb-NO"/>
    </w:rPr>
  </w:style>
  <w:style w:type="character" w:customStyle="1" w:styleId="Overskrift2Tegn">
    <w:name w:val="Overskrift 2 Tegn"/>
    <w:basedOn w:val="Standardskriftforavsnitt"/>
    <w:link w:val="Overskrift2"/>
    <w:uiPriority w:val="9"/>
    <w:rsid w:val="00F15DCB"/>
    <w:rPr>
      <w:rFonts w:ascii="Times New Roman" w:eastAsiaTheme="majorEastAsia" w:hAnsi="Times New Roman" w:cs="Arial"/>
      <w:b/>
      <w:bCs/>
      <w:color w:val="000000" w:themeColor="text1"/>
      <w:szCs w:val="26"/>
      <w:lang w:eastAsia="nb-NO"/>
    </w:rPr>
  </w:style>
  <w:style w:type="character" w:customStyle="1" w:styleId="Overskrift3Tegn">
    <w:name w:val="Overskrift 3 Tegn"/>
    <w:basedOn w:val="Standardskriftforavsnitt"/>
    <w:link w:val="Overskrift3"/>
    <w:uiPriority w:val="9"/>
    <w:rsid w:val="00B55FD3"/>
    <w:rPr>
      <w:rFonts w:ascii="Times New Roman" w:eastAsiaTheme="majorEastAsia" w:hAnsi="Times New Roman" w:cstheme="majorBidi"/>
      <w:i/>
      <w:color w:val="000000" w:themeColor="text1"/>
      <w:lang w:eastAsia="nb-NO"/>
    </w:rPr>
  </w:style>
  <w:style w:type="character" w:customStyle="1" w:styleId="Overskrift4Tegn">
    <w:name w:val="Overskrift 4 Tegn"/>
    <w:basedOn w:val="Standardskriftforavsnitt"/>
    <w:link w:val="Overskrift4"/>
    <w:uiPriority w:val="9"/>
    <w:rsid w:val="00FC5B9C"/>
    <w:rPr>
      <w:rFonts w:ascii="Times New Roman" w:eastAsiaTheme="majorEastAsia" w:hAnsi="Times New Roman" w:cstheme="majorBidi"/>
      <w:i/>
      <w:iCs/>
      <w:color w:val="000000" w:themeColor="text1"/>
      <w:lang w:val="en-GB"/>
    </w:rPr>
  </w:style>
  <w:style w:type="paragraph" w:styleId="Bobletekst">
    <w:name w:val="Balloon Text"/>
    <w:basedOn w:val="Normal"/>
    <w:link w:val="BobletekstTegn"/>
    <w:uiPriority w:val="99"/>
    <w:semiHidden/>
    <w:unhideWhenUsed/>
    <w:rsid w:val="00FB71EB"/>
    <w:rPr>
      <w:sz w:val="18"/>
      <w:szCs w:val="18"/>
    </w:rPr>
  </w:style>
  <w:style w:type="character" w:customStyle="1" w:styleId="BobletekstTegn">
    <w:name w:val="Bobletekst Tegn"/>
    <w:basedOn w:val="Standardskriftforavsnitt"/>
    <w:link w:val="Bobletekst"/>
    <w:uiPriority w:val="99"/>
    <w:semiHidden/>
    <w:rsid w:val="00FB71EB"/>
    <w:rPr>
      <w:rFonts w:ascii="Times New Roman" w:hAnsi="Times New Roman" w:cs="Times New Roman"/>
      <w:sz w:val="18"/>
      <w:szCs w:val="18"/>
    </w:rPr>
  </w:style>
  <w:style w:type="character" w:customStyle="1" w:styleId="Overskrift5Tegn">
    <w:name w:val="Overskrift 5 Tegn"/>
    <w:basedOn w:val="Standardskriftforavsnitt"/>
    <w:link w:val="Overskrift5"/>
    <w:uiPriority w:val="9"/>
    <w:rsid w:val="00C01437"/>
    <w:rPr>
      <w:rFonts w:ascii="Times New Roman" w:eastAsiaTheme="majorEastAsia" w:hAnsi="Times New Roman" w:cstheme="majorBidi"/>
      <w:color w:val="000000" w:themeColor="text1"/>
      <w:szCs w:val="22"/>
      <w:u w:val="single"/>
    </w:rPr>
  </w:style>
  <w:style w:type="paragraph" w:styleId="Brdtekst">
    <w:name w:val="Body Text"/>
    <w:basedOn w:val="Normal"/>
    <w:link w:val="BrdtekstTegn"/>
    <w:autoRedefine/>
    <w:qFormat/>
    <w:rsid w:val="0069344E"/>
    <w:rPr>
      <w:rFonts w:asciiTheme="minorHAnsi" w:hAnsiTheme="minorHAnsi"/>
    </w:rPr>
  </w:style>
  <w:style w:type="character" w:customStyle="1" w:styleId="BrdtekstTegn">
    <w:name w:val="Brødtekst Tegn"/>
    <w:basedOn w:val="Standardskriftforavsnitt"/>
    <w:link w:val="Brdtekst"/>
    <w:rsid w:val="0069344E"/>
    <w:rPr>
      <w:rFonts w:eastAsia="Times New Roman" w:cs="Times New Roman"/>
      <w:lang w:eastAsia="nb-NO"/>
    </w:rPr>
  </w:style>
  <w:style w:type="character" w:styleId="Sidetall">
    <w:name w:val="page number"/>
    <w:basedOn w:val="Standardskriftforavsnitt"/>
    <w:unhideWhenUsed/>
    <w:rsid w:val="000A4AD1"/>
  </w:style>
  <w:style w:type="table" w:styleId="Tabellrutenett">
    <w:name w:val="Table Grid"/>
    <w:basedOn w:val="Vanligtabell"/>
    <w:uiPriority w:val="59"/>
    <w:rsid w:val="000A4AD1"/>
    <w:pPr>
      <w:pBdr>
        <w:top w:val="nil"/>
        <w:left w:val="nil"/>
        <w:bottom w:val="nil"/>
        <w:right w:val="nil"/>
        <w:between w:val="nil"/>
        <w:bar w:val="nil"/>
      </w:pBdr>
    </w:pPr>
    <w:rPr>
      <w:rFonts w:ascii="Times New Roman" w:eastAsia="Arial Unicode MS" w:hAnsi="Times New Roman" w:cs="Helvetica"/>
      <w:szCs w:val="20"/>
      <w:bdr w:val="ni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rknadsreferanse">
    <w:name w:val="annotation reference"/>
    <w:basedOn w:val="Standardskriftforavsnitt"/>
    <w:uiPriority w:val="99"/>
    <w:semiHidden/>
    <w:unhideWhenUsed/>
    <w:rsid w:val="000A4AD1"/>
    <w:rPr>
      <w:sz w:val="16"/>
      <w:szCs w:val="16"/>
    </w:rPr>
  </w:style>
  <w:style w:type="paragraph" w:styleId="Merknadstekst">
    <w:name w:val="annotation text"/>
    <w:basedOn w:val="Normal"/>
    <w:link w:val="MerknadstekstTegn"/>
    <w:uiPriority w:val="99"/>
    <w:semiHidden/>
    <w:unhideWhenUsed/>
    <w:rsid w:val="000A4AD1"/>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0A4AD1"/>
    <w:rPr>
      <w:rFonts w:ascii="Times New Roman" w:hAnsi="Times New Roman" w:cs="Times New Roman"/>
      <w:sz w:val="20"/>
      <w:szCs w:val="20"/>
      <w:lang w:eastAsia="nb-NO"/>
    </w:rPr>
  </w:style>
  <w:style w:type="paragraph" w:styleId="Kommentaremne">
    <w:name w:val="annotation subject"/>
    <w:basedOn w:val="Merknadstekst"/>
    <w:next w:val="Merknadstekst"/>
    <w:link w:val="KommentaremneTegn"/>
    <w:uiPriority w:val="99"/>
    <w:semiHidden/>
    <w:unhideWhenUsed/>
    <w:rsid w:val="000A4AD1"/>
    <w:rPr>
      <w:b/>
      <w:bCs/>
    </w:rPr>
  </w:style>
  <w:style w:type="character" w:customStyle="1" w:styleId="KommentaremneTegn">
    <w:name w:val="Kommentaremne Tegn"/>
    <w:basedOn w:val="MerknadstekstTegn"/>
    <w:link w:val="Kommentaremne"/>
    <w:uiPriority w:val="99"/>
    <w:semiHidden/>
    <w:rsid w:val="000A4AD1"/>
    <w:rPr>
      <w:rFonts w:ascii="Times New Roman" w:hAnsi="Times New Roman" w:cs="Times New Roman"/>
      <w:b/>
      <w:bCs/>
      <w:sz w:val="20"/>
      <w:szCs w:val="20"/>
      <w:lang w:eastAsia="nb-NO"/>
    </w:rPr>
  </w:style>
  <w:style w:type="paragraph" w:styleId="Revisjon">
    <w:name w:val="Revision"/>
    <w:hidden/>
    <w:uiPriority w:val="99"/>
    <w:semiHidden/>
    <w:rsid w:val="000A4AD1"/>
    <w:rPr>
      <w:rFonts w:ascii="Times New Roman" w:hAnsi="Times New Roman" w:cs="Times New Roman"/>
      <w:lang w:eastAsia="nb-NO"/>
    </w:rPr>
  </w:style>
  <w:style w:type="table" w:customStyle="1" w:styleId="Tabellrutenett1">
    <w:name w:val="Tabellrutenett1"/>
    <w:basedOn w:val="Vanligtabell"/>
    <w:next w:val="Tabellrutenett"/>
    <w:uiPriority w:val="59"/>
    <w:rsid w:val="009A4D5E"/>
    <w:pPr>
      <w:pBdr>
        <w:top w:val="nil"/>
        <w:left w:val="nil"/>
        <w:bottom w:val="nil"/>
        <w:right w:val="nil"/>
        <w:between w:val="nil"/>
        <w:bar w:val="nil"/>
      </w:pBdr>
    </w:pPr>
    <w:rPr>
      <w:rFonts w:ascii="Times New Roman" w:eastAsia="Arial Unicode MS" w:hAnsi="Times New Roman" w:cs="Helvetica"/>
      <w:szCs w:val="20"/>
      <w:bdr w:val="ni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Tegn"/>
    <w:rsid w:val="00E8345A"/>
    <w:pPr>
      <w:jc w:val="center"/>
    </w:pPr>
  </w:style>
  <w:style w:type="character" w:customStyle="1" w:styleId="EndNoteBibliographyTitleTegn">
    <w:name w:val="EndNote Bibliography Title Tegn"/>
    <w:basedOn w:val="Standardskriftforavsnitt"/>
    <w:link w:val="EndNoteBibliographyTitle"/>
    <w:rsid w:val="00E8345A"/>
    <w:rPr>
      <w:rFonts w:ascii="Times New Roman" w:hAnsi="Times New Roman" w:cs="Times New Roman"/>
      <w:lang w:eastAsia="nb-NO"/>
    </w:rPr>
  </w:style>
  <w:style w:type="paragraph" w:customStyle="1" w:styleId="EndNoteBibliography">
    <w:name w:val="EndNote Bibliography"/>
    <w:basedOn w:val="Normal"/>
    <w:link w:val="EndNoteBibliographyTegn"/>
    <w:rsid w:val="00E8345A"/>
    <w:pPr>
      <w:spacing w:line="240" w:lineRule="auto"/>
    </w:pPr>
  </w:style>
  <w:style w:type="character" w:customStyle="1" w:styleId="EndNoteBibliographyTegn">
    <w:name w:val="EndNote Bibliography Tegn"/>
    <w:basedOn w:val="Standardskriftforavsnitt"/>
    <w:link w:val="EndNoteBibliography"/>
    <w:rsid w:val="00E8345A"/>
    <w:rPr>
      <w:rFonts w:ascii="Times New Roman" w:hAnsi="Times New Roman" w:cs="Times New Roman"/>
      <w:lang w:eastAsia="nb-NO"/>
    </w:rPr>
  </w:style>
  <w:style w:type="character" w:styleId="Hyperkobling">
    <w:name w:val="Hyperlink"/>
    <w:basedOn w:val="Standardskriftforavsnitt"/>
    <w:uiPriority w:val="99"/>
    <w:unhideWhenUsed/>
    <w:rsid w:val="00E8345A"/>
    <w:rPr>
      <w:color w:val="0563C1" w:themeColor="hyperlink"/>
      <w:u w:val="single"/>
    </w:rPr>
  </w:style>
  <w:style w:type="character" w:styleId="Ulstomtale">
    <w:name w:val="Unresolved Mention"/>
    <w:basedOn w:val="Standardskriftforavsnitt"/>
    <w:uiPriority w:val="99"/>
    <w:semiHidden/>
    <w:unhideWhenUsed/>
    <w:rsid w:val="00E834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doi.org/10.1186/1471-2318-8-24"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emf"/><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hyperlink" Target="https://doi.org/10.1007/s11357-020-00293-y"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20</Pages>
  <Words>4350</Words>
  <Characters>23058</Characters>
  <Application>Microsoft Office Word</Application>
  <DocSecurity>0</DocSecurity>
  <Lines>192</Lines>
  <Paragraphs>54</Paragraphs>
  <ScaleCrop>false</ScaleCrop>
  <HeadingPairs>
    <vt:vector size="2" baseType="variant">
      <vt:variant>
        <vt:lpstr>Tittel</vt:lpstr>
      </vt:variant>
      <vt:variant>
        <vt:i4>1</vt:i4>
      </vt:variant>
    </vt:vector>
  </HeadingPairs>
  <TitlesOfParts>
    <vt:vector size="1" baseType="lpstr">
      <vt:lpstr/>
    </vt:vector>
  </TitlesOfParts>
  <Company>University of Oslo</Company>
  <LinksUpToDate>false</LinksUpToDate>
  <CharactersWithSpaces>27354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Engvig</dc:creator>
  <cp:keywords/>
  <dc:description/>
  <cp:lastModifiedBy>Andreas Engvig</cp:lastModifiedBy>
  <cp:revision>34</cp:revision>
  <dcterms:created xsi:type="dcterms:W3CDTF">2022-09-08T13:23:00Z</dcterms:created>
  <dcterms:modified xsi:type="dcterms:W3CDTF">2022-09-11T19:11:00Z</dcterms:modified>
</cp:coreProperties>
</file>