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3B91F" w14:textId="3674D02B" w:rsidR="00CF49A4" w:rsidRPr="00DF5314" w:rsidRDefault="00CF49A4" w:rsidP="00CF49A4">
      <w:pPr>
        <w:spacing w:line="480" w:lineRule="auto"/>
        <w:rPr>
          <w:rFonts w:ascii="Arial" w:hAnsi="Arial" w:cs="Arial"/>
        </w:rPr>
      </w:pPr>
      <w:r w:rsidRPr="00DF5314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7784963F" wp14:editId="18E7B9EC">
            <wp:simplePos x="0" y="0"/>
            <wp:positionH relativeFrom="column">
              <wp:posOffset>-318770</wp:posOffset>
            </wp:positionH>
            <wp:positionV relativeFrom="paragraph">
              <wp:posOffset>736600</wp:posOffset>
            </wp:positionV>
            <wp:extent cx="6495415" cy="3931920"/>
            <wp:effectExtent l="0" t="0" r="635" b="0"/>
            <wp:wrapSquare wrapText="bothSides"/>
            <wp:docPr id="30" name="Picture 30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415" cy="393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5314">
        <w:rPr>
          <w:rFonts w:ascii="Arial" w:hAnsi="Arial" w:cs="Arial"/>
          <w:b/>
          <w:bCs/>
        </w:rPr>
        <w:t>Supplemental Table 1.</w:t>
      </w:r>
      <w:r w:rsidRPr="00DF5314">
        <w:rPr>
          <w:rFonts w:ascii="Arial" w:hAnsi="Arial" w:cs="Arial"/>
        </w:rPr>
        <w:t xml:space="preserve"> Unadjusted mitochondrial respiration and physical function measurements at baseline and changes with intervention (** &lt; 0.01, * &lt; 0.05, </w:t>
      </w:r>
      <w:r w:rsidRPr="00DF5314">
        <w:rPr>
          <w:rFonts w:ascii="Arial" w:hAnsi="Arial" w:cs="Arial"/>
          <w:vertAlign w:val="superscript"/>
        </w:rPr>
        <w:t xml:space="preserve"># </w:t>
      </w:r>
      <w:r w:rsidRPr="00DF5314">
        <w:rPr>
          <w:rFonts w:ascii="Arial" w:hAnsi="Arial" w:cs="Arial"/>
        </w:rPr>
        <w:t>&lt; 0.10)</w:t>
      </w:r>
    </w:p>
    <w:p w14:paraId="2491CA0F" w14:textId="6B7D06A5" w:rsidR="00CF49A4" w:rsidRPr="00DF5314" w:rsidRDefault="00CF49A4" w:rsidP="00CF49A4">
      <w:pPr>
        <w:spacing w:line="480" w:lineRule="auto"/>
        <w:rPr>
          <w:rFonts w:ascii="Arial" w:hAnsi="Arial" w:cs="Arial"/>
        </w:rPr>
      </w:pPr>
    </w:p>
    <w:p w14:paraId="0801553A" w14:textId="77777777" w:rsidR="00CF49A4" w:rsidRPr="00DF5314" w:rsidRDefault="00CF49A4" w:rsidP="00CF49A4">
      <w:pPr>
        <w:spacing w:line="480" w:lineRule="auto"/>
        <w:rPr>
          <w:rFonts w:ascii="Arial" w:hAnsi="Arial" w:cs="Arial"/>
        </w:rPr>
      </w:pPr>
    </w:p>
    <w:p w14:paraId="362F5941" w14:textId="77777777" w:rsidR="00CF49A4" w:rsidRPr="00DF5314" w:rsidRDefault="00CF49A4" w:rsidP="00CF49A4">
      <w:pPr>
        <w:rPr>
          <w:rFonts w:ascii="Arial" w:hAnsi="Arial" w:cs="Arial"/>
        </w:rPr>
      </w:pPr>
    </w:p>
    <w:p w14:paraId="517FDB85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31154D0B" w14:textId="77777777" w:rsidR="00CF49A4" w:rsidRPr="00DF5314" w:rsidRDefault="00CF49A4" w:rsidP="00CF49A4">
      <w:pPr>
        <w:rPr>
          <w:rFonts w:ascii="Arial" w:hAnsi="Arial" w:cs="Arial"/>
          <w:b/>
          <w:bCs/>
        </w:rPr>
      </w:pPr>
      <w:r w:rsidRPr="00DF5314">
        <w:rPr>
          <w:rFonts w:ascii="Arial" w:hAnsi="Arial" w:cs="Arial"/>
          <w:b/>
          <w:bCs/>
        </w:rPr>
        <w:br w:type="page"/>
      </w:r>
    </w:p>
    <w:p w14:paraId="00F897C9" w14:textId="6932FBAA" w:rsidR="00CF49A4" w:rsidRPr="00DF5314" w:rsidRDefault="00CF49A4" w:rsidP="00CF49A4">
      <w:pPr>
        <w:spacing w:line="480" w:lineRule="auto"/>
        <w:rPr>
          <w:rFonts w:ascii="Arial" w:hAnsi="Arial" w:cs="Arial"/>
        </w:rPr>
      </w:pPr>
      <w:r w:rsidRPr="00DF5314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CC540CB" wp14:editId="76537E9D">
            <wp:simplePos x="0" y="0"/>
            <wp:positionH relativeFrom="column">
              <wp:posOffset>1130300</wp:posOffset>
            </wp:positionH>
            <wp:positionV relativeFrom="paragraph">
              <wp:posOffset>911225</wp:posOffset>
            </wp:positionV>
            <wp:extent cx="3208037" cy="7315200"/>
            <wp:effectExtent l="0" t="0" r="0" b="0"/>
            <wp:wrapSquare wrapText="bothSides"/>
            <wp:docPr id="31" name="Picture 3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Shap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37" cy="731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04FE">
        <w:rPr>
          <w:rFonts w:ascii="Arial" w:hAnsi="Arial" w:cs="Arial"/>
          <w:b/>
          <w:bCs/>
        </w:rPr>
        <w:t>Supplemental Table 2</w:t>
      </w:r>
      <w:r w:rsidRPr="00DF5314">
        <w:rPr>
          <w:rFonts w:ascii="Arial" w:hAnsi="Arial" w:cs="Arial"/>
          <w:b/>
          <w:bCs/>
        </w:rPr>
        <w:t>.</w:t>
      </w:r>
      <w:r w:rsidRPr="00DF5314">
        <w:rPr>
          <w:rFonts w:ascii="Arial" w:hAnsi="Arial" w:cs="Arial"/>
        </w:rPr>
        <w:t xml:space="preserve"> </w:t>
      </w:r>
      <w:r w:rsidR="00225D85">
        <w:rPr>
          <w:rFonts w:ascii="Arial" w:hAnsi="Arial" w:cs="Arial"/>
        </w:rPr>
        <w:t>C</w:t>
      </w:r>
      <w:r w:rsidRPr="00DF5314">
        <w:rPr>
          <w:rFonts w:ascii="Arial" w:hAnsi="Arial" w:cs="Arial"/>
        </w:rPr>
        <w:t xml:space="preserve">orrelations between change in mitochondrial respiration measurements and change in physical function </w:t>
      </w:r>
      <w:r w:rsidR="00225D85">
        <w:rPr>
          <w:rFonts w:ascii="Arial" w:hAnsi="Arial" w:cs="Arial"/>
        </w:rPr>
        <w:t>and inflammatory cytokines. A</w:t>
      </w:r>
      <w:r w:rsidRPr="00DF5314">
        <w:rPr>
          <w:rFonts w:ascii="Arial" w:hAnsi="Arial" w:cs="Arial"/>
        </w:rPr>
        <w:t xml:space="preserve">ll participants (** &lt; 0.01, * &lt; 0.05, </w:t>
      </w:r>
      <w:r w:rsidRPr="00DF5314">
        <w:rPr>
          <w:rFonts w:ascii="Arial" w:hAnsi="Arial" w:cs="Arial"/>
          <w:vertAlign w:val="superscript"/>
        </w:rPr>
        <w:t xml:space="preserve"># </w:t>
      </w:r>
      <w:r w:rsidRPr="00DF5314">
        <w:rPr>
          <w:rFonts w:ascii="Arial" w:hAnsi="Arial" w:cs="Arial"/>
        </w:rPr>
        <w:t>&lt; 0.10)</w:t>
      </w:r>
    </w:p>
    <w:p w14:paraId="5BE3B25D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493E8A67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7F5076F1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4CF00079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2E4F04CA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28778344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0BF37EEE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17591EEB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5103E886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1DFC3DA4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70D571B3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4777D7EA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5BA2F776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15FC4056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093CEE40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018CB9E9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0EC4DD04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315F8CDD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39ABD849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10952A1F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457DAEE5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01AB538C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24B0D8DC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2F7C2FD7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4A441343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30A3C81C" w14:textId="5FF76C57" w:rsidR="00CF49A4" w:rsidRPr="00DF5314" w:rsidRDefault="00CF49A4" w:rsidP="00CF49A4">
      <w:pPr>
        <w:spacing w:line="480" w:lineRule="auto"/>
        <w:rPr>
          <w:rFonts w:ascii="Arial" w:hAnsi="Arial" w:cs="Arial"/>
          <w:b/>
          <w:bCs/>
        </w:rPr>
      </w:pPr>
      <w:r w:rsidRPr="00DF5314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C2D4930" wp14:editId="63AE639E">
            <wp:simplePos x="0" y="0"/>
            <wp:positionH relativeFrom="column">
              <wp:posOffset>243840</wp:posOffset>
            </wp:positionH>
            <wp:positionV relativeFrom="paragraph">
              <wp:posOffset>1066800</wp:posOffset>
            </wp:positionV>
            <wp:extent cx="5245100" cy="7132320"/>
            <wp:effectExtent l="0" t="0" r="0" b="0"/>
            <wp:wrapSquare wrapText="bothSides"/>
            <wp:docPr id="32" name="Picture 3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Shap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713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04FE">
        <w:rPr>
          <w:rFonts w:ascii="Arial" w:hAnsi="Arial" w:cs="Arial"/>
          <w:b/>
          <w:bCs/>
        </w:rPr>
        <w:t>Supplemental Table 3</w:t>
      </w:r>
      <w:r w:rsidRPr="00DF5314">
        <w:rPr>
          <w:rFonts w:ascii="Arial" w:hAnsi="Arial" w:cs="Arial"/>
          <w:b/>
          <w:bCs/>
        </w:rPr>
        <w:t>.</w:t>
      </w:r>
      <w:r w:rsidRPr="00DF5314">
        <w:rPr>
          <w:rFonts w:ascii="Arial" w:hAnsi="Arial" w:cs="Arial"/>
        </w:rPr>
        <w:t xml:space="preserve"> Spearman correlations between change in mitochondrial respiration measurements and change in physical function and inflammatory cytokines</w:t>
      </w:r>
      <w:r w:rsidR="00225D85">
        <w:rPr>
          <w:rFonts w:ascii="Arial" w:hAnsi="Arial" w:cs="Arial"/>
        </w:rPr>
        <w:t>. Analysis</w:t>
      </w:r>
      <w:r w:rsidRPr="00DF5314">
        <w:rPr>
          <w:rFonts w:ascii="Arial" w:hAnsi="Arial" w:cs="Arial"/>
        </w:rPr>
        <w:t xml:space="preserve"> by intervention group (** &lt; 0.01, * &lt; 0.05, </w:t>
      </w:r>
      <w:r w:rsidRPr="00DF5314">
        <w:rPr>
          <w:rFonts w:ascii="Arial" w:hAnsi="Arial" w:cs="Arial"/>
          <w:vertAlign w:val="superscript"/>
        </w:rPr>
        <w:t xml:space="preserve"># </w:t>
      </w:r>
      <w:r w:rsidRPr="00DF5314">
        <w:rPr>
          <w:rFonts w:ascii="Arial" w:hAnsi="Arial" w:cs="Arial"/>
        </w:rPr>
        <w:t>&lt; 0.10)</w:t>
      </w:r>
      <w:r w:rsidRPr="00DF5314">
        <w:rPr>
          <w:rFonts w:ascii="Arial" w:hAnsi="Arial" w:cs="Arial"/>
          <w:b/>
          <w:bCs/>
        </w:rPr>
        <w:br w:type="page"/>
      </w:r>
    </w:p>
    <w:p w14:paraId="16409AB0" w14:textId="4D95A894" w:rsidR="00CF49A4" w:rsidRPr="00DF5314" w:rsidRDefault="00F804FE" w:rsidP="00CF49A4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Supplemental Table 4</w:t>
      </w:r>
      <w:r w:rsidR="00CF49A4" w:rsidRPr="00DF5314">
        <w:rPr>
          <w:rFonts w:ascii="Arial" w:hAnsi="Arial" w:cs="Arial"/>
          <w:b/>
          <w:bCs/>
        </w:rPr>
        <w:t>.</w:t>
      </w:r>
      <w:r w:rsidR="00CF49A4" w:rsidRPr="00DF5314">
        <w:rPr>
          <w:rFonts w:ascii="Arial" w:hAnsi="Arial" w:cs="Arial"/>
        </w:rPr>
        <w:t xml:space="preserve"> Spearman correlations between change in mitochondrial respiration measurements and change in physical function and inflammatory cytokines</w:t>
      </w:r>
      <w:r w:rsidR="00225D85">
        <w:rPr>
          <w:rFonts w:ascii="Arial" w:hAnsi="Arial" w:cs="Arial"/>
        </w:rPr>
        <w:t>. Analysis</w:t>
      </w:r>
      <w:r w:rsidR="00CF49A4" w:rsidRPr="00DF5314">
        <w:rPr>
          <w:rFonts w:ascii="Arial" w:hAnsi="Arial" w:cs="Arial"/>
        </w:rPr>
        <w:t xml:space="preserve"> by sex (** &lt; 0.01, * &lt; 0.05, </w:t>
      </w:r>
      <w:r w:rsidR="00CF49A4" w:rsidRPr="00DF5314">
        <w:rPr>
          <w:rFonts w:ascii="Arial" w:hAnsi="Arial" w:cs="Arial"/>
          <w:vertAlign w:val="superscript"/>
        </w:rPr>
        <w:t xml:space="preserve"># </w:t>
      </w:r>
      <w:r w:rsidR="00CF49A4" w:rsidRPr="00DF5314">
        <w:rPr>
          <w:rFonts w:ascii="Arial" w:hAnsi="Arial" w:cs="Arial"/>
        </w:rPr>
        <w:t>&lt; 0.10)</w:t>
      </w:r>
    </w:p>
    <w:p w14:paraId="477B1479" w14:textId="712A0B82" w:rsidR="00CF49A4" w:rsidRPr="00DF5314" w:rsidRDefault="00CF49A4" w:rsidP="00CF49A4">
      <w:pPr>
        <w:rPr>
          <w:rFonts w:ascii="Arial" w:hAnsi="Arial" w:cs="Arial"/>
          <w:b/>
          <w:bCs/>
        </w:rPr>
      </w:pPr>
      <w:bookmarkStart w:id="0" w:name="_GoBack"/>
      <w:r w:rsidRPr="00DF5314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5617C49E" wp14:editId="107CAF3A">
            <wp:simplePos x="0" y="0"/>
            <wp:positionH relativeFrom="column">
              <wp:posOffset>274320</wp:posOffset>
            </wp:positionH>
            <wp:positionV relativeFrom="paragraph">
              <wp:posOffset>1270</wp:posOffset>
            </wp:positionV>
            <wp:extent cx="5320030" cy="6949440"/>
            <wp:effectExtent l="0" t="0" r="0" b="3810"/>
            <wp:wrapSquare wrapText="bothSides"/>
            <wp:docPr id="33" name="Picture 33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694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DF5314">
        <w:rPr>
          <w:rFonts w:ascii="Arial" w:hAnsi="Arial" w:cs="Arial"/>
          <w:b/>
          <w:bCs/>
        </w:rPr>
        <w:br w:type="page"/>
      </w:r>
    </w:p>
    <w:p w14:paraId="57CD4B2F" w14:textId="03F9FACB" w:rsidR="00CF49A4" w:rsidRPr="00DF5314" w:rsidRDefault="003727BE" w:rsidP="00CF49A4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Supplemental Table 5</w:t>
      </w:r>
      <w:r w:rsidR="00CF49A4" w:rsidRPr="00DF5314">
        <w:rPr>
          <w:rFonts w:ascii="Arial" w:hAnsi="Arial" w:cs="Arial"/>
          <w:b/>
          <w:bCs/>
        </w:rPr>
        <w:t>.</w:t>
      </w:r>
      <w:r w:rsidR="00CF49A4" w:rsidRPr="00DF5314">
        <w:rPr>
          <w:rFonts w:ascii="Arial" w:hAnsi="Arial" w:cs="Arial"/>
        </w:rPr>
        <w:t xml:space="preserve"> Parameters used for classification of responder status </w:t>
      </w:r>
    </w:p>
    <w:p w14:paraId="79CA331F" w14:textId="77777777" w:rsidR="00CF49A4" w:rsidRPr="00DF5314" w:rsidRDefault="00CF49A4" w:rsidP="00CF49A4">
      <w:pPr>
        <w:spacing w:line="480" w:lineRule="auto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1"/>
        <w:gridCol w:w="1525"/>
        <w:gridCol w:w="1367"/>
        <w:gridCol w:w="1244"/>
        <w:gridCol w:w="1646"/>
        <w:gridCol w:w="1827"/>
      </w:tblGrid>
      <w:tr w:rsidR="00CF49A4" w:rsidRPr="00DF5314" w14:paraId="5D86E10A" w14:textId="77777777" w:rsidTr="00FC6FBC">
        <w:trPr>
          <w:jc w:val="center"/>
        </w:trPr>
        <w:tc>
          <w:tcPr>
            <w:tcW w:w="2007" w:type="dxa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5D181F6D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Change Mean ± SD</w:t>
            </w:r>
          </w:p>
        </w:tc>
        <w:tc>
          <w:tcPr>
            <w:tcW w:w="182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017A797C" w14:textId="77777777" w:rsidR="00CF49A4" w:rsidRPr="00DF5314" w:rsidRDefault="00CF49A4" w:rsidP="00FC6FBC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314">
              <w:rPr>
                <w:rFonts w:ascii="Arial" w:hAnsi="Arial" w:cs="Arial"/>
                <w:b/>
                <w:bCs/>
              </w:rPr>
              <w:t>RT</w:t>
            </w:r>
          </w:p>
        </w:tc>
        <w:tc>
          <w:tcPr>
            <w:tcW w:w="161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2933834" w14:textId="77777777" w:rsidR="00CF49A4" w:rsidRPr="00DF5314" w:rsidRDefault="00CF49A4" w:rsidP="00FC6FBC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314">
              <w:rPr>
                <w:rFonts w:ascii="Arial" w:hAnsi="Arial" w:cs="Arial"/>
                <w:b/>
                <w:bCs/>
              </w:rPr>
              <w:t>RT + CR</w:t>
            </w:r>
          </w:p>
        </w:tc>
        <w:tc>
          <w:tcPr>
            <w:tcW w:w="1289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14:paraId="74DFF888" w14:textId="77777777" w:rsidR="00CF49A4" w:rsidRPr="00DF5314" w:rsidRDefault="00CF49A4" w:rsidP="00FC6FBC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314">
              <w:rPr>
                <w:rFonts w:ascii="Arial" w:hAnsi="Arial" w:cs="Arial"/>
                <w:b/>
                <w:bCs/>
              </w:rPr>
              <w:t>p-value for equality of variance</w:t>
            </w:r>
          </w:p>
        </w:tc>
        <w:tc>
          <w:tcPr>
            <w:tcW w:w="1773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14:paraId="4F4E7650" w14:textId="77777777" w:rsidR="00CF49A4" w:rsidRPr="00DF5314" w:rsidRDefault="00CF49A4" w:rsidP="00FC6FBC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314">
              <w:rPr>
                <w:rFonts w:ascii="Arial" w:hAnsi="Arial" w:cs="Arial"/>
                <w:b/>
                <w:bCs/>
              </w:rPr>
              <w:t>(RT ΔSD*1.15)</w:t>
            </w:r>
          </w:p>
        </w:tc>
        <w:tc>
          <w:tcPr>
            <w:tcW w:w="2097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14:paraId="101DAD1D" w14:textId="77777777" w:rsidR="00CF49A4" w:rsidRPr="00DF5314" w:rsidRDefault="00CF49A4" w:rsidP="00FC6FBC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314">
              <w:rPr>
                <w:rFonts w:ascii="Arial" w:hAnsi="Arial" w:cs="Arial"/>
                <w:b/>
                <w:bCs/>
              </w:rPr>
              <w:t>75% CI of random change</w:t>
            </w:r>
          </w:p>
        </w:tc>
      </w:tr>
      <w:tr w:rsidR="00CF49A4" w:rsidRPr="00DF5314" w14:paraId="1C3A6702" w14:textId="77777777" w:rsidTr="00FC6FBC">
        <w:trPr>
          <w:trHeight w:val="360"/>
          <w:jc w:val="center"/>
        </w:trPr>
        <w:tc>
          <w:tcPr>
            <w:tcW w:w="2007" w:type="dxa"/>
            <w:tcBorders>
              <w:top w:val="double" w:sz="4" w:space="0" w:color="auto"/>
              <w:right w:val="nil"/>
            </w:tcBorders>
            <w:vAlign w:val="center"/>
          </w:tcPr>
          <w:p w14:paraId="1A741C9E" w14:textId="77777777" w:rsidR="00CF49A4" w:rsidRPr="00DF5314" w:rsidRDefault="00CF49A4" w:rsidP="00FC6FBC">
            <w:pPr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Basal</w:t>
            </w:r>
          </w:p>
        </w:tc>
        <w:tc>
          <w:tcPr>
            <w:tcW w:w="182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737AA705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11.1 ± 23.1</w:t>
            </w:r>
          </w:p>
        </w:tc>
        <w:tc>
          <w:tcPr>
            <w:tcW w:w="161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36671EA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3.4 ± 13.3</w:t>
            </w:r>
          </w:p>
        </w:tc>
        <w:tc>
          <w:tcPr>
            <w:tcW w:w="1289" w:type="dxa"/>
            <w:tcBorders>
              <w:top w:val="double" w:sz="4" w:space="0" w:color="auto"/>
              <w:left w:val="nil"/>
            </w:tcBorders>
            <w:vAlign w:val="center"/>
          </w:tcPr>
          <w:p w14:paraId="4C2CE4AA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0.003</w:t>
            </w:r>
          </w:p>
        </w:tc>
        <w:tc>
          <w:tcPr>
            <w:tcW w:w="1773" w:type="dxa"/>
            <w:tcBorders>
              <w:top w:val="double" w:sz="4" w:space="0" w:color="auto"/>
            </w:tcBorders>
            <w:vAlign w:val="center"/>
          </w:tcPr>
          <w:p w14:paraId="714D329C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26.6</w:t>
            </w:r>
          </w:p>
        </w:tc>
        <w:tc>
          <w:tcPr>
            <w:tcW w:w="2097" w:type="dxa"/>
            <w:tcBorders>
              <w:top w:val="double" w:sz="4" w:space="0" w:color="auto"/>
            </w:tcBorders>
            <w:vAlign w:val="center"/>
          </w:tcPr>
          <w:p w14:paraId="399B773E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-3.5, 49.7</w:t>
            </w:r>
          </w:p>
        </w:tc>
      </w:tr>
      <w:tr w:rsidR="00CF49A4" w:rsidRPr="00DF5314" w14:paraId="307F3999" w14:textId="77777777" w:rsidTr="00FC6FBC">
        <w:trPr>
          <w:trHeight w:val="360"/>
          <w:jc w:val="center"/>
        </w:trPr>
        <w:tc>
          <w:tcPr>
            <w:tcW w:w="2007" w:type="dxa"/>
            <w:tcBorders>
              <w:right w:val="nil"/>
            </w:tcBorders>
            <w:vAlign w:val="center"/>
          </w:tcPr>
          <w:p w14:paraId="078E7745" w14:textId="77777777" w:rsidR="00CF49A4" w:rsidRPr="00DF5314" w:rsidRDefault="00CF49A4" w:rsidP="00FC6FBC">
            <w:pPr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ATP-linked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246BD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10.2 ± 19.8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0B519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1.9 ± 12.0</w:t>
            </w:r>
          </w:p>
        </w:tc>
        <w:tc>
          <w:tcPr>
            <w:tcW w:w="1289" w:type="dxa"/>
            <w:tcBorders>
              <w:left w:val="nil"/>
            </w:tcBorders>
            <w:vAlign w:val="center"/>
          </w:tcPr>
          <w:p w14:paraId="1E90646A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0.006</w:t>
            </w:r>
          </w:p>
        </w:tc>
        <w:tc>
          <w:tcPr>
            <w:tcW w:w="1773" w:type="dxa"/>
            <w:vAlign w:val="center"/>
          </w:tcPr>
          <w:p w14:paraId="2468F24D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22.8</w:t>
            </w:r>
          </w:p>
        </w:tc>
        <w:tc>
          <w:tcPr>
            <w:tcW w:w="2097" w:type="dxa"/>
            <w:vAlign w:val="center"/>
          </w:tcPr>
          <w:p w14:paraId="69244BDD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-3.0, 42.6</w:t>
            </w:r>
          </w:p>
        </w:tc>
      </w:tr>
      <w:tr w:rsidR="00CF49A4" w:rsidRPr="00DF5314" w14:paraId="7367DD7E" w14:textId="77777777" w:rsidTr="00FC6FBC">
        <w:trPr>
          <w:trHeight w:val="360"/>
          <w:jc w:val="center"/>
        </w:trPr>
        <w:tc>
          <w:tcPr>
            <w:tcW w:w="2007" w:type="dxa"/>
            <w:tcBorders>
              <w:right w:val="nil"/>
            </w:tcBorders>
            <w:vAlign w:val="center"/>
          </w:tcPr>
          <w:p w14:paraId="1BD17408" w14:textId="77777777" w:rsidR="00CF49A4" w:rsidRPr="00DF5314" w:rsidRDefault="00CF49A4" w:rsidP="00FC6FBC">
            <w:pPr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Leak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D1B64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0.5 ± 4.8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0A5EC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1.3 ± 3.0</w:t>
            </w:r>
          </w:p>
        </w:tc>
        <w:tc>
          <w:tcPr>
            <w:tcW w:w="1289" w:type="dxa"/>
            <w:tcBorders>
              <w:left w:val="nil"/>
            </w:tcBorders>
            <w:vAlign w:val="center"/>
          </w:tcPr>
          <w:p w14:paraId="3619F300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0.008</w:t>
            </w:r>
          </w:p>
        </w:tc>
        <w:tc>
          <w:tcPr>
            <w:tcW w:w="1773" w:type="dxa"/>
            <w:vAlign w:val="center"/>
          </w:tcPr>
          <w:p w14:paraId="1C8C1D8B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5.5</w:t>
            </w:r>
          </w:p>
        </w:tc>
        <w:tc>
          <w:tcPr>
            <w:tcW w:w="2097" w:type="dxa"/>
            <w:vAlign w:val="center"/>
          </w:tcPr>
          <w:p w14:paraId="46562F78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-0.7, 10.3</w:t>
            </w:r>
          </w:p>
        </w:tc>
      </w:tr>
      <w:tr w:rsidR="00CF49A4" w:rsidRPr="00DF5314" w14:paraId="1860B81C" w14:textId="77777777" w:rsidTr="00FC6FBC">
        <w:trPr>
          <w:trHeight w:val="360"/>
          <w:jc w:val="center"/>
        </w:trPr>
        <w:tc>
          <w:tcPr>
            <w:tcW w:w="2007" w:type="dxa"/>
            <w:tcBorders>
              <w:bottom w:val="nil"/>
              <w:right w:val="nil"/>
            </w:tcBorders>
            <w:vAlign w:val="center"/>
          </w:tcPr>
          <w:p w14:paraId="72A90EE0" w14:textId="77777777" w:rsidR="00CF49A4" w:rsidRPr="00DF5314" w:rsidRDefault="00CF49A4" w:rsidP="00FC6FBC">
            <w:pPr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Max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C9AFD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23.1 ± 76.7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2C03E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12.7 ± 43.4</w:t>
            </w:r>
          </w:p>
        </w:tc>
        <w:tc>
          <w:tcPr>
            <w:tcW w:w="1289" w:type="dxa"/>
            <w:tcBorders>
              <w:left w:val="nil"/>
              <w:bottom w:val="nil"/>
            </w:tcBorders>
            <w:vAlign w:val="center"/>
          </w:tcPr>
          <w:p w14:paraId="0C55C652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0.002</w:t>
            </w:r>
          </w:p>
        </w:tc>
        <w:tc>
          <w:tcPr>
            <w:tcW w:w="1773" w:type="dxa"/>
            <w:tcBorders>
              <w:bottom w:val="nil"/>
            </w:tcBorders>
            <w:vAlign w:val="center"/>
          </w:tcPr>
          <w:p w14:paraId="51A5E951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88.2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64F4A4BC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-11.5, 164.9</w:t>
            </w:r>
          </w:p>
        </w:tc>
      </w:tr>
      <w:tr w:rsidR="00CF49A4" w:rsidRPr="00DF5314" w14:paraId="1E6BD085" w14:textId="77777777" w:rsidTr="00FC6FBC">
        <w:trPr>
          <w:trHeight w:val="360"/>
          <w:jc w:val="center"/>
        </w:trPr>
        <w:tc>
          <w:tcPr>
            <w:tcW w:w="2007" w:type="dxa"/>
            <w:tcBorders>
              <w:top w:val="nil"/>
              <w:bottom w:val="double" w:sz="4" w:space="0" w:color="auto"/>
              <w:right w:val="nil"/>
            </w:tcBorders>
            <w:vAlign w:val="center"/>
          </w:tcPr>
          <w:p w14:paraId="5183CEA8" w14:textId="77777777" w:rsidR="00CF49A4" w:rsidRPr="00DF5314" w:rsidRDefault="00CF49A4" w:rsidP="00FC6FBC">
            <w:pPr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SRC</w:t>
            </w:r>
          </w:p>
        </w:tc>
        <w:tc>
          <w:tcPr>
            <w:tcW w:w="182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89BDD9F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12.1 ± 57.4</w:t>
            </w:r>
          </w:p>
        </w:tc>
        <w:tc>
          <w:tcPr>
            <w:tcW w:w="161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E91E765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9.3 ± 32.7</w:t>
            </w:r>
          </w:p>
        </w:tc>
        <w:tc>
          <w:tcPr>
            <w:tcW w:w="1289" w:type="dxa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14:paraId="5E66BDDE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0.002</w:t>
            </w:r>
          </w:p>
        </w:tc>
        <w:tc>
          <w:tcPr>
            <w:tcW w:w="1773" w:type="dxa"/>
            <w:tcBorders>
              <w:top w:val="nil"/>
              <w:bottom w:val="double" w:sz="4" w:space="0" w:color="auto"/>
            </w:tcBorders>
            <w:vAlign w:val="center"/>
          </w:tcPr>
          <w:p w14:paraId="268EE5FC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66.0</w:t>
            </w:r>
          </w:p>
        </w:tc>
        <w:tc>
          <w:tcPr>
            <w:tcW w:w="2097" w:type="dxa"/>
            <w:tcBorders>
              <w:top w:val="nil"/>
              <w:bottom w:val="double" w:sz="4" w:space="0" w:color="auto"/>
            </w:tcBorders>
            <w:vAlign w:val="center"/>
          </w:tcPr>
          <w:p w14:paraId="5319C372" w14:textId="77777777" w:rsidR="00CF49A4" w:rsidRPr="00DF5314" w:rsidRDefault="00CF49A4" w:rsidP="00FC6FBC">
            <w:pPr>
              <w:jc w:val="center"/>
              <w:rPr>
                <w:rFonts w:ascii="Arial" w:hAnsi="Arial" w:cs="Arial"/>
              </w:rPr>
            </w:pPr>
            <w:r w:rsidRPr="00DF5314">
              <w:rPr>
                <w:rFonts w:ascii="Arial" w:hAnsi="Arial" w:cs="Arial"/>
              </w:rPr>
              <w:t>-8.6, 123.4</w:t>
            </w:r>
          </w:p>
        </w:tc>
      </w:tr>
    </w:tbl>
    <w:p w14:paraId="292B4B92" w14:textId="77777777" w:rsidR="00CF49A4" w:rsidRPr="00DF5314" w:rsidRDefault="00CF49A4" w:rsidP="00CF49A4">
      <w:pPr>
        <w:rPr>
          <w:rFonts w:ascii="Arial" w:hAnsi="Arial" w:cs="Arial"/>
        </w:rPr>
      </w:pPr>
    </w:p>
    <w:p w14:paraId="7CFEDDED" w14:textId="77777777" w:rsidR="00CF49A4" w:rsidRPr="00DF5314" w:rsidRDefault="00CF49A4" w:rsidP="00CF49A4">
      <w:pPr>
        <w:rPr>
          <w:rFonts w:ascii="Arial" w:hAnsi="Arial" w:cs="Arial"/>
          <w:b/>
          <w:bCs/>
        </w:rPr>
      </w:pPr>
    </w:p>
    <w:p w14:paraId="5894CEA6" w14:textId="77777777" w:rsidR="00CF49A4" w:rsidRPr="00DF5314" w:rsidRDefault="00CF49A4" w:rsidP="00CF49A4">
      <w:pPr>
        <w:rPr>
          <w:rFonts w:ascii="Arial" w:hAnsi="Arial" w:cs="Arial"/>
        </w:rPr>
      </w:pPr>
    </w:p>
    <w:p w14:paraId="5FC89264" w14:textId="77777777" w:rsidR="00CF49A4" w:rsidRPr="00DF5314" w:rsidRDefault="00CF49A4" w:rsidP="00CF49A4">
      <w:pPr>
        <w:rPr>
          <w:rFonts w:ascii="Arial" w:hAnsi="Arial" w:cs="Arial"/>
        </w:rPr>
      </w:pPr>
    </w:p>
    <w:p w14:paraId="2CA4E93C" w14:textId="77777777" w:rsidR="00CF49A4" w:rsidRPr="00DF5314" w:rsidRDefault="00CF49A4" w:rsidP="00CF49A4">
      <w:pPr>
        <w:rPr>
          <w:rFonts w:ascii="Arial" w:hAnsi="Arial" w:cs="Arial"/>
        </w:rPr>
      </w:pPr>
    </w:p>
    <w:p w14:paraId="4D9473A5" w14:textId="77777777" w:rsidR="00CF49A4" w:rsidRPr="00DF5314" w:rsidRDefault="00CF49A4" w:rsidP="00CF49A4">
      <w:pPr>
        <w:rPr>
          <w:rFonts w:ascii="Arial" w:hAnsi="Arial" w:cs="Arial"/>
        </w:rPr>
      </w:pPr>
    </w:p>
    <w:p w14:paraId="53255A68" w14:textId="77777777" w:rsidR="00CF49A4" w:rsidRPr="00DF5314" w:rsidRDefault="00CF49A4" w:rsidP="00CF49A4">
      <w:pPr>
        <w:rPr>
          <w:rFonts w:ascii="Arial" w:hAnsi="Arial" w:cs="Arial"/>
        </w:rPr>
      </w:pPr>
    </w:p>
    <w:p w14:paraId="5B0A1CF9" w14:textId="77777777" w:rsidR="00CF49A4" w:rsidRPr="00DF5314" w:rsidRDefault="00CF49A4" w:rsidP="00CF49A4">
      <w:pPr>
        <w:rPr>
          <w:rFonts w:ascii="Arial" w:hAnsi="Arial" w:cs="Arial"/>
        </w:rPr>
      </w:pPr>
    </w:p>
    <w:p w14:paraId="2E066A74" w14:textId="77777777" w:rsidR="00CF49A4" w:rsidRPr="00DF5314" w:rsidRDefault="00CF49A4" w:rsidP="00CF49A4">
      <w:pPr>
        <w:rPr>
          <w:rFonts w:ascii="Arial" w:hAnsi="Arial" w:cs="Arial"/>
        </w:rPr>
      </w:pPr>
    </w:p>
    <w:p w14:paraId="472EB07E" w14:textId="77777777" w:rsidR="00CF49A4" w:rsidRPr="00DF5314" w:rsidRDefault="00CF49A4" w:rsidP="00CF49A4">
      <w:pPr>
        <w:rPr>
          <w:rFonts w:ascii="Arial" w:hAnsi="Arial" w:cs="Arial"/>
        </w:rPr>
      </w:pPr>
    </w:p>
    <w:p w14:paraId="6535AF22" w14:textId="77777777" w:rsidR="00CF49A4" w:rsidRPr="00DF5314" w:rsidRDefault="00CF49A4" w:rsidP="00CF49A4">
      <w:pPr>
        <w:rPr>
          <w:rFonts w:ascii="Arial" w:hAnsi="Arial" w:cs="Arial"/>
        </w:rPr>
      </w:pPr>
    </w:p>
    <w:p w14:paraId="578C91A1" w14:textId="77777777" w:rsidR="00CF49A4" w:rsidRPr="00DF5314" w:rsidRDefault="00CF49A4" w:rsidP="00CF49A4">
      <w:pPr>
        <w:rPr>
          <w:rFonts w:ascii="Arial" w:hAnsi="Arial" w:cs="Arial"/>
        </w:rPr>
      </w:pPr>
    </w:p>
    <w:p w14:paraId="46BBA501" w14:textId="77777777" w:rsidR="00CF49A4" w:rsidRPr="00DF5314" w:rsidRDefault="00CF49A4" w:rsidP="00CF49A4">
      <w:pPr>
        <w:rPr>
          <w:rFonts w:ascii="Arial" w:hAnsi="Arial" w:cs="Arial"/>
        </w:rPr>
      </w:pPr>
    </w:p>
    <w:p w14:paraId="27B5F733" w14:textId="77777777" w:rsidR="00CF49A4" w:rsidRPr="00DF5314" w:rsidRDefault="00CF49A4" w:rsidP="00CF49A4">
      <w:pPr>
        <w:rPr>
          <w:rFonts w:ascii="Arial" w:hAnsi="Arial" w:cs="Arial"/>
        </w:rPr>
      </w:pPr>
    </w:p>
    <w:p w14:paraId="0AD91F38" w14:textId="77777777" w:rsidR="00CF49A4" w:rsidRPr="00DF5314" w:rsidRDefault="00CF49A4" w:rsidP="00CF49A4">
      <w:pPr>
        <w:rPr>
          <w:rFonts w:ascii="Arial" w:hAnsi="Arial" w:cs="Arial"/>
        </w:rPr>
      </w:pPr>
    </w:p>
    <w:p w14:paraId="468F69F4" w14:textId="77777777" w:rsidR="00CF49A4" w:rsidRPr="00DF5314" w:rsidRDefault="00CF49A4" w:rsidP="00CF49A4">
      <w:pPr>
        <w:rPr>
          <w:rFonts w:ascii="Arial" w:hAnsi="Arial" w:cs="Arial"/>
        </w:rPr>
      </w:pPr>
    </w:p>
    <w:p w14:paraId="06E0A1D7" w14:textId="77777777" w:rsidR="00CF49A4" w:rsidRPr="00DF5314" w:rsidRDefault="00CF49A4" w:rsidP="00CF49A4">
      <w:pPr>
        <w:rPr>
          <w:rFonts w:ascii="Arial" w:hAnsi="Arial" w:cs="Arial"/>
        </w:rPr>
      </w:pPr>
    </w:p>
    <w:p w14:paraId="2CCB56E8" w14:textId="3CE79792" w:rsidR="00CF49A4" w:rsidRPr="00DF5314" w:rsidRDefault="00CF49A4" w:rsidP="00CF49A4">
      <w:pPr>
        <w:pStyle w:val="Default"/>
        <w:spacing w:line="480" w:lineRule="auto"/>
        <w:rPr>
          <w:rFonts w:ascii="Arial" w:hAnsi="Arial" w:cs="Arial"/>
          <w:sz w:val="22"/>
          <w:szCs w:val="22"/>
        </w:rPr>
      </w:pPr>
    </w:p>
    <w:p w14:paraId="0FD1DC80" w14:textId="5FAE3015" w:rsidR="00CF49A4" w:rsidRPr="00DF5314" w:rsidRDefault="00CF49A4" w:rsidP="00CF49A4">
      <w:pPr>
        <w:pStyle w:val="Default"/>
        <w:spacing w:line="480" w:lineRule="auto"/>
        <w:rPr>
          <w:rFonts w:ascii="Arial" w:hAnsi="Arial" w:cs="Arial"/>
          <w:sz w:val="22"/>
          <w:szCs w:val="22"/>
        </w:rPr>
      </w:pPr>
      <w:r w:rsidRPr="00DF5314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452C1489" wp14:editId="7CB1B0FC">
            <wp:simplePos x="0" y="0"/>
            <wp:positionH relativeFrom="column">
              <wp:posOffset>-93980</wp:posOffset>
            </wp:positionH>
            <wp:positionV relativeFrom="paragraph">
              <wp:posOffset>0</wp:posOffset>
            </wp:positionV>
            <wp:extent cx="6204585" cy="4754880"/>
            <wp:effectExtent l="0" t="0" r="0" b="0"/>
            <wp:wrapSquare wrapText="bothSides"/>
            <wp:docPr id="13" name="Picture 13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585" cy="475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D44DA" w14:textId="77777777" w:rsidR="00CF49A4" w:rsidRPr="00DF5314" w:rsidRDefault="00CF49A4" w:rsidP="00CF49A4">
      <w:pPr>
        <w:pStyle w:val="Default"/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DF5314">
        <w:rPr>
          <w:rFonts w:ascii="Arial" w:hAnsi="Arial" w:cs="Arial"/>
          <w:b/>
          <w:bCs/>
          <w:sz w:val="22"/>
          <w:szCs w:val="22"/>
        </w:rPr>
        <w:t>Supplemental Figure 1. Changes in cell count after serum treatment</w:t>
      </w:r>
    </w:p>
    <w:p w14:paraId="636720C1" w14:textId="77777777" w:rsidR="00CF49A4" w:rsidRPr="00DF5314" w:rsidRDefault="00CF49A4" w:rsidP="00CF49A4">
      <w:pPr>
        <w:pStyle w:val="Default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DF5314">
        <w:rPr>
          <w:rFonts w:ascii="Arial" w:hAnsi="Arial" w:cs="Arial"/>
          <w:sz w:val="22"/>
          <w:szCs w:val="22"/>
        </w:rPr>
        <w:t xml:space="preserve">Change in cell count pre- and post-intervention after serum treatment. </w:t>
      </w:r>
    </w:p>
    <w:p w14:paraId="066089D9" w14:textId="77777777" w:rsidR="00CF49A4" w:rsidRPr="00DF5314" w:rsidRDefault="00CF49A4" w:rsidP="00CF49A4">
      <w:pPr>
        <w:pStyle w:val="Default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DF5314">
        <w:rPr>
          <w:rFonts w:ascii="Arial" w:hAnsi="Arial" w:cs="Arial"/>
          <w:sz w:val="22"/>
          <w:szCs w:val="22"/>
        </w:rPr>
        <w:t>Change in cell count with intervention by intervention group (RT vs RT + CR).</w:t>
      </w:r>
    </w:p>
    <w:p w14:paraId="4094F55E" w14:textId="77777777" w:rsidR="00CF49A4" w:rsidRPr="00DF5314" w:rsidRDefault="00CF49A4" w:rsidP="00CF49A4">
      <w:pPr>
        <w:pStyle w:val="Default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DF5314">
        <w:rPr>
          <w:rFonts w:ascii="Arial" w:hAnsi="Arial" w:cs="Arial"/>
          <w:sz w:val="22"/>
          <w:szCs w:val="22"/>
        </w:rPr>
        <w:t>Change in cell count pre- and post-intervention after serum treatment in both treatment groups by sex.</w:t>
      </w:r>
    </w:p>
    <w:p w14:paraId="2D95DF15" w14:textId="77777777" w:rsidR="00CF49A4" w:rsidRPr="00DF5314" w:rsidRDefault="00CF49A4" w:rsidP="00CF49A4">
      <w:pPr>
        <w:pStyle w:val="Default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DF5314">
        <w:rPr>
          <w:rFonts w:ascii="Arial" w:hAnsi="Arial" w:cs="Arial"/>
          <w:sz w:val="22"/>
          <w:szCs w:val="22"/>
        </w:rPr>
        <w:t xml:space="preserve">Change in cell count with intervention by intervention group and sex. </w:t>
      </w:r>
    </w:p>
    <w:p w14:paraId="699BEA7D" w14:textId="77777777" w:rsidR="00CF49A4" w:rsidRPr="00DF5314" w:rsidRDefault="00CF49A4" w:rsidP="00CF49A4">
      <w:pPr>
        <w:pStyle w:val="Default"/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1D7FB0A7" w14:textId="77777777" w:rsidR="00CF49A4" w:rsidRPr="00DF5314" w:rsidRDefault="00CF49A4" w:rsidP="00CF49A4">
      <w:pPr>
        <w:pStyle w:val="Default"/>
        <w:spacing w:line="480" w:lineRule="auto"/>
        <w:rPr>
          <w:rFonts w:ascii="Arial" w:hAnsi="Arial" w:cs="Arial"/>
          <w:sz w:val="22"/>
          <w:szCs w:val="22"/>
        </w:rPr>
      </w:pPr>
    </w:p>
    <w:p w14:paraId="539E2DE7" w14:textId="74F7EBCA" w:rsidR="00CF49A4" w:rsidRPr="00DF5314" w:rsidRDefault="00CF49A4" w:rsidP="00CF49A4">
      <w:pPr>
        <w:pStyle w:val="Default"/>
        <w:spacing w:line="480" w:lineRule="auto"/>
        <w:rPr>
          <w:rFonts w:ascii="Arial" w:hAnsi="Arial" w:cs="Arial"/>
          <w:sz w:val="22"/>
          <w:szCs w:val="22"/>
        </w:rPr>
      </w:pPr>
    </w:p>
    <w:p w14:paraId="5EAAC2D8" w14:textId="4CBE8A50" w:rsidR="00CF49A4" w:rsidRPr="00DF5314" w:rsidRDefault="00CF49A4" w:rsidP="00CF49A4">
      <w:pPr>
        <w:pStyle w:val="Default"/>
        <w:spacing w:line="480" w:lineRule="auto"/>
        <w:rPr>
          <w:rFonts w:ascii="Arial" w:hAnsi="Arial" w:cs="Arial"/>
          <w:sz w:val="22"/>
          <w:szCs w:val="22"/>
        </w:rPr>
      </w:pPr>
    </w:p>
    <w:sectPr w:rsidR="00CF49A4" w:rsidRPr="00DF5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77AD"/>
    <w:multiLevelType w:val="hybridMultilevel"/>
    <w:tmpl w:val="71265444"/>
    <w:lvl w:ilvl="0" w:tplc="5F5E02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041A3"/>
    <w:multiLevelType w:val="hybridMultilevel"/>
    <w:tmpl w:val="A136064C"/>
    <w:lvl w:ilvl="0" w:tplc="5F5E02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3NzQwtDQ0MTO0MDJX0lEKTi0uzszPAykwqgUAs7BXmiwAAAA="/>
  </w:docVars>
  <w:rsids>
    <w:rsidRoot w:val="00CF49A4"/>
    <w:rsid w:val="00156ACC"/>
    <w:rsid w:val="00225D85"/>
    <w:rsid w:val="003727BE"/>
    <w:rsid w:val="00425A96"/>
    <w:rsid w:val="004F1A01"/>
    <w:rsid w:val="0083171A"/>
    <w:rsid w:val="008A7EDD"/>
    <w:rsid w:val="008D6AC0"/>
    <w:rsid w:val="00AC175D"/>
    <w:rsid w:val="00CF49A4"/>
    <w:rsid w:val="00D347DB"/>
    <w:rsid w:val="00F8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B04F4"/>
  <w15:chartTrackingRefBased/>
  <w15:docId w15:val="{74D98A83-4BEB-4405-A86E-8D65088E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9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F49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F49A4"/>
    <w:pPr>
      <w:ind w:left="720"/>
      <w:contextualSpacing/>
    </w:pPr>
  </w:style>
  <w:style w:type="table" w:styleId="TableGrid">
    <w:name w:val="Table Grid"/>
    <w:basedOn w:val="TableNormal"/>
    <w:uiPriority w:val="39"/>
    <w:rsid w:val="00CF4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77A77DC2C32E42A053FA67B4A13AC6" ma:contentTypeVersion="14" ma:contentTypeDescription="Create a new document." ma:contentTypeScope="" ma:versionID="ea826c70fc414789e291c069a7f1959d">
  <xsd:schema xmlns:xsd="http://www.w3.org/2001/XMLSchema" xmlns:xs="http://www.w3.org/2001/XMLSchema" xmlns:p="http://schemas.microsoft.com/office/2006/metadata/properties" xmlns:ns3="0f388185-630a-4ec9-ae45-5df68b68db51" xmlns:ns4="9317000c-6aa4-4c61-aa8c-6b021bb87896" targetNamespace="http://schemas.microsoft.com/office/2006/metadata/properties" ma:root="true" ma:fieldsID="c9ce3001c556ac0adcfdeb325ab5b5f3" ns3:_="" ns4:_="">
    <xsd:import namespace="0f388185-630a-4ec9-ae45-5df68b68db51"/>
    <xsd:import namespace="9317000c-6aa4-4c61-aa8c-6b021bb878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88185-630a-4ec9-ae45-5df68b68d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7000c-6aa4-4c61-aa8c-6b021bb8789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388185-630a-4ec9-ae45-5df68b68db51" xsi:nil="true"/>
  </documentManagement>
</p:properties>
</file>

<file path=customXml/itemProps1.xml><?xml version="1.0" encoding="utf-8"?>
<ds:datastoreItem xmlns:ds="http://schemas.openxmlformats.org/officeDocument/2006/customXml" ds:itemID="{04458E95-1ACF-40A4-A3CA-C563348C5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88185-630a-4ec9-ae45-5df68b68db51"/>
    <ds:schemaRef ds:uri="9317000c-6aa4-4c61-aa8c-6b021bb87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19D9C2-A87D-4E13-BA03-49FA10B097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A2773-1AE9-4EC5-A6C5-73D408E66D61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f388185-630a-4ec9-ae45-5df68b68db51"/>
    <ds:schemaRef ds:uri="http://purl.org/dc/terms/"/>
    <ds:schemaRef ds:uri="http://schemas.openxmlformats.org/package/2006/metadata/core-properties"/>
    <ds:schemaRef ds:uri="9317000c-6aa4-4c61-aa8c-6b021bb8789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Gonzalez-Armenta</dc:creator>
  <cp:keywords/>
  <dc:description/>
  <cp:lastModifiedBy>Molina, Anthony</cp:lastModifiedBy>
  <cp:revision>2</cp:revision>
  <dcterms:created xsi:type="dcterms:W3CDTF">2023-06-13T03:52:00Z</dcterms:created>
  <dcterms:modified xsi:type="dcterms:W3CDTF">2023-06-13T03:52:00Z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0x010100FE77A77DC2C32E42A053FA67B4A13AC6</vt:lpwstr>
  </property>
</Properties>
</file>