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D252" w14:textId="584703C4" w:rsidR="00B07865" w:rsidRPr="000E02F9" w:rsidRDefault="003B167E" w:rsidP="003B167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0F1FB3" w:rsidRPr="000E02F9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617E4E">
        <w:rPr>
          <w:rFonts w:ascii="Arial" w:hAnsi="Arial" w:cs="Arial"/>
          <w:b/>
          <w:bCs/>
          <w:sz w:val="24"/>
          <w:szCs w:val="24"/>
        </w:rPr>
        <w:t>2</w:t>
      </w:r>
      <w:r w:rsidR="000F1FB3" w:rsidRPr="000E02F9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 xml:space="preserve">Gene symbol, protein name, and fold change of the </w:t>
      </w:r>
      <w:r w:rsidR="000F1FB3" w:rsidRPr="000E02F9">
        <w:rPr>
          <w:rFonts w:ascii="Arial" w:hAnsi="Arial" w:cs="Arial"/>
          <w:b/>
          <w:bCs/>
          <w:sz w:val="24"/>
          <w:szCs w:val="24"/>
        </w:rPr>
        <w:t xml:space="preserve">proteins </w:t>
      </w:r>
      <w:r>
        <w:rPr>
          <w:rFonts w:ascii="Arial" w:hAnsi="Arial" w:cs="Arial"/>
          <w:b/>
          <w:bCs/>
          <w:sz w:val="24"/>
          <w:szCs w:val="24"/>
        </w:rPr>
        <w:t xml:space="preserve">presented in </w:t>
      </w:r>
      <w:r w:rsidR="000F1FB3" w:rsidRPr="000E02F9">
        <w:rPr>
          <w:rFonts w:ascii="Arial" w:hAnsi="Arial" w:cs="Arial"/>
          <w:b/>
          <w:bCs/>
          <w:sz w:val="24"/>
          <w:szCs w:val="24"/>
        </w:rPr>
        <w:t xml:space="preserve">Fig. </w:t>
      </w:r>
      <w:proofErr w:type="gramStart"/>
      <w:r w:rsidR="000F1FB3" w:rsidRPr="000E02F9">
        <w:rPr>
          <w:rFonts w:ascii="Arial" w:hAnsi="Arial" w:cs="Arial"/>
          <w:b/>
          <w:bCs/>
          <w:sz w:val="24"/>
          <w:szCs w:val="24"/>
        </w:rPr>
        <w:t>2</w:t>
      </w:r>
      <w:r w:rsidR="00116986">
        <w:rPr>
          <w:rFonts w:ascii="Arial" w:hAnsi="Arial" w:cs="Arial"/>
          <w:b/>
          <w:bCs/>
          <w:sz w:val="24"/>
          <w:szCs w:val="24"/>
        </w:rPr>
        <w:t>B</w:t>
      </w:r>
      <w:proofErr w:type="gramEnd"/>
    </w:p>
    <w:tbl>
      <w:tblPr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6210"/>
        <w:gridCol w:w="1530"/>
        <w:gridCol w:w="1530"/>
      </w:tblGrid>
      <w:tr w:rsidR="00367723" w:rsidRPr="000E02F9" w14:paraId="1BF1E691" w14:textId="3F784D7C" w:rsidTr="00367723">
        <w:trPr>
          <w:trHeight w:val="300"/>
        </w:trPr>
        <w:tc>
          <w:tcPr>
            <w:tcW w:w="106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5415C6D" w14:textId="766536A4" w:rsidR="00367723" w:rsidRPr="00367723" w:rsidRDefault="00367723" w:rsidP="00AD62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367723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  <w:t xml:space="preserve">Permeability of BBB </w:t>
            </w:r>
          </w:p>
        </w:tc>
      </w:tr>
      <w:tr w:rsidR="0049755C" w:rsidRPr="00E15766" w14:paraId="7B474921" w14:textId="378374ED" w:rsidTr="00367723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8F88FDD" w14:textId="77777777" w:rsidR="0049755C" w:rsidRPr="00E15766" w:rsidRDefault="0049755C" w:rsidP="00E15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Symbol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2B3C1EB" w14:textId="18A8851A" w:rsidR="0049755C" w:rsidRPr="00E15766" w:rsidRDefault="0049755C" w:rsidP="00E15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57F9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Protein</w:t>
            </w:r>
            <w:r w:rsidRPr="00E1576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Name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5CB27BB" w14:textId="77777777" w:rsidR="0049755C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Fold Change</w:t>
            </w:r>
          </w:p>
          <w:p w14:paraId="1523036E" w14:textId="232B53A5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02F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(Middle aged vs Young)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2D8107" w14:textId="77777777" w:rsidR="0049755C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Fold Change</w:t>
            </w:r>
          </w:p>
          <w:p w14:paraId="49296BD5" w14:textId="40EF887F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E02F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Old</w:t>
            </w:r>
            <w:r w:rsidRPr="000E02F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vs Young)</w:t>
            </w:r>
          </w:p>
        </w:tc>
      </w:tr>
      <w:tr w:rsidR="0049755C" w:rsidRPr="00E15766" w14:paraId="4409DD25" w14:textId="551AAC02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83B3" w14:textId="77777777" w:rsidR="0049755C" w:rsidRPr="0049755C" w:rsidRDefault="0049755C" w:rsidP="00E157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ANXA1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6F06" w14:textId="77777777" w:rsidR="0049755C" w:rsidRPr="0049755C" w:rsidRDefault="0049755C" w:rsidP="00E157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annexin A1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22E8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-∞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BC90" w14:textId="7F881A9B" w:rsidR="0049755C" w:rsidRPr="0049755C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1.509</w:t>
            </w:r>
          </w:p>
        </w:tc>
      </w:tr>
      <w:tr w:rsidR="0049755C" w:rsidRPr="00E15766" w14:paraId="587D7C2B" w14:textId="3D5FD979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BD7E" w14:textId="77777777" w:rsidR="0049755C" w:rsidRPr="0049755C" w:rsidRDefault="0049755C" w:rsidP="00AD6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APP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5793" w14:textId="77777777" w:rsidR="0049755C" w:rsidRPr="0049755C" w:rsidRDefault="0049755C" w:rsidP="00AD6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amyloid beta precursor protein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8336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-1.036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6C5DC" w14:textId="4D1A30C9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-1.857</w:t>
            </w:r>
          </w:p>
        </w:tc>
      </w:tr>
      <w:tr w:rsidR="0049755C" w:rsidRPr="00E15766" w14:paraId="62CDD0B3" w14:textId="678146A9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5762" w14:textId="77777777" w:rsidR="0049755C" w:rsidRPr="0049755C" w:rsidRDefault="0049755C" w:rsidP="00AD6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CREB1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3BAA" w14:textId="77777777" w:rsidR="0049755C" w:rsidRPr="0049755C" w:rsidRDefault="0049755C" w:rsidP="00AD6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cAMP responsive element binding protein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ECA1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-∞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B502" w14:textId="2381E7E0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3.337</w:t>
            </w:r>
          </w:p>
        </w:tc>
      </w:tr>
      <w:tr w:rsidR="0049755C" w:rsidRPr="00E15766" w14:paraId="0396675F" w14:textId="15ACF1FC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58BE" w14:textId="77777777" w:rsidR="0049755C" w:rsidRPr="0049755C" w:rsidRDefault="0049755C" w:rsidP="00AD6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DAG1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3237" w14:textId="77777777" w:rsidR="0049755C" w:rsidRPr="0049755C" w:rsidRDefault="0049755C" w:rsidP="00AD6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dystroglycan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1C82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-1.446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0560" w14:textId="27B9E04A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1.087</w:t>
            </w:r>
          </w:p>
        </w:tc>
      </w:tr>
      <w:tr w:rsidR="0049755C" w:rsidRPr="00E15766" w14:paraId="7D40F502" w14:textId="7BF6E985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4735" w14:textId="77777777" w:rsidR="0049755C" w:rsidRPr="0049755C" w:rsidRDefault="0049755C" w:rsidP="00AD6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ITGB2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8FBA" w14:textId="77777777" w:rsidR="0049755C" w:rsidRPr="0049755C" w:rsidRDefault="0049755C" w:rsidP="00AD6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integrin subunit beta 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9362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-∞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959E" w14:textId="1B6867D5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-∞</w:t>
            </w:r>
          </w:p>
        </w:tc>
      </w:tr>
      <w:tr w:rsidR="0049755C" w:rsidRPr="00E15766" w14:paraId="644FCD80" w14:textId="4F9DA371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48D6" w14:textId="77777777" w:rsidR="0049755C" w:rsidRPr="0049755C" w:rsidRDefault="0049755C" w:rsidP="00AD6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LAMA2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FE00" w14:textId="77777777" w:rsidR="0049755C" w:rsidRPr="0049755C" w:rsidRDefault="0049755C" w:rsidP="00AD6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laminin subunit alpha 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320C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-1.153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4061B" w14:textId="151D8F2C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-1.298</w:t>
            </w:r>
          </w:p>
        </w:tc>
      </w:tr>
      <w:tr w:rsidR="0049755C" w:rsidRPr="00E15766" w14:paraId="1B83840E" w14:textId="62BB34C4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8ADA" w14:textId="77777777" w:rsidR="0049755C" w:rsidRPr="0049755C" w:rsidRDefault="0049755C" w:rsidP="00AD6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MERTK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C7DA" w14:textId="77777777" w:rsidR="0049755C" w:rsidRPr="0049755C" w:rsidRDefault="0049755C" w:rsidP="00AD62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MER proto-oncogene, tyrosine kinase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DD4C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-4.558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41FE4" w14:textId="2A0A47FA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-2.66</w:t>
            </w:r>
          </w:p>
        </w:tc>
      </w:tr>
      <w:tr w:rsidR="0049755C" w:rsidRPr="00E15766" w14:paraId="7D926BC6" w14:textId="44A83BC1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BF97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OCLN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C7AA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occludin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AD5B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-1.194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9315C" w14:textId="5B0158E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-1.154</w:t>
            </w:r>
          </w:p>
        </w:tc>
      </w:tr>
      <w:tr w:rsidR="0049755C" w:rsidRPr="00E15766" w14:paraId="46273B2F" w14:textId="4CB74C85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8489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PLAT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747A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plasminogen activator, tissue type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5E22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-∞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F69B4" w14:textId="5DBC81D0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-2.415</w:t>
            </w:r>
          </w:p>
        </w:tc>
      </w:tr>
      <w:tr w:rsidR="0049755C" w:rsidRPr="00E15766" w14:paraId="6F03A718" w14:textId="1786DAA3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4513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ROCK2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E349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 xml:space="preserve">Rho associated </w:t>
            </w:r>
            <w:proofErr w:type="gramStart"/>
            <w:r w:rsidRPr="0049755C">
              <w:rPr>
                <w:rFonts w:ascii="Arial" w:eastAsia="Times New Roman" w:hAnsi="Arial" w:cs="Arial"/>
                <w:sz w:val="24"/>
                <w:szCs w:val="24"/>
              </w:rPr>
              <w:t>coiled-coil</w:t>
            </w:r>
            <w:proofErr w:type="gramEnd"/>
            <w:r w:rsidRPr="0049755C">
              <w:rPr>
                <w:rFonts w:ascii="Arial" w:eastAsia="Times New Roman" w:hAnsi="Arial" w:cs="Arial"/>
                <w:sz w:val="24"/>
                <w:szCs w:val="24"/>
              </w:rPr>
              <w:t xml:space="preserve"> containing protein kinase 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4B41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-1.351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E5431" w14:textId="23CCF7FC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-2.445</w:t>
            </w:r>
          </w:p>
        </w:tc>
      </w:tr>
      <w:tr w:rsidR="0049755C" w:rsidRPr="00E15766" w14:paraId="2F89F13B" w14:textId="28709F63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438B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SLC2A1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3297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 xml:space="preserve">solute carrier family </w:t>
            </w:r>
            <w:proofErr w:type="gramStart"/>
            <w:r w:rsidRPr="0049755C">
              <w:rPr>
                <w:rFonts w:ascii="Arial" w:eastAsia="Times New Roman" w:hAnsi="Arial" w:cs="Arial"/>
                <w:sz w:val="24"/>
                <w:szCs w:val="24"/>
              </w:rPr>
              <w:t>2 member</w:t>
            </w:r>
            <w:proofErr w:type="gramEnd"/>
            <w:r w:rsidRPr="0049755C">
              <w:rPr>
                <w:rFonts w:ascii="Arial" w:eastAsia="Times New Roman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B7E1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-1.113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F6CAA" w14:textId="684074D8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1.195</w:t>
            </w:r>
          </w:p>
        </w:tc>
      </w:tr>
      <w:tr w:rsidR="0049755C" w:rsidRPr="00E15766" w14:paraId="44450DD8" w14:textId="1618651E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2AA4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TYRO3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B6FD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TYRO3 protein tyrosine kinase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C07B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-1.061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DB95" w14:textId="31CC5E0E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-1.759</w:t>
            </w:r>
          </w:p>
        </w:tc>
      </w:tr>
      <w:tr w:rsidR="0049755C" w:rsidRPr="00E15766" w14:paraId="5D79E95E" w14:textId="3353B8FF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E52C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KDR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8A52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kinase insert domain receptor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549D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1.313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EE9F" w14:textId="2C03CB2C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2.198</w:t>
            </w:r>
          </w:p>
        </w:tc>
      </w:tr>
      <w:tr w:rsidR="0049755C" w:rsidRPr="00E15766" w14:paraId="15A0C3B7" w14:textId="758B1762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AF4A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MOG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7231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myelin oligodendrocyte glycoprotein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8024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1.563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11B2" w14:textId="43A6D49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-1.641</w:t>
            </w:r>
          </w:p>
        </w:tc>
      </w:tr>
      <w:tr w:rsidR="0049755C" w:rsidRPr="00E15766" w14:paraId="7876912A" w14:textId="346CC6B0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06C4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SEMA7A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6B64" w14:textId="77777777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semaphorin 7A (John Milton Hagen blood group)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9B2C" w14:textId="77777777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E15766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1.455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0C81" w14:textId="21752AF8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-1.177</w:t>
            </w:r>
          </w:p>
        </w:tc>
      </w:tr>
      <w:tr w:rsidR="0049755C" w:rsidRPr="00E15766" w14:paraId="7BD2FC82" w14:textId="77777777" w:rsidTr="0049755C">
        <w:trPr>
          <w:trHeight w:val="300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2A704" w14:textId="6DCC96CC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CREBBP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E3E5C" w14:textId="5CC201A0" w:rsidR="0049755C" w:rsidRPr="0049755C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CREB binding protein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B3D90" w14:textId="531B86A8" w:rsidR="0049755C" w:rsidRPr="00E15766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49755C">
              <w:rPr>
                <w:rFonts w:ascii="Arial" w:eastAsia="Times New Roman" w:hAnsi="Arial" w:cs="Arial"/>
                <w:sz w:val="24"/>
                <w:szCs w:val="24"/>
              </w:rPr>
              <w:t>N.Q.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B41AB" w14:textId="019A434A" w:rsidR="0049755C" w:rsidRPr="00B32884" w:rsidRDefault="0049755C" w:rsidP="00B1379B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B32884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∞</w:t>
            </w:r>
          </w:p>
        </w:tc>
      </w:tr>
      <w:tr w:rsidR="0049755C" w:rsidRPr="000E02F9" w14:paraId="30C1F851" w14:textId="04584DFF" w:rsidTr="00367723">
        <w:tblPrEx>
          <w:tblBorders>
            <w:top w:val="none" w:sz="0" w:space="0" w:color="auto"/>
            <w:left w:val="none" w:sz="0" w:space="0" w:color="auto"/>
            <w:bottom w:val="none" w:sz="0" w:space="0" w:color="auto"/>
          </w:tblBorders>
        </w:tblPrEx>
        <w:trPr>
          <w:trHeight w:val="300"/>
        </w:trPr>
        <w:tc>
          <w:tcPr>
            <w:tcW w:w="90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0329D1C" w14:textId="76BFE34D" w:rsidR="0049755C" w:rsidRPr="000E02F9" w:rsidRDefault="0049755C" w:rsidP="0036772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E02F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Leakage of BBB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B4F518" w14:textId="77777777" w:rsidR="0049755C" w:rsidRPr="000E02F9" w:rsidRDefault="0049755C" w:rsidP="003677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9755C" w:rsidRPr="000E02F9" w14:paraId="281E0007" w14:textId="1B2B822C" w:rsidTr="0049755C">
        <w:tblPrEx>
          <w:tblBorders>
            <w:top w:val="none" w:sz="0" w:space="0" w:color="auto"/>
            <w:left w:val="none" w:sz="0" w:space="0" w:color="auto"/>
            <w:bottom w:val="none" w:sz="0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A0E4" w14:textId="77777777" w:rsidR="0049755C" w:rsidRPr="00367723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PLAT</w:t>
            </w: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24BF" w14:textId="77777777" w:rsidR="0049755C" w:rsidRPr="00367723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plasminogen activator, tissue type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65AA" w14:textId="77777777" w:rsidR="0049755C" w:rsidRPr="000E02F9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0E02F9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-∞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D8D66" w14:textId="45D9A41C" w:rsidR="0049755C" w:rsidRPr="000E02F9" w:rsidRDefault="00D6196A" w:rsidP="0049755C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-2.415</w:t>
            </w:r>
          </w:p>
        </w:tc>
      </w:tr>
      <w:tr w:rsidR="0049755C" w:rsidRPr="000E02F9" w14:paraId="17FC4D1A" w14:textId="419683D5" w:rsidTr="0049755C">
        <w:tblPrEx>
          <w:tblBorders>
            <w:top w:val="none" w:sz="0" w:space="0" w:color="auto"/>
            <w:left w:val="none" w:sz="0" w:space="0" w:color="auto"/>
            <w:bottom w:val="none" w:sz="0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DB25" w14:textId="77777777" w:rsidR="0049755C" w:rsidRPr="00367723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SERPINI1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AE2AD" w14:textId="77777777" w:rsidR="0049755C" w:rsidRPr="00367723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serpin family I member 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BE38" w14:textId="77777777" w:rsidR="0049755C" w:rsidRPr="000E02F9" w:rsidRDefault="0049755C" w:rsidP="0049755C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0E02F9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-1.33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C4CEF" w14:textId="124580F9" w:rsidR="0049755C" w:rsidRPr="000E02F9" w:rsidRDefault="00D6196A" w:rsidP="0049755C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-3.567</w:t>
            </w:r>
          </w:p>
        </w:tc>
      </w:tr>
      <w:tr w:rsidR="0049755C" w:rsidRPr="000E02F9" w14:paraId="7890B716" w14:textId="7098CE78" w:rsidTr="00367723">
        <w:trPr>
          <w:trHeight w:val="300"/>
        </w:trPr>
        <w:tc>
          <w:tcPr>
            <w:tcW w:w="90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88CB1DF" w14:textId="3A7FFF01" w:rsidR="0049755C" w:rsidRPr="000E02F9" w:rsidRDefault="0049755C" w:rsidP="003677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Damage</w:t>
            </w:r>
            <w:r w:rsidRPr="000E02F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of BBB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35BDDE" w14:textId="77777777" w:rsidR="0049755C" w:rsidRDefault="0049755C" w:rsidP="003677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81255F" w:rsidRPr="00E5685D" w14:paraId="315A21EB" w14:textId="5440C88A" w:rsidTr="009F2F2C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61C6B7EA" w14:textId="77777777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DTNA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F8A7895" w14:textId="77777777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dystrobrevin alpha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E40A72D" w14:textId="77777777" w:rsidR="0081255F" w:rsidRPr="00E5685D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5685D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-1.834</w:t>
            </w:r>
          </w:p>
        </w:tc>
        <w:tc>
          <w:tcPr>
            <w:tcW w:w="1530" w:type="dxa"/>
            <w:vAlign w:val="bottom"/>
          </w:tcPr>
          <w:p w14:paraId="545A324B" w14:textId="76E91DAE" w:rsidR="0081255F" w:rsidRPr="00E5685D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5685D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-1.339</w:t>
            </w:r>
          </w:p>
        </w:tc>
      </w:tr>
      <w:tr w:rsidR="0081255F" w:rsidRPr="00E5685D" w14:paraId="7FA93C69" w14:textId="2348511F" w:rsidTr="009F2F2C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7F09BD06" w14:textId="77777777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IKBKB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33A5966D" w14:textId="77777777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inhibitor of nuclear factor kappa B kinase subunit beta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88A830" w14:textId="77777777" w:rsidR="0081255F" w:rsidRPr="00E5685D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5685D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-∞</w:t>
            </w:r>
          </w:p>
        </w:tc>
        <w:tc>
          <w:tcPr>
            <w:tcW w:w="1530" w:type="dxa"/>
            <w:vAlign w:val="bottom"/>
          </w:tcPr>
          <w:p w14:paraId="285CDEFD" w14:textId="6824A268" w:rsidR="0081255F" w:rsidRPr="00E5685D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E5685D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-∞</w:t>
            </w:r>
          </w:p>
        </w:tc>
      </w:tr>
      <w:tr w:rsidR="0081255F" w:rsidRPr="00E5685D" w14:paraId="66A05B3D" w14:textId="0DE369C1" w:rsidTr="009F2F2C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1EE6BD94" w14:textId="77777777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IGHM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5038659" w14:textId="77777777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immunoglobulin heavy constant mu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345C4EC" w14:textId="77777777" w:rsidR="0081255F" w:rsidRPr="00E5685D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E5685D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2.653</w:t>
            </w:r>
          </w:p>
        </w:tc>
        <w:tc>
          <w:tcPr>
            <w:tcW w:w="1530" w:type="dxa"/>
            <w:vAlign w:val="bottom"/>
          </w:tcPr>
          <w:p w14:paraId="685CBC6B" w14:textId="607755E8" w:rsidR="0081255F" w:rsidRPr="00E5685D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E5685D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2.8</w:t>
            </w:r>
          </w:p>
        </w:tc>
      </w:tr>
      <w:tr w:rsidR="0081255F" w:rsidRPr="00E5685D" w14:paraId="48F90318" w14:textId="46E7CF84" w:rsidTr="00367723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615" w:type="dxa"/>
            <w:gridSpan w:val="4"/>
            <w:shd w:val="clear" w:color="auto" w:fill="FFFF00"/>
            <w:noWrap/>
            <w:vAlign w:val="bottom"/>
          </w:tcPr>
          <w:p w14:paraId="4610D5FE" w14:textId="4D14E22F" w:rsidR="0081255F" w:rsidRPr="00E5685D" w:rsidRDefault="0081255F" w:rsidP="00367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Breakdown</w:t>
            </w:r>
            <w:r w:rsidRPr="000E02F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of BBB </w:t>
            </w:r>
          </w:p>
        </w:tc>
      </w:tr>
      <w:tr w:rsidR="0081255F" w:rsidRPr="006900F3" w14:paraId="79E2D731" w14:textId="0EEE3F5A" w:rsidTr="00DD1787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F7A8F" w14:textId="77777777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LRP1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D9C09" w14:textId="77777777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LDL receptor related protein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7E82C" w14:textId="77777777" w:rsidR="0081255F" w:rsidRPr="006900F3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6900F3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-1.392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11D82" w14:textId="5A8C7D57" w:rsidR="0081255F" w:rsidRPr="006900F3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6900F3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-1.59</w:t>
            </w:r>
          </w:p>
        </w:tc>
      </w:tr>
      <w:tr w:rsidR="0081255F" w:rsidRPr="006900F3" w14:paraId="1E2DD7D3" w14:textId="76D5FECE" w:rsidTr="00DD1787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68C3D" w14:textId="77777777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IL33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EF4AD" w14:textId="77777777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interleukin 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D55B5" w14:textId="77777777" w:rsidR="0081255F" w:rsidRPr="006900F3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6900F3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1.171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D2B56" w14:textId="5AB1616C" w:rsidR="0081255F" w:rsidRPr="006900F3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6900F3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2.465</w:t>
            </w:r>
          </w:p>
        </w:tc>
      </w:tr>
      <w:tr w:rsidR="0081255F" w:rsidRPr="00E5685D" w14:paraId="45C9E7B6" w14:textId="2041584B" w:rsidTr="00367723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615" w:type="dxa"/>
            <w:gridSpan w:val="4"/>
            <w:shd w:val="clear" w:color="auto" w:fill="FFFF00"/>
            <w:noWrap/>
            <w:vAlign w:val="bottom"/>
          </w:tcPr>
          <w:p w14:paraId="05E4FAEF" w14:textId="35361492" w:rsidR="0081255F" w:rsidRPr="00E5685D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Integrity</w:t>
            </w:r>
            <w:r w:rsidRPr="000E02F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of BBB </w:t>
            </w:r>
          </w:p>
        </w:tc>
      </w:tr>
      <w:tr w:rsidR="0081255F" w:rsidRPr="00E5685D" w14:paraId="312CEA36" w14:textId="3C7B5374" w:rsidTr="00B653D5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shd w:val="clear" w:color="auto" w:fill="auto"/>
            <w:noWrap/>
            <w:vAlign w:val="bottom"/>
          </w:tcPr>
          <w:p w14:paraId="110BB0D7" w14:textId="6A0517C4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OCLN</w:t>
            </w: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088BE0D4" w14:textId="606DA559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occludin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793CEBBF" w14:textId="696D3DCB" w:rsidR="0081255F" w:rsidRPr="0017579D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17579D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-1.194</w:t>
            </w:r>
          </w:p>
        </w:tc>
        <w:tc>
          <w:tcPr>
            <w:tcW w:w="1530" w:type="dxa"/>
            <w:vAlign w:val="bottom"/>
          </w:tcPr>
          <w:p w14:paraId="623D5E8F" w14:textId="4B624C4C" w:rsidR="0081255F" w:rsidRPr="0017579D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17579D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-1.154</w:t>
            </w:r>
          </w:p>
        </w:tc>
      </w:tr>
      <w:tr w:rsidR="0081255F" w:rsidRPr="0017579D" w14:paraId="0BD12845" w14:textId="6761707C" w:rsidTr="00B653D5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FADF" w14:textId="1EE87542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PRKAA1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82F48" w14:textId="56E716A7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protein kinase AMP-activated catalytic subunit alpha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A90C8" w14:textId="7A5CEEEA" w:rsidR="0081255F" w:rsidRPr="0017579D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7579D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1.955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52B67" w14:textId="1515CA9E" w:rsidR="0081255F" w:rsidRPr="0017579D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7579D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3.544</w:t>
            </w:r>
          </w:p>
        </w:tc>
      </w:tr>
      <w:tr w:rsidR="0081255F" w:rsidRPr="0017579D" w14:paraId="60B91889" w14:textId="4CFEC68A" w:rsidTr="00B653D5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289D9" w14:textId="5A467693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SOD1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F3F2B" w14:textId="5C3FD113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superoxide dismutase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3FD8" w14:textId="1744A06B" w:rsidR="0081255F" w:rsidRPr="0017579D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7579D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1.224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377D8" w14:textId="000ABC0F" w:rsidR="0081255F" w:rsidRPr="0081255F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81255F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-2.436</w:t>
            </w:r>
          </w:p>
        </w:tc>
      </w:tr>
      <w:tr w:rsidR="0081255F" w:rsidRPr="0017579D" w14:paraId="1591429E" w14:textId="36E97FE6" w:rsidTr="00B653D5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F1C28" w14:textId="3ECAEC88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SOD2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802F2" w14:textId="09E0F813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superoxide dismutase 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5E4A5" w14:textId="16999C24" w:rsidR="0081255F" w:rsidRPr="0017579D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7579D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1.086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C59A5" w14:textId="36DD48D1" w:rsidR="0081255F" w:rsidRPr="0017579D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81255F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-1.658</w:t>
            </w:r>
          </w:p>
        </w:tc>
      </w:tr>
      <w:tr w:rsidR="0081255F" w:rsidRPr="0017579D" w14:paraId="022A456D" w14:textId="3E67E688" w:rsidTr="00B653D5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5757A" w14:textId="1E07BD23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IGHM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88723" w14:textId="29EFBA10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immunoglobulin heavy constant mu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51DEF" w14:textId="6CC1C330" w:rsidR="0081255F" w:rsidRPr="0017579D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7579D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2.653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3D635" w14:textId="623F4AB3" w:rsidR="0081255F" w:rsidRPr="0017579D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7579D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2.8</w:t>
            </w:r>
          </w:p>
        </w:tc>
      </w:tr>
      <w:tr w:rsidR="0081255F" w:rsidRPr="00E5685D" w14:paraId="0C4F2C7F" w14:textId="541BA09F" w:rsidTr="00367723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615" w:type="dxa"/>
            <w:gridSpan w:val="4"/>
            <w:shd w:val="clear" w:color="auto" w:fill="FFFF00"/>
            <w:noWrap/>
            <w:vAlign w:val="bottom"/>
          </w:tcPr>
          <w:p w14:paraId="42EDD40B" w14:textId="5B6690EB" w:rsidR="0081255F" w:rsidRPr="00E5685D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Physiological function of</w:t>
            </w:r>
            <w:r w:rsidRPr="000E02F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BBB </w:t>
            </w:r>
          </w:p>
        </w:tc>
      </w:tr>
      <w:tr w:rsidR="0081255F" w:rsidRPr="0002108A" w14:paraId="3B5EE73B" w14:textId="38EC937F" w:rsidTr="005A3514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0B245" w14:textId="77777777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AQP4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3BF67" w14:textId="77777777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aquaporin 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2D76B" w14:textId="77777777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-1.752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33F62" w14:textId="7E2365FD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-1.203</w:t>
            </w:r>
          </w:p>
        </w:tc>
      </w:tr>
      <w:tr w:rsidR="0081255F" w:rsidRPr="0002108A" w14:paraId="2E394796" w14:textId="3703810C" w:rsidTr="005A3514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9A796" w14:textId="0670560C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NOS1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F0793" w14:textId="1EA1C82D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nitric oxide synthase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26352" w14:textId="3F893A91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-2.158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A7929" w14:textId="2F0CA72D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-∞</w:t>
            </w:r>
          </w:p>
        </w:tc>
      </w:tr>
      <w:tr w:rsidR="0081255F" w:rsidRPr="0002108A" w14:paraId="1F8EE8BE" w14:textId="2186DE88" w:rsidTr="005A3514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C16A3" w14:textId="0E98ACD0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NOS3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D608E" w14:textId="122A5CC4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nitric oxide synthase 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DEC4D" w14:textId="7E357D54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-1.524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3C991" w14:textId="13764463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-1.235</w:t>
            </w:r>
          </w:p>
        </w:tc>
      </w:tr>
      <w:tr w:rsidR="0081255F" w:rsidRPr="0002108A" w14:paraId="12A09BBC" w14:textId="6828A86C" w:rsidTr="0049755C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37F4A" w14:textId="6515ED35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NR3C1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7288C" w14:textId="153A0776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nuclear receptor subfamily 3 group C member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B8DED" w14:textId="6E3D0159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-7.704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34E3" w14:textId="3B424EA3" w:rsidR="0081255F" w:rsidRPr="0002108A" w:rsidRDefault="00420ED3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1.425</w:t>
            </w:r>
          </w:p>
        </w:tc>
      </w:tr>
      <w:tr w:rsidR="0081255F" w:rsidRPr="0002108A" w14:paraId="705FF040" w14:textId="6D43D9C1" w:rsidTr="00A02A9F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33E95" w14:textId="3569981D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OCLN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4B850" w14:textId="2EFD4FDA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occludin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FBB44" w14:textId="46ED2454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-1.194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5B387" w14:textId="4167D745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339933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-1.154</w:t>
            </w:r>
          </w:p>
        </w:tc>
      </w:tr>
      <w:tr w:rsidR="0081255F" w:rsidRPr="0002108A" w14:paraId="219A7835" w14:textId="78C529F7" w:rsidTr="0049755C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0AB35" w14:textId="129784F5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PRKAA1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4CFB7" w14:textId="59D467B2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protein kinase AMP-activated catalytic subunit alpha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199EA" w14:textId="449AF673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1.955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E676" w14:textId="7ADFEB16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3.544</w:t>
            </w:r>
          </w:p>
        </w:tc>
      </w:tr>
      <w:tr w:rsidR="0081255F" w:rsidRPr="0002108A" w14:paraId="54712E5F" w14:textId="61810EE9" w:rsidTr="007307D4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246B2" w14:textId="07ED6B01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SOD1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EF267" w14:textId="3A2EB4F2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superoxide dismutase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64E27" w14:textId="2CE06881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1.224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5FCE1" w14:textId="10DB00E6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-2.436</w:t>
            </w:r>
          </w:p>
        </w:tc>
      </w:tr>
      <w:tr w:rsidR="0081255F" w:rsidRPr="0002108A" w14:paraId="010FB377" w14:textId="5F62FD5B" w:rsidTr="007307D4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CC443" w14:textId="3815E65E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SOD2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1F856" w14:textId="3B338542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superoxide dismutase 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0C55A" w14:textId="428BF80A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1.086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E800B" w14:textId="3CBE3406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339933"/>
                <w:sz w:val="24"/>
                <w:szCs w:val="24"/>
              </w:rPr>
              <w:t>-1.658</w:t>
            </w:r>
          </w:p>
        </w:tc>
      </w:tr>
      <w:tr w:rsidR="0081255F" w:rsidRPr="0002108A" w14:paraId="294402CC" w14:textId="22A32D18" w:rsidTr="00005F90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47E53" w14:textId="0EB760EB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CLDN5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F196C" w14:textId="2C0DBD36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claudin 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F4B2F" w14:textId="2620900B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1.127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5B860" w14:textId="6C398DF1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2.654</w:t>
            </w:r>
          </w:p>
        </w:tc>
      </w:tr>
      <w:tr w:rsidR="0081255F" w:rsidRPr="0002108A" w14:paraId="2BF4EDA5" w14:textId="1B7F1FBB" w:rsidTr="00005F90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C12D8" w14:textId="4A42BE27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GFAP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BADEE" w14:textId="7D85B4EE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glial fibrillary acidic protein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C458C" w14:textId="0D7B1BB4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1.517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10F23" w14:textId="7707369B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1.454</w:t>
            </w:r>
          </w:p>
        </w:tc>
      </w:tr>
      <w:tr w:rsidR="0081255F" w:rsidRPr="0002108A" w14:paraId="16B1F5F1" w14:textId="18DEB97D" w:rsidTr="00005F90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D9EFE" w14:textId="46E28B00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IGHM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95E20" w14:textId="7BFB6B31" w:rsidR="0081255F" w:rsidRPr="00367723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67723">
              <w:rPr>
                <w:rFonts w:ascii="Arial" w:eastAsia="Times New Roman" w:hAnsi="Arial" w:cs="Arial"/>
                <w:sz w:val="24"/>
                <w:szCs w:val="24"/>
              </w:rPr>
              <w:t>immunoglobulin heavy constant mu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CC22C" w14:textId="774C4217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2.653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EA8FB" w14:textId="6AC6D36A" w:rsidR="0081255F" w:rsidRPr="0002108A" w:rsidRDefault="0081255F" w:rsidP="00816B9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2108A">
              <w:rPr>
                <w:rFonts w:ascii="Arial" w:eastAsia="Times New Roman" w:hAnsi="Arial" w:cs="Arial"/>
                <w:color w:val="FF0000"/>
                <w:sz w:val="24"/>
                <w:szCs w:val="24"/>
              </w:rPr>
              <w:t>2.8</w:t>
            </w:r>
          </w:p>
        </w:tc>
      </w:tr>
      <w:tr w:rsidR="0081255F" w:rsidRPr="00E5685D" w14:paraId="21AF9300" w14:textId="1D258458" w:rsidTr="0049755C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5" w:type="dxa"/>
            <w:shd w:val="clear" w:color="auto" w:fill="auto"/>
            <w:noWrap/>
            <w:vAlign w:val="bottom"/>
          </w:tcPr>
          <w:p w14:paraId="07256FDD" w14:textId="10C906A7" w:rsidR="0081255F" w:rsidRPr="00E5685D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auto"/>
            <w:noWrap/>
            <w:vAlign w:val="bottom"/>
          </w:tcPr>
          <w:p w14:paraId="42412A3B" w14:textId="2CCEB380" w:rsidR="0081255F" w:rsidRPr="00E5685D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8FDF512" w14:textId="79CF9D33" w:rsidR="0081255F" w:rsidRPr="00E5685D" w:rsidRDefault="0081255F" w:rsidP="0081255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352F1AB" w14:textId="03785ADC" w:rsidR="0081255F" w:rsidRPr="00E5685D" w:rsidRDefault="0081255F" w:rsidP="008125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710CFFC" w14:textId="77777777" w:rsidR="00E5685D" w:rsidRPr="000F1FB3" w:rsidRDefault="00E5685D">
      <w:pPr>
        <w:rPr>
          <w:rFonts w:ascii="Times New Roman" w:hAnsi="Times New Roman" w:cs="Times New Roman"/>
          <w:sz w:val="24"/>
          <w:szCs w:val="24"/>
        </w:rPr>
      </w:pPr>
    </w:p>
    <w:sectPr w:rsidR="00E5685D" w:rsidRPr="000F1FB3" w:rsidSect="000F1F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0A"/>
    <w:rsid w:val="0002108A"/>
    <w:rsid w:val="000E02F9"/>
    <w:rsid w:val="000F1FB3"/>
    <w:rsid w:val="00116986"/>
    <w:rsid w:val="0017579D"/>
    <w:rsid w:val="001B419B"/>
    <w:rsid w:val="001E5E2F"/>
    <w:rsid w:val="0021770F"/>
    <w:rsid w:val="003277F1"/>
    <w:rsid w:val="00367723"/>
    <w:rsid w:val="003A69FE"/>
    <w:rsid w:val="003B167E"/>
    <w:rsid w:val="00415405"/>
    <w:rsid w:val="00420ED3"/>
    <w:rsid w:val="00457F96"/>
    <w:rsid w:val="0049755C"/>
    <w:rsid w:val="00534368"/>
    <w:rsid w:val="00617E4E"/>
    <w:rsid w:val="006336C9"/>
    <w:rsid w:val="006900F3"/>
    <w:rsid w:val="00794513"/>
    <w:rsid w:val="0081255F"/>
    <w:rsid w:val="00816B97"/>
    <w:rsid w:val="00A37903"/>
    <w:rsid w:val="00A55CFD"/>
    <w:rsid w:val="00AD627F"/>
    <w:rsid w:val="00B07865"/>
    <w:rsid w:val="00B1379B"/>
    <w:rsid w:val="00B32884"/>
    <w:rsid w:val="00B4380A"/>
    <w:rsid w:val="00C45CD1"/>
    <w:rsid w:val="00CF6F7F"/>
    <w:rsid w:val="00D01DE9"/>
    <w:rsid w:val="00D6196A"/>
    <w:rsid w:val="00DD3686"/>
    <w:rsid w:val="00E15766"/>
    <w:rsid w:val="00E5685D"/>
    <w:rsid w:val="00E90F99"/>
    <w:rsid w:val="00F37254"/>
    <w:rsid w:val="00F4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DEE2C"/>
  <w15:chartTrackingRefBased/>
  <w15:docId w15:val="{60E984BE-982F-4F0D-BD0F-5F688E46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Chandra, Partha K</dc:creator>
  <cp:keywords/>
  <dc:description/>
  <cp:lastModifiedBy>Chandra, Partha K</cp:lastModifiedBy>
  <cp:revision>10</cp:revision>
  <dcterms:created xsi:type="dcterms:W3CDTF">2023-05-10T18:28:00Z</dcterms:created>
  <dcterms:modified xsi:type="dcterms:W3CDTF">2023-06-08T15:04:00Z</dcterms:modified>
</cp:coreProperties>
</file>