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C729FC" w14:textId="23F9B0C5" w:rsidR="000522D6" w:rsidRDefault="000522D6">
      <w:r>
        <w:t>Supplementary Materials</w:t>
      </w:r>
    </w:p>
    <w:p w14:paraId="3CFF4511" w14:textId="28096C4D" w:rsidR="00233CC3" w:rsidRDefault="00233CC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1227A" w14:paraId="559065E6" w14:textId="77777777" w:rsidTr="00B1227A">
        <w:tc>
          <w:tcPr>
            <w:tcW w:w="9350" w:type="dxa"/>
          </w:tcPr>
          <w:p w14:paraId="7BDC82BC" w14:textId="5C3A354C" w:rsidR="00B1227A" w:rsidRDefault="00B1227A">
            <w:pPr>
              <w:rPr>
                <w:rFonts w:ascii="Times" w:hAnsi="Times"/>
                <w:b/>
                <w:bCs/>
                <w:sz w:val="22"/>
                <w:szCs w:val="22"/>
              </w:rPr>
            </w:pPr>
            <w:r w:rsidRPr="00B1227A">
              <w:rPr>
                <w:rFonts w:ascii="Times" w:hAnsi="Times"/>
                <w:b/>
                <w:bCs/>
                <w:noProof/>
                <w:sz w:val="22"/>
                <w:szCs w:val="22"/>
              </w:rPr>
              <w:drawing>
                <wp:inline distT="0" distB="0" distL="0" distR="0" wp14:anchorId="401B9D8B" wp14:editId="7E77BDC7">
                  <wp:extent cx="5943600" cy="2348865"/>
                  <wp:effectExtent l="0" t="0" r="0" b="635"/>
                  <wp:docPr id="108987329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9873296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3600" cy="23488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1227A" w14:paraId="2731181F" w14:textId="77777777" w:rsidTr="00B1227A">
        <w:tc>
          <w:tcPr>
            <w:tcW w:w="9350" w:type="dxa"/>
          </w:tcPr>
          <w:p w14:paraId="1FA20F49" w14:textId="48698BA6" w:rsidR="00B1227A" w:rsidRPr="004134F4" w:rsidRDefault="00B1227A" w:rsidP="004134F4">
            <w:pPr>
              <w:pStyle w:val="Caption"/>
              <w:spacing w:line="360" w:lineRule="auto"/>
              <w:jc w:val="both"/>
              <w:rPr>
                <w:rFonts w:ascii="Times" w:hAnsi="Times"/>
                <w:i w:val="0"/>
                <w:iCs w:val="0"/>
                <w:color w:val="000000" w:themeColor="text1"/>
                <w:sz w:val="22"/>
                <w:szCs w:val="22"/>
              </w:rPr>
            </w:pPr>
            <w:r w:rsidRPr="004134F4">
              <w:rPr>
                <w:rFonts w:ascii="Times" w:hAnsi="Times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  <w:t xml:space="preserve">Supplementary Figure 1. </w:t>
            </w:r>
            <w:proofErr w:type="spellStart"/>
            <w:r w:rsidRPr="004134F4">
              <w:rPr>
                <w:rFonts w:ascii="Times" w:hAnsi="Times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  <w:t>AgeAcceleration</w:t>
            </w:r>
            <w:proofErr w:type="spellEnd"/>
            <w:r w:rsidRPr="004134F4">
              <w:rPr>
                <w:rFonts w:ascii="Times" w:hAnsi="Times"/>
                <w:b/>
                <w:bCs/>
                <w:i w:val="0"/>
                <w:iCs w:val="0"/>
                <w:color w:val="000000" w:themeColor="text1"/>
                <w:sz w:val="22"/>
                <w:szCs w:val="22"/>
              </w:rPr>
              <w:t xml:space="preserve"> values calculated from four different epigenetic clocks.</w:t>
            </w:r>
            <w:r w:rsidRPr="004134F4">
              <w:rPr>
                <w:rFonts w:ascii="Times" w:hAnsi="Times"/>
                <w:i w:val="0"/>
                <w:iCs w:val="0"/>
                <w:color w:val="000000" w:themeColor="text1"/>
                <w:sz w:val="22"/>
                <w:szCs w:val="22"/>
              </w:rPr>
              <w:t xml:space="preserve"> (a) Estimation plots of </w:t>
            </w:r>
            <w:proofErr w:type="spellStart"/>
            <w:r w:rsidRPr="004134F4">
              <w:rPr>
                <w:rFonts w:ascii="Times" w:hAnsi="Times"/>
                <w:i w:val="0"/>
                <w:iCs w:val="0"/>
                <w:color w:val="000000" w:themeColor="text1"/>
                <w:sz w:val="22"/>
                <w:szCs w:val="22"/>
              </w:rPr>
              <w:t>AgeAccelGrim</w:t>
            </w:r>
            <w:proofErr w:type="spellEnd"/>
            <w:r w:rsidRPr="004134F4">
              <w:rPr>
                <w:rFonts w:ascii="Times" w:hAnsi="Times"/>
                <w:i w:val="0"/>
                <w:iCs w:val="0"/>
                <w:color w:val="000000" w:themeColor="text1"/>
                <w:sz w:val="22"/>
                <w:szCs w:val="22"/>
              </w:rPr>
              <w:t>, (b) Horvath-IEAA, and (c) Hannum-EEAA. Below each blot, paired mean differences show average paired mean difference (dot), 95% CI (black vertical line) and distribution in placebo and NR groups.</w:t>
            </w:r>
          </w:p>
        </w:tc>
      </w:tr>
    </w:tbl>
    <w:p w14:paraId="4A6B3DF9" w14:textId="77777777" w:rsidR="00A908DD" w:rsidRDefault="00A908DD">
      <w:pPr>
        <w:rPr>
          <w:rFonts w:ascii="Times" w:hAnsi="Times"/>
          <w:b/>
          <w:bCs/>
          <w:sz w:val="22"/>
          <w:szCs w:val="22"/>
        </w:rPr>
      </w:pPr>
      <w:r>
        <w:rPr>
          <w:rFonts w:ascii="Times" w:hAnsi="Times"/>
          <w:b/>
          <w:bCs/>
          <w:sz w:val="22"/>
          <w:szCs w:val="22"/>
        </w:rPr>
        <w:br w:type="page"/>
      </w:r>
    </w:p>
    <w:tbl>
      <w:tblPr>
        <w:tblW w:w="0" w:type="auto"/>
        <w:tblInd w:w="5" w:type="dxa"/>
        <w:tblLook w:val="0400" w:firstRow="0" w:lastRow="0" w:firstColumn="0" w:lastColumn="0" w:noHBand="0" w:noVBand="1"/>
      </w:tblPr>
      <w:tblGrid>
        <w:gridCol w:w="3259"/>
        <w:gridCol w:w="1185"/>
        <w:gridCol w:w="1863"/>
        <w:gridCol w:w="1185"/>
        <w:gridCol w:w="1863"/>
      </w:tblGrid>
      <w:tr w:rsidR="0059752A" w:rsidRPr="00F262D0" w14:paraId="193FD694" w14:textId="77777777" w:rsidTr="00CB6CB5">
        <w:trPr>
          <w:trHeight w:val="288"/>
        </w:trPr>
        <w:tc>
          <w:tcPr>
            <w:tcW w:w="0" w:type="auto"/>
            <w:gridSpan w:val="5"/>
            <w:shd w:val="clear" w:color="auto" w:fill="auto"/>
            <w:vAlign w:val="center"/>
          </w:tcPr>
          <w:p w14:paraId="58B45579" w14:textId="1400A087" w:rsidR="0059752A" w:rsidRPr="00F262D0" w:rsidRDefault="00000000" w:rsidP="00CB6CB5">
            <w:pPr>
              <w:rPr>
                <w:rFonts w:ascii="Times" w:hAnsi="Times"/>
                <w:b/>
                <w:color w:val="FFFFFF"/>
                <w:sz w:val="22"/>
                <w:szCs w:val="22"/>
              </w:rPr>
            </w:pPr>
            <w:sdt>
              <w:sdtPr>
                <w:rPr>
                  <w:rFonts w:ascii="Times" w:hAnsi="Times"/>
                  <w:sz w:val="22"/>
                  <w:szCs w:val="22"/>
                </w:rPr>
                <w:tag w:val="goog_rdk_13"/>
                <w:id w:val="-604803903"/>
                <w:showingPlcHdr/>
              </w:sdtPr>
              <w:sdtContent>
                <w:r w:rsidR="0059752A">
                  <w:rPr>
                    <w:rFonts w:ascii="Times" w:hAnsi="Times"/>
                    <w:sz w:val="22"/>
                    <w:szCs w:val="22"/>
                  </w:rPr>
                  <w:t xml:space="preserve">     </w:t>
                </w:r>
              </w:sdtContent>
            </w:sdt>
            <w:r w:rsidR="0059752A"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 xml:space="preserve">Supplementary Table </w:t>
            </w:r>
            <w:r w:rsidR="0059752A">
              <w:rPr>
                <w:rFonts w:ascii="Times" w:hAnsi="Times"/>
                <w:b/>
                <w:color w:val="000000"/>
                <w:sz w:val="22"/>
                <w:szCs w:val="22"/>
              </w:rPr>
              <w:t>1</w:t>
            </w:r>
            <w:r w:rsidR="0059752A"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. Adverse Events</w:t>
            </w:r>
          </w:p>
        </w:tc>
      </w:tr>
      <w:tr w:rsidR="0059752A" w:rsidRPr="00F262D0" w14:paraId="68A7D19E" w14:textId="77777777" w:rsidTr="00CB6CB5">
        <w:trPr>
          <w:trHeight w:val="600"/>
        </w:trPr>
        <w:tc>
          <w:tcPr>
            <w:tcW w:w="0" w:type="auto"/>
            <w:vMerge w:val="restart"/>
            <w:tcBorders>
              <w:left w:val="single" w:sz="8" w:space="0" w:color="000000"/>
              <w:bottom w:val="single" w:sz="8" w:space="0" w:color="000000"/>
              <w:right w:val="single" w:sz="4" w:space="0" w:color="FFFFFF"/>
            </w:tcBorders>
            <w:shd w:val="clear" w:color="auto" w:fill="161616"/>
            <w:vAlign w:val="center"/>
          </w:tcPr>
          <w:p w14:paraId="4117BA84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FFFFFF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FFFFFF"/>
                <w:sz w:val="22"/>
                <w:szCs w:val="22"/>
              </w:rPr>
              <w:t>Adverse Event</w:t>
            </w:r>
          </w:p>
        </w:tc>
        <w:tc>
          <w:tcPr>
            <w:tcW w:w="0" w:type="auto"/>
            <w:gridSpan w:val="2"/>
            <w:tcBorders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161616"/>
            <w:vAlign w:val="center"/>
          </w:tcPr>
          <w:p w14:paraId="465B301F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FFFFFF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FFFFFF"/>
                <w:sz w:val="22"/>
                <w:szCs w:val="22"/>
              </w:rPr>
              <w:t>Placebo (n=10)</w:t>
            </w:r>
          </w:p>
        </w:tc>
        <w:tc>
          <w:tcPr>
            <w:tcW w:w="0" w:type="auto"/>
            <w:gridSpan w:val="2"/>
            <w:tcBorders>
              <w:left w:val="single" w:sz="4" w:space="0" w:color="FFFFFF"/>
              <w:bottom w:val="single" w:sz="4" w:space="0" w:color="000000"/>
              <w:right w:val="single" w:sz="8" w:space="0" w:color="000000"/>
            </w:tcBorders>
            <w:shd w:val="clear" w:color="auto" w:fill="161616"/>
            <w:vAlign w:val="center"/>
          </w:tcPr>
          <w:p w14:paraId="3351EAC2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FFFFFF"/>
                <w:sz w:val="22"/>
                <w:szCs w:val="22"/>
              </w:rPr>
            </w:pPr>
            <w:r>
              <w:rPr>
                <w:rFonts w:ascii="Times" w:hAnsi="Times"/>
                <w:b/>
                <w:color w:val="FFFFFF"/>
                <w:sz w:val="22"/>
                <w:szCs w:val="22"/>
              </w:rPr>
              <w:t>NR</w:t>
            </w:r>
            <w:r w:rsidRPr="00F262D0">
              <w:rPr>
                <w:rFonts w:ascii="Times" w:hAnsi="Times"/>
                <w:b/>
                <w:color w:val="FFFFFF"/>
                <w:sz w:val="22"/>
                <w:szCs w:val="22"/>
              </w:rPr>
              <w:t xml:space="preserve"> (n=10)</w:t>
            </w:r>
          </w:p>
        </w:tc>
      </w:tr>
      <w:tr w:rsidR="0059752A" w:rsidRPr="00F262D0" w14:paraId="0DE4A301" w14:textId="77777777" w:rsidTr="00CB6CB5">
        <w:trPr>
          <w:trHeight w:val="709"/>
        </w:trPr>
        <w:tc>
          <w:tcPr>
            <w:tcW w:w="0" w:type="auto"/>
            <w:vMerge/>
            <w:tcBorders>
              <w:left w:val="single" w:sz="8" w:space="0" w:color="000000"/>
              <w:bottom w:val="single" w:sz="8" w:space="0" w:color="000000"/>
              <w:right w:val="single" w:sz="4" w:space="0" w:color="FFFFFF"/>
            </w:tcBorders>
            <w:shd w:val="clear" w:color="auto" w:fill="161616"/>
            <w:vAlign w:val="center"/>
          </w:tcPr>
          <w:p w14:paraId="09217CA2" w14:textId="77777777" w:rsidR="0059752A" w:rsidRPr="00F262D0" w:rsidRDefault="0059752A" w:rsidP="00CB6C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" w:hAnsi="Times"/>
                <w:b/>
                <w:color w:val="FFFFFF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64B70B58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Number of AEs</w:t>
            </w: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br/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5D3B2D85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Participants experiencing AEs</w:t>
            </w: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br/>
              <w:t>n (%)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E7E6E6"/>
            <w:vAlign w:val="center"/>
          </w:tcPr>
          <w:p w14:paraId="424E3F80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Number of AEs</w:t>
            </w: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br/>
              <w:t>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4EE6F8D3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Participants experiencing AEs</w:t>
            </w: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br/>
              <w:t>n (%)</w:t>
            </w:r>
          </w:p>
        </w:tc>
      </w:tr>
      <w:tr w:rsidR="0059752A" w:rsidRPr="00F262D0" w14:paraId="7706EAC6" w14:textId="77777777" w:rsidTr="00CB6CB5">
        <w:trPr>
          <w:trHeight w:val="259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174E0381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Blood and Lymphatic System Disorders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E930CD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B01E025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00C3B4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260CF8C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</w:tr>
      <w:tr w:rsidR="0059752A" w:rsidRPr="00F262D0" w14:paraId="6D0930C1" w14:textId="77777777" w:rsidTr="00CB6CB5">
        <w:trPr>
          <w:trHeight w:val="251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5F69A19E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Cardiac Disorders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6A159E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CC4BD3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85E08D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D0467A6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</w:tr>
      <w:tr w:rsidR="0059752A" w:rsidRPr="00F262D0" w14:paraId="1452C81E" w14:textId="77777777" w:rsidTr="00CB6CB5">
        <w:trPr>
          <w:trHeight w:val="233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14A05A12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Congenital, Familial, and Genetic Disorders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AC250D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5164C9F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38654FD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77570A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</w:tr>
      <w:tr w:rsidR="0059752A" w:rsidRPr="00F262D0" w14:paraId="5D6FDC9F" w14:textId="77777777" w:rsidTr="00CB6CB5">
        <w:trPr>
          <w:trHeight w:val="278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46D3E431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Ear and Labyrinth Disorders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5F59B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60C11EE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8188A09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0746C6A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</w:tr>
      <w:tr w:rsidR="0059752A" w:rsidRPr="00F262D0" w14:paraId="573C5829" w14:textId="77777777" w:rsidTr="00CB6CB5">
        <w:trPr>
          <w:trHeight w:val="21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276FAFDB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Endocrine Disorders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BA3436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C71B251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1 (10%)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0D297D4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A179F05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</w:tr>
      <w:tr w:rsidR="0059752A" w:rsidRPr="00F262D0" w14:paraId="666B8B62" w14:textId="77777777" w:rsidTr="00CB6CB5">
        <w:trPr>
          <w:trHeight w:val="17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410EF277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Eye Disorders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788356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2B537EB8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3111B7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E816E27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1 (10%)</w:t>
            </w:r>
          </w:p>
        </w:tc>
      </w:tr>
      <w:tr w:rsidR="0059752A" w:rsidRPr="00F262D0" w14:paraId="5CEB5570" w14:textId="77777777" w:rsidTr="00CB6CB5">
        <w:trPr>
          <w:trHeight w:val="233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46CF17CD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Gastrointestinal Disorders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D0EE37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74F662F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2 (20%)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0FE75F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92C2098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2 (20%)</w:t>
            </w:r>
          </w:p>
        </w:tc>
      </w:tr>
      <w:tr w:rsidR="0059752A" w:rsidRPr="00F262D0" w14:paraId="6A7FBCB8" w14:textId="77777777" w:rsidTr="00CB6CB5">
        <w:trPr>
          <w:trHeight w:val="215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4B398AF2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General Disorders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9436E9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60B700C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1 (10%)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FD64950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AC74A72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1 (10%)</w:t>
            </w:r>
          </w:p>
        </w:tc>
      </w:tr>
      <w:tr w:rsidR="0059752A" w:rsidRPr="00F262D0" w14:paraId="32E29D46" w14:textId="77777777" w:rsidTr="00CB6CB5">
        <w:trPr>
          <w:trHeight w:val="269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4177DFB8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Hepatobiliary Disorders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CE7FDE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30C4250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858C8A9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116CDD2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</w:tr>
      <w:tr w:rsidR="0059752A" w:rsidRPr="00F262D0" w14:paraId="7F8D4FF0" w14:textId="77777777" w:rsidTr="00CB6CB5">
        <w:trPr>
          <w:trHeight w:val="24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3AB851CF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Immune System Disorders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C2741B3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9103F28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F538DD1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3744BD0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</w:tr>
      <w:tr w:rsidR="0059752A" w:rsidRPr="00F262D0" w14:paraId="137D4E5F" w14:textId="77777777" w:rsidTr="00CB6CB5">
        <w:trPr>
          <w:trHeight w:val="24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6B40A12C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Infections and Infestations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3FFE9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22D48E9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E53067B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2C95D8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</w:tr>
      <w:tr w:rsidR="0059752A" w:rsidRPr="00F262D0" w14:paraId="70632E30" w14:textId="77777777" w:rsidTr="00CB6CB5">
        <w:trPr>
          <w:trHeight w:val="26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49345041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Injury, Poisoning and Procedural Complications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F79ADC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FCF48B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A3E2D78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E633E8A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</w:tr>
      <w:tr w:rsidR="0059752A" w:rsidRPr="00F262D0" w14:paraId="5B189241" w14:textId="77777777" w:rsidTr="00CB6CB5">
        <w:trPr>
          <w:trHeight w:val="251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27EFE398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Investigations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FB174F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BA0A6B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32E60BE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54249DF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</w:tr>
      <w:tr w:rsidR="0059752A" w:rsidRPr="00F262D0" w14:paraId="0D5D02EF" w14:textId="77777777" w:rsidTr="00CB6CB5">
        <w:trPr>
          <w:trHeight w:val="269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58AFA1D3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Metabolism and Nutrition Disorders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E0102A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2D90669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D793E1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50FF40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1 (10%)</w:t>
            </w:r>
          </w:p>
        </w:tc>
      </w:tr>
      <w:tr w:rsidR="0059752A" w:rsidRPr="00F262D0" w14:paraId="449FD982" w14:textId="77777777" w:rsidTr="00CB6CB5">
        <w:trPr>
          <w:trHeight w:val="26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444645A5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Musculoskeletal and Connective Tissue Disorders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EA94F8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061D99F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4 (40%)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E64EFA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27098B9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3 (30%)</w:t>
            </w:r>
          </w:p>
        </w:tc>
      </w:tr>
      <w:tr w:rsidR="0059752A" w:rsidRPr="00F262D0" w14:paraId="0C487A4E" w14:textId="77777777" w:rsidTr="00CB6CB5">
        <w:trPr>
          <w:trHeight w:val="44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43682412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Neoplasms Benign, Malignant, and Unspecified (Including cysts and polyps)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CAA32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B5A09F7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3D45B5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1A8300E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</w:tr>
      <w:tr w:rsidR="0059752A" w:rsidRPr="00F262D0" w14:paraId="71B07194" w14:textId="77777777" w:rsidTr="00CB6CB5">
        <w:trPr>
          <w:trHeight w:val="242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5388C76B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Nervous System Disorders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573FD8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B39117E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3 (30%)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60E850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BBD213A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</w:tr>
      <w:tr w:rsidR="0059752A" w:rsidRPr="00F262D0" w14:paraId="3662EFF9" w14:textId="77777777" w:rsidTr="00CB6CB5">
        <w:trPr>
          <w:trHeight w:val="26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19022DDC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Pregnancy, Puerperium and Perinatal Conditions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A60467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3038EBB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874EF7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3ED0199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</w:tr>
      <w:tr w:rsidR="0059752A" w:rsidRPr="00F262D0" w14:paraId="787ACA8A" w14:textId="77777777" w:rsidTr="00CB6CB5">
        <w:trPr>
          <w:trHeight w:val="269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0C9CEF70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Product Issues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9A5634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6AEA03C5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9F9893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BAD0A8E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</w:tr>
      <w:tr w:rsidR="0059752A" w:rsidRPr="00F262D0" w14:paraId="458DDF6F" w14:textId="77777777" w:rsidTr="00CB6CB5">
        <w:trPr>
          <w:trHeight w:val="251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19B911FC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Psychiatric Disorders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BF3C224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6BD7DE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450BA2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70DC113A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</w:tr>
      <w:tr w:rsidR="0059752A" w:rsidRPr="00F262D0" w14:paraId="5DFFA3D5" w14:textId="77777777" w:rsidTr="00CB6CB5">
        <w:trPr>
          <w:trHeight w:val="296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6EC18335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Renal and Urinary Disorders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D378F3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BD3BCF3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04725F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6A473EA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1 (10%)</w:t>
            </w:r>
          </w:p>
        </w:tc>
      </w:tr>
      <w:tr w:rsidR="0059752A" w:rsidRPr="00F262D0" w14:paraId="03E0598F" w14:textId="77777777" w:rsidTr="00CB6CB5">
        <w:trPr>
          <w:trHeight w:val="287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333D1BB0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Reproductive System and Breast Disorder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A5C0BB3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839A6EC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1 (10%)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6C57DDB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17A1765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</w:tr>
      <w:tr w:rsidR="0059752A" w:rsidRPr="00F262D0" w14:paraId="28B258B3" w14:textId="77777777" w:rsidTr="00CB6CB5">
        <w:trPr>
          <w:trHeight w:val="251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50D86A96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Respiratory, Thoracic and Mediastinal Disorders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7DD9B5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C15A6BC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4 (40%)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A33B1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5D8DEC62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1 (10%)</w:t>
            </w:r>
          </w:p>
        </w:tc>
      </w:tr>
      <w:tr w:rsidR="0059752A" w:rsidRPr="00F262D0" w14:paraId="2D3187FA" w14:textId="77777777" w:rsidTr="00CB6CB5">
        <w:trPr>
          <w:trHeight w:val="296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5D01907C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Skin and Subcutaneous Tissue Disorders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0CD80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3FA862EB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E7ACC9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7DC6594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</w:tr>
      <w:tr w:rsidR="0059752A" w:rsidRPr="00F262D0" w14:paraId="6097DB23" w14:textId="77777777" w:rsidTr="00CB6CB5">
        <w:trPr>
          <w:trHeight w:val="251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603A57E9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Social Circumstances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4B7A89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1FA89B09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5063C4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110123A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</w:tr>
      <w:tr w:rsidR="0059752A" w:rsidRPr="00F262D0" w14:paraId="57E63726" w14:textId="77777777" w:rsidTr="00CB6CB5">
        <w:trPr>
          <w:trHeight w:val="260"/>
        </w:trPr>
        <w:tc>
          <w:tcPr>
            <w:tcW w:w="0" w:type="auto"/>
            <w:tcBorders>
              <w:top w:val="nil"/>
              <w:left w:val="single" w:sz="8" w:space="0" w:color="000000"/>
              <w:bottom w:val="single" w:sz="4" w:space="0" w:color="000000"/>
              <w:right w:val="single" w:sz="8" w:space="0" w:color="000000"/>
            </w:tcBorders>
            <w:shd w:val="clear" w:color="auto" w:fill="E7E6E6"/>
            <w:vAlign w:val="center"/>
          </w:tcPr>
          <w:p w14:paraId="3CBEC407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Surgical and Medical Procedures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D731E93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468EC08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833C7DA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45869A9C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</w:tr>
      <w:tr w:rsidR="0059752A" w:rsidRPr="00F262D0" w14:paraId="0F0966FA" w14:textId="77777777" w:rsidTr="00CB6CB5">
        <w:trPr>
          <w:trHeight w:val="260"/>
        </w:trPr>
        <w:tc>
          <w:tcPr>
            <w:tcW w:w="0" w:type="auto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E7E6E6"/>
            <w:vAlign w:val="center"/>
          </w:tcPr>
          <w:p w14:paraId="35DE9CE6" w14:textId="77777777" w:rsidR="0059752A" w:rsidRPr="00F262D0" w:rsidRDefault="0059752A" w:rsidP="00CB6CB5">
            <w:pPr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Vascular Disorders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835F334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</w:tcPr>
          <w:p w14:paraId="08BFEEF5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3ED10B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72E67AFE" w14:textId="77777777" w:rsidR="0059752A" w:rsidRPr="00F262D0" w:rsidRDefault="0059752A" w:rsidP="00CB6CB5">
            <w:pPr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 (0.0%)</w:t>
            </w:r>
          </w:p>
        </w:tc>
      </w:tr>
      <w:tr w:rsidR="0059752A" w:rsidRPr="00F262D0" w14:paraId="4CFEB2BD" w14:textId="77777777" w:rsidTr="00CB6CB5">
        <w:trPr>
          <w:trHeight w:val="43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FFFFFF"/>
            </w:tcBorders>
            <w:shd w:val="clear" w:color="auto" w:fill="000000"/>
            <w:vAlign w:val="center"/>
          </w:tcPr>
          <w:p w14:paraId="76C02C4E" w14:textId="77777777" w:rsidR="0059752A" w:rsidRPr="00F262D0" w:rsidRDefault="0059752A" w:rsidP="00CB6CB5">
            <w:pPr>
              <w:rPr>
                <w:rFonts w:ascii="Times" w:hAnsi="Times"/>
                <w:b/>
                <w:color w:val="FFFFFF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FFFFFF"/>
                <w:sz w:val="22"/>
                <w:szCs w:val="22"/>
              </w:rPr>
              <w:t>Overall Adverse Events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000000"/>
            <w:vAlign w:val="center"/>
          </w:tcPr>
          <w:p w14:paraId="4570A1F9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FFFFFF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FFFFFF"/>
                <w:sz w:val="22"/>
                <w:szCs w:val="22"/>
              </w:rPr>
              <w:t>21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000000"/>
            <w:vAlign w:val="center"/>
          </w:tcPr>
          <w:p w14:paraId="0D02AE31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FFFFFF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FFFFFF"/>
                <w:sz w:val="22"/>
                <w:szCs w:val="22"/>
              </w:rPr>
              <w:t>7 (70%)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FFFFFF"/>
              <w:bottom w:val="single" w:sz="8" w:space="0" w:color="000000"/>
              <w:right w:val="single" w:sz="4" w:space="0" w:color="FFFFFF"/>
            </w:tcBorders>
            <w:shd w:val="clear" w:color="auto" w:fill="000000"/>
            <w:vAlign w:val="center"/>
          </w:tcPr>
          <w:p w14:paraId="3AE15462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FFFFFF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FFFFFF"/>
                <w:sz w:val="22"/>
                <w:szCs w:val="22"/>
              </w:rPr>
              <w:t>18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4" w:space="0" w:color="FFFFFF"/>
              <w:bottom w:val="single" w:sz="8" w:space="0" w:color="000000"/>
              <w:right w:val="single" w:sz="8" w:space="0" w:color="000000"/>
            </w:tcBorders>
            <w:shd w:val="clear" w:color="auto" w:fill="000000"/>
            <w:vAlign w:val="center"/>
          </w:tcPr>
          <w:p w14:paraId="716F117C" w14:textId="77777777" w:rsidR="0059752A" w:rsidRPr="00F262D0" w:rsidRDefault="0059752A" w:rsidP="00CB6CB5">
            <w:pPr>
              <w:jc w:val="center"/>
              <w:rPr>
                <w:rFonts w:ascii="Times" w:hAnsi="Times"/>
                <w:b/>
                <w:color w:val="FFFFFF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FFFFFF"/>
                <w:sz w:val="22"/>
                <w:szCs w:val="22"/>
              </w:rPr>
              <w:t>7 (70%)</w:t>
            </w:r>
          </w:p>
        </w:tc>
      </w:tr>
    </w:tbl>
    <w:p w14:paraId="6696D6A0" w14:textId="4698C0E5" w:rsidR="000522D6" w:rsidRPr="00355E8E" w:rsidRDefault="000522D6">
      <w:pPr>
        <w:rPr>
          <w:rFonts w:ascii="Times" w:hAnsi="Times"/>
          <w:b/>
          <w:bCs/>
          <w:sz w:val="22"/>
          <w:szCs w:val="22"/>
        </w:rPr>
      </w:pPr>
    </w:p>
    <w:tbl>
      <w:tblPr>
        <w:tblW w:w="10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64"/>
        <w:gridCol w:w="1386"/>
        <w:gridCol w:w="1386"/>
        <w:gridCol w:w="1386"/>
        <w:gridCol w:w="1386"/>
        <w:gridCol w:w="2033"/>
        <w:gridCol w:w="1113"/>
        <w:gridCol w:w="6"/>
      </w:tblGrid>
      <w:tr w:rsidR="000522D6" w:rsidRPr="00F262D0" w14:paraId="01C37D3C" w14:textId="77777777" w:rsidTr="00D81F60">
        <w:trPr>
          <w:gridAfter w:val="1"/>
          <w:wAfter w:w="6" w:type="dxa"/>
          <w:trHeight w:val="95"/>
        </w:trPr>
        <w:tc>
          <w:tcPr>
            <w:tcW w:w="10454" w:type="dxa"/>
            <w:gridSpan w:val="7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B494F6" w14:textId="31CCC747" w:rsidR="000522D6" w:rsidRPr="00F262D0" w:rsidRDefault="000522D6" w:rsidP="00D43AD4">
            <w:pPr>
              <w:contextualSpacing/>
              <w:rPr>
                <w:rFonts w:ascii="Times" w:hAnsi="Times"/>
                <w:b/>
                <w:color w:val="333333"/>
                <w:sz w:val="22"/>
                <w:szCs w:val="22"/>
              </w:rPr>
            </w:pPr>
            <w:r w:rsidRPr="001975AD">
              <w:rPr>
                <w:rFonts w:ascii="Times" w:hAnsi="Times"/>
                <w:b/>
                <w:color w:val="000000" w:themeColor="text1"/>
                <w:sz w:val="22"/>
                <w:szCs w:val="22"/>
              </w:rPr>
              <w:lastRenderedPageBreak/>
              <w:t xml:space="preserve">Supplementary Table </w:t>
            </w:r>
            <w:r w:rsidR="00355E8E">
              <w:rPr>
                <w:rFonts w:ascii="Times" w:hAnsi="Times"/>
                <w:b/>
                <w:color w:val="000000" w:themeColor="text1"/>
                <w:sz w:val="22"/>
                <w:szCs w:val="22"/>
              </w:rPr>
              <w:t>2</w:t>
            </w:r>
            <w:r w:rsidRPr="001975AD">
              <w:rPr>
                <w:rFonts w:ascii="Times" w:hAnsi="Times"/>
                <w:b/>
                <w:color w:val="000000" w:themeColor="text1"/>
                <w:sz w:val="22"/>
                <w:szCs w:val="22"/>
              </w:rPr>
              <w:t xml:space="preserve">. </w:t>
            </w:r>
            <w:r w:rsidRPr="001975AD">
              <w:rPr>
                <w:rFonts w:ascii="Times" w:hAnsi="Times"/>
                <w:color w:val="000000" w:themeColor="text1"/>
                <w:sz w:val="22"/>
                <w:szCs w:val="22"/>
              </w:rPr>
              <w:t xml:space="preserve">Complete blood count with differential collected before (Pre) and after (Post) 10 weeks of oral placebo vs NR supplementation. </w:t>
            </w:r>
          </w:p>
        </w:tc>
      </w:tr>
      <w:tr w:rsidR="000522D6" w:rsidRPr="00F262D0" w14:paraId="220FFC0E" w14:textId="77777777" w:rsidTr="00D43AD4">
        <w:trPr>
          <w:gridAfter w:val="1"/>
          <w:wAfter w:w="6" w:type="dxa"/>
          <w:trHeight w:val="140"/>
        </w:trPr>
        <w:tc>
          <w:tcPr>
            <w:tcW w:w="1764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nil"/>
            </w:tcBorders>
            <w:shd w:val="clear" w:color="auto" w:fill="000000" w:themeFill="text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A80E6F" w14:textId="77777777" w:rsidR="000522D6" w:rsidRPr="00D43AD4" w:rsidRDefault="000522D6" w:rsidP="00D43AD4">
            <w:pPr>
              <w:contextualSpacing/>
              <w:jc w:val="center"/>
              <w:rPr>
                <w:rFonts w:ascii="Times" w:hAnsi="Times"/>
                <w:b/>
                <w:color w:val="FFFFFF" w:themeColor="background1"/>
                <w:sz w:val="22"/>
                <w:szCs w:val="22"/>
              </w:rPr>
            </w:pPr>
            <w:r w:rsidRPr="00D43AD4">
              <w:rPr>
                <w:rFonts w:ascii="Times" w:hAnsi="Times"/>
                <w:b/>
                <w:color w:val="FFFFFF" w:themeColor="background1"/>
                <w:sz w:val="22"/>
                <w:szCs w:val="22"/>
              </w:rPr>
              <w:t>Measure</w:t>
            </w:r>
          </w:p>
        </w:tc>
        <w:tc>
          <w:tcPr>
            <w:tcW w:w="2772" w:type="dxa"/>
            <w:gridSpan w:val="2"/>
            <w:tcBorders>
              <w:left w:val="nil"/>
              <w:right w:val="single" w:sz="12" w:space="0" w:color="FFFFFF" w:themeColor="background1"/>
            </w:tcBorders>
            <w:shd w:val="clear" w:color="auto" w:fill="000000" w:themeFill="text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3E958A" w14:textId="77777777" w:rsidR="000522D6" w:rsidRPr="00D43AD4" w:rsidRDefault="000522D6" w:rsidP="00D43AD4">
            <w:pPr>
              <w:contextualSpacing/>
              <w:jc w:val="center"/>
              <w:rPr>
                <w:rFonts w:ascii="Times" w:hAnsi="Times"/>
                <w:b/>
                <w:color w:val="FFFFFF" w:themeColor="background1"/>
                <w:sz w:val="22"/>
                <w:szCs w:val="22"/>
              </w:rPr>
            </w:pPr>
            <w:r w:rsidRPr="00D43AD4">
              <w:rPr>
                <w:rFonts w:ascii="Times" w:hAnsi="Times"/>
                <w:b/>
                <w:color w:val="FFFFFF" w:themeColor="background1"/>
                <w:sz w:val="22"/>
                <w:szCs w:val="22"/>
              </w:rPr>
              <w:t>Placebo</w:t>
            </w:r>
          </w:p>
        </w:tc>
        <w:tc>
          <w:tcPr>
            <w:tcW w:w="2772" w:type="dxa"/>
            <w:gridSpan w:val="2"/>
            <w:tcBorders>
              <w:left w:val="single" w:sz="12" w:space="0" w:color="FFFFFF" w:themeColor="background1"/>
              <w:right w:val="single" w:sz="12" w:space="0" w:color="FFFFFF"/>
            </w:tcBorders>
            <w:shd w:val="clear" w:color="auto" w:fill="000000" w:themeFill="text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FB981C" w14:textId="101E1426" w:rsidR="000522D6" w:rsidRPr="00D43AD4" w:rsidRDefault="000105AD" w:rsidP="00D43AD4">
            <w:pPr>
              <w:contextualSpacing/>
              <w:jc w:val="center"/>
              <w:rPr>
                <w:rFonts w:ascii="Times" w:hAnsi="Times"/>
                <w:b/>
                <w:color w:val="FFFFFF" w:themeColor="background1"/>
                <w:sz w:val="22"/>
                <w:szCs w:val="22"/>
              </w:rPr>
            </w:pPr>
            <w:r w:rsidRPr="00D43AD4">
              <w:rPr>
                <w:rFonts w:ascii="Times" w:hAnsi="Times"/>
                <w:b/>
                <w:color w:val="FFFFFF" w:themeColor="background1"/>
                <w:sz w:val="22"/>
                <w:szCs w:val="22"/>
              </w:rPr>
              <w:t>NR</w:t>
            </w:r>
          </w:p>
        </w:tc>
        <w:tc>
          <w:tcPr>
            <w:tcW w:w="3146" w:type="dxa"/>
            <w:gridSpan w:val="2"/>
            <w:tcBorders>
              <w:left w:val="single" w:sz="12" w:space="0" w:color="FFFFFF"/>
              <w:right w:val="single" w:sz="12" w:space="0" w:color="000000"/>
            </w:tcBorders>
            <w:shd w:val="clear" w:color="auto" w:fill="000000" w:themeFill="text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07673A" w14:textId="77777777" w:rsidR="000522D6" w:rsidRPr="00D43AD4" w:rsidRDefault="000522D6" w:rsidP="00D43AD4">
            <w:pPr>
              <w:contextualSpacing/>
              <w:jc w:val="center"/>
              <w:rPr>
                <w:rFonts w:ascii="Times" w:hAnsi="Times"/>
                <w:b/>
                <w:color w:val="FFFFFF" w:themeColor="background1"/>
                <w:sz w:val="22"/>
                <w:szCs w:val="22"/>
              </w:rPr>
            </w:pPr>
            <w:r w:rsidRPr="00D43AD4">
              <w:rPr>
                <w:rFonts w:ascii="Times" w:hAnsi="Times"/>
                <w:b/>
                <w:color w:val="FFFFFF" w:themeColor="background1"/>
                <w:sz w:val="22"/>
                <w:szCs w:val="22"/>
              </w:rPr>
              <w:t>Group Difference</w:t>
            </w:r>
          </w:p>
        </w:tc>
      </w:tr>
      <w:tr w:rsidR="000522D6" w:rsidRPr="00F262D0" w14:paraId="54539F61" w14:textId="77777777" w:rsidTr="00D43AD4">
        <w:trPr>
          <w:gridAfter w:val="1"/>
          <w:wAfter w:w="6" w:type="dxa"/>
          <w:trHeight w:val="95"/>
        </w:trPr>
        <w:tc>
          <w:tcPr>
            <w:tcW w:w="1764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4572B6" w14:textId="77777777" w:rsidR="000522D6" w:rsidRPr="00F262D0" w:rsidRDefault="000522D6" w:rsidP="00D43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" w:hAnsi="Times"/>
                <w:b/>
                <w:color w:val="333333"/>
                <w:sz w:val="22"/>
                <w:szCs w:val="22"/>
              </w:rPr>
            </w:pPr>
          </w:p>
        </w:tc>
        <w:tc>
          <w:tcPr>
            <w:tcW w:w="1386" w:type="dxa"/>
            <w:tcBorders>
              <w:lef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4E90DA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b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Pre</w:t>
            </w:r>
          </w:p>
        </w:tc>
        <w:tc>
          <w:tcPr>
            <w:tcW w:w="1386" w:type="dxa"/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17C1C8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b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Post</w:t>
            </w:r>
          </w:p>
        </w:tc>
        <w:tc>
          <w:tcPr>
            <w:tcW w:w="1386" w:type="dxa"/>
            <w:tcBorders>
              <w:lef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71CD2F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b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Pre</w:t>
            </w:r>
          </w:p>
        </w:tc>
        <w:tc>
          <w:tcPr>
            <w:tcW w:w="1386" w:type="dxa"/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CD9280B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b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Post</w:t>
            </w:r>
          </w:p>
        </w:tc>
        <w:tc>
          <w:tcPr>
            <w:tcW w:w="2033" w:type="dxa"/>
            <w:tcBorders>
              <w:lef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1E1E8AA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b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Difference (95% CI)</w:t>
            </w:r>
          </w:p>
        </w:tc>
        <w:tc>
          <w:tcPr>
            <w:tcW w:w="1113" w:type="dxa"/>
            <w:tcBorders>
              <w:right w:val="single" w:sz="12" w:space="0" w:color="000000"/>
            </w:tcBorders>
            <w:shd w:val="clear" w:color="auto" w:fill="D9D9D9" w:themeFill="background1" w:themeFillShade="D9"/>
          </w:tcPr>
          <w:p w14:paraId="62A7A436" w14:textId="36D2877F" w:rsidR="000522D6" w:rsidRPr="00F262D0" w:rsidRDefault="000105AD" w:rsidP="00D43AD4">
            <w:pPr>
              <w:contextualSpacing/>
              <w:jc w:val="center"/>
              <w:rPr>
                <w:rFonts w:ascii="Times" w:hAnsi="Times"/>
                <w:b/>
                <w:color w:val="333333"/>
                <w:sz w:val="22"/>
                <w:szCs w:val="22"/>
              </w:rPr>
            </w:pPr>
            <w:r>
              <w:rPr>
                <w:rFonts w:ascii="Times" w:hAnsi="Times"/>
                <w:b/>
                <w:color w:val="333333"/>
                <w:sz w:val="22"/>
                <w:szCs w:val="22"/>
              </w:rPr>
              <w:t>p-value</w:t>
            </w:r>
          </w:p>
        </w:tc>
      </w:tr>
      <w:tr w:rsidR="000522D6" w:rsidRPr="00F262D0" w14:paraId="6D68010D" w14:textId="77777777" w:rsidTr="00D43AD4">
        <w:trPr>
          <w:gridAfter w:val="1"/>
          <w:wAfter w:w="6" w:type="dxa"/>
        </w:trPr>
        <w:tc>
          <w:tcPr>
            <w:tcW w:w="1764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163E6E" w14:textId="77777777" w:rsidR="000522D6" w:rsidRPr="00F262D0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HCT (%)</w:t>
            </w:r>
          </w:p>
        </w:tc>
        <w:tc>
          <w:tcPr>
            <w:tcW w:w="1386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65D4E9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40.66 ± 2.35</w:t>
            </w:r>
          </w:p>
        </w:tc>
        <w:tc>
          <w:tcPr>
            <w:tcW w:w="138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CA5A50B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39.99 ± 4.03</w:t>
            </w:r>
          </w:p>
        </w:tc>
        <w:tc>
          <w:tcPr>
            <w:tcW w:w="1386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B96BE3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40.89 ± 4.85</w:t>
            </w:r>
          </w:p>
        </w:tc>
        <w:tc>
          <w:tcPr>
            <w:tcW w:w="138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96CDBF4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40.47 ± 4.55</w:t>
            </w:r>
          </w:p>
        </w:tc>
        <w:tc>
          <w:tcPr>
            <w:tcW w:w="203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3ED61D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0.25 [-1.91, 2.41]</w:t>
            </w:r>
          </w:p>
        </w:tc>
        <w:tc>
          <w:tcPr>
            <w:tcW w:w="1113" w:type="dxa"/>
            <w:tcBorders>
              <w:right w:val="single" w:sz="12" w:space="0" w:color="000000"/>
            </w:tcBorders>
          </w:tcPr>
          <w:p w14:paraId="75A8F265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0.811</w:t>
            </w:r>
          </w:p>
        </w:tc>
      </w:tr>
      <w:tr w:rsidR="000522D6" w:rsidRPr="00F262D0" w14:paraId="7AC7B176" w14:textId="77777777" w:rsidTr="00D43AD4">
        <w:trPr>
          <w:gridAfter w:val="1"/>
          <w:wAfter w:w="6" w:type="dxa"/>
        </w:trPr>
        <w:tc>
          <w:tcPr>
            <w:tcW w:w="176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FD535F" w14:textId="77777777" w:rsidR="000522D6" w:rsidRPr="00F262D0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HBG</w:t>
            </w:r>
          </w:p>
        </w:tc>
        <w:tc>
          <w:tcPr>
            <w:tcW w:w="1386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7442E6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13.61 ± 0.87</w:t>
            </w:r>
          </w:p>
        </w:tc>
        <w:tc>
          <w:tcPr>
            <w:tcW w:w="138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372DCD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13.29 ± 1.22</w:t>
            </w:r>
          </w:p>
        </w:tc>
        <w:tc>
          <w:tcPr>
            <w:tcW w:w="1386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E4C673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13.7 ± 1.79</w:t>
            </w:r>
          </w:p>
        </w:tc>
        <w:tc>
          <w:tcPr>
            <w:tcW w:w="138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9DED5D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13.51 ± 1.64</w:t>
            </w:r>
          </w:p>
        </w:tc>
        <w:tc>
          <w:tcPr>
            <w:tcW w:w="203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A7DC7A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0.13 [-0.52, 0.78]</w:t>
            </w:r>
          </w:p>
        </w:tc>
        <w:tc>
          <w:tcPr>
            <w:tcW w:w="1113" w:type="dxa"/>
            <w:tcBorders>
              <w:right w:val="single" w:sz="12" w:space="0" w:color="000000"/>
            </w:tcBorders>
          </w:tcPr>
          <w:p w14:paraId="7EC23066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0.676</w:t>
            </w:r>
          </w:p>
        </w:tc>
      </w:tr>
      <w:tr w:rsidR="000522D6" w:rsidRPr="00F262D0" w14:paraId="704F1489" w14:textId="77777777" w:rsidTr="00D43AD4">
        <w:trPr>
          <w:gridAfter w:val="1"/>
          <w:wAfter w:w="6" w:type="dxa"/>
        </w:trPr>
        <w:tc>
          <w:tcPr>
            <w:tcW w:w="176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EFF82C" w14:textId="77777777" w:rsidR="000522D6" w:rsidRPr="00F262D0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WBC (10</w:t>
            </w:r>
            <w:r w:rsidRPr="00F262D0">
              <w:rPr>
                <w:rFonts w:ascii="Times" w:hAnsi="Times"/>
                <w:b/>
                <w:color w:val="333333"/>
                <w:sz w:val="22"/>
                <w:szCs w:val="22"/>
                <w:vertAlign w:val="superscript"/>
              </w:rPr>
              <w:t>3</w:t>
            </w:r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 xml:space="preserve"> </w:t>
            </w:r>
            <w:r w:rsidRPr="00F262D0">
              <w:rPr>
                <w:rFonts w:ascii="Times" w:eastAsia="Noto Sans Symbols" w:hAnsi="Times" w:cs="Noto Sans Symbols"/>
                <w:b/>
                <w:color w:val="333333"/>
                <w:sz w:val="22"/>
                <w:szCs w:val="22"/>
              </w:rPr>
              <w:t>μ</w:t>
            </w:r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L</w:t>
            </w:r>
            <w:r w:rsidRPr="00F262D0">
              <w:rPr>
                <w:rFonts w:ascii="Times" w:hAnsi="Times"/>
                <w:b/>
                <w:color w:val="333333"/>
                <w:sz w:val="22"/>
                <w:szCs w:val="22"/>
                <w:vertAlign w:val="superscript"/>
              </w:rPr>
              <w:t>-1</w:t>
            </w:r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)</w:t>
            </w:r>
          </w:p>
        </w:tc>
        <w:tc>
          <w:tcPr>
            <w:tcW w:w="1386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109702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6.26 ± 1.17</w:t>
            </w:r>
          </w:p>
        </w:tc>
        <w:tc>
          <w:tcPr>
            <w:tcW w:w="138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7E1E91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5.69 ± 1.31</w:t>
            </w:r>
          </w:p>
        </w:tc>
        <w:tc>
          <w:tcPr>
            <w:tcW w:w="1386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67574C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5.48 ± 1.36</w:t>
            </w:r>
          </w:p>
        </w:tc>
        <w:tc>
          <w:tcPr>
            <w:tcW w:w="138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8CE86A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5.29 ± 0.62</w:t>
            </w:r>
          </w:p>
        </w:tc>
        <w:tc>
          <w:tcPr>
            <w:tcW w:w="203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BCC9E8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0.38 [-0.46, 1.22]</w:t>
            </w:r>
          </w:p>
        </w:tc>
        <w:tc>
          <w:tcPr>
            <w:tcW w:w="1113" w:type="dxa"/>
            <w:tcBorders>
              <w:right w:val="single" w:sz="12" w:space="0" w:color="000000"/>
            </w:tcBorders>
          </w:tcPr>
          <w:p w14:paraId="069A80E2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0.352</w:t>
            </w:r>
          </w:p>
        </w:tc>
      </w:tr>
      <w:tr w:rsidR="000522D6" w:rsidRPr="00F262D0" w14:paraId="5239D7DF" w14:textId="77777777" w:rsidTr="00D43AD4">
        <w:trPr>
          <w:gridAfter w:val="1"/>
          <w:wAfter w:w="6" w:type="dxa"/>
        </w:trPr>
        <w:tc>
          <w:tcPr>
            <w:tcW w:w="176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D3B755" w14:textId="77777777" w:rsidR="000522D6" w:rsidRPr="00F262D0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RBC (10</w:t>
            </w:r>
            <w:r w:rsidRPr="00F262D0">
              <w:rPr>
                <w:rFonts w:ascii="Times" w:hAnsi="Times"/>
                <w:b/>
                <w:color w:val="333333"/>
                <w:sz w:val="22"/>
                <w:szCs w:val="22"/>
                <w:vertAlign w:val="superscript"/>
              </w:rPr>
              <w:t xml:space="preserve">6 </w:t>
            </w:r>
            <w:r w:rsidRPr="00F262D0">
              <w:rPr>
                <w:rFonts w:ascii="Times" w:eastAsia="Noto Sans Symbols" w:hAnsi="Times" w:cs="Noto Sans Symbols"/>
                <w:b/>
                <w:color w:val="333333"/>
                <w:sz w:val="22"/>
                <w:szCs w:val="22"/>
              </w:rPr>
              <w:t>μ</w:t>
            </w:r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L</w:t>
            </w:r>
            <w:r w:rsidRPr="00F262D0">
              <w:rPr>
                <w:rFonts w:ascii="Times" w:hAnsi="Times"/>
                <w:b/>
                <w:color w:val="333333"/>
                <w:sz w:val="22"/>
                <w:szCs w:val="22"/>
                <w:vertAlign w:val="superscript"/>
              </w:rPr>
              <w:t>-1</w:t>
            </w:r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)</w:t>
            </w:r>
          </w:p>
        </w:tc>
        <w:tc>
          <w:tcPr>
            <w:tcW w:w="1386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92CF4CB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4.31 ± 0.31</w:t>
            </w:r>
          </w:p>
        </w:tc>
        <w:tc>
          <w:tcPr>
            <w:tcW w:w="138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B8036F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4.21 ± 0.45</w:t>
            </w:r>
          </w:p>
        </w:tc>
        <w:tc>
          <w:tcPr>
            <w:tcW w:w="1386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68A48C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4.46 ± 0.44</w:t>
            </w:r>
          </w:p>
        </w:tc>
        <w:tc>
          <w:tcPr>
            <w:tcW w:w="138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7D6600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4.41 ± 0.44</w:t>
            </w:r>
          </w:p>
        </w:tc>
        <w:tc>
          <w:tcPr>
            <w:tcW w:w="203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BEF15A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0.05 [-0.16, 0.26]</w:t>
            </w:r>
          </w:p>
        </w:tc>
        <w:tc>
          <w:tcPr>
            <w:tcW w:w="1113" w:type="dxa"/>
            <w:tcBorders>
              <w:right w:val="single" w:sz="12" w:space="0" w:color="000000"/>
            </w:tcBorders>
          </w:tcPr>
          <w:p w14:paraId="5C3E045A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0.650</w:t>
            </w:r>
          </w:p>
        </w:tc>
      </w:tr>
      <w:tr w:rsidR="000522D6" w:rsidRPr="00F262D0" w14:paraId="587F8499" w14:textId="77777777" w:rsidTr="00D43AD4">
        <w:trPr>
          <w:gridAfter w:val="1"/>
          <w:wAfter w:w="6" w:type="dxa"/>
          <w:trHeight w:val="419"/>
        </w:trPr>
        <w:tc>
          <w:tcPr>
            <w:tcW w:w="176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1B646D" w14:textId="77777777" w:rsidR="000522D6" w:rsidRPr="00F262D0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RDW (%)</w:t>
            </w:r>
          </w:p>
        </w:tc>
        <w:tc>
          <w:tcPr>
            <w:tcW w:w="1386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E857FB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13.86 ± 0.79</w:t>
            </w:r>
          </w:p>
        </w:tc>
        <w:tc>
          <w:tcPr>
            <w:tcW w:w="138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83FC5E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13.75 ± 0.46</w:t>
            </w:r>
          </w:p>
        </w:tc>
        <w:tc>
          <w:tcPr>
            <w:tcW w:w="1386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75873B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26.46 ± 38.84</w:t>
            </w:r>
          </w:p>
        </w:tc>
        <w:tc>
          <w:tcPr>
            <w:tcW w:w="138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D1972F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14.28 ± 0.77</w:t>
            </w:r>
          </w:p>
        </w:tc>
        <w:tc>
          <w:tcPr>
            <w:tcW w:w="203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1A1BB1F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-12.07 [-40.01, 15.87]</w:t>
            </w:r>
          </w:p>
        </w:tc>
        <w:tc>
          <w:tcPr>
            <w:tcW w:w="1113" w:type="dxa"/>
            <w:tcBorders>
              <w:right w:val="single" w:sz="12" w:space="0" w:color="000000"/>
            </w:tcBorders>
          </w:tcPr>
          <w:p w14:paraId="54944DF5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0.354</w:t>
            </w:r>
          </w:p>
        </w:tc>
      </w:tr>
      <w:tr w:rsidR="000522D6" w:rsidRPr="00F262D0" w14:paraId="1D3FDF6C" w14:textId="77777777" w:rsidTr="00D43AD4">
        <w:trPr>
          <w:gridAfter w:val="1"/>
          <w:wAfter w:w="6" w:type="dxa"/>
        </w:trPr>
        <w:tc>
          <w:tcPr>
            <w:tcW w:w="176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0EBE32" w14:textId="77777777" w:rsidR="000522D6" w:rsidRPr="00F262D0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MCV (</w:t>
            </w:r>
            <w:proofErr w:type="spellStart"/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fL</w:t>
            </w:r>
            <w:proofErr w:type="spellEnd"/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)</w:t>
            </w:r>
          </w:p>
        </w:tc>
        <w:tc>
          <w:tcPr>
            <w:tcW w:w="1386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A34B1F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94.43 ± 2.19</w:t>
            </w:r>
          </w:p>
        </w:tc>
        <w:tc>
          <w:tcPr>
            <w:tcW w:w="138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85BEA1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95.06 ± 2.53</w:t>
            </w:r>
          </w:p>
        </w:tc>
        <w:tc>
          <w:tcPr>
            <w:tcW w:w="1386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EEDC36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91.6 ± 3.59</w:t>
            </w:r>
          </w:p>
        </w:tc>
        <w:tc>
          <w:tcPr>
            <w:tcW w:w="138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82E686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91.81 ± 4.22</w:t>
            </w:r>
          </w:p>
        </w:tc>
        <w:tc>
          <w:tcPr>
            <w:tcW w:w="203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D27388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-0.42 [-2.03, 1.19]</w:t>
            </w:r>
          </w:p>
        </w:tc>
        <w:tc>
          <w:tcPr>
            <w:tcW w:w="1113" w:type="dxa"/>
            <w:tcBorders>
              <w:right w:val="single" w:sz="12" w:space="0" w:color="000000"/>
            </w:tcBorders>
          </w:tcPr>
          <w:p w14:paraId="75A6DB81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0.588</w:t>
            </w:r>
          </w:p>
        </w:tc>
      </w:tr>
      <w:tr w:rsidR="000522D6" w:rsidRPr="00F262D0" w14:paraId="792090A5" w14:textId="77777777" w:rsidTr="00D43AD4">
        <w:trPr>
          <w:gridAfter w:val="1"/>
          <w:wAfter w:w="6" w:type="dxa"/>
        </w:trPr>
        <w:tc>
          <w:tcPr>
            <w:tcW w:w="176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6AF9F1" w14:textId="77777777" w:rsidR="000522D6" w:rsidRPr="00F262D0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MCH (</w:t>
            </w:r>
            <w:proofErr w:type="spellStart"/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pg</w:t>
            </w:r>
            <w:proofErr w:type="spellEnd"/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)</w:t>
            </w:r>
          </w:p>
        </w:tc>
        <w:tc>
          <w:tcPr>
            <w:tcW w:w="1386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0365DF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31.63 ± 0.94</w:t>
            </w:r>
          </w:p>
        </w:tc>
        <w:tc>
          <w:tcPr>
            <w:tcW w:w="138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67F541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31.65 ± 1.08</w:t>
            </w:r>
          </w:p>
        </w:tc>
        <w:tc>
          <w:tcPr>
            <w:tcW w:w="1386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387EE7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30.68 ± 1.81</w:t>
            </w:r>
          </w:p>
        </w:tc>
        <w:tc>
          <w:tcPr>
            <w:tcW w:w="138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6937EA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30.64 ± 1.97</w:t>
            </w:r>
          </w:p>
        </w:tc>
        <w:tc>
          <w:tcPr>
            <w:tcW w:w="203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92D73C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-0.06 [-0.9, 0.78]</w:t>
            </w:r>
          </w:p>
        </w:tc>
        <w:tc>
          <w:tcPr>
            <w:tcW w:w="1113" w:type="dxa"/>
            <w:tcBorders>
              <w:right w:val="single" w:sz="12" w:space="0" w:color="000000"/>
            </w:tcBorders>
          </w:tcPr>
          <w:p w14:paraId="065800BA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0.882</w:t>
            </w:r>
          </w:p>
        </w:tc>
      </w:tr>
      <w:tr w:rsidR="000522D6" w:rsidRPr="00F262D0" w14:paraId="43C7B0C2" w14:textId="77777777" w:rsidTr="00D43AD4">
        <w:trPr>
          <w:gridAfter w:val="1"/>
          <w:wAfter w:w="6" w:type="dxa"/>
        </w:trPr>
        <w:tc>
          <w:tcPr>
            <w:tcW w:w="176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5A092B" w14:textId="77777777" w:rsidR="000522D6" w:rsidRPr="00F262D0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MCHC (g dL</w:t>
            </w:r>
            <w:r w:rsidRPr="00F262D0">
              <w:rPr>
                <w:rFonts w:ascii="Times" w:hAnsi="Times"/>
                <w:b/>
                <w:color w:val="333333"/>
                <w:sz w:val="22"/>
                <w:szCs w:val="22"/>
                <w:vertAlign w:val="superscript"/>
              </w:rPr>
              <w:t>-1</w:t>
            </w:r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)</w:t>
            </w:r>
          </w:p>
        </w:tc>
        <w:tc>
          <w:tcPr>
            <w:tcW w:w="1386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1EA0F2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33.5 ± 0.8</w:t>
            </w:r>
          </w:p>
        </w:tc>
        <w:tc>
          <w:tcPr>
            <w:tcW w:w="138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11342B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33.31 ± 0.83</w:t>
            </w:r>
          </w:p>
        </w:tc>
        <w:tc>
          <w:tcPr>
            <w:tcW w:w="1386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0AF757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33.47 ± 0.82</w:t>
            </w:r>
          </w:p>
        </w:tc>
        <w:tc>
          <w:tcPr>
            <w:tcW w:w="138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BF9468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33.36 ± 0.98</w:t>
            </w:r>
          </w:p>
        </w:tc>
        <w:tc>
          <w:tcPr>
            <w:tcW w:w="203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AD2C0E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0.08 [-1.01, 1.17]</w:t>
            </w:r>
          </w:p>
        </w:tc>
        <w:tc>
          <w:tcPr>
            <w:tcW w:w="1113" w:type="dxa"/>
            <w:tcBorders>
              <w:right w:val="single" w:sz="12" w:space="0" w:color="000000"/>
            </w:tcBorders>
          </w:tcPr>
          <w:p w14:paraId="007FD980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0.878</w:t>
            </w:r>
          </w:p>
        </w:tc>
      </w:tr>
      <w:tr w:rsidR="000522D6" w:rsidRPr="00F262D0" w14:paraId="1D3A1E11" w14:textId="77777777" w:rsidTr="00D43AD4">
        <w:trPr>
          <w:gridAfter w:val="1"/>
          <w:wAfter w:w="6" w:type="dxa"/>
        </w:trPr>
        <w:tc>
          <w:tcPr>
            <w:tcW w:w="176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ED4D13A" w14:textId="77777777" w:rsidR="000522D6" w:rsidRPr="00F262D0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MPV (</w:t>
            </w:r>
            <w:proofErr w:type="spellStart"/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fL</w:t>
            </w:r>
            <w:proofErr w:type="spellEnd"/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)</w:t>
            </w:r>
          </w:p>
        </w:tc>
        <w:tc>
          <w:tcPr>
            <w:tcW w:w="1386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6B7FB4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8.88 ± 1.01</w:t>
            </w:r>
          </w:p>
        </w:tc>
        <w:tc>
          <w:tcPr>
            <w:tcW w:w="138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0EE9DE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8.78 ± 0.87</w:t>
            </w:r>
          </w:p>
        </w:tc>
        <w:tc>
          <w:tcPr>
            <w:tcW w:w="1386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F2EBC71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8.69 ± 0.78</w:t>
            </w:r>
          </w:p>
        </w:tc>
        <w:tc>
          <w:tcPr>
            <w:tcW w:w="138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00303E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8.2 ± 0.8</w:t>
            </w:r>
          </w:p>
        </w:tc>
        <w:tc>
          <w:tcPr>
            <w:tcW w:w="203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47714B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-0.39 [-0.81, 0.03]</w:t>
            </w:r>
          </w:p>
        </w:tc>
        <w:tc>
          <w:tcPr>
            <w:tcW w:w="1113" w:type="dxa"/>
            <w:tcBorders>
              <w:right w:val="single" w:sz="12" w:space="0" w:color="000000"/>
            </w:tcBorders>
          </w:tcPr>
          <w:p w14:paraId="00D241FC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0.066</w:t>
            </w:r>
          </w:p>
        </w:tc>
      </w:tr>
      <w:tr w:rsidR="000522D6" w:rsidRPr="00F262D0" w14:paraId="3F92BD02" w14:textId="77777777" w:rsidTr="00D43AD4">
        <w:trPr>
          <w:gridAfter w:val="1"/>
          <w:wAfter w:w="6" w:type="dxa"/>
          <w:trHeight w:val="230"/>
        </w:trPr>
        <w:tc>
          <w:tcPr>
            <w:tcW w:w="1764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A02A86" w14:textId="77777777" w:rsidR="000522D6" w:rsidRPr="00F262D0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Platelet (10</w:t>
            </w:r>
            <w:r w:rsidRPr="00F262D0">
              <w:rPr>
                <w:rFonts w:ascii="Times" w:hAnsi="Times"/>
                <w:b/>
                <w:color w:val="333333"/>
                <w:sz w:val="22"/>
                <w:szCs w:val="22"/>
                <w:vertAlign w:val="superscript"/>
              </w:rPr>
              <w:t>3</w:t>
            </w:r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 xml:space="preserve"> </w:t>
            </w:r>
            <w:r w:rsidRPr="00F262D0">
              <w:rPr>
                <w:rFonts w:ascii="Times" w:eastAsia="Noto Sans Symbols" w:hAnsi="Times" w:cs="Noto Sans Symbols"/>
                <w:b/>
                <w:color w:val="333333"/>
                <w:sz w:val="22"/>
                <w:szCs w:val="22"/>
              </w:rPr>
              <w:t>μ</w:t>
            </w:r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L</w:t>
            </w:r>
            <w:r w:rsidRPr="00F262D0">
              <w:rPr>
                <w:rFonts w:ascii="Times" w:hAnsi="Times"/>
                <w:b/>
                <w:color w:val="333333"/>
                <w:sz w:val="22"/>
                <w:szCs w:val="22"/>
                <w:vertAlign w:val="superscript"/>
              </w:rPr>
              <w:t>-1</w:t>
            </w:r>
            <w:r w:rsidRPr="00F262D0">
              <w:rPr>
                <w:rFonts w:ascii="Times" w:hAnsi="Times"/>
                <w:b/>
                <w:color w:val="333333"/>
                <w:sz w:val="22"/>
                <w:szCs w:val="22"/>
              </w:rPr>
              <w:t>)</w:t>
            </w:r>
          </w:p>
        </w:tc>
        <w:tc>
          <w:tcPr>
            <w:tcW w:w="1386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8C2C6F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224.4 ± 64.93</w:t>
            </w:r>
          </w:p>
        </w:tc>
        <w:tc>
          <w:tcPr>
            <w:tcW w:w="138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918713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230.5 ± 61.97</w:t>
            </w:r>
          </w:p>
        </w:tc>
        <w:tc>
          <w:tcPr>
            <w:tcW w:w="1386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F7BB59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247.1 ± 64.05</w:t>
            </w:r>
          </w:p>
        </w:tc>
        <w:tc>
          <w:tcPr>
            <w:tcW w:w="138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DAF7D6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238.3 ± 54.11</w:t>
            </w:r>
          </w:p>
        </w:tc>
        <w:tc>
          <w:tcPr>
            <w:tcW w:w="203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62908D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-14.9 [-41.06, 11.26]</w:t>
            </w:r>
          </w:p>
        </w:tc>
        <w:tc>
          <w:tcPr>
            <w:tcW w:w="1113" w:type="dxa"/>
            <w:tcBorders>
              <w:right w:val="single" w:sz="12" w:space="0" w:color="000000"/>
            </w:tcBorders>
          </w:tcPr>
          <w:p w14:paraId="625059D2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0.247</w:t>
            </w:r>
          </w:p>
        </w:tc>
      </w:tr>
      <w:tr w:rsidR="000522D6" w:rsidRPr="00F262D0" w14:paraId="244CEADC" w14:textId="77777777" w:rsidTr="00D81F60">
        <w:tc>
          <w:tcPr>
            <w:tcW w:w="10460" w:type="dxa"/>
            <w:gridSpan w:val="8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69C8E5" w14:textId="2F6ECB2F" w:rsidR="000522D6" w:rsidRPr="00F262D0" w:rsidRDefault="000522D6" w:rsidP="00D43AD4">
            <w:pPr>
              <w:contextualSpacing/>
              <w:rPr>
                <w:rFonts w:ascii="Times" w:hAnsi="Times"/>
                <w:sz w:val="22"/>
                <w:szCs w:val="22"/>
              </w:rPr>
            </w:pPr>
            <w:r w:rsidRPr="00F262D0">
              <w:rPr>
                <w:rFonts w:ascii="Times" w:hAnsi="Times"/>
                <w:sz w:val="22"/>
                <w:szCs w:val="22"/>
              </w:rPr>
              <w:t>HCT, hematocrit; HGB, hemoglobin; WBC, white blood count; RBC, red blood count; RDW, red cell distribution width; MCV, mean corpuscular volume; MCH, mean corpuscular hemoglobin; MCHC, mean corpuscular hemoglobin concentration; MPV, mean platelet volume.</w:t>
            </w:r>
            <w:r w:rsidR="0047408C" w:rsidRPr="001975AD">
              <w:rPr>
                <w:rFonts w:ascii="Times" w:hAnsi="Times"/>
                <w:color w:val="000000" w:themeColor="text1"/>
                <w:sz w:val="22"/>
                <w:szCs w:val="22"/>
              </w:rPr>
              <w:t xml:space="preserve"> </w:t>
            </w:r>
            <w:r w:rsidR="0047408C" w:rsidRPr="001975AD">
              <w:rPr>
                <w:rFonts w:ascii="Times" w:hAnsi="Times"/>
                <w:color w:val="000000" w:themeColor="text1"/>
                <w:sz w:val="22"/>
                <w:szCs w:val="22"/>
              </w:rPr>
              <w:t>Data are means ± SD. N=10 Placebo, N=10 NR.</w:t>
            </w:r>
            <w:r w:rsidR="0047408C">
              <w:rPr>
                <w:rFonts w:ascii="Times" w:hAnsi="Times"/>
                <w:color w:val="000000" w:themeColor="text1"/>
                <w:sz w:val="22"/>
                <w:szCs w:val="22"/>
              </w:rPr>
              <w:t xml:space="preserve"> </w:t>
            </w:r>
            <w:r w:rsidRPr="00F262D0">
              <w:rPr>
                <w:rFonts w:ascii="Times" w:hAnsi="Times"/>
                <w:sz w:val="22"/>
                <w:szCs w:val="22"/>
              </w:rPr>
              <w:t xml:space="preserve"> *P &lt; 0.05 vs. placebo</w:t>
            </w:r>
            <w:r w:rsidR="0047408C">
              <w:rPr>
                <w:rFonts w:ascii="Times" w:hAnsi="Times"/>
                <w:sz w:val="22"/>
                <w:szCs w:val="22"/>
              </w:rPr>
              <w:t>.</w:t>
            </w:r>
          </w:p>
        </w:tc>
      </w:tr>
    </w:tbl>
    <w:p w14:paraId="35DAC287" w14:textId="77777777" w:rsidR="000522D6" w:rsidRDefault="000522D6"/>
    <w:p w14:paraId="24658F42" w14:textId="77777777" w:rsidR="000522D6" w:rsidRDefault="000522D6">
      <w:r>
        <w:br w:type="page"/>
      </w:r>
    </w:p>
    <w:tbl>
      <w:tblPr>
        <w:tblW w:w="10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367"/>
        <w:gridCol w:w="1178"/>
        <w:gridCol w:w="1178"/>
        <w:gridCol w:w="1178"/>
        <w:gridCol w:w="1718"/>
        <w:gridCol w:w="1973"/>
        <w:gridCol w:w="868"/>
      </w:tblGrid>
      <w:tr w:rsidR="001975AD" w:rsidRPr="001975AD" w14:paraId="100CA7C7" w14:textId="77777777" w:rsidTr="00D81F60">
        <w:trPr>
          <w:trHeight w:val="95"/>
        </w:trPr>
        <w:tc>
          <w:tcPr>
            <w:tcW w:w="10460" w:type="dxa"/>
            <w:gridSpan w:val="7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35A520" w14:textId="26F8C3EE" w:rsidR="000522D6" w:rsidRPr="001975AD" w:rsidRDefault="000522D6" w:rsidP="00D43AD4">
            <w:pPr>
              <w:contextualSpacing/>
              <w:rPr>
                <w:rFonts w:ascii="Times" w:hAnsi="Times"/>
                <w:b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lastRenderedPageBreak/>
              <w:t xml:space="preserve">Supplementary Table </w:t>
            </w:r>
            <w:r w:rsidR="00355E8E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3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 xml:space="preserve">. Comprehensive metabolic panel collected before (Pre) and after (Post) 10 weeks of oral placebo vs NR supplementation. </w:t>
            </w:r>
          </w:p>
        </w:tc>
      </w:tr>
      <w:tr w:rsidR="000522D6" w:rsidRPr="00D43AD4" w14:paraId="47AB048F" w14:textId="77777777" w:rsidTr="00D43AD4">
        <w:trPr>
          <w:trHeight w:val="140"/>
        </w:trPr>
        <w:tc>
          <w:tcPr>
            <w:tcW w:w="2367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FFFFFF"/>
            </w:tcBorders>
            <w:shd w:val="clear" w:color="auto" w:fill="000000" w:themeFill="text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8D2707" w14:textId="77777777" w:rsidR="000522D6" w:rsidRPr="00D43AD4" w:rsidRDefault="000522D6" w:rsidP="00D43AD4">
            <w:pPr>
              <w:contextualSpacing/>
              <w:jc w:val="center"/>
              <w:rPr>
                <w:rFonts w:ascii="Times" w:hAnsi="Times"/>
                <w:b/>
                <w:color w:val="FFFFFF" w:themeColor="background1"/>
                <w:sz w:val="20"/>
                <w:szCs w:val="20"/>
              </w:rPr>
            </w:pPr>
            <w:r w:rsidRPr="00D43AD4">
              <w:rPr>
                <w:rFonts w:ascii="Times" w:hAnsi="Times"/>
                <w:b/>
                <w:color w:val="FFFFFF" w:themeColor="background1"/>
                <w:sz w:val="20"/>
                <w:szCs w:val="20"/>
              </w:rPr>
              <w:t>Measure</w:t>
            </w:r>
          </w:p>
        </w:tc>
        <w:tc>
          <w:tcPr>
            <w:tcW w:w="2356" w:type="dxa"/>
            <w:gridSpan w:val="2"/>
            <w:tcBorders>
              <w:left w:val="single" w:sz="12" w:space="0" w:color="FFFFFF"/>
              <w:right w:val="single" w:sz="12" w:space="0" w:color="FFFFFF"/>
            </w:tcBorders>
            <w:shd w:val="clear" w:color="auto" w:fill="000000" w:themeFill="text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1F180D" w14:textId="77777777" w:rsidR="000522D6" w:rsidRPr="00D43AD4" w:rsidRDefault="000522D6" w:rsidP="00D43AD4">
            <w:pPr>
              <w:contextualSpacing/>
              <w:jc w:val="center"/>
              <w:rPr>
                <w:rFonts w:ascii="Times" w:hAnsi="Times"/>
                <w:b/>
                <w:color w:val="FFFFFF" w:themeColor="background1"/>
                <w:sz w:val="20"/>
                <w:szCs w:val="20"/>
              </w:rPr>
            </w:pPr>
            <w:r w:rsidRPr="00D43AD4">
              <w:rPr>
                <w:rFonts w:ascii="Times" w:hAnsi="Times"/>
                <w:b/>
                <w:color w:val="FFFFFF" w:themeColor="background1"/>
                <w:sz w:val="20"/>
                <w:szCs w:val="20"/>
              </w:rPr>
              <w:t>Placebo</w:t>
            </w:r>
          </w:p>
        </w:tc>
        <w:tc>
          <w:tcPr>
            <w:tcW w:w="2896" w:type="dxa"/>
            <w:gridSpan w:val="2"/>
            <w:tcBorders>
              <w:left w:val="single" w:sz="12" w:space="0" w:color="FFFFFF"/>
              <w:right w:val="single" w:sz="12" w:space="0" w:color="FFFFFF"/>
            </w:tcBorders>
            <w:shd w:val="clear" w:color="auto" w:fill="000000" w:themeFill="text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EA82C4" w14:textId="41C0C28F" w:rsidR="000522D6" w:rsidRPr="00D43AD4" w:rsidRDefault="000105AD" w:rsidP="00D43AD4">
            <w:pPr>
              <w:contextualSpacing/>
              <w:jc w:val="center"/>
              <w:rPr>
                <w:rFonts w:ascii="Times" w:hAnsi="Times"/>
                <w:b/>
                <w:color w:val="FFFFFF" w:themeColor="background1"/>
                <w:sz w:val="20"/>
                <w:szCs w:val="20"/>
              </w:rPr>
            </w:pPr>
            <w:r w:rsidRPr="00D43AD4">
              <w:rPr>
                <w:rFonts w:ascii="Times" w:hAnsi="Times"/>
                <w:b/>
                <w:color w:val="FFFFFF" w:themeColor="background1"/>
                <w:sz w:val="20"/>
                <w:szCs w:val="20"/>
              </w:rPr>
              <w:t>NR</w:t>
            </w:r>
          </w:p>
        </w:tc>
        <w:tc>
          <w:tcPr>
            <w:tcW w:w="2841" w:type="dxa"/>
            <w:gridSpan w:val="2"/>
            <w:tcBorders>
              <w:left w:val="single" w:sz="12" w:space="0" w:color="FFFFFF"/>
              <w:right w:val="single" w:sz="12" w:space="0" w:color="000000"/>
            </w:tcBorders>
            <w:shd w:val="clear" w:color="auto" w:fill="000000" w:themeFill="text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A75D16" w14:textId="77777777" w:rsidR="000522D6" w:rsidRPr="00D43AD4" w:rsidRDefault="000522D6" w:rsidP="00D43AD4">
            <w:pPr>
              <w:contextualSpacing/>
              <w:jc w:val="center"/>
              <w:rPr>
                <w:rFonts w:ascii="Times" w:hAnsi="Times"/>
                <w:b/>
                <w:color w:val="FFFFFF" w:themeColor="background1"/>
                <w:sz w:val="20"/>
                <w:szCs w:val="20"/>
              </w:rPr>
            </w:pPr>
            <w:r w:rsidRPr="00D43AD4">
              <w:rPr>
                <w:rFonts w:ascii="Times" w:hAnsi="Times"/>
                <w:b/>
                <w:color w:val="FFFFFF" w:themeColor="background1"/>
                <w:sz w:val="20"/>
                <w:szCs w:val="20"/>
              </w:rPr>
              <w:t>Group Difference</w:t>
            </w:r>
          </w:p>
        </w:tc>
      </w:tr>
      <w:tr w:rsidR="000522D6" w:rsidRPr="00D43AD4" w14:paraId="7167AEAC" w14:textId="77777777" w:rsidTr="00D43AD4">
        <w:trPr>
          <w:trHeight w:val="95"/>
        </w:trPr>
        <w:tc>
          <w:tcPr>
            <w:tcW w:w="2367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FFFFFF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6DACDA0" w14:textId="77777777" w:rsidR="000522D6" w:rsidRPr="00D43AD4" w:rsidRDefault="000522D6" w:rsidP="00D43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" w:hAnsi="Times"/>
                <w:b/>
                <w:color w:val="333333"/>
                <w:sz w:val="20"/>
                <w:szCs w:val="20"/>
              </w:rPr>
            </w:pPr>
          </w:p>
        </w:tc>
        <w:tc>
          <w:tcPr>
            <w:tcW w:w="1178" w:type="dxa"/>
            <w:tcBorders>
              <w:left w:val="single" w:sz="12" w:space="0" w:color="FFFFFF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0F2747" w14:textId="77777777" w:rsidR="000522D6" w:rsidRPr="00D43AD4" w:rsidRDefault="000522D6" w:rsidP="00D43AD4">
            <w:pPr>
              <w:contextualSpacing/>
              <w:jc w:val="center"/>
              <w:rPr>
                <w:rFonts w:ascii="Times" w:hAnsi="Times"/>
                <w:b/>
                <w:color w:val="333333"/>
                <w:sz w:val="20"/>
                <w:szCs w:val="20"/>
              </w:rPr>
            </w:pPr>
            <w:r w:rsidRPr="00D43AD4">
              <w:rPr>
                <w:rFonts w:ascii="Times" w:hAnsi="Times"/>
                <w:b/>
                <w:color w:val="333333"/>
                <w:sz w:val="20"/>
                <w:szCs w:val="20"/>
              </w:rPr>
              <w:t>Pre</w:t>
            </w:r>
          </w:p>
        </w:tc>
        <w:tc>
          <w:tcPr>
            <w:tcW w:w="1178" w:type="dxa"/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629274" w14:textId="77777777" w:rsidR="000522D6" w:rsidRPr="00D43AD4" w:rsidRDefault="000522D6" w:rsidP="00D43AD4">
            <w:pPr>
              <w:contextualSpacing/>
              <w:jc w:val="center"/>
              <w:rPr>
                <w:rFonts w:ascii="Times" w:hAnsi="Times"/>
                <w:b/>
                <w:color w:val="333333"/>
                <w:sz w:val="20"/>
                <w:szCs w:val="20"/>
              </w:rPr>
            </w:pPr>
            <w:r w:rsidRPr="00D43AD4">
              <w:rPr>
                <w:rFonts w:ascii="Times" w:hAnsi="Times"/>
                <w:b/>
                <w:color w:val="333333"/>
                <w:sz w:val="20"/>
                <w:szCs w:val="20"/>
              </w:rPr>
              <w:t>Post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9946CE" w14:textId="77777777" w:rsidR="000522D6" w:rsidRPr="00D43AD4" w:rsidRDefault="000522D6" w:rsidP="00D43AD4">
            <w:pPr>
              <w:contextualSpacing/>
              <w:jc w:val="center"/>
              <w:rPr>
                <w:rFonts w:ascii="Times" w:hAnsi="Times"/>
                <w:b/>
                <w:color w:val="333333"/>
                <w:sz w:val="20"/>
                <w:szCs w:val="20"/>
              </w:rPr>
            </w:pPr>
            <w:r w:rsidRPr="00D43AD4">
              <w:rPr>
                <w:rFonts w:ascii="Times" w:hAnsi="Times"/>
                <w:b/>
                <w:color w:val="333333"/>
                <w:sz w:val="20"/>
                <w:szCs w:val="20"/>
              </w:rPr>
              <w:t>Pre</w:t>
            </w:r>
          </w:p>
        </w:tc>
        <w:tc>
          <w:tcPr>
            <w:tcW w:w="1718" w:type="dxa"/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3E1E6F" w14:textId="77777777" w:rsidR="000522D6" w:rsidRPr="00D43AD4" w:rsidRDefault="000522D6" w:rsidP="00D43AD4">
            <w:pPr>
              <w:contextualSpacing/>
              <w:jc w:val="center"/>
              <w:rPr>
                <w:rFonts w:ascii="Times" w:hAnsi="Times"/>
                <w:b/>
                <w:color w:val="333333"/>
                <w:sz w:val="20"/>
                <w:szCs w:val="20"/>
              </w:rPr>
            </w:pPr>
            <w:r w:rsidRPr="00D43AD4">
              <w:rPr>
                <w:rFonts w:ascii="Times" w:hAnsi="Times"/>
                <w:b/>
                <w:color w:val="333333"/>
                <w:sz w:val="20"/>
                <w:szCs w:val="20"/>
              </w:rPr>
              <w:t>Post</w:t>
            </w:r>
          </w:p>
        </w:tc>
        <w:tc>
          <w:tcPr>
            <w:tcW w:w="1973" w:type="dxa"/>
            <w:tcBorders>
              <w:lef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4225AC0" w14:textId="77777777" w:rsidR="000522D6" w:rsidRPr="00D43AD4" w:rsidRDefault="000522D6" w:rsidP="00D43AD4">
            <w:pPr>
              <w:contextualSpacing/>
              <w:jc w:val="center"/>
              <w:rPr>
                <w:rFonts w:ascii="Times" w:hAnsi="Times"/>
                <w:b/>
                <w:color w:val="333333"/>
                <w:sz w:val="20"/>
                <w:szCs w:val="20"/>
              </w:rPr>
            </w:pPr>
            <w:r w:rsidRPr="00D43AD4">
              <w:rPr>
                <w:rFonts w:ascii="Times" w:hAnsi="Times"/>
                <w:b/>
                <w:color w:val="333333"/>
                <w:sz w:val="20"/>
                <w:szCs w:val="20"/>
              </w:rPr>
              <w:t>Difference (95% CI)</w:t>
            </w:r>
          </w:p>
        </w:tc>
        <w:tc>
          <w:tcPr>
            <w:tcW w:w="868" w:type="dxa"/>
            <w:tcBorders>
              <w:right w:val="single" w:sz="12" w:space="0" w:color="000000"/>
            </w:tcBorders>
            <w:shd w:val="clear" w:color="auto" w:fill="D9D9D9" w:themeFill="background1" w:themeFillShade="D9"/>
          </w:tcPr>
          <w:p w14:paraId="050023BD" w14:textId="15C58DF0" w:rsidR="000522D6" w:rsidRPr="00D43AD4" w:rsidRDefault="000105AD" w:rsidP="00D43AD4">
            <w:pPr>
              <w:contextualSpacing/>
              <w:jc w:val="center"/>
              <w:rPr>
                <w:rFonts w:ascii="Times" w:hAnsi="Times"/>
                <w:b/>
                <w:color w:val="333333"/>
                <w:sz w:val="20"/>
                <w:szCs w:val="20"/>
              </w:rPr>
            </w:pPr>
            <w:r w:rsidRPr="00D43AD4">
              <w:rPr>
                <w:rFonts w:ascii="Times" w:hAnsi="Times"/>
                <w:b/>
                <w:color w:val="333333"/>
                <w:sz w:val="20"/>
                <w:szCs w:val="20"/>
              </w:rPr>
              <w:t>p-value</w:t>
            </w:r>
          </w:p>
        </w:tc>
      </w:tr>
      <w:tr w:rsidR="000522D6" w:rsidRPr="00D43AD4" w14:paraId="6314C09C" w14:textId="77777777" w:rsidTr="00D43AD4">
        <w:tc>
          <w:tcPr>
            <w:tcW w:w="236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A4F259" w14:textId="77777777" w:rsidR="000522D6" w:rsidRPr="001975AD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Total Protein (g dL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  <w:vertAlign w:val="superscript"/>
              </w:rPr>
              <w:t>-1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F20F89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7.27 ± 0.47</w:t>
            </w:r>
          </w:p>
        </w:tc>
        <w:tc>
          <w:tcPr>
            <w:tcW w:w="117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44AAE06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7.09 ± 0.48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02D8F2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7.13 ± 0.46</w:t>
            </w:r>
          </w:p>
        </w:tc>
        <w:tc>
          <w:tcPr>
            <w:tcW w:w="17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49A1AA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6.95 ± 0.31</w:t>
            </w:r>
          </w:p>
        </w:tc>
        <w:tc>
          <w:tcPr>
            <w:tcW w:w="197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CBEA38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 [-0.24, 0.24]</w:t>
            </w:r>
          </w:p>
        </w:tc>
        <w:tc>
          <w:tcPr>
            <w:tcW w:w="868" w:type="dxa"/>
            <w:tcBorders>
              <w:right w:val="single" w:sz="12" w:space="0" w:color="000000"/>
            </w:tcBorders>
          </w:tcPr>
          <w:p w14:paraId="08E56307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1.000</w:t>
            </w:r>
          </w:p>
        </w:tc>
      </w:tr>
      <w:tr w:rsidR="000522D6" w:rsidRPr="00D43AD4" w14:paraId="22ADFCB1" w14:textId="77777777" w:rsidTr="00D43AD4">
        <w:tc>
          <w:tcPr>
            <w:tcW w:w="236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2DFBF0" w14:textId="77777777" w:rsidR="000522D6" w:rsidRPr="001975AD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Albumin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26E2CE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4.26 ± 0.23</w:t>
            </w:r>
          </w:p>
        </w:tc>
        <w:tc>
          <w:tcPr>
            <w:tcW w:w="117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D7D0A7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4.21 ± 0.25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6C6C04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4.07 ± 0.22</w:t>
            </w:r>
          </w:p>
        </w:tc>
        <w:tc>
          <w:tcPr>
            <w:tcW w:w="17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7884A9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4.01 ± 0.1</w:t>
            </w:r>
          </w:p>
        </w:tc>
        <w:tc>
          <w:tcPr>
            <w:tcW w:w="197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860B81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-0.01 [-0.19, 0.17]</w:t>
            </w:r>
          </w:p>
        </w:tc>
        <w:tc>
          <w:tcPr>
            <w:tcW w:w="868" w:type="dxa"/>
            <w:tcBorders>
              <w:right w:val="single" w:sz="12" w:space="0" w:color="000000"/>
            </w:tcBorders>
          </w:tcPr>
          <w:p w14:paraId="367431F9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0.908</w:t>
            </w:r>
          </w:p>
        </w:tc>
      </w:tr>
      <w:tr w:rsidR="000522D6" w:rsidRPr="00D43AD4" w14:paraId="748D4572" w14:textId="77777777" w:rsidTr="00D43AD4">
        <w:tc>
          <w:tcPr>
            <w:tcW w:w="236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C3E6F9" w14:textId="77777777" w:rsidR="000522D6" w:rsidRPr="001975AD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AST (SGOT) (IU L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  <w:vertAlign w:val="superscript"/>
              </w:rPr>
              <w:t>-1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809BAD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19.7 ± 3.97</w:t>
            </w:r>
          </w:p>
        </w:tc>
        <w:tc>
          <w:tcPr>
            <w:tcW w:w="117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E0FEAF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21.6 ± 6.55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975A4F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15.5 ± 5.17</w:t>
            </w:r>
          </w:p>
        </w:tc>
        <w:tc>
          <w:tcPr>
            <w:tcW w:w="17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8709317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18.3 ± 3.37</w:t>
            </w:r>
          </w:p>
        </w:tc>
        <w:tc>
          <w:tcPr>
            <w:tcW w:w="197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1C7C614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0.9 [-5.1, 6.9]</w:t>
            </w:r>
          </w:p>
        </w:tc>
        <w:tc>
          <w:tcPr>
            <w:tcW w:w="868" w:type="dxa"/>
            <w:tcBorders>
              <w:right w:val="single" w:sz="12" w:space="0" w:color="000000"/>
            </w:tcBorders>
          </w:tcPr>
          <w:p w14:paraId="3806B652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0.756</w:t>
            </w:r>
          </w:p>
        </w:tc>
      </w:tr>
      <w:tr w:rsidR="000522D6" w:rsidRPr="00D43AD4" w14:paraId="6C601E2C" w14:textId="77777777" w:rsidTr="00D43AD4">
        <w:tc>
          <w:tcPr>
            <w:tcW w:w="236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AE2890" w14:textId="77777777" w:rsidR="000522D6" w:rsidRPr="001975AD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Alkaline Phosphatase (IU L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  <w:vertAlign w:val="superscript"/>
              </w:rPr>
              <w:t>-1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5709C9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56.4 ± 13.89</w:t>
            </w:r>
          </w:p>
        </w:tc>
        <w:tc>
          <w:tcPr>
            <w:tcW w:w="117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1F25F5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56 ± 15.25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FFFBD8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72 ± 18.8</w:t>
            </w:r>
          </w:p>
        </w:tc>
        <w:tc>
          <w:tcPr>
            <w:tcW w:w="17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6D977C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69.4 ± 21.95</w:t>
            </w:r>
          </w:p>
        </w:tc>
        <w:tc>
          <w:tcPr>
            <w:tcW w:w="197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359605D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-2.2 [-8.38, 3.98]</w:t>
            </w:r>
          </w:p>
        </w:tc>
        <w:tc>
          <w:tcPr>
            <w:tcW w:w="868" w:type="dxa"/>
            <w:tcBorders>
              <w:right w:val="single" w:sz="12" w:space="0" w:color="000000"/>
            </w:tcBorders>
          </w:tcPr>
          <w:p w14:paraId="56D2B46A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0.462</w:t>
            </w:r>
          </w:p>
        </w:tc>
      </w:tr>
      <w:tr w:rsidR="000522D6" w:rsidRPr="00D43AD4" w14:paraId="20F27799" w14:textId="77777777" w:rsidTr="00D43AD4">
        <w:tc>
          <w:tcPr>
            <w:tcW w:w="236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726BC1" w14:textId="77777777" w:rsidR="000522D6" w:rsidRPr="001975AD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Total Bilirubin (mg dL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  <w:vertAlign w:val="superscript"/>
              </w:rPr>
              <w:t>-1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69CA900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0.6 ± 0.23</w:t>
            </w:r>
          </w:p>
        </w:tc>
        <w:tc>
          <w:tcPr>
            <w:tcW w:w="117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0C2F55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0.51 ± 0.2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808A8D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0.6 ± 0.25</w:t>
            </w:r>
          </w:p>
        </w:tc>
        <w:tc>
          <w:tcPr>
            <w:tcW w:w="17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4FFF52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0.64 ± 0.23</w:t>
            </w:r>
          </w:p>
        </w:tc>
        <w:tc>
          <w:tcPr>
            <w:tcW w:w="197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02AAD2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0.13 [0.01, 0.25]</w:t>
            </w:r>
          </w:p>
        </w:tc>
        <w:tc>
          <w:tcPr>
            <w:tcW w:w="868" w:type="dxa"/>
            <w:tcBorders>
              <w:right w:val="single" w:sz="12" w:space="0" w:color="000000"/>
            </w:tcBorders>
          </w:tcPr>
          <w:p w14:paraId="2060142B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0.035</w:t>
            </w:r>
          </w:p>
        </w:tc>
      </w:tr>
      <w:tr w:rsidR="000522D6" w:rsidRPr="00D43AD4" w14:paraId="2D6512B6" w14:textId="77777777" w:rsidTr="00D43AD4">
        <w:tc>
          <w:tcPr>
            <w:tcW w:w="236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E2ECBC" w14:textId="77777777" w:rsidR="000522D6" w:rsidRPr="001975AD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ALT (SGPT) (IU L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  <w:vertAlign w:val="superscript"/>
              </w:rPr>
              <w:t>-1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A09058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17.8 ± 4.44</w:t>
            </w:r>
          </w:p>
        </w:tc>
        <w:tc>
          <w:tcPr>
            <w:tcW w:w="117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CE7052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19.6 ± 8.18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B7F50C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14.8 ± 7.8</w:t>
            </w:r>
          </w:p>
        </w:tc>
        <w:tc>
          <w:tcPr>
            <w:tcW w:w="17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409F7B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17 ± 8.31</w:t>
            </w:r>
          </w:p>
        </w:tc>
        <w:tc>
          <w:tcPr>
            <w:tcW w:w="197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330E86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0.4 [-4.94, 5.74]</w:t>
            </w:r>
          </w:p>
        </w:tc>
        <w:tc>
          <w:tcPr>
            <w:tcW w:w="868" w:type="dxa"/>
            <w:tcBorders>
              <w:right w:val="single" w:sz="12" w:space="0" w:color="000000"/>
            </w:tcBorders>
          </w:tcPr>
          <w:p w14:paraId="27C0E02E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0.876</w:t>
            </w:r>
          </w:p>
        </w:tc>
      </w:tr>
      <w:tr w:rsidR="000522D6" w:rsidRPr="00D43AD4" w14:paraId="78656F3E" w14:textId="77777777" w:rsidTr="00D43AD4">
        <w:tc>
          <w:tcPr>
            <w:tcW w:w="236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8BAD55" w14:textId="77777777" w:rsidR="000522D6" w:rsidRPr="001975AD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Creatine (mg dL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  <w:vertAlign w:val="superscript"/>
              </w:rPr>
              <w:t>-1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E8547DC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0.8 ± 0.16</w:t>
            </w:r>
          </w:p>
        </w:tc>
        <w:tc>
          <w:tcPr>
            <w:tcW w:w="117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227C50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0.79 ± 0.17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080E83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0.9 ± 0.29</w:t>
            </w:r>
          </w:p>
        </w:tc>
        <w:tc>
          <w:tcPr>
            <w:tcW w:w="17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8217E67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0.88 ± 0.27</w:t>
            </w:r>
          </w:p>
        </w:tc>
        <w:tc>
          <w:tcPr>
            <w:tcW w:w="197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FADB7C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-0.01 [-0.1, 0.08]</w:t>
            </w:r>
          </w:p>
        </w:tc>
        <w:tc>
          <w:tcPr>
            <w:tcW w:w="868" w:type="dxa"/>
            <w:tcBorders>
              <w:right w:val="single" w:sz="12" w:space="0" w:color="000000"/>
            </w:tcBorders>
          </w:tcPr>
          <w:p w14:paraId="3DC2E203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0.871</w:t>
            </w:r>
          </w:p>
        </w:tc>
      </w:tr>
      <w:tr w:rsidR="000522D6" w:rsidRPr="00D43AD4" w14:paraId="5AC3B3D1" w14:textId="77777777" w:rsidTr="00D43AD4">
        <w:tc>
          <w:tcPr>
            <w:tcW w:w="236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699BC7" w14:textId="77777777" w:rsidR="000522D6" w:rsidRPr="001975AD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BUN (mg dL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  <w:vertAlign w:val="superscript"/>
              </w:rPr>
              <w:t>-1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89FDAD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18.1 ± 4.41</w:t>
            </w:r>
          </w:p>
        </w:tc>
        <w:tc>
          <w:tcPr>
            <w:tcW w:w="117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4D5D4A0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19.9 ± 6.17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4AE4DA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18.08 ± 4.46</w:t>
            </w:r>
          </w:p>
        </w:tc>
        <w:tc>
          <w:tcPr>
            <w:tcW w:w="17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3A5A29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17.9 ± 5.04</w:t>
            </w:r>
          </w:p>
        </w:tc>
        <w:tc>
          <w:tcPr>
            <w:tcW w:w="197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A19E00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-1.98 [-5.86, 1.9]</w:t>
            </w:r>
          </w:p>
        </w:tc>
        <w:tc>
          <w:tcPr>
            <w:tcW w:w="868" w:type="dxa"/>
            <w:tcBorders>
              <w:right w:val="single" w:sz="12" w:space="0" w:color="000000"/>
            </w:tcBorders>
          </w:tcPr>
          <w:p w14:paraId="6E374E4C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0.289</w:t>
            </w:r>
          </w:p>
        </w:tc>
      </w:tr>
      <w:tr w:rsidR="000522D6" w:rsidRPr="00D43AD4" w14:paraId="1F41FD56" w14:textId="77777777" w:rsidTr="00D43AD4">
        <w:tc>
          <w:tcPr>
            <w:tcW w:w="236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0D63CA8" w14:textId="77777777" w:rsidR="000522D6" w:rsidRPr="001975AD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Anion Gap (</w:t>
            </w:r>
            <w:proofErr w:type="spellStart"/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mEq</w:t>
            </w:r>
            <w:proofErr w:type="spellEnd"/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 xml:space="preserve"> L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  <w:vertAlign w:val="superscript"/>
              </w:rPr>
              <w:t>-1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E1C9CE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7.8 ± 1.87</w:t>
            </w:r>
          </w:p>
        </w:tc>
        <w:tc>
          <w:tcPr>
            <w:tcW w:w="117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07B655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7.2 ± 1.55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EAB432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7.5 ± 2.59</w:t>
            </w:r>
          </w:p>
        </w:tc>
        <w:tc>
          <w:tcPr>
            <w:tcW w:w="17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0FA96C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6.1 ± 1.79</w:t>
            </w:r>
          </w:p>
        </w:tc>
        <w:tc>
          <w:tcPr>
            <w:tcW w:w="197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AE3641C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-0.8 [-2.75, 1.15]</w:t>
            </w:r>
          </w:p>
        </w:tc>
        <w:tc>
          <w:tcPr>
            <w:tcW w:w="868" w:type="dxa"/>
            <w:tcBorders>
              <w:right w:val="single" w:sz="12" w:space="0" w:color="000000"/>
            </w:tcBorders>
          </w:tcPr>
          <w:p w14:paraId="708451C6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0.399</w:t>
            </w:r>
          </w:p>
        </w:tc>
      </w:tr>
      <w:tr w:rsidR="000522D6" w:rsidRPr="00D43AD4" w14:paraId="68023BCF" w14:textId="77777777" w:rsidTr="00D43AD4">
        <w:trPr>
          <w:trHeight w:val="230"/>
        </w:trPr>
        <w:tc>
          <w:tcPr>
            <w:tcW w:w="236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A08F01" w14:textId="77777777" w:rsidR="000522D6" w:rsidRPr="001975AD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Calcium (mg dL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  <w:vertAlign w:val="superscript"/>
              </w:rPr>
              <w:t>-1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79AED22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9.51 ± 0.5</w:t>
            </w:r>
          </w:p>
        </w:tc>
        <w:tc>
          <w:tcPr>
            <w:tcW w:w="117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D880E0A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9.38 ± 0.56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8F6390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9.42 ± 0.39</w:t>
            </w:r>
          </w:p>
        </w:tc>
        <w:tc>
          <w:tcPr>
            <w:tcW w:w="17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EB3B32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9.38 ± 0.46</w:t>
            </w:r>
          </w:p>
        </w:tc>
        <w:tc>
          <w:tcPr>
            <w:tcW w:w="197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4AA343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0.09 [-0.24, 0.42]</w:t>
            </w:r>
          </w:p>
        </w:tc>
        <w:tc>
          <w:tcPr>
            <w:tcW w:w="868" w:type="dxa"/>
            <w:tcBorders>
              <w:right w:val="single" w:sz="12" w:space="0" w:color="000000"/>
            </w:tcBorders>
          </w:tcPr>
          <w:p w14:paraId="0B6620BA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0.573</w:t>
            </w:r>
          </w:p>
        </w:tc>
      </w:tr>
      <w:tr w:rsidR="000522D6" w:rsidRPr="00D43AD4" w14:paraId="76666F5B" w14:textId="77777777" w:rsidTr="00D43AD4">
        <w:trPr>
          <w:trHeight w:val="230"/>
        </w:trPr>
        <w:tc>
          <w:tcPr>
            <w:tcW w:w="236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BD75E7" w14:textId="77777777" w:rsidR="000522D6" w:rsidRPr="001975AD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Glucose (mg dL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  <w:vertAlign w:val="superscript"/>
              </w:rPr>
              <w:t>-1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60E281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107.2 ± 11.74</w:t>
            </w:r>
          </w:p>
        </w:tc>
        <w:tc>
          <w:tcPr>
            <w:tcW w:w="117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DE428F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107.3 ± 10.34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AC3DAA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104.3 ± 20.21</w:t>
            </w:r>
          </w:p>
        </w:tc>
        <w:tc>
          <w:tcPr>
            <w:tcW w:w="17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9C69B2C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110 ± 19.17</w:t>
            </w:r>
          </w:p>
        </w:tc>
        <w:tc>
          <w:tcPr>
            <w:tcW w:w="197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3B9690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5.6 [-2.36, 13.56]</w:t>
            </w:r>
          </w:p>
        </w:tc>
        <w:tc>
          <w:tcPr>
            <w:tcW w:w="868" w:type="dxa"/>
            <w:tcBorders>
              <w:right w:val="single" w:sz="12" w:space="0" w:color="000000"/>
            </w:tcBorders>
          </w:tcPr>
          <w:p w14:paraId="500BF943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0.156</w:t>
            </w:r>
          </w:p>
        </w:tc>
      </w:tr>
      <w:tr w:rsidR="000522D6" w:rsidRPr="00D43AD4" w14:paraId="7438DED1" w14:textId="77777777" w:rsidTr="00D43AD4">
        <w:trPr>
          <w:trHeight w:val="230"/>
        </w:trPr>
        <w:tc>
          <w:tcPr>
            <w:tcW w:w="236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CAE51A" w14:textId="77777777" w:rsidR="000522D6" w:rsidRPr="001975AD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Sodium (</w:t>
            </w:r>
            <w:proofErr w:type="spellStart"/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mEq</w:t>
            </w:r>
            <w:proofErr w:type="spellEnd"/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 xml:space="preserve"> L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  <w:vertAlign w:val="superscript"/>
              </w:rPr>
              <w:t>-1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C3F7C7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140.4 ± 1.58</w:t>
            </w:r>
          </w:p>
        </w:tc>
        <w:tc>
          <w:tcPr>
            <w:tcW w:w="117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5056543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140.6 ± 2.41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0A7843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138 ± 2.11</w:t>
            </w:r>
          </w:p>
        </w:tc>
        <w:tc>
          <w:tcPr>
            <w:tcW w:w="17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B4494E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138.2 ± 1.75</w:t>
            </w:r>
          </w:p>
        </w:tc>
        <w:tc>
          <w:tcPr>
            <w:tcW w:w="197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6CFA32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 [-2.29, 2.29]</w:t>
            </w:r>
          </w:p>
        </w:tc>
        <w:tc>
          <w:tcPr>
            <w:tcW w:w="868" w:type="dxa"/>
            <w:tcBorders>
              <w:right w:val="single" w:sz="12" w:space="0" w:color="000000"/>
            </w:tcBorders>
          </w:tcPr>
          <w:p w14:paraId="75C7273A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1.000</w:t>
            </w:r>
          </w:p>
        </w:tc>
      </w:tr>
      <w:tr w:rsidR="000522D6" w:rsidRPr="00D43AD4" w14:paraId="6D06226E" w14:textId="77777777" w:rsidTr="00D43AD4">
        <w:trPr>
          <w:trHeight w:val="230"/>
        </w:trPr>
        <w:tc>
          <w:tcPr>
            <w:tcW w:w="236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C8F6C8" w14:textId="77777777" w:rsidR="000522D6" w:rsidRPr="001975AD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Potassium (</w:t>
            </w:r>
            <w:proofErr w:type="spellStart"/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mEq</w:t>
            </w:r>
            <w:proofErr w:type="spellEnd"/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 xml:space="preserve"> L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  <w:vertAlign w:val="superscript"/>
              </w:rPr>
              <w:t>-1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B01E0F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4 ± 0.24</w:t>
            </w:r>
          </w:p>
        </w:tc>
        <w:tc>
          <w:tcPr>
            <w:tcW w:w="117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7E29A0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3.92 ± 0.21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0FA27C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4.16 ± 0.48</w:t>
            </w:r>
          </w:p>
        </w:tc>
        <w:tc>
          <w:tcPr>
            <w:tcW w:w="17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D95433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4.2 ± 0.53</w:t>
            </w:r>
          </w:p>
        </w:tc>
        <w:tc>
          <w:tcPr>
            <w:tcW w:w="197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8800AC3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0.12 [-0.14, 0.38]</w:t>
            </w:r>
          </w:p>
        </w:tc>
        <w:tc>
          <w:tcPr>
            <w:tcW w:w="868" w:type="dxa"/>
            <w:tcBorders>
              <w:right w:val="single" w:sz="12" w:space="0" w:color="000000"/>
            </w:tcBorders>
          </w:tcPr>
          <w:p w14:paraId="03299357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0.352</w:t>
            </w:r>
          </w:p>
        </w:tc>
      </w:tr>
      <w:tr w:rsidR="000522D6" w:rsidRPr="00D43AD4" w14:paraId="40A19DA7" w14:textId="77777777" w:rsidTr="00D43AD4">
        <w:trPr>
          <w:trHeight w:val="230"/>
        </w:trPr>
        <w:tc>
          <w:tcPr>
            <w:tcW w:w="236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63CE27" w14:textId="77777777" w:rsidR="000522D6" w:rsidRPr="001975AD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Chloride (</w:t>
            </w:r>
            <w:proofErr w:type="spellStart"/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mEq</w:t>
            </w:r>
            <w:proofErr w:type="spellEnd"/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 xml:space="preserve"> L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  <w:vertAlign w:val="superscript"/>
              </w:rPr>
              <w:t>-1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E85FD8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105.1 ± 2.42</w:t>
            </w:r>
          </w:p>
        </w:tc>
        <w:tc>
          <w:tcPr>
            <w:tcW w:w="117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B1CBB8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106.8 ± 3.91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E11B0D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102.8 ± 1.69</w:t>
            </w:r>
          </w:p>
        </w:tc>
        <w:tc>
          <w:tcPr>
            <w:tcW w:w="17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8D786F4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104.2 ± 2.62</w:t>
            </w:r>
          </w:p>
        </w:tc>
        <w:tc>
          <w:tcPr>
            <w:tcW w:w="197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61388D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-0.3 [-2.89, 2.29]</w:t>
            </w:r>
          </w:p>
        </w:tc>
        <w:tc>
          <w:tcPr>
            <w:tcW w:w="868" w:type="dxa"/>
            <w:tcBorders>
              <w:right w:val="single" w:sz="12" w:space="0" w:color="000000"/>
            </w:tcBorders>
          </w:tcPr>
          <w:p w14:paraId="3FC34101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0.810</w:t>
            </w:r>
          </w:p>
        </w:tc>
      </w:tr>
      <w:tr w:rsidR="000522D6" w:rsidRPr="00D43AD4" w14:paraId="78E0351D" w14:textId="77777777" w:rsidTr="00D43AD4">
        <w:trPr>
          <w:trHeight w:val="230"/>
        </w:trPr>
        <w:tc>
          <w:tcPr>
            <w:tcW w:w="236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29E4CA" w14:textId="77777777" w:rsidR="000522D6" w:rsidRPr="001975AD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CO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 xml:space="preserve"> (</w:t>
            </w:r>
            <w:proofErr w:type="spellStart"/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mEq</w:t>
            </w:r>
            <w:proofErr w:type="spellEnd"/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 xml:space="preserve"> L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  <w:vertAlign w:val="superscript"/>
              </w:rPr>
              <w:t>-1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3ADA0C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27.5 ± 1.72</w:t>
            </w:r>
          </w:p>
        </w:tc>
        <w:tc>
          <w:tcPr>
            <w:tcW w:w="117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CBCED4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26.6 ± 2.55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CA9E5E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27.7 ± 2.5</w:t>
            </w:r>
          </w:p>
        </w:tc>
        <w:tc>
          <w:tcPr>
            <w:tcW w:w="17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2A3FA9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27.9 ± 2.28</w:t>
            </w:r>
          </w:p>
        </w:tc>
        <w:tc>
          <w:tcPr>
            <w:tcW w:w="197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D9031F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1.1 [-1.4, 3.6]</w:t>
            </w:r>
          </w:p>
        </w:tc>
        <w:tc>
          <w:tcPr>
            <w:tcW w:w="868" w:type="dxa"/>
            <w:tcBorders>
              <w:right w:val="single" w:sz="12" w:space="0" w:color="000000"/>
            </w:tcBorders>
          </w:tcPr>
          <w:p w14:paraId="2559961A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0.367</w:t>
            </w:r>
          </w:p>
        </w:tc>
      </w:tr>
      <w:tr w:rsidR="000522D6" w:rsidRPr="00D43AD4" w14:paraId="67AECF86" w14:textId="77777777" w:rsidTr="00D43AD4">
        <w:trPr>
          <w:trHeight w:val="24"/>
        </w:trPr>
        <w:tc>
          <w:tcPr>
            <w:tcW w:w="236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C62994A" w14:textId="77777777" w:rsidR="000522D6" w:rsidRPr="001975AD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Osmolality (</w:t>
            </w:r>
            <w:proofErr w:type="spellStart"/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>mosmol</w:t>
            </w:r>
            <w:proofErr w:type="spellEnd"/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</w:rPr>
              <w:t xml:space="preserve"> kg</w:t>
            </w:r>
            <w:r w:rsidRPr="001975AD">
              <w:rPr>
                <w:rFonts w:ascii="Times" w:hAnsi="Times"/>
                <w:b/>
                <w:color w:val="000000" w:themeColor="text1"/>
                <w:sz w:val="20"/>
                <w:szCs w:val="20"/>
                <w:vertAlign w:val="superscript"/>
              </w:rPr>
              <w:t>-1)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D9F7A2E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282.6 ± 2.52</w:t>
            </w:r>
          </w:p>
        </w:tc>
        <w:tc>
          <w:tcPr>
            <w:tcW w:w="117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1F2FCB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283.57 ± 4.39</w:t>
            </w:r>
          </w:p>
        </w:tc>
        <w:tc>
          <w:tcPr>
            <w:tcW w:w="117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796CF7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276.87 ± 5.14</w:t>
            </w:r>
          </w:p>
        </w:tc>
        <w:tc>
          <w:tcPr>
            <w:tcW w:w="1718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25620FD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277.4 ± 4.83</w:t>
            </w:r>
          </w:p>
        </w:tc>
        <w:tc>
          <w:tcPr>
            <w:tcW w:w="197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3C5AE8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-0.44 [-5.43, 4.55]</w:t>
            </w:r>
          </w:p>
        </w:tc>
        <w:tc>
          <w:tcPr>
            <w:tcW w:w="868" w:type="dxa"/>
            <w:tcBorders>
              <w:right w:val="single" w:sz="12" w:space="0" w:color="000000"/>
            </w:tcBorders>
          </w:tcPr>
          <w:p w14:paraId="1F785DAF" w14:textId="77777777" w:rsidR="000522D6" w:rsidRPr="001975AD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0.854</w:t>
            </w:r>
          </w:p>
        </w:tc>
      </w:tr>
      <w:tr w:rsidR="001975AD" w:rsidRPr="001975AD" w14:paraId="44A0B8E8" w14:textId="77777777" w:rsidTr="00D81F60">
        <w:trPr>
          <w:trHeight w:val="24"/>
        </w:trPr>
        <w:tc>
          <w:tcPr>
            <w:tcW w:w="10460" w:type="dxa"/>
            <w:gridSpan w:val="7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5C366D" w14:textId="5DA5BF81" w:rsidR="000522D6" w:rsidRPr="001975AD" w:rsidRDefault="000522D6" w:rsidP="00D43AD4">
            <w:pPr>
              <w:spacing w:after="300"/>
              <w:contextualSpacing/>
              <w:jc w:val="both"/>
              <w:rPr>
                <w:rFonts w:ascii="Times" w:hAnsi="Times"/>
                <w:color w:val="000000" w:themeColor="text1"/>
                <w:sz w:val="20"/>
                <w:szCs w:val="20"/>
              </w:rPr>
            </w:pP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AST, aspartate aminotransferase; SGOT, serum-oxaloacetic transaminase; ALT, alanine aminotransferase; SGPT, serum glutamic-pyruvic transaminase; BUN, blood urea nitrogen; CO</w:t>
            </w:r>
            <w:r w:rsidRPr="001975AD">
              <w:rPr>
                <w:rFonts w:ascii="Times" w:hAnsi="Times"/>
                <w:color w:val="000000" w:themeColor="text1"/>
                <w:sz w:val="20"/>
                <w:szCs w:val="20"/>
                <w:vertAlign w:val="subscript"/>
              </w:rPr>
              <w:t>2</w:t>
            </w:r>
            <w:r w:rsidRPr="001975AD">
              <w:rPr>
                <w:rFonts w:ascii="Times" w:hAnsi="Times"/>
                <w:color w:val="000000" w:themeColor="text1"/>
                <w:sz w:val="20"/>
                <w:szCs w:val="20"/>
              </w:rPr>
              <w:t>, carbon dioxide</w:t>
            </w:r>
            <w:r w:rsidRPr="0047408C">
              <w:rPr>
                <w:rFonts w:ascii="Times" w:hAnsi="Times"/>
                <w:color w:val="000000" w:themeColor="text1"/>
                <w:sz w:val="20"/>
                <w:szCs w:val="20"/>
              </w:rPr>
              <w:t>.</w:t>
            </w:r>
            <w:r w:rsidR="0047408C" w:rsidRPr="0047408C">
              <w:rPr>
                <w:rFonts w:ascii="Times" w:hAnsi="Times"/>
                <w:color w:val="000000" w:themeColor="text1"/>
                <w:sz w:val="20"/>
                <w:szCs w:val="20"/>
              </w:rPr>
              <w:t xml:space="preserve"> </w:t>
            </w:r>
            <w:r w:rsidR="0047408C" w:rsidRPr="0047408C">
              <w:rPr>
                <w:rFonts w:ascii="Times" w:hAnsi="Times"/>
                <w:color w:val="000000" w:themeColor="text1"/>
                <w:sz w:val="20"/>
                <w:szCs w:val="20"/>
              </w:rPr>
              <w:t>Data are means ± SD. N=10 Placebo, N=10 NR.</w:t>
            </w:r>
          </w:p>
        </w:tc>
      </w:tr>
    </w:tbl>
    <w:p w14:paraId="64E276CB" w14:textId="77777777" w:rsidR="000522D6" w:rsidRDefault="000522D6"/>
    <w:p w14:paraId="5EF433C5" w14:textId="77777777" w:rsidR="000522D6" w:rsidRDefault="000522D6">
      <w:r>
        <w:br w:type="page"/>
      </w:r>
    </w:p>
    <w:tbl>
      <w:tblPr>
        <w:tblW w:w="104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890"/>
        <w:gridCol w:w="1170"/>
        <w:gridCol w:w="990"/>
        <w:gridCol w:w="1170"/>
        <w:gridCol w:w="1260"/>
        <w:gridCol w:w="1800"/>
        <w:gridCol w:w="983"/>
        <w:gridCol w:w="1197"/>
      </w:tblGrid>
      <w:tr w:rsidR="000522D6" w:rsidRPr="00F262D0" w14:paraId="281D9408" w14:textId="77777777" w:rsidTr="00D81F60">
        <w:trPr>
          <w:trHeight w:val="95"/>
        </w:trPr>
        <w:tc>
          <w:tcPr>
            <w:tcW w:w="10460" w:type="dxa"/>
            <w:gridSpan w:val="8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972E73A" w14:textId="08991150" w:rsidR="000522D6" w:rsidRPr="00F262D0" w:rsidRDefault="000522D6" w:rsidP="00D43AD4">
            <w:pPr>
              <w:contextualSpacing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lastRenderedPageBreak/>
              <w:t xml:space="preserve">Supplementary Table </w:t>
            </w:r>
            <w:r w:rsidR="00355E8E">
              <w:rPr>
                <w:rFonts w:ascii="Times" w:hAnsi="Times"/>
                <w:b/>
                <w:color w:val="000000"/>
                <w:sz w:val="22"/>
                <w:szCs w:val="22"/>
              </w:rPr>
              <w:t>4</w:t>
            </w: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 xml:space="preserve">. Total lipid panel collected before (Pre) and after (Post) 10 weeks of oral placebo vs NR supplementation. </w:t>
            </w:r>
          </w:p>
        </w:tc>
      </w:tr>
      <w:tr w:rsidR="000522D6" w:rsidRPr="00F262D0" w14:paraId="3B2679F6" w14:textId="77777777" w:rsidTr="00422768">
        <w:trPr>
          <w:trHeight w:val="140"/>
        </w:trPr>
        <w:tc>
          <w:tcPr>
            <w:tcW w:w="1890" w:type="dxa"/>
            <w:vMerge w:val="restar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FFFFFF"/>
            </w:tcBorders>
            <w:shd w:val="clear" w:color="auto" w:fill="000000" w:themeFill="text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11C4C955" w14:textId="77777777" w:rsidR="000522D6" w:rsidRPr="00D43AD4" w:rsidRDefault="000522D6" w:rsidP="00D43AD4">
            <w:pPr>
              <w:contextualSpacing/>
              <w:jc w:val="center"/>
              <w:rPr>
                <w:rFonts w:ascii="Times" w:hAnsi="Times"/>
                <w:b/>
                <w:color w:val="FFFFFF" w:themeColor="background1"/>
                <w:sz w:val="22"/>
                <w:szCs w:val="22"/>
              </w:rPr>
            </w:pPr>
            <w:r w:rsidRPr="00D43AD4">
              <w:rPr>
                <w:rFonts w:ascii="Times" w:hAnsi="Times"/>
                <w:b/>
                <w:color w:val="FFFFFF" w:themeColor="background1"/>
                <w:sz w:val="22"/>
                <w:szCs w:val="22"/>
              </w:rPr>
              <w:t>Measure</w:t>
            </w:r>
          </w:p>
        </w:tc>
        <w:tc>
          <w:tcPr>
            <w:tcW w:w="2160" w:type="dxa"/>
            <w:gridSpan w:val="2"/>
            <w:tcBorders>
              <w:left w:val="single" w:sz="12" w:space="0" w:color="FFFFFF"/>
              <w:right w:val="single" w:sz="12" w:space="0" w:color="FFFFFF"/>
            </w:tcBorders>
            <w:shd w:val="clear" w:color="auto" w:fill="000000" w:themeFill="text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6C6DDD" w14:textId="77777777" w:rsidR="000522D6" w:rsidRPr="00D43AD4" w:rsidRDefault="000522D6" w:rsidP="00D43AD4">
            <w:pPr>
              <w:contextualSpacing/>
              <w:jc w:val="center"/>
              <w:rPr>
                <w:rFonts w:ascii="Times" w:hAnsi="Times"/>
                <w:b/>
                <w:color w:val="FFFFFF" w:themeColor="background1"/>
                <w:sz w:val="22"/>
                <w:szCs w:val="22"/>
              </w:rPr>
            </w:pPr>
            <w:r w:rsidRPr="00D43AD4">
              <w:rPr>
                <w:rFonts w:ascii="Times" w:hAnsi="Times"/>
                <w:b/>
                <w:color w:val="FFFFFF" w:themeColor="background1"/>
                <w:sz w:val="22"/>
                <w:szCs w:val="22"/>
              </w:rPr>
              <w:t>Placebo</w:t>
            </w:r>
          </w:p>
        </w:tc>
        <w:tc>
          <w:tcPr>
            <w:tcW w:w="2430" w:type="dxa"/>
            <w:gridSpan w:val="2"/>
            <w:tcBorders>
              <w:left w:val="single" w:sz="12" w:space="0" w:color="FFFFFF"/>
              <w:right w:val="single" w:sz="12" w:space="0" w:color="FFFFFF"/>
            </w:tcBorders>
            <w:shd w:val="clear" w:color="auto" w:fill="000000" w:themeFill="text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BBF82A9" w14:textId="07E04F89" w:rsidR="000522D6" w:rsidRPr="00D43AD4" w:rsidRDefault="000105AD" w:rsidP="00D43AD4">
            <w:pPr>
              <w:contextualSpacing/>
              <w:jc w:val="center"/>
              <w:rPr>
                <w:rFonts w:ascii="Times" w:hAnsi="Times"/>
                <w:b/>
                <w:color w:val="FFFFFF" w:themeColor="background1"/>
                <w:sz w:val="22"/>
                <w:szCs w:val="22"/>
              </w:rPr>
            </w:pPr>
            <w:r w:rsidRPr="00D43AD4">
              <w:rPr>
                <w:rFonts w:ascii="Times" w:hAnsi="Times"/>
                <w:b/>
                <w:color w:val="FFFFFF" w:themeColor="background1"/>
                <w:sz w:val="22"/>
                <w:szCs w:val="22"/>
              </w:rPr>
              <w:t>NR</w:t>
            </w:r>
          </w:p>
        </w:tc>
        <w:tc>
          <w:tcPr>
            <w:tcW w:w="2783" w:type="dxa"/>
            <w:gridSpan w:val="2"/>
            <w:tcBorders>
              <w:left w:val="single" w:sz="12" w:space="0" w:color="FFFFFF"/>
              <w:right w:val="single" w:sz="12" w:space="0" w:color="FFFFFF"/>
            </w:tcBorders>
            <w:shd w:val="clear" w:color="auto" w:fill="000000" w:themeFill="text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048342" w14:textId="77777777" w:rsidR="000522D6" w:rsidRPr="00D43AD4" w:rsidRDefault="000522D6" w:rsidP="00D43AD4">
            <w:pPr>
              <w:contextualSpacing/>
              <w:jc w:val="center"/>
              <w:rPr>
                <w:rFonts w:ascii="Times" w:hAnsi="Times"/>
                <w:b/>
                <w:color w:val="FFFFFF" w:themeColor="background1"/>
                <w:sz w:val="22"/>
                <w:szCs w:val="22"/>
              </w:rPr>
            </w:pPr>
            <w:r w:rsidRPr="00D43AD4">
              <w:rPr>
                <w:rFonts w:ascii="Times" w:hAnsi="Times"/>
                <w:b/>
                <w:color w:val="FFFFFF" w:themeColor="background1"/>
                <w:sz w:val="22"/>
                <w:szCs w:val="22"/>
              </w:rPr>
              <w:t>Group Difference</w:t>
            </w:r>
          </w:p>
        </w:tc>
        <w:tc>
          <w:tcPr>
            <w:tcW w:w="1197" w:type="dxa"/>
            <w:vMerge w:val="restart"/>
            <w:tcBorders>
              <w:left w:val="single" w:sz="12" w:space="0" w:color="FFFFFF"/>
              <w:right w:val="single" w:sz="12" w:space="0" w:color="000000"/>
            </w:tcBorders>
            <w:shd w:val="clear" w:color="auto" w:fill="000000" w:themeFill="text1"/>
            <w:vAlign w:val="center"/>
          </w:tcPr>
          <w:p w14:paraId="212C4A2E" w14:textId="77777777" w:rsidR="000522D6" w:rsidRPr="00D43AD4" w:rsidRDefault="000522D6" w:rsidP="00D43AD4">
            <w:pPr>
              <w:contextualSpacing/>
              <w:jc w:val="center"/>
              <w:rPr>
                <w:rFonts w:ascii="Times" w:hAnsi="Times"/>
                <w:b/>
                <w:color w:val="FFFFFF" w:themeColor="background1"/>
                <w:sz w:val="22"/>
                <w:szCs w:val="22"/>
              </w:rPr>
            </w:pPr>
            <w:r w:rsidRPr="00D43AD4">
              <w:rPr>
                <w:rFonts w:ascii="Times" w:hAnsi="Times"/>
                <w:b/>
                <w:color w:val="FFFFFF" w:themeColor="background1"/>
                <w:sz w:val="22"/>
                <w:szCs w:val="22"/>
              </w:rPr>
              <w:t>Reference Range</w:t>
            </w:r>
          </w:p>
        </w:tc>
      </w:tr>
      <w:tr w:rsidR="000522D6" w:rsidRPr="00F262D0" w14:paraId="5FFB12E8" w14:textId="77777777" w:rsidTr="00422768">
        <w:trPr>
          <w:trHeight w:val="95"/>
        </w:trPr>
        <w:tc>
          <w:tcPr>
            <w:tcW w:w="1890" w:type="dxa"/>
            <w:vMerge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21B57F" w14:textId="77777777" w:rsidR="000522D6" w:rsidRPr="00F262D0" w:rsidRDefault="000522D6" w:rsidP="00D43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" w:hAnsi="Times"/>
                <w:b/>
                <w:color w:val="000000"/>
                <w:sz w:val="22"/>
                <w:szCs w:val="22"/>
              </w:rPr>
            </w:pPr>
          </w:p>
        </w:tc>
        <w:tc>
          <w:tcPr>
            <w:tcW w:w="1170" w:type="dxa"/>
            <w:tcBorders>
              <w:lef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E3CAEE3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Pre</w:t>
            </w:r>
          </w:p>
        </w:tc>
        <w:tc>
          <w:tcPr>
            <w:tcW w:w="990" w:type="dxa"/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0E2DED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Post</w:t>
            </w:r>
          </w:p>
        </w:tc>
        <w:tc>
          <w:tcPr>
            <w:tcW w:w="1170" w:type="dxa"/>
            <w:tcBorders>
              <w:lef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04D9DB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Pre</w:t>
            </w:r>
          </w:p>
        </w:tc>
        <w:tc>
          <w:tcPr>
            <w:tcW w:w="1260" w:type="dxa"/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5266AAB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Post</w:t>
            </w:r>
          </w:p>
        </w:tc>
        <w:tc>
          <w:tcPr>
            <w:tcW w:w="1800" w:type="dxa"/>
            <w:tcBorders>
              <w:lef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DD7003B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Difference (95% CI)</w:t>
            </w:r>
          </w:p>
        </w:tc>
        <w:tc>
          <w:tcPr>
            <w:tcW w:w="983" w:type="dxa"/>
            <w:tcBorders>
              <w:right w:val="single" w:sz="12" w:space="0" w:color="FFFFFF"/>
            </w:tcBorders>
            <w:shd w:val="clear" w:color="auto" w:fill="D9D9D9" w:themeFill="background1" w:themeFillShade="D9"/>
          </w:tcPr>
          <w:p w14:paraId="6C30B6AA" w14:textId="5BDFA46D" w:rsidR="000522D6" w:rsidRPr="00F262D0" w:rsidRDefault="000105AD" w:rsidP="00D43AD4">
            <w:pPr>
              <w:contextualSpacing/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>
              <w:rPr>
                <w:rFonts w:ascii="Times" w:hAnsi="Times"/>
                <w:b/>
                <w:color w:val="000000"/>
                <w:sz w:val="22"/>
                <w:szCs w:val="22"/>
              </w:rPr>
              <w:t>p-value</w:t>
            </w:r>
          </w:p>
        </w:tc>
        <w:tc>
          <w:tcPr>
            <w:tcW w:w="1197" w:type="dxa"/>
            <w:vMerge/>
            <w:tcBorders>
              <w:left w:val="single" w:sz="12" w:space="0" w:color="FFFFFF"/>
              <w:right w:val="single" w:sz="12" w:space="0" w:color="000000"/>
            </w:tcBorders>
          </w:tcPr>
          <w:p w14:paraId="23DC92DE" w14:textId="77777777" w:rsidR="000522D6" w:rsidRPr="00F262D0" w:rsidRDefault="000522D6" w:rsidP="00D43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" w:hAnsi="Times"/>
                <w:b/>
                <w:color w:val="000000"/>
                <w:sz w:val="22"/>
                <w:szCs w:val="22"/>
              </w:rPr>
            </w:pPr>
          </w:p>
        </w:tc>
      </w:tr>
      <w:tr w:rsidR="000522D6" w:rsidRPr="00F262D0" w14:paraId="27D1F418" w14:textId="77777777" w:rsidTr="00422768">
        <w:tc>
          <w:tcPr>
            <w:tcW w:w="189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113A54" w14:textId="77777777" w:rsidR="000522D6" w:rsidRPr="00F262D0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Total Cholesterol (mg dL</w:t>
            </w:r>
            <w:r w:rsidRPr="00F262D0">
              <w:rPr>
                <w:rFonts w:ascii="Times" w:hAnsi="Times"/>
                <w:b/>
                <w:color w:val="000000"/>
                <w:sz w:val="22"/>
                <w:szCs w:val="22"/>
                <w:vertAlign w:val="superscript"/>
              </w:rPr>
              <w:t>-1</w:t>
            </w: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F77F82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169.3 ± 26.9</w:t>
            </w:r>
          </w:p>
        </w:tc>
        <w:tc>
          <w:tcPr>
            <w:tcW w:w="99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2E373A4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172.6 ± 30.23</w:t>
            </w:r>
          </w:p>
        </w:tc>
        <w:tc>
          <w:tcPr>
            <w:tcW w:w="1170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AD85D7B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158.6 ± 37.83</w:t>
            </w:r>
          </w:p>
        </w:tc>
        <w:tc>
          <w:tcPr>
            <w:tcW w:w="12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986F7BE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151.8 ± 30.65</w:t>
            </w:r>
          </w:p>
        </w:tc>
        <w:tc>
          <w:tcPr>
            <w:tcW w:w="1800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DB3FD7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-10.1 [-26.6, 6.4]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 w14:paraId="7B2CF2D8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0.214</w:t>
            </w:r>
          </w:p>
        </w:tc>
        <w:tc>
          <w:tcPr>
            <w:tcW w:w="1197" w:type="dxa"/>
            <w:tcBorders>
              <w:right w:val="single" w:sz="12" w:space="0" w:color="000000"/>
            </w:tcBorders>
          </w:tcPr>
          <w:p w14:paraId="066D3D36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140 – 220</w:t>
            </w:r>
          </w:p>
        </w:tc>
      </w:tr>
      <w:tr w:rsidR="000522D6" w:rsidRPr="00F262D0" w14:paraId="3985EBF8" w14:textId="77777777" w:rsidTr="00422768">
        <w:tc>
          <w:tcPr>
            <w:tcW w:w="189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C8E0E64" w14:textId="77777777" w:rsidR="000522D6" w:rsidRPr="00F262D0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Triglycerides (mg dL</w:t>
            </w:r>
            <w:r w:rsidRPr="00F262D0">
              <w:rPr>
                <w:rFonts w:ascii="Times" w:hAnsi="Times"/>
                <w:b/>
                <w:color w:val="000000"/>
                <w:sz w:val="22"/>
                <w:szCs w:val="22"/>
                <w:vertAlign w:val="superscript"/>
              </w:rPr>
              <w:t>-1</w:t>
            </w: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CAEBB8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125.6 ± 44.22</w:t>
            </w:r>
          </w:p>
        </w:tc>
        <w:tc>
          <w:tcPr>
            <w:tcW w:w="99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C1C011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108.4 ± 67.49</w:t>
            </w:r>
          </w:p>
        </w:tc>
        <w:tc>
          <w:tcPr>
            <w:tcW w:w="1170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F23E4A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125.2 ± 68.88</w:t>
            </w:r>
          </w:p>
        </w:tc>
        <w:tc>
          <w:tcPr>
            <w:tcW w:w="12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4C8F4C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122.2 ± 73.99</w:t>
            </w:r>
          </w:p>
        </w:tc>
        <w:tc>
          <w:tcPr>
            <w:tcW w:w="1800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6223E8A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14.2 [-30.2, 58.6]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 w14:paraId="3AC5E523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0.497</w:t>
            </w:r>
          </w:p>
        </w:tc>
        <w:tc>
          <w:tcPr>
            <w:tcW w:w="1197" w:type="dxa"/>
            <w:tcBorders>
              <w:right w:val="single" w:sz="12" w:space="0" w:color="000000"/>
            </w:tcBorders>
          </w:tcPr>
          <w:p w14:paraId="54F4419C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35 – 135</w:t>
            </w:r>
          </w:p>
        </w:tc>
      </w:tr>
      <w:tr w:rsidR="000522D6" w:rsidRPr="00F262D0" w14:paraId="0D00B5A2" w14:textId="77777777" w:rsidTr="00422768">
        <w:tc>
          <w:tcPr>
            <w:tcW w:w="189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BA4AF4" w14:textId="77777777" w:rsidR="000522D6" w:rsidRPr="00F262D0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HDL (mg dL</w:t>
            </w:r>
            <w:r w:rsidRPr="00F262D0">
              <w:rPr>
                <w:rFonts w:ascii="Times" w:hAnsi="Times"/>
                <w:b/>
                <w:color w:val="000000"/>
                <w:sz w:val="22"/>
                <w:szCs w:val="22"/>
                <w:vertAlign w:val="superscript"/>
              </w:rPr>
              <w:t>-1</w:t>
            </w: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DA65E1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52.5 ± 16.97</w:t>
            </w:r>
          </w:p>
        </w:tc>
        <w:tc>
          <w:tcPr>
            <w:tcW w:w="99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F835083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120 ± 219.37</w:t>
            </w:r>
          </w:p>
        </w:tc>
        <w:tc>
          <w:tcPr>
            <w:tcW w:w="1170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B4A161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54.5 ± 16.01</w:t>
            </w:r>
          </w:p>
        </w:tc>
        <w:tc>
          <w:tcPr>
            <w:tcW w:w="12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BA006BD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54.8 ± 19.66</w:t>
            </w:r>
          </w:p>
        </w:tc>
        <w:tc>
          <w:tcPr>
            <w:tcW w:w="1800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2F6E48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-2.06 [-6.85, 2.74]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 w14:paraId="27A69008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0.364</w:t>
            </w:r>
          </w:p>
        </w:tc>
        <w:tc>
          <w:tcPr>
            <w:tcW w:w="1197" w:type="dxa"/>
            <w:tcBorders>
              <w:right w:val="single" w:sz="12" w:space="0" w:color="000000"/>
            </w:tcBorders>
          </w:tcPr>
          <w:p w14:paraId="3BF04E82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sz w:val="22"/>
                <w:szCs w:val="22"/>
              </w:rPr>
              <w:t>40 – 85</w:t>
            </w:r>
          </w:p>
        </w:tc>
      </w:tr>
      <w:tr w:rsidR="000522D6" w:rsidRPr="00F262D0" w14:paraId="12B81352" w14:textId="77777777" w:rsidTr="00422768">
        <w:trPr>
          <w:trHeight w:val="32"/>
        </w:trPr>
        <w:tc>
          <w:tcPr>
            <w:tcW w:w="189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F44CA9C" w14:textId="77777777" w:rsidR="000522D6" w:rsidRPr="00F262D0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LDL (mg dL</w:t>
            </w:r>
            <w:r w:rsidRPr="00F262D0">
              <w:rPr>
                <w:rFonts w:ascii="Times" w:hAnsi="Times"/>
                <w:b/>
                <w:color w:val="000000"/>
                <w:sz w:val="22"/>
                <w:szCs w:val="22"/>
                <w:vertAlign w:val="superscript"/>
              </w:rPr>
              <w:t>-1</w:t>
            </w: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1DBCCE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91.8 ± 25.1</w:t>
            </w:r>
          </w:p>
        </w:tc>
        <w:tc>
          <w:tcPr>
            <w:tcW w:w="99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E107AC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97.1 ± 24.88</w:t>
            </w:r>
          </w:p>
        </w:tc>
        <w:tc>
          <w:tcPr>
            <w:tcW w:w="1170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BF02D59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78.9 ± 33.05</w:t>
            </w:r>
          </w:p>
        </w:tc>
        <w:tc>
          <w:tcPr>
            <w:tcW w:w="12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087D55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72.5 ± 29.38</w:t>
            </w:r>
          </w:p>
        </w:tc>
        <w:tc>
          <w:tcPr>
            <w:tcW w:w="1800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BD0317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-67.2 [-226.23, 91.83]</w:t>
            </w:r>
          </w:p>
        </w:tc>
        <w:tc>
          <w:tcPr>
            <w:tcW w:w="983" w:type="dxa"/>
            <w:tcBorders>
              <w:right w:val="single" w:sz="12" w:space="0" w:color="000000"/>
            </w:tcBorders>
          </w:tcPr>
          <w:p w14:paraId="462C61B2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0.101</w:t>
            </w:r>
          </w:p>
        </w:tc>
        <w:tc>
          <w:tcPr>
            <w:tcW w:w="1197" w:type="dxa"/>
            <w:tcBorders>
              <w:right w:val="single" w:sz="12" w:space="0" w:color="000000"/>
            </w:tcBorders>
          </w:tcPr>
          <w:p w14:paraId="2FACC96C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sz w:val="22"/>
                <w:szCs w:val="22"/>
              </w:rPr>
              <w:t>80 – 100</w:t>
            </w:r>
          </w:p>
        </w:tc>
      </w:tr>
      <w:tr w:rsidR="000522D6" w:rsidRPr="00F262D0" w14:paraId="5D50020C" w14:textId="77777777" w:rsidTr="00422768">
        <w:trPr>
          <w:trHeight w:val="24"/>
        </w:trPr>
        <w:tc>
          <w:tcPr>
            <w:tcW w:w="189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AC9F786" w14:textId="77777777" w:rsidR="000522D6" w:rsidRPr="00F262D0" w:rsidRDefault="000522D6" w:rsidP="00D43AD4">
            <w:pPr>
              <w:spacing w:after="300"/>
              <w:contextualSpacing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VLDL (mg dL</w:t>
            </w:r>
            <w:r w:rsidRPr="00F262D0">
              <w:rPr>
                <w:rFonts w:ascii="Times" w:hAnsi="Times"/>
                <w:b/>
                <w:color w:val="000000"/>
                <w:sz w:val="22"/>
                <w:szCs w:val="22"/>
                <w:vertAlign w:val="superscript"/>
              </w:rPr>
              <w:t>-1</w:t>
            </w:r>
            <w:r w:rsidRPr="00F262D0">
              <w:rPr>
                <w:rFonts w:ascii="Times" w:hAnsi="Times"/>
                <w:b/>
                <w:color w:val="000000"/>
                <w:sz w:val="22"/>
                <w:szCs w:val="22"/>
              </w:rPr>
              <w:t>)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1299523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25 ± 8.86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4B482A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25.5 ± 9.11</w:t>
            </w:r>
          </w:p>
        </w:tc>
        <w:tc>
          <w:tcPr>
            <w:tcW w:w="117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A1C5530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22.44 ± 11.35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FCFBCA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20.89 ± 9.84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5436B3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-11.7 [-25.92, 2.52]</w:t>
            </w:r>
          </w:p>
        </w:tc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0C31AFD" w14:textId="77777777" w:rsidR="000522D6" w:rsidRPr="00F262D0" w:rsidRDefault="000522D6" w:rsidP="00D43AD4">
            <w:pPr>
              <w:spacing w:after="300"/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0.374</w:t>
            </w:r>
          </w:p>
        </w:tc>
        <w:tc>
          <w:tcPr>
            <w:tcW w:w="11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7EF2AF6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b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sz w:val="22"/>
                <w:szCs w:val="22"/>
              </w:rPr>
              <w:t>8 – 25</w:t>
            </w:r>
          </w:p>
        </w:tc>
      </w:tr>
      <w:tr w:rsidR="000522D6" w:rsidRPr="00F262D0" w14:paraId="709B2795" w14:textId="77777777" w:rsidTr="00D81F60">
        <w:trPr>
          <w:trHeight w:val="24"/>
        </w:trPr>
        <w:tc>
          <w:tcPr>
            <w:tcW w:w="10460" w:type="dxa"/>
            <w:gridSpan w:val="8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6B68AA" w14:textId="5744C6A7" w:rsidR="000522D6" w:rsidRPr="00F262D0" w:rsidRDefault="000522D6" w:rsidP="00D43AD4">
            <w:pPr>
              <w:spacing w:after="300"/>
              <w:contextualSpacing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HDL, high-density lipoprotein; LDL, low-density lipoprotein; VLDL, very low-density lipoprotein.</w:t>
            </w:r>
            <w:r w:rsidR="0047408C">
              <w:t xml:space="preserve"> </w:t>
            </w:r>
            <w:r w:rsidR="0047408C" w:rsidRPr="0047408C">
              <w:rPr>
                <w:rFonts w:ascii="Times" w:hAnsi="Times"/>
                <w:color w:val="000000"/>
                <w:sz w:val="22"/>
                <w:szCs w:val="22"/>
              </w:rPr>
              <w:t>Data are means ± SD. N=10 Placebo, N=10 NR.</w:t>
            </w:r>
          </w:p>
        </w:tc>
      </w:tr>
    </w:tbl>
    <w:p w14:paraId="0B4A7991" w14:textId="77777777" w:rsidR="000522D6" w:rsidRDefault="000522D6"/>
    <w:p w14:paraId="0FC3D46F" w14:textId="2E28686F" w:rsidR="00D81F60" w:rsidRDefault="000522D6">
      <w:r>
        <w:br w:type="page"/>
      </w:r>
    </w:p>
    <w:tbl>
      <w:tblPr>
        <w:tblW w:w="9360" w:type="dxa"/>
        <w:tblInd w:w="-15" w:type="dxa"/>
        <w:tblLayout w:type="fixed"/>
        <w:tblLook w:val="0400" w:firstRow="0" w:lastRow="0" w:firstColumn="0" w:lastColumn="0" w:noHBand="0" w:noVBand="1"/>
      </w:tblPr>
      <w:tblGrid>
        <w:gridCol w:w="9360"/>
      </w:tblGrid>
      <w:tr w:rsidR="001D33A7" w:rsidRPr="005951DC" w14:paraId="6C121B04" w14:textId="77777777" w:rsidTr="00CB6CB5">
        <w:tc>
          <w:tcPr>
            <w:tcW w:w="9360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0D2553F2" w14:textId="07BBA36D" w:rsidR="001D33A7" w:rsidRPr="005951DC" w:rsidRDefault="001D33A7" w:rsidP="00CB6CB5">
            <w:pPr>
              <w:contextualSpacing/>
              <w:rPr>
                <w:rFonts w:ascii="Times" w:eastAsia="Arial" w:hAnsi="Times"/>
                <w:b/>
                <w:sz w:val="22"/>
                <w:szCs w:val="22"/>
              </w:rPr>
            </w:pPr>
            <w:r w:rsidRPr="005951DC">
              <w:rPr>
                <w:rFonts w:ascii="Times" w:eastAsia="Arial" w:hAnsi="Times"/>
                <w:b/>
                <w:sz w:val="22"/>
                <w:szCs w:val="22"/>
              </w:rPr>
              <w:lastRenderedPageBreak/>
              <w:t xml:space="preserve">Supplementary Table </w:t>
            </w:r>
            <w:r>
              <w:rPr>
                <w:rFonts w:ascii="Times" w:eastAsia="Arial" w:hAnsi="Times"/>
                <w:b/>
                <w:sz w:val="22"/>
                <w:szCs w:val="22"/>
              </w:rPr>
              <w:t>5</w:t>
            </w:r>
            <w:r w:rsidRPr="005951DC">
              <w:rPr>
                <w:rFonts w:ascii="Times" w:eastAsia="Arial" w:hAnsi="Times"/>
                <w:b/>
                <w:sz w:val="22"/>
                <w:szCs w:val="22"/>
              </w:rPr>
              <w:t xml:space="preserve">. Intervention Effects on  Gray Matter </w:t>
            </w:r>
            <w:r>
              <w:rPr>
                <w:rFonts w:ascii="Times" w:eastAsia="Arial" w:hAnsi="Times"/>
                <w:b/>
                <w:sz w:val="22"/>
                <w:szCs w:val="22"/>
              </w:rPr>
              <w:t>as Measured by MRI</w:t>
            </w:r>
          </w:p>
        </w:tc>
      </w:tr>
    </w:tbl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0"/>
        <w:gridCol w:w="956"/>
        <w:gridCol w:w="958"/>
        <w:gridCol w:w="1135"/>
        <w:gridCol w:w="985"/>
        <w:gridCol w:w="958"/>
        <w:gridCol w:w="941"/>
        <w:gridCol w:w="1187"/>
      </w:tblGrid>
      <w:tr w:rsidR="001D33A7" w:rsidRPr="00D81F60" w14:paraId="0DBE1500" w14:textId="77777777" w:rsidTr="00CB6CB5">
        <w:trPr>
          <w:trHeight w:val="360"/>
        </w:trPr>
        <w:tc>
          <w:tcPr>
            <w:tcW w:w="2230" w:type="dxa"/>
            <w:vMerge w:val="restart"/>
            <w:tcBorders>
              <w:right w:val="single" w:sz="12" w:space="0" w:color="FFFFFF" w:themeColor="background1"/>
            </w:tcBorders>
            <w:shd w:val="clear" w:color="auto" w:fill="000000" w:themeFill="text1"/>
            <w:noWrap/>
            <w:vAlign w:val="center"/>
          </w:tcPr>
          <w:p w14:paraId="0DA359D3" w14:textId="77777777" w:rsidR="001D33A7" w:rsidRPr="00D81F60" w:rsidRDefault="001D33A7" w:rsidP="00CB6CB5">
            <w:pPr>
              <w:contextualSpacing/>
              <w:jc w:val="center"/>
              <w:rPr>
                <w:rFonts w:ascii="Times" w:eastAsia="Arial" w:hAnsi="Times" w:cs="Arial"/>
                <w:b/>
                <w:sz w:val="20"/>
                <w:szCs w:val="20"/>
              </w:rPr>
            </w:pPr>
            <w:r w:rsidRPr="00D81F60">
              <w:rPr>
                <w:rFonts w:ascii="Times" w:eastAsia="Arial" w:hAnsi="Times" w:cs="Arial"/>
                <w:b/>
                <w:sz w:val="20"/>
                <w:szCs w:val="20"/>
              </w:rPr>
              <w:t>Brain Region</w:t>
            </w:r>
          </w:p>
        </w:tc>
        <w:tc>
          <w:tcPr>
            <w:tcW w:w="3049" w:type="dxa"/>
            <w:gridSpan w:val="3"/>
            <w:tcBorders>
              <w:left w:val="single" w:sz="12" w:space="0" w:color="FFFFFF" w:themeColor="background1"/>
              <w:right w:val="single" w:sz="12" w:space="0" w:color="FFFFFF"/>
            </w:tcBorders>
            <w:shd w:val="clear" w:color="auto" w:fill="000000" w:themeFill="text1"/>
            <w:noWrap/>
            <w:vAlign w:val="center"/>
          </w:tcPr>
          <w:p w14:paraId="4EB9A062" w14:textId="77777777" w:rsidR="001D33A7" w:rsidRPr="00D81F60" w:rsidRDefault="001D33A7" w:rsidP="00CB6CB5">
            <w:pPr>
              <w:contextualSpacing/>
              <w:jc w:val="center"/>
              <w:rPr>
                <w:rFonts w:ascii="Times" w:eastAsia="Arial" w:hAnsi="Times" w:cs="Arial"/>
                <w:b/>
                <w:sz w:val="20"/>
                <w:szCs w:val="20"/>
              </w:rPr>
            </w:pPr>
            <w:r w:rsidRPr="00D81F60">
              <w:rPr>
                <w:rFonts w:ascii="Times" w:eastAsia="Arial" w:hAnsi="Times" w:cs="Arial"/>
                <w:b/>
                <w:sz w:val="20"/>
                <w:szCs w:val="20"/>
              </w:rPr>
              <w:t>Placebo</w:t>
            </w:r>
          </w:p>
        </w:tc>
        <w:tc>
          <w:tcPr>
            <w:tcW w:w="2884" w:type="dxa"/>
            <w:gridSpan w:val="3"/>
            <w:tcBorders>
              <w:left w:val="single" w:sz="12" w:space="0" w:color="FFFFFF"/>
              <w:right w:val="single" w:sz="12" w:space="0" w:color="FFFFFF"/>
            </w:tcBorders>
            <w:shd w:val="clear" w:color="auto" w:fill="000000" w:themeFill="text1"/>
            <w:noWrap/>
            <w:vAlign w:val="center"/>
          </w:tcPr>
          <w:p w14:paraId="424ABA4D" w14:textId="77777777" w:rsidR="001D33A7" w:rsidRPr="00D81F60" w:rsidRDefault="001D33A7" w:rsidP="00CB6CB5">
            <w:pPr>
              <w:contextualSpacing/>
              <w:jc w:val="center"/>
              <w:rPr>
                <w:rFonts w:ascii="Times" w:eastAsia="Arial" w:hAnsi="Times" w:cs="Arial"/>
                <w:b/>
                <w:sz w:val="20"/>
                <w:szCs w:val="20"/>
              </w:rPr>
            </w:pPr>
            <w:r w:rsidRPr="00D81F60">
              <w:rPr>
                <w:rFonts w:ascii="Times" w:eastAsia="Arial" w:hAnsi="Times" w:cs="Arial"/>
                <w:b/>
                <w:sz w:val="20"/>
                <w:szCs w:val="20"/>
              </w:rPr>
              <w:t>NR</w:t>
            </w:r>
          </w:p>
        </w:tc>
        <w:tc>
          <w:tcPr>
            <w:tcW w:w="1187" w:type="dxa"/>
            <w:tcBorders>
              <w:left w:val="single" w:sz="12" w:space="0" w:color="FFFFFF"/>
            </w:tcBorders>
            <w:shd w:val="clear" w:color="auto" w:fill="000000" w:themeFill="text1"/>
            <w:noWrap/>
            <w:vAlign w:val="center"/>
          </w:tcPr>
          <w:p w14:paraId="47D9E8A0" w14:textId="77777777" w:rsidR="001D33A7" w:rsidRPr="00D81F60" w:rsidRDefault="001D33A7" w:rsidP="00CB6CB5">
            <w:pPr>
              <w:contextualSpacing/>
              <w:jc w:val="center"/>
              <w:rPr>
                <w:rFonts w:ascii="Times" w:eastAsia="Arial" w:hAnsi="Times" w:cs="Arial"/>
                <w:b/>
                <w:sz w:val="20"/>
                <w:szCs w:val="20"/>
              </w:rPr>
            </w:pPr>
            <w:r w:rsidRPr="00D81F60">
              <w:rPr>
                <w:rFonts w:ascii="Times" w:eastAsia="Arial" w:hAnsi="Times" w:cs="Arial"/>
                <w:b/>
                <w:sz w:val="20"/>
                <w:szCs w:val="20"/>
              </w:rPr>
              <w:t>Group Difference</w:t>
            </w:r>
          </w:p>
        </w:tc>
      </w:tr>
      <w:tr w:rsidR="001D33A7" w:rsidRPr="00D81F60" w14:paraId="69905C37" w14:textId="77777777" w:rsidTr="00CB6CB5">
        <w:trPr>
          <w:trHeight w:val="360"/>
        </w:trPr>
        <w:tc>
          <w:tcPr>
            <w:tcW w:w="2230" w:type="dxa"/>
            <w:vMerge/>
            <w:noWrap/>
            <w:vAlign w:val="center"/>
          </w:tcPr>
          <w:p w14:paraId="5038506E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 w:cs="Calibri"/>
                <w:b/>
                <w:color w:val="000000"/>
                <w:sz w:val="20"/>
                <w:szCs w:val="20"/>
              </w:rPr>
            </w:pPr>
          </w:p>
        </w:tc>
        <w:tc>
          <w:tcPr>
            <w:tcW w:w="956" w:type="dxa"/>
            <w:shd w:val="clear" w:color="auto" w:fill="D9D9D9" w:themeFill="background1" w:themeFillShade="D9"/>
            <w:noWrap/>
            <w:vAlign w:val="center"/>
          </w:tcPr>
          <w:p w14:paraId="1B7264FA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eastAsia="Arial" w:hAnsi="Times" w:cs="Arial"/>
                <w:b/>
                <w:sz w:val="20"/>
                <w:szCs w:val="20"/>
              </w:rPr>
              <w:t>Pre</w:t>
            </w:r>
          </w:p>
        </w:tc>
        <w:tc>
          <w:tcPr>
            <w:tcW w:w="958" w:type="dxa"/>
            <w:shd w:val="clear" w:color="auto" w:fill="D9D9D9" w:themeFill="background1" w:themeFillShade="D9"/>
            <w:noWrap/>
            <w:vAlign w:val="center"/>
          </w:tcPr>
          <w:p w14:paraId="0E989C92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eastAsia="Arial" w:hAnsi="Times" w:cs="Arial"/>
                <w:b/>
                <w:sz w:val="20"/>
                <w:szCs w:val="20"/>
              </w:rPr>
              <w:t>Post</w:t>
            </w:r>
          </w:p>
        </w:tc>
        <w:tc>
          <w:tcPr>
            <w:tcW w:w="1135" w:type="dxa"/>
            <w:shd w:val="clear" w:color="auto" w:fill="D9D9D9" w:themeFill="background1" w:themeFillShade="D9"/>
            <w:noWrap/>
            <w:vAlign w:val="center"/>
          </w:tcPr>
          <w:p w14:paraId="0FBB4709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eastAsia="Arial" w:hAnsi="Times" w:cs="Arial"/>
                <w:b/>
                <w:sz w:val="20"/>
                <w:szCs w:val="20"/>
              </w:rPr>
              <w:t>p-value</w:t>
            </w:r>
          </w:p>
        </w:tc>
        <w:tc>
          <w:tcPr>
            <w:tcW w:w="985" w:type="dxa"/>
            <w:shd w:val="clear" w:color="auto" w:fill="D9D9D9" w:themeFill="background1" w:themeFillShade="D9"/>
            <w:noWrap/>
            <w:vAlign w:val="center"/>
          </w:tcPr>
          <w:p w14:paraId="1EA0EE60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eastAsia="Arial" w:hAnsi="Times" w:cs="Arial"/>
                <w:b/>
                <w:sz w:val="20"/>
                <w:szCs w:val="20"/>
              </w:rPr>
              <w:t>Pre</w:t>
            </w:r>
          </w:p>
        </w:tc>
        <w:tc>
          <w:tcPr>
            <w:tcW w:w="958" w:type="dxa"/>
            <w:shd w:val="clear" w:color="auto" w:fill="D9D9D9" w:themeFill="background1" w:themeFillShade="D9"/>
            <w:noWrap/>
            <w:vAlign w:val="center"/>
          </w:tcPr>
          <w:p w14:paraId="1EE5A501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eastAsia="Arial" w:hAnsi="Times" w:cs="Arial"/>
                <w:b/>
                <w:sz w:val="20"/>
                <w:szCs w:val="20"/>
              </w:rPr>
              <w:t>Post</w:t>
            </w:r>
          </w:p>
        </w:tc>
        <w:tc>
          <w:tcPr>
            <w:tcW w:w="941" w:type="dxa"/>
            <w:shd w:val="clear" w:color="auto" w:fill="D9D9D9" w:themeFill="background1" w:themeFillShade="D9"/>
            <w:noWrap/>
            <w:vAlign w:val="center"/>
          </w:tcPr>
          <w:p w14:paraId="6AF7DFD1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eastAsia="Arial" w:hAnsi="Times" w:cs="Arial"/>
                <w:b/>
                <w:sz w:val="20"/>
                <w:szCs w:val="20"/>
              </w:rPr>
              <w:t>p-value</w:t>
            </w:r>
          </w:p>
        </w:tc>
        <w:tc>
          <w:tcPr>
            <w:tcW w:w="1187" w:type="dxa"/>
            <w:shd w:val="clear" w:color="auto" w:fill="D9D9D9" w:themeFill="background1" w:themeFillShade="D9"/>
            <w:noWrap/>
            <w:vAlign w:val="center"/>
          </w:tcPr>
          <w:p w14:paraId="42524791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>
              <w:rPr>
                <w:rFonts w:ascii="Times" w:eastAsia="Arial" w:hAnsi="Times" w:cs="Arial"/>
                <w:b/>
                <w:sz w:val="20"/>
                <w:szCs w:val="20"/>
              </w:rPr>
              <w:t>p-value</w:t>
            </w:r>
          </w:p>
        </w:tc>
      </w:tr>
      <w:tr w:rsidR="001D33A7" w:rsidRPr="00D81F60" w14:paraId="6A383335" w14:textId="77777777" w:rsidTr="00CB6CB5">
        <w:trPr>
          <w:trHeight w:val="360"/>
        </w:trPr>
        <w:tc>
          <w:tcPr>
            <w:tcW w:w="2230" w:type="dxa"/>
            <w:shd w:val="clear" w:color="auto" w:fill="D9D9D9" w:themeFill="background1" w:themeFillShade="D9"/>
            <w:noWrap/>
            <w:vAlign w:val="bottom"/>
            <w:hideMark/>
          </w:tcPr>
          <w:p w14:paraId="622EA250" w14:textId="77777777" w:rsidR="001D33A7" w:rsidRPr="00D81F60" w:rsidRDefault="001D33A7" w:rsidP="00CB6CB5">
            <w:pPr>
              <w:contextualSpacing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 w:cs="Calibri"/>
                <w:b/>
                <w:color w:val="000000"/>
                <w:sz w:val="20"/>
                <w:szCs w:val="20"/>
              </w:rPr>
              <w:t>l. Hippocampus</w:t>
            </w:r>
          </w:p>
        </w:tc>
        <w:tc>
          <w:tcPr>
            <w:tcW w:w="956" w:type="dxa"/>
            <w:noWrap/>
            <w:hideMark/>
          </w:tcPr>
          <w:p w14:paraId="3215CC54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0.5668 ± 0.06</w:t>
            </w:r>
          </w:p>
        </w:tc>
        <w:tc>
          <w:tcPr>
            <w:tcW w:w="958" w:type="dxa"/>
            <w:noWrap/>
            <w:hideMark/>
          </w:tcPr>
          <w:p w14:paraId="094C7043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0.542 ± 0.06</w:t>
            </w:r>
          </w:p>
        </w:tc>
        <w:tc>
          <w:tcPr>
            <w:tcW w:w="1135" w:type="dxa"/>
            <w:noWrap/>
            <w:hideMark/>
          </w:tcPr>
          <w:p w14:paraId="547B613A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0.935</w:t>
            </w:r>
          </w:p>
        </w:tc>
        <w:tc>
          <w:tcPr>
            <w:tcW w:w="985" w:type="dxa"/>
            <w:noWrap/>
            <w:hideMark/>
          </w:tcPr>
          <w:p w14:paraId="1C4DD254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0.5465 ± 0.07</w:t>
            </w:r>
          </w:p>
        </w:tc>
        <w:tc>
          <w:tcPr>
            <w:tcW w:w="958" w:type="dxa"/>
            <w:noWrap/>
            <w:hideMark/>
          </w:tcPr>
          <w:p w14:paraId="708A9556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0.5493 ± 0.07</w:t>
            </w:r>
          </w:p>
        </w:tc>
        <w:tc>
          <w:tcPr>
            <w:tcW w:w="941" w:type="dxa"/>
            <w:noWrap/>
            <w:hideMark/>
          </w:tcPr>
          <w:p w14:paraId="0F90069F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0.768</w:t>
            </w:r>
          </w:p>
        </w:tc>
        <w:tc>
          <w:tcPr>
            <w:tcW w:w="1187" w:type="dxa"/>
            <w:noWrap/>
            <w:hideMark/>
          </w:tcPr>
          <w:p w14:paraId="235AB756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0.806</w:t>
            </w:r>
          </w:p>
        </w:tc>
      </w:tr>
      <w:tr w:rsidR="001D33A7" w:rsidRPr="00D81F60" w14:paraId="401C86EF" w14:textId="77777777" w:rsidTr="00CB6CB5">
        <w:trPr>
          <w:trHeight w:val="360"/>
        </w:trPr>
        <w:tc>
          <w:tcPr>
            <w:tcW w:w="2230" w:type="dxa"/>
            <w:shd w:val="clear" w:color="auto" w:fill="D9D9D9" w:themeFill="background1" w:themeFillShade="D9"/>
            <w:noWrap/>
            <w:vAlign w:val="bottom"/>
            <w:hideMark/>
          </w:tcPr>
          <w:p w14:paraId="091177B6" w14:textId="77777777" w:rsidR="001D33A7" w:rsidRPr="00D81F60" w:rsidRDefault="001D33A7" w:rsidP="00CB6CB5">
            <w:pPr>
              <w:contextualSpacing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 w:cs="Calibri"/>
                <w:b/>
                <w:color w:val="000000"/>
                <w:sz w:val="20"/>
                <w:szCs w:val="20"/>
              </w:rPr>
              <w:t>r. Hippocampus</w:t>
            </w:r>
          </w:p>
        </w:tc>
        <w:tc>
          <w:tcPr>
            <w:tcW w:w="956" w:type="dxa"/>
            <w:noWrap/>
            <w:hideMark/>
          </w:tcPr>
          <w:p w14:paraId="7E2A3377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0.5786 ± 0.08</w:t>
            </w:r>
          </w:p>
        </w:tc>
        <w:tc>
          <w:tcPr>
            <w:tcW w:w="958" w:type="dxa"/>
            <w:noWrap/>
            <w:hideMark/>
          </w:tcPr>
          <w:p w14:paraId="34055ED5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0.5582 ± 0.08</w:t>
            </w:r>
          </w:p>
        </w:tc>
        <w:tc>
          <w:tcPr>
            <w:tcW w:w="1135" w:type="dxa"/>
            <w:noWrap/>
            <w:hideMark/>
          </w:tcPr>
          <w:p w14:paraId="4D13DBEF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0.984</w:t>
            </w:r>
          </w:p>
        </w:tc>
        <w:tc>
          <w:tcPr>
            <w:tcW w:w="985" w:type="dxa"/>
            <w:noWrap/>
            <w:hideMark/>
          </w:tcPr>
          <w:p w14:paraId="0DE92F67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0.5677 ± 0.07</w:t>
            </w:r>
          </w:p>
        </w:tc>
        <w:tc>
          <w:tcPr>
            <w:tcW w:w="958" w:type="dxa"/>
            <w:noWrap/>
            <w:hideMark/>
          </w:tcPr>
          <w:p w14:paraId="45CC3226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0.5666 ± 0.07</w:t>
            </w:r>
          </w:p>
        </w:tc>
        <w:tc>
          <w:tcPr>
            <w:tcW w:w="941" w:type="dxa"/>
            <w:noWrap/>
            <w:hideMark/>
          </w:tcPr>
          <w:p w14:paraId="45ACAA54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0.902</w:t>
            </w:r>
          </w:p>
        </w:tc>
        <w:tc>
          <w:tcPr>
            <w:tcW w:w="1187" w:type="dxa"/>
            <w:noWrap/>
            <w:hideMark/>
          </w:tcPr>
          <w:p w14:paraId="0C0F4025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0.939</w:t>
            </w:r>
          </w:p>
        </w:tc>
      </w:tr>
      <w:tr w:rsidR="001D33A7" w:rsidRPr="00D81F60" w14:paraId="5B9B4C4A" w14:textId="77777777" w:rsidTr="00CB6CB5">
        <w:trPr>
          <w:trHeight w:val="360"/>
        </w:trPr>
        <w:tc>
          <w:tcPr>
            <w:tcW w:w="2230" w:type="dxa"/>
            <w:shd w:val="clear" w:color="auto" w:fill="D9D9D9" w:themeFill="background1" w:themeFillShade="D9"/>
            <w:noWrap/>
            <w:vAlign w:val="bottom"/>
            <w:hideMark/>
          </w:tcPr>
          <w:p w14:paraId="21716135" w14:textId="77777777" w:rsidR="001D33A7" w:rsidRPr="00D81F60" w:rsidRDefault="001D33A7" w:rsidP="00CB6CB5">
            <w:pPr>
              <w:contextualSpacing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 w:cs="Calibri"/>
                <w:b/>
                <w:color w:val="333333"/>
                <w:sz w:val="20"/>
                <w:szCs w:val="20"/>
              </w:rPr>
              <w:t>Both Hippocampus</w:t>
            </w:r>
          </w:p>
        </w:tc>
        <w:tc>
          <w:tcPr>
            <w:tcW w:w="956" w:type="dxa"/>
            <w:noWrap/>
            <w:hideMark/>
          </w:tcPr>
          <w:p w14:paraId="15AAF4B0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0.5722 ± 0.07</w:t>
            </w:r>
          </w:p>
        </w:tc>
        <w:tc>
          <w:tcPr>
            <w:tcW w:w="958" w:type="dxa"/>
            <w:noWrap/>
            <w:hideMark/>
          </w:tcPr>
          <w:p w14:paraId="5A79D3E2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0.5494 ± 0.07</w:t>
            </w:r>
          </w:p>
        </w:tc>
        <w:tc>
          <w:tcPr>
            <w:tcW w:w="1135" w:type="dxa"/>
            <w:noWrap/>
            <w:hideMark/>
          </w:tcPr>
          <w:p w14:paraId="0EC27E0A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0.949</w:t>
            </w:r>
          </w:p>
        </w:tc>
        <w:tc>
          <w:tcPr>
            <w:tcW w:w="985" w:type="dxa"/>
            <w:noWrap/>
            <w:hideMark/>
          </w:tcPr>
          <w:p w14:paraId="5669FF8D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0.5562 ± 0.06</w:t>
            </w:r>
          </w:p>
        </w:tc>
        <w:tc>
          <w:tcPr>
            <w:tcW w:w="958" w:type="dxa"/>
            <w:noWrap/>
            <w:hideMark/>
          </w:tcPr>
          <w:p w14:paraId="3B7DADB9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0.5573 ± 0.06</w:t>
            </w:r>
          </w:p>
        </w:tc>
        <w:tc>
          <w:tcPr>
            <w:tcW w:w="941" w:type="dxa"/>
            <w:noWrap/>
            <w:hideMark/>
          </w:tcPr>
          <w:p w14:paraId="5F7E6274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0.898</w:t>
            </w:r>
          </w:p>
        </w:tc>
        <w:tc>
          <w:tcPr>
            <w:tcW w:w="1187" w:type="dxa"/>
            <w:noWrap/>
            <w:hideMark/>
          </w:tcPr>
          <w:p w14:paraId="0E93EA97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0.895</w:t>
            </w:r>
          </w:p>
        </w:tc>
      </w:tr>
      <w:tr w:rsidR="001D33A7" w:rsidRPr="00D81F60" w14:paraId="3CA8B818" w14:textId="77777777" w:rsidTr="00CB6CB5">
        <w:trPr>
          <w:trHeight w:val="360"/>
        </w:trPr>
        <w:tc>
          <w:tcPr>
            <w:tcW w:w="2230" w:type="dxa"/>
            <w:shd w:val="clear" w:color="auto" w:fill="D9D9D9" w:themeFill="background1" w:themeFillShade="D9"/>
            <w:noWrap/>
            <w:vAlign w:val="bottom"/>
            <w:hideMark/>
          </w:tcPr>
          <w:p w14:paraId="6FCA9DE1" w14:textId="77777777" w:rsidR="001D33A7" w:rsidRPr="00D81F60" w:rsidRDefault="001D33A7" w:rsidP="00CB6CB5">
            <w:pPr>
              <w:contextualSpacing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 w:cs="Calibri"/>
                <w:b/>
                <w:color w:val="000000"/>
                <w:sz w:val="20"/>
                <w:szCs w:val="20"/>
              </w:rPr>
              <w:t>r. Thalamus</w:t>
            </w:r>
          </w:p>
        </w:tc>
        <w:tc>
          <w:tcPr>
            <w:tcW w:w="956" w:type="dxa"/>
            <w:noWrap/>
            <w:hideMark/>
          </w:tcPr>
          <w:p w14:paraId="4B17A943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0.2055 ± 0.04</w:t>
            </w:r>
          </w:p>
        </w:tc>
        <w:tc>
          <w:tcPr>
            <w:tcW w:w="958" w:type="dxa"/>
            <w:noWrap/>
            <w:hideMark/>
          </w:tcPr>
          <w:p w14:paraId="65C5582A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0.2 ± 0.04</w:t>
            </w:r>
          </w:p>
        </w:tc>
        <w:tc>
          <w:tcPr>
            <w:tcW w:w="1135" w:type="dxa"/>
            <w:noWrap/>
            <w:hideMark/>
          </w:tcPr>
          <w:p w14:paraId="5ED42184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0.459</w:t>
            </w:r>
          </w:p>
        </w:tc>
        <w:tc>
          <w:tcPr>
            <w:tcW w:w="985" w:type="dxa"/>
            <w:noWrap/>
            <w:hideMark/>
          </w:tcPr>
          <w:p w14:paraId="0B16B221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0.1977 ± 0.03</w:t>
            </w:r>
          </w:p>
        </w:tc>
        <w:tc>
          <w:tcPr>
            <w:tcW w:w="958" w:type="dxa"/>
            <w:noWrap/>
            <w:hideMark/>
          </w:tcPr>
          <w:p w14:paraId="00BC420E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0.1981 ± 0.03</w:t>
            </w:r>
          </w:p>
        </w:tc>
        <w:tc>
          <w:tcPr>
            <w:tcW w:w="941" w:type="dxa"/>
            <w:noWrap/>
            <w:hideMark/>
          </w:tcPr>
          <w:p w14:paraId="513ED10D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0.933</w:t>
            </w:r>
          </w:p>
        </w:tc>
        <w:tc>
          <w:tcPr>
            <w:tcW w:w="1187" w:type="dxa"/>
            <w:noWrap/>
            <w:hideMark/>
          </w:tcPr>
          <w:p w14:paraId="71E6C1E1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0.587</w:t>
            </w:r>
          </w:p>
        </w:tc>
      </w:tr>
      <w:tr w:rsidR="001D33A7" w:rsidRPr="00D81F60" w14:paraId="5243AEEA" w14:textId="77777777" w:rsidTr="00CB6CB5">
        <w:trPr>
          <w:trHeight w:val="360"/>
        </w:trPr>
        <w:tc>
          <w:tcPr>
            <w:tcW w:w="2230" w:type="dxa"/>
            <w:shd w:val="clear" w:color="auto" w:fill="D9D9D9" w:themeFill="background1" w:themeFillShade="D9"/>
            <w:noWrap/>
            <w:vAlign w:val="bottom"/>
            <w:hideMark/>
          </w:tcPr>
          <w:p w14:paraId="2FAB452A" w14:textId="77777777" w:rsidR="001D33A7" w:rsidRPr="00D81F60" w:rsidRDefault="001D33A7" w:rsidP="00CB6CB5">
            <w:pPr>
              <w:contextualSpacing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 w:cs="Calibri"/>
                <w:b/>
                <w:color w:val="000000"/>
                <w:sz w:val="20"/>
                <w:szCs w:val="20"/>
              </w:rPr>
              <w:t>l. Thalamus</w:t>
            </w:r>
          </w:p>
        </w:tc>
        <w:tc>
          <w:tcPr>
            <w:tcW w:w="956" w:type="dxa"/>
            <w:noWrap/>
            <w:hideMark/>
          </w:tcPr>
          <w:p w14:paraId="58892AEE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0.2034 ± 0.04</w:t>
            </w:r>
          </w:p>
        </w:tc>
        <w:tc>
          <w:tcPr>
            <w:tcW w:w="958" w:type="dxa"/>
            <w:noWrap/>
            <w:hideMark/>
          </w:tcPr>
          <w:p w14:paraId="2140E207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0.2014 ± 0.04</w:t>
            </w:r>
          </w:p>
        </w:tc>
        <w:tc>
          <w:tcPr>
            <w:tcW w:w="1135" w:type="dxa"/>
            <w:noWrap/>
            <w:hideMark/>
          </w:tcPr>
          <w:p w14:paraId="512BD9CB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0.74</w:t>
            </w:r>
          </w:p>
        </w:tc>
        <w:tc>
          <w:tcPr>
            <w:tcW w:w="985" w:type="dxa"/>
            <w:noWrap/>
            <w:hideMark/>
          </w:tcPr>
          <w:p w14:paraId="1A4F23E1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0.1937 ± 0.02</w:t>
            </w:r>
          </w:p>
        </w:tc>
        <w:tc>
          <w:tcPr>
            <w:tcW w:w="958" w:type="dxa"/>
            <w:noWrap/>
            <w:hideMark/>
          </w:tcPr>
          <w:p w14:paraId="69202E20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0.1913 ± 0.02</w:t>
            </w:r>
          </w:p>
        </w:tc>
        <w:tc>
          <w:tcPr>
            <w:tcW w:w="941" w:type="dxa"/>
            <w:noWrap/>
            <w:hideMark/>
          </w:tcPr>
          <w:p w14:paraId="12967518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0.459</w:t>
            </w:r>
          </w:p>
        </w:tc>
        <w:tc>
          <w:tcPr>
            <w:tcW w:w="1187" w:type="dxa"/>
            <w:noWrap/>
            <w:hideMark/>
          </w:tcPr>
          <w:p w14:paraId="3116C9AD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0.477</w:t>
            </w:r>
          </w:p>
        </w:tc>
      </w:tr>
      <w:tr w:rsidR="001D33A7" w:rsidRPr="00D81F60" w14:paraId="0B9F338A" w14:textId="77777777" w:rsidTr="00CB6CB5">
        <w:trPr>
          <w:trHeight w:val="360"/>
        </w:trPr>
        <w:tc>
          <w:tcPr>
            <w:tcW w:w="2230" w:type="dxa"/>
            <w:shd w:val="clear" w:color="auto" w:fill="D9D9D9" w:themeFill="background1" w:themeFillShade="D9"/>
            <w:noWrap/>
            <w:vAlign w:val="bottom"/>
            <w:hideMark/>
          </w:tcPr>
          <w:p w14:paraId="099A2246" w14:textId="77777777" w:rsidR="001D33A7" w:rsidRPr="00D81F60" w:rsidRDefault="001D33A7" w:rsidP="00CB6CB5">
            <w:pPr>
              <w:contextualSpacing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 w:cs="Calibri"/>
                <w:b/>
                <w:color w:val="333333"/>
                <w:sz w:val="20"/>
                <w:szCs w:val="20"/>
              </w:rPr>
              <w:t>Whole Thalamus</w:t>
            </w:r>
          </w:p>
        </w:tc>
        <w:tc>
          <w:tcPr>
            <w:tcW w:w="956" w:type="dxa"/>
            <w:noWrap/>
            <w:hideMark/>
          </w:tcPr>
          <w:p w14:paraId="7921940B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0.1996 ± 0.04</w:t>
            </w:r>
          </w:p>
        </w:tc>
        <w:tc>
          <w:tcPr>
            <w:tcW w:w="958" w:type="dxa"/>
            <w:noWrap/>
            <w:hideMark/>
          </w:tcPr>
          <w:p w14:paraId="1839682E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0.1962 ± 0.04</w:t>
            </w:r>
          </w:p>
        </w:tc>
        <w:tc>
          <w:tcPr>
            <w:tcW w:w="1135" w:type="dxa"/>
            <w:noWrap/>
            <w:hideMark/>
          </w:tcPr>
          <w:p w14:paraId="6D5E5BB0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0.884</w:t>
            </w:r>
          </w:p>
        </w:tc>
        <w:tc>
          <w:tcPr>
            <w:tcW w:w="985" w:type="dxa"/>
            <w:noWrap/>
            <w:hideMark/>
          </w:tcPr>
          <w:p w14:paraId="57F06ADE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0.1913 ± 0.02</w:t>
            </w:r>
          </w:p>
        </w:tc>
        <w:tc>
          <w:tcPr>
            <w:tcW w:w="958" w:type="dxa"/>
            <w:noWrap/>
            <w:hideMark/>
          </w:tcPr>
          <w:p w14:paraId="3D40B146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0.1904 ± 0.02</w:t>
            </w:r>
          </w:p>
        </w:tc>
        <w:tc>
          <w:tcPr>
            <w:tcW w:w="941" w:type="dxa"/>
            <w:noWrap/>
            <w:hideMark/>
          </w:tcPr>
          <w:p w14:paraId="75DD901C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0.798</w:t>
            </w:r>
          </w:p>
        </w:tc>
        <w:tc>
          <w:tcPr>
            <w:tcW w:w="1187" w:type="dxa"/>
            <w:noWrap/>
            <w:hideMark/>
          </w:tcPr>
          <w:p w14:paraId="4FEE7F87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0.939</w:t>
            </w:r>
          </w:p>
        </w:tc>
      </w:tr>
      <w:tr w:rsidR="001D33A7" w:rsidRPr="00D81F60" w14:paraId="618C1A7A" w14:textId="77777777" w:rsidTr="00CB6CB5">
        <w:trPr>
          <w:trHeight w:val="360"/>
        </w:trPr>
        <w:tc>
          <w:tcPr>
            <w:tcW w:w="2230" w:type="dxa"/>
            <w:shd w:val="clear" w:color="auto" w:fill="D9D9D9" w:themeFill="background1" w:themeFillShade="D9"/>
            <w:noWrap/>
            <w:vAlign w:val="bottom"/>
            <w:hideMark/>
          </w:tcPr>
          <w:p w14:paraId="7588F245" w14:textId="77777777" w:rsidR="001D33A7" w:rsidRPr="00D81F60" w:rsidRDefault="001D33A7" w:rsidP="00CB6CB5">
            <w:pPr>
              <w:contextualSpacing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 w:cs="Calibri"/>
                <w:b/>
                <w:color w:val="333333"/>
                <w:sz w:val="20"/>
                <w:szCs w:val="20"/>
              </w:rPr>
              <w:t>Whole Cortex</w:t>
            </w:r>
          </w:p>
        </w:tc>
        <w:tc>
          <w:tcPr>
            <w:tcW w:w="956" w:type="dxa"/>
            <w:noWrap/>
            <w:hideMark/>
          </w:tcPr>
          <w:p w14:paraId="21C349AA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0.368 ± 0.02</w:t>
            </w:r>
          </w:p>
        </w:tc>
        <w:tc>
          <w:tcPr>
            <w:tcW w:w="958" w:type="dxa"/>
            <w:noWrap/>
            <w:hideMark/>
          </w:tcPr>
          <w:p w14:paraId="5BEDB754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0.3597 ± 0.02</w:t>
            </w:r>
          </w:p>
        </w:tc>
        <w:tc>
          <w:tcPr>
            <w:tcW w:w="1135" w:type="dxa"/>
            <w:noWrap/>
            <w:hideMark/>
          </w:tcPr>
          <w:p w14:paraId="499EF0AD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0.124</w:t>
            </w:r>
          </w:p>
        </w:tc>
        <w:tc>
          <w:tcPr>
            <w:tcW w:w="985" w:type="dxa"/>
            <w:noWrap/>
            <w:hideMark/>
          </w:tcPr>
          <w:p w14:paraId="7183EA8C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0.3533 ± 0.01</w:t>
            </w:r>
          </w:p>
        </w:tc>
        <w:tc>
          <w:tcPr>
            <w:tcW w:w="958" w:type="dxa"/>
            <w:noWrap/>
            <w:hideMark/>
          </w:tcPr>
          <w:p w14:paraId="6CC9E48F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0.3533 ± 0.01</w:t>
            </w:r>
          </w:p>
        </w:tc>
        <w:tc>
          <w:tcPr>
            <w:tcW w:w="941" w:type="dxa"/>
            <w:noWrap/>
            <w:hideMark/>
          </w:tcPr>
          <w:p w14:paraId="18522AC7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0.99</w:t>
            </w:r>
          </w:p>
        </w:tc>
        <w:tc>
          <w:tcPr>
            <w:tcW w:w="1187" w:type="dxa"/>
            <w:noWrap/>
            <w:hideMark/>
          </w:tcPr>
          <w:p w14:paraId="233FCC44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0.182</w:t>
            </w:r>
          </w:p>
        </w:tc>
      </w:tr>
      <w:tr w:rsidR="001D33A7" w:rsidRPr="00D81F60" w14:paraId="09B1A49E" w14:textId="77777777" w:rsidTr="00CB6CB5">
        <w:trPr>
          <w:trHeight w:val="360"/>
        </w:trPr>
        <w:tc>
          <w:tcPr>
            <w:tcW w:w="2230" w:type="dxa"/>
            <w:shd w:val="clear" w:color="auto" w:fill="D9D9D9" w:themeFill="background1" w:themeFillShade="D9"/>
            <w:noWrap/>
            <w:vAlign w:val="bottom"/>
            <w:hideMark/>
          </w:tcPr>
          <w:p w14:paraId="56E0A8FD" w14:textId="77777777" w:rsidR="001D33A7" w:rsidRPr="00D81F60" w:rsidRDefault="001D33A7" w:rsidP="00CB6CB5">
            <w:pPr>
              <w:contextualSpacing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 w:cs="Calibri"/>
                <w:b/>
                <w:color w:val="333333"/>
                <w:sz w:val="20"/>
                <w:szCs w:val="20"/>
              </w:rPr>
              <w:t>Whole cerebellum</w:t>
            </w:r>
          </w:p>
        </w:tc>
        <w:tc>
          <w:tcPr>
            <w:tcW w:w="956" w:type="dxa"/>
            <w:noWrap/>
            <w:hideMark/>
          </w:tcPr>
          <w:p w14:paraId="03BFD69E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0.4806 ± 0.05</w:t>
            </w:r>
          </w:p>
        </w:tc>
        <w:tc>
          <w:tcPr>
            <w:tcW w:w="958" w:type="dxa"/>
            <w:noWrap/>
            <w:hideMark/>
          </w:tcPr>
          <w:p w14:paraId="719923AB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0.4676 ± 0.05</w:t>
            </w:r>
          </w:p>
        </w:tc>
        <w:tc>
          <w:tcPr>
            <w:tcW w:w="1135" w:type="dxa"/>
            <w:noWrap/>
            <w:hideMark/>
          </w:tcPr>
          <w:p w14:paraId="1AFA40C6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0.395</w:t>
            </w:r>
          </w:p>
        </w:tc>
        <w:tc>
          <w:tcPr>
            <w:tcW w:w="985" w:type="dxa"/>
            <w:noWrap/>
            <w:hideMark/>
          </w:tcPr>
          <w:p w14:paraId="0D93A3E8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0.4805 ± 0.04</w:t>
            </w:r>
          </w:p>
        </w:tc>
        <w:tc>
          <w:tcPr>
            <w:tcW w:w="958" w:type="dxa"/>
            <w:noWrap/>
            <w:hideMark/>
          </w:tcPr>
          <w:p w14:paraId="7403A2B1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0.481 ± 0.04</w:t>
            </w:r>
          </w:p>
        </w:tc>
        <w:tc>
          <w:tcPr>
            <w:tcW w:w="941" w:type="dxa"/>
            <w:noWrap/>
            <w:hideMark/>
          </w:tcPr>
          <w:p w14:paraId="4A854EF8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0.9</w:t>
            </w:r>
          </w:p>
        </w:tc>
        <w:tc>
          <w:tcPr>
            <w:tcW w:w="1187" w:type="dxa"/>
            <w:noWrap/>
            <w:hideMark/>
          </w:tcPr>
          <w:p w14:paraId="773364DF" w14:textId="77777777" w:rsidR="001D33A7" w:rsidRPr="00D81F60" w:rsidRDefault="001D33A7" w:rsidP="00CB6CB5">
            <w:pPr>
              <w:contextualSpacing/>
              <w:jc w:val="center"/>
              <w:rPr>
                <w:rFonts w:ascii="Times" w:hAnsi="Times"/>
                <w:sz w:val="20"/>
                <w:szCs w:val="20"/>
              </w:rPr>
            </w:pPr>
            <w:r w:rsidRPr="00D81F60">
              <w:rPr>
                <w:rFonts w:ascii="Times" w:hAnsi="Times"/>
                <w:sz w:val="20"/>
                <w:szCs w:val="20"/>
              </w:rPr>
              <w:t>0.453</w:t>
            </w:r>
          </w:p>
        </w:tc>
      </w:tr>
    </w:tbl>
    <w:p w14:paraId="66B94F15" w14:textId="05DC501B" w:rsidR="000522D6" w:rsidRDefault="00035A9E">
      <w:r>
        <w:rPr>
          <w:rFonts w:ascii="Times" w:hAnsi="Times"/>
          <w:color w:val="333333"/>
          <w:shd w:val="clear" w:color="auto" w:fill="F9F9F9"/>
        </w:rPr>
        <w:t xml:space="preserve">l: left; r: right. </w:t>
      </w:r>
      <w:r w:rsidR="0047408C" w:rsidRPr="0047408C">
        <w:rPr>
          <w:rFonts w:ascii="Times" w:hAnsi="Times"/>
          <w:color w:val="000000"/>
          <w:sz w:val="22"/>
          <w:szCs w:val="22"/>
        </w:rPr>
        <w:t>Data are means ± SD. N=10 Placebo, N=10 NR.</w:t>
      </w:r>
    </w:p>
    <w:p w14:paraId="41697822" w14:textId="77777777" w:rsidR="001D33A7" w:rsidRDefault="001D33A7"/>
    <w:p w14:paraId="5C2B88A0" w14:textId="44794ADD" w:rsidR="001D33A7" w:rsidRDefault="001D33A7">
      <w:r>
        <w:br w:type="page"/>
      </w:r>
    </w:p>
    <w:p w14:paraId="7C39D7F3" w14:textId="77777777" w:rsidR="001D33A7" w:rsidRDefault="001D33A7"/>
    <w:tbl>
      <w:tblPr>
        <w:tblW w:w="10079" w:type="dxa"/>
        <w:tblInd w:w="-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199"/>
        <w:gridCol w:w="1083"/>
        <w:gridCol w:w="1166"/>
        <w:gridCol w:w="818"/>
        <w:gridCol w:w="1258"/>
        <w:gridCol w:w="1166"/>
        <w:gridCol w:w="1100"/>
        <w:gridCol w:w="1289"/>
      </w:tblGrid>
      <w:tr w:rsidR="000522D6" w:rsidRPr="001975AD" w14:paraId="3C464177" w14:textId="77777777" w:rsidTr="00D81F60">
        <w:tc>
          <w:tcPr>
            <w:tcW w:w="10079" w:type="dxa"/>
            <w:gridSpan w:val="8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1BD1A3" w14:textId="7530713E" w:rsidR="000522D6" w:rsidRPr="001975AD" w:rsidRDefault="000522D6" w:rsidP="00D43AD4">
            <w:pPr>
              <w:contextualSpacing/>
              <w:rPr>
                <w:rFonts w:ascii="Times" w:hAnsi="Times"/>
                <w:b/>
                <w:color w:val="000000" w:themeColor="text1"/>
                <w:sz w:val="22"/>
                <w:szCs w:val="22"/>
              </w:rPr>
            </w:pPr>
            <w:r w:rsidRPr="001975AD">
              <w:rPr>
                <w:rFonts w:ascii="Times" w:hAnsi="Times"/>
                <w:b/>
                <w:color w:val="000000" w:themeColor="text1"/>
                <w:sz w:val="22"/>
                <w:szCs w:val="22"/>
              </w:rPr>
              <w:t xml:space="preserve">Supplementary Table </w:t>
            </w:r>
            <w:r w:rsidR="001D33A7">
              <w:rPr>
                <w:rFonts w:ascii="Times" w:hAnsi="Times"/>
                <w:b/>
                <w:color w:val="000000" w:themeColor="text1"/>
                <w:sz w:val="22"/>
                <w:szCs w:val="22"/>
              </w:rPr>
              <w:t>6</w:t>
            </w:r>
            <w:r w:rsidRPr="001975AD">
              <w:rPr>
                <w:rFonts w:ascii="Times" w:hAnsi="Times"/>
                <w:b/>
                <w:color w:val="000000" w:themeColor="text1"/>
                <w:sz w:val="22"/>
                <w:szCs w:val="22"/>
              </w:rPr>
              <w:t>. Intervention Effects on Physical Performance</w:t>
            </w:r>
          </w:p>
        </w:tc>
      </w:tr>
      <w:tr w:rsidR="000522D6" w:rsidRPr="00F262D0" w14:paraId="3167B8BD" w14:textId="77777777" w:rsidTr="00514E3B">
        <w:tc>
          <w:tcPr>
            <w:tcW w:w="2199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FFFFFF"/>
            </w:tcBorders>
            <w:shd w:val="clear" w:color="auto" w:fill="000000" w:themeFill="text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E4A57C1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sz w:val="22"/>
                <w:szCs w:val="22"/>
              </w:rPr>
              <w:t>Physical Measure</w:t>
            </w:r>
          </w:p>
        </w:tc>
        <w:tc>
          <w:tcPr>
            <w:tcW w:w="3067" w:type="dxa"/>
            <w:gridSpan w:val="3"/>
            <w:tcBorders>
              <w:top w:val="single" w:sz="12" w:space="0" w:color="000000"/>
              <w:left w:val="single" w:sz="12" w:space="0" w:color="FFFFFF"/>
              <w:right w:val="single" w:sz="12" w:space="0" w:color="FFFFFF"/>
            </w:tcBorders>
            <w:shd w:val="clear" w:color="auto" w:fill="000000" w:themeFill="text1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35158C09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sz w:val="22"/>
                <w:szCs w:val="22"/>
              </w:rPr>
              <w:t>Placebo</w:t>
            </w:r>
          </w:p>
        </w:tc>
        <w:tc>
          <w:tcPr>
            <w:tcW w:w="3524" w:type="dxa"/>
            <w:gridSpan w:val="3"/>
            <w:tcBorders>
              <w:top w:val="single" w:sz="12" w:space="0" w:color="000000"/>
              <w:left w:val="single" w:sz="12" w:space="0" w:color="FFFFFF"/>
              <w:right w:val="single" w:sz="12" w:space="0" w:color="FFFFFF"/>
            </w:tcBorders>
            <w:shd w:val="clear" w:color="auto" w:fill="000000" w:themeFill="text1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6AA181A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sz w:val="22"/>
                <w:szCs w:val="22"/>
              </w:rPr>
              <w:t>NR</w:t>
            </w:r>
          </w:p>
        </w:tc>
        <w:tc>
          <w:tcPr>
            <w:tcW w:w="1289" w:type="dxa"/>
            <w:tcBorders>
              <w:top w:val="single" w:sz="12" w:space="0" w:color="000000"/>
              <w:left w:val="single" w:sz="12" w:space="0" w:color="FFFFFF"/>
              <w:right w:val="single" w:sz="12" w:space="0" w:color="000000"/>
            </w:tcBorders>
            <w:shd w:val="clear" w:color="auto" w:fill="000000" w:themeFill="text1"/>
          </w:tcPr>
          <w:p w14:paraId="166B6754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sz w:val="22"/>
                <w:szCs w:val="22"/>
              </w:rPr>
              <w:t>Group Difference</w:t>
            </w:r>
          </w:p>
        </w:tc>
      </w:tr>
      <w:tr w:rsidR="000522D6" w:rsidRPr="00F262D0" w14:paraId="70A5349F" w14:textId="77777777" w:rsidTr="00514E3B">
        <w:trPr>
          <w:trHeight w:val="20"/>
        </w:trPr>
        <w:tc>
          <w:tcPr>
            <w:tcW w:w="2199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7326FF7A" w14:textId="77777777" w:rsidR="000522D6" w:rsidRPr="00F262D0" w:rsidRDefault="000522D6" w:rsidP="00D43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" w:hAnsi="Times"/>
                <w:b/>
                <w:sz w:val="22"/>
                <w:szCs w:val="22"/>
              </w:rPr>
            </w:pPr>
          </w:p>
        </w:tc>
        <w:tc>
          <w:tcPr>
            <w:tcW w:w="1083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3A23DCD6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sz w:val="22"/>
                <w:szCs w:val="22"/>
              </w:rPr>
              <w:t>Pre</w:t>
            </w:r>
          </w:p>
        </w:tc>
        <w:tc>
          <w:tcPr>
            <w:tcW w:w="1166" w:type="dxa"/>
            <w:tcBorders>
              <w:bottom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0CDBDEC7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sz w:val="22"/>
                <w:szCs w:val="22"/>
              </w:rPr>
              <w:t>Post</w:t>
            </w:r>
          </w:p>
        </w:tc>
        <w:tc>
          <w:tcPr>
            <w:tcW w:w="818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9FE3462" w14:textId="64BF2CF6" w:rsidR="000522D6" w:rsidRPr="00F262D0" w:rsidRDefault="000105AD" w:rsidP="00D43AD4">
            <w:pPr>
              <w:contextualSpacing/>
              <w:jc w:val="center"/>
              <w:rPr>
                <w:rFonts w:ascii="Times" w:hAnsi="Times"/>
                <w:b/>
                <w:sz w:val="22"/>
                <w:szCs w:val="22"/>
              </w:rPr>
            </w:pPr>
            <w:r>
              <w:rPr>
                <w:rFonts w:ascii="Times" w:hAnsi="Times"/>
                <w:b/>
                <w:sz w:val="22"/>
                <w:szCs w:val="22"/>
              </w:rPr>
              <w:t>p-value</w:t>
            </w:r>
          </w:p>
        </w:tc>
        <w:tc>
          <w:tcPr>
            <w:tcW w:w="1258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82C875D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sz w:val="22"/>
                <w:szCs w:val="22"/>
              </w:rPr>
              <w:t>Pre</w:t>
            </w:r>
          </w:p>
        </w:tc>
        <w:tc>
          <w:tcPr>
            <w:tcW w:w="1166" w:type="dxa"/>
            <w:tcBorders>
              <w:bottom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3F51ECFA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b/>
                <w:sz w:val="22"/>
                <w:szCs w:val="22"/>
              </w:rPr>
            </w:pPr>
            <w:r w:rsidRPr="00F262D0">
              <w:rPr>
                <w:rFonts w:ascii="Times" w:hAnsi="Times"/>
                <w:b/>
                <w:sz w:val="22"/>
                <w:szCs w:val="22"/>
              </w:rPr>
              <w:t>Post</w:t>
            </w:r>
          </w:p>
        </w:tc>
        <w:tc>
          <w:tcPr>
            <w:tcW w:w="110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44FD05C4" w14:textId="70D233AE" w:rsidR="000522D6" w:rsidRPr="00F262D0" w:rsidRDefault="000105AD" w:rsidP="00D43AD4">
            <w:pPr>
              <w:contextualSpacing/>
              <w:jc w:val="center"/>
              <w:rPr>
                <w:rFonts w:ascii="Times" w:hAnsi="Times"/>
                <w:b/>
                <w:sz w:val="22"/>
                <w:szCs w:val="22"/>
              </w:rPr>
            </w:pPr>
            <w:r>
              <w:rPr>
                <w:rFonts w:ascii="Times" w:hAnsi="Times"/>
                <w:b/>
                <w:sz w:val="22"/>
                <w:szCs w:val="22"/>
              </w:rPr>
              <w:t>p-value</w:t>
            </w:r>
          </w:p>
        </w:tc>
        <w:tc>
          <w:tcPr>
            <w:tcW w:w="12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</w:tcPr>
          <w:p w14:paraId="39D30CF7" w14:textId="14030697" w:rsidR="000522D6" w:rsidRPr="00F262D0" w:rsidRDefault="000105AD" w:rsidP="00D43AD4">
            <w:pPr>
              <w:contextualSpacing/>
              <w:jc w:val="center"/>
              <w:rPr>
                <w:rFonts w:ascii="Times" w:hAnsi="Times"/>
                <w:b/>
                <w:sz w:val="22"/>
                <w:szCs w:val="22"/>
              </w:rPr>
            </w:pPr>
            <w:r>
              <w:rPr>
                <w:rFonts w:ascii="Times" w:hAnsi="Times"/>
                <w:b/>
                <w:sz w:val="22"/>
                <w:szCs w:val="22"/>
              </w:rPr>
              <w:t>p-value</w:t>
            </w:r>
          </w:p>
        </w:tc>
      </w:tr>
      <w:tr w:rsidR="000522D6" w:rsidRPr="00F262D0" w14:paraId="331B2955" w14:textId="77777777" w:rsidTr="00514E3B">
        <w:tc>
          <w:tcPr>
            <w:tcW w:w="219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E0B040" w14:textId="3FA4AED1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 w:rsidRPr="00F262D0">
              <w:rPr>
                <w:rFonts w:ascii="Times" w:hAnsi="Times"/>
                <w:sz w:val="22"/>
                <w:szCs w:val="22"/>
              </w:rPr>
              <w:t>4m Gait Speed (</w:t>
            </w:r>
            <w:r w:rsidR="005C6726">
              <w:rPr>
                <w:rFonts w:ascii="Times" w:hAnsi="Times"/>
                <w:sz w:val="22"/>
                <w:szCs w:val="22"/>
              </w:rPr>
              <w:t>time, sec</w:t>
            </w:r>
            <w:r w:rsidRPr="00F262D0">
              <w:rPr>
                <w:rFonts w:ascii="Times" w:hAnsi="Times"/>
                <w:sz w:val="22"/>
                <w:szCs w:val="22"/>
              </w:rPr>
              <w:t>)</w:t>
            </w:r>
          </w:p>
        </w:tc>
        <w:tc>
          <w:tcPr>
            <w:tcW w:w="1083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D63DBA" w14:textId="318622EB" w:rsidR="000522D6" w:rsidRPr="00F262D0" w:rsidRDefault="005C672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shd w:val="clear" w:color="auto" w:fill="F9F9F9"/>
              </w:rPr>
              <w:t>4.05 ± 0.63</w:t>
            </w:r>
          </w:p>
        </w:tc>
        <w:tc>
          <w:tcPr>
            <w:tcW w:w="1166" w:type="dxa"/>
            <w:tcBorders>
              <w:top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0ABE13" w14:textId="25044258" w:rsidR="000522D6" w:rsidRPr="00F262D0" w:rsidRDefault="005C672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shd w:val="clear" w:color="auto" w:fill="F9F9F9"/>
              </w:rPr>
              <w:t>3.67 ± 0.63</w:t>
            </w:r>
          </w:p>
        </w:tc>
        <w:tc>
          <w:tcPr>
            <w:tcW w:w="818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2A868B" w14:textId="67F7D43B" w:rsidR="000522D6" w:rsidRPr="00F262D0" w:rsidRDefault="005C672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>
              <w:rPr>
                <w:rFonts w:ascii="Times" w:hAnsi="Times"/>
                <w:sz w:val="22"/>
                <w:szCs w:val="22"/>
              </w:rPr>
              <w:t>0.127</w:t>
            </w:r>
          </w:p>
        </w:tc>
        <w:tc>
          <w:tcPr>
            <w:tcW w:w="1258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783959" w14:textId="63677C08" w:rsidR="000522D6" w:rsidRPr="00F262D0" w:rsidRDefault="005C672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shd w:val="clear" w:color="auto" w:fill="F9F9F9"/>
              </w:rPr>
              <w:t>4.57 ± 1.1</w:t>
            </w:r>
          </w:p>
        </w:tc>
        <w:tc>
          <w:tcPr>
            <w:tcW w:w="1166" w:type="dxa"/>
            <w:tcBorders>
              <w:top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03CBD4E" w14:textId="7EF20791" w:rsidR="000522D6" w:rsidRPr="00F262D0" w:rsidRDefault="005C672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shd w:val="clear" w:color="auto" w:fill="F9F9F9"/>
              </w:rPr>
              <w:t>4.83 ± 0.88</w:t>
            </w:r>
          </w:p>
        </w:tc>
        <w:tc>
          <w:tcPr>
            <w:tcW w:w="1100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5375F75" w14:textId="6812D02B" w:rsidR="000522D6" w:rsidRPr="00F262D0" w:rsidRDefault="005C672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shd w:val="clear" w:color="auto" w:fill="F9F9F9"/>
              </w:rPr>
              <w:t>0.204</w:t>
            </w:r>
          </w:p>
        </w:tc>
        <w:tc>
          <w:tcPr>
            <w:tcW w:w="128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</w:tcPr>
          <w:p w14:paraId="1855EABE" w14:textId="0FD569F0" w:rsidR="000522D6" w:rsidRPr="00F262D0" w:rsidRDefault="005C672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shd w:val="clear" w:color="auto" w:fill="F9F9F9"/>
              </w:rPr>
              <w:t>0.044</w:t>
            </w:r>
          </w:p>
        </w:tc>
      </w:tr>
      <w:tr w:rsidR="000522D6" w:rsidRPr="00F262D0" w14:paraId="57B1A50C" w14:textId="77777777" w:rsidTr="00514E3B">
        <w:tc>
          <w:tcPr>
            <w:tcW w:w="219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0D5F19" w14:textId="1424C7BD" w:rsidR="000522D6" w:rsidRPr="005C6726" w:rsidRDefault="000522D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 w:rsidRPr="005C6726">
              <w:rPr>
                <w:rFonts w:ascii="Times" w:hAnsi="Times"/>
                <w:sz w:val="22"/>
                <w:szCs w:val="22"/>
              </w:rPr>
              <w:t xml:space="preserve">Balance </w:t>
            </w:r>
            <w:r w:rsidR="00444AB3" w:rsidRPr="005C6726">
              <w:rPr>
                <w:rFonts w:ascii="Times" w:hAnsi="Times"/>
                <w:sz w:val="22"/>
                <w:szCs w:val="22"/>
              </w:rPr>
              <w:t>Score</w:t>
            </w:r>
            <w:r w:rsidRPr="005C6726">
              <w:rPr>
                <w:rFonts w:ascii="Times" w:hAnsi="Times"/>
                <w:sz w:val="22"/>
                <w:szCs w:val="22"/>
              </w:rPr>
              <w:t xml:space="preserve"> (</w:t>
            </w:r>
            <w:r w:rsidR="00444AB3" w:rsidRPr="005C6726">
              <w:rPr>
                <w:rFonts w:ascii="Times" w:hAnsi="Times"/>
                <w:sz w:val="22"/>
                <w:szCs w:val="22"/>
              </w:rPr>
              <w:t>1-4</w:t>
            </w:r>
            <w:r w:rsidRPr="005C6726">
              <w:rPr>
                <w:rFonts w:ascii="Times" w:hAnsi="Times"/>
                <w:sz w:val="22"/>
                <w:szCs w:val="22"/>
              </w:rPr>
              <w:t>)</w:t>
            </w:r>
          </w:p>
        </w:tc>
        <w:tc>
          <w:tcPr>
            <w:tcW w:w="108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0604EC" w14:textId="6AA14831" w:rsidR="000522D6" w:rsidRPr="005C6726" w:rsidRDefault="005C672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 w:rsidRPr="005C6726">
              <w:rPr>
                <w:rFonts w:ascii="Helvetica Neue" w:hAnsi="Helvetica Neue"/>
                <w:color w:val="333333"/>
                <w:sz w:val="21"/>
                <w:szCs w:val="21"/>
                <w:shd w:val="clear" w:color="auto" w:fill="F9F9F9"/>
              </w:rPr>
              <w:t>3.11 ± 1.05</w:t>
            </w:r>
          </w:p>
        </w:tc>
        <w:tc>
          <w:tcPr>
            <w:tcW w:w="116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F7861D" w14:textId="4C7FB360" w:rsidR="000522D6" w:rsidRPr="005C6726" w:rsidRDefault="005C672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 w:rsidRPr="005C6726">
              <w:rPr>
                <w:rFonts w:ascii="Helvetica Neue" w:hAnsi="Helvetica Neue"/>
                <w:color w:val="333333"/>
                <w:sz w:val="21"/>
                <w:szCs w:val="21"/>
                <w:shd w:val="clear" w:color="auto" w:fill="F9F9F9"/>
              </w:rPr>
              <w:t>3.33 ± 0.87</w:t>
            </w:r>
          </w:p>
        </w:tc>
        <w:tc>
          <w:tcPr>
            <w:tcW w:w="818" w:type="dxa"/>
            <w:tcBorders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FE0B8BE" w14:textId="2B4C800D" w:rsidR="000522D6" w:rsidRPr="005C6726" w:rsidRDefault="005C672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 w:rsidRPr="005C6726">
              <w:rPr>
                <w:rFonts w:ascii="Times" w:hAnsi="Times"/>
                <w:sz w:val="22"/>
                <w:szCs w:val="22"/>
              </w:rPr>
              <w:t>0.622</w:t>
            </w:r>
          </w:p>
        </w:tc>
        <w:tc>
          <w:tcPr>
            <w:tcW w:w="125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1C069E" w14:textId="18C5DD8D" w:rsidR="000522D6" w:rsidRPr="005C6726" w:rsidRDefault="005C672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 w:rsidRPr="005C6726">
              <w:rPr>
                <w:rFonts w:ascii="Helvetica Neue" w:hAnsi="Helvetica Neue"/>
                <w:color w:val="333333"/>
                <w:sz w:val="21"/>
                <w:szCs w:val="21"/>
                <w:shd w:val="clear" w:color="auto" w:fill="F9F9F9"/>
              </w:rPr>
              <w:t>3.9 ± 0.32</w:t>
            </w:r>
          </w:p>
        </w:tc>
        <w:tc>
          <w:tcPr>
            <w:tcW w:w="116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D36A885" w14:textId="3B56204F" w:rsidR="000522D6" w:rsidRPr="005C6726" w:rsidRDefault="005C672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 w:rsidRPr="005C6726">
              <w:rPr>
                <w:rFonts w:ascii="Helvetica Neue" w:hAnsi="Helvetica Neue"/>
                <w:color w:val="333333"/>
                <w:sz w:val="21"/>
                <w:szCs w:val="21"/>
                <w:shd w:val="clear" w:color="auto" w:fill="F9F9F9"/>
              </w:rPr>
              <w:t>3.6 ± 0.7</w:t>
            </w:r>
          </w:p>
        </w:tc>
        <w:tc>
          <w:tcPr>
            <w:tcW w:w="1100" w:type="dxa"/>
            <w:tcBorders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EBC4C3" w14:textId="77777777" w:rsidR="000522D6" w:rsidRPr="005C6726" w:rsidRDefault="000522D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 w:rsidRPr="005C6726">
              <w:rPr>
                <w:rFonts w:ascii="Times" w:hAnsi="Times"/>
                <w:color w:val="333333"/>
                <w:sz w:val="22"/>
                <w:szCs w:val="22"/>
              </w:rPr>
              <w:t>0.279</w:t>
            </w:r>
          </w:p>
        </w:tc>
        <w:tc>
          <w:tcPr>
            <w:tcW w:w="1289" w:type="dxa"/>
            <w:tcBorders>
              <w:left w:val="single" w:sz="12" w:space="0" w:color="000000"/>
              <w:right w:val="single" w:sz="12" w:space="0" w:color="000000"/>
            </w:tcBorders>
          </w:tcPr>
          <w:p w14:paraId="13E873DD" w14:textId="41616E42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 w:rsidRPr="005C6726">
              <w:rPr>
                <w:rFonts w:ascii="Times" w:hAnsi="Times"/>
                <w:sz w:val="22"/>
                <w:szCs w:val="22"/>
              </w:rPr>
              <w:t>0.</w:t>
            </w:r>
            <w:r w:rsidR="005C6726" w:rsidRPr="005C6726">
              <w:rPr>
                <w:rFonts w:ascii="Times" w:hAnsi="Times"/>
                <w:sz w:val="22"/>
                <w:szCs w:val="22"/>
              </w:rPr>
              <w:t>321</w:t>
            </w:r>
          </w:p>
        </w:tc>
      </w:tr>
      <w:tr w:rsidR="000522D6" w:rsidRPr="00F262D0" w14:paraId="7F9A8939" w14:textId="77777777" w:rsidTr="00514E3B">
        <w:tc>
          <w:tcPr>
            <w:tcW w:w="219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15AD4D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 w:rsidRPr="00F262D0">
              <w:rPr>
                <w:rFonts w:ascii="Times" w:hAnsi="Times"/>
                <w:sz w:val="22"/>
                <w:szCs w:val="22"/>
              </w:rPr>
              <w:t>Five Times Sit-to-Stand (sec)</w:t>
            </w:r>
          </w:p>
        </w:tc>
        <w:tc>
          <w:tcPr>
            <w:tcW w:w="108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A64B0C" w14:textId="2E4B17A1" w:rsidR="000522D6" w:rsidRPr="00F262D0" w:rsidRDefault="005C672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shd w:val="clear" w:color="auto" w:fill="FFFFFF"/>
              </w:rPr>
              <w:t>17.54 ± 4.57</w:t>
            </w:r>
          </w:p>
        </w:tc>
        <w:tc>
          <w:tcPr>
            <w:tcW w:w="116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599F0A9" w14:textId="07D4C112" w:rsidR="000522D6" w:rsidRPr="00F262D0" w:rsidRDefault="005C672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shd w:val="clear" w:color="auto" w:fill="FFFFFF"/>
              </w:rPr>
              <w:t>13.35 ± 2.66</w:t>
            </w:r>
          </w:p>
        </w:tc>
        <w:tc>
          <w:tcPr>
            <w:tcW w:w="818" w:type="dxa"/>
            <w:tcBorders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DB2736A" w14:textId="77155BCE" w:rsidR="000522D6" w:rsidRPr="00F262D0" w:rsidRDefault="005C672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shd w:val="clear" w:color="auto" w:fill="FFFFFF"/>
              </w:rPr>
              <w:t>0.008</w:t>
            </w:r>
          </w:p>
        </w:tc>
        <w:tc>
          <w:tcPr>
            <w:tcW w:w="125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2027244" w14:textId="77C7F8B0" w:rsidR="000522D6" w:rsidRPr="00F262D0" w:rsidRDefault="005C6726" w:rsidP="00D43AD4">
            <w:pPr>
              <w:tabs>
                <w:tab w:val="left" w:pos="251"/>
              </w:tabs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shd w:val="clear" w:color="auto" w:fill="FFFFFF"/>
              </w:rPr>
              <w:t>14.47 ± 4.67</w:t>
            </w:r>
          </w:p>
        </w:tc>
        <w:tc>
          <w:tcPr>
            <w:tcW w:w="116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2E65C7E" w14:textId="1212C035" w:rsidR="000522D6" w:rsidRPr="00F262D0" w:rsidRDefault="005C672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shd w:val="clear" w:color="auto" w:fill="FFFFFF"/>
              </w:rPr>
              <w:t>14.21 ± 2.97</w:t>
            </w:r>
          </w:p>
        </w:tc>
        <w:tc>
          <w:tcPr>
            <w:tcW w:w="1100" w:type="dxa"/>
            <w:tcBorders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A7713AE" w14:textId="2912FDE0" w:rsidR="000522D6" w:rsidRPr="00F262D0" w:rsidRDefault="005C672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shd w:val="clear" w:color="auto" w:fill="FFFFFF"/>
              </w:rPr>
              <w:t>0.846</w:t>
            </w:r>
          </w:p>
        </w:tc>
        <w:tc>
          <w:tcPr>
            <w:tcW w:w="1289" w:type="dxa"/>
            <w:tcBorders>
              <w:left w:val="single" w:sz="12" w:space="0" w:color="000000"/>
              <w:right w:val="single" w:sz="12" w:space="0" w:color="000000"/>
            </w:tcBorders>
          </w:tcPr>
          <w:p w14:paraId="453AE61C" w14:textId="2FD9C02F" w:rsidR="000522D6" w:rsidRPr="00F262D0" w:rsidRDefault="005C672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shd w:val="clear" w:color="auto" w:fill="FFFFFF"/>
              </w:rPr>
              <w:t>0.03</w:t>
            </w:r>
          </w:p>
        </w:tc>
      </w:tr>
      <w:tr w:rsidR="000522D6" w:rsidRPr="00F262D0" w14:paraId="493AD67F" w14:textId="77777777" w:rsidTr="00514E3B">
        <w:trPr>
          <w:trHeight w:val="24"/>
        </w:trPr>
        <w:tc>
          <w:tcPr>
            <w:tcW w:w="2199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8F53BB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 w:rsidRPr="00F262D0">
              <w:rPr>
                <w:rFonts w:ascii="Times" w:hAnsi="Times"/>
                <w:sz w:val="22"/>
                <w:szCs w:val="22"/>
              </w:rPr>
              <w:t>Grip Strength (kg)</w:t>
            </w:r>
          </w:p>
        </w:tc>
        <w:tc>
          <w:tcPr>
            <w:tcW w:w="1083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8C08DF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23.25 ± 10.6</w:t>
            </w:r>
          </w:p>
        </w:tc>
        <w:tc>
          <w:tcPr>
            <w:tcW w:w="116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3D27FB" w14:textId="79608DFF" w:rsidR="000522D6" w:rsidRPr="00F262D0" w:rsidRDefault="005C672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shd w:val="clear" w:color="auto" w:fill="F9F9F9"/>
              </w:rPr>
              <w:t>20.27 ± 11.92</w:t>
            </w:r>
          </w:p>
        </w:tc>
        <w:tc>
          <w:tcPr>
            <w:tcW w:w="818" w:type="dxa"/>
            <w:tcBorders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B33A147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0.224</w:t>
            </w:r>
          </w:p>
        </w:tc>
        <w:tc>
          <w:tcPr>
            <w:tcW w:w="1258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BED326" w14:textId="77777777" w:rsidR="000522D6" w:rsidRPr="00F262D0" w:rsidRDefault="000522D6" w:rsidP="00D43AD4">
            <w:pPr>
              <w:contextualSpacing/>
              <w:rPr>
                <w:rFonts w:ascii="Times" w:hAnsi="Times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  <w:shd w:val="clear" w:color="auto" w:fill="F9F9F9"/>
              </w:rPr>
              <w:t>23.14 ± 8.9</w:t>
            </w:r>
          </w:p>
        </w:tc>
        <w:tc>
          <w:tcPr>
            <w:tcW w:w="1166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1B70EAF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25.63 ± 8.26</w:t>
            </w:r>
          </w:p>
        </w:tc>
        <w:tc>
          <w:tcPr>
            <w:tcW w:w="1100" w:type="dxa"/>
            <w:tcBorders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6BAF3B0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 w:rsidRPr="00F262D0">
              <w:rPr>
                <w:rFonts w:ascii="Times" w:hAnsi="Times"/>
                <w:color w:val="333333"/>
                <w:sz w:val="22"/>
                <w:szCs w:val="22"/>
              </w:rPr>
              <w:t>0.307</w:t>
            </w:r>
          </w:p>
        </w:tc>
        <w:tc>
          <w:tcPr>
            <w:tcW w:w="1289" w:type="dxa"/>
            <w:tcBorders>
              <w:left w:val="single" w:sz="12" w:space="0" w:color="000000"/>
              <w:right w:val="single" w:sz="12" w:space="0" w:color="000000"/>
            </w:tcBorders>
          </w:tcPr>
          <w:p w14:paraId="2D2395E9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 w:rsidRPr="00F262D0">
              <w:rPr>
                <w:rFonts w:ascii="Times" w:hAnsi="Times"/>
                <w:sz w:val="22"/>
                <w:szCs w:val="22"/>
              </w:rPr>
              <w:t>0.108</w:t>
            </w:r>
          </w:p>
        </w:tc>
      </w:tr>
      <w:tr w:rsidR="005C6726" w:rsidRPr="00F262D0" w14:paraId="40D61B49" w14:textId="77777777" w:rsidTr="00514E3B">
        <w:trPr>
          <w:trHeight w:val="24"/>
        </w:trPr>
        <w:tc>
          <w:tcPr>
            <w:tcW w:w="219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362115" w14:textId="0E37F819" w:rsidR="005C6726" w:rsidRPr="00F262D0" w:rsidRDefault="005C672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>
              <w:rPr>
                <w:rFonts w:ascii="Times" w:hAnsi="Times"/>
                <w:sz w:val="22"/>
                <w:szCs w:val="22"/>
              </w:rPr>
              <w:t>SPPB Total Score</w:t>
            </w:r>
          </w:p>
        </w:tc>
        <w:tc>
          <w:tcPr>
            <w:tcW w:w="1083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9FE10C" w14:textId="7745F2CF" w:rsidR="005C6726" w:rsidRPr="005C6726" w:rsidRDefault="005C6726" w:rsidP="005C6726">
            <w:pPr>
              <w:spacing w:after="300"/>
              <w:jc w:val="center"/>
              <w:rPr>
                <w:rFonts w:ascii="Helvetica Neue" w:hAnsi="Helvetica Neue"/>
                <w:color w:val="333333"/>
                <w:sz w:val="21"/>
                <w:szCs w:val="21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</w:rPr>
              <w:t>8.67 ± 2.12</w:t>
            </w:r>
          </w:p>
        </w:tc>
        <w:tc>
          <w:tcPr>
            <w:tcW w:w="1166" w:type="dxa"/>
            <w:tcBorders>
              <w:bottom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894899" w14:textId="1345440B" w:rsidR="005C6726" w:rsidRDefault="005C6726" w:rsidP="00D43AD4">
            <w:pPr>
              <w:contextualSpacing/>
              <w:jc w:val="center"/>
              <w:rPr>
                <w:rFonts w:ascii="Helvetica Neue" w:hAnsi="Helvetica Neue"/>
                <w:color w:val="333333"/>
                <w:sz w:val="21"/>
                <w:szCs w:val="21"/>
                <w:shd w:val="clear" w:color="auto" w:fill="F9F9F9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shd w:val="clear" w:color="auto" w:fill="FFFFFF"/>
              </w:rPr>
              <w:t>10.11 ± 1.62</w:t>
            </w:r>
          </w:p>
        </w:tc>
        <w:tc>
          <w:tcPr>
            <w:tcW w:w="818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AB2FB1C" w14:textId="45B9EEE1" w:rsidR="005C6726" w:rsidRPr="005C6726" w:rsidRDefault="005C6726" w:rsidP="005C6726">
            <w:pPr>
              <w:rPr>
                <w:rFonts w:ascii="Times" w:hAnsi="Times"/>
                <w:sz w:val="22"/>
                <w:szCs w:val="22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shd w:val="clear" w:color="auto" w:fill="FFFFFF"/>
              </w:rPr>
              <w:t>0.044</w:t>
            </w:r>
          </w:p>
        </w:tc>
        <w:tc>
          <w:tcPr>
            <w:tcW w:w="1258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C48746" w14:textId="77777777" w:rsidR="005C6726" w:rsidRDefault="005C6726" w:rsidP="00D43AD4">
            <w:pPr>
              <w:contextualSpacing/>
              <w:rPr>
                <w:rFonts w:ascii="Times" w:hAnsi="Times"/>
                <w:color w:val="333333"/>
                <w:sz w:val="22"/>
                <w:szCs w:val="22"/>
                <w:shd w:val="clear" w:color="auto" w:fill="F9F9F9"/>
              </w:rPr>
            </w:pPr>
          </w:p>
          <w:p w14:paraId="6F583FBB" w14:textId="4B2ED4FA" w:rsidR="005C6726" w:rsidRPr="005C6726" w:rsidRDefault="005C6726" w:rsidP="005C6726">
            <w:pPr>
              <w:tabs>
                <w:tab w:val="left" w:pos="484"/>
              </w:tabs>
              <w:rPr>
                <w:rFonts w:ascii="Times" w:hAnsi="Times"/>
                <w:sz w:val="22"/>
                <w:szCs w:val="22"/>
              </w:rPr>
            </w:pPr>
            <w:r w:rsidRPr="005C6726">
              <w:rPr>
                <w:rFonts w:ascii="Times" w:hAnsi="Times"/>
                <w:sz w:val="22"/>
                <w:szCs w:val="22"/>
              </w:rPr>
              <w:t>10.4 ± 1.51</w:t>
            </w:r>
            <w:r w:rsidRPr="005C6726">
              <w:rPr>
                <w:rFonts w:ascii="Times" w:hAnsi="Times"/>
                <w:sz w:val="22"/>
                <w:szCs w:val="22"/>
              </w:rPr>
              <w:tab/>
            </w:r>
          </w:p>
        </w:tc>
        <w:tc>
          <w:tcPr>
            <w:tcW w:w="1166" w:type="dxa"/>
            <w:tcBorders>
              <w:bottom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BE8D9CE" w14:textId="77777777" w:rsidR="005C6726" w:rsidRDefault="005C6726" w:rsidP="00D43AD4">
            <w:pPr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</w:p>
          <w:p w14:paraId="2791CB9E" w14:textId="20A05B58" w:rsidR="005C6726" w:rsidRPr="005C6726" w:rsidRDefault="005C6726" w:rsidP="005C6726">
            <w:pPr>
              <w:rPr>
                <w:rFonts w:ascii="Times" w:hAnsi="Times"/>
                <w:sz w:val="22"/>
                <w:szCs w:val="22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shd w:val="clear" w:color="auto" w:fill="FFFFFF"/>
              </w:rPr>
              <w:t>9.5 ± 2.12</w:t>
            </w:r>
          </w:p>
        </w:tc>
        <w:tc>
          <w:tcPr>
            <w:tcW w:w="1100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3D286B" w14:textId="1A9484F4" w:rsidR="005C6726" w:rsidRPr="00F262D0" w:rsidRDefault="005C6726" w:rsidP="00D43AD4">
            <w:pPr>
              <w:contextualSpacing/>
              <w:jc w:val="center"/>
              <w:rPr>
                <w:rFonts w:ascii="Times" w:hAnsi="Times"/>
                <w:color w:val="333333"/>
                <w:sz w:val="22"/>
                <w:szCs w:val="22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shd w:val="clear" w:color="auto" w:fill="FFFFFF"/>
              </w:rPr>
              <w:t>0.134</w:t>
            </w:r>
          </w:p>
        </w:tc>
        <w:tc>
          <w:tcPr>
            <w:tcW w:w="128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844574F" w14:textId="4CFDCA54" w:rsidR="005C6726" w:rsidRPr="00F262D0" w:rsidRDefault="005C6726" w:rsidP="00D43AD4">
            <w:pPr>
              <w:contextualSpacing/>
              <w:jc w:val="center"/>
              <w:rPr>
                <w:rFonts w:ascii="Times" w:hAnsi="Times"/>
                <w:sz w:val="22"/>
                <w:szCs w:val="22"/>
              </w:rPr>
            </w:pPr>
            <w:r>
              <w:rPr>
                <w:rFonts w:ascii="Helvetica Neue" w:hAnsi="Helvetica Neue"/>
                <w:color w:val="333333"/>
                <w:sz w:val="21"/>
                <w:szCs w:val="21"/>
                <w:shd w:val="clear" w:color="auto" w:fill="FFFFFF"/>
              </w:rPr>
              <w:t>0.011</w:t>
            </w:r>
          </w:p>
        </w:tc>
      </w:tr>
    </w:tbl>
    <w:p w14:paraId="4D008D1A" w14:textId="5ED106D6" w:rsidR="000522D6" w:rsidRDefault="00035A9E">
      <w:r>
        <w:t>SPPB: s</w:t>
      </w:r>
      <w:r w:rsidRPr="00035A9E">
        <w:t>hort physical performance battery</w:t>
      </w:r>
      <w:r>
        <w:t xml:space="preserve">; sec: second. </w:t>
      </w:r>
      <w:r w:rsidR="0047408C" w:rsidRPr="0047408C">
        <w:rPr>
          <w:rFonts w:ascii="Times" w:hAnsi="Times"/>
          <w:color w:val="000000"/>
          <w:sz w:val="22"/>
          <w:szCs w:val="22"/>
        </w:rPr>
        <w:t>Data are means ± SD. N=10 Placebo, N=10 NR.</w:t>
      </w:r>
      <w:r w:rsidR="000522D6">
        <w:br w:type="page"/>
      </w:r>
    </w:p>
    <w:tbl>
      <w:tblPr>
        <w:tblW w:w="10289" w:type="dxa"/>
        <w:tblInd w:w="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930"/>
        <w:gridCol w:w="1307"/>
        <w:gridCol w:w="1307"/>
        <w:gridCol w:w="792"/>
        <w:gridCol w:w="1307"/>
        <w:gridCol w:w="1307"/>
        <w:gridCol w:w="792"/>
        <w:gridCol w:w="1547"/>
      </w:tblGrid>
      <w:tr w:rsidR="000522D6" w:rsidRPr="001975AD" w14:paraId="7B992B00" w14:textId="77777777" w:rsidTr="00D81F60">
        <w:tc>
          <w:tcPr>
            <w:tcW w:w="10289" w:type="dxa"/>
            <w:gridSpan w:val="8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2931EE8C" w14:textId="54604703" w:rsidR="000522D6" w:rsidRPr="001975AD" w:rsidRDefault="000522D6" w:rsidP="00D43AD4">
            <w:pPr>
              <w:contextualSpacing/>
              <w:rPr>
                <w:rFonts w:ascii="Times" w:eastAsia="Arial" w:hAnsi="Times" w:cs="Arial"/>
                <w:b/>
                <w:color w:val="000000" w:themeColor="text1"/>
                <w:sz w:val="22"/>
                <w:szCs w:val="22"/>
              </w:rPr>
            </w:pPr>
            <w:r w:rsidRPr="001975AD">
              <w:rPr>
                <w:rFonts w:ascii="Times" w:eastAsia="Arial" w:hAnsi="Times" w:cs="Arial"/>
                <w:b/>
                <w:color w:val="000000" w:themeColor="text1"/>
                <w:sz w:val="22"/>
                <w:szCs w:val="22"/>
              </w:rPr>
              <w:lastRenderedPageBreak/>
              <w:t xml:space="preserve">Supplementary Table </w:t>
            </w:r>
            <w:r w:rsidR="001D33A7">
              <w:rPr>
                <w:rFonts w:ascii="Times" w:eastAsia="Arial" w:hAnsi="Times" w:cs="Arial"/>
                <w:b/>
                <w:color w:val="000000" w:themeColor="text1"/>
                <w:sz w:val="22"/>
                <w:szCs w:val="22"/>
              </w:rPr>
              <w:t>7</w:t>
            </w:r>
            <w:r w:rsidRPr="001975AD">
              <w:rPr>
                <w:rFonts w:ascii="Times" w:eastAsia="Arial" w:hAnsi="Times" w:cs="Arial"/>
                <w:b/>
                <w:color w:val="000000" w:themeColor="text1"/>
                <w:sz w:val="22"/>
                <w:szCs w:val="22"/>
              </w:rPr>
              <w:t>. Intervention Effects on Vitals and Physiological Measures</w:t>
            </w:r>
          </w:p>
        </w:tc>
      </w:tr>
      <w:tr w:rsidR="000522D6" w:rsidRPr="00F262D0" w14:paraId="781F537F" w14:textId="77777777" w:rsidTr="00D43AD4">
        <w:trPr>
          <w:trHeight w:val="20"/>
        </w:trPr>
        <w:tc>
          <w:tcPr>
            <w:tcW w:w="1930" w:type="dxa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FFFFFF"/>
            </w:tcBorders>
            <w:shd w:val="clear" w:color="auto" w:fill="000000" w:themeFill="text1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3E139D68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b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b/>
                <w:sz w:val="22"/>
                <w:szCs w:val="22"/>
              </w:rPr>
              <w:t>Physical Measure</w:t>
            </w:r>
          </w:p>
        </w:tc>
        <w:tc>
          <w:tcPr>
            <w:tcW w:w="3406" w:type="dxa"/>
            <w:gridSpan w:val="3"/>
            <w:tcBorders>
              <w:top w:val="single" w:sz="12" w:space="0" w:color="000000"/>
              <w:left w:val="single" w:sz="12" w:space="0" w:color="FFFFFF"/>
              <w:right w:val="single" w:sz="12" w:space="0" w:color="FFFFFF"/>
            </w:tcBorders>
            <w:shd w:val="clear" w:color="auto" w:fill="000000" w:themeFill="text1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18A62BF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b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b/>
                <w:sz w:val="22"/>
                <w:szCs w:val="22"/>
              </w:rPr>
              <w:t>Placebo</w:t>
            </w:r>
          </w:p>
        </w:tc>
        <w:tc>
          <w:tcPr>
            <w:tcW w:w="3406" w:type="dxa"/>
            <w:gridSpan w:val="3"/>
            <w:tcBorders>
              <w:top w:val="single" w:sz="12" w:space="0" w:color="000000"/>
              <w:left w:val="single" w:sz="12" w:space="0" w:color="FFFFFF"/>
              <w:right w:val="single" w:sz="12" w:space="0" w:color="FFFFFF"/>
            </w:tcBorders>
            <w:shd w:val="clear" w:color="auto" w:fill="000000" w:themeFill="text1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04FAE333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b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b/>
                <w:sz w:val="22"/>
                <w:szCs w:val="22"/>
              </w:rPr>
              <w:t>NR</w:t>
            </w:r>
          </w:p>
        </w:tc>
        <w:tc>
          <w:tcPr>
            <w:tcW w:w="1547" w:type="dxa"/>
            <w:tcBorders>
              <w:top w:val="single" w:sz="12" w:space="0" w:color="000000"/>
              <w:left w:val="single" w:sz="12" w:space="0" w:color="FFFFFF"/>
              <w:right w:val="single" w:sz="12" w:space="0" w:color="000000"/>
            </w:tcBorders>
            <w:shd w:val="clear" w:color="auto" w:fill="000000" w:themeFill="text1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7EADCA4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b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b/>
                <w:sz w:val="22"/>
                <w:szCs w:val="22"/>
              </w:rPr>
              <w:t>Group Difference</w:t>
            </w:r>
          </w:p>
        </w:tc>
      </w:tr>
      <w:tr w:rsidR="000522D6" w:rsidRPr="00F262D0" w14:paraId="67991949" w14:textId="77777777" w:rsidTr="00D43AD4">
        <w:tc>
          <w:tcPr>
            <w:tcW w:w="1930" w:type="dxa"/>
            <w:vMerge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 w14:paraId="64D319C2" w14:textId="77777777" w:rsidR="000522D6" w:rsidRPr="00F262D0" w:rsidRDefault="000522D6" w:rsidP="00D43AD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contextualSpacing/>
              <w:rPr>
                <w:rFonts w:ascii="Times" w:eastAsia="Arial" w:hAnsi="Times" w:cs="Arial"/>
                <w:b/>
                <w:sz w:val="22"/>
                <w:szCs w:val="22"/>
              </w:rPr>
            </w:pPr>
          </w:p>
        </w:tc>
        <w:tc>
          <w:tcPr>
            <w:tcW w:w="1307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190139A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b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b/>
                <w:sz w:val="22"/>
                <w:szCs w:val="22"/>
              </w:rPr>
              <w:t>Pre</w:t>
            </w:r>
          </w:p>
        </w:tc>
        <w:tc>
          <w:tcPr>
            <w:tcW w:w="1307" w:type="dxa"/>
            <w:tcBorders>
              <w:bottom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F4CB28A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b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b/>
                <w:sz w:val="22"/>
                <w:szCs w:val="22"/>
              </w:rPr>
              <w:t>Post</w:t>
            </w:r>
          </w:p>
        </w:tc>
        <w:tc>
          <w:tcPr>
            <w:tcW w:w="792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1C6A4FCC" w14:textId="215A26DF" w:rsidR="000522D6" w:rsidRPr="00F262D0" w:rsidRDefault="000105AD" w:rsidP="00D43AD4">
            <w:pPr>
              <w:contextualSpacing/>
              <w:jc w:val="center"/>
              <w:rPr>
                <w:rFonts w:ascii="Times" w:eastAsia="Arial" w:hAnsi="Times" w:cs="Arial"/>
                <w:b/>
                <w:sz w:val="22"/>
                <w:szCs w:val="22"/>
              </w:rPr>
            </w:pPr>
            <w:r>
              <w:rPr>
                <w:rFonts w:ascii="Times" w:eastAsia="Arial" w:hAnsi="Times" w:cs="Arial"/>
                <w:b/>
                <w:sz w:val="22"/>
                <w:szCs w:val="22"/>
              </w:rPr>
              <w:t>p-value</w:t>
            </w:r>
          </w:p>
        </w:tc>
        <w:tc>
          <w:tcPr>
            <w:tcW w:w="1307" w:type="dxa"/>
            <w:tcBorders>
              <w:left w:val="single" w:sz="12" w:space="0" w:color="000000"/>
              <w:bottom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3583FBA8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b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b/>
                <w:sz w:val="22"/>
                <w:szCs w:val="22"/>
              </w:rPr>
              <w:t>Pre</w:t>
            </w:r>
          </w:p>
        </w:tc>
        <w:tc>
          <w:tcPr>
            <w:tcW w:w="1307" w:type="dxa"/>
            <w:tcBorders>
              <w:bottom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235A3EDD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b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b/>
                <w:sz w:val="22"/>
                <w:szCs w:val="22"/>
              </w:rPr>
              <w:t>Post</w:t>
            </w:r>
          </w:p>
        </w:tc>
        <w:tc>
          <w:tcPr>
            <w:tcW w:w="792" w:type="dxa"/>
            <w:tcBorders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582A6E2A" w14:textId="6E9141E5" w:rsidR="000522D6" w:rsidRPr="00F262D0" w:rsidRDefault="000105AD" w:rsidP="00D43AD4">
            <w:pPr>
              <w:contextualSpacing/>
              <w:jc w:val="center"/>
              <w:rPr>
                <w:rFonts w:ascii="Times" w:eastAsia="Arial" w:hAnsi="Times" w:cs="Arial"/>
                <w:b/>
                <w:sz w:val="22"/>
                <w:szCs w:val="22"/>
              </w:rPr>
            </w:pPr>
            <w:r>
              <w:rPr>
                <w:rFonts w:ascii="Times" w:eastAsia="Arial" w:hAnsi="Times" w:cs="Arial"/>
                <w:b/>
                <w:sz w:val="22"/>
                <w:szCs w:val="22"/>
              </w:rPr>
              <w:t>p-value</w:t>
            </w:r>
          </w:p>
        </w:tc>
        <w:tc>
          <w:tcPr>
            <w:tcW w:w="1547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  <w:vAlign w:val="bottom"/>
          </w:tcPr>
          <w:p w14:paraId="6ED11ED7" w14:textId="0A226F7C" w:rsidR="000522D6" w:rsidRPr="00F262D0" w:rsidRDefault="000105AD" w:rsidP="00D43AD4">
            <w:pPr>
              <w:contextualSpacing/>
              <w:jc w:val="center"/>
              <w:rPr>
                <w:rFonts w:ascii="Times" w:eastAsia="Arial" w:hAnsi="Times" w:cs="Arial"/>
                <w:b/>
                <w:sz w:val="22"/>
                <w:szCs w:val="22"/>
              </w:rPr>
            </w:pPr>
            <w:r>
              <w:rPr>
                <w:rFonts w:ascii="Times" w:eastAsia="Arial" w:hAnsi="Times" w:cs="Arial"/>
                <w:b/>
                <w:sz w:val="22"/>
                <w:szCs w:val="22"/>
              </w:rPr>
              <w:t>p-value</w:t>
            </w:r>
          </w:p>
        </w:tc>
      </w:tr>
      <w:tr w:rsidR="000522D6" w:rsidRPr="00F262D0" w14:paraId="647555E8" w14:textId="77777777" w:rsidTr="00D43AD4">
        <w:tc>
          <w:tcPr>
            <w:tcW w:w="193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76BF708" w14:textId="77777777" w:rsidR="000522D6" w:rsidRPr="00F262D0" w:rsidRDefault="000522D6" w:rsidP="00D43AD4">
            <w:pPr>
              <w:contextualSpacing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Temperature</w:t>
            </w:r>
          </w:p>
        </w:tc>
        <w:tc>
          <w:tcPr>
            <w:tcW w:w="1307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3F0F53B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98.16 ± 0.49</w:t>
            </w:r>
          </w:p>
        </w:tc>
        <w:tc>
          <w:tcPr>
            <w:tcW w:w="1307" w:type="dxa"/>
            <w:tcBorders>
              <w:top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DFC8DB5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97.94 ± 0.58</w:t>
            </w:r>
          </w:p>
        </w:tc>
        <w:tc>
          <w:tcPr>
            <w:tcW w:w="792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D53836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0.191</w:t>
            </w:r>
          </w:p>
        </w:tc>
        <w:tc>
          <w:tcPr>
            <w:tcW w:w="1307" w:type="dxa"/>
            <w:tcBorders>
              <w:top w:val="single" w:sz="12" w:space="0" w:color="000000"/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ADA5931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97.97 ± 0.67</w:t>
            </w:r>
          </w:p>
        </w:tc>
        <w:tc>
          <w:tcPr>
            <w:tcW w:w="1307" w:type="dxa"/>
            <w:tcBorders>
              <w:top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59C8418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97.85 ± 0.46</w:t>
            </w:r>
          </w:p>
        </w:tc>
        <w:tc>
          <w:tcPr>
            <w:tcW w:w="792" w:type="dxa"/>
            <w:tcBorders>
              <w:top w:val="single" w:sz="12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08457A5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0.485</w:t>
            </w:r>
          </w:p>
        </w:tc>
        <w:tc>
          <w:tcPr>
            <w:tcW w:w="1547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023475C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0.686</w:t>
            </w:r>
          </w:p>
        </w:tc>
      </w:tr>
      <w:tr w:rsidR="000522D6" w:rsidRPr="00F262D0" w14:paraId="5D2B5106" w14:textId="77777777" w:rsidTr="00D43AD4">
        <w:tc>
          <w:tcPr>
            <w:tcW w:w="193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46D9C0C" w14:textId="77777777" w:rsidR="000522D6" w:rsidRPr="00F262D0" w:rsidRDefault="000522D6" w:rsidP="00D43AD4">
            <w:pPr>
              <w:contextualSpacing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Weight</w:t>
            </w:r>
          </w:p>
        </w:tc>
        <w:tc>
          <w:tcPr>
            <w:tcW w:w="1307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C083666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152.18 ± 29.52</w:t>
            </w:r>
          </w:p>
        </w:tc>
        <w:tc>
          <w:tcPr>
            <w:tcW w:w="130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21BD02D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156.02 ± 30.55</w:t>
            </w:r>
          </w:p>
        </w:tc>
        <w:tc>
          <w:tcPr>
            <w:tcW w:w="792" w:type="dxa"/>
            <w:tcBorders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0E488E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0.171</w:t>
            </w:r>
          </w:p>
        </w:tc>
        <w:tc>
          <w:tcPr>
            <w:tcW w:w="1307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02533E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168.55 ± 26.58</w:t>
            </w:r>
          </w:p>
        </w:tc>
        <w:tc>
          <w:tcPr>
            <w:tcW w:w="130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7403B54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167.83 ± 26.11</w:t>
            </w:r>
          </w:p>
        </w:tc>
        <w:tc>
          <w:tcPr>
            <w:tcW w:w="792" w:type="dxa"/>
            <w:tcBorders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630DC22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0.589</w:t>
            </w:r>
          </w:p>
        </w:tc>
        <w:tc>
          <w:tcPr>
            <w:tcW w:w="154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79DD4C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0.155</w:t>
            </w:r>
          </w:p>
        </w:tc>
      </w:tr>
      <w:tr w:rsidR="000522D6" w:rsidRPr="00F262D0" w14:paraId="5D37C3DD" w14:textId="77777777" w:rsidTr="00D43AD4">
        <w:tc>
          <w:tcPr>
            <w:tcW w:w="193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1D037A8" w14:textId="77777777" w:rsidR="000522D6" w:rsidRPr="00F262D0" w:rsidRDefault="000522D6" w:rsidP="00D43AD4">
            <w:pPr>
              <w:contextualSpacing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Systolic Blood Pressure</w:t>
            </w:r>
          </w:p>
        </w:tc>
        <w:tc>
          <w:tcPr>
            <w:tcW w:w="1307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BF41821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136.29 ± 14.99</w:t>
            </w:r>
          </w:p>
        </w:tc>
        <w:tc>
          <w:tcPr>
            <w:tcW w:w="130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E4E5346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135.15 ± 13.94</w:t>
            </w:r>
          </w:p>
        </w:tc>
        <w:tc>
          <w:tcPr>
            <w:tcW w:w="792" w:type="dxa"/>
            <w:tcBorders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DDD817E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0.950</w:t>
            </w:r>
          </w:p>
        </w:tc>
        <w:tc>
          <w:tcPr>
            <w:tcW w:w="1307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5BD892E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132.29 ± 16.49</w:t>
            </w:r>
          </w:p>
        </w:tc>
        <w:tc>
          <w:tcPr>
            <w:tcW w:w="130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3446B59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126.29 ± 16.92</w:t>
            </w:r>
          </w:p>
        </w:tc>
        <w:tc>
          <w:tcPr>
            <w:tcW w:w="792" w:type="dxa"/>
            <w:tcBorders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2D713AC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0.214</w:t>
            </w:r>
          </w:p>
        </w:tc>
        <w:tc>
          <w:tcPr>
            <w:tcW w:w="154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01A54E6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0.402</w:t>
            </w:r>
          </w:p>
        </w:tc>
      </w:tr>
      <w:tr w:rsidR="000522D6" w:rsidRPr="00F262D0" w14:paraId="00F77BE3" w14:textId="77777777" w:rsidTr="00D43AD4">
        <w:tc>
          <w:tcPr>
            <w:tcW w:w="193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F61CAA1" w14:textId="77777777" w:rsidR="000522D6" w:rsidRPr="00F262D0" w:rsidRDefault="000522D6" w:rsidP="00D43AD4">
            <w:pPr>
              <w:contextualSpacing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Heart Rate</w:t>
            </w:r>
          </w:p>
        </w:tc>
        <w:tc>
          <w:tcPr>
            <w:tcW w:w="1307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5A7580F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66.43 ± 9.94</w:t>
            </w:r>
          </w:p>
        </w:tc>
        <w:tc>
          <w:tcPr>
            <w:tcW w:w="130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E9FB90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66.31 ± 6.13</w:t>
            </w:r>
          </w:p>
        </w:tc>
        <w:tc>
          <w:tcPr>
            <w:tcW w:w="792" w:type="dxa"/>
            <w:tcBorders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E647B0F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0.811</w:t>
            </w:r>
          </w:p>
        </w:tc>
        <w:tc>
          <w:tcPr>
            <w:tcW w:w="1307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FD1CDAF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69.43 ± 12.71</w:t>
            </w:r>
          </w:p>
        </w:tc>
        <w:tc>
          <w:tcPr>
            <w:tcW w:w="130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CC8751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67.21 ± 7.96</w:t>
            </w:r>
          </w:p>
        </w:tc>
        <w:tc>
          <w:tcPr>
            <w:tcW w:w="792" w:type="dxa"/>
            <w:tcBorders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77018FA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0.538</w:t>
            </w:r>
          </w:p>
        </w:tc>
        <w:tc>
          <w:tcPr>
            <w:tcW w:w="154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27AED89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0.714</w:t>
            </w:r>
          </w:p>
        </w:tc>
      </w:tr>
      <w:tr w:rsidR="000522D6" w:rsidRPr="00F262D0" w14:paraId="38AF32F5" w14:textId="77777777" w:rsidTr="00D43AD4">
        <w:tc>
          <w:tcPr>
            <w:tcW w:w="1930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1586225" w14:textId="77777777" w:rsidR="000522D6" w:rsidRPr="00F262D0" w:rsidRDefault="000522D6" w:rsidP="00D43AD4">
            <w:pPr>
              <w:contextualSpacing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Respiratory Rate</w:t>
            </w:r>
          </w:p>
        </w:tc>
        <w:tc>
          <w:tcPr>
            <w:tcW w:w="1307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BA0581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16.14 ± 0.53</w:t>
            </w:r>
          </w:p>
        </w:tc>
        <w:tc>
          <w:tcPr>
            <w:tcW w:w="130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71DF98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16.15 ± 0.55</w:t>
            </w:r>
          </w:p>
        </w:tc>
        <w:tc>
          <w:tcPr>
            <w:tcW w:w="792" w:type="dxa"/>
            <w:tcBorders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09BB57B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1.000</w:t>
            </w:r>
          </w:p>
        </w:tc>
        <w:tc>
          <w:tcPr>
            <w:tcW w:w="1307" w:type="dxa"/>
            <w:tcBorders>
              <w:lef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08DF703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16.29 ± 0.73</w:t>
            </w:r>
          </w:p>
        </w:tc>
        <w:tc>
          <w:tcPr>
            <w:tcW w:w="1307" w:type="dxa"/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14A2B4C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16.43 ± 0.85</w:t>
            </w:r>
          </w:p>
        </w:tc>
        <w:tc>
          <w:tcPr>
            <w:tcW w:w="792" w:type="dxa"/>
            <w:tcBorders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56BCA17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0.583</w:t>
            </w:r>
          </w:p>
        </w:tc>
        <w:tc>
          <w:tcPr>
            <w:tcW w:w="1547" w:type="dxa"/>
            <w:tcBorders>
              <w:left w:val="single" w:sz="12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334B923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0.678</w:t>
            </w:r>
          </w:p>
        </w:tc>
      </w:tr>
      <w:tr w:rsidR="000522D6" w:rsidRPr="00F262D0" w14:paraId="0C3DA30B" w14:textId="77777777" w:rsidTr="00D43AD4">
        <w:tc>
          <w:tcPr>
            <w:tcW w:w="193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442A02B" w14:textId="77777777" w:rsidR="000522D6" w:rsidRPr="00F262D0" w:rsidRDefault="000522D6" w:rsidP="00D43AD4">
            <w:pPr>
              <w:contextualSpacing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Body Mass Index</w:t>
            </w:r>
          </w:p>
        </w:tc>
        <w:tc>
          <w:tcPr>
            <w:tcW w:w="1307" w:type="dxa"/>
            <w:tcBorders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B07702D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26.72 ± 3.6</w:t>
            </w:r>
          </w:p>
        </w:tc>
        <w:tc>
          <w:tcPr>
            <w:tcW w:w="1307" w:type="dxa"/>
            <w:tcBorders>
              <w:bottom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7677764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27.27 ± 3.73</w:t>
            </w:r>
          </w:p>
        </w:tc>
        <w:tc>
          <w:tcPr>
            <w:tcW w:w="792" w:type="dxa"/>
            <w:tcBorders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75C19B6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0.205</w:t>
            </w:r>
          </w:p>
        </w:tc>
        <w:tc>
          <w:tcPr>
            <w:tcW w:w="1307" w:type="dxa"/>
            <w:tcBorders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353218C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28.6 ± 4.76</w:t>
            </w:r>
          </w:p>
        </w:tc>
        <w:tc>
          <w:tcPr>
            <w:tcW w:w="1307" w:type="dxa"/>
            <w:tcBorders>
              <w:bottom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73AEE2C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28.54 ± 4.97</w:t>
            </w:r>
          </w:p>
        </w:tc>
        <w:tc>
          <w:tcPr>
            <w:tcW w:w="792" w:type="dxa"/>
            <w:tcBorders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ACFE0A2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0.771</w:t>
            </w:r>
          </w:p>
        </w:tc>
        <w:tc>
          <w:tcPr>
            <w:tcW w:w="154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3E967BD" w14:textId="77777777" w:rsidR="000522D6" w:rsidRPr="00F262D0" w:rsidRDefault="000522D6" w:rsidP="00D43AD4">
            <w:pPr>
              <w:contextualSpacing/>
              <w:jc w:val="center"/>
              <w:rPr>
                <w:rFonts w:ascii="Times" w:eastAsia="Arial" w:hAnsi="Times" w:cs="Arial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sz w:val="22"/>
                <w:szCs w:val="22"/>
              </w:rPr>
              <w:t>0.229</w:t>
            </w:r>
          </w:p>
        </w:tc>
      </w:tr>
      <w:tr w:rsidR="000522D6" w:rsidRPr="00F262D0" w14:paraId="5D24B947" w14:textId="77777777" w:rsidTr="00D43AD4">
        <w:tc>
          <w:tcPr>
            <w:tcW w:w="1930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3A48742" w14:textId="77777777" w:rsidR="000522D6" w:rsidRPr="00F262D0" w:rsidRDefault="000522D6" w:rsidP="00D43AD4">
            <w:pPr>
              <w:contextualSpacing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Left Ear</w:t>
            </w:r>
          </w:p>
        </w:tc>
        <w:tc>
          <w:tcPr>
            <w:tcW w:w="1307" w:type="dxa"/>
            <w:tcBorders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9E5B389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color w:val="000000"/>
                <w:sz w:val="22"/>
                <w:szCs w:val="22"/>
              </w:rPr>
              <w:t>36.61 ± 9.01</w:t>
            </w:r>
          </w:p>
        </w:tc>
        <w:tc>
          <w:tcPr>
            <w:tcW w:w="1307" w:type="dxa"/>
            <w:tcBorders>
              <w:bottom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0C257054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color w:val="000000"/>
                <w:sz w:val="22"/>
                <w:szCs w:val="22"/>
              </w:rPr>
              <w:t>35.36 ± 9.62</w:t>
            </w:r>
          </w:p>
        </w:tc>
        <w:tc>
          <w:tcPr>
            <w:tcW w:w="792" w:type="dxa"/>
            <w:tcBorders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13530D07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color w:val="000000"/>
                <w:sz w:val="22"/>
                <w:szCs w:val="22"/>
              </w:rPr>
              <w:t>0.334</w:t>
            </w:r>
          </w:p>
        </w:tc>
        <w:tc>
          <w:tcPr>
            <w:tcW w:w="1307" w:type="dxa"/>
            <w:tcBorders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74277618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color w:val="000000"/>
                <w:sz w:val="22"/>
                <w:szCs w:val="22"/>
              </w:rPr>
              <w:t>30.36 ± 9.76</w:t>
            </w:r>
          </w:p>
        </w:tc>
        <w:tc>
          <w:tcPr>
            <w:tcW w:w="1307" w:type="dxa"/>
            <w:tcBorders>
              <w:bottom w:val="single" w:sz="4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8EA6B89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color w:val="000000"/>
                <w:sz w:val="22"/>
                <w:szCs w:val="22"/>
              </w:rPr>
              <w:t>29.82 ± 4.81</w:t>
            </w:r>
          </w:p>
        </w:tc>
        <w:tc>
          <w:tcPr>
            <w:tcW w:w="792" w:type="dxa"/>
            <w:tcBorders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2C2124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color w:val="000000"/>
                <w:sz w:val="22"/>
                <w:szCs w:val="22"/>
              </w:rPr>
              <w:t>0.868</w:t>
            </w:r>
          </w:p>
        </w:tc>
        <w:tc>
          <w:tcPr>
            <w:tcW w:w="1547" w:type="dxa"/>
            <w:tcBorders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C0028A9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color w:val="000000"/>
                <w:sz w:val="22"/>
                <w:szCs w:val="22"/>
              </w:rPr>
              <w:t>0.835</w:t>
            </w:r>
          </w:p>
        </w:tc>
      </w:tr>
      <w:tr w:rsidR="000522D6" w:rsidRPr="00F262D0" w14:paraId="2FF47A72" w14:textId="77777777" w:rsidTr="00D43AD4">
        <w:tc>
          <w:tcPr>
            <w:tcW w:w="1930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D9D9D9" w:themeFill="background1" w:themeFillShade="D9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64E4C98F" w14:textId="77777777" w:rsidR="000522D6" w:rsidRPr="00F262D0" w:rsidRDefault="000522D6" w:rsidP="00D43AD4">
            <w:pPr>
              <w:contextualSpacing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hAnsi="Times"/>
                <w:color w:val="000000"/>
                <w:sz w:val="22"/>
                <w:szCs w:val="22"/>
              </w:rPr>
              <w:t>Right Ear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8155AF3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color w:val="000000"/>
                <w:sz w:val="22"/>
                <w:szCs w:val="22"/>
              </w:rPr>
              <w:t>37.34 ± 8.33</w:t>
            </w:r>
          </w:p>
        </w:tc>
        <w:tc>
          <w:tcPr>
            <w:tcW w:w="1307" w:type="dxa"/>
            <w:tcBorders>
              <w:top w:val="single" w:sz="4" w:space="0" w:color="000000"/>
              <w:bottom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64EFA9D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color w:val="000000"/>
                <w:sz w:val="22"/>
                <w:szCs w:val="22"/>
              </w:rPr>
              <w:t>38.12 ± 8.1</w:t>
            </w:r>
          </w:p>
        </w:tc>
        <w:tc>
          <w:tcPr>
            <w:tcW w:w="792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3EF126D0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color w:val="000000"/>
                <w:sz w:val="22"/>
                <w:szCs w:val="22"/>
              </w:rPr>
              <w:t>0.706</w:t>
            </w:r>
          </w:p>
        </w:tc>
        <w:tc>
          <w:tcPr>
            <w:tcW w:w="13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46AC1DE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color w:val="000000"/>
                <w:sz w:val="22"/>
                <w:szCs w:val="22"/>
              </w:rPr>
              <w:t>33.54 ± 8.31</w:t>
            </w:r>
          </w:p>
        </w:tc>
        <w:tc>
          <w:tcPr>
            <w:tcW w:w="1307" w:type="dxa"/>
            <w:tcBorders>
              <w:top w:val="single" w:sz="4" w:space="0" w:color="000000"/>
              <w:bottom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4E9C465A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color w:val="000000"/>
                <w:sz w:val="22"/>
                <w:szCs w:val="22"/>
              </w:rPr>
              <w:t>29.79 ± 5.67</w:t>
            </w:r>
          </w:p>
        </w:tc>
        <w:tc>
          <w:tcPr>
            <w:tcW w:w="792" w:type="dxa"/>
            <w:tcBorders>
              <w:top w:val="single" w:sz="4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5C43C954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color w:val="000000"/>
                <w:sz w:val="22"/>
                <w:szCs w:val="22"/>
              </w:rPr>
              <w:t>0.126</w:t>
            </w:r>
          </w:p>
        </w:tc>
        <w:tc>
          <w:tcPr>
            <w:tcW w:w="154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val="clear" w:color="auto" w:fill="auto"/>
            <w:tcMar>
              <w:top w:w="120" w:type="dxa"/>
              <w:left w:w="120" w:type="dxa"/>
              <w:bottom w:w="120" w:type="dxa"/>
              <w:right w:w="120" w:type="dxa"/>
            </w:tcMar>
          </w:tcPr>
          <w:p w14:paraId="2F8F852A" w14:textId="77777777" w:rsidR="000522D6" w:rsidRPr="00F262D0" w:rsidRDefault="000522D6" w:rsidP="00D43AD4">
            <w:pPr>
              <w:contextualSpacing/>
              <w:jc w:val="center"/>
              <w:rPr>
                <w:rFonts w:ascii="Times" w:hAnsi="Times"/>
                <w:color w:val="000000"/>
                <w:sz w:val="22"/>
                <w:szCs w:val="22"/>
              </w:rPr>
            </w:pPr>
            <w:r w:rsidRPr="00F262D0">
              <w:rPr>
                <w:rFonts w:ascii="Times" w:eastAsia="Arial" w:hAnsi="Times" w:cs="Arial"/>
                <w:color w:val="000000"/>
                <w:sz w:val="22"/>
                <w:szCs w:val="22"/>
              </w:rPr>
              <w:t>0.139</w:t>
            </w:r>
          </w:p>
        </w:tc>
      </w:tr>
    </w:tbl>
    <w:p w14:paraId="510A2741" w14:textId="6343F667" w:rsidR="005951DC" w:rsidRDefault="00035A9E">
      <w:r>
        <w:t xml:space="preserve">Left Ear and Right Ear refer to hearing testing. </w:t>
      </w:r>
      <w:r w:rsidR="0047408C" w:rsidRPr="0047408C">
        <w:rPr>
          <w:rFonts w:ascii="Times" w:hAnsi="Times"/>
          <w:color w:val="000000"/>
          <w:sz w:val="22"/>
          <w:szCs w:val="22"/>
        </w:rPr>
        <w:t>Data are means ± SD. N=10 Placebo, N=10 NR.</w:t>
      </w:r>
    </w:p>
    <w:p w14:paraId="18B2F5FA" w14:textId="369A6843" w:rsidR="000522D6" w:rsidRDefault="000522D6"/>
    <w:sectPr w:rsidR="000522D6" w:rsidSect="007C385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Noto Sans Symbols">
    <w:altName w:val="Times New Roman"/>
    <w:panose1 w:val="020B0604020202020204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J Clinical Investigation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vxr0tfv0fsvrr2e9xeopfve6pffw9xs2dz05&quot;&gt;NAD&lt;record-ids&gt;&lt;item&gt;83&lt;/item&gt;&lt;/record-ids&gt;&lt;/item&gt;&lt;/Libraries&gt;"/>
  </w:docVars>
  <w:rsids>
    <w:rsidRoot w:val="000522D6"/>
    <w:rsid w:val="000105AD"/>
    <w:rsid w:val="00035A9E"/>
    <w:rsid w:val="000522D6"/>
    <w:rsid w:val="00094C6F"/>
    <w:rsid w:val="00153BAD"/>
    <w:rsid w:val="001975AD"/>
    <w:rsid w:val="001D33A7"/>
    <w:rsid w:val="001D696C"/>
    <w:rsid w:val="001F180C"/>
    <w:rsid w:val="002148B7"/>
    <w:rsid w:val="00233CC3"/>
    <w:rsid w:val="00304082"/>
    <w:rsid w:val="003144C4"/>
    <w:rsid w:val="0031616D"/>
    <w:rsid w:val="00355E8E"/>
    <w:rsid w:val="0039127B"/>
    <w:rsid w:val="00404B82"/>
    <w:rsid w:val="004134F4"/>
    <w:rsid w:val="00422768"/>
    <w:rsid w:val="00444AB3"/>
    <w:rsid w:val="0047408C"/>
    <w:rsid w:val="00495B95"/>
    <w:rsid w:val="00514E3B"/>
    <w:rsid w:val="0055429D"/>
    <w:rsid w:val="0055790E"/>
    <w:rsid w:val="005951DC"/>
    <w:rsid w:val="0059752A"/>
    <w:rsid w:val="005C6726"/>
    <w:rsid w:val="005D6732"/>
    <w:rsid w:val="005E6006"/>
    <w:rsid w:val="00634D03"/>
    <w:rsid w:val="006667F0"/>
    <w:rsid w:val="006A44F5"/>
    <w:rsid w:val="0079414F"/>
    <w:rsid w:val="007C3851"/>
    <w:rsid w:val="00830E1D"/>
    <w:rsid w:val="008C43BB"/>
    <w:rsid w:val="00996E2D"/>
    <w:rsid w:val="00A12FBC"/>
    <w:rsid w:val="00A27FF4"/>
    <w:rsid w:val="00A46F9B"/>
    <w:rsid w:val="00A63DD3"/>
    <w:rsid w:val="00A908DD"/>
    <w:rsid w:val="00AC6179"/>
    <w:rsid w:val="00B1227A"/>
    <w:rsid w:val="00B42C7D"/>
    <w:rsid w:val="00B51E07"/>
    <w:rsid w:val="00BF3B78"/>
    <w:rsid w:val="00D43AD4"/>
    <w:rsid w:val="00D43DAF"/>
    <w:rsid w:val="00D62672"/>
    <w:rsid w:val="00D81F60"/>
    <w:rsid w:val="00DB19A4"/>
    <w:rsid w:val="00DE5AC9"/>
    <w:rsid w:val="00E42CD5"/>
    <w:rsid w:val="00E6442A"/>
    <w:rsid w:val="00E874CF"/>
    <w:rsid w:val="00EF63F1"/>
    <w:rsid w:val="00F6729A"/>
    <w:rsid w:val="00FA7538"/>
    <w:rsid w:val="00FC4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1C3DDA"/>
  <w15:chartTrackingRefBased/>
  <w15:docId w15:val="{D1ED7C1A-0570-3D42-A172-A1B04A83D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522D6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22D6"/>
    <w:rPr>
      <w:rFonts w:eastAsiaTheme="minorHAns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2D6"/>
    <w:rPr>
      <w:rFonts w:ascii="Times New Roman" w:hAnsi="Times New Roman" w:cs="Times New Roman"/>
      <w:sz w:val="18"/>
      <w:szCs w:val="18"/>
    </w:rPr>
  </w:style>
  <w:style w:type="table" w:styleId="TableGrid">
    <w:name w:val="Table Grid"/>
    <w:basedOn w:val="TableNormal"/>
    <w:uiPriority w:val="59"/>
    <w:rsid w:val="00D81F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A908D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908D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908DD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08D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08DD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Caption">
    <w:name w:val="caption"/>
    <w:basedOn w:val="Normal"/>
    <w:next w:val="Normal"/>
    <w:uiPriority w:val="35"/>
    <w:unhideWhenUsed/>
    <w:qFormat/>
    <w:rsid w:val="00B1227A"/>
    <w:pPr>
      <w:spacing w:after="200"/>
    </w:pPr>
    <w:rPr>
      <w:rFonts w:eastAsiaTheme="minorHAnsi"/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2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07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7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1338</Words>
  <Characters>7627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Miranda Ethel Orr, Ph.D.</dc:creator>
  <cp:keywords/>
  <dc:description/>
  <cp:lastModifiedBy>Miranda Ethel Orr, Ph.D.</cp:lastModifiedBy>
  <cp:revision>3</cp:revision>
  <dcterms:created xsi:type="dcterms:W3CDTF">2023-11-02T13:11:00Z</dcterms:created>
  <dcterms:modified xsi:type="dcterms:W3CDTF">2023-11-02T13:16:00Z</dcterms:modified>
</cp:coreProperties>
</file>