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34852" w14:textId="77777777" w:rsidR="007B7780" w:rsidRPr="00FA5494" w:rsidRDefault="007B7780" w:rsidP="007B7780">
      <w:pPr>
        <w:spacing w:line="480" w:lineRule="auto"/>
        <w:rPr>
          <w:rFonts w:ascii="Times New Roman" w:hAnsi="Times New Roman" w:cs="Times New Roman"/>
          <w:b/>
          <w:sz w:val="24"/>
          <w:u w:val="single"/>
          <w:lang w:val="en-GB"/>
        </w:rPr>
      </w:pPr>
      <w:r w:rsidRPr="00FA5494">
        <w:rPr>
          <w:rFonts w:ascii="Times New Roman" w:hAnsi="Times New Roman" w:cs="Times New Roman"/>
          <w:b/>
          <w:sz w:val="24"/>
          <w:u w:val="single"/>
          <w:lang w:val="en-GB"/>
        </w:rPr>
        <w:t>Supplementary data</w:t>
      </w:r>
    </w:p>
    <w:p w14:paraId="15E4A87F" w14:textId="547FFF73" w:rsidR="00FA5494" w:rsidRPr="00FA5494" w:rsidRDefault="007B7780" w:rsidP="007B7780">
      <w:pPr>
        <w:spacing w:line="480" w:lineRule="auto"/>
        <w:rPr>
          <w:rFonts w:ascii="Arial" w:hAnsi="Arial" w:cs="Arial"/>
          <w:b/>
          <w:lang w:val="en-GB"/>
        </w:rPr>
      </w:pPr>
      <w:r w:rsidRPr="00FA5494">
        <w:rPr>
          <w:rFonts w:ascii="Times New Roman" w:hAnsi="Times New Roman" w:cs="Times New Roman"/>
          <w:b/>
          <w:sz w:val="20"/>
          <w:szCs w:val="20"/>
          <w:lang w:val="en-GB"/>
        </w:rPr>
        <w:t>The neurovascular unit and its correlation with cognitive performance in patients with cerebral small vessel disease: a canonical correlation analysis approach</w:t>
      </w:r>
      <w:r w:rsidR="00EB6481" w:rsidRPr="00FA5494">
        <w:rPr>
          <w:rFonts w:ascii="Times New Roman" w:hAnsi="Times New Roman" w:cs="Times New Roman"/>
          <w:sz w:val="20"/>
          <w:szCs w:val="20"/>
        </w:rPr>
        <w:br/>
      </w:r>
      <w:r w:rsidR="00FA5494" w:rsidRPr="00FA5494">
        <w:rPr>
          <w:rFonts w:ascii="Times New Roman" w:hAnsi="Times New Roman" w:cs="Times New Roman"/>
          <w:sz w:val="20"/>
          <w:szCs w:val="20"/>
        </w:rPr>
        <w:br/>
      </w:r>
      <w:r w:rsidRPr="00FA5494">
        <w:rPr>
          <w:rFonts w:ascii="Times New Roman" w:hAnsi="Times New Roman" w:cs="Times New Roman"/>
          <w:sz w:val="20"/>
          <w:szCs w:val="20"/>
        </w:rPr>
        <w:t>Maud van Dinther</w:t>
      </w:r>
      <w:r w:rsidRPr="00FA5494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FA5494">
        <w:rPr>
          <w:rFonts w:ascii="Times New Roman" w:hAnsi="Times New Roman" w:cs="Times New Roman"/>
          <w:sz w:val="20"/>
          <w:szCs w:val="20"/>
        </w:rPr>
        <w:t>, Paulien H.M. Voorter</w:t>
      </w:r>
      <w:r w:rsidRPr="00FA5494">
        <w:rPr>
          <w:rFonts w:ascii="Times New Roman" w:hAnsi="Times New Roman" w:cs="Times New Roman"/>
          <w:sz w:val="20"/>
          <w:szCs w:val="20"/>
          <w:vertAlign w:val="superscript"/>
        </w:rPr>
        <w:t>3,4</w:t>
      </w:r>
      <w:r w:rsidRPr="00FA5494">
        <w:rPr>
          <w:rFonts w:ascii="Times New Roman" w:hAnsi="Times New Roman" w:cs="Times New Roman"/>
          <w:sz w:val="20"/>
          <w:szCs w:val="20"/>
        </w:rPr>
        <w:t>, Eleana Zhang</w:t>
      </w:r>
      <w:r w:rsidR="00D0371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FA5494">
        <w:rPr>
          <w:rFonts w:ascii="Times New Roman" w:hAnsi="Times New Roman" w:cs="Times New Roman"/>
          <w:sz w:val="20"/>
          <w:szCs w:val="20"/>
        </w:rPr>
        <w:t>, Sander M.J. van Kuijk</w:t>
      </w:r>
      <w:r w:rsidR="00D0371F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FA5494">
        <w:rPr>
          <w:rFonts w:ascii="Times New Roman" w:hAnsi="Times New Roman" w:cs="Times New Roman"/>
          <w:sz w:val="20"/>
          <w:szCs w:val="20"/>
        </w:rPr>
        <w:t>, Jacobus F.A. Jansen</w:t>
      </w:r>
      <w:r w:rsidRPr="00FA5494">
        <w:rPr>
          <w:rFonts w:ascii="Times New Roman" w:hAnsi="Times New Roman" w:cs="Times New Roman"/>
          <w:sz w:val="20"/>
          <w:szCs w:val="20"/>
          <w:vertAlign w:val="superscript"/>
        </w:rPr>
        <w:t>3,4</w:t>
      </w:r>
      <w:r w:rsidRPr="00FA5494">
        <w:rPr>
          <w:rFonts w:ascii="Times New Roman" w:hAnsi="Times New Roman" w:cs="Times New Roman"/>
          <w:sz w:val="20"/>
          <w:szCs w:val="20"/>
        </w:rPr>
        <w:t>, Robert J. van Oostenbrugge</w:t>
      </w:r>
      <w:r w:rsidRPr="00FA5494">
        <w:rPr>
          <w:rFonts w:ascii="Times New Roman" w:hAnsi="Times New Roman" w:cs="Times New Roman"/>
          <w:sz w:val="20"/>
          <w:szCs w:val="20"/>
          <w:vertAlign w:val="superscript"/>
        </w:rPr>
        <w:t>1,2,4</w:t>
      </w:r>
      <w:r w:rsidRPr="00FA5494">
        <w:rPr>
          <w:rFonts w:ascii="Times New Roman" w:hAnsi="Times New Roman" w:cs="Times New Roman"/>
          <w:sz w:val="20"/>
          <w:szCs w:val="20"/>
        </w:rPr>
        <w:t>, Walter H. Backes</w:t>
      </w:r>
      <w:r w:rsidRPr="00FA5494">
        <w:rPr>
          <w:rFonts w:ascii="Times New Roman" w:hAnsi="Times New Roman" w:cs="Times New Roman"/>
          <w:sz w:val="20"/>
          <w:szCs w:val="20"/>
          <w:vertAlign w:val="superscript"/>
        </w:rPr>
        <w:t>2,3,4</w:t>
      </w:r>
      <w:r w:rsidRPr="00FA5494">
        <w:rPr>
          <w:rFonts w:ascii="Times New Roman" w:hAnsi="Times New Roman" w:cs="Times New Roman"/>
          <w:sz w:val="20"/>
          <w:szCs w:val="20"/>
        </w:rPr>
        <w:t>, Julie Staals</w:t>
      </w:r>
      <w:r w:rsidRPr="00FA5494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FA5494">
        <w:rPr>
          <w:rFonts w:ascii="Times New Roman" w:hAnsi="Times New Roman" w:cs="Times New Roman"/>
          <w:sz w:val="20"/>
          <w:szCs w:val="20"/>
        </w:rPr>
        <w:t xml:space="preserve">. </w:t>
      </w:r>
      <w:r w:rsidRPr="00FA5494">
        <w:rPr>
          <w:rFonts w:ascii="Times New Roman" w:hAnsi="Times New Roman" w:cs="Times New Roman"/>
          <w:sz w:val="20"/>
          <w:szCs w:val="20"/>
        </w:rPr>
        <w:br/>
      </w:r>
      <w:r w:rsidRPr="005E79FE">
        <w:rPr>
          <w:rFonts w:ascii="Arial" w:hAnsi="Arial" w:cs="Arial"/>
          <w:lang w:val="en-US"/>
        </w:rPr>
        <w:br/>
      </w:r>
      <w:r w:rsidRPr="00456A93">
        <w:rPr>
          <w:rFonts w:ascii="Arial" w:hAnsi="Arial" w:cs="Arial"/>
          <w:sz w:val="18"/>
          <w:lang w:val="en-US"/>
        </w:rPr>
        <w:t>1. Department of Neurology, Maastricht University Medical Center, Maastricht, The Netherlands</w:t>
      </w:r>
      <w:r w:rsidRPr="00456A93">
        <w:rPr>
          <w:rFonts w:ascii="Arial" w:hAnsi="Arial" w:cs="Arial"/>
          <w:sz w:val="18"/>
          <w:lang w:val="en-US"/>
        </w:rPr>
        <w:br/>
        <w:t>2. CARIM - School for Cardiovascular Diseases, Maastricht University, Maastricht, the Netherlands</w:t>
      </w:r>
      <w:r w:rsidRPr="00456A93">
        <w:rPr>
          <w:rFonts w:ascii="Arial" w:hAnsi="Arial" w:cs="Arial"/>
          <w:sz w:val="18"/>
          <w:lang w:val="en-US"/>
        </w:rPr>
        <w:br/>
        <w:t>3. Department of Radiology and Nuclear Medicine, Maastricht University Medical Center, Maastricht, The Netherlands</w:t>
      </w:r>
      <w:r w:rsidRPr="00456A93">
        <w:rPr>
          <w:rFonts w:ascii="Arial" w:hAnsi="Arial" w:cs="Arial"/>
          <w:sz w:val="18"/>
          <w:lang w:val="en-US"/>
        </w:rPr>
        <w:br/>
        <w:t>4. MHeNs - School for Mental Health and Neuroscience, Maastricht Universi</w:t>
      </w:r>
      <w:r w:rsidR="00D0371F">
        <w:rPr>
          <w:rFonts w:ascii="Arial" w:hAnsi="Arial" w:cs="Arial"/>
          <w:sz w:val="18"/>
          <w:lang w:val="en-US"/>
        </w:rPr>
        <w:t>ty, Maastricht, the Netherlands</w:t>
      </w:r>
      <w:r w:rsidRPr="00456A93">
        <w:rPr>
          <w:rFonts w:ascii="Arial" w:hAnsi="Arial" w:cs="Arial"/>
          <w:sz w:val="18"/>
          <w:lang w:val="en-US"/>
        </w:rPr>
        <w:br/>
      </w:r>
      <w:r w:rsidR="00D0371F">
        <w:rPr>
          <w:rFonts w:ascii="Arial" w:hAnsi="Arial" w:cs="Arial"/>
          <w:sz w:val="18"/>
          <w:lang w:val="en-GB"/>
        </w:rPr>
        <w:t>5</w:t>
      </w:r>
      <w:r w:rsidRPr="00456A93">
        <w:rPr>
          <w:rFonts w:ascii="Arial" w:hAnsi="Arial" w:cs="Arial"/>
          <w:sz w:val="18"/>
          <w:lang w:val="en-GB"/>
        </w:rPr>
        <w:t>. Department of Epidemiology and Medical Technology Assessment (KEMTA), Maastricht University, Maastricht, the Netherlands</w:t>
      </w:r>
      <w:r w:rsidRPr="00456A93">
        <w:rPr>
          <w:rFonts w:ascii="Segoe UI" w:hAnsi="Segoe UI" w:cs="Segoe UI"/>
          <w:color w:val="212121"/>
          <w:sz w:val="18"/>
          <w:shd w:val="clear" w:color="auto" w:fill="FFFFFF"/>
          <w:lang w:val="en-GB"/>
        </w:rPr>
        <w:t>.</w:t>
      </w:r>
      <w:r w:rsidRPr="00BA1D09">
        <w:rPr>
          <w:rFonts w:ascii="Arial" w:hAnsi="Arial" w:cs="Arial"/>
          <w:lang w:val="en-GB"/>
        </w:rPr>
        <w:br/>
      </w:r>
    </w:p>
    <w:p w14:paraId="5881DE3E" w14:textId="02107468" w:rsidR="00E9685D" w:rsidRDefault="00FA5494" w:rsidP="007B7780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82308D">
        <w:rPr>
          <w:rFonts w:ascii="Times New Roman" w:hAnsi="Times New Roman" w:cs="Times New Roman"/>
          <w:b/>
          <w:sz w:val="20"/>
          <w:szCs w:val="20"/>
          <w:lang w:val="en-GB"/>
        </w:rPr>
        <w:t xml:space="preserve">Corresponding author: </w:t>
      </w:r>
      <w:r w:rsidRPr="0082308D">
        <w:rPr>
          <w:rFonts w:ascii="Times New Roman" w:hAnsi="Times New Roman" w:cs="Times New Roman"/>
          <w:sz w:val="20"/>
          <w:szCs w:val="20"/>
          <w:lang w:val="en-GB"/>
        </w:rPr>
        <w:t xml:space="preserve">Maud van Dinther, e-mail: </w:t>
      </w:r>
      <w:hyperlink r:id="rId4" w:history="1">
        <w:r w:rsidRPr="0082308D">
          <w:rPr>
            <w:rFonts w:ascii="Times New Roman" w:hAnsi="Times New Roman" w:cs="Times New Roman"/>
            <w:sz w:val="20"/>
            <w:szCs w:val="20"/>
            <w:lang w:val="en-GB"/>
          </w:rPr>
          <w:t>maud.van.dinther@mumc.nl</w:t>
        </w:r>
      </w:hyperlink>
      <w:r w:rsidRPr="0082308D">
        <w:rPr>
          <w:rFonts w:ascii="Times New Roman" w:hAnsi="Times New Roman" w:cs="Times New Roman"/>
          <w:sz w:val="20"/>
          <w:szCs w:val="20"/>
          <w:lang w:val="en-GB"/>
        </w:rPr>
        <w:t>, postal address: Postbus 5800, 620</w:t>
      </w:r>
      <w:r w:rsidR="006045E5">
        <w:rPr>
          <w:rFonts w:ascii="Times New Roman" w:hAnsi="Times New Roman" w:cs="Times New Roman"/>
          <w:sz w:val="20"/>
          <w:szCs w:val="20"/>
          <w:lang w:val="en-GB"/>
        </w:rPr>
        <w:t>2 AZ Maastricht, The Netherlands.</w:t>
      </w:r>
    </w:p>
    <w:p w14:paraId="4C4E640A" w14:textId="77777777" w:rsidR="00E9685D" w:rsidRDefault="00E9685D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5FA1081A" w14:textId="368DBB9D" w:rsidR="00E9685D" w:rsidRPr="00510DA9" w:rsidRDefault="00E9685D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002730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Table S1.</w:t>
      </w:r>
      <w:r w:rsidR="00002730">
        <w:rPr>
          <w:rFonts w:ascii="Times New Roman" w:hAnsi="Times New Roman" w:cs="Times New Roman"/>
          <w:sz w:val="20"/>
          <w:szCs w:val="20"/>
          <w:lang w:val="en-GB"/>
        </w:rPr>
        <w:t xml:space="preserve"> Results of canonical correlation analysis for NVU function and cognition performance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6"/>
        <w:gridCol w:w="3402"/>
        <w:gridCol w:w="1417"/>
        <w:gridCol w:w="1417"/>
      </w:tblGrid>
      <w:tr w:rsidR="00421FD1" w:rsidRPr="00510DA9" w14:paraId="17FC7208" w14:textId="6E1DE228" w:rsidTr="00421FD1">
        <w:tc>
          <w:tcPr>
            <w:tcW w:w="846" w:type="dxa"/>
          </w:tcPr>
          <w:p w14:paraId="095DC0D7" w14:textId="7CABC1AE" w:rsidR="00421FD1" w:rsidRPr="00002730" w:rsidRDefault="00421FD1" w:rsidP="00421FD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273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Mode</w:t>
            </w:r>
          </w:p>
        </w:tc>
        <w:tc>
          <w:tcPr>
            <w:tcW w:w="3402" w:type="dxa"/>
          </w:tcPr>
          <w:p w14:paraId="6CBBBBEA" w14:textId="468249EF" w:rsidR="00421FD1" w:rsidRPr="00002730" w:rsidRDefault="00421FD1" w:rsidP="00421FD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273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Canonical Correlation</w:t>
            </w:r>
          </w:p>
        </w:tc>
        <w:tc>
          <w:tcPr>
            <w:tcW w:w="1417" w:type="dxa"/>
          </w:tcPr>
          <w:p w14:paraId="42884CFA" w14:textId="763BF5CB" w:rsidR="00421FD1" w:rsidRPr="00002730" w:rsidRDefault="00421FD1" w:rsidP="00421FD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Permutation based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p-value</w:t>
            </w:r>
          </w:p>
        </w:tc>
        <w:tc>
          <w:tcPr>
            <w:tcW w:w="1417" w:type="dxa"/>
          </w:tcPr>
          <w:p w14:paraId="17F57D46" w14:textId="4081C4C0" w:rsidR="00421FD1" w:rsidRDefault="00421FD1" w:rsidP="00421FD1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Parametric based p</w:t>
            </w:r>
            <w:r w:rsidRPr="0000273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-value</w:t>
            </w:r>
          </w:p>
        </w:tc>
      </w:tr>
      <w:tr w:rsidR="00421FD1" w:rsidRPr="00510DA9" w14:paraId="78F0CBAB" w14:textId="6541DF8F" w:rsidTr="00421FD1">
        <w:tc>
          <w:tcPr>
            <w:tcW w:w="846" w:type="dxa"/>
          </w:tcPr>
          <w:p w14:paraId="4AAF49CA" w14:textId="4B59051E" w:rsidR="00421FD1" w:rsidRPr="00510DA9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3402" w:type="dxa"/>
          </w:tcPr>
          <w:p w14:paraId="41AE9CA8" w14:textId="1B8F9A4B" w:rsidR="00421FD1" w:rsidRPr="00510DA9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</w:t>
            </w:r>
          </w:p>
        </w:tc>
        <w:tc>
          <w:tcPr>
            <w:tcW w:w="1417" w:type="dxa"/>
          </w:tcPr>
          <w:p w14:paraId="02CF1F34" w14:textId="37713BF2" w:rsidR="00421FD1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0.023*</w:t>
            </w:r>
          </w:p>
        </w:tc>
        <w:tc>
          <w:tcPr>
            <w:tcW w:w="1417" w:type="dxa"/>
          </w:tcPr>
          <w:p w14:paraId="3695AA7E" w14:textId="4D65C235" w:rsidR="00421FD1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0.019*</w:t>
            </w:r>
          </w:p>
        </w:tc>
      </w:tr>
      <w:tr w:rsidR="00421FD1" w:rsidRPr="00510DA9" w14:paraId="1802FC1B" w14:textId="11A08C41" w:rsidTr="00421FD1">
        <w:tc>
          <w:tcPr>
            <w:tcW w:w="846" w:type="dxa"/>
          </w:tcPr>
          <w:p w14:paraId="48C2543C" w14:textId="31263055" w:rsidR="00421FD1" w:rsidRPr="00510DA9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3402" w:type="dxa"/>
          </w:tcPr>
          <w:p w14:paraId="6226580A" w14:textId="029064D3" w:rsidR="00421FD1" w:rsidRPr="00510DA9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1417" w:type="dxa"/>
          </w:tcPr>
          <w:p w14:paraId="3BDCFAA8" w14:textId="635AC45F" w:rsidR="00421FD1" w:rsidRPr="00421FD1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1F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0.085</w:t>
            </w:r>
          </w:p>
        </w:tc>
        <w:tc>
          <w:tcPr>
            <w:tcW w:w="1417" w:type="dxa"/>
          </w:tcPr>
          <w:p w14:paraId="5B972006" w14:textId="53D83788" w:rsidR="00421FD1" w:rsidRPr="00421FD1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1F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0.409</w:t>
            </w:r>
          </w:p>
        </w:tc>
      </w:tr>
      <w:tr w:rsidR="00421FD1" w:rsidRPr="00510DA9" w14:paraId="5B1DB3F4" w14:textId="1B6F859F" w:rsidTr="00421FD1">
        <w:tc>
          <w:tcPr>
            <w:tcW w:w="846" w:type="dxa"/>
          </w:tcPr>
          <w:p w14:paraId="458E5420" w14:textId="2118FDF4" w:rsidR="00421FD1" w:rsidRPr="00510DA9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3402" w:type="dxa"/>
          </w:tcPr>
          <w:p w14:paraId="003E31EF" w14:textId="16167DBC" w:rsidR="00421FD1" w:rsidRPr="00510DA9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</w:t>
            </w:r>
          </w:p>
        </w:tc>
        <w:tc>
          <w:tcPr>
            <w:tcW w:w="1417" w:type="dxa"/>
          </w:tcPr>
          <w:p w14:paraId="4593501A" w14:textId="5A97E3AA" w:rsidR="00421FD1" w:rsidRPr="00421FD1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1F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0.059</w:t>
            </w:r>
          </w:p>
        </w:tc>
        <w:tc>
          <w:tcPr>
            <w:tcW w:w="1417" w:type="dxa"/>
          </w:tcPr>
          <w:p w14:paraId="593B6A4D" w14:textId="28D732CD" w:rsidR="00421FD1" w:rsidRPr="00421FD1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1F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0.570</w:t>
            </w:r>
          </w:p>
        </w:tc>
      </w:tr>
      <w:tr w:rsidR="00421FD1" w:rsidRPr="00510DA9" w14:paraId="5FCDBD40" w14:textId="014769C1" w:rsidTr="00421FD1">
        <w:tc>
          <w:tcPr>
            <w:tcW w:w="846" w:type="dxa"/>
          </w:tcPr>
          <w:p w14:paraId="1D8D783A" w14:textId="56D341A5" w:rsidR="00421FD1" w:rsidRPr="00510DA9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3402" w:type="dxa"/>
          </w:tcPr>
          <w:p w14:paraId="574A01B7" w14:textId="56B3F162" w:rsidR="00421FD1" w:rsidRPr="00510DA9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0.45</w:t>
            </w:r>
          </w:p>
        </w:tc>
        <w:tc>
          <w:tcPr>
            <w:tcW w:w="1417" w:type="dxa"/>
          </w:tcPr>
          <w:p w14:paraId="7DE244F7" w14:textId="6A13FCB4" w:rsidR="00421FD1" w:rsidRPr="00421FD1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1F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0.064</w:t>
            </w:r>
          </w:p>
        </w:tc>
        <w:tc>
          <w:tcPr>
            <w:tcW w:w="1417" w:type="dxa"/>
          </w:tcPr>
          <w:p w14:paraId="1728F124" w14:textId="62C4A681" w:rsidR="00421FD1" w:rsidRPr="00421FD1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1F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0.762</w:t>
            </w:r>
          </w:p>
        </w:tc>
      </w:tr>
      <w:tr w:rsidR="00421FD1" w:rsidRPr="00510DA9" w14:paraId="40923C93" w14:textId="378C855E" w:rsidTr="00421FD1">
        <w:tc>
          <w:tcPr>
            <w:tcW w:w="846" w:type="dxa"/>
          </w:tcPr>
          <w:p w14:paraId="72E22853" w14:textId="018A4624" w:rsidR="00421FD1" w:rsidRPr="00510DA9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3402" w:type="dxa"/>
          </w:tcPr>
          <w:p w14:paraId="6931DD74" w14:textId="511EFBF4" w:rsidR="00421FD1" w:rsidRPr="00510DA9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0.22</w:t>
            </w:r>
          </w:p>
        </w:tc>
        <w:tc>
          <w:tcPr>
            <w:tcW w:w="1417" w:type="dxa"/>
          </w:tcPr>
          <w:p w14:paraId="0833175E" w14:textId="502393C2" w:rsidR="00421FD1" w:rsidRPr="00421FD1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1F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0.652</w:t>
            </w:r>
          </w:p>
        </w:tc>
        <w:tc>
          <w:tcPr>
            <w:tcW w:w="1417" w:type="dxa"/>
          </w:tcPr>
          <w:p w14:paraId="574BB649" w14:textId="2D34A05F" w:rsidR="00421FD1" w:rsidRPr="00421FD1" w:rsidRDefault="00421FD1" w:rsidP="00421FD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21F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0.976</w:t>
            </w:r>
          </w:p>
        </w:tc>
      </w:tr>
    </w:tbl>
    <w:p w14:paraId="58A8DADF" w14:textId="14B74D26" w:rsidR="008C0184" w:rsidRPr="00510DA9" w:rsidRDefault="00B042D9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t xml:space="preserve">* indicates a statically significant </w:t>
      </w:r>
      <w: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t xml:space="preserve">canonical </w:t>
      </w:r>
      <w:r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t>correlation</w:t>
      </w:r>
      <w:r w:rsidRPr="00510DA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21FD1">
        <w:rPr>
          <w:rFonts w:ascii="Times New Roman" w:hAnsi="Times New Roman" w:cs="Times New Roman"/>
          <w:sz w:val="20"/>
          <w:szCs w:val="20"/>
          <w:lang w:val="en-GB"/>
        </w:rPr>
        <w:br/>
      </w:r>
      <w:r w:rsidR="008C0184" w:rsidRPr="00510DA9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43E3EF25" w14:textId="09CC6E4E" w:rsidR="008C0184" w:rsidRPr="00510DA9" w:rsidRDefault="008C0184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002730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Table S2.</w:t>
      </w:r>
      <w:r w:rsidRPr="00510DA9">
        <w:rPr>
          <w:rFonts w:ascii="Times New Roman" w:hAnsi="Times New Roman" w:cs="Times New Roman"/>
          <w:sz w:val="20"/>
          <w:szCs w:val="20"/>
          <w:lang w:val="en-GB"/>
        </w:rPr>
        <w:t xml:space="preserve"> Canonical loadings</w:t>
      </w:r>
      <w:r w:rsidR="00002730">
        <w:rPr>
          <w:rFonts w:ascii="Times New Roman" w:hAnsi="Times New Roman" w:cs="Times New Roman"/>
          <w:sz w:val="20"/>
          <w:szCs w:val="20"/>
          <w:lang w:val="en-GB"/>
        </w:rPr>
        <w:t xml:space="preserve"> for all modes from canonical correlation analysis for NVU function and cognition performance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1818"/>
        <w:gridCol w:w="1868"/>
        <w:gridCol w:w="1843"/>
        <w:gridCol w:w="1701"/>
        <w:gridCol w:w="1701"/>
      </w:tblGrid>
      <w:tr w:rsidR="008C0184" w:rsidRPr="00510DA9" w14:paraId="6F750B8D" w14:textId="77777777" w:rsidTr="008C0184">
        <w:tc>
          <w:tcPr>
            <w:tcW w:w="2830" w:type="dxa"/>
          </w:tcPr>
          <w:p w14:paraId="204113C9" w14:textId="6963C24C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18" w:type="dxa"/>
          </w:tcPr>
          <w:p w14:paraId="7BA0CCE6" w14:textId="4C0C6343" w:rsidR="008C0184" w:rsidRPr="00510DA9" w:rsidRDefault="008C0184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Mode 1</w:t>
            </w:r>
          </w:p>
        </w:tc>
        <w:tc>
          <w:tcPr>
            <w:tcW w:w="1868" w:type="dxa"/>
          </w:tcPr>
          <w:p w14:paraId="62E18D50" w14:textId="0B695DC2" w:rsidR="008C0184" w:rsidRPr="00510DA9" w:rsidRDefault="008C0184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Mode 2</w:t>
            </w:r>
          </w:p>
        </w:tc>
        <w:tc>
          <w:tcPr>
            <w:tcW w:w="1843" w:type="dxa"/>
          </w:tcPr>
          <w:p w14:paraId="01F71659" w14:textId="180C5103" w:rsidR="008C0184" w:rsidRPr="00510DA9" w:rsidRDefault="008C0184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Mode 3</w:t>
            </w:r>
          </w:p>
        </w:tc>
        <w:tc>
          <w:tcPr>
            <w:tcW w:w="1701" w:type="dxa"/>
          </w:tcPr>
          <w:p w14:paraId="7F211777" w14:textId="1A67F35A" w:rsidR="008C0184" w:rsidRPr="00510DA9" w:rsidRDefault="008C0184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Mode 4 </w:t>
            </w:r>
          </w:p>
        </w:tc>
        <w:tc>
          <w:tcPr>
            <w:tcW w:w="1701" w:type="dxa"/>
          </w:tcPr>
          <w:p w14:paraId="338E26D8" w14:textId="731F806D" w:rsidR="008C0184" w:rsidRPr="00510DA9" w:rsidRDefault="008C0184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Mode 5</w:t>
            </w:r>
          </w:p>
        </w:tc>
      </w:tr>
      <w:tr w:rsidR="008C0184" w:rsidRPr="00510DA9" w14:paraId="76E632DF" w14:textId="77777777" w:rsidTr="008C0184">
        <w:tc>
          <w:tcPr>
            <w:tcW w:w="2830" w:type="dxa"/>
          </w:tcPr>
          <w:p w14:paraId="78490D51" w14:textId="31529EEB" w:rsidR="008C0184" w:rsidRPr="00510DA9" w:rsidRDefault="008C0184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NVU variables</w:t>
            </w:r>
          </w:p>
        </w:tc>
        <w:tc>
          <w:tcPr>
            <w:tcW w:w="1818" w:type="dxa"/>
          </w:tcPr>
          <w:p w14:paraId="2590C840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</w:tcPr>
          <w:p w14:paraId="3E5F016A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5DC601E5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1043857C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0964B0FB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C0184" w:rsidRPr="00510DA9" w14:paraId="35BD05CE" w14:textId="77777777" w:rsidTr="008C0184">
        <w:tc>
          <w:tcPr>
            <w:tcW w:w="2830" w:type="dxa"/>
          </w:tcPr>
          <w:p w14:paraId="783A7CDC" w14:textId="343CB657" w:rsidR="008C0184" w:rsidRPr="00510DA9" w:rsidRDefault="008C0184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K</w:t>
            </w:r>
            <w:r w:rsidRPr="00510DA9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GB"/>
              </w:rPr>
              <w:t>i</w:t>
            </w:r>
          </w:p>
        </w:tc>
        <w:tc>
          <w:tcPr>
            <w:tcW w:w="1818" w:type="dxa"/>
          </w:tcPr>
          <w:p w14:paraId="76D4FAD4" w14:textId="3765C262" w:rsidR="008C0184" w:rsidRPr="00510DA9" w:rsidRDefault="004F64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-0.30</w:t>
            </w:r>
          </w:p>
        </w:tc>
        <w:tc>
          <w:tcPr>
            <w:tcW w:w="1868" w:type="dxa"/>
          </w:tcPr>
          <w:p w14:paraId="63A7A168" w14:textId="19E5377A" w:rsidR="008C0184" w:rsidRPr="00510DA9" w:rsidRDefault="004F64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-0.14</w:t>
            </w:r>
          </w:p>
        </w:tc>
        <w:tc>
          <w:tcPr>
            <w:tcW w:w="1843" w:type="dxa"/>
          </w:tcPr>
          <w:p w14:paraId="30E7FF81" w14:textId="13B8DB53" w:rsidR="008C0184" w:rsidRPr="00510DA9" w:rsidRDefault="004F64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-0.39</w:t>
            </w:r>
          </w:p>
        </w:tc>
        <w:tc>
          <w:tcPr>
            <w:tcW w:w="1701" w:type="dxa"/>
          </w:tcPr>
          <w:p w14:paraId="4F41C0D8" w14:textId="7E8D4401" w:rsidR="008C0184" w:rsidRPr="00510DA9" w:rsidRDefault="004F64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</w:t>
            </w:r>
          </w:p>
        </w:tc>
        <w:tc>
          <w:tcPr>
            <w:tcW w:w="1701" w:type="dxa"/>
          </w:tcPr>
          <w:p w14:paraId="288FF52A" w14:textId="28E68317" w:rsidR="008C0184" w:rsidRPr="00510DA9" w:rsidRDefault="004F64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0.52</w:t>
            </w:r>
          </w:p>
        </w:tc>
      </w:tr>
      <w:tr w:rsidR="008C0184" w:rsidRPr="00510DA9" w14:paraId="529E32CD" w14:textId="77777777" w:rsidTr="008C0184">
        <w:tc>
          <w:tcPr>
            <w:tcW w:w="2830" w:type="dxa"/>
          </w:tcPr>
          <w:p w14:paraId="2F94767F" w14:textId="3D4F26BB" w:rsidR="008C0184" w:rsidRPr="00510DA9" w:rsidRDefault="008C0184" w:rsidP="008C0184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V</w:t>
            </w:r>
            <w:r w:rsidRPr="00510DA9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GB"/>
              </w:rPr>
              <w:t>L</w:t>
            </w:r>
          </w:p>
        </w:tc>
        <w:tc>
          <w:tcPr>
            <w:tcW w:w="1818" w:type="dxa"/>
          </w:tcPr>
          <w:p w14:paraId="6D92A4A0" w14:textId="666886A2" w:rsidR="008C0184" w:rsidRPr="00510DA9" w:rsidRDefault="004F64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-0.20</w:t>
            </w:r>
          </w:p>
        </w:tc>
        <w:tc>
          <w:tcPr>
            <w:tcW w:w="1868" w:type="dxa"/>
          </w:tcPr>
          <w:p w14:paraId="2DC27AB3" w14:textId="38F48E4D" w:rsidR="008C0184" w:rsidRPr="00510DA9" w:rsidRDefault="004F64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-0.15</w:t>
            </w:r>
          </w:p>
        </w:tc>
        <w:tc>
          <w:tcPr>
            <w:tcW w:w="1843" w:type="dxa"/>
          </w:tcPr>
          <w:p w14:paraId="18E9E026" w14:textId="3237018B" w:rsidR="008C0184" w:rsidRPr="00510DA9" w:rsidRDefault="004F64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0.19</w:t>
            </w:r>
          </w:p>
        </w:tc>
        <w:tc>
          <w:tcPr>
            <w:tcW w:w="1701" w:type="dxa"/>
          </w:tcPr>
          <w:p w14:paraId="5F48D158" w14:textId="5B33CF3B" w:rsidR="008C0184" w:rsidRPr="00510DA9" w:rsidRDefault="004F64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</w:t>
            </w:r>
          </w:p>
        </w:tc>
        <w:tc>
          <w:tcPr>
            <w:tcW w:w="1701" w:type="dxa"/>
          </w:tcPr>
          <w:p w14:paraId="0793F803" w14:textId="7603C955" w:rsidR="008C0184" w:rsidRPr="00510DA9" w:rsidRDefault="004F64D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</w:tr>
      <w:tr w:rsidR="008C0184" w:rsidRPr="00510DA9" w14:paraId="4BA9D528" w14:textId="77777777" w:rsidTr="008C0184">
        <w:tc>
          <w:tcPr>
            <w:tcW w:w="2830" w:type="dxa"/>
          </w:tcPr>
          <w:p w14:paraId="1A0FC6A8" w14:textId="2F9DC7FC" w:rsidR="008C0184" w:rsidRPr="00510DA9" w:rsidRDefault="008C0184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</w:t>
            </w:r>
          </w:p>
        </w:tc>
        <w:tc>
          <w:tcPr>
            <w:tcW w:w="1818" w:type="dxa"/>
          </w:tcPr>
          <w:p w14:paraId="6A44C8E3" w14:textId="7C144D60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-0.09</w:t>
            </w:r>
          </w:p>
        </w:tc>
        <w:tc>
          <w:tcPr>
            <w:tcW w:w="1868" w:type="dxa"/>
          </w:tcPr>
          <w:p w14:paraId="6BDB8C98" w14:textId="65630B03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-0.75</w:t>
            </w:r>
          </w:p>
        </w:tc>
        <w:tc>
          <w:tcPr>
            <w:tcW w:w="1843" w:type="dxa"/>
          </w:tcPr>
          <w:p w14:paraId="60ADA525" w14:textId="3F548D5E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-0.12</w:t>
            </w:r>
          </w:p>
        </w:tc>
        <w:tc>
          <w:tcPr>
            <w:tcW w:w="1701" w:type="dxa"/>
          </w:tcPr>
          <w:p w14:paraId="00A55516" w14:textId="2522E522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0.32</w:t>
            </w:r>
          </w:p>
        </w:tc>
        <w:tc>
          <w:tcPr>
            <w:tcW w:w="1701" w:type="dxa"/>
          </w:tcPr>
          <w:p w14:paraId="61BDDBE5" w14:textId="531C00C6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-0.56</w:t>
            </w:r>
          </w:p>
        </w:tc>
      </w:tr>
      <w:tr w:rsidR="008C0184" w:rsidRPr="00510DA9" w14:paraId="7222960F" w14:textId="77777777" w:rsidTr="008C0184">
        <w:tc>
          <w:tcPr>
            <w:tcW w:w="2830" w:type="dxa"/>
          </w:tcPr>
          <w:p w14:paraId="4D63333A" w14:textId="54B910BE" w:rsidR="008C0184" w:rsidRPr="00510DA9" w:rsidRDefault="008C0184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D*</w:t>
            </w:r>
          </w:p>
        </w:tc>
        <w:tc>
          <w:tcPr>
            <w:tcW w:w="1818" w:type="dxa"/>
          </w:tcPr>
          <w:p w14:paraId="71B10DC9" w14:textId="144D1D08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-0.94</w:t>
            </w:r>
          </w:p>
        </w:tc>
        <w:tc>
          <w:tcPr>
            <w:tcW w:w="1868" w:type="dxa"/>
          </w:tcPr>
          <w:p w14:paraId="306AD06E" w14:textId="1C57AABB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-0.13</w:t>
            </w:r>
          </w:p>
        </w:tc>
        <w:tc>
          <w:tcPr>
            <w:tcW w:w="1843" w:type="dxa"/>
          </w:tcPr>
          <w:p w14:paraId="0CCAE1E8" w14:textId="28F45535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701" w:type="dxa"/>
          </w:tcPr>
          <w:p w14:paraId="5E4941DE" w14:textId="45ED60F9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1701" w:type="dxa"/>
          </w:tcPr>
          <w:p w14:paraId="3B70D184" w14:textId="7CDF7E99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-0.19</w:t>
            </w:r>
          </w:p>
        </w:tc>
      </w:tr>
      <w:tr w:rsidR="008C0184" w:rsidRPr="00510DA9" w14:paraId="02AD5196" w14:textId="77777777" w:rsidTr="008C0184">
        <w:tc>
          <w:tcPr>
            <w:tcW w:w="2830" w:type="dxa"/>
          </w:tcPr>
          <w:p w14:paraId="33E3A6E0" w14:textId="3AA1217B" w:rsidR="008C0184" w:rsidRPr="00510DA9" w:rsidRDefault="008C0184" w:rsidP="008C0184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</w:t>
            </w:r>
            <w:r w:rsidRPr="00510DA9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GB"/>
              </w:rPr>
              <w:t xml:space="preserve">int </w:t>
            </w:r>
          </w:p>
        </w:tc>
        <w:tc>
          <w:tcPr>
            <w:tcW w:w="1818" w:type="dxa"/>
          </w:tcPr>
          <w:p w14:paraId="3F85A8BB" w14:textId="6740100C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</w:t>
            </w:r>
          </w:p>
        </w:tc>
        <w:tc>
          <w:tcPr>
            <w:tcW w:w="1868" w:type="dxa"/>
          </w:tcPr>
          <w:p w14:paraId="05A6E11C" w14:textId="0BC7E2F7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-0.30</w:t>
            </w:r>
          </w:p>
        </w:tc>
        <w:tc>
          <w:tcPr>
            <w:tcW w:w="1843" w:type="dxa"/>
          </w:tcPr>
          <w:p w14:paraId="6E16941C" w14:textId="77AF9E54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-0.24</w:t>
            </w:r>
          </w:p>
        </w:tc>
        <w:tc>
          <w:tcPr>
            <w:tcW w:w="1701" w:type="dxa"/>
          </w:tcPr>
          <w:p w14:paraId="733CE510" w14:textId="07167F62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</w:t>
            </w:r>
          </w:p>
        </w:tc>
        <w:tc>
          <w:tcPr>
            <w:tcW w:w="1701" w:type="dxa"/>
          </w:tcPr>
          <w:p w14:paraId="022C906D" w14:textId="2BCEE587" w:rsidR="008C0184" w:rsidRPr="00510DA9" w:rsidRDefault="00433EE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-0.60</w:t>
            </w:r>
          </w:p>
        </w:tc>
      </w:tr>
      <w:tr w:rsidR="008C0184" w:rsidRPr="00510DA9" w14:paraId="3FE37C5E" w14:textId="77777777" w:rsidTr="008C0184">
        <w:tc>
          <w:tcPr>
            <w:tcW w:w="2830" w:type="dxa"/>
          </w:tcPr>
          <w:p w14:paraId="4E1F8C82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18" w:type="dxa"/>
          </w:tcPr>
          <w:p w14:paraId="2B5E3DBA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</w:tcPr>
          <w:p w14:paraId="5972C6FC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23489727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32DB7255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27BE0571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C0184" w:rsidRPr="00510DA9" w14:paraId="5139C979" w14:textId="77777777" w:rsidTr="008C0184">
        <w:tc>
          <w:tcPr>
            <w:tcW w:w="2830" w:type="dxa"/>
          </w:tcPr>
          <w:p w14:paraId="45CBCB0B" w14:textId="561045F5" w:rsidR="008C0184" w:rsidRPr="00510DA9" w:rsidRDefault="008C0184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Cognition variables</w:t>
            </w:r>
          </w:p>
        </w:tc>
        <w:tc>
          <w:tcPr>
            <w:tcW w:w="1818" w:type="dxa"/>
          </w:tcPr>
          <w:p w14:paraId="363934F2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68" w:type="dxa"/>
          </w:tcPr>
          <w:p w14:paraId="4BB0FA7C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5F864754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3D6B4B04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5829A8B3" w14:textId="7777777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C0184" w:rsidRPr="00510DA9" w14:paraId="2489818A" w14:textId="77777777" w:rsidTr="008C0184">
        <w:tc>
          <w:tcPr>
            <w:tcW w:w="2830" w:type="dxa"/>
          </w:tcPr>
          <w:p w14:paraId="7F52DF61" w14:textId="354EEE92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RAVLT, immediate recall</w:t>
            </w:r>
          </w:p>
        </w:tc>
        <w:tc>
          <w:tcPr>
            <w:tcW w:w="1818" w:type="dxa"/>
          </w:tcPr>
          <w:p w14:paraId="29508733" w14:textId="630DEE48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-0.61</w:t>
            </w:r>
          </w:p>
        </w:tc>
        <w:tc>
          <w:tcPr>
            <w:tcW w:w="1868" w:type="dxa"/>
          </w:tcPr>
          <w:p w14:paraId="115F65DB" w14:textId="2A29C125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-0.09</w:t>
            </w:r>
          </w:p>
        </w:tc>
        <w:tc>
          <w:tcPr>
            <w:tcW w:w="1843" w:type="dxa"/>
          </w:tcPr>
          <w:p w14:paraId="13D32A20" w14:textId="1185999C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0.09</w:t>
            </w:r>
          </w:p>
        </w:tc>
        <w:tc>
          <w:tcPr>
            <w:tcW w:w="1701" w:type="dxa"/>
          </w:tcPr>
          <w:p w14:paraId="2703BD82" w14:textId="1B48A87B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-0.21</w:t>
            </w:r>
          </w:p>
        </w:tc>
        <w:tc>
          <w:tcPr>
            <w:tcW w:w="1701" w:type="dxa"/>
          </w:tcPr>
          <w:p w14:paraId="5589DA53" w14:textId="120E2184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-0.32</w:t>
            </w:r>
          </w:p>
        </w:tc>
      </w:tr>
      <w:tr w:rsidR="008C0184" w:rsidRPr="00510DA9" w14:paraId="53C67025" w14:textId="77777777" w:rsidTr="008C0184">
        <w:tc>
          <w:tcPr>
            <w:tcW w:w="2830" w:type="dxa"/>
          </w:tcPr>
          <w:p w14:paraId="2602B78E" w14:textId="08393605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RAVLT, delayed recall</w:t>
            </w:r>
          </w:p>
        </w:tc>
        <w:tc>
          <w:tcPr>
            <w:tcW w:w="1818" w:type="dxa"/>
          </w:tcPr>
          <w:p w14:paraId="51487C34" w14:textId="57054CAF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-0.41</w:t>
            </w:r>
          </w:p>
        </w:tc>
        <w:tc>
          <w:tcPr>
            <w:tcW w:w="1868" w:type="dxa"/>
          </w:tcPr>
          <w:p w14:paraId="64D1CAE1" w14:textId="74FFC1C6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</w:p>
        </w:tc>
        <w:tc>
          <w:tcPr>
            <w:tcW w:w="1843" w:type="dxa"/>
          </w:tcPr>
          <w:p w14:paraId="5F60FA78" w14:textId="7AE81145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701" w:type="dxa"/>
          </w:tcPr>
          <w:p w14:paraId="2675BA8B" w14:textId="4FD06241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-0.38</w:t>
            </w:r>
          </w:p>
        </w:tc>
        <w:tc>
          <w:tcPr>
            <w:tcW w:w="1701" w:type="dxa"/>
          </w:tcPr>
          <w:p w14:paraId="0D821E05" w14:textId="79D9BF5B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-0.21</w:t>
            </w:r>
          </w:p>
        </w:tc>
      </w:tr>
      <w:tr w:rsidR="008C0184" w:rsidRPr="00510DA9" w14:paraId="2CDED6C3" w14:textId="77777777" w:rsidTr="008C0184">
        <w:tc>
          <w:tcPr>
            <w:tcW w:w="2830" w:type="dxa"/>
          </w:tcPr>
          <w:p w14:paraId="6EBF2DC5" w14:textId="550AC4B1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RAVLT, delayed recognition</w:t>
            </w:r>
          </w:p>
        </w:tc>
        <w:tc>
          <w:tcPr>
            <w:tcW w:w="1818" w:type="dxa"/>
          </w:tcPr>
          <w:p w14:paraId="374BE2E4" w14:textId="48AEB243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-0.20</w:t>
            </w:r>
          </w:p>
        </w:tc>
        <w:tc>
          <w:tcPr>
            <w:tcW w:w="1868" w:type="dxa"/>
          </w:tcPr>
          <w:p w14:paraId="754C1646" w14:textId="151BB3E5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-0.26</w:t>
            </w:r>
          </w:p>
        </w:tc>
        <w:tc>
          <w:tcPr>
            <w:tcW w:w="1843" w:type="dxa"/>
          </w:tcPr>
          <w:p w14:paraId="02FF6648" w14:textId="4A7189B4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-0.01</w:t>
            </w:r>
          </w:p>
        </w:tc>
        <w:tc>
          <w:tcPr>
            <w:tcW w:w="1701" w:type="dxa"/>
          </w:tcPr>
          <w:p w14:paraId="1B038C89" w14:textId="2970B6A3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-0.40</w:t>
            </w:r>
          </w:p>
        </w:tc>
        <w:tc>
          <w:tcPr>
            <w:tcW w:w="1701" w:type="dxa"/>
          </w:tcPr>
          <w:p w14:paraId="723315F9" w14:textId="74EFF1C2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-0.03</w:t>
            </w:r>
          </w:p>
        </w:tc>
      </w:tr>
      <w:tr w:rsidR="008C0184" w:rsidRPr="00510DA9" w14:paraId="4CE9DEFE" w14:textId="77777777" w:rsidTr="008C0184">
        <w:tc>
          <w:tcPr>
            <w:tcW w:w="2830" w:type="dxa"/>
          </w:tcPr>
          <w:p w14:paraId="0493569E" w14:textId="6010E1D1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Digit span forward</w:t>
            </w:r>
          </w:p>
        </w:tc>
        <w:tc>
          <w:tcPr>
            <w:tcW w:w="1818" w:type="dxa"/>
          </w:tcPr>
          <w:p w14:paraId="236E9C1B" w14:textId="2BD046BF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-0.54</w:t>
            </w:r>
          </w:p>
        </w:tc>
        <w:tc>
          <w:tcPr>
            <w:tcW w:w="1868" w:type="dxa"/>
          </w:tcPr>
          <w:p w14:paraId="65676DD4" w14:textId="27D8482D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-0.17</w:t>
            </w:r>
          </w:p>
        </w:tc>
        <w:tc>
          <w:tcPr>
            <w:tcW w:w="1843" w:type="dxa"/>
          </w:tcPr>
          <w:p w14:paraId="4BED5CCB" w14:textId="7E2CE35C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-0.14</w:t>
            </w:r>
          </w:p>
        </w:tc>
        <w:tc>
          <w:tcPr>
            <w:tcW w:w="1701" w:type="dxa"/>
          </w:tcPr>
          <w:p w14:paraId="6C0DBE78" w14:textId="00D7740D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0.48</w:t>
            </w:r>
          </w:p>
        </w:tc>
        <w:tc>
          <w:tcPr>
            <w:tcW w:w="1701" w:type="dxa"/>
          </w:tcPr>
          <w:p w14:paraId="665102EB" w14:textId="3A4075A1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0.27</w:t>
            </w:r>
          </w:p>
        </w:tc>
      </w:tr>
      <w:tr w:rsidR="008C0184" w:rsidRPr="00510DA9" w14:paraId="0A18144A" w14:textId="77777777" w:rsidTr="008C0184">
        <w:tc>
          <w:tcPr>
            <w:tcW w:w="2830" w:type="dxa"/>
          </w:tcPr>
          <w:p w14:paraId="77FDD688" w14:textId="136434D3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TMT interference</w:t>
            </w:r>
          </w:p>
        </w:tc>
        <w:tc>
          <w:tcPr>
            <w:tcW w:w="1818" w:type="dxa"/>
          </w:tcPr>
          <w:p w14:paraId="601C1C03" w14:textId="751B7545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-0.47</w:t>
            </w:r>
          </w:p>
        </w:tc>
        <w:tc>
          <w:tcPr>
            <w:tcW w:w="1868" w:type="dxa"/>
          </w:tcPr>
          <w:p w14:paraId="316B7BA1" w14:textId="6EA1251B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-0.35</w:t>
            </w:r>
          </w:p>
        </w:tc>
        <w:tc>
          <w:tcPr>
            <w:tcW w:w="1843" w:type="dxa"/>
          </w:tcPr>
          <w:p w14:paraId="03728F7B" w14:textId="0D234466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-0.40</w:t>
            </w:r>
          </w:p>
        </w:tc>
        <w:tc>
          <w:tcPr>
            <w:tcW w:w="1701" w:type="dxa"/>
          </w:tcPr>
          <w:p w14:paraId="5CF719CE" w14:textId="3006A75B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-0.23</w:t>
            </w:r>
          </w:p>
        </w:tc>
        <w:tc>
          <w:tcPr>
            <w:tcW w:w="1701" w:type="dxa"/>
          </w:tcPr>
          <w:p w14:paraId="0EA5CF8D" w14:textId="5EE84FE6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-0.17</w:t>
            </w:r>
          </w:p>
        </w:tc>
      </w:tr>
      <w:tr w:rsidR="008C0184" w:rsidRPr="00510DA9" w14:paraId="7C762FBC" w14:textId="77777777" w:rsidTr="008C0184">
        <w:tc>
          <w:tcPr>
            <w:tcW w:w="2830" w:type="dxa"/>
          </w:tcPr>
          <w:p w14:paraId="5F1846E9" w14:textId="63425F78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SCWT interference</w:t>
            </w:r>
          </w:p>
        </w:tc>
        <w:tc>
          <w:tcPr>
            <w:tcW w:w="1818" w:type="dxa"/>
          </w:tcPr>
          <w:p w14:paraId="416545D1" w14:textId="5CF5D3B8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-0.34</w:t>
            </w:r>
          </w:p>
        </w:tc>
        <w:tc>
          <w:tcPr>
            <w:tcW w:w="1868" w:type="dxa"/>
          </w:tcPr>
          <w:p w14:paraId="65342F5A" w14:textId="783B1716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-0.48</w:t>
            </w:r>
          </w:p>
        </w:tc>
        <w:tc>
          <w:tcPr>
            <w:tcW w:w="1843" w:type="dxa"/>
          </w:tcPr>
          <w:p w14:paraId="1E097407" w14:textId="65269794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701" w:type="dxa"/>
          </w:tcPr>
          <w:p w14:paraId="6BB4EC55" w14:textId="3AED8F48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0.26</w:t>
            </w:r>
          </w:p>
        </w:tc>
        <w:tc>
          <w:tcPr>
            <w:tcW w:w="1701" w:type="dxa"/>
          </w:tcPr>
          <w:p w14:paraId="16DB7723" w14:textId="6A016F6E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-0.50</w:t>
            </w:r>
          </w:p>
        </w:tc>
      </w:tr>
      <w:tr w:rsidR="008C0184" w:rsidRPr="00510DA9" w14:paraId="7DD8F9A2" w14:textId="77777777" w:rsidTr="008C0184">
        <w:tc>
          <w:tcPr>
            <w:tcW w:w="2830" w:type="dxa"/>
          </w:tcPr>
          <w:p w14:paraId="7129044F" w14:textId="35645BD6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Fluency, category</w:t>
            </w:r>
          </w:p>
        </w:tc>
        <w:tc>
          <w:tcPr>
            <w:tcW w:w="1818" w:type="dxa"/>
          </w:tcPr>
          <w:p w14:paraId="4D97497A" w14:textId="070DC431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-0.47</w:t>
            </w:r>
          </w:p>
        </w:tc>
        <w:tc>
          <w:tcPr>
            <w:tcW w:w="1868" w:type="dxa"/>
          </w:tcPr>
          <w:p w14:paraId="3FEAB40C" w14:textId="629D89A6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-0.41</w:t>
            </w:r>
          </w:p>
        </w:tc>
        <w:tc>
          <w:tcPr>
            <w:tcW w:w="1843" w:type="dxa"/>
          </w:tcPr>
          <w:p w14:paraId="2A0A0B53" w14:textId="6963AD21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1701" w:type="dxa"/>
          </w:tcPr>
          <w:p w14:paraId="5E613642" w14:textId="584CE6F9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1701" w:type="dxa"/>
          </w:tcPr>
          <w:p w14:paraId="526B6A47" w14:textId="1612096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0.32</w:t>
            </w:r>
          </w:p>
        </w:tc>
      </w:tr>
      <w:tr w:rsidR="008C0184" w:rsidRPr="00510DA9" w14:paraId="451A19B3" w14:textId="77777777" w:rsidTr="008C0184">
        <w:tc>
          <w:tcPr>
            <w:tcW w:w="2830" w:type="dxa"/>
          </w:tcPr>
          <w:p w14:paraId="02869FAA" w14:textId="56988CF4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Fluency, letters</w:t>
            </w:r>
          </w:p>
        </w:tc>
        <w:tc>
          <w:tcPr>
            <w:tcW w:w="1818" w:type="dxa"/>
          </w:tcPr>
          <w:p w14:paraId="01A7E9CB" w14:textId="7A7243EE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-0.39</w:t>
            </w:r>
          </w:p>
        </w:tc>
        <w:tc>
          <w:tcPr>
            <w:tcW w:w="1868" w:type="dxa"/>
          </w:tcPr>
          <w:p w14:paraId="21C0CA98" w14:textId="0F8E4513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-0.35</w:t>
            </w:r>
          </w:p>
        </w:tc>
        <w:tc>
          <w:tcPr>
            <w:tcW w:w="1843" w:type="dxa"/>
          </w:tcPr>
          <w:p w14:paraId="7C28FC61" w14:textId="568C960A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</w:p>
        </w:tc>
        <w:tc>
          <w:tcPr>
            <w:tcW w:w="1701" w:type="dxa"/>
          </w:tcPr>
          <w:p w14:paraId="4B671A20" w14:textId="58A4B75E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-0.23</w:t>
            </w:r>
          </w:p>
        </w:tc>
        <w:tc>
          <w:tcPr>
            <w:tcW w:w="1701" w:type="dxa"/>
          </w:tcPr>
          <w:p w14:paraId="4D6209AD" w14:textId="78258A1D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</w:tr>
      <w:tr w:rsidR="008C0184" w:rsidRPr="00510DA9" w14:paraId="6BD7F218" w14:textId="77777777" w:rsidTr="008C0184">
        <w:tc>
          <w:tcPr>
            <w:tcW w:w="2830" w:type="dxa"/>
          </w:tcPr>
          <w:p w14:paraId="6B21C376" w14:textId="6342EE3C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Letter-number sequencing</w:t>
            </w:r>
          </w:p>
        </w:tc>
        <w:tc>
          <w:tcPr>
            <w:tcW w:w="1818" w:type="dxa"/>
          </w:tcPr>
          <w:p w14:paraId="09547A4F" w14:textId="1EB73508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-0.68</w:t>
            </w:r>
          </w:p>
        </w:tc>
        <w:tc>
          <w:tcPr>
            <w:tcW w:w="1868" w:type="dxa"/>
          </w:tcPr>
          <w:p w14:paraId="08E4E6AB" w14:textId="2A271731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-0.18</w:t>
            </w:r>
          </w:p>
        </w:tc>
        <w:tc>
          <w:tcPr>
            <w:tcW w:w="1843" w:type="dxa"/>
          </w:tcPr>
          <w:p w14:paraId="5071E9EA" w14:textId="7D345BEB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-0.04</w:t>
            </w:r>
          </w:p>
        </w:tc>
        <w:tc>
          <w:tcPr>
            <w:tcW w:w="1701" w:type="dxa"/>
          </w:tcPr>
          <w:p w14:paraId="3D278DE6" w14:textId="39589AA6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701" w:type="dxa"/>
          </w:tcPr>
          <w:p w14:paraId="317B8CDE" w14:textId="33D5301F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</w:tr>
      <w:tr w:rsidR="008C0184" w:rsidRPr="00510DA9" w14:paraId="6BFCBFAB" w14:textId="77777777" w:rsidTr="008C0184">
        <w:tc>
          <w:tcPr>
            <w:tcW w:w="2830" w:type="dxa"/>
          </w:tcPr>
          <w:p w14:paraId="56652B16" w14:textId="51C1C6E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Digit span backward</w:t>
            </w:r>
          </w:p>
        </w:tc>
        <w:tc>
          <w:tcPr>
            <w:tcW w:w="1818" w:type="dxa"/>
          </w:tcPr>
          <w:p w14:paraId="0232BBFE" w14:textId="62152E46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-0.63</w:t>
            </w:r>
          </w:p>
        </w:tc>
        <w:tc>
          <w:tcPr>
            <w:tcW w:w="1868" w:type="dxa"/>
          </w:tcPr>
          <w:p w14:paraId="6F62C04F" w14:textId="2E05E4C5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-0.18</w:t>
            </w:r>
          </w:p>
        </w:tc>
        <w:tc>
          <w:tcPr>
            <w:tcW w:w="1843" w:type="dxa"/>
          </w:tcPr>
          <w:p w14:paraId="3A788A04" w14:textId="6959320E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1701" w:type="dxa"/>
          </w:tcPr>
          <w:p w14:paraId="3D539AD6" w14:textId="20864223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0.23</w:t>
            </w:r>
          </w:p>
        </w:tc>
        <w:tc>
          <w:tcPr>
            <w:tcW w:w="1701" w:type="dxa"/>
          </w:tcPr>
          <w:p w14:paraId="4B67E659" w14:textId="4CDF5ACC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0.14</w:t>
            </w:r>
          </w:p>
        </w:tc>
      </w:tr>
      <w:tr w:rsidR="008C0184" w:rsidRPr="00510DA9" w14:paraId="1C1739A9" w14:textId="77777777" w:rsidTr="008C0184">
        <w:tc>
          <w:tcPr>
            <w:tcW w:w="2830" w:type="dxa"/>
          </w:tcPr>
          <w:p w14:paraId="32A7CD2F" w14:textId="497A8794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TMT A</w:t>
            </w:r>
          </w:p>
        </w:tc>
        <w:tc>
          <w:tcPr>
            <w:tcW w:w="1818" w:type="dxa"/>
          </w:tcPr>
          <w:p w14:paraId="6A774290" w14:textId="7C749E1C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-0.60</w:t>
            </w:r>
          </w:p>
        </w:tc>
        <w:tc>
          <w:tcPr>
            <w:tcW w:w="1868" w:type="dxa"/>
          </w:tcPr>
          <w:p w14:paraId="7C417AE1" w14:textId="40A35673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-0.41</w:t>
            </w:r>
          </w:p>
        </w:tc>
        <w:tc>
          <w:tcPr>
            <w:tcW w:w="1843" w:type="dxa"/>
          </w:tcPr>
          <w:p w14:paraId="77141181" w14:textId="1172613B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1701" w:type="dxa"/>
          </w:tcPr>
          <w:p w14:paraId="57F08729" w14:textId="1A75842F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-0.28</w:t>
            </w:r>
          </w:p>
        </w:tc>
        <w:tc>
          <w:tcPr>
            <w:tcW w:w="1701" w:type="dxa"/>
          </w:tcPr>
          <w:p w14:paraId="417E0F21" w14:textId="7684AAFC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-0.10</w:t>
            </w:r>
          </w:p>
        </w:tc>
      </w:tr>
      <w:tr w:rsidR="008C0184" w:rsidRPr="00510DA9" w14:paraId="12DB564D" w14:textId="77777777" w:rsidTr="008C0184">
        <w:tc>
          <w:tcPr>
            <w:tcW w:w="2830" w:type="dxa"/>
          </w:tcPr>
          <w:p w14:paraId="5492627F" w14:textId="5366F0F4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SCWT I + II</w:t>
            </w:r>
          </w:p>
        </w:tc>
        <w:tc>
          <w:tcPr>
            <w:tcW w:w="1818" w:type="dxa"/>
          </w:tcPr>
          <w:p w14:paraId="0ED97DB4" w14:textId="6F4CF11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-0.10</w:t>
            </w:r>
          </w:p>
        </w:tc>
        <w:tc>
          <w:tcPr>
            <w:tcW w:w="1868" w:type="dxa"/>
          </w:tcPr>
          <w:p w14:paraId="48B81484" w14:textId="0D6B60DB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-0.76</w:t>
            </w:r>
          </w:p>
        </w:tc>
        <w:tc>
          <w:tcPr>
            <w:tcW w:w="1843" w:type="dxa"/>
          </w:tcPr>
          <w:p w14:paraId="58F7F9A6" w14:textId="773E699A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0.22</w:t>
            </w:r>
          </w:p>
        </w:tc>
        <w:tc>
          <w:tcPr>
            <w:tcW w:w="1701" w:type="dxa"/>
          </w:tcPr>
          <w:p w14:paraId="3C312C26" w14:textId="44698079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1701" w:type="dxa"/>
          </w:tcPr>
          <w:p w14:paraId="45777549" w14:textId="48A18CB6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</w:t>
            </w:r>
          </w:p>
        </w:tc>
      </w:tr>
      <w:tr w:rsidR="008C0184" w:rsidRPr="00510DA9" w14:paraId="2FFFD5B5" w14:textId="77777777" w:rsidTr="008C0184">
        <w:tc>
          <w:tcPr>
            <w:tcW w:w="2830" w:type="dxa"/>
          </w:tcPr>
          <w:p w14:paraId="51B7FF21" w14:textId="27699BC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Symbol substitution</w:t>
            </w:r>
          </w:p>
        </w:tc>
        <w:tc>
          <w:tcPr>
            <w:tcW w:w="1818" w:type="dxa"/>
          </w:tcPr>
          <w:p w14:paraId="1AC38682" w14:textId="6087C242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-0.46</w:t>
            </w:r>
          </w:p>
        </w:tc>
        <w:tc>
          <w:tcPr>
            <w:tcW w:w="1868" w:type="dxa"/>
          </w:tcPr>
          <w:p w14:paraId="5A0BE3D2" w14:textId="77287137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-0.22</w:t>
            </w:r>
          </w:p>
        </w:tc>
        <w:tc>
          <w:tcPr>
            <w:tcW w:w="1843" w:type="dxa"/>
          </w:tcPr>
          <w:p w14:paraId="152FCAC8" w14:textId="2CD2EF5D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0.27</w:t>
            </w:r>
          </w:p>
        </w:tc>
        <w:tc>
          <w:tcPr>
            <w:tcW w:w="1701" w:type="dxa"/>
          </w:tcPr>
          <w:p w14:paraId="658305D0" w14:textId="788F4806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-0.15</w:t>
            </w:r>
          </w:p>
        </w:tc>
        <w:tc>
          <w:tcPr>
            <w:tcW w:w="1701" w:type="dxa"/>
          </w:tcPr>
          <w:p w14:paraId="6E82EE60" w14:textId="3721FE5D" w:rsidR="008C0184" w:rsidRPr="00510DA9" w:rsidRDefault="008C01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0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-0.02</w:t>
            </w:r>
          </w:p>
        </w:tc>
      </w:tr>
    </w:tbl>
    <w:p w14:paraId="4F260EBE" w14:textId="482562B6" w:rsidR="00E9685D" w:rsidRPr="00510DA9" w:rsidRDefault="00510DA9" w:rsidP="00510DA9">
      <w:pPr>
        <w:spacing w:line="276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lang w:val="en-GB"/>
        </w:rPr>
        <w:br/>
      </w:r>
      <w:r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t xml:space="preserve">Scores of tests with higher scores representing worse performance (i.e. TMT and SCWT) were inverted before they were fed into the CCA model. 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>Abbreviations: K</w:t>
      </w:r>
      <w:r w:rsidRPr="00785EEA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i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 indicates leakage rate; V</w:t>
      </w:r>
      <w:r w:rsidRPr="00785EEA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leakage volume; </w:t>
      </w:r>
      <w:r w:rsidRPr="00785EEA">
        <w:rPr>
          <w:rFonts w:ascii="Times New Roman" w:hAnsi="Times New Roman" w:cs="Times New Roman"/>
          <w:i/>
          <w:sz w:val="20"/>
          <w:szCs w:val="20"/>
          <w:lang w:val="en-GB"/>
        </w:rPr>
        <w:t>f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perfusion volume fraction; </w:t>
      </w:r>
      <w:r w:rsidRPr="00785EEA">
        <w:rPr>
          <w:rFonts w:ascii="Times New Roman" w:hAnsi="Times New Roman" w:cs="Times New Roman"/>
          <w:i/>
          <w:sz w:val="20"/>
          <w:szCs w:val="20"/>
          <w:lang w:val="en-GB"/>
        </w:rPr>
        <w:t>D*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microvascular diffusivity; </w:t>
      </w:r>
      <w:r w:rsidRPr="00785EEA">
        <w:rPr>
          <w:rFonts w:ascii="Times New Roman" w:hAnsi="Times New Roman" w:cs="Times New Roman"/>
          <w:i/>
          <w:sz w:val="20"/>
          <w:szCs w:val="20"/>
          <w:lang w:val="en-GB"/>
        </w:rPr>
        <w:t>f</w:t>
      </w:r>
      <w:r w:rsidRPr="00785EEA">
        <w:rPr>
          <w:rFonts w:ascii="Times New Roman" w:hAnsi="Times New Roman" w:cs="Times New Roman"/>
          <w:i/>
          <w:sz w:val="20"/>
          <w:szCs w:val="20"/>
          <w:vertAlign w:val="subscript"/>
          <w:lang w:val="en-GB"/>
        </w:rPr>
        <w:t>int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>, intermediate volume fraction; RAVLT, Ray Auditory Verbal Learning Test; TMT, Trail Making Test; SCWT, Stroop Color-Word Test.</w:t>
      </w:r>
      <w:r w:rsidR="00E9685D">
        <w:rPr>
          <w:lang w:val="en-GB"/>
        </w:rPr>
        <w:br w:type="page"/>
      </w:r>
    </w:p>
    <w:p w14:paraId="787B4624" w14:textId="77777777" w:rsidR="007B7780" w:rsidRPr="00EF0616" w:rsidRDefault="007B7780" w:rsidP="007B7780">
      <w:pPr>
        <w:spacing w:line="480" w:lineRule="auto"/>
        <w:rPr>
          <w:lang w:val="en-GB"/>
        </w:rPr>
        <w:sectPr w:rsidR="007B7780" w:rsidRPr="00EF0616" w:rsidSect="003C1D4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937D1A2" w14:textId="7A9C58D9" w:rsidR="007B7780" w:rsidRPr="00785EEA" w:rsidRDefault="007B7780" w:rsidP="007B7780">
      <w:pPr>
        <w:spacing w:line="276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noProof/>
          <w:lang w:eastAsia="nl-NL"/>
        </w:rPr>
        <w:lastRenderedPageBreak/>
        <w:drawing>
          <wp:inline distT="0" distB="0" distL="0" distR="0" wp14:anchorId="1A7535A0" wp14:editId="1D9704DB">
            <wp:extent cx="8863330" cy="402145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02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en-GB"/>
        </w:rPr>
        <w:br/>
      </w:r>
      <w:r>
        <w:rPr>
          <w:rFonts w:ascii="Arial" w:hAnsi="Arial" w:cs="Arial"/>
          <w:b/>
          <w:lang w:val="en-GB"/>
        </w:rPr>
        <w:br/>
      </w:r>
      <w:r w:rsidR="00FA5494" w:rsidRPr="00785EEA">
        <w:rPr>
          <w:rFonts w:ascii="Times New Roman" w:hAnsi="Times New Roman" w:cs="Times New Roman"/>
          <w:b/>
          <w:sz w:val="20"/>
          <w:szCs w:val="20"/>
          <w:lang w:val="en-GB"/>
        </w:rPr>
        <w:t xml:space="preserve">Fig. </w:t>
      </w:r>
      <w:r w:rsidRPr="00785EEA">
        <w:rPr>
          <w:rFonts w:ascii="Times New Roman" w:hAnsi="Times New Roman" w:cs="Times New Roman"/>
          <w:b/>
          <w:sz w:val="20"/>
          <w:szCs w:val="20"/>
          <w:lang w:val="en-GB"/>
        </w:rPr>
        <w:t>S</w:t>
      </w:r>
      <w:r w:rsidR="00FA5494" w:rsidRPr="00785EEA">
        <w:rPr>
          <w:rFonts w:ascii="Times New Roman" w:hAnsi="Times New Roman" w:cs="Times New Roman"/>
          <w:b/>
          <w:sz w:val="20"/>
          <w:szCs w:val="20"/>
          <w:lang w:val="en-GB"/>
        </w:rPr>
        <w:t>1</w:t>
      </w:r>
      <w:r w:rsidRPr="00785EEA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Bivariate </w:t>
      </w:r>
      <w:r w:rsidR="00A340BD">
        <w:rPr>
          <w:rFonts w:ascii="Times New Roman" w:hAnsi="Times New Roman" w:cs="Times New Roman"/>
          <w:sz w:val="20"/>
          <w:szCs w:val="20"/>
          <w:lang w:val="en-GB"/>
        </w:rPr>
        <w:t xml:space="preserve">Pearson 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>c</w:t>
      </w:r>
      <w:r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t>orrelations of neurovascular unit variables and cognitive test scores</w:t>
      </w:r>
      <w:r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br/>
        <w:t>* indicates a statically significant correlation</w:t>
      </w:r>
      <w:r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br/>
        <w:t>Scores of tests with higher scores representing worse performance (i.e. TMT and SCWT) were inverted.</w:t>
      </w:r>
      <w:r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br/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Abbreviations: Ki indicates leakage rate; VL, leakage volume; </w:t>
      </w:r>
      <w:r w:rsidRPr="00785EEA">
        <w:rPr>
          <w:rFonts w:ascii="Times New Roman" w:hAnsi="Times New Roman" w:cs="Times New Roman"/>
          <w:i/>
          <w:sz w:val="20"/>
          <w:szCs w:val="20"/>
          <w:lang w:val="en-GB"/>
        </w:rPr>
        <w:t>f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perfusion volume fraction; </w:t>
      </w:r>
      <w:r w:rsidRPr="00785EEA">
        <w:rPr>
          <w:rFonts w:ascii="Times New Roman" w:hAnsi="Times New Roman" w:cs="Times New Roman"/>
          <w:i/>
          <w:sz w:val="20"/>
          <w:szCs w:val="20"/>
          <w:lang w:val="en-GB"/>
        </w:rPr>
        <w:t>D*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microvascular diffusivity; </w:t>
      </w:r>
      <w:r w:rsidRPr="00785EEA">
        <w:rPr>
          <w:rFonts w:ascii="Times New Roman" w:hAnsi="Times New Roman" w:cs="Times New Roman"/>
          <w:i/>
          <w:sz w:val="20"/>
          <w:szCs w:val="20"/>
          <w:lang w:val="en-GB"/>
        </w:rPr>
        <w:t>fint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intermediate volume fraction; RAVLT, Ray Auditory Verbal Learning Test; TMT, Trail Making Test; SCWT, Stroop Color-Word Test. </w:t>
      </w:r>
    </w:p>
    <w:p w14:paraId="3D71F6EA" w14:textId="77777777" w:rsidR="007B7780" w:rsidRDefault="007B7780" w:rsidP="007B7780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br w:type="page"/>
      </w:r>
    </w:p>
    <w:p w14:paraId="581A3849" w14:textId="77777777" w:rsidR="007B7780" w:rsidRDefault="007B7780" w:rsidP="007B7780">
      <w:pPr>
        <w:spacing w:line="480" w:lineRule="auto"/>
        <w:rPr>
          <w:b/>
          <w:lang w:val="en-GB"/>
        </w:rPr>
        <w:sectPr w:rsidR="007B7780" w:rsidSect="003C1D4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E5D8A6A" w14:textId="76215C87" w:rsidR="002C76E1" w:rsidRPr="00A640BF" w:rsidRDefault="007B7780" w:rsidP="00A640BF">
      <w:pPr>
        <w:spacing w:line="240" w:lineRule="auto"/>
        <w:rPr>
          <w:b/>
          <w:lang w:val="en-GB"/>
        </w:rPr>
      </w:pPr>
      <w:r w:rsidRPr="00BC4944">
        <w:rPr>
          <w:noProof/>
          <w:lang w:eastAsia="nl-NL"/>
        </w:rPr>
        <w:lastRenderedPageBreak/>
        <w:t xml:space="preserve"> </w:t>
      </w:r>
      <w:r w:rsidR="00A640BF">
        <w:rPr>
          <w:noProof/>
          <w:lang w:eastAsia="nl-NL"/>
        </w:rPr>
        <w:drawing>
          <wp:inline distT="0" distB="0" distL="0" distR="0" wp14:anchorId="787EC22C" wp14:editId="6210B778">
            <wp:extent cx="7174523" cy="4586139"/>
            <wp:effectExtent l="0" t="0" r="0" b="508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9030" cy="458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0BF">
        <w:rPr>
          <w:b/>
          <w:lang w:val="en-GB"/>
        </w:rPr>
        <w:br/>
      </w:r>
      <w:r w:rsidR="00FA5494" w:rsidRPr="00785EEA">
        <w:rPr>
          <w:rFonts w:ascii="Times New Roman" w:hAnsi="Times New Roman" w:cs="Times New Roman"/>
          <w:b/>
          <w:sz w:val="20"/>
          <w:szCs w:val="20"/>
          <w:lang w:val="en-GB"/>
        </w:rPr>
        <w:t>Fig.</w:t>
      </w:r>
      <w:r w:rsidRPr="00785EEA">
        <w:rPr>
          <w:rFonts w:ascii="Times New Roman" w:hAnsi="Times New Roman" w:cs="Times New Roman"/>
          <w:b/>
          <w:sz w:val="20"/>
          <w:szCs w:val="20"/>
          <w:lang w:val="en-GB"/>
        </w:rPr>
        <w:t xml:space="preserve"> S2 Canonical correlation analysis of the NVU and cognitive function, adjusted for sex, age and educational level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br/>
      </w:r>
      <w:r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t>Canonical loadings (correlation between variables and the corresponding latent canonical variate) and the canonical correlation (correlation between two latent canonical variates) are presented.</w:t>
      </w:r>
      <w:r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br/>
        <w:t xml:space="preserve">Scores of tests with higher scores representing worse performance (i.e. TMT and SCWT) were inverted before they were fed into the CCA model. 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>Abbreviations: K</w:t>
      </w:r>
      <w:r w:rsidRPr="00785EEA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i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 indicates leakage rate; V</w:t>
      </w:r>
      <w:r w:rsidRPr="00785EEA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leakage volume; </w:t>
      </w:r>
      <w:r w:rsidRPr="00785EEA">
        <w:rPr>
          <w:rFonts w:ascii="Times New Roman" w:hAnsi="Times New Roman" w:cs="Times New Roman"/>
          <w:i/>
          <w:sz w:val="20"/>
          <w:szCs w:val="20"/>
          <w:lang w:val="en-GB"/>
        </w:rPr>
        <w:t>f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perfusion volume fraction; </w:t>
      </w:r>
      <w:r w:rsidRPr="00785EEA">
        <w:rPr>
          <w:rFonts w:ascii="Times New Roman" w:hAnsi="Times New Roman" w:cs="Times New Roman"/>
          <w:i/>
          <w:sz w:val="20"/>
          <w:szCs w:val="20"/>
          <w:lang w:val="en-GB"/>
        </w:rPr>
        <w:t>D*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microvascular diffusivity; </w:t>
      </w:r>
      <w:r w:rsidRPr="00785EEA">
        <w:rPr>
          <w:rFonts w:ascii="Times New Roman" w:hAnsi="Times New Roman" w:cs="Times New Roman"/>
          <w:i/>
          <w:sz w:val="20"/>
          <w:szCs w:val="20"/>
          <w:lang w:val="en-GB"/>
        </w:rPr>
        <w:t>f</w:t>
      </w:r>
      <w:r w:rsidRPr="00785EEA">
        <w:rPr>
          <w:rFonts w:ascii="Times New Roman" w:hAnsi="Times New Roman" w:cs="Times New Roman"/>
          <w:i/>
          <w:sz w:val="20"/>
          <w:szCs w:val="20"/>
          <w:vertAlign w:val="subscript"/>
          <w:lang w:val="en-GB"/>
        </w:rPr>
        <w:t>int</w:t>
      </w:r>
      <w:r w:rsidRPr="00785EEA">
        <w:rPr>
          <w:rFonts w:ascii="Times New Roman" w:hAnsi="Times New Roman" w:cs="Times New Roman"/>
          <w:sz w:val="20"/>
          <w:szCs w:val="20"/>
          <w:lang w:val="en-GB"/>
        </w:rPr>
        <w:t>, intermediate volume fraction; RAVLT, Ray Auditory Verbal Learning Test; TMT, Trail Making Test; SCWT, Stroop Color-Word Test.</w:t>
      </w:r>
    </w:p>
    <w:p w14:paraId="443FD3ED" w14:textId="08D68C6F" w:rsidR="002C76E1" w:rsidRDefault="00FE23AD" w:rsidP="002C76E1">
      <w:pPr>
        <w:spacing w:line="276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nl-NL"/>
        </w:rPr>
        <w:lastRenderedPageBreak/>
        <w:drawing>
          <wp:inline distT="0" distB="0" distL="0" distR="0" wp14:anchorId="033B97B9" wp14:editId="00FA4CE9">
            <wp:extent cx="7274306" cy="4612193"/>
            <wp:effectExtent l="0" t="0" r="0" b="0"/>
            <wp:docPr id="77" name="Afbeelding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397" cy="4624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C76E1">
        <w:rPr>
          <w:rFonts w:ascii="Times New Roman" w:hAnsi="Times New Roman" w:cs="Times New Roman"/>
          <w:b/>
          <w:sz w:val="20"/>
          <w:szCs w:val="20"/>
          <w:lang w:val="en-GB"/>
        </w:rPr>
        <w:br/>
      </w:r>
      <w:r w:rsidR="0010202F">
        <w:rPr>
          <w:rFonts w:ascii="Times New Roman" w:hAnsi="Times New Roman" w:cs="Times New Roman"/>
          <w:b/>
          <w:sz w:val="20"/>
          <w:szCs w:val="20"/>
          <w:lang w:val="en-GB"/>
        </w:rPr>
        <w:t>Fig. S3</w:t>
      </w:r>
      <w:r w:rsidR="002C76E1" w:rsidRPr="00785EEA">
        <w:rPr>
          <w:rFonts w:ascii="Times New Roman" w:hAnsi="Times New Roman" w:cs="Times New Roman"/>
          <w:b/>
          <w:sz w:val="20"/>
          <w:szCs w:val="20"/>
          <w:lang w:val="en-GB"/>
        </w:rPr>
        <w:t xml:space="preserve"> Canonical correlation analysis of the NVU and cognitive func</w:t>
      </w:r>
      <w:r w:rsidR="002C76E1">
        <w:rPr>
          <w:rFonts w:ascii="Times New Roman" w:hAnsi="Times New Roman" w:cs="Times New Roman"/>
          <w:b/>
          <w:sz w:val="20"/>
          <w:szCs w:val="20"/>
          <w:lang w:val="en-GB"/>
        </w:rPr>
        <w:t xml:space="preserve">tion, adjusted for sex, age, </w:t>
      </w:r>
      <w:r w:rsidR="002C76E1" w:rsidRPr="00785EEA">
        <w:rPr>
          <w:rFonts w:ascii="Times New Roman" w:hAnsi="Times New Roman" w:cs="Times New Roman"/>
          <w:b/>
          <w:sz w:val="20"/>
          <w:szCs w:val="20"/>
          <w:lang w:val="en-GB"/>
        </w:rPr>
        <w:t>educational level</w:t>
      </w:r>
      <w:r w:rsidR="00D64499">
        <w:rPr>
          <w:rFonts w:ascii="Times New Roman" w:hAnsi="Times New Roman" w:cs="Times New Roman"/>
          <w:b/>
          <w:sz w:val="20"/>
          <w:szCs w:val="20"/>
          <w:lang w:val="en-GB"/>
        </w:rPr>
        <w:t>,</w:t>
      </w:r>
      <w:r w:rsidR="002C76E1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2C76E1" w:rsidRPr="006868FB">
        <w:rPr>
          <w:rFonts w:ascii="Times New Roman" w:hAnsi="Times New Roman" w:cs="Times New Roman"/>
          <w:b/>
          <w:sz w:val="20"/>
          <w:szCs w:val="20"/>
          <w:lang w:val="en-GB"/>
        </w:rPr>
        <w:t>relative brain volume</w:t>
      </w:r>
      <w:r w:rsidR="00D64499" w:rsidRPr="006868FB">
        <w:rPr>
          <w:rFonts w:ascii="Times New Roman" w:hAnsi="Times New Roman" w:cs="Times New Roman"/>
          <w:b/>
          <w:sz w:val="20"/>
          <w:szCs w:val="20"/>
          <w:lang w:val="en-GB"/>
        </w:rPr>
        <w:t xml:space="preserve"> and relative WMH volume</w:t>
      </w:r>
      <w:r w:rsidR="002C76E1" w:rsidRPr="00785EEA">
        <w:rPr>
          <w:rFonts w:ascii="Times New Roman" w:hAnsi="Times New Roman" w:cs="Times New Roman"/>
          <w:sz w:val="20"/>
          <w:szCs w:val="20"/>
          <w:lang w:val="en-GB"/>
        </w:rPr>
        <w:br/>
      </w:r>
      <w:r w:rsidR="002C76E1"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t>Canonical loadings (correlation between variables and the corresponding latent canonical variate) and the canonical correlation (correlation between two latent canonical variates) are presented.</w:t>
      </w:r>
      <w:r w:rsidR="002C76E1"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br/>
        <w:t xml:space="preserve">Scores of tests with higher scores representing worse performance (i.e. TMT and SCWT) were inverted before they were fed into the CCA model. </w:t>
      </w:r>
      <w:r w:rsidR="002C76E1" w:rsidRPr="00785EEA">
        <w:rPr>
          <w:rFonts w:ascii="Times New Roman" w:hAnsi="Times New Roman" w:cs="Times New Roman"/>
          <w:sz w:val="20"/>
          <w:szCs w:val="20"/>
          <w:lang w:val="en-GB"/>
        </w:rPr>
        <w:t>Abbreviations: K</w:t>
      </w:r>
      <w:r w:rsidR="002C76E1" w:rsidRPr="00785EEA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i</w:t>
      </w:r>
      <w:r w:rsidR="002C76E1"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 indicates leakage rate; V</w:t>
      </w:r>
      <w:r w:rsidR="002C76E1" w:rsidRPr="00785EEA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</w:t>
      </w:r>
      <w:r w:rsidR="002C76E1"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leakage volume; </w:t>
      </w:r>
      <w:r w:rsidR="002C76E1" w:rsidRPr="00785EEA">
        <w:rPr>
          <w:rFonts w:ascii="Times New Roman" w:hAnsi="Times New Roman" w:cs="Times New Roman"/>
          <w:i/>
          <w:sz w:val="20"/>
          <w:szCs w:val="20"/>
          <w:lang w:val="en-GB"/>
        </w:rPr>
        <w:t>f</w:t>
      </w:r>
      <w:r w:rsidR="002C76E1"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perfusion volume fraction; </w:t>
      </w:r>
      <w:r w:rsidR="002C76E1" w:rsidRPr="00785EEA">
        <w:rPr>
          <w:rFonts w:ascii="Times New Roman" w:hAnsi="Times New Roman" w:cs="Times New Roman"/>
          <w:i/>
          <w:sz w:val="20"/>
          <w:szCs w:val="20"/>
          <w:lang w:val="en-GB"/>
        </w:rPr>
        <w:t>D*</w:t>
      </w:r>
      <w:r w:rsidR="002C76E1"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microvascular diffusivity; </w:t>
      </w:r>
      <w:r w:rsidR="002C76E1" w:rsidRPr="00785EEA">
        <w:rPr>
          <w:rFonts w:ascii="Times New Roman" w:hAnsi="Times New Roman" w:cs="Times New Roman"/>
          <w:i/>
          <w:sz w:val="20"/>
          <w:szCs w:val="20"/>
          <w:lang w:val="en-GB"/>
        </w:rPr>
        <w:t>f</w:t>
      </w:r>
      <w:r w:rsidR="002C76E1" w:rsidRPr="00785EEA">
        <w:rPr>
          <w:rFonts w:ascii="Times New Roman" w:hAnsi="Times New Roman" w:cs="Times New Roman"/>
          <w:i/>
          <w:sz w:val="20"/>
          <w:szCs w:val="20"/>
          <w:vertAlign w:val="subscript"/>
          <w:lang w:val="en-GB"/>
        </w:rPr>
        <w:t>int</w:t>
      </w:r>
      <w:r w:rsidR="002C76E1" w:rsidRPr="00785EEA">
        <w:rPr>
          <w:rFonts w:ascii="Times New Roman" w:hAnsi="Times New Roman" w:cs="Times New Roman"/>
          <w:sz w:val="20"/>
          <w:szCs w:val="20"/>
          <w:lang w:val="en-GB"/>
        </w:rPr>
        <w:t>, intermediate volume fraction; RAVLT, Ray Auditory Verbal Learning Test; TMT, Trail Making Test; SCWT, Stroop Color-Word Test.</w:t>
      </w:r>
    </w:p>
    <w:p w14:paraId="1DD040CD" w14:textId="77777777" w:rsidR="007B7780" w:rsidRPr="00785EEA" w:rsidRDefault="007B7780" w:rsidP="007B7780">
      <w:pPr>
        <w:spacing w:line="276" w:lineRule="auto"/>
        <w:rPr>
          <w:rFonts w:ascii="Times New Roman" w:hAnsi="Times New Roman" w:cs="Times New Roman"/>
          <w:sz w:val="20"/>
          <w:szCs w:val="20"/>
          <w:lang w:val="en-GB"/>
        </w:rPr>
        <w:sectPr w:rsidR="007B7780" w:rsidRPr="00785EEA" w:rsidSect="003C1D4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91ECBDD" w14:textId="0C6D8CEA" w:rsidR="00755759" w:rsidRPr="00AF4BD3" w:rsidRDefault="00AF4BD3" w:rsidP="00AF4BD3">
      <w:pPr>
        <w:tabs>
          <w:tab w:val="left" w:pos="2700"/>
        </w:tabs>
        <w:spacing w:line="240" w:lineRule="auto"/>
        <w:rPr>
          <w:b/>
          <w:lang w:val="en-GB"/>
        </w:rPr>
      </w:pPr>
      <w:r>
        <w:rPr>
          <w:b/>
          <w:noProof/>
          <w:lang w:eastAsia="nl-NL"/>
        </w:rPr>
        <w:lastRenderedPageBreak/>
        <w:drawing>
          <wp:inline distT="0" distB="0" distL="0" distR="0" wp14:anchorId="58C44E1B" wp14:editId="5B044DB8">
            <wp:extent cx="5956519" cy="2999433"/>
            <wp:effectExtent l="0" t="0" r="6350" b="0"/>
            <wp:docPr id="78" name="Afbeelding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2" cy="30069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lang w:val="en-GB"/>
        </w:rPr>
        <w:br/>
      </w:r>
      <w:r w:rsidR="00FA5494" w:rsidRPr="00785EEA">
        <w:rPr>
          <w:rFonts w:ascii="Times New Roman" w:hAnsi="Times New Roman" w:cs="Times New Roman"/>
          <w:b/>
          <w:sz w:val="20"/>
          <w:szCs w:val="20"/>
          <w:lang w:val="en-GB"/>
        </w:rPr>
        <w:t>Fig.</w:t>
      </w:r>
      <w:r w:rsidR="0010202F">
        <w:rPr>
          <w:rFonts w:ascii="Times New Roman" w:hAnsi="Times New Roman" w:cs="Times New Roman"/>
          <w:b/>
          <w:sz w:val="20"/>
          <w:szCs w:val="20"/>
          <w:lang w:val="en-GB"/>
        </w:rPr>
        <w:t xml:space="preserve"> S4</w:t>
      </w:r>
      <w:r w:rsidR="007B7780" w:rsidRPr="00785EEA">
        <w:rPr>
          <w:rFonts w:ascii="Times New Roman" w:hAnsi="Times New Roman" w:cs="Times New Roman"/>
          <w:b/>
          <w:sz w:val="20"/>
          <w:szCs w:val="20"/>
          <w:lang w:val="en-GB"/>
        </w:rPr>
        <w:t xml:space="preserve"> Canonical correlation analysis of the NVU and cognitive function, in which cognitive function is represented by cognitive domains scores instead of individual test scores.</w:t>
      </w:r>
      <w:r w:rsidR="007B7780" w:rsidRPr="00785EEA">
        <w:rPr>
          <w:rFonts w:ascii="Times New Roman" w:hAnsi="Times New Roman" w:cs="Times New Roman"/>
          <w:sz w:val="20"/>
          <w:szCs w:val="20"/>
          <w:lang w:val="en-GB"/>
        </w:rPr>
        <w:br/>
      </w:r>
      <w:r w:rsidR="007B7780"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t>Canonical loadings (correlation between variables and the corresponding latent canonical variate) and the canonical correlation (correlation between two latent canonical variates) are presented.</w:t>
      </w:r>
      <w:r w:rsidR="007B7780" w:rsidRPr="00785EEA">
        <w:rPr>
          <w:rFonts w:ascii="Times New Roman" w:eastAsia="Times New Roman" w:hAnsi="Times New Roman" w:cs="Times New Roman"/>
          <w:sz w:val="20"/>
          <w:szCs w:val="20"/>
          <w:lang w:val="en-GB" w:eastAsia="nl-NL"/>
        </w:rPr>
        <w:br/>
      </w:r>
      <w:r w:rsidR="007B7780" w:rsidRPr="00785EEA">
        <w:rPr>
          <w:rFonts w:ascii="Times New Roman" w:hAnsi="Times New Roman" w:cs="Times New Roman"/>
          <w:sz w:val="20"/>
          <w:szCs w:val="20"/>
          <w:lang w:val="en-GB"/>
        </w:rPr>
        <w:t>Abbreviations: K</w:t>
      </w:r>
      <w:r w:rsidR="007B7780" w:rsidRPr="00785EEA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i</w:t>
      </w:r>
      <w:r w:rsidR="007B7780"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 indicates leakage rate; V</w:t>
      </w:r>
      <w:r w:rsidR="007B7780" w:rsidRPr="00785EEA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L</w:t>
      </w:r>
      <w:r w:rsidR="007B7780"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leakage volume; </w:t>
      </w:r>
      <w:r w:rsidR="007B7780" w:rsidRPr="00785EEA">
        <w:rPr>
          <w:rFonts w:ascii="Times New Roman" w:hAnsi="Times New Roman" w:cs="Times New Roman"/>
          <w:i/>
          <w:sz w:val="20"/>
          <w:szCs w:val="20"/>
          <w:lang w:val="en-GB"/>
        </w:rPr>
        <w:t>f</w:t>
      </w:r>
      <w:r w:rsidR="007B7780"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perfusion volume fraction; </w:t>
      </w:r>
      <w:r w:rsidR="007B7780" w:rsidRPr="00785EEA">
        <w:rPr>
          <w:rFonts w:ascii="Times New Roman" w:hAnsi="Times New Roman" w:cs="Times New Roman"/>
          <w:i/>
          <w:sz w:val="20"/>
          <w:szCs w:val="20"/>
          <w:lang w:val="en-GB"/>
        </w:rPr>
        <w:t>D*</w:t>
      </w:r>
      <w:r w:rsidR="007B7780" w:rsidRPr="00785EEA">
        <w:rPr>
          <w:rFonts w:ascii="Times New Roman" w:hAnsi="Times New Roman" w:cs="Times New Roman"/>
          <w:sz w:val="20"/>
          <w:szCs w:val="20"/>
          <w:lang w:val="en-GB"/>
        </w:rPr>
        <w:t xml:space="preserve">, microvascular diffusivity; </w:t>
      </w:r>
      <w:r w:rsidR="007B7780" w:rsidRPr="00785EEA">
        <w:rPr>
          <w:rFonts w:ascii="Times New Roman" w:hAnsi="Times New Roman" w:cs="Times New Roman"/>
          <w:i/>
          <w:sz w:val="20"/>
          <w:szCs w:val="20"/>
          <w:lang w:val="en-GB"/>
        </w:rPr>
        <w:t>f</w:t>
      </w:r>
      <w:r w:rsidR="007B7780" w:rsidRPr="00785EEA">
        <w:rPr>
          <w:rFonts w:ascii="Times New Roman" w:hAnsi="Times New Roman" w:cs="Times New Roman"/>
          <w:i/>
          <w:sz w:val="20"/>
          <w:szCs w:val="20"/>
          <w:vertAlign w:val="subscript"/>
          <w:lang w:val="en-GB"/>
        </w:rPr>
        <w:t>int</w:t>
      </w:r>
      <w:r w:rsidR="007B7780" w:rsidRPr="00785EEA">
        <w:rPr>
          <w:rFonts w:ascii="Times New Roman" w:hAnsi="Times New Roman" w:cs="Times New Roman"/>
          <w:sz w:val="20"/>
          <w:szCs w:val="20"/>
          <w:lang w:val="en-GB"/>
        </w:rPr>
        <w:t>, intermediate volume fraction.</w:t>
      </w:r>
    </w:p>
    <w:sectPr w:rsidR="00755759" w:rsidRPr="00AF4BD3" w:rsidSect="003C1D4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780"/>
    <w:rsid w:val="00002730"/>
    <w:rsid w:val="0006267D"/>
    <w:rsid w:val="0010202F"/>
    <w:rsid w:val="0016372F"/>
    <w:rsid w:val="002C76E1"/>
    <w:rsid w:val="0034018F"/>
    <w:rsid w:val="003C1D4D"/>
    <w:rsid w:val="00421FD1"/>
    <w:rsid w:val="00433EE2"/>
    <w:rsid w:val="00456A93"/>
    <w:rsid w:val="004F64D9"/>
    <w:rsid w:val="00510DA9"/>
    <w:rsid w:val="006045E5"/>
    <w:rsid w:val="006868FB"/>
    <w:rsid w:val="00747BF5"/>
    <w:rsid w:val="00755759"/>
    <w:rsid w:val="00785EEA"/>
    <w:rsid w:val="007B7780"/>
    <w:rsid w:val="008C0184"/>
    <w:rsid w:val="00A340BD"/>
    <w:rsid w:val="00A640BF"/>
    <w:rsid w:val="00AA134C"/>
    <w:rsid w:val="00AF4BD3"/>
    <w:rsid w:val="00B042D9"/>
    <w:rsid w:val="00C31C27"/>
    <w:rsid w:val="00CE080F"/>
    <w:rsid w:val="00D0371F"/>
    <w:rsid w:val="00D64499"/>
    <w:rsid w:val="00E00CB8"/>
    <w:rsid w:val="00E36A7D"/>
    <w:rsid w:val="00E9685D"/>
    <w:rsid w:val="00EB6481"/>
    <w:rsid w:val="00FA5494"/>
    <w:rsid w:val="00F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1DB41E5"/>
  <w15:chartTrackingRefBased/>
  <w15:docId w15:val="{87949B4F-19C9-4041-9B47-B353F904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778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7B77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B77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B7780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B7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B7780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5575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55759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E9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maud.van.dinther@mumc.n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822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MUMC</Company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Dinther van M. (Maud)</dc:creator>
  <cp:keywords/>
  <dc:description/>
  <cp:lastModifiedBy>Dinther van M. (Maud)</cp:lastModifiedBy>
  <cp:revision>29</cp:revision>
  <dcterms:created xsi:type="dcterms:W3CDTF">2023-09-21T08:13:00Z</dcterms:created>
  <dcterms:modified xsi:type="dcterms:W3CDTF">2024-04-30T10:58:00Z</dcterms:modified>
</cp:coreProperties>
</file>