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8B0" w:rsidRPr="000E78B0" w:rsidRDefault="000E78B0" w:rsidP="000E78B0">
      <w:pPr>
        <w:spacing w:line="480" w:lineRule="auto"/>
        <w:jc w:val="center"/>
        <w:rPr>
          <w:sz w:val="28"/>
          <w:szCs w:val="22"/>
          <w:lang w:val="en-GB"/>
        </w:rPr>
      </w:pPr>
      <w:r w:rsidRPr="000E78B0">
        <w:rPr>
          <w:bCs/>
          <w:sz w:val="28"/>
          <w:szCs w:val="22"/>
          <w:lang w:val="en-GB"/>
        </w:rPr>
        <w:t>Neurological Diagnostic tests in patients with and without Delirium:</w:t>
      </w:r>
      <w:r w:rsidRPr="000E78B0">
        <w:rPr>
          <w:sz w:val="28"/>
          <w:szCs w:val="22"/>
          <w:lang w:val="en-GB"/>
        </w:rPr>
        <w:t xml:space="preserve"> a prospective observational study.</w:t>
      </w:r>
    </w:p>
    <w:p w:rsidR="000E78B0" w:rsidRPr="000E78B0" w:rsidRDefault="000E78B0" w:rsidP="000E78B0">
      <w:pPr>
        <w:spacing w:line="480" w:lineRule="auto"/>
        <w:jc w:val="center"/>
        <w:rPr>
          <w:sz w:val="18"/>
          <w:szCs w:val="22"/>
          <w:lang w:val="en-GB"/>
        </w:rPr>
      </w:pPr>
      <w:r w:rsidRPr="000E78B0">
        <w:rPr>
          <w:sz w:val="18"/>
          <w:szCs w:val="22"/>
          <w:lang w:val="en-GB"/>
        </w:rPr>
        <w:t>Waefker N, Abid I, Montaut V</w:t>
      </w:r>
      <w:r w:rsidR="00571F8F">
        <w:rPr>
          <w:sz w:val="18"/>
          <w:szCs w:val="22"/>
          <w:lang w:val="en-GB"/>
        </w:rPr>
        <w:t>, Donze J, Zender H, John G</w:t>
      </w:r>
    </w:p>
    <w:p w:rsidR="000E78B0" w:rsidRDefault="000E78B0" w:rsidP="00E35AA7">
      <w:pPr>
        <w:spacing w:line="480" w:lineRule="auto"/>
        <w:jc w:val="both"/>
        <w:rPr>
          <w:sz w:val="22"/>
          <w:szCs w:val="22"/>
          <w:lang w:val="en-GB"/>
        </w:rPr>
      </w:pPr>
    </w:p>
    <w:p w:rsidR="000E78B0" w:rsidRDefault="000E78B0" w:rsidP="00E35AA7">
      <w:pPr>
        <w:spacing w:line="480" w:lineRule="auto"/>
        <w:jc w:val="both"/>
        <w:rPr>
          <w:sz w:val="22"/>
          <w:szCs w:val="22"/>
          <w:lang w:val="en-GB"/>
        </w:rPr>
      </w:pPr>
    </w:p>
    <w:p w:rsidR="000E78B0" w:rsidRDefault="000E78B0" w:rsidP="00E35AA7">
      <w:pPr>
        <w:spacing w:line="480" w:lineRule="auto"/>
        <w:jc w:val="both"/>
        <w:rPr>
          <w:b/>
          <w:bCs/>
          <w:sz w:val="36"/>
          <w:lang w:val="en-GB"/>
        </w:rPr>
      </w:pPr>
    </w:p>
    <w:p w:rsidR="00E35AA7" w:rsidRPr="00084A1C" w:rsidRDefault="00E35AA7" w:rsidP="00E35AA7">
      <w:pPr>
        <w:spacing w:line="480" w:lineRule="auto"/>
        <w:jc w:val="both"/>
        <w:rPr>
          <w:b/>
          <w:bCs/>
          <w:sz w:val="36"/>
          <w:lang w:val="en-GB"/>
        </w:rPr>
      </w:pPr>
      <w:r w:rsidRPr="00084A1C">
        <w:rPr>
          <w:b/>
          <w:bCs/>
          <w:sz w:val="36"/>
          <w:lang w:val="en-GB"/>
        </w:rPr>
        <w:t>Appendix</w:t>
      </w:r>
    </w:p>
    <w:p w:rsidR="00E35AA7" w:rsidRDefault="00E35AA7" w:rsidP="00E35AA7">
      <w:pPr>
        <w:spacing w:after="160" w:line="259" w:lineRule="auto"/>
        <w:rPr>
          <w:lang w:val="en-GB"/>
        </w:rPr>
      </w:pPr>
    </w:p>
    <w:tbl>
      <w:tblPr>
        <w:tblStyle w:val="Grilledutableau"/>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3"/>
        <w:gridCol w:w="713"/>
      </w:tblGrid>
      <w:tr w:rsidR="00B963B8" w:rsidTr="00B963B8">
        <w:tc>
          <w:tcPr>
            <w:tcW w:w="9073" w:type="dxa"/>
          </w:tcPr>
          <w:p w:rsidR="00B963B8" w:rsidRDefault="00B963B8" w:rsidP="00E35AA7">
            <w:pPr>
              <w:spacing w:after="160" w:line="259" w:lineRule="auto"/>
              <w:rPr>
                <w:lang w:val="en-GB"/>
              </w:rPr>
            </w:pPr>
            <w:r>
              <w:rPr>
                <w:rFonts w:ascii="Arial" w:hAnsi="Arial" w:cs="Arial"/>
                <w:b/>
                <w:szCs w:val="20"/>
                <w:lang w:val="en-GB"/>
              </w:rPr>
              <w:t xml:space="preserve">eTable 1: </w:t>
            </w:r>
            <w:r w:rsidRPr="00F4310B">
              <w:rPr>
                <w:rFonts w:ascii="Arial" w:hAnsi="Arial" w:cs="Arial"/>
                <w:szCs w:val="20"/>
                <w:lang w:val="en-GB"/>
              </w:rPr>
              <w:t>Association between factors and delirium and/or neurological</w:t>
            </w:r>
            <w:r>
              <w:rPr>
                <w:rFonts w:ascii="Arial" w:hAnsi="Arial" w:cs="Arial"/>
                <w:szCs w:val="20"/>
                <w:lang w:val="en-GB"/>
              </w:rPr>
              <w:t xml:space="preserve"> diagnostic test</w:t>
            </w:r>
            <w:r w:rsidR="00940F19">
              <w:rPr>
                <w:rFonts w:ascii="Arial" w:hAnsi="Arial" w:cs="Arial"/>
                <w:szCs w:val="20"/>
                <w:lang w:val="en-GB"/>
              </w:rPr>
              <w:t>s</w:t>
            </w:r>
            <w:r>
              <w:rPr>
                <w:rFonts w:ascii="Arial" w:hAnsi="Arial" w:cs="Arial"/>
                <w:szCs w:val="20"/>
                <w:lang w:val="en-GB"/>
              </w:rPr>
              <w:t xml:space="preserve"> </w:t>
            </w:r>
            <w:r w:rsidRPr="00F4310B">
              <w:rPr>
                <w:rFonts w:ascii="Arial" w:hAnsi="Arial" w:cs="Arial"/>
                <w:szCs w:val="20"/>
                <w:lang w:val="en-GB"/>
              </w:rPr>
              <w:t>(</w:t>
            </w:r>
            <w:r>
              <w:rPr>
                <w:rFonts w:ascii="Arial" w:hAnsi="Arial" w:cs="Arial"/>
                <w:szCs w:val="20"/>
                <w:lang w:val="en-GB"/>
              </w:rPr>
              <w:t>NDT</w:t>
            </w:r>
            <w:r w:rsidR="00940F19">
              <w:rPr>
                <w:rFonts w:ascii="Arial" w:hAnsi="Arial" w:cs="Arial"/>
                <w:szCs w:val="20"/>
                <w:lang w:val="en-GB"/>
              </w:rPr>
              <w:t>s</w:t>
            </w:r>
            <w:r w:rsidRPr="00F4310B">
              <w:rPr>
                <w:rFonts w:ascii="Arial" w:hAnsi="Arial" w:cs="Arial"/>
                <w:szCs w:val="20"/>
                <w:lang w:val="en-GB"/>
              </w:rPr>
              <w:t>)</w:t>
            </w:r>
          </w:p>
        </w:tc>
        <w:tc>
          <w:tcPr>
            <w:tcW w:w="713" w:type="dxa"/>
          </w:tcPr>
          <w:p w:rsidR="00B963B8" w:rsidRDefault="00B963B8" w:rsidP="00E35AA7">
            <w:pPr>
              <w:spacing w:after="160" w:line="259" w:lineRule="auto"/>
              <w:rPr>
                <w:lang w:val="en-GB"/>
              </w:rPr>
            </w:pPr>
            <w:r>
              <w:rPr>
                <w:lang w:val="en-GB"/>
              </w:rPr>
              <w:t>P 2</w:t>
            </w:r>
          </w:p>
          <w:p w:rsidR="00B963B8" w:rsidRDefault="00B963B8" w:rsidP="00E35AA7">
            <w:pPr>
              <w:spacing w:after="160" w:line="259" w:lineRule="auto"/>
              <w:rPr>
                <w:lang w:val="en-GB"/>
              </w:rPr>
            </w:pPr>
          </w:p>
        </w:tc>
      </w:tr>
      <w:tr w:rsidR="00B963B8" w:rsidTr="00B963B8">
        <w:tc>
          <w:tcPr>
            <w:tcW w:w="9073" w:type="dxa"/>
          </w:tcPr>
          <w:p w:rsidR="00B963B8" w:rsidRDefault="00B963B8" w:rsidP="002D56E4">
            <w:pPr>
              <w:spacing w:after="160" w:line="259" w:lineRule="auto"/>
              <w:rPr>
                <w:lang w:val="en-GB"/>
              </w:rPr>
            </w:pPr>
            <w:r w:rsidRPr="0018053E">
              <w:rPr>
                <w:rFonts w:ascii="Arial" w:hAnsi="Arial" w:cs="Arial"/>
                <w:b/>
                <w:lang w:val="en-GB"/>
              </w:rPr>
              <w:t>eTable</w:t>
            </w:r>
            <w:r w:rsidR="00AC154C">
              <w:rPr>
                <w:rFonts w:ascii="Arial" w:hAnsi="Arial" w:cs="Arial"/>
                <w:b/>
                <w:lang w:val="en-GB"/>
              </w:rPr>
              <w:t xml:space="preserve"> </w:t>
            </w:r>
            <w:r w:rsidRPr="0018053E">
              <w:rPr>
                <w:rFonts w:ascii="Arial" w:hAnsi="Arial" w:cs="Arial"/>
                <w:b/>
                <w:lang w:val="en-GB"/>
              </w:rPr>
              <w:t>2</w:t>
            </w:r>
            <w:r w:rsidRPr="0018053E">
              <w:rPr>
                <w:rFonts w:ascii="Arial" w:hAnsi="Arial" w:cs="Arial"/>
                <w:lang w:val="en-GB"/>
              </w:rPr>
              <w:t>: Precipitating factors in patients with delirium.</w:t>
            </w:r>
          </w:p>
        </w:tc>
        <w:tc>
          <w:tcPr>
            <w:tcW w:w="713" w:type="dxa"/>
          </w:tcPr>
          <w:p w:rsidR="00B963B8" w:rsidRDefault="00B963B8" w:rsidP="00E35AA7">
            <w:pPr>
              <w:spacing w:after="160" w:line="259" w:lineRule="auto"/>
              <w:rPr>
                <w:lang w:val="en-GB"/>
              </w:rPr>
            </w:pPr>
            <w:r>
              <w:rPr>
                <w:lang w:val="en-GB"/>
              </w:rPr>
              <w:t>P 3</w:t>
            </w:r>
          </w:p>
          <w:p w:rsidR="00B963B8" w:rsidRDefault="00B963B8" w:rsidP="00E35AA7">
            <w:pPr>
              <w:spacing w:after="160" w:line="259" w:lineRule="auto"/>
              <w:rPr>
                <w:lang w:val="en-GB"/>
              </w:rPr>
            </w:pPr>
          </w:p>
        </w:tc>
      </w:tr>
      <w:tr w:rsidR="00B963B8" w:rsidTr="00B963B8">
        <w:tc>
          <w:tcPr>
            <w:tcW w:w="9073" w:type="dxa"/>
          </w:tcPr>
          <w:p w:rsidR="00B963B8" w:rsidRDefault="00B963B8" w:rsidP="00E35AA7">
            <w:pPr>
              <w:spacing w:after="160" w:line="259" w:lineRule="auto"/>
              <w:rPr>
                <w:rFonts w:ascii="Arial" w:hAnsi="Arial" w:cs="Arial"/>
                <w:lang w:val="en-GB"/>
              </w:rPr>
            </w:pPr>
            <w:r w:rsidRPr="0092271C">
              <w:rPr>
                <w:rFonts w:ascii="Arial" w:hAnsi="Arial" w:cs="Arial"/>
                <w:b/>
                <w:lang w:val="en-GB"/>
              </w:rPr>
              <w:t>eTable 3:</w:t>
            </w:r>
            <w:r w:rsidRPr="0092271C">
              <w:rPr>
                <w:rFonts w:ascii="Arial" w:hAnsi="Arial" w:cs="Arial"/>
                <w:lang w:val="en-GB"/>
              </w:rPr>
              <w:t xml:space="preserve"> </w:t>
            </w:r>
            <w:r w:rsidR="00883352" w:rsidRPr="0092271C">
              <w:rPr>
                <w:rFonts w:ascii="Arial" w:hAnsi="Arial" w:cs="Arial"/>
                <w:lang w:val="en-GB"/>
              </w:rPr>
              <w:t>Delay</w:t>
            </w:r>
            <w:r w:rsidR="00883352">
              <w:rPr>
                <w:rFonts w:ascii="Arial" w:hAnsi="Arial" w:cs="Arial"/>
                <w:lang w:val="en-GB"/>
              </w:rPr>
              <w:t xml:space="preserve"> of </w:t>
            </w:r>
            <w:r w:rsidR="00883352" w:rsidRPr="00F4310B">
              <w:rPr>
                <w:rFonts w:ascii="Arial" w:hAnsi="Arial" w:cs="Arial"/>
                <w:szCs w:val="20"/>
                <w:lang w:val="en-GB"/>
              </w:rPr>
              <w:t>neurological</w:t>
            </w:r>
            <w:r w:rsidR="00883352">
              <w:rPr>
                <w:rFonts w:ascii="Arial" w:hAnsi="Arial" w:cs="Arial"/>
                <w:szCs w:val="20"/>
                <w:lang w:val="en-GB"/>
              </w:rPr>
              <w:t xml:space="preserve"> diagnostic tests </w:t>
            </w:r>
            <w:r w:rsidR="00883352" w:rsidRPr="00F4310B">
              <w:rPr>
                <w:rFonts w:ascii="Arial" w:hAnsi="Arial" w:cs="Arial"/>
                <w:szCs w:val="20"/>
                <w:lang w:val="en-GB"/>
              </w:rPr>
              <w:t>(</w:t>
            </w:r>
            <w:r w:rsidR="00883352">
              <w:rPr>
                <w:rFonts w:ascii="Arial" w:hAnsi="Arial" w:cs="Arial"/>
                <w:szCs w:val="20"/>
                <w:lang w:val="en-GB"/>
              </w:rPr>
              <w:t>NDTs</w:t>
            </w:r>
            <w:r w:rsidR="00883352" w:rsidRPr="00F4310B">
              <w:rPr>
                <w:rFonts w:ascii="Arial" w:hAnsi="Arial" w:cs="Arial"/>
                <w:szCs w:val="20"/>
                <w:lang w:val="en-GB"/>
              </w:rPr>
              <w:t>)</w:t>
            </w:r>
            <w:r w:rsidR="00883352" w:rsidRPr="0092271C">
              <w:rPr>
                <w:rFonts w:ascii="Arial" w:hAnsi="Arial" w:cs="Arial"/>
                <w:lang w:val="en-GB"/>
              </w:rPr>
              <w:t>, suspected neurological deficit</w:t>
            </w:r>
            <w:r w:rsidR="00883352">
              <w:rPr>
                <w:rFonts w:ascii="Arial" w:hAnsi="Arial" w:cs="Arial"/>
                <w:lang w:val="en-GB"/>
              </w:rPr>
              <w:t xml:space="preserve">, pre-admission </w:t>
            </w:r>
            <w:r w:rsidR="00883352" w:rsidRPr="0092271C">
              <w:rPr>
                <w:rFonts w:ascii="Arial" w:hAnsi="Arial" w:cs="Arial"/>
                <w:lang w:val="en-GB"/>
              </w:rPr>
              <w:t>fall</w:t>
            </w:r>
            <w:r w:rsidR="00883352">
              <w:rPr>
                <w:rFonts w:ascii="Arial" w:hAnsi="Arial" w:cs="Arial"/>
                <w:lang w:val="en-GB"/>
              </w:rPr>
              <w:t xml:space="preserve">s, and neurological consultation </w:t>
            </w:r>
            <w:r w:rsidR="00883352" w:rsidRPr="0092271C">
              <w:rPr>
                <w:rFonts w:ascii="Arial" w:hAnsi="Arial" w:cs="Arial"/>
                <w:lang w:val="en-GB"/>
              </w:rPr>
              <w:t xml:space="preserve">for patients </w:t>
            </w:r>
            <w:r w:rsidR="00883352">
              <w:rPr>
                <w:rFonts w:ascii="Arial" w:hAnsi="Arial" w:cs="Arial"/>
                <w:lang w:val="en-GB"/>
              </w:rPr>
              <w:t xml:space="preserve">who underwent </w:t>
            </w:r>
            <w:r w:rsidR="00883352">
              <w:rPr>
                <w:rFonts w:ascii="Arial" w:hAnsi="Arial" w:cs="Arial"/>
                <w:szCs w:val="20"/>
                <w:lang w:val="en-GB"/>
              </w:rPr>
              <w:t>NDTs, by presence/absence of</w:t>
            </w:r>
            <w:r w:rsidR="00883352" w:rsidRPr="0092271C">
              <w:rPr>
                <w:rFonts w:ascii="Arial" w:hAnsi="Arial" w:cs="Arial"/>
                <w:lang w:val="en-GB"/>
              </w:rPr>
              <w:t xml:space="preserve"> delirium.</w:t>
            </w:r>
          </w:p>
          <w:p w:rsidR="00B963B8" w:rsidRDefault="00B963B8" w:rsidP="00E35AA7">
            <w:pPr>
              <w:spacing w:after="160" w:line="259" w:lineRule="auto"/>
              <w:rPr>
                <w:lang w:val="en-GB"/>
              </w:rPr>
            </w:pPr>
          </w:p>
        </w:tc>
        <w:tc>
          <w:tcPr>
            <w:tcW w:w="713" w:type="dxa"/>
          </w:tcPr>
          <w:p w:rsidR="00B963B8" w:rsidRDefault="00B963B8" w:rsidP="00E35AA7">
            <w:pPr>
              <w:spacing w:after="160" w:line="259" w:lineRule="auto"/>
              <w:rPr>
                <w:lang w:val="en-GB"/>
              </w:rPr>
            </w:pPr>
            <w:r>
              <w:rPr>
                <w:lang w:val="en-GB"/>
              </w:rPr>
              <w:t>P 4</w:t>
            </w:r>
          </w:p>
          <w:p w:rsidR="00B963B8" w:rsidRDefault="00B963B8" w:rsidP="00E35AA7">
            <w:pPr>
              <w:spacing w:after="160" w:line="259" w:lineRule="auto"/>
              <w:rPr>
                <w:lang w:val="en-GB"/>
              </w:rPr>
            </w:pPr>
          </w:p>
        </w:tc>
      </w:tr>
      <w:tr w:rsidR="00B963B8" w:rsidTr="00B963B8">
        <w:tc>
          <w:tcPr>
            <w:tcW w:w="9073" w:type="dxa"/>
          </w:tcPr>
          <w:p w:rsidR="00B963B8" w:rsidRDefault="00B963B8" w:rsidP="00E35AA7">
            <w:pPr>
              <w:spacing w:after="160" w:line="259" w:lineRule="auto"/>
              <w:rPr>
                <w:rFonts w:ascii="Arial" w:hAnsi="Arial" w:cs="Arial"/>
                <w:lang w:val="en-GB"/>
              </w:rPr>
            </w:pPr>
            <w:r w:rsidRPr="00B963B8">
              <w:rPr>
                <w:rFonts w:ascii="Arial" w:hAnsi="Arial" w:cs="Arial"/>
                <w:b/>
                <w:lang w:val="en-GB"/>
              </w:rPr>
              <w:t>eTable 4:</w:t>
            </w:r>
            <w:r w:rsidRPr="0092271C">
              <w:rPr>
                <w:rFonts w:ascii="Arial" w:hAnsi="Arial" w:cs="Arial"/>
                <w:lang w:val="en-GB"/>
              </w:rPr>
              <w:t xml:space="preserve"> Characteristics of patients with delirium assessed at admission and delirium diagnosed later </w:t>
            </w:r>
            <w:r w:rsidR="00940F19">
              <w:rPr>
                <w:rFonts w:ascii="Arial" w:hAnsi="Arial" w:cs="Arial"/>
                <w:lang w:val="en-GB"/>
              </w:rPr>
              <w:t>i</w:t>
            </w:r>
            <w:r w:rsidRPr="0092271C">
              <w:rPr>
                <w:rFonts w:ascii="Arial" w:hAnsi="Arial" w:cs="Arial"/>
                <w:lang w:val="en-GB"/>
              </w:rPr>
              <w:t>n the</w:t>
            </w:r>
            <w:r w:rsidR="00940F19">
              <w:rPr>
                <w:rFonts w:ascii="Arial" w:hAnsi="Arial" w:cs="Arial"/>
                <w:lang w:val="en-GB"/>
              </w:rPr>
              <w:t>ir</w:t>
            </w:r>
            <w:r w:rsidRPr="0092271C">
              <w:rPr>
                <w:rFonts w:ascii="Arial" w:hAnsi="Arial" w:cs="Arial"/>
                <w:lang w:val="en-GB"/>
              </w:rPr>
              <w:t xml:space="preserve"> hospital stay.</w:t>
            </w:r>
          </w:p>
          <w:p w:rsidR="00B963B8" w:rsidRDefault="00B963B8" w:rsidP="00E35AA7">
            <w:pPr>
              <w:spacing w:after="160" w:line="259" w:lineRule="auto"/>
              <w:rPr>
                <w:lang w:val="en-GB"/>
              </w:rPr>
            </w:pPr>
          </w:p>
        </w:tc>
        <w:tc>
          <w:tcPr>
            <w:tcW w:w="713" w:type="dxa"/>
          </w:tcPr>
          <w:p w:rsidR="00B963B8" w:rsidRDefault="00B963B8" w:rsidP="00E35AA7">
            <w:pPr>
              <w:spacing w:after="160" w:line="259" w:lineRule="auto"/>
              <w:rPr>
                <w:lang w:val="en-GB"/>
              </w:rPr>
            </w:pPr>
            <w:r>
              <w:rPr>
                <w:lang w:val="en-GB"/>
              </w:rPr>
              <w:t>P5-6</w:t>
            </w:r>
          </w:p>
          <w:p w:rsidR="00B963B8" w:rsidRDefault="00B963B8" w:rsidP="00E35AA7">
            <w:pPr>
              <w:spacing w:after="160" w:line="259" w:lineRule="auto"/>
              <w:rPr>
                <w:lang w:val="en-GB"/>
              </w:rPr>
            </w:pPr>
          </w:p>
        </w:tc>
      </w:tr>
      <w:tr w:rsidR="00B963B8" w:rsidTr="00B963B8">
        <w:tc>
          <w:tcPr>
            <w:tcW w:w="9073" w:type="dxa"/>
          </w:tcPr>
          <w:p w:rsidR="00B963B8" w:rsidRDefault="00B963B8" w:rsidP="00E35AA7">
            <w:pPr>
              <w:spacing w:after="160" w:line="259" w:lineRule="auto"/>
              <w:rPr>
                <w:rFonts w:ascii="Arial" w:hAnsi="Arial" w:cs="Arial"/>
                <w:szCs w:val="20"/>
                <w:lang w:val="en-GB"/>
              </w:rPr>
            </w:pPr>
            <w:r>
              <w:rPr>
                <w:rFonts w:ascii="Arial" w:hAnsi="Arial" w:cs="Arial"/>
                <w:b/>
                <w:szCs w:val="20"/>
                <w:lang w:val="en-GB"/>
              </w:rPr>
              <w:t>e</w:t>
            </w:r>
            <w:r w:rsidRPr="00DE2D5F">
              <w:rPr>
                <w:rFonts w:ascii="Arial" w:hAnsi="Arial" w:cs="Arial"/>
                <w:b/>
                <w:szCs w:val="20"/>
                <w:lang w:val="en-GB"/>
              </w:rPr>
              <w:t xml:space="preserve">Table </w:t>
            </w:r>
            <w:r>
              <w:rPr>
                <w:rFonts w:ascii="Arial" w:hAnsi="Arial" w:cs="Arial"/>
                <w:b/>
                <w:szCs w:val="20"/>
                <w:lang w:val="en-GB"/>
              </w:rPr>
              <w:t>5</w:t>
            </w:r>
            <w:r w:rsidRPr="00DE2D5F">
              <w:rPr>
                <w:rFonts w:ascii="Arial" w:hAnsi="Arial" w:cs="Arial"/>
                <w:b/>
                <w:szCs w:val="20"/>
                <w:lang w:val="en-GB"/>
              </w:rPr>
              <w:t>:</w:t>
            </w:r>
            <w:r w:rsidRPr="00DE2D5F">
              <w:rPr>
                <w:rFonts w:ascii="Arial" w:hAnsi="Arial" w:cs="Arial"/>
                <w:szCs w:val="20"/>
                <w:lang w:val="en-GB"/>
              </w:rPr>
              <w:t xml:space="preserve"> </w:t>
            </w:r>
            <w:r>
              <w:rPr>
                <w:rFonts w:ascii="Arial" w:hAnsi="Arial" w:cs="Arial"/>
                <w:szCs w:val="20"/>
                <w:lang w:val="en-GB"/>
              </w:rPr>
              <w:t xml:space="preserve">Diagnostic yield of the </w:t>
            </w:r>
            <w:r w:rsidR="002A6041">
              <w:rPr>
                <w:rFonts w:ascii="Arial" w:hAnsi="Arial" w:cs="Arial"/>
                <w:szCs w:val="20"/>
                <w:lang w:val="en-GB"/>
              </w:rPr>
              <w:t>neurological diagnostic tests (NDTs)</w:t>
            </w:r>
            <w:r>
              <w:rPr>
                <w:rFonts w:ascii="Arial" w:hAnsi="Arial" w:cs="Arial"/>
                <w:szCs w:val="20"/>
                <w:lang w:val="en-GB"/>
              </w:rPr>
              <w:t xml:space="preserve">. </w:t>
            </w:r>
          </w:p>
          <w:p w:rsidR="00B963B8" w:rsidRPr="00B963B8" w:rsidRDefault="00B963B8" w:rsidP="00E35AA7">
            <w:pPr>
              <w:spacing w:after="160" w:line="259" w:lineRule="auto"/>
              <w:rPr>
                <w:rFonts w:ascii="Arial" w:hAnsi="Arial" w:cs="Arial"/>
                <w:b/>
                <w:lang w:val="en-GB"/>
              </w:rPr>
            </w:pPr>
          </w:p>
        </w:tc>
        <w:tc>
          <w:tcPr>
            <w:tcW w:w="713" w:type="dxa"/>
          </w:tcPr>
          <w:p w:rsidR="00B963B8" w:rsidRDefault="00B963B8" w:rsidP="00E35AA7">
            <w:pPr>
              <w:spacing w:after="160" w:line="259" w:lineRule="auto"/>
              <w:rPr>
                <w:lang w:val="en-GB"/>
              </w:rPr>
            </w:pPr>
            <w:r>
              <w:rPr>
                <w:lang w:val="en-GB"/>
              </w:rPr>
              <w:t>P 7</w:t>
            </w:r>
          </w:p>
          <w:p w:rsidR="00B963B8" w:rsidRDefault="00B963B8" w:rsidP="00E35AA7">
            <w:pPr>
              <w:spacing w:after="160" w:line="259" w:lineRule="auto"/>
              <w:rPr>
                <w:lang w:val="en-GB"/>
              </w:rPr>
            </w:pPr>
          </w:p>
        </w:tc>
      </w:tr>
      <w:tr w:rsidR="00B963B8" w:rsidTr="00B963B8">
        <w:tc>
          <w:tcPr>
            <w:tcW w:w="9073" w:type="dxa"/>
          </w:tcPr>
          <w:p w:rsidR="00B963B8" w:rsidRDefault="00B963B8" w:rsidP="00E35AA7">
            <w:pPr>
              <w:spacing w:after="160" w:line="259" w:lineRule="auto"/>
              <w:rPr>
                <w:lang w:val="en-GB"/>
              </w:rPr>
            </w:pPr>
            <w:r w:rsidRPr="00F4310B">
              <w:rPr>
                <w:b/>
                <w:lang w:val="en-GB"/>
              </w:rPr>
              <w:t>eFigure</w:t>
            </w:r>
            <w:r w:rsidR="00AC154C">
              <w:rPr>
                <w:b/>
                <w:lang w:val="en-GB"/>
              </w:rPr>
              <w:t xml:space="preserve"> </w:t>
            </w:r>
            <w:r w:rsidRPr="00F4310B">
              <w:rPr>
                <w:b/>
                <w:lang w:val="en-GB"/>
              </w:rPr>
              <w:t>1:</w:t>
            </w:r>
            <w:r>
              <w:rPr>
                <w:lang w:val="en-GB"/>
              </w:rPr>
              <w:t xml:space="preserve"> Standardised difference between patients with and without delirium for confounding factors before and after stratification by the propensity score.</w:t>
            </w:r>
          </w:p>
        </w:tc>
        <w:tc>
          <w:tcPr>
            <w:tcW w:w="713" w:type="dxa"/>
          </w:tcPr>
          <w:p w:rsidR="00B963B8" w:rsidRDefault="00B963B8" w:rsidP="00E35AA7">
            <w:pPr>
              <w:spacing w:after="160" w:line="259" w:lineRule="auto"/>
              <w:rPr>
                <w:lang w:val="en-GB"/>
              </w:rPr>
            </w:pPr>
            <w:r>
              <w:rPr>
                <w:lang w:val="en-GB"/>
              </w:rPr>
              <w:t>P 8</w:t>
            </w:r>
          </w:p>
        </w:tc>
      </w:tr>
    </w:tbl>
    <w:p w:rsidR="00E35AA7" w:rsidRDefault="00E35AA7" w:rsidP="00E35AA7">
      <w:pPr>
        <w:spacing w:after="160" w:line="259" w:lineRule="auto"/>
        <w:rPr>
          <w:lang w:val="en-GB"/>
        </w:rPr>
      </w:pPr>
    </w:p>
    <w:p w:rsidR="00B963B8" w:rsidRDefault="00B963B8">
      <w:pPr>
        <w:spacing w:after="160" w:line="259" w:lineRule="auto"/>
        <w:rPr>
          <w:lang w:val="en-GB"/>
        </w:rPr>
      </w:pPr>
      <w:r>
        <w:rPr>
          <w:lang w:val="en-GB"/>
        </w:rPr>
        <w:br w:type="page"/>
      </w:r>
    </w:p>
    <w:p w:rsidR="00E35AA7" w:rsidRDefault="00E35AA7" w:rsidP="00E35AA7">
      <w:pPr>
        <w:spacing w:after="160" w:line="259" w:lineRule="auto"/>
        <w:rPr>
          <w:lang w:val="en-GB"/>
        </w:rPr>
      </w:pPr>
    </w:p>
    <w:tbl>
      <w:tblPr>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898"/>
        <w:gridCol w:w="1417"/>
        <w:gridCol w:w="1276"/>
        <w:gridCol w:w="1276"/>
      </w:tblGrid>
      <w:tr w:rsidR="00E35AA7" w:rsidRPr="002D56E4" w:rsidTr="00940F19">
        <w:tc>
          <w:tcPr>
            <w:tcW w:w="7225" w:type="dxa"/>
            <w:gridSpan w:val="5"/>
          </w:tcPr>
          <w:p w:rsidR="00E35AA7" w:rsidRPr="00DE2D5F" w:rsidRDefault="00E35AA7" w:rsidP="00AF5AA2">
            <w:pPr>
              <w:rPr>
                <w:rFonts w:ascii="Arial" w:hAnsi="Arial" w:cs="Arial"/>
                <w:b/>
                <w:szCs w:val="20"/>
                <w:lang w:val="en-GB"/>
              </w:rPr>
            </w:pPr>
            <w:r>
              <w:rPr>
                <w:rFonts w:ascii="Arial" w:hAnsi="Arial" w:cs="Arial"/>
                <w:b/>
                <w:szCs w:val="20"/>
                <w:lang w:val="en-GB"/>
              </w:rPr>
              <w:t xml:space="preserve">eTable 1: </w:t>
            </w:r>
            <w:r w:rsidRPr="00F4310B">
              <w:rPr>
                <w:rFonts w:ascii="Arial" w:hAnsi="Arial" w:cs="Arial"/>
                <w:szCs w:val="20"/>
                <w:lang w:val="en-GB"/>
              </w:rPr>
              <w:t>Association between factors and delirium and/or neurological</w:t>
            </w:r>
            <w:r w:rsidR="00AF5AA2">
              <w:rPr>
                <w:rFonts w:ascii="Arial" w:hAnsi="Arial" w:cs="Arial"/>
                <w:szCs w:val="20"/>
                <w:lang w:val="en-GB"/>
              </w:rPr>
              <w:t xml:space="preserve"> diagnostic test</w:t>
            </w:r>
            <w:r w:rsidR="00940F19">
              <w:rPr>
                <w:rFonts w:ascii="Arial" w:hAnsi="Arial" w:cs="Arial"/>
                <w:szCs w:val="20"/>
                <w:lang w:val="en-GB"/>
              </w:rPr>
              <w:t>s</w:t>
            </w:r>
            <w:r w:rsidR="00AF5AA2">
              <w:rPr>
                <w:rFonts w:ascii="Arial" w:hAnsi="Arial" w:cs="Arial"/>
                <w:szCs w:val="20"/>
                <w:lang w:val="en-GB"/>
              </w:rPr>
              <w:t xml:space="preserve"> </w:t>
            </w:r>
            <w:r w:rsidRPr="00F4310B">
              <w:rPr>
                <w:rFonts w:ascii="Arial" w:hAnsi="Arial" w:cs="Arial"/>
                <w:szCs w:val="20"/>
                <w:lang w:val="en-GB"/>
              </w:rPr>
              <w:t>(</w:t>
            </w:r>
            <w:r w:rsidR="00AF5AA2">
              <w:rPr>
                <w:rFonts w:ascii="Arial" w:hAnsi="Arial" w:cs="Arial"/>
                <w:szCs w:val="20"/>
                <w:lang w:val="en-GB"/>
              </w:rPr>
              <w:t>NDT</w:t>
            </w:r>
            <w:r w:rsidR="00940F19">
              <w:rPr>
                <w:rFonts w:ascii="Arial" w:hAnsi="Arial" w:cs="Arial"/>
                <w:szCs w:val="20"/>
                <w:lang w:val="en-GB"/>
              </w:rPr>
              <w:t>s</w:t>
            </w:r>
            <w:r w:rsidRPr="00F4310B">
              <w:rPr>
                <w:rFonts w:ascii="Arial" w:hAnsi="Arial" w:cs="Arial"/>
                <w:szCs w:val="20"/>
                <w:lang w:val="en-GB"/>
              </w:rPr>
              <w:t>)</w:t>
            </w:r>
          </w:p>
        </w:tc>
      </w:tr>
      <w:tr w:rsidR="00E35AA7" w:rsidRPr="009A1824" w:rsidTr="00940F19">
        <w:tc>
          <w:tcPr>
            <w:tcW w:w="2358" w:type="dxa"/>
          </w:tcPr>
          <w:p w:rsidR="00E35AA7" w:rsidRPr="00DE2D5F" w:rsidRDefault="00E35AA7" w:rsidP="00940F19">
            <w:pPr>
              <w:rPr>
                <w:rFonts w:ascii="Arial" w:hAnsi="Arial" w:cs="Arial"/>
                <w:b/>
                <w:szCs w:val="20"/>
                <w:lang w:val="en-GB"/>
              </w:rPr>
            </w:pPr>
          </w:p>
        </w:tc>
        <w:tc>
          <w:tcPr>
            <w:tcW w:w="2315" w:type="dxa"/>
            <w:gridSpan w:val="2"/>
          </w:tcPr>
          <w:p w:rsidR="00E35AA7" w:rsidRPr="00D07CEB" w:rsidRDefault="00E35AA7" w:rsidP="00940F19">
            <w:pPr>
              <w:jc w:val="center"/>
              <w:rPr>
                <w:rFonts w:ascii="Arial" w:hAnsi="Arial" w:cs="Arial"/>
                <w:b/>
                <w:i/>
                <w:szCs w:val="20"/>
                <w:lang w:val="en-GB"/>
              </w:rPr>
            </w:pPr>
            <w:r>
              <w:rPr>
                <w:rFonts w:ascii="Arial" w:hAnsi="Arial" w:cs="Arial"/>
                <w:b/>
                <w:szCs w:val="20"/>
                <w:lang w:val="en-GB"/>
              </w:rPr>
              <w:t>Delirium</w:t>
            </w:r>
          </w:p>
        </w:tc>
        <w:tc>
          <w:tcPr>
            <w:tcW w:w="2552" w:type="dxa"/>
            <w:gridSpan w:val="2"/>
          </w:tcPr>
          <w:p w:rsidR="00E35AA7" w:rsidRPr="00DE2D5F" w:rsidRDefault="00AF5AA2" w:rsidP="00940F19">
            <w:pPr>
              <w:jc w:val="center"/>
              <w:rPr>
                <w:rFonts w:ascii="Arial" w:hAnsi="Arial" w:cs="Arial"/>
                <w:b/>
                <w:i/>
                <w:iCs/>
                <w:szCs w:val="20"/>
                <w:lang w:val="en-GB"/>
              </w:rPr>
            </w:pPr>
            <w:r>
              <w:rPr>
                <w:rFonts w:ascii="Arial" w:hAnsi="Arial" w:cs="Arial"/>
                <w:b/>
                <w:szCs w:val="20"/>
                <w:lang w:val="en-GB"/>
              </w:rPr>
              <w:t>NDT</w:t>
            </w:r>
          </w:p>
        </w:tc>
      </w:tr>
      <w:tr w:rsidR="00E35AA7" w:rsidRPr="009A1824" w:rsidTr="00940F19">
        <w:tc>
          <w:tcPr>
            <w:tcW w:w="2358" w:type="dxa"/>
          </w:tcPr>
          <w:p w:rsidR="00E35AA7" w:rsidRPr="00DE2D5F" w:rsidRDefault="00E35AA7" w:rsidP="00940F19">
            <w:pPr>
              <w:rPr>
                <w:rFonts w:ascii="Arial" w:hAnsi="Arial" w:cs="Arial"/>
                <w:b/>
                <w:szCs w:val="20"/>
                <w:lang w:val="en-GB"/>
              </w:rPr>
            </w:pPr>
            <w:r w:rsidRPr="00DE2D5F">
              <w:rPr>
                <w:rFonts w:ascii="Arial" w:hAnsi="Arial" w:cs="Arial"/>
                <w:b/>
                <w:szCs w:val="20"/>
                <w:lang w:val="en-GB"/>
              </w:rPr>
              <w:t>Characteristic</w:t>
            </w:r>
          </w:p>
        </w:tc>
        <w:tc>
          <w:tcPr>
            <w:tcW w:w="898" w:type="dxa"/>
          </w:tcPr>
          <w:p w:rsidR="00E35AA7" w:rsidRPr="00DE2D5F" w:rsidRDefault="00E35AA7" w:rsidP="00940F19">
            <w:pPr>
              <w:rPr>
                <w:rFonts w:ascii="Arial" w:hAnsi="Arial" w:cs="Arial"/>
                <w:b/>
                <w:szCs w:val="20"/>
                <w:lang w:val="en-GB"/>
              </w:rPr>
            </w:pPr>
            <w:r>
              <w:rPr>
                <w:rFonts w:ascii="Arial" w:hAnsi="Arial" w:cs="Arial"/>
                <w:b/>
                <w:szCs w:val="20"/>
                <w:lang w:val="en-GB"/>
              </w:rPr>
              <w:t>OR</w:t>
            </w:r>
          </w:p>
        </w:tc>
        <w:tc>
          <w:tcPr>
            <w:tcW w:w="1417" w:type="dxa"/>
          </w:tcPr>
          <w:p w:rsidR="00E35AA7" w:rsidRPr="00DE2D5F" w:rsidRDefault="00E35AA7" w:rsidP="00940F19">
            <w:pPr>
              <w:rPr>
                <w:rFonts w:ascii="Arial" w:hAnsi="Arial" w:cs="Arial"/>
                <w:b/>
                <w:szCs w:val="20"/>
                <w:lang w:val="en-GB"/>
              </w:rPr>
            </w:pPr>
            <w:r w:rsidRPr="00F4310B">
              <w:rPr>
                <w:rFonts w:ascii="Arial" w:hAnsi="Arial" w:cs="Arial"/>
                <w:b/>
                <w:i/>
                <w:szCs w:val="20"/>
                <w:lang w:val="en-GB"/>
              </w:rPr>
              <w:t>P</w:t>
            </w:r>
            <w:r>
              <w:rPr>
                <w:rFonts w:ascii="Arial" w:hAnsi="Arial" w:cs="Arial"/>
                <w:b/>
                <w:szCs w:val="20"/>
                <w:lang w:val="en-GB"/>
              </w:rPr>
              <w:t xml:space="preserve"> value</w:t>
            </w:r>
          </w:p>
        </w:tc>
        <w:tc>
          <w:tcPr>
            <w:tcW w:w="1276" w:type="dxa"/>
          </w:tcPr>
          <w:p w:rsidR="00E35AA7" w:rsidRPr="00DE2D5F" w:rsidRDefault="00E35AA7" w:rsidP="00940F19">
            <w:pPr>
              <w:rPr>
                <w:rFonts w:ascii="Arial" w:hAnsi="Arial" w:cs="Arial"/>
                <w:b/>
                <w:szCs w:val="20"/>
                <w:lang w:val="en-GB"/>
              </w:rPr>
            </w:pPr>
            <w:r>
              <w:rPr>
                <w:rFonts w:ascii="Arial" w:hAnsi="Arial" w:cs="Arial"/>
                <w:b/>
                <w:szCs w:val="20"/>
                <w:lang w:val="en-GB"/>
              </w:rPr>
              <w:t>OR</w:t>
            </w:r>
          </w:p>
        </w:tc>
        <w:tc>
          <w:tcPr>
            <w:tcW w:w="1276" w:type="dxa"/>
          </w:tcPr>
          <w:p w:rsidR="00E35AA7" w:rsidRPr="00D07CEB" w:rsidRDefault="00E35AA7" w:rsidP="00940F19">
            <w:pPr>
              <w:rPr>
                <w:rFonts w:ascii="Arial" w:hAnsi="Arial" w:cs="Arial"/>
                <w:b/>
                <w:i/>
                <w:iCs/>
                <w:szCs w:val="20"/>
                <w:lang w:val="en-GB"/>
              </w:rPr>
            </w:pPr>
            <w:r w:rsidRPr="00D07CEB">
              <w:rPr>
                <w:rFonts w:ascii="Arial" w:hAnsi="Arial" w:cs="Arial"/>
                <w:b/>
                <w:i/>
                <w:iCs/>
                <w:szCs w:val="20"/>
                <w:lang w:val="en-GB"/>
              </w:rPr>
              <w:t>P</w:t>
            </w:r>
            <w:r w:rsidRPr="00D07CEB">
              <w:rPr>
                <w:rFonts w:ascii="Arial" w:hAnsi="Arial" w:cs="Arial"/>
                <w:b/>
                <w:szCs w:val="20"/>
                <w:lang w:val="en-GB"/>
              </w:rPr>
              <w:t xml:space="preserve"> value </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Myocardial infarct</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2.2</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0.04</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0.6</w:t>
            </w:r>
          </w:p>
        </w:tc>
        <w:tc>
          <w:tcPr>
            <w:tcW w:w="1276" w:type="dxa"/>
          </w:tcPr>
          <w:p w:rsidR="00E35AA7" w:rsidRPr="00D07CEB" w:rsidRDefault="00E35AA7" w:rsidP="00940F19">
            <w:pPr>
              <w:rPr>
                <w:rFonts w:ascii="Arial" w:hAnsi="Arial" w:cs="Arial"/>
                <w:szCs w:val="20"/>
                <w:lang w:val="en-GB"/>
              </w:rPr>
            </w:pPr>
            <w:r w:rsidRPr="00F4310B">
              <w:rPr>
                <w:rFonts w:ascii="Arial" w:hAnsi="Arial" w:cs="Arial"/>
                <w:szCs w:val="20"/>
                <w:lang w:val="en-GB"/>
              </w:rPr>
              <w:t>0.</w:t>
            </w:r>
            <w:r w:rsidRPr="00D07CEB">
              <w:rPr>
                <w:rFonts w:ascii="Arial" w:hAnsi="Arial" w:cs="Arial"/>
                <w:szCs w:val="20"/>
                <w:lang w:val="en-GB"/>
              </w:rPr>
              <w:t>2</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Atrial fibrillation</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1.4</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0.4</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2.0</w:t>
            </w:r>
          </w:p>
        </w:tc>
        <w:tc>
          <w:tcPr>
            <w:tcW w:w="1276" w:type="dxa"/>
          </w:tcPr>
          <w:p w:rsidR="00E35AA7" w:rsidRPr="00D07CEB" w:rsidRDefault="00E35AA7" w:rsidP="00940F19">
            <w:pPr>
              <w:rPr>
                <w:rFonts w:ascii="Arial" w:hAnsi="Arial" w:cs="Arial"/>
                <w:szCs w:val="20"/>
                <w:lang w:val="en-GB"/>
              </w:rPr>
            </w:pPr>
            <w:r w:rsidRPr="00D07CEB">
              <w:rPr>
                <w:rFonts w:ascii="Arial" w:hAnsi="Arial" w:cs="Arial"/>
                <w:szCs w:val="20"/>
                <w:lang w:val="en-GB"/>
              </w:rPr>
              <w:t>0.03</w:t>
            </w:r>
            <w:r>
              <w:rPr>
                <w:rFonts w:ascii="Arial" w:hAnsi="Arial" w:cs="Arial"/>
                <w:szCs w:val="20"/>
                <w:lang w:val="en-GB"/>
              </w:rPr>
              <w:t>*</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Stroke</w:t>
            </w:r>
            <w:r>
              <w:rPr>
                <w:rFonts w:ascii="Arial" w:hAnsi="Arial" w:cs="Arial"/>
                <w:szCs w:val="20"/>
                <w:lang w:val="en-GB"/>
              </w:rPr>
              <w:t>/TIA</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2.6</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0.02</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3.1</w:t>
            </w:r>
          </w:p>
        </w:tc>
        <w:tc>
          <w:tcPr>
            <w:tcW w:w="1276" w:type="dxa"/>
          </w:tcPr>
          <w:p w:rsidR="00E35AA7" w:rsidRPr="00D07CEB" w:rsidRDefault="00E35AA7" w:rsidP="00940F19">
            <w:pPr>
              <w:rPr>
                <w:rFonts w:ascii="Arial" w:hAnsi="Arial" w:cs="Arial"/>
                <w:szCs w:val="20"/>
                <w:lang w:val="en-GB"/>
              </w:rPr>
            </w:pPr>
            <w:r w:rsidRPr="00F4310B">
              <w:rPr>
                <w:rFonts w:ascii="Arial" w:hAnsi="Arial" w:cs="Arial"/>
                <w:szCs w:val="20"/>
                <w:lang w:val="en-GB"/>
              </w:rPr>
              <w:t>0.001</w:t>
            </w:r>
            <w:r>
              <w:rPr>
                <w:rFonts w:ascii="Arial" w:hAnsi="Arial" w:cs="Arial"/>
                <w:szCs w:val="20"/>
                <w:lang w:val="en-GB"/>
              </w:rPr>
              <w:t>*</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Cognitive impairment</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4.6</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0.002</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3.6</w:t>
            </w:r>
          </w:p>
        </w:tc>
        <w:tc>
          <w:tcPr>
            <w:tcW w:w="1276" w:type="dxa"/>
          </w:tcPr>
          <w:p w:rsidR="00E35AA7" w:rsidRPr="00D07CEB" w:rsidRDefault="00E35AA7" w:rsidP="00940F19">
            <w:pPr>
              <w:rPr>
                <w:rFonts w:ascii="Arial" w:hAnsi="Arial" w:cs="Arial"/>
                <w:szCs w:val="20"/>
                <w:lang w:val="en-GB"/>
              </w:rPr>
            </w:pPr>
            <w:r w:rsidRPr="00F4310B">
              <w:rPr>
                <w:rFonts w:ascii="Arial" w:hAnsi="Arial" w:cs="Arial"/>
                <w:szCs w:val="20"/>
                <w:lang w:val="en-GB"/>
              </w:rPr>
              <w:t>&lt;0.001</w:t>
            </w:r>
            <w:r>
              <w:rPr>
                <w:rFonts w:ascii="Arial" w:hAnsi="Arial" w:cs="Arial"/>
                <w:szCs w:val="20"/>
                <w:lang w:val="en-GB"/>
              </w:rPr>
              <w:t>*</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Oncological disease</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0.6</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0.4</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0.5</w:t>
            </w:r>
          </w:p>
        </w:tc>
        <w:tc>
          <w:tcPr>
            <w:tcW w:w="1276" w:type="dxa"/>
          </w:tcPr>
          <w:p w:rsidR="00E35AA7" w:rsidRPr="00D07CEB" w:rsidRDefault="00E35AA7" w:rsidP="00940F19">
            <w:pPr>
              <w:rPr>
                <w:rFonts w:ascii="Arial" w:hAnsi="Arial" w:cs="Arial"/>
                <w:szCs w:val="20"/>
                <w:lang w:val="en-GB"/>
              </w:rPr>
            </w:pPr>
            <w:r w:rsidRPr="00D07CEB">
              <w:rPr>
                <w:rFonts w:ascii="Arial" w:hAnsi="Arial" w:cs="Arial"/>
                <w:szCs w:val="20"/>
                <w:lang w:val="en-GB"/>
              </w:rPr>
              <w:t>0.04</w:t>
            </w:r>
            <w:r>
              <w:rPr>
                <w:rFonts w:ascii="Arial" w:hAnsi="Arial" w:cs="Arial"/>
                <w:szCs w:val="20"/>
                <w:lang w:val="en-GB"/>
              </w:rPr>
              <w:t>*</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AKI</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2.3</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0.03</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0.7</w:t>
            </w:r>
          </w:p>
        </w:tc>
        <w:tc>
          <w:tcPr>
            <w:tcW w:w="1276" w:type="dxa"/>
          </w:tcPr>
          <w:p w:rsidR="00E35AA7" w:rsidRPr="00D07CEB" w:rsidRDefault="00E35AA7" w:rsidP="00940F19">
            <w:pPr>
              <w:rPr>
                <w:rFonts w:ascii="Arial" w:hAnsi="Arial" w:cs="Arial"/>
                <w:szCs w:val="20"/>
                <w:lang w:val="en-GB"/>
              </w:rPr>
            </w:pPr>
            <w:r w:rsidRPr="00F4310B">
              <w:rPr>
                <w:rFonts w:ascii="Arial" w:hAnsi="Arial" w:cs="Arial"/>
                <w:szCs w:val="20"/>
                <w:lang w:val="en-GB"/>
              </w:rPr>
              <w:t>0.</w:t>
            </w:r>
            <w:r w:rsidRPr="00D07CEB">
              <w:rPr>
                <w:rFonts w:ascii="Arial" w:hAnsi="Arial" w:cs="Arial"/>
                <w:szCs w:val="20"/>
                <w:lang w:val="en-GB"/>
              </w:rPr>
              <w:t>4</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CKD</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0.6</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0.02</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0.8</w:t>
            </w:r>
          </w:p>
        </w:tc>
        <w:tc>
          <w:tcPr>
            <w:tcW w:w="1276" w:type="dxa"/>
          </w:tcPr>
          <w:p w:rsidR="00E35AA7" w:rsidRPr="00D07CEB" w:rsidRDefault="00E35AA7" w:rsidP="00940F19">
            <w:pPr>
              <w:rPr>
                <w:rFonts w:ascii="Arial" w:hAnsi="Arial" w:cs="Arial"/>
                <w:szCs w:val="20"/>
                <w:lang w:val="en-GB"/>
              </w:rPr>
            </w:pPr>
            <w:r w:rsidRPr="00F4310B">
              <w:rPr>
                <w:rFonts w:ascii="Arial" w:hAnsi="Arial" w:cs="Arial"/>
                <w:szCs w:val="20"/>
                <w:lang w:val="en-GB"/>
              </w:rPr>
              <w:t>0.</w:t>
            </w:r>
            <w:r w:rsidRPr="00D07CEB">
              <w:rPr>
                <w:rFonts w:ascii="Arial" w:hAnsi="Arial" w:cs="Arial"/>
                <w:szCs w:val="20"/>
                <w:lang w:val="en-GB"/>
              </w:rPr>
              <w:t>5</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Psychiatric illness</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2.2</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0.04</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1.5</w:t>
            </w:r>
          </w:p>
        </w:tc>
        <w:tc>
          <w:tcPr>
            <w:tcW w:w="1276" w:type="dxa"/>
          </w:tcPr>
          <w:p w:rsidR="00E35AA7" w:rsidRPr="00D07CEB" w:rsidRDefault="00E35AA7" w:rsidP="00940F19">
            <w:pPr>
              <w:rPr>
                <w:rFonts w:ascii="Arial" w:hAnsi="Arial" w:cs="Arial"/>
                <w:szCs w:val="20"/>
                <w:lang w:val="en-GB"/>
              </w:rPr>
            </w:pPr>
            <w:r w:rsidRPr="00F4310B">
              <w:rPr>
                <w:rFonts w:ascii="Arial" w:hAnsi="Arial" w:cs="Arial"/>
                <w:szCs w:val="20"/>
                <w:lang w:val="en-GB"/>
              </w:rPr>
              <w:t>0.</w:t>
            </w:r>
            <w:r w:rsidRPr="00D07CEB">
              <w:rPr>
                <w:rFonts w:ascii="Arial" w:hAnsi="Arial" w:cs="Arial"/>
                <w:szCs w:val="20"/>
                <w:lang w:val="en-GB"/>
              </w:rPr>
              <w:t>2</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Rhumatological disease</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2.5</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0.02</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1.6</w:t>
            </w:r>
          </w:p>
        </w:tc>
        <w:tc>
          <w:tcPr>
            <w:tcW w:w="1276" w:type="dxa"/>
          </w:tcPr>
          <w:p w:rsidR="00E35AA7" w:rsidRPr="00D07CEB" w:rsidRDefault="00E35AA7" w:rsidP="00940F19">
            <w:pPr>
              <w:rPr>
                <w:rFonts w:ascii="Arial" w:hAnsi="Arial" w:cs="Arial"/>
                <w:szCs w:val="20"/>
                <w:lang w:val="en-GB"/>
              </w:rPr>
            </w:pPr>
            <w:r w:rsidRPr="00F4310B">
              <w:rPr>
                <w:rFonts w:ascii="Arial" w:hAnsi="Arial" w:cs="Arial"/>
                <w:szCs w:val="20"/>
                <w:lang w:val="en-GB"/>
              </w:rPr>
              <w:t>0.1</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Malnutrition</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3.2</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0.003</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1.4</w:t>
            </w:r>
          </w:p>
        </w:tc>
        <w:tc>
          <w:tcPr>
            <w:tcW w:w="1276" w:type="dxa"/>
          </w:tcPr>
          <w:p w:rsidR="00E35AA7" w:rsidRPr="00D07CEB" w:rsidRDefault="00E35AA7" w:rsidP="00940F19">
            <w:pPr>
              <w:rPr>
                <w:rFonts w:ascii="Arial" w:hAnsi="Arial" w:cs="Arial"/>
                <w:szCs w:val="20"/>
                <w:lang w:val="en-GB"/>
              </w:rPr>
            </w:pPr>
            <w:r w:rsidRPr="00F4310B">
              <w:rPr>
                <w:rFonts w:ascii="Arial" w:hAnsi="Arial" w:cs="Arial"/>
                <w:szCs w:val="20"/>
                <w:lang w:val="en-GB"/>
              </w:rPr>
              <w:t>0.3</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Urinary incontinence</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1.8</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0.1</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2.1</w:t>
            </w:r>
          </w:p>
        </w:tc>
        <w:tc>
          <w:tcPr>
            <w:tcW w:w="1276" w:type="dxa"/>
          </w:tcPr>
          <w:p w:rsidR="00E35AA7" w:rsidRPr="00D07CEB" w:rsidRDefault="00E35AA7" w:rsidP="00940F19">
            <w:pPr>
              <w:rPr>
                <w:rFonts w:ascii="Arial" w:hAnsi="Arial" w:cs="Arial"/>
                <w:szCs w:val="20"/>
                <w:lang w:val="en-GB"/>
              </w:rPr>
            </w:pPr>
            <w:r w:rsidRPr="00D07CEB">
              <w:rPr>
                <w:rFonts w:ascii="Arial" w:hAnsi="Arial" w:cs="Arial"/>
                <w:szCs w:val="20"/>
                <w:lang w:val="en-GB"/>
              </w:rPr>
              <w:t>0.02</w:t>
            </w:r>
            <w:r>
              <w:rPr>
                <w:rFonts w:ascii="Arial" w:hAnsi="Arial" w:cs="Arial"/>
                <w:szCs w:val="20"/>
                <w:lang w:val="en-GB"/>
              </w:rPr>
              <w:t>*</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Noc</w:t>
            </w:r>
            <w:r>
              <w:rPr>
                <w:rFonts w:ascii="Arial" w:hAnsi="Arial" w:cs="Arial"/>
                <w:szCs w:val="20"/>
                <w:lang w:val="en-GB"/>
              </w:rPr>
              <w:t>t</w:t>
            </w:r>
            <w:r w:rsidRPr="00DE2D5F">
              <w:rPr>
                <w:rFonts w:ascii="Arial" w:hAnsi="Arial" w:cs="Arial"/>
                <w:szCs w:val="20"/>
                <w:lang w:val="en-GB"/>
              </w:rPr>
              <w:t>uria</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0.3</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0.004</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0.8</w:t>
            </w:r>
          </w:p>
        </w:tc>
        <w:tc>
          <w:tcPr>
            <w:tcW w:w="1276" w:type="dxa"/>
          </w:tcPr>
          <w:p w:rsidR="00E35AA7" w:rsidRPr="00D07CEB" w:rsidRDefault="00E35AA7" w:rsidP="00940F19">
            <w:pPr>
              <w:rPr>
                <w:rFonts w:ascii="Arial" w:hAnsi="Arial" w:cs="Arial"/>
                <w:szCs w:val="20"/>
                <w:lang w:val="en-GB"/>
              </w:rPr>
            </w:pPr>
            <w:r w:rsidRPr="00F4310B">
              <w:rPr>
                <w:rFonts w:ascii="Arial" w:hAnsi="Arial" w:cs="Arial"/>
                <w:szCs w:val="20"/>
                <w:lang w:val="en-GB"/>
              </w:rPr>
              <w:t>0.</w:t>
            </w:r>
            <w:r w:rsidRPr="00D07CEB">
              <w:rPr>
                <w:rFonts w:ascii="Arial" w:hAnsi="Arial" w:cs="Arial"/>
                <w:szCs w:val="20"/>
                <w:lang w:val="en-GB"/>
              </w:rPr>
              <w:t>4</w:t>
            </w:r>
          </w:p>
        </w:tc>
      </w:tr>
      <w:tr w:rsidR="00E35AA7" w:rsidRPr="009A1824" w:rsidTr="00940F19">
        <w:tc>
          <w:tcPr>
            <w:tcW w:w="2358" w:type="dxa"/>
            <w:shd w:val="clear" w:color="auto" w:fill="auto"/>
          </w:tcPr>
          <w:p w:rsidR="00E35AA7" w:rsidRPr="00DE2D5F" w:rsidRDefault="00E35AA7" w:rsidP="00940F19">
            <w:pPr>
              <w:rPr>
                <w:rFonts w:ascii="Arial" w:hAnsi="Arial" w:cs="Arial"/>
                <w:szCs w:val="20"/>
                <w:lang w:val="en-GB"/>
              </w:rPr>
            </w:pPr>
            <w:r w:rsidRPr="00DE2D5F">
              <w:rPr>
                <w:rFonts w:ascii="Arial" w:hAnsi="Arial" w:cs="Arial"/>
                <w:szCs w:val="20"/>
                <w:lang w:val="en-GB"/>
              </w:rPr>
              <w:t>Urinary catheter</w:t>
            </w:r>
          </w:p>
        </w:tc>
        <w:tc>
          <w:tcPr>
            <w:tcW w:w="898" w:type="dxa"/>
            <w:shd w:val="clear" w:color="auto" w:fill="auto"/>
          </w:tcPr>
          <w:p w:rsidR="00E35AA7" w:rsidRPr="00DE2D5F" w:rsidRDefault="00E35AA7" w:rsidP="00940F19">
            <w:pPr>
              <w:rPr>
                <w:rFonts w:ascii="Arial" w:hAnsi="Arial" w:cs="Arial"/>
                <w:szCs w:val="20"/>
                <w:lang w:val="en-GB"/>
              </w:rPr>
            </w:pPr>
            <w:r>
              <w:rPr>
                <w:rFonts w:ascii="Arial" w:hAnsi="Arial" w:cs="Arial"/>
                <w:szCs w:val="20"/>
                <w:lang w:val="en-GB"/>
              </w:rPr>
              <w:t>4.3</w:t>
            </w:r>
          </w:p>
        </w:tc>
        <w:tc>
          <w:tcPr>
            <w:tcW w:w="1417" w:type="dxa"/>
            <w:shd w:val="clear" w:color="auto" w:fill="auto"/>
          </w:tcPr>
          <w:p w:rsidR="00E35AA7" w:rsidRPr="00DE2D5F" w:rsidRDefault="00E35AA7" w:rsidP="00940F19">
            <w:pPr>
              <w:rPr>
                <w:rFonts w:ascii="Arial" w:hAnsi="Arial" w:cs="Arial"/>
                <w:szCs w:val="20"/>
                <w:lang w:val="en-GB"/>
              </w:rPr>
            </w:pPr>
            <w:r>
              <w:rPr>
                <w:rFonts w:ascii="Arial" w:hAnsi="Arial" w:cs="Arial"/>
                <w:szCs w:val="20"/>
                <w:lang w:val="en-GB"/>
              </w:rPr>
              <w:t>0.002</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2.3</w:t>
            </w:r>
          </w:p>
        </w:tc>
        <w:tc>
          <w:tcPr>
            <w:tcW w:w="1276" w:type="dxa"/>
            <w:shd w:val="clear" w:color="auto" w:fill="auto"/>
          </w:tcPr>
          <w:p w:rsidR="00E35AA7" w:rsidRPr="00D07CEB" w:rsidRDefault="00E35AA7" w:rsidP="00940F19">
            <w:pPr>
              <w:rPr>
                <w:rFonts w:ascii="Arial" w:hAnsi="Arial" w:cs="Arial"/>
                <w:szCs w:val="20"/>
                <w:lang w:val="en-GB"/>
              </w:rPr>
            </w:pPr>
            <w:r w:rsidRPr="00F4310B">
              <w:rPr>
                <w:rFonts w:ascii="Arial" w:hAnsi="Arial" w:cs="Arial"/>
                <w:szCs w:val="20"/>
                <w:lang w:val="en-GB"/>
              </w:rPr>
              <w:t>0.04</w:t>
            </w:r>
            <w:r>
              <w:rPr>
                <w:rFonts w:ascii="Arial" w:hAnsi="Arial" w:cs="Arial"/>
                <w:szCs w:val="20"/>
                <w:lang w:val="en-GB"/>
              </w:rPr>
              <w:t>*</w:t>
            </w:r>
          </w:p>
        </w:tc>
      </w:tr>
      <w:tr w:rsidR="00E35AA7" w:rsidRPr="009A1824" w:rsidTr="00940F19">
        <w:tc>
          <w:tcPr>
            <w:tcW w:w="2358" w:type="dxa"/>
            <w:shd w:val="clear" w:color="auto" w:fill="auto"/>
          </w:tcPr>
          <w:p w:rsidR="00E35AA7" w:rsidRPr="00DE2D5F" w:rsidRDefault="00E35AA7" w:rsidP="00940F19">
            <w:pPr>
              <w:rPr>
                <w:rFonts w:ascii="Arial" w:hAnsi="Arial" w:cs="Arial"/>
                <w:szCs w:val="20"/>
                <w:lang w:val="en-GB"/>
              </w:rPr>
            </w:pPr>
            <w:r w:rsidRPr="00DE2D5F">
              <w:rPr>
                <w:rFonts w:ascii="Arial" w:hAnsi="Arial" w:cs="Arial"/>
                <w:szCs w:val="20"/>
                <w:lang w:val="en-GB"/>
              </w:rPr>
              <w:t>Surgery within the month</w:t>
            </w:r>
          </w:p>
        </w:tc>
        <w:tc>
          <w:tcPr>
            <w:tcW w:w="898" w:type="dxa"/>
            <w:shd w:val="clear" w:color="auto" w:fill="auto"/>
          </w:tcPr>
          <w:p w:rsidR="00E35AA7" w:rsidRPr="00DE2D5F" w:rsidRDefault="00E35AA7" w:rsidP="00940F19">
            <w:pPr>
              <w:rPr>
                <w:rFonts w:ascii="Arial" w:hAnsi="Arial" w:cs="Arial"/>
                <w:szCs w:val="20"/>
                <w:lang w:val="en-GB"/>
              </w:rPr>
            </w:pPr>
            <w:r>
              <w:rPr>
                <w:rFonts w:ascii="Arial" w:hAnsi="Arial" w:cs="Arial"/>
                <w:szCs w:val="20"/>
                <w:lang w:val="en-GB"/>
              </w:rPr>
              <w:t>4.9</w:t>
            </w:r>
          </w:p>
        </w:tc>
        <w:tc>
          <w:tcPr>
            <w:tcW w:w="1417" w:type="dxa"/>
            <w:shd w:val="clear" w:color="auto" w:fill="auto"/>
          </w:tcPr>
          <w:p w:rsidR="00E35AA7" w:rsidRPr="00DE2D5F" w:rsidRDefault="00E35AA7" w:rsidP="00940F19">
            <w:pPr>
              <w:rPr>
                <w:rFonts w:ascii="Arial" w:hAnsi="Arial" w:cs="Arial"/>
                <w:szCs w:val="20"/>
                <w:lang w:val="en-GB"/>
              </w:rPr>
            </w:pPr>
            <w:r>
              <w:rPr>
                <w:rFonts w:ascii="Arial" w:hAnsi="Arial" w:cs="Arial"/>
                <w:szCs w:val="20"/>
                <w:lang w:val="en-GB"/>
              </w:rPr>
              <w:t>0.01</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1.6</w:t>
            </w:r>
          </w:p>
        </w:tc>
        <w:tc>
          <w:tcPr>
            <w:tcW w:w="1276" w:type="dxa"/>
            <w:shd w:val="clear" w:color="auto" w:fill="auto"/>
          </w:tcPr>
          <w:p w:rsidR="00E35AA7" w:rsidRPr="00D07CEB" w:rsidRDefault="00E35AA7" w:rsidP="00940F19">
            <w:pPr>
              <w:rPr>
                <w:rFonts w:ascii="Arial" w:hAnsi="Arial" w:cs="Arial"/>
                <w:szCs w:val="20"/>
                <w:lang w:val="en-GB"/>
              </w:rPr>
            </w:pPr>
            <w:r w:rsidRPr="00F4310B">
              <w:rPr>
                <w:rFonts w:ascii="Arial" w:hAnsi="Arial" w:cs="Arial"/>
                <w:szCs w:val="20"/>
                <w:lang w:val="en-GB"/>
              </w:rPr>
              <w:t>0.4</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Pre-admission neuroleptic</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2.9</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0.01</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2.1</w:t>
            </w:r>
          </w:p>
        </w:tc>
        <w:tc>
          <w:tcPr>
            <w:tcW w:w="1276" w:type="dxa"/>
          </w:tcPr>
          <w:p w:rsidR="00E35AA7" w:rsidRPr="00F4310B" w:rsidRDefault="00E35AA7" w:rsidP="00940F19">
            <w:pPr>
              <w:rPr>
                <w:rFonts w:ascii="Arial" w:hAnsi="Arial" w:cs="Arial"/>
                <w:szCs w:val="20"/>
                <w:lang w:val="en-GB"/>
              </w:rPr>
            </w:pPr>
            <w:r w:rsidRPr="00F4310B">
              <w:rPr>
                <w:rFonts w:ascii="Arial" w:hAnsi="Arial" w:cs="Arial"/>
                <w:szCs w:val="20"/>
                <w:lang w:val="en-GB"/>
              </w:rPr>
              <w:t>0.04</w:t>
            </w:r>
            <w:r>
              <w:rPr>
                <w:rFonts w:ascii="Arial" w:hAnsi="Arial" w:cs="Arial"/>
                <w:szCs w:val="20"/>
                <w:lang w:val="en-GB"/>
              </w:rPr>
              <w:t>*</w:t>
            </w:r>
          </w:p>
        </w:tc>
      </w:tr>
      <w:tr w:rsidR="00E35AA7" w:rsidRPr="009A1824" w:rsidTr="00940F19">
        <w:tc>
          <w:tcPr>
            <w:tcW w:w="2358" w:type="dxa"/>
          </w:tcPr>
          <w:p w:rsidR="00E35AA7" w:rsidRPr="00DE2D5F" w:rsidRDefault="00E35AA7" w:rsidP="00940F19">
            <w:pPr>
              <w:rPr>
                <w:rFonts w:ascii="Arial" w:hAnsi="Arial" w:cs="Arial"/>
                <w:szCs w:val="20"/>
                <w:lang w:val="en-GB"/>
              </w:rPr>
            </w:pPr>
            <w:r w:rsidRPr="00DE2D5F">
              <w:rPr>
                <w:rFonts w:ascii="Arial" w:hAnsi="Arial" w:cs="Arial"/>
                <w:szCs w:val="20"/>
                <w:lang w:val="en-GB"/>
              </w:rPr>
              <w:t>Pre-admission antidepressant</w:t>
            </w:r>
          </w:p>
        </w:tc>
        <w:tc>
          <w:tcPr>
            <w:tcW w:w="898" w:type="dxa"/>
          </w:tcPr>
          <w:p w:rsidR="00E35AA7" w:rsidRPr="00DE2D5F" w:rsidRDefault="00E35AA7" w:rsidP="00940F19">
            <w:pPr>
              <w:rPr>
                <w:rFonts w:ascii="Arial" w:hAnsi="Arial" w:cs="Arial"/>
                <w:szCs w:val="20"/>
                <w:lang w:val="en-GB"/>
              </w:rPr>
            </w:pPr>
            <w:r>
              <w:rPr>
                <w:rFonts w:ascii="Arial" w:hAnsi="Arial" w:cs="Arial"/>
                <w:szCs w:val="20"/>
                <w:lang w:val="en-GB"/>
              </w:rPr>
              <w:t>3.5</w:t>
            </w:r>
          </w:p>
        </w:tc>
        <w:tc>
          <w:tcPr>
            <w:tcW w:w="1417" w:type="dxa"/>
          </w:tcPr>
          <w:p w:rsidR="00E35AA7" w:rsidRPr="00DE2D5F" w:rsidRDefault="00E35AA7" w:rsidP="00940F19">
            <w:pPr>
              <w:rPr>
                <w:rFonts w:ascii="Arial" w:hAnsi="Arial" w:cs="Arial"/>
                <w:szCs w:val="20"/>
                <w:lang w:val="en-GB"/>
              </w:rPr>
            </w:pPr>
            <w:r>
              <w:rPr>
                <w:rFonts w:ascii="Arial" w:hAnsi="Arial" w:cs="Arial"/>
                <w:szCs w:val="20"/>
                <w:lang w:val="en-GB"/>
              </w:rPr>
              <w:t>0.002</w:t>
            </w:r>
          </w:p>
        </w:tc>
        <w:tc>
          <w:tcPr>
            <w:tcW w:w="1276" w:type="dxa"/>
          </w:tcPr>
          <w:p w:rsidR="00E35AA7" w:rsidRPr="00DE2D5F" w:rsidRDefault="00E35AA7" w:rsidP="00940F19">
            <w:pPr>
              <w:rPr>
                <w:rFonts w:ascii="Arial" w:hAnsi="Arial" w:cs="Arial"/>
                <w:szCs w:val="20"/>
                <w:lang w:val="en-GB"/>
              </w:rPr>
            </w:pPr>
            <w:r>
              <w:rPr>
                <w:rFonts w:ascii="Arial" w:hAnsi="Arial" w:cs="Arial"/>
                <w:szCs w:val="20"/>
                <w:lang w:val="en-GB"/>
              </w:rPr>
              <w:t>1.3</w:t>
            </w:r>
          </w:p>
        </w:tc>
        <w:tc>
          <w:tcPr>
            <w:tcW w:w="1276" w:type="dxa"/>
          </w:tcPr>
          <w:p w:rsidR="00E35AA7" w:rsidRPr="00F4310B" w:rsidRDefault="00E35AA7" w:rsidP="00940F19">
            <w:pPr>
              <w:rPr>
                <w:rFonts w:ascii="Arial" w:hAnsi="Arial" w:cs="Arial"/>
                <w:szCs w:val="20"/>
                <w:lang w:val="en-GB"/>
              </w:rPr>
            </w:pPr>
            <w:r w:rsidRPr="00F4310B">
              <w:rPr>
                <w:rFonts w:ascii="Arial" w:hAnsi="Arial" w:cs="Arial"/>
                <w:szCs w:val="20"/>
                <w:lang w:val="en-GB"/>
              </w:rPr>
              <w:t>0.5</w:t>
            </w:r>
          </w:p>
        </w:tc>
      </w:tr>
      <w:tr w:rsidR="00E35AA7" w:rsidRPr="002D56E4" w:rsidTr="00940F19">
        <w:tc>
          <w:tcPr>
            <w:tcW w:w="7225" w:type="dxa"/>
            <w:gridSpan w:val="5"/>
          </w:tcPr>
          <w:p w:rsidR="00E35AA7" w:rsidRDefault="00E35AA7" w:rsidP="00940F19">
            <w:pPr>
              <w:rPr>
                <w:rFonts w:ascii="Arial" w:hAnsi="Arial" w:cs="Arial"/>
                <w:szCs w:val="20"/>
                <w:lang w:val="en-GB"/>
              </w:rPr>
            </w:pPr>
            <w:r w:rsidRPr="00DE2D5F">
              <w:rPr>
                <w:rFonts w:ascii="Arial" w:hAnsi="Arial" w:cs="Arial"/>
                <w:szCs w:val="20"/>
                <w:lang w:val="en-GB"/>
              </w:rPr>
              <w:t xml:space="preserve">* </w:t>
            </w:r>
            <w:r>
              <w:rPr>
                <w:rFonts w:ascii="Arial" w:hAnsi="Arial" w:cs="Arial"/>
                <w:szCs w:val="20"/>
                <w:lang w:val="en-GB"/>
              </w:rPr>
              <w:t>Included in the propensity score</w:t>
            </w:r>
          </w:p>
          <w:p w:rsidR="00E35AA7" w:rsidRPr="00DE2D5F" w:rsidRDefault="00AF5AA2" w:rsidP="00940F19">
            <w:pPr>
              <w:rPr>
                <w:rFonts w:ascii="Arial" w:hAnsi="Arial" w:cs="Arial"/>
                <w:szCs w:val="20"/>
                <w:lang w:val="en-GB"/>
              </w:rPr>
            </w:pPr>
            <w:r>
              <w:rPr>
                <w:lang w:val="en-GB"/>
              </w:rPr>
              <w:t>NDT</w:t>
            </w:r>
            <w:r w:rsidR="00E35AA7">
              <w:rPr>
                <w:lang w:val="en-GB"/>
              </w:rPr>
              <w:t xml:space="preserve">: </w:t>
            </w:r>
            <w:r w:rsidRPr="00F4310B">
              <w:rPr>
                <w:rFonts w:ascii="Arial" w:hAnsi="Arial" w:cs="Arial"/>
                <w:szCs w:val="20"/>
                <w:lang w:val="en-GB"/>
              </w:rPr>
              <w:t>neurological</w:t>
            </w:r>
            <w:r>
              <w:rPr>
                <w:rFonts w:ascii="Arial" w:hAnsi="Arial" w:cs="Arial"/>
                <w:szCs w:val="20"/>
                <w:lang w:val="en-GB"/>
              </w:rPr>
              <w:t xml:space="preserve"> diagnostic test</w:t>
            </w:r>
            <w:r w:rsidR="00E35AA7">
              <w:rPr>
                <w:lang w:val="en-GB"/>
              </w:rPr>
              <w:t xml:space="preserve">; </w:t>
            </w:r>
            <w:r w:rsidR="00E35AA7" w:rsidRPr="002A251E">
              <w:rPr>
                <w:rFonts w:ascii="Arial" w:hAnsi="Arial" w:cs="Arial"/>
                <w:szCs w:val="20"/>
                <w:lang w:val="en-GB"/>
              </w:rPr>
              <w:t xml:space="preserve">AKI, acute kidney injury; CKD, chronic kidney disease by CKD-EPI classification; </w:t>
            </w:r>
            <w:r w:rsidR="00E35AA7">
              <w:rPr>
                <w:rFonts w:ascii="Arial" w:hAnsi="Arial" w:cs="Arial"/>
                <w:szCs w:val="20"/>
                <w:lang w:val="en-GB"/>
              </w:rPr>
              <w:t xml:space="preserve">TIA, </w:t>
            </w:r>
            <w:r w:rsidR="00E35AA7" w:rsidRPr="008B2364">
              <w:rPr>
                <w:rFonts w:ascii="Arial" w:hAnsi="Arial" w:cs="Arial"/>
                <w:szCs w:val="20"/>
                <w:lang w:val="en-GB"/>
              </w:rPr>
              <w:t>transient ischemic attack</w:t>
            </w:r>
            <w:r w:rsidR="00E35AA7">
              <w:rPr>
                <w:rFonts w:ascii="Arial" w:hAnsi="Arial" w:cs="Arial"/>
                <w:szCs w:val="20"/>
                <w:lang w:val="en-GB"/>
              </w:rPr>
              <w:t>.</w:t>
            </w:r>
          </w:p>
        </w:tc>
      </w:tr>
    </w:tbl>
    <w:p w:rsidR="00E35AA7" w:rsidRDefault="00E35AA7" w:rsidP="00E35AA7">
      <w:pPr>
        <w:rPr>
          <w:lang w:val="en-GB"/>
        </w:rPr>
      </w:pPr>
    </w:p>
    <w:p w:rsidR="00E35AA7" w:rsidRDefault="00E35AA7" w:rsidP="00E35AA7">
      <w:pPr>
        <w:spacing w:after="160" w:line="259" w:lineRule="auto"/>
        <w:rPr>
          <w:lang w:val="en-GB"/>
        </w:rPr>
      </w:pPr>
      <w:r>
        <w:rPr>
          <w:lang w:val="en-GB"/>
        </w:rPr>
        <w:br w:type="page"/>
      </w:r>
    </w:p>
    <w:p w:rsidR="00E35AA7" w:rsidRPr="003D27A6" w:rsidRDefault="00E35AA7" w:rsidP="00E35AA7">
      <w:pPr>
        <w:rPr>
          <w:lang w:val="en-GB"/>
        </w:rPr>
      </w:pPr>
    </w:p>
    <w:tbl>
      <w:tblPr>
        <w:tblStyle w:val="Grilledutableau"/>
        <w:tblW w:w="0" w:type="auto"/>
        <w:tblLook w:val="04A0" w:firstRow="1" w:lastRow="0" w:firstColumn="1" w:lastColumn="0" w:noHBand="0" w:noVBand="1"/>
      </w:tblPr>
      <w:tblGrid>
        <w:gridCol w:w="4537"/>
        <w:gridCol w:w="4519"/>
      </w:tblGrid>
      <w:tr w:rsidR="00E35AA7" w:rsidRPr="003C7760" w:rsidTr="00940F19">
        <w:trPr>
          <w:trHeight w:val="368"/>
        </w:trPr>
        <w:tc>
          <w:tcPr>
            <w:tcW w:w="9056" w:type="dxa"/>
            <w:gridSpan w:val="2"/>
          </w:tcPr>
          <w:p w:rsidR="00E35AA7" w:rsidRPr="0018053E" w:rsidRDefault="00E35AA7" w:rsidP="002D56E4">
            <w:pPr>
              <w:jc w:val="both"/>
              <w:rPr>
                <w:rFonts w:ascii="Arial" w:hAnsi="Arial" w:cs="Arial"/>
                <w:lang w:val="en-GB"/>
              </w:rPr>
            </w:pPr>
            <w:r w:rsidRPr="0018053E">
              <w:rPr>
                <w:rFonts w:ascii="Arial" w:hAnsi="Arial" w:cs="Arial"/>
                <w:b/>
                <w:lang w:val="en-GB"/>
              </w:rPr>
              <w:t>eTable</w:t>
            </w:r>
            <w:r w:rsidR="00AC154C">
              <w:rPr>
                <w:rFonts w:ascii="Arial" w:hAnsi="Arial" w:cs="Arial"/>
                <w:b/>
                <w:lang w:val="en-GB"/>
              </w:rPr>
              <w:t xml:space="preserve"> </w:t>
            </w:r>
            <w:r w:rsidRPr="0018053E">
              <w:rPr>
                <w:rFonts w:ascii="Arial" w:hAnsi="Arial" w:cs="Arial"/>
                <w:b/>
                <w:lang w:val="en-GB"/>
              </w:rPr>
              <w:t>2</w:t>
            </w:r>
            <w:r w:rsidRPr="0018053E">
              <w:rPr>
                <w:rFonts w:ascii="Arial" w:hAnsi="Arial" w:cs="Arial"/>
                <w:lang w:val="en-GB"/>
              </w:rPr>
              <w:t>: Precipitating factors in patients with delirium (</w:t>
            </w:r>
            <w:r w:rsidR="00940F19">
              <w:rPr>
                <w:rFonts w:ascii="Arial" w:hAnsi="Arial" w:cs="Arial"/>
                <w:lang w:val="en-GB"/>
              </w:rPr>
              <w:t>N</w:t>
            </w:r>
            <w:r w:rsidRPr="0018053E">
              <w:rPr>
                <w:rFonts w:ascii="Arial" w:hAnsi="Arial" w:cs="Arial"/>
                <w:lang w:val="en-GB"/>
              </w:rPr>
              <w:t>=32).</w:t>
            </w:r>
          </w:p>
        </w:tc>
      </w:tr>
      <w:tr w:rsidR="00E35AA7" w:rsidRPr="0018053E" w:rsidTr="00940F19">
        <w:tc>
          <w:tcPr>
            <w:tcW w:w="4537" w:type="dxa"/>
          </w:tcPr>
          <w:p w:rsidR="00E35AA7" w:rsidRPr="0018053E" w:rsidRDefault="00E35AA7" w:rsidP="00940F19">
            <w:pPr>
              <w:jc w:val="both"/>
              <w:rPr>
                <w:rFonts w:ascii="Arial" w:hAnsi="Arial" w:cs="Arial"/>
                <w:b/>
                <w:lang w:val="en-GB"/>
              </w:rPr>
            </w:pPr>
            <w:r w:rsidRPr="0018053E">
              <w:rPr>
                <w:rFonts w:ascii="Arial" w:hAnsi="Arial" w:cs="Arial"/>
                <w:b/>
                <w:lang w:val="en-GB"/>
              </w:rPr>
              <w:t>Factor</w:t>
            </w:r>
          </w:p>
        </w:tc>
        <w:tc>
          <w:tcPr>
            <w:tcW w:w="4519" w:type="dxa"/>
          </w:tcPr>
          <w:p w:rsidR="00E35AA7" w:rsidRPr="0018053E" w:rsidRDefault="00940F19" w:rsidP="00940F19">
            <w:pPr>
              <w:jc w:val="both"/>
              <w:rPr>
                <w:rFonts w:ascii="Arial" w:hAnsi="Arial" w:cs="Arial"/>
                <w:b/>
                <w:lang w:val="en-GB"/>
              </w:rPr>
            </w:pPr>
            <w:r>
              <w:rPr>
                <w:rFonts w:ascii="Arial" w:hAnsi="Arial" w:cs="Arial"/>
                <w:b/>
                <w:lang w:val="en-GB"/>
              </w:rPr>
              <w:t>n</w:t>
            </w:r>
            <w:r w:rsidRPr="0018053E">
              <w:rPr>
                <w:rFonts w:ascii="Arial" w:hAnsi="Arial" w:cs="Arial"/>
                <w:b/>
                <w:lang w:val="en-GB"/>
              </w:rPr>
              <w:t xml:space="preserve"> </w:t>
            </w:r>
            <w:r w:rsidR="00E35AA7" w:rsidRPr="0018053E">
              <w:rPr>
                <w:rFonts w:ascii="Arial" w:hAnsi="Arial" w:cs="Arial"/>
                <w:b/>
                <w:lang w:val="en-GB"/>
              </w:rPr>
              <w:t>(%)*</w:t>
            </w:r>
          </w:p>
        </w:tc>
      </w:tr>
      <w:tr w:rsidR="00E35AA7" w:rsidRPr="0018053E" w:rsidTr="00940F19">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Infection</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23 (72%)</w:t>
            </w:r>
          </w:p>
        </w:tc>
      </w:tr>
      <w:tr w:rsidR="00E35AA7" w:rsidRPr="0018053E" w:rsidTr="00940F19">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Trauma-Pain</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3 (9%)</w:t>
            </w:r>
          </w:p>
        </w:tc>
      </w:tr>
      <w:tr w:rsidR="00E35AA7" w:rsidRPr="0018053E" w:rsidTr="00940F19">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Drugs – (opioids, benzodiazepines, other)</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11 (35%)</w:t>
            </w:r>
          </w:p>
        </w:tc>
      </w:tr>
      <w:tr w:rsidR="00E35AA7" w:rsidRPr="0018053E" w:rsidTr="00940F19">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Urinary retention</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0</w:t>
            </w:r>
          </w:p>
        </w:tc>
      </w:tr>
      <w:tr w:rsidR="00E35AA7" w:rsidRPr="0018053E" w:rsidTr="00940F19">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Faecal impaction</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1 (3%)</w:t>
            </w:r>
          </w:p>
        </w:tc>
      </w:tr>
      <w:tr w:rsidR="00E35AA7" w:rsidRPr="0018053E" w:rsidTr="00940F19">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ICU</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7 (22%)</w:t>
            </w:r>
          </w:p>
        </w:tc>
      </w:tr>
      <w:tr w:rsidR="00E35AA7" w:rsidRPr="0018053E" w:rsidTr="00940F19">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Primary neurological disease</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2 (6%)</w:t>
            </w:r>
          </w:p>
        </w:tc>
      </w:tr>
      <w:tr w:rsidR="00E35AA7" w:rsidRPr="0018053E" w:rsidTr="00940F19">
        <w:trPr>
          <w:trHeight w:val="274"/>
        </w:trPr>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Stroke</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3 (9%)</w:t>
            </w:r>
          </w:p>
        </w:tc>
      </w:tr>
      <w:tr w:rsidR="00E35AA7" w:rsidRPr="0018053E" w:rsidTr="00940F19">
        <w:trPr>
          <w:trHeight w:val="246"/>
        </w:trPr>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Head trauma - neurosurgery</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2 (6%)</w:t>
            </w:r>
          </w:p>
        </w:tc>
      </w:tr>
      <w:tr w:rsidR="00E35AA7" w:rsidRPr="0018053E" w:rsidTr="00940F19">
        <w:trPr>
          <w:trHeight w:val="246"/>
        </w:trPr>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Toxic, metabolic</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5 (16%)</w:t>
            </w:r>
          </w:p>
        </w:tc>
      </w:tr>
      <w:tr w:rsidR="00E35AA7" w:rsidRPr="0018053E" w:rsidTr="00940F19">
        <w:trPr>
          <w:trHeight w:val="312"/>
        </w:trPr>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Alcohol, drugs withdrawal</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4 (13%)</w:t>
            </w:r>
          </w:p>
        </w:tc>
      </w:tr>
      <w:tr w:rsidR="00E35AA7" w:rsidRPr="0018053E" w:rsidTr="00940F19">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Epilepsy</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3 (9%)</w:t>
            </w:r>
          </w:p>
        </w:tc>
      </w:tr>
      <w:tr w:rsidR="00E35AA7" w:rsidRPr="0018053E" w:rsidTr="00940F19">
        <w:tc>
          <w:tcPr>
            <w:tcW w:w="4537" w:type="dxa"/>
          </w:tcPr>
          <w:p w:rsidR="00E35AA7" w:rsidRPr="0018053E" w:rsidRDefault="00E35AA7" w:rsidP="00940F19">
            <w:pPr>
              <w:jc w:val="both"/>
              <w:rPr>
                <w:rFonts w:ascii="Arial" w:hAnsi="Arial" w:cs="Arial"/>
                <w:lang w:val="en-GB"/>
              </w:rPr>
            </w:pPr>
            <w:r w:rsidRPr="0018053E">
              <w:rPr>
                <w:rFonts w:ascii="Arial" w:hAnsi="Arial" w:cs="Arial"/>
                <w:lang w:val="en-GB"/>
              </w:rPr>
              <w:t>Surgery</w:t>
            </w:r>
          </w:p>
        </w:tc>
        <w:tc>
          <w:tcPr>
            <w:tcW w:w="4519" w:type="dxa"/>
          </w:tcPr>
          <w:p w:rsidR="00E35AA7" w:rsidRPr="0018053E" w:rsidRDefault="00E35AA7" w:rsidP="00940F19">
            <w:pPr>
              <w:jc w:val="both"/>
              <w:rPr>
                <w:rFonts w:ascii="Arial" w:hAnsi="Arial" w:cs="Arial"/>
                <w:lang w:val="en-GB"/>
              </w:rPr>
            </w:pPr>
            <w:r w:rsidRPr="0018053E">
              <w:rPr>
                <w:rFonts w:ascii="Arial" w:hAnsi="Arial" w:cs="Arial"/>
                <w:lang w:val="en-GB"/>
              </w:rPr>
              <w:t>5 (16%)</w:t>
            </w:r>
          </w:p>
        </w:tc>
      </w:tr>
      <w:tr w:rsidR="00E35AA7" w:rsidRPr="003C7760" w:rsidTr="00940F19">
        <w:tc>
          <w:tcPr>
            <w:tcW w:w="9056" w:type="dxa"/>
            <w:gridSpan w:val="2"/>
          </w:tcPr>
          <w:p w:rsidR="00E35AA7" w:rsidRPr="0018053E" w:rsidRDefault="00E35AA7" w:rsidP="00940F19">
            <w:pPr>
              <w:jc w:val="both"/>
              <w:rPr>
                <w:rFonts w:ascii="Arial" w:hAnsi="Arial" w:cs="Arial"/>
                <w:lang w:val="en-GB"/>
              </w:rPr>
            </w:pPr>
            <w:r w:rsidRPr="0018053E">
              <w:rPr>
                <w:rFonts w:ascii="Arial" w:hAnsi="Arial" w:cs="Arial"/>
                <w:lang w:val="en-GB"/>
              </w:rPr>
              <w:t>* Multiple precipitating factors are often found in patients with delirium.</w:t>
            </w:r>
          </w:p>
        </w:tc>
      </w:tr>
    </w:tbl>
    <w:p w:rsidR="00E35AA7" w:rsidRDefault="00E35AA7" w:rsidP="00E35AA7">
      <w:pPr>
        <w:spacing w:line="480" w:lineRule="auto"/>
        <w:rPr>
          <w:lang w:val="en-GB"/>
        </w:rPr>
      </w:pPr>
    </w:p>
    <w:p w:rsidR="00E35AA7" w:rsidRDefault="00E35AA7" w:rsidP="00E35AA7">
      <w:pPr>
        <w:spacing w:line="480" w:lineRule="auto"/>
        <w:rPr>
          <w:lang w:val="en-GB"/>
        </w:rPr>
      </w:pPr>
    </w:p>
    <w:p w:rsidR="00E35AA7" w:rsidRDefault="00AF5AA2" w:rsidP="00AF5AA2">
      <w:pPr>
        <w:spacing w:after="160" w:line="259" w:lineRule="auto"/>
        <w:rPr>
          <w:lang w:val="en-GB"/>
        </w:rPr>
      </w:pPr>
      <w:r>
        <w:rPr>
          <w:lang w:val="en-GB"/>
        </w:rPr>
        <w:br w:type="page"/>
      </w:r>
    </w:p>
    <w:tbl>
      <w:tblPr>
        <w:tblStyle w:val="Grilledutableau"/>
        <w:tblW w:w="0" w:type="auto"/>
        <w:tblLook w:val="04A0" w:firstRow="1" w:lastRow="0" w:firstColumn="1" w:lastColumn="0" w:noHBand="0" w:noVBand="1"/>
      </w:tblPr>
      <w:tblGrid>
        <w:gridCol w:w="3114"/>
        <w:gridCol w:w="2410"/>
        <w:gridCol w:w="2551"/>
        <w:gridCol w:w="987"/>
      </w:tblGrid>
      <w:tr w:rsidR="00AF5AA2" w:rsidRPr="003C7760" w:rsidTr="00940F19">
        <w:tc>
          <w:tcPr>
            <w:tcW w:w="9062" w:type="dxa"/>
            <w:gridSpan w:val="4"/>
          </w:tcPr>
          <w:p w:rsidR="00AF5AA2" w:rsidRPr="0092271C" w:rsidRDefault="00AF5AA2" w:rsidP="002D56E4">
            <w:pPr>
              <w:jc w:val="both"/>
              <w:rPr>
                <w:rFonts w:ascii="Arial" w:hAnsi="Arial" w:cs="Arial"/>
                <w:lang w:val="en-GB"/>
              </w:rPr>
            </w:pPr>
            <w:bookmarkStart w:id="0" w:name="_GoBack"/>
            <w:r w:rsidRPr="0092271C">
              <w:rPr>
                <w:rFonts w:ascii="Arial" w:hAnsi="Arial" w:cs="Arial"/>
                <w:b/>
                <w:lang w:val="en-GB"/>
              </w:rPr>
              <w:lastRenderedPageBreak/>
              <w:t>eTable 3:</w:t>
            </w:r>
            <w:r w:rsidRPr="0092271C">
              <w:rPr>
                <w:rFonts w:ascii="Arial" w:hAnsi="Arial" w:cs="Arial"/>
                <w:lang w:val="en-GB"/>
              </w:rPr>
              <w:t xml:space="preserve"> </w:t>
            </w:r>
            <w:r w:rsidR="00940F19" w:rsidRPr="0092271C">
              <w:rPr>
                <w:rFonts w:ascii="Arial" w:hAnsi="Arial" w:cs="Arial"/>
                <w:lang w:val="en-GB"/>
              </w:rPr>
              <w:t>Delay</w:t>
            </w:r>
            <w:r w:rsidR="004536EA">
              <w:rPr>
                <w:rFonts w:ascii="Arial" w:hAnsi="Arial" w:cs="Arial"/>
                <w:lang w:val="en-GB"/>
              </w:rPr>
              <w:t xml:space="preserve"> of </w:t>
            </w:r>
            <w:r w:rsidR="004536EA" w:rsidRPr="00F4310B">
              <w:rPr>
                <w:rFonts w:ascii="Arial" w:hAnsi="Arial" w:cs="Arial"/>
                <w:szCs w:val="20"/>
                <w:lang w:val="en-GB"/>
              </w:rPr>
              <w:t>neurological</w:t>
            </w:r>
            <w:r w:rsidR="004536EA">
              <w:rPr>
                <w:rFonts w:ascii="Arial" w:hAnsi="Arial" w:cs="Arial"/>
                <w:szCs w:val="20"/>
                <w:lang w:val="en-GB"/>
              </w:rPr>
              <w:t xml:space="preserve"> diagnostic tests </w:t>
            </w:r>
            <w:r w:rsidR="004536EA" w:rsidRPr="00F4310B">
              <w:rPr>
                <w:rFonts w:ascii="Arial" w:hAnsi="Arial" w:cs="Arial"/>
                <w:szCs w:val="20"/>
                <w:lang w:val="en-GB"/>
              </w:rPr>
              <w:t>(</w:t>
            </w:r>
            <w:r w:rsidR="004536EA">
              <w:rPr>
                <w:rFonts w:ascii="Arial" w:hAnsi="Arial" w:cs="Arial"/>
                <w:szCs w:val="20"/>
                <w:lang w:val="en-GB"/>
              </w:rPr>
              <w:t>NDTs</w:t>
            </w:r>
            <w:r w:rsidR="004536EA" w:rsidRPr="00F4310B">
              <w:rPr>
                <w:rFonts w:ascii="Arial" w:hAnsi="Arial" w:cs="Arial"/>
                <w:szCs w:val="20"/>
                <w:lang w:val="en-GB"/>
              </w:rPr>
              <w:t>)</w:t>
            </w:r>
            <w:r w:rsidR="00940F19" w:rsidRPr="0092271C">
              <w:rPr>
                <w:rFonts w:ascii="Arial" w:hAnsi="Arial" w:cs="Arial"/>
                <w:lang w:val="en-GB"/>
              </w:rPr>
              <w:t>, suspected neurological deficit</w:t>
            </w:r>
            <w:r w:rsidR="004536EA">
              <w:rPr>
                <w:rFonts w:ascii="Arial" w:hAnsi="Arial" w:cs="Arial"/>
                <w:lang w:val="en-GB"/>
              </w:rPr>
              <w:t xml:space="preserve">, pre-admission </w:t>
            </w:r>
            <w:r w:rsidR="00940F19" w:rsidRPr="0092271C">
              <w:rPr>
                <w:rFonts w:ascii="Arial" w:hAnsi="Arial" w:cs="Arial"/>
                <w:lang w:val="en-GB"/>
              </w:rPr>
              <w:t>fall</w:t>
            </w:r>
            <w:r w:rsidR="00940F19">
              <w:rPr>
                <w:rFonts w:ascii="Arial" w:hAnsi="Arial" w:cs="Arial"/>
                <w:lang w:val="en-GB"/>
              </w:rPr>
              <w:t>s</w:t>
            </w:r>
            <w:r w:rsidR="004536EA">
              <w:rPr>
                <w:rFonts w:ascii="Arial" w:hAnsi="Arial" w:cs="Arial"/>
                <w:lang w:val="en-GB"/>
              </w:rPr>
              <w:t xml:space="preserve">, and neurological consultation </w:t>
            </w:r>
            <w:r w:rsidR="00940F19" w:rsidRPr="0092271C">
              <w:rPr>
                <w:rFonts w:ascii="Arial" w:hAnsi="Arial" w:cs="Arial"/>
                <w:lang w:val="en-GB"/>
              </w:rPr>
              <w:t xml:space="preserve">for patients </w:t>
            </w:r>
            <w:r w:rsidR="004536EA">
              <w:rPr>
                <w:rFonts w:ascii="Arial" w:hAnsi="Arial" w:cs="Arial"/>
                <w:lang w:val="en-GB"/>
              </w:rPr>
              <w:t>w</w:t>
            </w:r>
            <w:r w:rsidR="00883352">
              <w:rPr>
                <w:rFonts w:ascii="Arial" w:hAnsi="Arial" w:cs="Arial"/>
                <w:lang w:val="en-GB"/>
              </w:rPr>
              <w:t xml:space="preserve">ho underwent </w:t>
            </w:r>
            <w:r w:rsidR="004536EA">
              <w:rPr>
                <w:rFonts w:ascii="Arial" w:hAnsi="Arial" w:cs="Arial"/>
                <w:szCs w:val="20"/>
                <w:lang w:val="en-GB"/>
              </w:rPr>
              <w:t>NDTs, by presence/absence of</w:t>
            </w:r>
            <w:r w:rsidR="00940F19" w:rsidRPr="0092271C">
              <w:rPr>
                <w:rFonts w:ascii="Arial" w:hAnsi="Arial" w:cs="Arial"/>
                <w:lang w:val="en-GB"/>
              </w:rPr>
              <w:t xml:space="preserve"> delirium.</w:t>
            </w:r>
            <w:r w:rsidRPr="0092271C">
              <w:rPr>
                <w:rFonts w:ascii="Arial" w:hAnsi="Arial" w:cs="Arial"/>
                <w:lang w:val="en-GB"/>
              </w:rPr>
              <w:t xml:space="preserve"> </w:t>
            </w:r>
          </w:p>
        </w:tc>
      </w:tr>
      <w:tr w:rsidR="00AF5AA2" w:rsidRPr="00C42437" w:rsidTr="00940F19">
        <w:tc>
          <w:tcPr>
            <w:tcW w:w="3114" w:type="dxa"/>
          </w:tcPr>
          <w:p w:rsidR="00AF5AA2" w:rsidRPr="00C42437" w:rsidRDefault="00AF5AA2" w:rsidP="00AF5AA2">
            <w:pPr>
              <w:jc w:val="both"/>
              <w:rPr>
                <w:rFonts w:ascii="Arial" w:hAnsi="Arial" w:cs="Arial"/>
                <w:b/>
                <w:lang w:val="en-GB"/>
              </w:rPr>
            </w:pPr>
          </w:p>
        </w:tc>
        <w:tc>
          <w:tcPr>
            <w:tcW w:w="2410" w:type="dxa"/>
          </w:tcPr>
          <w:p w:rsidR="00AF5AA2" w:rsidRPr="00C42437" w:rsidRDefault="00AF5AA2" w:rsidP="00AF5AA2">
            <w:pPr>
              <w:jc w:val="both"/>
              <w:rPr>
                <w:rFonts w:ascii="Arial" w:hAnsi="Arial" w:cs="Arial"/>
                <w:b/>
                <w:lang w:val="en-GB"/>
              </w:rPr>
            </w:pPr>
            <w:r w:rsidRPr="00C42437">
              <w:rPr>
                <w:rFonts w:ascii="Arial" w:hAnsi="Arial" w:cs="Arial"/>
                <w:b/>
                <w:lang w:val="en-GB"/>
              </w:rPr>
              <w:t>Patients with delirium</w:t>
            </w:r>
          </w:p>
          <w:p w:rsidR="00AF5AA2" w:rsidRPr="00C42437" w:rsidRDefault="00AF5AA2" w:rsidP="00AF5AA2">
            <w:pPr>
              <w:jc w:val="both"/>
              <w:rPr>
                <w:rFonts w:ascii="Arial" w:hAnsi="Arial" w:cs="Arial"/>
                <w:b/>
                <w:lang w:val="en-GB"/>
              </w:rPr>
            </w:pPr>
            <w:r w:rsidRPr="00C42437">
              <w:rPr>
                <w:rFonts w:ascii="Arial" w:hAnsi="Arial" w:cs="Arial"/>
                <w:b/>
                <w:lang w:val="en-GB"/>
              </w:rPr>
              <w:t>Median in days (IQR)</w:t>
            </w:r>
            <w:r w:rsidR="00940F19">
              <w:rPr>
                <w:rFonts w:ascii="Arial" w:hAnsi="Arial" w:cs="Arial"/>
                <w:b/>
                <w:lang w:val="en-GB"/>
              </w:rPr>
              <w:t>*</w:t>
            </w:r>
          </w:p>
        </w:tc>
        <w:tc>
          <w:tcPr>
            <w:tcW w:w="2551" w:type="dxa"/>
          </w:tcPr>
          <w:p w:rsidR="00AF5AA2" w:rsidRPr="00C42437" w:rsidRDefault="00AF5AA2" w:rsidP="00AF5AA2">
            <w:pPr>
              <w:jc w:val="both"/>
              <w:rPr>
                <w:rFonts w:ascii="Arial" w:hAnsi="Arial" w:cs="Arial"/>
                <w:b/>
                <w:lang w:val="en-GB"/>
              </w:rPr>
            </w:pPr>
            <w:r w:rsidRPr="00C42437">
              <w:rPr>
                <w:rFonts w:ascii="Arial" w:hAnsi="Arial" w:cs="Arial"/>
                <w:b/>
                <w:lang w:val="en-GB"/>
              </w:rPr>
              <w:t>Patients without</w:t>
            </w:r>
          </w:p>
          <w:p w:rsidR="00AF5AA2" w:rsidRPr="00C42437" w:rsidRDefault="00AF5AA2" w:rsidP="00AF5AA2">
            <w:pPr>
              <w:jc w:val="both"/>
              <w:rPr>
                <w:rFonts w:ascii="Arial" w:hAnsi="Arial" w:cs="Arial"/>
                <w:b/>
                <w:lang w:val="en-GB"/>
              </w:rPr>
            </w:pPr>
            <w:r w:rsidRPr="00C42437">
              <w:rPr>
                <w:rFonts w:ascii="Arial" w:hAnsi="Arial" w:cs="Arial"/>
                <w:b/>
                <w:lang w:val="en-GB"/>
              </w:rPr>
              <w:t>Median in days (IQR)</w:t>
            </w:r>
            <w:r w:rsidR="00940F19">
              <w:rPr>
                <w:rFonts w:ascii="Arial" w:hAnsi="Arial" w:cs="Arial"/>
                <w:b/>
                <w:lang w:val="en-GB"/>
              </w:rPr>
              <w:t>*</w:t>
            </w:r>
          </w:p>
        </w:tc>
        <w:tc>
          <w:tcPr>
            <w:tcW w:w="987" w:type="dxa"/>
          </w:tcPr>
          <w:p w:rsidR="00AF5AA2" w:rsidRPr="00C42437" w:rsidRDefault="00AF5AA2" w:rsidP="00AF5AA2">
            <w:pPr>
              <w:jc w:val="both"/>
              <w:rPr>
                <w:rFonts w:ascii="Arial" w:hAnsi="Arial" w:cs="Arial"/>
                <w:b/>
                <w:lang w:val="en-GB"/>
              </w:rPr>
            </w:pPr>
            <w:r w:rsidRPr="002D56E4">
              <w:rPr>
                <w:rFonts w:ascii="Arial" w:hAnsi="Arial" w:cs="Arial"/>
                <w:b/>
                <w:i/>
                <w:lang w:val="en-GB"/>
              </w:rPr>
              <w:t>P</w:t>
            </w:r>
            <w:r w:rsidRPr="00C42437">
              <w:rPr>
                <w:rFonts w:ascii="Arial" w:hAnsi="Arial" w:cs="Arial"/>
                <w:b/>
                <w:lang w:val="en-GB"/>
              </w:rPr>
              <w:t xml:space="preserve"> value</w:t>
            </w:r>
          </w:p>
        </w:tc>
      </w:tr>
      <w:tr w:rsidR="00AF5AA2" w:rsidRPr="0092271C" w:rsidTr="00940F19">
        <w:tc>
          <w:tcPr>
            <w:tcW w:w="3114" w:type="dxa"/>
          </w:tcPr>
          <w:p w:rsidR="00AF5AA2" w:rsidRPr="0092271C" w:rsidRDefault="00AF5AA2" w:rsidP="00AF5AA2">
            <w:pPr>
              <w:jc w:val="both"/>
              <w:rPr>
                <w:rFonts w:ascii="Arial" w:hAnsi="Arial" w:cs="Arial"/>
                <w:b/>
                <w:lang w:val="en-GB"/>
              </w:rPr>
            </w:pPr>
            <w:r w:rsidRPr="0092271C">
              <w:rPr>
                <w:rFonts w:ascii="Arial" w:hAnsi="Arial" w:cs="Arial"/>
                <w:b/>
                <w:lang w:val="en-GB"/>
              </w:rPr>
              <w:t>Brain CT scan</w:t>
            </w:r>
          </w:p>
        </w:tc>
        <w:tc>
          <w:tcPr>
            <w:tcW w:w="2410" w:type="dxa"/>
          </w:tcPr>
          <w:p w:rsidR="00AF5AA2" w:rsidRPr="0092271C" w:rsidRDefault="00AF5AA2" w:rsidP="00AF5AA2">
            <w:pPr>
              <w:jc w:val="both"/>
              <w:rPr>
                <w:rFonts w:ascii="Arial" w:hAnsi="Arial" w:cs="Arial"/>
                <w:lang w:val="en-GB"/>
              </w:rPr>
            </w:pPr>
            <w:r w:rsidRPr="0092271C">
              <w:rPr>
                <w:rFonts w:ascii="Arial" w:hAnsi="Arial" w:cs="Arial"/>
                <w:lang w:val="en-GB"/>
              </w:rPr>
              <w:t>0 (0-2.5)</w:t>
            </w:r>
          </w:p>
        </w:tc>
        <w:tc>
          <w:tcPr>
            <w:tcW w:w="2551" w:type="dxa"/>
          </w:tcPr>
          <w:p w:rsidR="00AF5AA2" w:rsidRPr="0092271C" w:rsidRDefault="00AF5AA2" w:rsidP="00AF5AA2">
            <w:pPr>
              <w:jc w:val="both"/>
              <w:rPr>
                <w:rFonts w:ascii="Arial" w:hAnsi="Arial" w:cs="Arial"/>
                <w:lang w:val="en-GB"/>
              </w:rPr>
            </w:pPr>
            <w:r w:rsidRPr="0092271C">
              <w:rPr>
                <w:rFonts w:ascii="Arial" w:hAnsi="Arial" w:cs="Arial"/>
                <w:lang w:val="en-GB"/>
              </w:rPr>
              <w:t>0 (0-2)</w:t>
            </w:r>
          </w:p>
        </w:tc>
        <w:tc>
          <w:tcPr>
            <w:tcW w:w="987" w:type="dxa"/>
          </w:tcPr>
          <w:p w:rsidR="00AF5AA2" w:rsidRPr="0092271C" w:rsidRDefault="00AF5AA2" w:rsidP="00AF5AA2">
            <w:pPr>
              <w:jc w:val="both"/>
              <w:rPr>
                <w:rFonts w:ascii="Arial" w:hAnsi="Arial" w:cs="Arial"/>
                <w:lang w:val="en-GB"/>
              </w:rPr>
            </w:pPr>
            <w:r w:rsidRPr="0092271C">
              <w:rPr>
                <w:rFonts w:ascii="Arial" w:hAnsi="Arial" w:cs="Arial"/>
                <w:lang w:val="en-GB"/>
              </w:rPr>
              <w:t>0.54</w:t>
            </w:r>
          </w:p>
        </w:tc>
      </w:tr>
      <w:tr w:rsidR="00AF5AA2" w:rsidRPr="0092271C" w:rsidTr="00940F19">
        <w:tc>
          <w:tcPr>
            <w:tcW w:w="3114" w:type="dxa"/>
          </w:tcPr>
          <w:p w:rsidR="00AF5AA2" w:rsidRPr="0092271C" w:rsidRDefault="00AF5AA2" w:rsidP="00AF5AA2">
            <w:pPr>
              <w:jc w:val="both"/>
              <w:rPr>
                <w:rFonts w:ascii="Arial" w:hAnsi="Arial" w:cs="Arial"/>
                <w:b/>
                <w:lang w:val="en-GB"/>
              </w:rPr>
            </w:pPr>
            <w:r w:rsidRPr="0092271C">
              <w:rPr>
                <w:rFonts w:ascii="Arial" w:hAnsi="Arial" w:cs="Arial"/>
                <w:b/>
                <w:lang w:val="en-GB"/>
              </w:rPr>
              <w:t>EEG</w:t>
            </w:r>
          </w:p>
        </w:tc>
        <w:tc>
          <w:tcPr>
            <w:tcW w:w="2410" w:type="dxa"/>
          </w:tcPr>
          <w:p w:rsidR="00AF5AA2" w:rsidRPr="0092271C" w:rsidRDefault="00AF5AA2" w:rsidP="00AF5AA2">
            <w:pPr>
              <w:jc w:val="both"/>
              <w:rPr>
                <w:rFonts w:ascii="Arial" w:hAnsi="Arial" w:cs="Arial"/>
                <w:lang w:val="en-GB"/>
              </w:rPr>
            </w:pPr>
            <w:r w:rsidRPr="0092271C">
              <w:rPr>
                <w:rFonts w:ascii="Arial" w:hAnsi="Arial" w:cs="Arial"/>
                <w:lang w:val="en-GB"/>
              </w:rPr>
              <w:t>2 (1-3)</w:t>
            </w:r>
          </w:p>
        </w:tc>
        <w:tc>
          <w:tcPr>
            <w:tcW w:w="2551" w:type="dxa"/>
          </w:tcPr>
          <w:p w:rsidR="00AF5AA2" w:rsidRPr="0092271C" w:rsidRDefault="00AF5AA2" w:rsidP="00AF5AA2">
            <w:pPr>
              <w:jc w:val="both"/>
              <w:rPr>
                <w:rFonts w:ascii="Arial" w:hAnsi="Arial" w:cs="Arial"/>
                <w:lang w:val="en-GB"/>
              </w:rPr>
            </w:pPr>
            <w:r w:rsidRPr="0092271C">
              <w:rPr>
                <w:rFonts w:ascii="Arial" w:hAnsi="Arial" w:cs="Arial"/>
                <w:lang w:val="en-GB"/>
              </w:rPr>
              <w:t>1.5 (0-2)</w:t>
            </w:r>
          </w:p>
        </w:tc>
        <w:tc>
          <w:tcPr>
            <w:tcW w:w="987" w:type="dxa"/>
          </w:tcPr>
          <w:p w:rsidR="00AF5AA2" w:rsidRPr="0092271C" w:rsidRDefault="00AF5AA2" w:rsidP="00AF5AA2">
            <w:pPr>
              <w:jc w:val="both"/>
              <w:rPr>
                <w:rFonts w:ascii="Arial" w:hAnsi="Arial" w:cs="Arial"/>
                <w:lang w:val="en-GB"/>
              </w:rPr>
            </w:pPr>
            <w:r w:rsidRPr="0092271C">
              <w:rPr>
                <w:rFonts w:ascii="Arial" w:hAnsi="Arial" w:cs="Arial"/>
                <w:lang w:val="en-GB"/>
              </w:rPr>
              <w:t>0.45</w:t>
            </w:r>
          </w:p>
        </w:tc>
      </w:tr>
      <w:tr w:rsidR="00AF5AA2" w:rsidRPr="0092271C" w:rsidTr="00940F19">
        <w:tc>
          <w:tcPr>
            <w:tcW w:w="3114" w:type="dxa"/>
          </w:tcPr>
          <w:p w:rsidR="00AF5AA2" w:rsidRPr="0092271C" w:rsidRDefault="00AF5AA2" w:rsidP="00AF5AA2">
            <w:pPr>
              <w:jc w:val="both"/>
              <w:rPr>
                <w:rFonts w:ascii="Arial" w:hAnsi="Arial" w:cs="Arial"/>
                <w:b/>
                <w:lang w:val="en-GB"/>
              </w:rPr>
            </w:pPr>
            <w:r w:rsidRPr="0092271C">
              <w:rPr>
                <w:rFonts w:ascii="Arial" w:hAnsi="Arial" w:cs="Arial"/>
                <w:b/>
                <w:lang w:val="en-GB"/>
              </w:rPr>
              <w:t>LP</w:t>
            </w:r>
          </w:p>
        </w:tc>
        <w:tc>
          <w:tcPr>
            <w:tcW w:w="2410" w:type="dxa"/>
          </w:tcPr>
          <w:p w:rsidR="00AF5AA2" w:rsidRPr="0092271C" w:rsidRDefault="00AF5AA2" w:rsidP="00AF5AA2">
            <w:pPr>
              <w:jc w:val="both"/>
              <w:rPr>
                <w:rFonts w:ascii="Arial" w:hAnsi="Arial" w:cs="Arial"/>
                <w:lang w:val="en-GB"/>
              </w:rPr>
            </w:pPr>
            <w:r w:rsidRPr="0092271C">
              <w:rPr>
                <w:rFonts w:ascii="Arial" w:hAnsi="Arial" w:cs="Arial"/>
                <w:lang w:val="en-GB"/>
              </w:rPr>
              <w:t>-</w:t>
            </w:r>
          </w:p>
        </w:tc>
        <w:tc>
          <w:tcPr>
            <w:tcW w:w="2551" w:type="dxa"/>
          </w:tcPr>
          <w:p w:rsidR="00AF5AA2" w:rsidRPr="0092271C" w:rsidRDefault="00AF5AA2" w:rsidP="00AF5AA2">
            <w:pPr>
              <w:jc w:val="both"/>
              <w:rPr>
                <w:rFonts w:ascii="Arial" w:hAnsi="Arial" w:cs="Arial"/>
                <w:lang w:val="en-GB"/>
              </w:rPr>
            </w:pPr>
            <w:r w:rsidRPr="0092271C">
              <w:rPr>
                <w:rFonts w:ascii="Arial" w:hAnsi="Arial" w:cs="Arial"/>
                <w:lang w:val="en-GB"/>
              </w:rPr>
              <w:t>0 (NA)</w:t>
            </w:r>
          </w:p>
        </w:tc>
        <w:tc>
          <w:tcPr>
            <w:tcW w:w="987" w:type="dxa"/>
          </w:tcPr>
          <w:p w:rsidR="00AF5AA2" w:rsidRPr="0092271C" w:rsidRDefault="00AF5AA2" w:rsidP="00AF5AA2">
            <w:pPr>
              <w:jc w:val="both"/>
              <w:rPr>
                <w:rFonts w:ascii="Arial" w:hAnsi="Arial" w:cs="Arial"/>
                <w:lang w:val="en-GB"/>
              </w:rPr>
            </w:pPr>
            <w:r w:rsidRPr="0092271C">
              <w:rPr>
                <w:rFonts w:ascii="Arial" w:hAnsi="Arial" w:cs="Arial"/>
                <w:lang w:val="en-GB"/>
              </w:rPr>
              <w:t>NA</w:t>
            </w:r>
          </w:p>
        </w:tc>
      </w:tr>
      <w:tr w:rsidR="00AF5AA2" w:rsidRPr="0092271C" w:rsidTr="00940F19">
        <w:tc>
          <w:tcPr>
            <w:tcW w:w="3114" w:type="dxa"/>
          </w:tcPr>
          <w:p w:rsidR="00AF5AA2" w:rsidRPr="0092271C" w:rsidRDefault="00AF5AA2" w:rsidP="00AF5AA2">
            <w:pPr>
              <w:jc w:val="both"/>
              <w:rPr>
                <w:rFonts w:ascii="Arial" w:hAnsi="Arial" w:cs="Arial"/>
                <w:b/>
                <w:lang w:val="en-GB"/>
              </w:rPr>
            </w:pPr>
            <w:r w:rsidRPr="0092271C">
              <w:rPr>
                <w:rFonts w:ascii="Arial" w:hAnsi="Arial" w:cs="Arial"/>
                <w:b/>
                <w:lang w:val="en-GB"/>
              </w:rPr>
              <w:t>MRI</w:t>
            </w:r>
          </w:p>
        </w:tc>
        <w:tc>
          <w:tcPr>
            <w:tcW w:w="2410" w:type="dxa"/>
          </w:tcPr>
          <w:p w:rsidR="00AF5AA2" w:rsidRPr="0092271C" w:rsidRDefault="00AF5AA2" w:rsidP="00AF5AA2">
            <w:pPr>
              <w:jc w:val="both"/>
              <w:rPr>
                <w:rFonts w:ascii="Arial" w:hAnsi="Arial" w:cs="Arial"/>
                <w:lang w:val="en-GB"/>
              </w:rPr>
            </w:pPr>
            <w:r w:rsidRPr="0092271C">
              <w:rPr>
                <w:rFonts w:ascii="Arial" w:hAnsi="Arial" w:cs="Arial"/>
                <w:lang w:val="en-GB"/>
              </w:rPr>
              <w:t>4 (2-10)</w:t>
            </w:r>
          </w:p>
        </w:tc>
        <w:tc>
          <w:tcPr>
            <w:tcW w:w="2551" w:type="dxa"/>
          </w:tcPr>
          <w:p w:rsidR="00AF5AA2" w:rsidRPr="0092271C" w:rsidRDefault="00AF5AA2" w:rsidP="00AF5AA2">
            <w:pPr>
              <w:jc w:val="both"/>
              <w:rPr>
                <w:rFonts w:ascii="Arial" w:hAnsi="Arial" w:cs="Arial"/>
                <w:lang w:val="en-GB"/>
              </w:rPr>
            </w:pPr>
            <w:r w:rsidRPr="0092271C">
              <w:rPr>
                <w:rFonts w:ascii="Arial" w:hAnsi="Arial" w:cs="Arial"/>
                <w:lang w:val="en-GB"/>
              </w:rPr>
              <w:t>4 (1-6)</w:t>
            </w:r>
          </w:p>
        </w:tc>
        <w:tc>
          <w:tcPr>
            <w:tcW w:w="987" w:type="dxa"/>
          </w:tcPr>
          <w:p w:rsidR="00AF5AA2" w:rsidRPr="0092271C" w:rsidRDefault="00AF5AA2" w:rsidP="00AF5AA2">
            <w:pPr>
              <w:jc w:val="both"/>
              <w:rPr>
                <w:rFonts w:ascii="Arial" w:hAnsi="Arial" w:cs="Arial"/>
                <w:lang w:val="en-GB"/>
              </w:rPr>
            </w:pPr>
            <w:r w:rsidRPr="0092271C">
              <w:rPr>
                <w:rFonts w:ascii="Arial" w:hAnsi="Arial" w:cs="Arial"/>
                <w:lang w:val="en-GB"/>
              </w:rPr>
              <w:t>0.57</w:t>
            </w:r>
          </w:p>
        </w:tc>
      </w:tr>
      <w:tr w:rsidR="00AF5AA2" w:rsidRPr="0092271C" w:rsidTr="00940F19">
        <w:tc>
          <w:tcPr>
            <w:tcW w:w="3114" w:type="dxa"/>
            <w:shd w:val="clear" w:color="auto" w:fill="AEAAAA" w:themeFill="background2" w:themeFillShade="BF"/>
          </w:tcPr>
          <w:p w:rsidR="00AF5AA2" w:rsidRPr="0092271C" w:rsidRDefault="00AF5AA2" w:rsidP="00AF5AA2">
            <w:pPr>
              <w:jc w:val="both"/>
              <w:rPr>
                <w:rFonts w:ascii="Arial" w:hAnsi="Arial" w:cs="Arial"/>
                <w:b/>
                <w:lang w:val="en-GB"/>
              </w:rPr>
            </w:pPr>
          </w:p>
        </w:tc>
        <w:tc>
          <w:tcPr>
            <w:tcW w:w="2410" w:type="dxa"/>
            <w:shd w:val="clear" w:color="auto" w:fill="AEAAAA" w:themeFill="background2" w:themeFillShade="BF"/>
          </w:tcPr>
          <w:p w:rsidR="00AF5AA2" w:rsidRPr="0092271C" w:rsidRDefault="00AF5AA2" w:rsidP="00AF5AA2">
            <w:pPr>
              <w:jc w:val="both"/>
              <w:rPr>
                <w:rFonts w:ascii="Arial" w:hAnsi="Arial" w:cs="Arial"/>
                <w:lang w:val="en-GB"/>
              </w:rPr>
            </w:pPr>
          </w:p>
        </w:tc>
        <w:tc>
          <w:tcPr>
            <w:tcW w:w="2551" w:type="dxa"/>
            <w:shd w:val="clear" w:color="auto" w:fill="AEAAAA" w:themeFill="background2" w:themeFillShade="BF"/>
          </w:tcPr>
          <w:p w:rsidR="00AF5AA2" w:rsidRPr="0092271C" w:rsidRDefault="00AF5AA2" w:rsidP="00AF5AA2">
            <w:pPr>
              <w:jc w:val="both"/>
              <w:rPr>
                <w:rFonts w:ascii="Arial" w:hAnsi="Arial" w:cs="Arial"/>
                <w:lang w:val="en-GB"/>
              </w:rPr>
            </w:pPr>
          </w:p>
        </w:tc>
        <w:tc>
          <w:tcPr>
            <w:tcW w:w="987" w:type="dxa"/>
            <w:shd w:val="clear" w:color="auto" w:fill="AEAAAA" w:themeFill="background2" w:themeFillShade="BF"/>
          </w:tcPr>
          <w:p w:rsidR="00AF5AA2" w:rsidRPr="0092271C" w:rsidRDefault="00AF5AA2" w:rsidP="00AF5AA2">
            <w:pPr>
              <w:jc w:val="both"/>
              <w:rPr>
                <w:rFonts w:ascii="Arial" w:hAnsi="Arial" w:cs="Arial"/>
                <w:lang w:val="en-GB"/>
              </w:rPr>
            </w:pPr>
          </w:p>
        </w:tc>
      </w:tr>
      <w:tr w:rsidR="00AF5AA2" w:rsidRPr="00C42437" w:rsidTr="00940F19">
        <w:tc>
          <w:tcPr>
            <w:tcW w:w="3114" w:type="dxa"/>
            <w:shd w:val="clear" w:color="auto" w:fill="auto"/>
          </w:tcPr>
          <w:p w:rsidR="00AF5AA2" w:rsidRPr="00C42437" w:rsidRDefault="00AF5AA2" w:rsidP="00AF5AA2">
            <w:pPr>
              <w:jc w:val="both"/>
              <w:rPr>
                <w:rFonts w:ascii="Arial" w:hAnsi="Arial" w:cs="Arial"/>
                <w:b/>
                <w:lang w:val="en-GB"/>
              </w:rPr>
            </w:pPr>
          </w:p>
        </w:tc>
        <w:tc>
          <w:tcPr>
            <w:tcW w:w="2410" w:type="dxa"/>
            <w:shd w:val="clear" w:color="auto" w:fill="auto"/>
          </w:tcPr>
          <w:p w:rsidR="00AF5AA2" w:rsidRPr="00C42437" w:rsidRDefault="00AF5AA2" w:rsidP="00AF5AA2">
            <w:pPr>
              <w:jc w:val="both"/>
              <w:rPr>
                <w:rFonts w:ascii="Arial" w:hAnsi="Arial" w:cs="Arial"/>
                <w:b/>
                <w:lang w:val="en-GB"/>
              </w:rPr>
            </w:pPr>
            <w:r w:rsidRPr="00C42437">
              <w:rPr>
                <w:rFonts w:ascii="Arial" w:hAnsi="Arial" w:cs="Arial"/>
                <w:b/>
                <w:lang w:val="en-GB"/>
              </w:rPr>
              <w:t>With delirium (</w:t>
            </w:r>
            <w:r w:rsidR="00940F19">
              <w:rPr>
                <w:rFonts w:ascii="Arial" w:hAnsi="Arial" w:cs="Arial"/>
                <w:b/>
                <w:lang w:val="en-GB"/>
              </w:rPr>
              <w:t>N=</w:t>
            </w:r>
            <w:r w:rsidR="00883352" w:rsidRPr="00C42437">
              <w:rPr>
                <w:rFonts w:ascii="Arial" w:hAnsi="Arial" w:cs="Arial"/>
                <w:b/>
                <w:lang w:val="en-GB"/>
              </w:rPr>
              <w:t>1</w:t>
            </w:r>
            <w:r w:rsidR="00883352">
              <w:rPr>
                <w:rFonts w:ascii="Arial" w:hAnsi="Arial" w:cs="Arial"/>
                <w:b/>
                <w:lang w:val="en-GB"/>
              </w:rPr>
              <w:t>9</w:t>
            </w:r>
            <w:r w:rsidRPr="00C42437">
              <w:rPr>
                <w:rFonts w:ascii="Arial" w:hAnsi="Arial" w:cs="Arial"/>
                <w:b/>
                <w:lang w:val="en-GB"/>
              </w:rPr>
              <w:t>)</w:t>
            </w:r>
          </w:p>
          <w:p w:rsidR="00AF5AA2" w:rsidRPr="00C42437" w:rsidRDefault="00AF5AA2" w:rsidP="00AF5AA2">
            <w:pPr>
              <w:jc w:val="both"/>
              <w:rPr>
                <w:rFonts w:ascii="Arial" w:hAnsi="Arial" w:cs="Arial"/>
                <w:b/>
                <w:lang w:val="en-GB"/>
              </w:rPr>
            </w:pPr>
            <w:r w:rsidRPr="00C42437">
              <w:rPr>
                <w:rFonts w:ascii="Arial" w:hAnsi="Arial" w:cs="Arial"/>
                <w:b/>
                <w:lang w:val="en-GB"/>
              </w:rPr>
              <w:t>n (%)</w:t>
            </w:r>
          </w:p>
        </w:tc>
        <w:tc>
          <w:tcPr>
            <w:tcW w:w="2551" w:type="dxa"/>
            <w:shd w:val="clear" w:color="auto" w:fill="auto"/>
          </w:tcPr>
          <w:p w:rsidR="00AF5AA2" w:rsidRPr="00C42437" w:rsidRDefault="00AF5AA2" w:rsidP="00AF5AA2">
            <w:pPr>
              <w:jc w:val="both"/>
              <w:rPr>
                <w:rFonts w:ascii="Arial" w:hAnsi="Arial" w:cs="Arial"/>
                <w:b/>
                <w:lang w:val="en-GB"/>
              </w:rPr>
            </w:pPr>
            <w:r w:rsidRPr="00C42437">
              <w:rPr>
                <w:rFonts w:ascii="Arial" w:hAnsi="Arial" w:cs="Arial"/>
                <w:b/>
                <w:lang w:val="en-GB"/>
              </w:rPr>
              <w:t>Without delirium (</w:t>
            </w:r>
            <w:r w:rsidR="00940F19">
              <w:rPr>
                <w:rFonts w:ascii="Arial" w:hAnsi="Arial" w:cs="Arial"/>
                <w:b/>
                <w:lang w:val="en-GB"/>
              </w:rPr>
              <w:t>N=</w:t>
            </w:r>
            <w:r w:rsidR="00883352" w:rsidRPr="00C42437">
              <w:rPr>
                <w:rFonts w:ascii="Arial" w:hAnsi="Arial" w:cs="Arial"/>
                <w:b/>
                <w:lang w:val="en-GB"/>
              </w:rPr>
              <w:t>4</w:t>
            </w:r>
            <w:r w:rsidR="00883352">
              <w:rPr>
                <w:rFonts w:ascii="Arial" w:hAnsi="Arial" w:cs="Arial"/>
                <w:b/>
                <w:lang w:val="en-GB"/>
              </w:rPr>
              <w:t>8</w:t>
            </w:r>
            <w:r w:rsidRPr="00C42437">
              <w:rPr>
                <w:rFonts w:ascii="Arial" w:hAnsi="Arial" w:cs="Arial"/>
                <w:b/>
                <w:lang w:val="en-GB"/>
              </w:rPr>
              <w:t>)</w:t>
            </w:r>
          </w:p>
          <w:p w:rsidR="00AF5AA2" w:rsidRPr="00C42437" w:rsidRDefault="00AF5AA2" w:rsidP="00AF5AA2">
            <w:pPr>
              <w:jc w:val="both"/>
              <w:rPr>
                <w:rFonts w:ascii="Arial" w:hAnsi="Arial" w:cs="Arial"/>
                <w:b/>
                <w:lang w:val="en-GB"/>
              </w:rPr>
            </w:pPr>
            <w:r w:rsidRPr="00C42437">
              <w:rPr>
                <w:rFonts w:ascii="Arial" w:hAnsi="Arial" w:cs="Arial"/>
                <w:b/>
                <w:lang w:val="en-GB"/>
              </w:rPr>
              <w:t>n (%)</w:t>
            </w:r>
          </w:p>
        </w:tc>
        <w:tc>
          <w:tcPr>
            <w:tcW w:w="987" w:type="dxa"/>
            <w:shd w:val="clear" w:color="auto" w:fill="auto"/>
          </w:tcPr>
          <w:p w:rsidR="00AF5AA2" w:rsidRPr="00C42437" w:rsidRDefault="00AF5AA2" w:rsidP="00AF5AA2">
            <w:pPr>
              <w:jc w:val="both"/>
              <w:rPr>
                <w:rFonts w:ascii="Arial" w:hAnsi="Arial" w:cs="Arial"/>
                <w:b/>
                <w:lang w:val="en-GB"/>
              </w:rPr>
            </w:pPr>
          </w:p>
        </w:tc>
      </w:tr>
      <w:tr w:rsidR="00711696" w:rsidRPr="00C42437" w:rsidTr="00940F19">
        <w:tc>
          <w:tcPr>
            <w:tcW w:w="3114" w:type="dxa"/>
            <w:shd w:val="clear" w:color="auto" w:fill="auto"/>
          </w:tcPr>
          <w:p w:rsidR="00711696" w:rsidRPr="00C42437" w:rsidRDefault="00711696" w:rsidP="002D56E4">
            <w:pPr>
              <w:jc w:val="both"/>
              <w:rPr>
                <w:rFonts w:ascii="Arial" w:hAnsi="Arial" w:cs="Arial"/>
                <w:b/>
                <w:lang w:val="en-GB"/>
              </w:rPr>
            </w:pPr>
            <w:r>
              <w:rPr>
                <w:rFonts w:ascii="Arial" w:hAnsi="Arial" w:cs="Arial"/>
                <w:b/>
                <w:lang w:val="en-GB"/>
              </w:rPr>
              <w:t>Abnormal neurological exam</w:t>
            </w:r>
            <w:r w:rsidR="000A51E5">
              <w:rPr>
                <w:rFonts w:ascii="Arial" w:hAnsi="Arial" w:cs="Arial"/>
                <w:b/>
                <w:lang w:val="en-GB"/>
              </w:rPr>
              <w:t>**</w:t>
            </w:r>
            <w:r>
              <w:rPr>
                <w:rFonts w:ascii="Arial" w:hAnsi="Arial" w:cs="Arial"/>
                <w:b/>
                <w:lang w:val="en-GB"/>
              </w:rPr>
              <w:t xml:space="preserve"> </w:t>
            </w:r>
          </w:p>
        </w:tc>
        <w:tc>
          <w:tcPr>
            <w:tcW w:w="2410" w:type="dxa"/>
            <w:shd w:val="clear" w:color="auto" w:fill="auto"/>
          </w:tcPr>
          <w:p w:rsidR="00711696" w:rsidRPr="002D56E4" w:rsidRDefault="00711696" w:rsidP="00AF5AA2">
            <w:pPr>
              <w:jc w:val="both"/>
              <w:rPr>
                <w:rFonts w:ascii="Arial" w:hAnsi="Arial" w:cs="Arial"/>
                <w:lang w:val="en-GB"/>
              </w:rPr>
            </w:pPr>
            <w:r w:rsidRPr="002D56E4">
              <w:rPr>
                <w:rFonts w:ascii="Arial" w:hAnsi="Arial" w:cs="Arial"/>
                <w:lang w:val="en-GB"/>
              </w:rPr>
              <w:t>6 (32%)</w:t>
            </w:r>
          </w:p>
        </w:tc>
        <w:tc>
          <w:tcPr>
            <w:tcW w:w="2551" w:type="dxa"/>
            <w:shd w:val="clear" w:color="auto" w:fill="auto"/>
          </w:tcPr>
          <w:p w:rsidR="00711696" w:rsidRPr="002D56E4" w:rsidRDefault="00711696" w:rsidP="00AF5AA2">
            <w:pPr>
              <w:jc w:val="both"/>
              <w:rPr>
                <w:rFonts w:ascii="Arial" w:hAnsi="Arial" w:cs="Arial"/>
                <w:lang w:val="en-GB"/>
              </w:rPr>
            </w:pPr>
            <w:r w:rsidRPr="002D56E4">
              <w:rPr>
                <w:rFonts w:ascii="Arial" w:hAnsi="Arial" w:cs="Arial"/>
                <w:lang w:val="en-GB"/>
              </w:rPr>
              <w:t>17 (36%)</w:t>
            </w:r>
          </w:p>
        </w:tc>
        <w:tc>
          <w:tcPr>
            <w:tcW w:w="987" w:type="dxa"/>
            <w:shd w:val="clear" w:color="auto" w:fill="auto"/>
          </w:tcPr>
          <w:p w:rsidR="00711696" w:rsidRPr="002D56E4" w:rsidRDefault="00711696" w:rsidP="00AF5AA2">
            <w:pPr>
              <w:jc w:val="both"/>
              <w:rPr>
                <w:rFonts w:ascii="Arial" w:hAnsi="Arial" w:cs="Arial"/>
                <w:lang w:val="en-GB"/>
              </w:rPr>
            </w:pPr>
            <w:r w:rsidRPr="002D56E4">
              <w:rPr>
                <w:rFonts w:ascii="Arial" w:hAnsi="Arial" w:cs="Arial"/>
                <w:lang w:val="en-GB"/>
              </w:rPr>
              <w:t>0.72</w:t>
            </w:r>
          </w:p>
        </w:tc>
      </w:tr>
      <w:tr w:rsidR="00AF5AA2" w:rsidRPr="0092271C" w:rsidTr="00940F19">
        <w:tc>
          <w:tcPr>
            <w:tcW w:w="3114" w:type="dxa"/>
          </w:tcPr>
          <w:p w:rsidR="00AF5AA2" w:rsidRPr="002D56E4" w:rsidRDefault="00AF5AA2" w:rsidP="002D56E4">
            <w:pPr>
              <w:ind w:left="447"/>
              <w:jc w:val="both"/>
              <w:rPr>
                <w:rFonts w:ascii="Arial" w:hAnsi="Arial" w:cs="Arial"/>
                <w:lang w:val="en-GB"/>
              </w:rPr>
            </w:pPr>
            <w:r w:rsidRPr="002D56E4">
              <w:rPr>
                <w:rFonts w:ascii="Arial" w:hAnsi="Arial" w:cs="Arial"/>
                <w:lang w:val="en-GB"/>
              </w:rPr>
              <w:t>Palsy</w:t>
            </w:r>
          </w:p>
        </w:tc>
        <w:tc>
          <w:tcPr>
            <w:tcW w:w="2410" w:type="dxa"/>
          </w:tcPr>
          <w:p w:rsidR="00AF5AA2" w:rsidRPr="0092271C" w:rsidRDefault="00AF5AA2" w:rsidP="00AF5AA2">
            <w:pPr>
              <w:jc w:val="both"/>
              <w:rPr>
                <w:rFonts w:ascii="Arial" w:hAnsi="Arial" w:cs="Arial"/>
                <w:lang w:val="en-GB"/>
              </w:rPr>
            </w:pPr>
            <w:r w:rsidRPr="0092271C">
              <w:rPr>
                <w:rFonts w:ascii="Arial" w:hAnsi="Arial" w:cs="Arial"/>
                <w:lang w:val="en-GB"/>
              </w:rPr>
              <w:t>2 (11</w:t>
            </w:r>
            <w:r w:rsidR="00C42437">
              <w:rPr>
                <w:rFonts w:ascii="Arial" w:hAnsi="Arial" w:cs="Arial"/>
                <w:lang w:val="en-GB"/>
              </w:rPr>
              <w:t>%</w:t>
            </w:r>
            <w:r w:rsidRPr="0092271C">
              <w:rPr>
                <w:rFonts w:ascii="Arial" w:hAnsi="Arial" w:cs="Arial"/>
                <w:lang w:val="en-GB"/>
              </w:rPr>
              <w:t>)</w:t>
            </w:r>
          </w:p>
        </w:tc>
        <w:tc>
          <w:tcPr>
            <w:tcW w:w="2551" w:type="dxa"/>
          </w:tcPr>
          <w:p w:rsidR="00AF5AA2" w:rsidRPr="0092271C" w:rsidRDefault="00AF5AA2" w:rsidP="00AF5AA2">
            <w:pPr>
              <w:jc w:val="both"/>
              <w:rPr>
                <w:rFonts w:ascii="Arial" w:hAnsi="Arial" w:cs="Arial"/>
                <w:lang w:val="en-GB"/>
              </w:rPr>
            </w:pPr>
            <w:r w:rsidRPr="0092271C">
              <w:rPr>
                <w:rFonts w:ascii="Arial" w:hAnsi="Arial" w:cs="Arial"/>
                <w:lang w:val="en-GB"/>
              </w:rPr>
              <w:t>8 (17</w:t>
            </w:r>
            <w:r w:rsidR="00C42437">
              <w:rPr>
                <w:rFonts w:ascii="Arial" w:hAnsi="Arial" w:cs="Arial"/>
                <w:lang w:val="en-GB"/>
              </w:rPr>
              <w:t>%</w:t>
            </w:r>
            <w:r w:rsidRPr="0092271C">
              <w:rPr>
                <w:rFonts w:ascii="Arial" w:hAnsi="Arial" w:cs="Arial"/>
                <w:lang w:val="en-GB"/>
              </w:rPr>
              <w:t>)</w:t>
            </w:r>
          </w:p>
        </w:tc>
        <w:tc>
          <w:tcPr>
            <w:tcW w:w="987" w:type="dxa"/>
          </w:tcPr>
          <w:p w:rsidR="00AF5AA2" w:rsidRPr="0092271C" w:rsidRDefault="00AF5AA2" w:rsidP="00AF5AA2">
            <w:pPr>
              <w:jc w:val="both"/>
              <w:rPr>
                <w:rFonts w:ascii="Arial" w:hAnsi="Arial" w:cs="Arial"/>
                <w:lang w:val="en-GB"/>
              </w:rPr>
            </w:pPr>
            <w:r w:rsidRPr="0092271C">
              <w:rPr>
                <w:rFonts w:ascii="Arial" w:hAnsi="Arial" w:cs="Arial"/>
                <w:lang w:val="en-GB"/>
              </w:rPr>
              <w:t>0.71</w:t>
            </w:r>
          </w:p>
        </w:tc>
      </w:tr>
      <w:tr w:rsidR="00AF5AA2" w:rsidRPr="0092271C" w:rsidTr="00940F19">
        <w:tc>
          <w:tcPr>
            <w:tcW w:w="3114" w:type="dxa"/>
          </w:tcPr>
          <w:p w:rsidR="00AF5AA2" w:rsidRPr="002D56E4" w:rsidRDefault="00AF5AA2" w:rsidP="002D56E4">
            <w:pPr>
              <w:ind w:left="447"/>
              <w:jc w:val="both"/>
              <w:rPr>
                <w:rFonts w:ascii="Arial" w:hAnsi="Arial" w:cs="Arial"/>
                <w:lang w:val="en-GB"/>
              </w:rPr>
            </w:pPr>
            <w:r w:rsidRPr="002D56E4">
              <w:rPr>
                <w:rFonts w:ascii="Arial" w:hAnsi="Arial" w:cs="Arial"/>
                <w:lang w:val="en-GB"/>
              </w:rPr>
              <w:t>Gait/balance problem</w:t>
            </w:r>
          </w:p>
        </w:tc>
        <w:tc>
          <w:tcPr>
            <w:tcW w:w="2410" w:type="dxa"/>
          </w:tcPr>
          <w:p w:rsidR="00AF5AA2" w:rsidRPr="0092271C" w:rsidRDefault="00AF5AA2" w:rsidP="00AF5AA2">
            <w:pPr>
              <w:jc w:val="both"/>
              <w:rPr>
                <w:rFonts w:ascii="Arial" w:hAnsi="Arial" w:cs="Arial"/>
                <w:lang w:val="en-GB"/>
              </w:rPr>
            </w:pPr>
            <w:r w:rsidRPr="0092271C">
              <w:rPr>
                <w:rFonts w:ascii="Arial" w:hAnsi="Arial" w:cs="Arial"/>
                <w:lang w:val="en-GB"/>
              </w:rPr>
              <w:t>1 (5</w:t>
            </w:r>
            <w:r w:rsidR="00C42437">
              <w:rPr>
                <w:rFonts w:ascii="Arial" w:hAnsi="Arial" w:cs="Arial"/>
                <w:lang w:val="en-GB"/>
              </w:rPr>
              <w:t>%</w:t>
            </w:r>
            <w:r w:rsidRPr="0092271C">
              <w:rPr>
                <w:rFonts w:ascii="Arial" w:hAnsi="Arial" w:cs="Arial"/>
                <w:lang w:val="en-GB"/>
              </w:rPr>
              <w:t>)</w:t>
            </w:r>
          </w:p>
        </w:tc>
        <w:tc>
          <w:tcPr>
            <w:tcW w:w="2551" w:type="dxa"/>
          </w:tcPr>
          <w:p w:rsidR="00AF5AA2" w:rsidRPr="0092271C" w:rsidRDefault="00AF5AA2" w:rsidP="00AF5AA2">
            <w:pPr>
              <w:jc w:val="both"/>
              <w:rPr>
                <w:rFonts w:ascii="Arial" w:hAnsi="Arial" w:cs="Arial"/>
                <w:lang w:val="en-GB"/>
              </w:rPr>
            </w:pPr>
            <w:r w:rsidRPr="0092271C">
              <w:rPr>
                <w:rFonts w:ascii="Arial" w:hAnsi="Arial" w:cs="Arial"/>
                <w:lang w:val="en-GB"/>
              </w:rPr>
              <w:t>4 (8</w:t>
            </w:r>
            <w:r w:rsidR="00C42437">
              <w:rPr>
                <w:rFonts w:ascii="Arial" w:hAnsi="Arial" w:cs="Arial"/>
                <w:lang w:val="en-GB"/>
              </w:rPr>
              <w:t>%</w:t>
            </w:r>
            <w:r w:rsidRPr="0092271C">
              <w:rPr>
                <w:rFonts w:ascii="Arial" w:hAnsi="Arial" w:cs="Arial"/>
                <w:lang w:val="en-GB"/>
              </w:rPr>
              <w:t>)</w:t>
            </w:r>
          </w:p>
        </w:tc>
        <w:tc>
          <w:tcPr>
            <w:tcW w:w="987" w:type="dxa"/>
          </w:tcPr>
          <w:p w:rsidR="00AF5AA2" w:rsidRPr="0092271C" w:rsidRDefault="00AF5AA2" w:rsidP="00AF5AA2">
            <w:pPr>
              <w:jc w:val="both"/>
              <w:rPr>
                <w:rFonts w:ascii="Arial" w:hAnsi="Arial" w:cs="Arial"/>
                <w:lang w:val="en-GB"/>
              </w:rPr>
            </w:pPr>
            <w:r w:rsidRPr="0092271C">
              <w:rPr>
                <w:rFonts w:ascii="Arial" w:hAnsi="Arial" w:cs="Arial"/>
                <w:lang w:val="en-GB"/>
              </w:rPr>
              <w:t>0.99</w:t>
            </w:r>
          </w:p>
        </w:tc>
      </w:tr>
      <w:tr w:rsidR="00AF5AA2" w:rsidRPr="0092271C" w:rsidTr="00940F19">
        <w:tc>
          <w:tcPr>
            <w:tcW w:w="3114" w:type="dxa"/>
          </w:tcPr>
          <w:p w:rsidR="00AF5AA2" w:rsidRPr="002D56E4" w:rsidRDefault="00AF5AA2" w:rsidP="002D56E4">
            <w:pPr>
              <w:ind w:left="447"/>
              <w:jc w:val="both"/>
              <w:rPr>
                <w:rFonts w:ascii="Arial" w:hAnsi="Arial" w:cs="Arial"/>
                <w:lang w:val="en-GB"/>
              </w:rPr>
            </w:pPr>
            <w:r w:rsidRPr="002D56E4">
              <w:rPr>
                <w:rFonts w:ascii="Arial" w:hAnsi="Arial" w:cs="Arial"/>
                <w:lang w:val="en-GB"/>
              </w:rPr>
              <w:t xml:space="preserve">Speech </w:t>
            </w:r>
            <w:r w:rsidR="00940F19" w:rsidRPr="002D56E4">
              <w:rPr>
                <w:rFonts w:ascii="Arial" w:hAnsi="Arial" w:cs="Arial"/>
                <w:lang w:val="en-GB"/>
              </w:rPr>
              <w:t xml:space="preserve">problem </w:t>
            </w:r>
            <w:r w:rsidRPr="002D56E4">
              <w:rPr>
                <w:rFonts w:ascii="Arial" w:hAnsi="Arial" w:cs="Arial"/>
                <w:lang w:val="en-GB"/>
              </w:rPr>
              <w:t>/ aphasia</w:t>
            </w:r>
          </w:p>
        </w:tc>
        <w:tc>
          <w:tcPr>
            <w:tcW w:w="2410" w:type="dxa"/>
          </w:tcPr>
          <w:p w:rsidR="00AF5AA2" w:rsidRPr="0092271C" w:rsidRDefault="00AF5AA2" w:rsidP="00AF5AA2">
            <w:pPr>
              <w:jc w:val="both"/>
              <w:rPr>
                <w:rFonts w:ascii="Arial" w:hAnsi="Arial" w:cs="Arial"/>
                <w:lang w:val="en-GB"/>
              </w:rPr>
            </w:pPr>
            <w:r w:rsidRPr="0092271C">
              <w:rPr>
                <w:rFonts w:ascii="Arial" w:hAnsi="Arial" w:cs="Arial"/>
                <w:lang w:val="en-GB"/>
              </w:rPr>
              <w:t>2 (11</w:t>
            </w:r>
            <w:r w:rsidR="00C42437">
              <w:rPr>
                <w:rFonts w:ascii="Arial" w:hAnsi="Arial" w:cs="Arial"/>
                <w:lang w:val="en-GB"/>
              </w:rPr>
              <w:t>%</w:t>
            </w:r>
            <w:r w:rsidRPr="0092271C">
              <w:rPr>
                <w:rFonts w:ascii="Arial" w:hAnsi="Arial" w:cs="Arial"/>
                <w:lang w:val="en-GB"/>
              </w:rPr>
              <w:t>)</w:t>
            </w:r>
          </w:p>
        </w:tc>
        <w:tc>
          <w:tcPr>
            <w:tcW w:w="2551" w:type="dxa"/>
          </w:tcPr>
          <w:p w:rsidR="00AF5AA2" w:rsidRPr="0092271C" w:rsidRDefault="00AF5AA2" w:rsidP="00AF5AA2">
            <w:pPr>
              <w:jc w:val="both"/>
              <w:rPr>
                <w:rFonts w:ascii="Arial" w:hAnsi="Arial" w:cs="Arial"/>
                <w:lang w:val="en-GB"/>
              </w:rPr>
            </w:pPr>
            <w:r w:rsidRPr="0092271C">
              <w:rPr>
                <w:rFonts w:ascii="Arial" w:hAnsi="Arial" w:cs="Arial"/>
                <w:lang w:val="en-GB"/>
              </w:rPr>
              <w:t>2 (4</w:t>
            </w:r>
            <w:r w:rsidR="00C42437">
              <w:rPr>
                <w:rFonts w:ascii="Arial" w:hAnsi="Arial" w:cs="Arial"/>
                <w:lang w:val="en-GB"/>
              </w:rPr>
              <w:t>%</w:t>
            </w:r>
            <w:r w:rsidRPr="0092271C">
              <w:rPr>
                <w:rFonts w:ascii="Arial" w:hAnsi="Arial" w:cs="Arial"/>
                <w:lang w:val="en-GB"/>
              </w:rPr>
              <w:t>)</w:t>
            </w:r>
          </w:p>
        </w:tc>
        <w:tc>
          <w:tcPr>
            <w:tcW w:w="987" w:type="dxa"/>
          </w:tcPr>
          <w:p w:rsidR="00AF5AA2" w:rsidRPr="0092271C" w:rsidRDefault="00AF5AA2" w:rsidP="00AF5AA2">
            <w:pPr>
              <w:jc w:val="both"/>
              <w:rPr>
                <w:rFonts w:ascii="Arial" w:hAnsi="Arial" w:cs="Arial"/>
                <w:lang w:val="en-GB"/>
              </w:rPr>
            </w:pPr>
            <w:r w:rsidRPr="0092271C">
              <w:rPr>
                <w:rFonts w:ascii="Arial" w:hAnsi="Arial" w:cs="Arial"/>
                <w:lang w:val="en-GB"/>
              </w:rPr>
              <w:t>0.57</w:t>
            </w:r>
          </w:p>
        </w:tc>
      </w:tr>
      <w:tr w:rsidR="00AF5AA2" w:rsidRPr="0092271C" w:rsidTr="00940F19">
        <w:tc>
          <w:tcPr>
            <w:tcW w:w="3114" w:type="dxa"/>
          </w:tcPr>
          <w:p w:rsidR="00AF5AA2" w:rsidRPr="002D56E4" w:rsidRDefault="00AF5AA2" w:rsidP="002D56E4">
            <w:pPr>
              <w:ind w:left="447"/>
              <w:jc w:val="both"/>
              <w:rPr>
                <w:rFonts w:ascii="Arial" w:hAnsi="Arial" w:cs="Arial"/>
                <w:lang w:val="en-GB"/>
              </w:rPr>
            </w:pPr>
            <w:r w:rsidRPr="002D56E4">
              <w:rPr>
                <w:rFonts w:ascii="Arial" w:hAnsi="Arial" w:cs="Arial"/>
                <w:lang w:val="en-GB"/>
              </w:rPr>
              <w:t xml:space="preserve">Epilepsy </w:t>
            </w:r>
          </w:p>
        </w:tc>
        <w:tc>
          <w:tcPr>
            <w:tcW w:w="2410" w:type="dxa"/>
          </w:tcPr>
          <w:p w:rsidR="00AF5AA2" w:rsidRPr="0092271C" w:rsidRDefault="00AF5AA2" w:rsidP="00AF5AA2">
            <w:pPr>
              <w:jc w:val="both"/>
              <w:rPr>
                <w:rFonts w:ascii="Arial" w:hAnsi="Arial" w:cs="Arial"/>
                <w:lang w:val="en-GB"/>
              </w:rPr>
            </w:pPr>
            <w:r w:rsidRPr="0092271C">
              <w:rPr>
                <w:rFonts w:ascii="Arial" w:hAnsi="Arial" w:cs="Arial"/>
                <w:lang w:val="en-GB"/>
              </w:rPr>
              <w:t>1 (5</w:t>
            </w:r>
            <w:r w:rsidR="00C42437">
              <w:rPr>
                <w:rFonts w:ascii="Arial" w:hAnsi="Arial" w:cs="Arial"/>
                <w:lang w:val="en-GB"/>
              </w:rPr>
              <w:t>%</w:t>
            </w:r>
            <w:r w:rsidRPr="0092271C">
              <w:rPr>
                <w:rFonts w:ascii="Arial" w:hAnsi="Arial" w:cs="Arial"/>
                <w:lang w:val="en-GB"/>
              </w:rPr>
              <w:t>)</w:t>
            </w:r>
          </w:p>
        </w:tc>
        <w:tc>
          <w:tcPr>
            <w:tcW w:w="2551" w:type="dxa"/>
          </w:tcPr>
          <w:p w:rsidR="00AF5AA2" w:rsidRPr="0092271C" w:rsidRDefault="00AF5AA2" w:rsidP="00AF5AA2">
            <w:pPr>
              <w:jc w:val="both"/>
              <w:rPr>
                <w:rFonts w:ascii="Arial" w:hAnsi="Arial" w:cs="Arial"/>
                <w:lang w:val="en-GB"/>
              </w:rPr>
            </w:pPr>
            <w:r w:rsidRPr="0092271C">
              <w:rPr>
                <w:rFonts w:ascii="Arial" w:hAnsi="Arial" w:cs="Arial"/>
                <w:lang w:val="en-GB"/>
              </w:rPr>
              <w:t>5 (11</w:t>
            </w:r>
            <w:r w:rsidR="00C42437">
              <w:rPr>
                <w:rFonts w:ascii="Arial" w:hAnsi="Arial" w:cs="Arial"/>
                <w:lang w:val="en-GB"/>
              </w:rPr>
              <w:t>%</w:t>
            </w:r>
            <w:r w:rsidRPr="0092271C">
              <w:rPr>
                <w:rFonts w:ascii="Arial" w:hAnsi="Arial" w:cs="Arial"/>
                <w:lang w:val="en-GB"/>
              </w:rPr>
              <w:t>)</w:t>
            </w:r>
          </w:p>
        </w:tc>
        <w:tc>
          <w:tcPr>
            <w:tcW w:w="987" w:type="dxa"/>
          </w:tcPr>
          <w:p w:rsidR="00AF5AA2" w:rsidRPr="0092271C" w:rsidRDefault="00AF5AA2" w:rsidP="00AF5AA2">
            <w:pPr>
              <w:jc w:val="both"/>
              <w:rPr>
                <w:rFonts w:ascii="Arial" w:hAnsi="Arial" w:cs="Arial"/>
                <w:lang w:val="en-GB"/>
              </w:rPr>
            </w:pPr>
            <w:r w:rsidRPr="0092271C">
              <w:rPr>
                <w:rFonts w:ascii="Arial" w:hAnsi="Arial" w:cs="Arial"/>
                <w:lang w:val="en-GB"/>
              </w:rPr>
              <w:t>0.66</w:t>
            </w:r>
          </w:p>
        </w:tc>
      </w:tr>
      <w:tr w:rsidR="00AF5AA2" w:rsidRPr="0092271C" w:rsidTr="00940F19">
        <w:tc>
          <w:tcPr>
            <w:tcW w:w="3114" w:type="dxa"/>
          </w:tcPr>
          <w:p w:rsidR="00AF5AA2" w:rsidRPr="0092271C" w:rsidRDefault="003D3CB7" w:rsidP="002D56E4">
            <w:pPr>
              <w:jc w:val="both"/>
              <w:rPr>
                <w:rFonts w:ascii="Arial" w:hAnsi="Arial" w:cs="Arial"/>
                <w:b/>
                <w:lang w:val="en-GB"/>
              </w:rPr>
            </w:pPr>
            <w:r>
              <w:rPr>
                <w:rFonts w:ascii="Arial" w:hAnsi="Arial" w:cs="Arial"/>
                <w:b/>
                <w:lang w:val="en-GB"/>
              </w:rPr>
              <w:t>Pre-admission f</w:t>
            </w:r>
            <w:r w:rsidR="00AF5AA2" w:rsidRPr="0092271C">
              <w:rPr>
                <w:rFonts w:ascii="Arial" w:hAnsi="Arial" w:cs="Arial"/>
                <w:b/>
                <w:lang w:val="en-GB"/>
              </w:rPr>
              <w:t>all</w:t>
            </w:r>
            <w:r w:rsidR="00940F19">
              <w:rPr>
                <w:rFonts w:ascii="Arial" w:hAnsi="Arial" w:cs="Arial"/>
                <w:b/>
                <w:lang w:val="en-GB"/>
              </w:rPr>
              <w:t>s</w:t>
            </w:r>
          </w:p>
        </w:tc>
        <w:tc>
          <w:tcPr>
            <w:tcW w:w="2410" w:type="dxa"/>
          </w:tcPr>
          <w:p w:rsidR="00AF5AA2" w:rsidRPr="0092271C" w:rsidRDefault="00AF5AA2" w:rsidP="00AF5AA2">
            <w:pPr>
              <w:jc w:val="both"/>
              <w:rPr>
                <w:rFonts w:ascii="Arial" w:hAnsi="Arial" w:cs="Arial"/>
                <w:lang w:val="en-GB"/>
              </w:rPr>
            </w:pPr>
            <w:r w:rsidRPr="0092271C">
              <w:rPr>
                <w:rFonts w:ascii="Arial" w:hAnsi="Arial" w:cs="Arial"/>
                <w:lang w:val="en-GB"/>
              </w:rPr>
              <w:t>2 (11</w:t>
            </w:r>
            <w:r w:rsidR="00C42437">
              <w:rPr>
                <w:rFonts w:ascii="Arial" w:hAnsi="Arial" w:cs="Arial"/>
                <w:lang w:val="en-GB"/>
              </w:rPr>
              <w:t>%</w:t>
            </w:r>
            <w:r w:rsidRPr="0092271C">
              <w:rPr>
                <w:rFonts w:ascii="Arial" w:hAnsi="Arial" w:cs="Arial"/>
                <w:lang w:val="en-GB"/>
              </w:rPr>
              <w:t>)</w:t>
            </w:r>
          </w:p>
        </w:tc>
        <w:tc>
          <w:tcPr>
            <w:tcW w:w="2551" w:type="dxa"/>
          </w:tcPr>
          <w:p w:rsidR="00AF5AA2" w:rsidRPr="0092271C" w:rsidRDefault="00AF5AA2" w:rsidP="00AF5AA2">
            <w:pPr>
              <w:jc w:val="both"/>
              <w:rPr>
                <w:rFonts w:ascii="Arial" w:hAnsi="Arial" w:cs="Arial"/>
                <w:lang w:val="en-GB"/>
              </w:rPr>
            </w:pPr>
            <w:r w:rsidRPr="0092271C">
              <w:rPr>
                <w:rFonts w:ascii="Arial" w:hAnsi="Arial" w:cs="Arial"/>
                <w:lang w:val="en-GB"/>
              </w:rPr>
              <w:t>15 (33</w:t>
            </w:r>
            <w:r w:rsidR="00C42437">
              <w:rPr>
                <w:rFonts w:ascii="Arial" w:hAnsi="Arial" w:cs="Arial"/>
                <w:lang w:val="en-GB"/>
              </w:rPr>
              <w:t>%</w:t>
            </w:r>
            <w:r w:rsidRPr="0092271C">
              <w:rPr>
                <w:rFonts w:ascii="Arial" w:hAnsi="Arial" w:cs="Arial"/>
                <w:lang w:val="en-GB"/>
              </w:rPr>
              <w:t>)</w:t>
            </w:r>
          </w:p>
        </w:tc>
        <w:tc>
          <w:tcPr>
            <w:tcW w:w="987" w:type="dxa"/>
          </w:tcPr>
          <w:p w:rsidR="00AF5AA2" w:rsidRPr="0092271C" w:rsidRDefault="00AF5AA2" w:rsidP="00AF5AA2">
            <w:pPr>
              <w:jc w:val="both"/>
              <w:rPr>
                <w:rFonts w:ascii="Arial" w:hAnsi="Arial" w:cs="Arial"/>
                <w:lang w:val="en-GB"/>
              </w:rPr>
            </w:pPr>
            <w:r w:rsidRPr="0092271C">
              <w:rPr>
                <w:rFonts w:ascii="Arial" w:hAnsi="Arial" w:cs="Arial"/>
                <w:lang w:val="en-GB"/>
              </w:rPr>
              <w:t>0.12</w:t>
            </w:r>
          </w:p>
        </w:tc>
      </w:tr>
      <w:tr w:rsidR="00940F19" w:rsidRPr="0092271C" w:rsidTr="00940F19">
        <w:tc>
          <w:tcPr>
            <w:tcW w:w="3114" w:type="dxa"/>
            <w:shd w:val="clear" w:color="auto" w:fill="auto"/>
          </w:tcPr>
          <w:p w:rsidR="00940F19" w:rsidRPr="0092271C" w:rsidRDefault="00940F19" w:rsidP="002D56E4">
            <w:pPr>
              <w:jc w:val="both"/>
              <w:rPr>
                <w:rFonts w:ascii="Arial" w:hAnsi="Arial" w:cs="Arial"/>
                <w:b/>
                <w:lang w:val="en-GB"/>
              </w:rPr>
            </w:pPr>
            <w:r w:rsidRPr="0092271C">
              <w:rPr>
                <w:rFonts w:ascii="Arial" w:hAnsi="Arial" w:cs="Arial"/>
                <w:b/>
                <w:lang w:val="en-GB"/>
              </w:rPr>
              <w:t xml:space="preserve">Any </w:t>
            </w:r>
            <w:r>
              <w:rPr>
                <w:rFonts w:ascii="Arial" w:hAnsi="Arial" w:cs="Arial"/>
                <w:b/>
                <w:lang w:val="en-GB"/>
              </w:rPr>
              <w:t>above</w:t>
            </w:r>
          </w:p>
        </w:tc>
        <w:tc>
          <w:tcPr>
            <w:tcW w:w="2410" w:type="dxa"/>
            <w:shd w:val="clear" w:color="auto" w:fill="auto"/>
          </w:tcPr>
          <w:p w:rsidR="00940F19" w:rsidRPr="0092271C" w:rsidRDefault="00940F19" w:rsidP="00940F19">
            <w:pPr>
              <w:jc w:val="both"/>
              <w:rPr>
                <w:rFonts w:ascii="Arial" w:hAnsi="Arial" w:cs="Arial"/>
                <w:lang w:val="en-GB"/>
              </w:rPr>
            </w:pPr>
            <w:r w:rsidRPr="0092271C">
              <w:rPr>
                <w:rFonts w:ascii="Arial" w:hAnsi="Arial" w:cs="Arial"/>
                <w:lang w:val="en-GB"/>
              </w:rPr>
              <w:t>8 (44</w:t>
            </w:r>
            <w:r>
              <w:rPr>
                <w:rFonts w:ascii="Arial" w:hAnsi="Arial" w:cs="Arial"/>
                <w:lang w:val="en-GB"/>
              </w:rPr>
              <w:t>%</w:t>
            </w:r>
            <w:r w:rsidRPr="0092271C">
              <w:rPr>
                <w:rFonts w:ascii="Arial" w:hAnsi="Arial" w:cs="Arial"/>
                <w:lang w:val="en-GB"/>
              </w:rPr>
              <w:t>)</w:t>
            </w:r>
          </w:p>
        </w:tc>
        <w:tc>
          <w:tcPr>
            <w:tcW w:w="2551" w:type="dxa"/>
            <w:shd w:val="clear" w:color="auto" w:fill="auto"/>
          </w:tcPr>
          <w:p w:rsidR="00940F19" w:rsidRPr="0092271C" w:rsidRDefault="00940F19" w:rsidP="00940F19">
            <w:pPr>
              <w:jc w:val="both"/>
              <w:rPr>
                <w:rFonts w:ascii="Arial" w:hAnsi="Arial" w:cs="Arial"/>
                <w:lang w:val="en-GB"/>
              </w:rPr>
            </w:pPr>
            <w:r w:rsidRPr="0092271C">
              <w:rPr>
                <w:rFonts w:ascii="Arial" w:hAnsi="Arial" w:cs="Arial"/>
                <w:lang w:val="en-GB"/>
              </w:rPr>
              <w:t>30 (65</w:t>
            </w:r>
            <w:r>
              <w:rPr>
                <w:rFonts w:ascii="Arial" w:hAnsi="Arial" w:cs="Arial"/>
                <w:lang w:val="en-GB"/>
              </w:rPr>
              <w:t>%</w:t>
            </w:r>
            <w:r w:rsidRPr="0092271C">
              <w:rPr>
                <w:rFonts w:ascii="Arial" w:hAnsi="Arial" w:cs="Arial"/>
                <w:lang w:val="en-GB"/>
              </w:rPr>
              <w:t>)</w:t>
            </w:r>
          </w:p>
        </w:tc>
        <w:tc>
          <w:tcPr>
            <w:tcW w:w="987" w:type="dxa"/>
            <w:shd w:val="clear" w:color="auto" w:fill="auto"/>
          </w:tcPr>
          <w:p w:rsidR="00940F19" w:rsidRPr="0092271C" w:rsidRDefault="00940F19" w:rsidP="00940F19">
            <w:pPr>
              <w:jc w:val="both"/>
              <w:rPr>
                <w:rFonts w:ascii="Arial" w:hAnsi="Arial" w:cs="Arial"/>
                <w:lang w:val="en-GB"/>
              </w:rPr>
            </w:pPr>
            <w:r w:rsidRPr="0092271C">
              <w:rPr>
                <w:rFonts w:ascii="Arial" w:hAnsi="Arial" w:cs="Arial"/>
                <w:lang w:val="en-GB"/>
              </w:rPr>
              <w:t>0.16</w:t>
            </w:r>
          </w:p>
        </w:tc>
      </w:tr>
      <w:tr w:rsidR="00AF5AA2" w:rsidRPr="0092271C" w:rsidTr="00940F19">
        <w:tc>
          <w:tcPr>
            <w:tcW w:w="3114" w:type="dxa"/>
          </w:tcPr>
          <w:p w:rsidR="00AF5AA2" w:rsidRPr="0092271C" w:rsidRDefault="00AF5AA2" w:rsidP="00AF5AA2">
            <w:pPr>
              <w:jc w:val="both"/>
              <w:rPr>
                <w:rFonts w:ascii="Arial" w:hAnsi="Arial" w:cs="Arial"/>
                <w:b/>
                <w:lang w:val="en-GB"/>
              </w:rPr>
            </w:pPr>
            <w:r w:rsidRPr="0092271C">
              <w:rPr>
                <w:rFonts w:ascii="Arial" w:hAnsi="Arial" w:cs="Arial"/>
                <w:b/>
                <w:lang w:val="en-GB"/>
              </w:rPr>
              <w:t>Non above</w:t>
            </w:r>
          </w:p>
        </w:tc>
        <w:tc>
          <w:tcPr>
            <w:tcW w:w="2410" w:type="dxa"/>
          </w:tcPr>
          <w:p w:rsidR="00AF5AA2" w:rsidRPr="0092271C" w:rsidRDefault="00AF5AA2" w:rsidP="00AF5AA2">
            <w:pPr>
              <w:jc w:val="both"/>
              <w:rPr>
                <w:rFonts w:ascii="Arial" w:hAnsi="Arial" w:cs="Arial"/>
                <w:lang w:val="en-GB"/>
              </w:rPr>
            </w:pPr>
            <w:r w:rsidRPr="0092271C">
              <w:rPr>
                <w:rFonts w:ascii="Arial" w:hAnsi="Arial" w:cs="Arial"/>
                <w:lang w:val="en-GB"/>
              </w:rPr>
              <w:t>10 (56</w:t>
            </w:r>
            <w:r w:rsidR="00C42437">
              <w:rPr>
                <w:rFonts w:ascii="Arial" w:hAnsi="Arial" w:cs="Arial"/>
                <w:lang w:val="en-GB"/>
              </w:rPr>
              <w:t>%</w:t>
            </w:r>
            <w:r w:rsidRPr="0092271C">
              <w:rPr>
                <w:rFonts w:ascii="Arial" w:hAnsi="Arial" w:cs="Arial"/>
                <w:lang w:val="en-GB"/>
              </w:rPr>
              <w:t>)</w:t>
            </w:r>
          </w:p>
        </w:tc>
        <w:tc>
          <w:tcPr>
            <w:tcW w:w="2551" w:type="dxa"/>
          </w:tcPr>
          <w:p w:rsidR="00AF5AA2" w:rsidRPr="0092271C" w:rsidRDefault="00AF5AA2" w:rsidP="00AF5AA2">
            <w:pPr>
              <w:jc w:val="both"/>
              <w:rPr>
                <w:rFonts w:ascii="Arial" w:hAnsi="Arial" w:cs="Arial"/>
                <w:lang w:val="en-GB"/>
              </w:rPr>
            </w:pPr>
            <w:r w:rsidRPr="0092271C">
              <w:rPr>
                <w:rFonts w:ascii="Arial" w:hAnsi="Arial" w:cs="Arial"/>
                <w:lang w:val="en-GB"/>
              </w:rPr>
              <w:t>16 (35</w:t>
            </w:r>
            <w:r w:rsidR="00C42437">
              <w:rPr>
                <w:rFonts w:ascii="Arial" w:hAnsi="Arial" w:cs="Arial"/>
                <w:lang w:val="en-GB"/>
              </w:rPr>
              <w:t>%</w:t>
            </w:r>
            <w:r w:rsidRPr="0092271C">
              <w:rPr>
                <w:rFonts w:ascii="Arial" w:hAnsi="Arial" w:cs="Arial"/>
                <w:lang w:val="en-GB"/>
              </w:rPr>
              <w:t>)</w:t>
            </w:r>
          </w:p>
        </w:tc>
        <w:tc>
          <w:tcPr>
            <w:tcW w:w="987" w:type="dxa"/>
          </w:tcPr>
          <w:p w:rsidR="00AF5AA2" w:rsidRPr="0092271C" w:rsidRDefault="00AF5AA2" w:rsidP="00AF5AA2">
            <w:pPr>
              <w:jc w:val="both"/>
              <w:rPr>
                <w:rFonts w:ascii="Arial" w:hAnsi="Arial" w:cs="Arial"/>
                <w:lang w:val="en-GB"/>
              </w:rPr>
            </w:pPr>
            <w:r w:rsidRPr="0092271C">
              <w:rPr>
                <w:rFonts w:ascii="Arial" w:hAnsi="Arial" w:cs="Arial"/>
                <w:lang w:val="en-GB"/>
              </w:rPr>
              <w:t>0.16</w:t>
            </w:r>
          </w:p>
        </w:tc>
      </w:tr>
      <w:tr w:rsidR="00AF5AA2" w:rsidRPr="0092271C" w:rsidTr="00940F19">
        <w:tc>
          <w:tcPr>
            <w:tcW w:w="3114" w:type="dxa"/>
            <w:shd w:val="clear" w:color="auto" w:fill="AEAAAA" w:themeFill="background2" w:themeFillShade="BF"/>
          </w:tcPr>
          <w:p w:rsidR="00AF5AA2" w:rsidRPr="0092271C" w:rsidRDefault="00AF5AA2" w:rsidP="00AF5AA2">
            <w:pPr>
              <w:jc w:val="both"/>
              <w:rPr>
                <w:rFonts w:ascii="Arial" w:hAnsi="Arial" w:cs="Arial"/>
                <w:lang w:val="en-GB"/>
              </w:rPr>
            </w:pPr>
          </w:p>
        </w:tc>
        <w:tc>
          <w:tcPr>
            <w:tcW w:w="2410" w:type="dxa"/>
            <w:shd w:val="clear" w:color="auto" w:fill="AEAAAA" w:themeFill="background2" w:themeFillShade="BF"/>
          </w:tcPr>
          <w:p w:rsidR="00AF5AA2" w:rsidRPr="0092271C" w:rsidRDefault="00AF5AA2" w:rsidP="00AF5AA2">
            <w:pPr>
              <w:jc w:val="both"/>
              <w:rPr>
                <w:rFonts w:ascii="Arial" w:hAnsi="Arial" w:cs="Arial"/>
                <w:lang w:val="en-GB"/>
              </w:rPr>
            </w:pPr>
          </w:p>
        </w:tc>
        <w:tc>
          <w:tcPr>
            <w:tcW w:w="2551" w:type="dxa"/>
            <w:shd w:val="clear" w:color="auto" w:fill="AEAAAA" w:themeFill="background2" w:themeFillShade="BF"/>
          </w:tcPr>
          <w:p w:rsidR="00AF5AA2" w:rsidRPr="0092271C" w:rsidRDefault="00AF5AA2" w:rsidP="00AF5AA2">
            <w:pPr>
              <w:jc w:val="both"/>
              <w:rPr>
                <w:rFonts w:ascii="Arial" w:hAnsi="Arial" w:cs="Arial"/>
                <w:lang w:val="en-GB"/>
              </w:rPr>
            </w:pPr>
          </w:p>
        </w:tc>
        <w:tc>
          <w:tcPr>
            <w:tcW w:w="987" w:type="dxa"/>
            <w:shd w:val="clear" w:color="auto" w:fill="AEAAAA" w:themeFill="background2" w:themeFillShade="BF"/>
          </w:tcPr>
          <w:p w:rsidR="00AF5AA2" w:rsidRPr="0092271C" w:rsidRDefault="00AF5AA2" w:rsidP="00AF5AA2">
            <w:pPr>
              <w:jc w:val="both"/>
              <w:rPr>
                <w:rFonts w:ascii="Arial" w:hAnsi="Arial" w:cs="Arial"/>
                <w:lang w:val="en-GB"/>
              </w:rPr>
            </w:pPr>
          </w:p>
        </w:tc>
      </w:tr>
      <w:tr w:rsidR="00AF5AA2" w:rsidRPr="0092271C" w:rsidTr="00940F19">
        <w:tc>
          <w:tcPr>
            <w:tcW w:w="3114" w:type="dxa"/>
          </w:tcPr>
          <w:p w:rsidR="00AF5AA2" w:rsidRPr="00C42437" w:rsidRDefault="00AF5AA2" w:rsidP="00AF5AA2">
            <w:pPr>
              <w:jc w:val="both"/>
              <w:rPr>
                <w:rFonts w:ascii="Arial" w:hAnsi="Arial" w:cs="Arial"/>
                <w:b/>
                <w:lang w:val="en-GB"/>
              </w:rPr>
            </w:pPr>
            <w:r w:rsidRPr="00C42437">
              <w:rPr>
                <w:rFonts w:ascii="Arial" w:hAnsi="Arial" w:cs="Arial"/>
                <w:b/>
                <w:lang w:val="en-GB"/>
              </w:rPr>
              <w:t>Any Neurological consultation</w:t>
            </w:r>
          </w:p>
        </w:tc>
        <w:tc>
          <w:tcPr>
            <w:tcW w:w="2410" w:type="dxa"/>
          </w:tcPr>
          <w:p w:rsidR="00AF5AA2" w:rsidRPr="0092271C" w:rsidRDefault="00AF5AA2" w:rsidP="00AF5AA2">
            <w:pPr>
              <w:jc w:val="both"/>
              <w:rPr>
                <w:rFonts w:ascii="Arial" w:hAnsi="Arial" w:cs="Arial"/>
                <w:lang w:val="en-GB"/>
              </w:rPr>
            </w:pPr>
            <w:r w:rsidRPr="0092271C">
              <w:rPr>
                <w:rFonts w:ascii="Arial" w:hAnsi="Arial" w:cs="Arial"/>
                <w:lang w:val="en-GB"/>
              </w:rPr>
              <w:t>6 (33</w:t>
            </w:r>
            <w:r w:rsidR="00C42437">
              <w:rPr>
                <w:rFonts w:ascii="Arial" w:hAnsi="Arial" w:cs="Arial"/>
                <w:lang w:val="en-GB"/>
              </w:rPr>
              <w:t>%</w:t>
            </w:r>
            <w:r w:rsidRPr="0092271C">
              <w:rPr>
                <w:rFonts w:ascii="Arial" w:hAnsi="Arial" w:cs="Arial"/>
                <w:lang w:val="en-GB"/>
              </w:rPr>
              <w:t>)</w:t>
            </w:r>
          </w:p>
        </w:tc>
        <w:tc>
          <w:tcPr>
            <w:tcW w:w="2551" w:type="dxa"/>
          </w:tcPr>
          <w:p w:rsidR="00AF5AA2" w:rsidRPr="0092271C" w:rsidRDefault="00AF5AA2" w:rsidP="00AF5AA2">
            <w:pPr>
              <w:jc w:val="both"/>
              <w:rPr>
                <w:rFonts w:ascii="Arial" w:hAnsi="Arial" w:cs="Arial"/>
                <w:lang w:val="en-GB"/>
              </w:rPr>
            </w:pPr>
            <w:r w:rsidRPr="0092271C">
              <w:rPr>
                <w:rFonts w:ascii="Arial" w:hAnsi="Arial" w:cs="Arial"/>
                <w:lang w:val="en-GB"/>
              </w:rPr>
              <w:t>16 (34</w:t>
            </w:r>
            <w:r w:rsidR="00C42437">
              <w:rPr>
                <w:rFonts w:ascii="Arial" w:hAnsi="Arial" w:cs="Arial"/>
                <w:lang w:val="en-GB"/>
              </w:rPr>
              <w:t>%</w:t>
            </w:r>
            <w:r w:rsidRPr="0092271C">
              <w:rPr>
                <w:rFonts w:ascii="Arial" w:hAnsi="Arial" w:cs="Arial"/>
                <w:lang w:val="en-GB"/>
              </w:rPr>
              <w:t>)</w:t>
            </w:r>
          </w:p>
        </w:tc>
        <w:tc>
          <w:tcPr>
            <w:tcW w:w="987" w:type="dxa"/>
          </w:tcPr>
          <w:p w:rsidR="00AF5AA2" w:rsidRPr="0092271C" w:rsidRDefault="00AF5AA2" w:rsidP="00AF5AA2">
            <w:pPr>
              <w:jc w:val="both"/>
              <w:rPr>
                <w:rFonts w:ascii="Arial" w:hAnsi="Arial" w:cs="Arial"/>
                <w:lang w:val="en-GB"/>
              </w:rPr>
            </w:pPr>
            <w:r w:rsidRPr="0092271C">
              <w:rPr>
                <w:rFonts w:ascii="Arial" w:hAnsi="Arial" w:cs="Arial"/>
                <w:lang w:val="en-GB"/>
              </w:rPr>
              <w:t>0.99</w:t>
            </w:r>
          </w:p>
        </w:tc>
      </w:tr>
      <w:tr w:rsidR="00AF5AA2" w:rsidRPr="002D56E4" w:rsidTr="00940F19">
        <w:tc>
          <w:tcPr>
            <w:tcW w:w="9062" w:type="dxa"/>
            <w:gridSpan w:val="4"/>
          </w:tcPr>
          <w:p w:rsidR="00940F19" w:rsidRDefault="00940F19" w:rsidP="002D56E4">
            <w:pPr>
              <w:pStyle w:val="Textebrut"/>
              <w:rPr>
                <w:rFonts w:ascii="Arial" w:eastAsiaTheme="minorEastAsia" w:hAnsi="Arial" w:cs="Arial"/>
                <w:sz w:val="20"/>
                <w:szCs w:val="24"/>
                <w:lang w:val="en-GB" w:eastAsia="ja-JP"/>
              </w:rPr>
            </w:pPr>
            <w:r w:rsidRPr="00AC154C">
              <w:rPr>
                <w:rFonts w:ascii="Arial" w:hAnsi="Arial" w:cs="Arial"/>
                <w:lang w:val="en-GB"/>
              </w:rPr>
              <w:t>IQR: interquartile range; NA: not assessed</w:t>
            </w:r>
            <w:r>
              <w:rPr>
                <w:rFonts w:ascii="Arial" w:eastAsiaTheme="minorEastAsia" w:hAnsi="Arial" w:cs="Arial"/>
                <w:sz w:val="20"/>
                <w:szCs w:val="24"/>
                <w:lang w:val="en-GB" w:eastAsia="ja-JP"/>
              </w:rPr>
              <w:t xml:space="preserve"> </w:t>
            </w:r>
          </w:p>
          <w:p w:rsidR="00AF5AA2" w:rsidRPr="0092271C" w:rsidRDefault="00940F19" w:rsidP="002D56E4">
            <w:pPr>
              <w:pStyle w:val="Textebrut"/>
              <w:rPr>
                <w:lang w:val="en-GB"/>
              </w:rPr>
            </w:pPr>
            <w:r>
              <w:rPr>
                <w:rFonts w:ascii="Arial" w:eastAsiaTheme="minorEastAsia" w:hAnsi="Arial" w:cs="Arial"/>
                <w:sz w:val="20"/>
                <w:szCs w:val="24"/>
                <w:lang w:val="en-GB" w:eastAsia="ja-JP"/>
              </w:rPr>
              <w:t>*</w:t>
            </w:r>
            <w:r w:rsidR="00AC154C" w:rsidRPr="00AC154C">
              <w:rPr>
                <w:rFonts w:ascii="Arial" w:eastAsiaTheme="minorEastAsia" w:hAnsi="Arial" w:cs="Arial"/>
                <w:sz w:val="20"/>
                <w:szCs w:val="24"/>
                <w:lang w:val="en-GB" w:eastAsia="ja-JP"/>
              </w:rPr>
              <w:t>Days elapsed between hospital admission and neurological diagnostic test</w:t>
            </w:r>
            <w:r>
              <w:rPr>
                <w:rFonts w:ascii="Arial" w:eastAsiaTheme="minorEastAsia" w:hAnsi="Arial" w:cs="Arial"/>
                <w:sz w:val="20"/>
                <w:szCs w:val="24"/>
                <w:lang w:val="en-GB" w:eastAsia="ja-JP"/>
              </w:rPr>
              <w:t>s</w:t>
            </w:r>
            <w:r w:rsidR="00AC154C" w:rsidRPr="00AC154C">
              <w:rPr>
                <w:rFonts w:ascii="Arial" w:eastAsiaTheme="minorEastAsia" w:hAnsi="Arial" w:cs="Arial"/>
                <w:sz w:val="20"/>
                <w:szCs w:val="24"/>
                <w:lang w:val="en-GB" w:eastAsia="ja-JP"/>
              </w:rPr>
              <w:t xml:space="preserve"> performed</w:t>
            </w:r>
            <w:r w:rsidR="000A51E5">
              <w:rPr>
                <w:rFonts w:ascii="Arial" w:eastAsiaTheme="minorEastAsia" w:hAnsi="Arial" w:cs="Arial"/>
                <w:sz w:val="20"/>
                <w:szCs w:val="24"/>
                <w:lang w:val="en-GB" w:eastAsia="ja-JP"/>
              </w:rPr>
              <w:t xml:space="preserve">; ** abnormal neurological exam do not include presence of delirium </w:t>
            </w:r>
          </w:p>
        </w:tc>
      </w:tr>
    </w:tbl>
    <w:p w:rsidR="00AF5AA2" w:rsidRPr="0092271C" w:rsidRDefault="00AF5AA2" w:rsidP="00AF5AA2">
      <w:pPr>
        <w:spacing w:after="160" w:line="259" w:lineRule="auto"/>
        <w:rPr>
          <w:lang w:val="en-GB"/>
        </w:rPr>
      </w:pPr>
    </w:p>
    <w:bookmarkEnd w:id="0"/>
    <w:p w:rsidR="00AF5AA2" w:rsidRDefault="00AF5AA2" w:rsidP="00AF5AA2">
      <w:pPr>
        <w:spacing w:after="160" w:line="259" w:lineRule="auto"/>
        <w:rPr>
          <w:lang w:val="en-GB"/>
        </w:rPr>
      </w:pPr>
    </w:p>
    <w:p w:rsidR="00AF5AA2" w:rsidRDefault="00AF5AA2">
      <w:pPr>
        <w:spacing w:after="160" w:line="259" w:lineRule="auto"/>
        <w:rPr>
          <w:lang w:val="en-GB"/>
        </w:rPr>
      </w:pPr>
      <w:r>
        <w:rPr>
          <w:lang w:val="en-GB"/>
        </w:rPr>
        <w:br w:type="page"/>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701"/>
        <w:gridCol w:w="1701"/>
        <w:gridCol w:w="1843"/>
        <w:gridCol w:w="992"/>
      </w:tblGrid>
      <w:tr w:rsidR="0092271C" w:rsidRPr="003C7760" w:rsidTr="0092271C">
        <w:tc>
          <w:tcPr>
            <w:tcW w:w="8784" w:type="dxa"/>
            <w:gridSpan w:val="5"/>
          </w:tcPr>
          <w:p w:rsidR="0092271C" w:rsidRPr="0092271C" w:rsidRDefault="0092271C" w:rsidP="0092271C">
            <w:pPr>
              <w:jc w:val="both"/>
              <w:rPr>
                <w:rFonts w:ascii="Arial" w:hAnsi="Arial" w:cs="Arial"/>
                <w:lang w:val="en-GB"/>
              </w:rPr>
            </w:pPr>
            <w:r w:rsidRPr="002D56E4">
              <w:rPr>
                <w:rFonts w:ascii="Arial" w:hAnsi="Arial" w:cs="Arial"/>
                <w:b/>
                <w:lang w:val="en-GB"/>
              </w:rPr>
              <w:lastRenderedPageBreak/>
              <w:t>eTable 4:</w:t>
            </w:r>
            <w:r w:rsidRPr="0092271C">
              <w:rPr>
                <w:rFonts w:ascii="Arial" w:hAnsi="Arial" w:cs="Arial"/>
                <w:lang w:val="en-GB"/>
              </w:rPr>
              <w:t xml:space="preserve"> </w:t>
            </w:r>
            <w:r w:rsidR="00940F19" w:rsidRPr="0092271C">
              <w:rPr>
                <w:rFonts w:ascii="Arial" w:hAnsi="Arial" w:cs="Arial"/>
                <w:lang w:val="en-GB"/>
              </w:rPr>
              <w:t xml:space="preserve">Characteristics of patients with delirium assessed at admission and delirium diagnosed later </w:t>
            </w:r>
            <w:r w:rsidR="00940F19">
              <w:rPr>
                <w:rFonts w:ascii="Arial" w:hAnsi="Arial" w:cs="Arial"/>
                <w:lang w:val="en-GB"/>
              </w:rPr>
              <w:t>i</w:t>
            </w:r>
            <w:r w:rsidR="00940F19" w:rsidRPr="0092271C">
              <w:rPr>
                <w:rFonts w:ascii="Arial" w:hAnsi="Arial" w:cs="Arial"/>
                <w:lang w:val="en-GB"/>
              </w:rPr>
              <w:t>n the</w:t>
            </w:r>
            <w:r w:rsidR="00940F19">
              <w:rPr>
                <w:rFonts w:ascii="Arial" w:hAnsi="Arial" w:cs="Arial"/>
                <w:lang w:val="en-GB"/>
              </w:rPr>
              <w:t>ir</w:t>
            </w:r>
            <w:r w:rsidR="00940F19" w:rsidRPr="0092271C">
              <w:rPr>
                <w:rFonts w:ascii="Arial" w:hAnsi="Arial" w:cs="Arial"/>
                <w:lang w:val="en-GB"/>
              </w:rPr>
              <w:t xml:space="preserve"> hospital stay.</w:t>
            </w:r>
          </w:p>
        </w:tc>
      </w:tr>
      <w:tr w:rsidR="0092271C" w:rsidRPr="0092271C" w:rsidTr="002D56E4">
        <w:tc>
          <w:tcPr>
            <w:tcW w:w="2547" w:type="dxa"/>
          </w:tcPr>
          <w:p w:rsidR="0092271C" w:rsidRPr="002D56E4" w:rsidRDefault="0092271C" w:rsidP="0092271C">
            <w:pPr>
              <w:jc w:val="both"/>
              <w:rPr>
                <w:rFonts w:ascii="Arial" w:hAnsi="Arial" w:cs="Arial"/>
                <w:b/>
                <w:lang w:val="en-GB"/>
              </w:rPr>
            </w:pPr>
            <w:r w:rsidRPr="002D56E4">
              <w:rPr>
                <w:rFonts w:ascii="Arial" w:hAnsi="Arial" w:cs="Arial"/>
                <w:b/>
                <w:lang w:val="en-GB"/>
              </w:rPr>
              <w:t>Characteristic</w:t>
            </w:r>
          </w:p>
        </w:tc>
        <w:tc>
          <w:tcPr>
            <w:tcW w:w="1701" w:type="dxa"/>
          </w:tcPr>
          <w:p w:rsidR="00940F19" w:rsidRPr="002D56E4" w:rsidRDefault="0092271C" w:rsidP="0092271C">
            <w:pPr>
              <w:jc w:val="both"/>
              <w:rPr>
                <w:rFonts w:ascii="Arial" w:hAnsi="Arial" w:cs="Arial"/>
                <w:b/>
                <w:lang w:val="en-GB"/>
              </w:rPr>
            </w:pPr>
            <w:r w:rsidRPr="002D56E4">
              <w:rPr>
                <w:rFonts w:ascii="Arial" w:hAnsi="Arial" w:cs="Arial"/>
                <w:b/>
                <w:lang w:val="en-GB"/>
              </w:rPr>
              <w:t xml:space="preserve">Cohort </w:t>
            </w:r>
          </w:p>
          <w:p w:rsidR="0092271C" w:rsidRPr="002D56E4" w:rsidRDefault="0092271C" w:rsidP="0092271C">
            <w:pPr>
              <w:jc w:val="both"/>
              <w:rPr>
                <w:rFonts w:ascii="Arial" w:hAnsi="Arial" w:cs="Arial"/>
                <w:b/>
                <w:lang w:val="en-GB"/>
              </w:rPr>
            </w:pPr>
            <w:r w:rsidRPr="002D56E4">
              <w:rPr>
                <w:rFonts w:ascii="Arial" w:hAnsi="Arial" w:cs="Arial"/>
                <w:b/>
                <w:lang w:val="en-GB"/>
              </w:rPr>
              <w:t>(N = 217)</w:t>
            </w:r>
          </w:p>
        </w:tc>
        <w:tc>
          <w:tcPr>
            <w:tcW w:w="1701" w:type="dxa"/>
          </w:tcPr>
          <w:p w:rsidR="0092271C" w:rsidRPr="002D56E4" w:rsidRDefault="00940F19" w:rsidP="0092271C">
            <w:pPr>
              <w:jc w:val="both"/>
              <w:rPr>
                <w:rFonts w:ascii="Arial" w:hAnsi="Arial" w:cs="Arial"/>
                <w:b/>
                <w:lang w:val="en-GB"/>
              </w:rPr>
            </w:pPr>
            <w:r w:rsidRPr="002D56E4">
              <w:rPr>
                <w:rFonts w:ascii="Arial" w:hAnsi="Arial" w:cs="Arial"/>
                <w:b/>
                <w:lang w:val="en-GB"/>
              </w:rPr>
              <w:t>D</w:t>
            </w:r>
            <w:r w:rsidR="0092271C" w:rsidRPr="002D56E4">
              <w:rPr>
                <w:rFonts w:ascii="Arial" w:hAnsi="Arial" w:cs="Arial"/>
                <w:b/>
                <w:lang w:val="en-GB"/>
              </w:rPr>
              <w:t>elirium at admission (N = 32)</w:t>
            </w:r>
          </w:p>
        </w:tc>
        <w:tc>
          <w:tcPr>
            <w:tcW w:w="1843" w:type="dxa"/>
          </w:tcPr>
          <w:p w:rsidR="00940F19" w:rsidRPr="002D56E4" w:rsidRDefault="00940F19" w:rsidP="0092271C">
            <w:pPr>
              <w:jc w:val="both"/>
              <w:rPr>
                <w:rFonts w:ascii="Arial" w:hAnsi="Arial" w:cs="Arial"/>
                <w:b/>
                <w:lang w:val="en-GB"/>
              </w:rPr>
            </w:pPr>
            <w:r w:rsidRPr="002D56E4">
              <w:rPr>
                <w:rFonts w:ascii="Arial" w:hAnsi="Arial" w:cs="Arial"/>
                <w:b/>
                <w:lang w:val="en-GB"/>
              </w:rPr>
              <w:t>D</w:t>
            </w:r>
            <w:r w:rsidR="0092271C" w:rsidRPr="002D56E4">
              <w:rPr>
                <w:rFonts w:ascii="Arial" w:hAnsi="Arial" w:cs="Arial"/>
                <w:b/>
                <w:lang w:val="en-GB"/>
              </w:rPr>
              <w:t>elirium during hosp</w:t>
            </w:r>
            <w:r w:rsidRPr="002D56E4">
              <w:rPr>
                <w:rFonts w:ascii="Arial" w:hAnsi="Arial" w:cs="Arial"/>
                <w:b/>
                <w:lang w:val="en-GB"/>
              </w:rPr>
              <w:t>italization</w:t>
            </w:r>
            <w:r w:rsidR="0092271C" w:rsidRPr="002D56E4">
              <w:rPr>
                <w:rFonts w:ascii="Arial" w:hAnsi="Arial" w:cs="Arial"/>
                <w:b/>
                <w:lang w:val="en-GB"/>
              </w:rPr>
              <w:t xml:space="preserve"> </w:t>
            </w:r>
          </w:p>
          <w:p w:rsidR="0092271C" w:rsidRPr="002D56E4" w:rsidRDefault="0092271C" w:rsidP="0092271C">
            <w:pPr>
              <w:jc w:val="both"/>
              <w:rPr>
                <w:rFonts w:ascii="Arial" w:hAnsi="Arial" w:cs="Arial"/>
                <w:b/>
                <w:lang w:val="en-GB"/>
              </w:rPr>
            </w:pPr>
            <w:r w:rsidRPr="002D56E4">
              <w:rPr>
                <w:rFonts w:ascii="Arial" w:hAnsi="Arial" w:cs="Arial"/>
                <w:b/>
                <w:lang w:val="en-GB"/>
              </w:rPr>
              <w:t>(N = 13)*</w:t>
            </w:r>
          </w:p>
        </w:tc>
        <w:tc>
          <w:tcPr>
            <w:tcW w:w="992" w:type="dxa"/>
          </w:tcPr>
          <w:p w:rsidR="0092271C" w:rsidRPr="002D56E4" w:rsidRDefault="0092271C" w:rsidP="0092271C">
            <w:pPr>
              <w:jc w:val="both"/>
              <w:rPr>
                <w:rFonts w:ascii="Arial" w:hAnsi="Arial" w:cs="Arial"/>
                <w:b/>
                <w:lang w:val="en-GB"/>
              </w:rPr>
            </w:pPr>
            <w:r w:rsidRPr="002D56E4">
              <w:rPr>
                <w:rFonts w:ascii="Arial" w:hAnsi="Arial" w:cs="Arial"/>
                <w:b/>
                <w:i/>
                <w:lang w:val="en-GB"/>
              </w:rPr>
              <w:t>P</w:t>
            </w:r>
            <w:r w:rsidRPr="002D56E4">
              <w:rPr>
                <w:rFonts w:ascii="Arial" w:hAnsi="Arial" w:cs="Arial"/>
                <w:b/>
                <w:lang w:val="en-GB"/>
              </w:rPr>
              <w:t xml:space="preserve"> value </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Age (y), median (IQR)</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75.9 (66.5-85.8)</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84.0 (73.2-90.7)</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77.4 (71.7-81.5)</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0.18</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 xml:space="preserve">Male </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109 (50.2%)</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11 (35.5%)</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7 (53.8%)</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0.32</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Admitted through ER</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205 (94.5%)</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31 (100%)</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12 (92.3%)</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0.29</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None smoker</w:t>
            </w:r>
          </w:p>
          <w:p w:rsidR="0092271C" w:rsidRPr="0092271C" w:rsidRDefault="0092271C" w:rsidP="0092271C">
            <w:pPr>
              <w:jc w:val="both"/>
              <w:rPr>
                <w:rFonts w:ascii="Arial" w:hAnsi="Arial" w:cs="Arial"/>
                <w:lang w:val="en-GB"/>
              </w:rPr>
            </w:pPr>
            <w:r w:rsidRPr="0092271C">
              <w:rPr>
                <w:rFonts w:ascii="Arial" w:hAnsi="Arial" w:cs="Arial"/>
                <w:lang w:val="en-GB"/>
              </w:rPr>
              <w:t>Current somker</w:t>
            </w:r>
          </w:p>
          <w:p w:rsidR="0092271C" w:rsidRPr="0092271C" w:rsidRDefault="0092271C" w:rsidP="0092271C">
            <w:pPr>
              <w:jc w:val="both"/>
              <w:rPr>
                <w:rFonts w:ascii="Arial" w:hAnsi="Arial" w:cs="Arial"/>
                <w:lang w:val="en-GB"/>
              </w:rPr>
            </w:pPr>
            <w:r w:rsidRPr="0092271C">
              <w:rPr>
                <w:rFonts w:ascii="Arial" w:hAnsi="Arial" w:cs="Arial"/>
                <w:lang w:val="en-GB"/>
              </w:rPr>
              <w:t>Former smoker</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152 (70.0%)</w:t>
            </w:r>
          </w:p>
          <w:p w:rsidR="0092271C" w:rsidRPr="0092271C" w:rsidRDefault="0092271C" w:rsidP="0092271C">
            <w:pPr>
              <w:jc w:val="both"/>
              <w:rPr>
                <w:rFonts w:ascii="Arial" w:hAnsi="Arial" w:cs="Arial"/>
                <w:lang w:val="en-GB"/>
              </w:rPr>
            </w:pPr>
            <w:r w:rsidRPr="0092271C">
              <w:rPr>
                <w:rFonts w:ascii="Arial" w:hAnsi="Arial" w:cs="Arial"/>
                <w:lang w:val="en-GB"/>
              </w:rPr>
              <w:t>43 (19.8%)</w:t>
            </w:r>
          </w:p>
          <w:p w:rsidR="0092271C" w:rsidRPr="0092271C" w:rsidRDefault="0092271C" w:rsidP="0092271C">
            <w:pPr>
              <w:jc w:val="both"/>
              <w:rPr>
                <w:rFonts w:ascii="Arial" w:hAnsi="Arial" w:cs="Arial"/>
                <w:lang w:val="en-GB"/>
              </w:rPr>
            </w:pPr>
            <w:r w:rsidRPr="0092271C">
              <w:rPr>
                <w:rFonts w:ascii="Arial" w:hAnsi="Arial" w:cs="Arial"/>
                <w:lang w:val="en-GB"/>
              </w:rPr>
              <w:t>22 (10.1%)</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24 (77.4%)</w:t>
            </w:r>
          </w:p>
          <w:p w:rsidR="0092271C" w:rsidRPr="0092271C" w:rsidRDefault="0092271C" w:rsidP="0092271C">
            <w:pPr>
              <w:jc w:val="both"/>
              <w:rPr>
                <w:rFonts w:ascii="Arial" w:hAnsi="Arial" w:cs="Arial"/>
                <w:lang w:val="en-GB"/>
              </w:rPr>
            </w:pPr>
            <w:r w:rsidRPr="0092271C">
              <w:rPr>
                <w:rFonts w:ascii="Arial" w:hAnsi="Arial" w:cs="Arial"/>
                <w:lang w:val="en-GB"/>
              </w:rPr>
              <w:t>5 (16.1%)</w:t>
            </w:r>
          </w:p>
          <w:p w:rsidR="0092271C" w:rsidRPr="0092271C" w:rsidRDefault="0092271C" w:rsidP="0092271C">
            <w:pPr>
              <w:jc w:val="both"/>
              <w:rPr>
                <w:rFonts w:ascii="Arial" w:hAnsi="Arial" w:cs="Arial"/>
                <w:lang w:val="en-GB"/>
              </w:rPr>
            </w:pPr>
            <w:r w:rsidRPr="0092271C">
              <w:rPr>
                <w:rFonts w:ascii="Arial" w:hAnsi="Arial" w:cs="Arial"/>
                <w:lang w:val="en-GB"/>
              </w:rPr>
              <w:t>2 (6.4%)</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11 (84.6%)</w:t>
            </w:r>
          </w:p>
          <w:p w:rsidR="0092271C" w:rsidRPr="0092271C" w:rsidRDefault="0092271C" w:rsidP="0092271C">
            <w:pPr>
              <w:jc w:val="both"/>
              <w:rPr>
                <w:rFonts w:ascii="Arial" w:hAnsi="Arial" w:cs="Arial"/>
                <w:lang w:val="en-GB"/>
              </w:rPr>
            </w:pPr>
            <w:r w:rsidRPr="0092271C">
              <w:rPr>
                <w:rFonts w:ascii="Arial" w:hAnsi="Arial" w:cs="Arial"/>
                <w:lang w:val="en-GB"/>
              </w:rPr>
              <w:t>2 (15.4%)</w:t>
            </w:r>
          </w:p>
          <w:p w:rsidR="0092271C" w:rsidRPr="0092271C" w:rsidRDefault="0092271C" w:rsidP="0092271C">
            <w:pPr>
              <w:jc w:val="both"/>
              <w:rPr>
                <w:rFonts w:ascii="Arial" w:hAnsi="Arial" w:cs="Arial"/>
                <w:lang w:val="en-GB"/>
              </w:rPr>
            </w:pPr>
            <w:r w:rsidRPr="0092271C">
              <w:rPr>
                <w:rFonts w:ascii="Arial" w:hAnsi="Arial" w:cs="Arial"/>
                <w:lang w:val="en-GB"/>
              </w:rPr>
              <w:t>0 (0%)</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0.99</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Charlson comorbidity index, median (IQR)</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3 (2-5)</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4 (3-6)</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2 (1-4)</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0.01</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High blood pressure</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140 (64.5%)</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23 (74.2%)</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11 (84.6%)</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0.70</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 xml:space="preserve">Myocardial infarct </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53 (24.4%)</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12 (38.7%)</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1 (7.7%)</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0.07</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Atrial fibrillation</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63 (29.0%)</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11 (35.5%)</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4 (30.8%)</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0.99</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 xml:space="preserve">Peripheral vascular disease </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19 (8.8%)</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2 (6.5%)</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1 (7.7%)</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0.99*</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Heart failure</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90 (41.5%)</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16 (51.6%)</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5 (38.5)</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0.52</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Stroke</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43 (19.8%)</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11 (35.5%)</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3 (23.1%)</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0.50</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Cognitive impairment</w:t>
            </w:r>
          </w:p>
          <w:p w:rsidR="0092271C" w:rsidRPr="0092271C" w:rsidRDefault="0092271C" w:rsidP="00940F19">
            <w:pPr>
              <w:ind w:left="164"/>
              <w:jc w:val="both"/>
              <w:rPr>
                <w:rFonts w:ascii="Arial" w:hAnsi="Arial" w:cs="Arial"/>
                <w:lang w:val="en-GB"/>
              </w:rPr>
            </w:pPr>
            <w:r w:rsidRPr="0092271C">
              <w:rPr>
                <w:rFonts w:ascii="Arial" w:hAnsi="Arial" w:cs="Arial"/>
                <w:lang w:val="en-GB"/>
              </w:rPr>
              <w:t>Mild</w:t>
            </w:r>
          </w:p>
          <w:p w:rsidR="0092271C" w:rsidRPr="0092271C" w:rsidRDefault="0092271C" w:rsidP="00940F19">
            <w:pPr>
              <w:ind w:left="164"/>
              <w:jc w:val="both"/>
              <w:rPr>
                <w:rFonts w:ascii="Arial" w:hAnsi="Arial" w:cs="Arial"/>
                <w:lang w:val="en-GB"/>
              </w:rPr>
            </w:pPr>
            <w:r w:rsidRPr="0092271C">
              <w:rPr>
                <w:rFonts w:ascii="Arial" w:hAnsi="Arial" w:cs="Arial"/>
                <w:lang w:val="en-GB"/>
              </w:rPr>
              <w:t>severe</w:t>
            </w:r>
          </w:p>
        </w:tc>
        <w:tc>
          <w:tcPr>
            <w:tcW w:w="1701"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44 (20.3%)</w:t>
            </w:r>
          </w:p>
          <w:p w:rsidR="0092271C" w:rsidRPr="0092271C" w:rsidRDefault="0092271C" w:rsidP="0092271C">
            <w:pPr>
              <w:jc w:val="both"/>
              <w:rPr>
                <w:rFonts w:ascii="Arial" w:hAnsi="Arial" w:cs="Arial"/>
                <w:lang w:val="en-GB"/>
              </w:rPr>
            </w:pPr>
            <w:r w:rsidRPr="0092271C">
              <w:rPr>
                <w:rFonts w:ascii="Arial" w:hAnsi="Arial" w:cs="Arial"/>
                <w:lang w:val="en-GB"/>
              </w:rPr>
              <w:t>39 (18.0%)</w:t>
            </w:r>
          </w:p>
        </w:tc>
        <w:tc>
          <w:tcPr>
            <w:tcW w:w="1701"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11 (35.5%)</w:t>
            </w:r>
          </w:p>
          <w:p w:rsidR="0092271C" w:rsidRPr="0092271C" w:rsidRDefault="0092271C" w:rsidP="0092271C">
            <w:pPr>
              <w:jc w:val="both"/>
              <w:rPr>
                <w:rFonts w:ascii="Arial" w:hAnsi="Arial" w:cs="Arial"/>
                <w:lang w:val="en-GB"/>
              </w:rPr>
            </w:pPr>
            <w:r w:rsidRPr="0092271C">
              <w:rPr>
                <w:rFonts w:ascii="Arial" w:hAnsi="Arial" w:cs="Arial"/>
                <w:lang w:val="en-GB"/>
              </w:rPr>
              <w:t>11 (35.5%)</w:t>
            </w:r>
          </w:p>
        </w:tc>
        <w:tc>
          <w:tcPr>
            <w:tcW w:w="1843"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1 (7.7%)</w:t>
            </w:r>
          </w:p>
          <w:p w:rsidR="0092271C" w:rsidRPr="0092271C" w:rsidRDefault="0092271C" w:rsidP="0092271C">
            <w:pPr>
              <w:jc w:val="both"/>
              <w:rPr>
                <w:rFonts w:ascii="Arial" w:hAnsi="Arial" w:cs="Arial"/>
                <w:lang w:val="en-GB"/>
              </w:rPr>
            </w:pPr>
            <w:r w:rsidRPr="0092271C">
              <w:rPr>
                <w:rFonts w:ascii="Arial" w:hAnsi="Arial" w:cs="Arial"/>
                <w:lang w:val="en-GB"/>
              </w:rPr>
              <w:t>4 (30.8%)</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0.08</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Diabetes</w:t>
            </w:r>
          </w:p>
          <w:p w:rsidR="0092271C" w:rsidRPr="0092271C" w:rsidRDefault="0092271C" w:rsidP="00940F19">
            <w:pPr>
              <w:ind w:left="164"/>
              <w:jc w:val="both"/>
              <w:rPr>
                <w:rFonts w:ascii="Arial" w:hAnsi="Arial" w:cs="Arial"/>
                <w:lang w:val="en-GB"/>
              </w:rPr>
            </w:pPr>
            <w:r w:rsidRPr="0092271C">
              <w:rPr>
                <w:rFonts w:ascii="Arial" w:hAnsi="Arial" w:cs="Arial"/>
                <w:lang w:val="en-GB"/>
              </w:rPr>
              <w:t>Insulin</w:t>
            </w:r>
          </w:p>
          <w:p w:rsidR="0092271C" w:rsidRPr="0092271C" w:rsidRDefault="0092271C" w:rsidP="00940F19">
            <w:pPr>
              <w:ind w:left="164"/>
              <w:jc w:val="both"/>
              <w:rPr>
                <w:rFonts w:ascii="Arial" w:hAnsi="Arial" w:cs="Arial"/>
                <w:lang w:val="en-GB"/>
              </w:rPr>
            </w:pPr>
            <w:r w:rsidRPr="0092271C">
              <w:rPr>
                <w:rFonts w:ascii="Arial" w:hAnsi="Arial" w:cs="Arial"/>
                <w:lang w:val="en-GB"/>
              </w:rPr>
              <w:t>No insulin</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49 (22.6%)</w:t>
            </w:r>
          </w:p>
          <w:p w:rsidR="0092271C" w:rsidRPr="0092271C" w:rsidRDefault="0092271C" w:rsidP="0092271C">
            <w:pPr>
              <w:jc w:val="both"/>
              <w:rPr>
                <w:rFonts w:ascii="Arial" w:hAnsi="Arial" w:cs="Arial"/>
                <w:lang w:val="en-GB"/>
              </w:rPr>
            </w:pPr>
            <w:r w:rsidRPr="0092271C">
              <w:rPr>
                <w:rFonts w:ascii="Arial" w:hAnsi="Arial" w:cs="Arial"/>
                <w:lang w:val="en-GB"/>
              </w:rPr>
              <w:t>20 (9.2%)</w:t>
            </w:r>
          </w:p>
          <w:p w:rsidR="0092271C" w:rsidRPr="0092271C" w:rsidRDefault="0092271C" w:rsidP="0092271C">
            <w:pPr>
              <w:jc w:val="both"/>
              <w:rPr>
                <w:rFonts w:ascii="Arial" w:hAnsi="Arial" w:cs="Arial"/>
                <w:lang w:val="en-GB"/>
              </w:rPr>
            </w:pPr>
            <w:r w:rsidRPr="0092271C">
              <w:rPr>
                <w:rFonts w:ascii="Arial" w:hAnsi="Arial" w:cs="Arial"/>
                <w:lang w:val="en-GB"/>
              </w:rPr>
              <w:t>29 (13.4%)</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7 (22.6%)</w:t>
            </w:r>
          </w:p>
          <w:p w:rsidR="0092271C" w:rsidRPr="0092271C" w:rsidRDefault="0092271C" w:rsidP="0092271C">
            <w:pPr>
              <w:jc w:val="both"/>
              <w:rPr>
                <w:rFonts w:ascii="Arial" w:hAnsi="Arial" w:cs="Arial"/>
                <w:lang w:val="en-GB"/>
              </w:rPr>
            </w:pPr>
            <w:r w:rsidRPr="0092271C">
              <w:rPr>
                <w:rFonts w:ascii="Arial" w:hAnsi="Arial" w:cs="Arial"/>
                <w:lang w:val="en-GB"/>
              </w:rPr>
              <w:t>3 (9.7%)</w:t>
            </w:r>
          </w:p>
          <w:p w:rsidR="0092271C" w:rsidRPr="0092271C" w:rsidRDefault="0092271C" w:rsidP="0092271C">
            <w:pPr>
              <w:jc w:val="both"/>
              <w:rPr>
                <w:rFonts w:ascii="Arial" w:hAnsi="Arial" w:cs="Arial"/>
                <w:lang w:val="en-GB"/>
              </w:rPr>
            </w:pPr>
            <w:r w:rsidRPr="0092271C">
              <w:rPr>
                <w:rFonts w:ascii="Arial" w:hAnsi="Arial" w:cs="Arial"/>
                <w:lang w:val="en-GB"/>
              </w:rPr>
              <w:t>4 (12.9%)</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1 (7.7%)</w:t>
            </w:r>
          </w:p>
          <w:p w:rsidR="0092271C" w:rsidRPr="0092271C" w:rsidRDefault="0092271C" w:rsidP="0092271C">
            <w:pPr>
              <w:jc w:val="both"/>
              <w:rPr>
                <w:rFonts w:ascii="Arial" w:hAnsi="Arial" w:cs="Arial"/>
                <w:lang w:val="en-GB"/>
              </w:rPr>
            </w:pPr>
            <w:r w:rsidRPr="0092271C">
              <w:rPr>
                <w:rFonts w:ascii="Arial" w:hAnsi="Arial" w:cs="Arial"/>
                <w:lang w:val="en-GB"/>
              </w:rPr>
              <w:t>1 (7.7%)</w:t>
            </w:r>
          </w:p>
          <w:p w:rsidR="0092271C" w:rsidRPr="0092271C" w:rsidRDefault="0092271C" w:rsidP="0092271C">
            <w:pPr>
              <w:jc w:val="both"/>
              <w:rPr>
                <w:rFonts w:ascii="Arial" w:hAnsi="Arial" w:cs="Arial"/>
                <w:lang w:val="en-GB"/>
              </w:rPr>
            </w:pPr>
            <w:r w:rsidRPr="0092271C">
              <w:rPr>
                <w:rFonts w:ascii="Arial" w:hAnsi="Arial" w:cs="Arial"/>
                <w:lang w:val="en-GB"/>
              </w:rPr>
              <w:t>0 (0%)</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0.58</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 xml:space="preserve">COPD </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40 (18.4%)</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4 (12.9%)</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1 (7.7%)</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0.99</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Oncological disease</w:t>
            </w:r>
          </w:p>
          <w:p w:rsidR="0092271C" w:rsidRPr="0092271C" w:rsidRDefault="0092271C" w:rsidP="00940F19">
            <w:pPr>
              <w:ind w:left="164"/>
              <w:jc w:val="both"/>
              <w:rPr>
                <w:rFonts w:ascii="Arial" w:hAnsi="Arial" w:cs="Arial"/>
                <w:lang w:val="en-GB"/>
              </w:rPr>
            </w:pPr>
            <w:r w:rsidRPr="0092271C">
              <w:rPr>
                <w:rFonts w:ascii="Arial" w:hAnsi="Arial" w:cs="Arial"/>
                <w:lang w:val="en-GB"/>
              </w:rPr>
              <w:t>Without metastasis</w:t>
            </w:r>
          </w:p>
          <w:p w:rsidR="0092271C" w:rsidRPr="0092271C" w:rsidRDefault="0092271C" w:rsidP="00940F19">
            <w:pPr>
              <w:ind w:left="164"/>
              <w:jc w:val="both"/>
              <w:rPr>
                <w:rFonts w:ascii="Arial" w:hAnsi="Arial" w:cs="Arial"/>
                <w:lang w:val="en-GB"/>
              </w:rPr>
            </w:pPr>
            <w:r w:rsidRPr="0092271C">
              <w:rPr>
                <w:rFonts w:ascii="Arial" w:hAnsi="Arial" w:cs="Arial"/>
                <w:lang w:val="en-GB"/>
              </w:rPr>
              <w:t>With distant metastasis</w:t>
            </w:r>
          </w:p>
        </w:tc>
        <w:tc>
          <w:tcPr>
            <w:tcW w:w="1701"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40 (18.4%)</w:t>
            </w:r>
          </w:p>
          <w:p w:rsidR="0092271C" w:rsidRPr="0092271C" w:rsidRDefault="0092271C" w:rsidP="0092271C">
            <w:pPr>
              <w:jc w:val="both"/>
              <w:rPr>
                <w:rFonts w:ascii="Arial" w:hAnsi="Arial" w:cs="Arial"/>
                <w:lang w:val="en-GB"/>
              </w:rPr>
            </w:pPr>
            <w:r w:rsidRPr="0092271C">
              <w:rPr>
                <w:rFonts w:ascii="Arial" w:hAnsi="Arial" w:cs="Arial"/>
                <w:lang w:val="en-GB"/>
              </w:rPr>
              <w:t>26 (12.0%)</w:t>
            </w:r>
          </w:p>
        </w:tc>
        <w:tc>
          <w:tcPr>
            <w:tcW w:w="1701"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6 (19.3%)</w:t>
            </w:r>
          </w:p>
          <w:p w:rsidR="0092271C" w:rsidRPr="0092271C" w:rsidRDefault="0092271C" w:rsidP="0092271C">
            <w:pPr>
              <w:jc w:val="both"/>
              <w:rPr>
                <w:rFonts w:ascii="Arial" w:hAnsi="Arial" w:cs="Arial"/>
                <w:lang w:val="en-GB"/>
              </w:rPr>
            </w:pPr>
            <w:r w:rsidRPr="0092271C">
              <w:rPr>
                <w:rFonts w:ascii="Arial" w:hAnsi="Arial" w:cs="Arial"/>
                <w:lang w:val="en-GB"/>
              </w:rPr>
              <w:t>1 (3.2%)</w:t>
            </w:r>
          </w:p>
        </w:tc>
        <w:tc>
          <w:tcPr>
            <w:tcW w:w="1843"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2 (15.4%)</w:t>
            </w:r>
          </w:p>
          <w:p w:rsidR="0092271C" w:rsidRPr="0092271C" w:rsidRDefault="0092271C" w:rsidP="0092271C">
            <w:pPr>
              <w:jc w:val="both"/>
              <w:rPr>
                <w:rFonts w:ascii="Arial" w:hAnsi="Arial" w:cs="Arial"/>
                <w:lang w:val="en-GB"/>
              </w:rPr>
            </w:pPr>
            <w:r w:rsidRPr="0092271C">
              <w:rPr>
                <w:rFonts w:ascii="Arial" w:hAnsi="Arial" w:cs="Arial"/>
                <w:lang w:val="en-GB"/>
              </w:rPr>
              <w:t>2 (15.4%)</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0.43</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Mild liver disease</w:t>
            </w:r>
          </w:p>
          <w:p w:rsidR="0092271C" w:rsidRPr="0092271C" w:rsidRDefault="0092271C" w:rsidP="0092271C">
            <w:pPr>
              <w:jc w:val="both"/>
              <w:rPr>
                <w:rFonts w:ascii="Arial" w:hAnsi="Arial" w:cs="Arial"/>
                <w:lang w:val="en-GB"/>
              </w:rPr>
            </w:pPr>
            <w:r w:rsidRPr="0092271C">
              <w:rPr>
                <w:rFonts w:ascii="Arial" w:hAnsi="Arial" w:cs="Arial"/>
                <w:lang w:val="en-GB"/>
              </w:rPr>
              <w:t>Severe liver disease</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17 (7.8%)</w:t>
            </w:r>
          </w:p>
          <w:p w:rsidR="0092271C" w:rsidRPr="0092271C" w:rsidRDefault="0092271C" w:rsidP="0092271C">
            <w:pPr>
              <w:jc w:val="both"/>
              <w:rPr>
                <w:rFonts w:ascii="Arial" w:hAnsi="Arial" w:cs="Arial"/>
                <w:lang w:val="en-GB"/>
              </w:rPr>
            </w:pPr>
            <w:r w:rsidRPr="0092271C">
              <w:rPr>
                <w:rFonts w:ascii="Arial" w:hAnsi="Arial" w:cs="Arial"/>
                <w:lang w:val="en-GB"/>
              </w:rPr>
              <w:t>13 (6.0%)</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2 (6.5%)</w:t>
            </w:r>
          </w:p>
          <w:p w:rsidR="0092271C" w:rsidRPr="0092271C" w:rsidRDefault="0092271C" w:rsidP="0092271C">
            <w:pPr>
              <w:jc w:val="both"/>
              <w:rPr>
                <w:rFonts w:ascii="Arial" w:hAnsi="Arial" w:cs="Arial"/>
                <w:lang w:val="en-GB"/>
              </w:rPr>
            </w:pPr>
            <w:r w:rsidRPr="0092271C">
              <w:rPr>
                <w:rFonts w:ascii="Arial" w:hAnsi="Arial" w:cs="Arial"/>
                <w:lang w:val="en-GB"/>
              </w:rPr>
              <w:t>1 (3.2%)</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0 (0%)</w:t>
            </w:r>
          </w:p>
          <w:p w:rsidR="0092271C" w:rsidRPr="0092271C" w:rsidRDefault="0092271C" w:rsidP="0092271C">
            <w:pPr>
              <w:jc w:val="both"/>
              <w:rPr>
                <w:rFonts w:ascii="Arial" w:hAnsi="Arial" w:cs="Arial"/>
                <w:lang w:val="en-GB"/>
              </w:rPr>
            </w:pPr>
            <w:r w:rsidRPr="0092271C">
              <w:rPr>
                <w:rFonts w:ascii="Arial" w:hAnsi="Arial" w:cs="Arial"/>
                <w:lang w:val="en-GB"/>
              </w:rPr>
              <w:t>1 (7.7%)</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0.77</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AKI</w:t>
            </w:r>
          </w:p>
          <w:p w:rsidR="0092271C" w:rsidRPr="0092271C" w:rsidRDefault="0092271C" w:rsidP="002A6041">
            <w:pPr>
              <w:ind w:left="164"/>
              <w:jc w:val="both"/>
              <w:rPr>
                <w:rFonts w:ascii="Arial" w:hAnsi="Arial" w:cs="Arial"/>
                <w:lang w:val="en-GB"/>
              </w:rPr>
            </w:pPr>
            <w:r w:rsidRPr="0092271C">
              <w:rPr>
                <w:rFonts w:ascii="Arial" w:hAnsi="Arial" w:cs="Arial"/>
                <w:lang w:val="en-GB"/>
              </w:rPr>
              <w:t>1</w:t>
            </w:r>
          </w:p>
          <w:p w:rsidR="0092271C" w:rsidRPr="0092271C" w:rsidRDefault="0092271C" w:rsidP="002A6041">
            <w:pPr>
              <w:ind w:left="164"/>
              <w:jc w:val="both"/>
              <w:rPr>
                <w:rFonts w:ascii="Arial" w:hAnsi="Arial" w:cs="Arial"/>
                <w:lang w:val="en-GB"/>
              </w:rPr>
            </w:pPr>
            <w:r w:rsidRPr="0092271C">
              <w:rPr>
                <w:rFonts w:ascii="Arial" w:hAnsi="Arial" w:cs="Arial"/>
                <w:lang w:val="en-GB"/>
              </w:rPr>
              <w:t>2</w:t>
            </w:r>
          </w:p>
          <w:p w:rsidR="0092271C" w:rsidRPr="0092271C" w:rsidRDefault="0092271C" w:rsidP="002A6041">
            <w:pPr>
              <w:ind w:left="164"/>
              <w:jc w:val="both"/>
              <w:rPr>
                <w:rFonts w:ascii="Arial" w:hAnsi="Arial" w:cs="Arial"/>
                <w:lang w:val="en-GB"/>
              </w:rPr>
            </w:pPr>
            <w:r w:rsidRPr="0092271C">
              <w:rPr>
                <w:rFonts w:ascii="Arial" w:hAnsi="Arial" w:cs="Arial"/>
                <w:lang w:val="en-GB"/>
              </w:rPr>
              <w:t>3</w:t>
            </w:r>
          </w:p>
        </w:tc>
        <w:tc>
          <w:tcPr>
            <w:tcW w:w="1701"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53 (24.4%)</w:t>
            </w:r>
          </w:p>
          <w:p w:rsidR="0092271C" w:rsidRPr="0092271C" w:rsidRDefault="0092271C" w:rsidP="0092271C">
            <w:pPr>
              <w:jc w:val="both"/>
              <w:rPr>
                <w:rFonts w:ascii="Arial" w:hAnsi="Arial" w:cs="Arial"/>
                <w:lang w:val="en-GB"/>
              </w:rPr>
            </w:pPr>
            <w:r w:rsidRPr="0092271C">
              <w:rPr>
                <w:rFonts w:ascii="Arial" w:hAnsi="Arial" w:cs="Arial"/>
                <w:lang w:val="en-GB"/>
              </w:rPr>
              <w:t>10 (4.6%)</w:t>
            </w:r>
          </w:p>
          <w:p w:rsidR="0092271C" w:rsidRPr="0092271C" w:rsidRDefault="0092271C" w:rsidP="0092271C">
            <w:pPr>
              <w:jc w:val="both"/>
              <w:rPr>
                <w:rFonts w:ascii="Arial" w:hAnsi="Arial" w:cs="Arial"/>
                <w:lang w:val="en-GB"/>
              </w:rPr>
            </w:pPr>
            <w:r w:rsidRPr="0092271C">
              <w:rPr>
                <w:rFonts w:ascii="Arial" w:hAnsi="Arial" w:cs="Arial"/>
                <w:lang w:val="en-GB"/>
              </w:rPr>
              <w:t>5  (2.3%)</w:t>
            </w:r>
          </w:p>
        </w:tc>
        <w:tc>
          <w:tcPr>
            <w:tcW w:w="1701"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10 (32.3%)</w:t>
            </w:r>
          </w:p>
          <w:p w:rsidR="0092271C" w:rsidRPr="0092271C" w:rsidRDefault="0092271C" w:rsidP="0092271C">
            <w:pPr>
              <w:jc w:val="both"/>
              <w:rPr>
                <w:rFonts w:ascii="Arial" w:hAnsi="Arial" w:cs="Arial"/>
                <w:lang w:val="en-GB"/>
              </w:rPr>
            </w:pPr>
            <w:r w:rsidRPr="0092271C">
              <w:rPr>
                <w:rFonts w:ascii="Arial" w:hAnsi="Arial" w:cs="Arial"/>
                <w:lang w:val="en-GB"/>
              </w:rPr>
              <w:t>2 (6.4%)</w:t>
            </w:r>
          </w:p>
          <w:p w:rsidR="0092271C" w:rsidRPr="0092271C" w:rsidRDefault="0092271C" w:rsidP="0092271C">
            <w:pPr>
              <w:jc w:val="both"/>
              <w:rPr>
                <w:rFonts w:ascii="Arial" w:hAnsi="Arial" w:cs="Arial"/>
                <w:lang w:val="en-GB"/>
              </w:rPr>
            </w:pPr>
            <w:r w:rsidRPr="0092271C">
              <w:rPr>
                <w:rFonts w:ascii="Arial" w:hAnsi="Arial" w:cs="Arial"/>
                <w:lang w:val="en-GB"/>
              </w:rPr>
              <w:t>3 (9.7%)</w:t>
            </w:r>
          </w:p>
        </w:tc>
        <w:tc>
          <w:tcPr>
            <w:tcW w:w="1843"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4 (30.8%)</w:t>
            </w:r>
          </w:p>
          <w:p w:rsidR="0092271C" w:rsidRPr="0092271C" w:rsidRDefault="0092271C" w:rsidP="0092271C">
            <w:pPr>
              <w:jc w:val="both"/>
              <w:rPr>
                <w:rFonts w:ascii="Arial" w:hAnsi="Arial" w:cs="Arial"/>
                <w:lang w:val="en-GB"/>
              </w:rPr>
            </w:pPr>
            <w:r w:rsidRPr="0092271C">
              <w:rPr>
                <w:rFonts w:ascii="Arial" w:hAnsi="Arial" w:cs="Arial"/>
                <w:lang w:val="en-GB"/>
              </w:rPr>
              <w:t>1 (7.7%)</w:t>
            </w:r>
          </w:p>
          <w:p w:rsidR="0092271C" w:rsidRPr="0092271C" w:rsidRDefault="0092271C" w:rsidP="0092271C">
            <w:pPr>
              <w:jc w:val="both"/>
              <w:rPr>
                <w:rFonts w:ascii="Arial" w:hAnsi="Arial" w:cs="Arial"/>
                <w:lang w:val="en-GB"/>
              </w:rPr>
            </w:pPr>
            <w:r w:rsidRPr="0092271C">
              <w:rPr>
                <w:rFonts w:ascii="Arial" w:hAnsi="Arial" w:cs="Arial"/>
                <w:lang w:val="en-GB"/>
              </w:rPr>
              <w:t>0 (0%)</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0.85</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CKD 0</w:t>
            </w:r>
          </w:p>
          <w:p w:rsidR="0092271C" w:rsidRPr="0092271C" w:rsidRDefault="0092271C" w:rsidP="002A6041">
            <w:pPr>
              <w:ind w:left="164"/>
              <w:jc w:val="both"/>
              <w:rPr>
                <w:rFonts w:ascii="Arial" w:hAnsi="Arial" w:cs="Arial"/>
                <w:lang w:val="en-GB"/>
              </w:rPr>
            </w:pPr>
            <w:r w:rsidRPr="0092271C">
              <w:rPr>
                <w:rFonts w:ascii="Arial" w:hAnsi="Arial" w:cs="Arial"/>
                <w:lang w:val="en-GB"/>
              </w:rPr>
              <w:t>I</w:t>
            </w:r>
          </w:p>
          <w:p w:rsidR="0092271C" w:rsidRPr="0092271C" w:rsidRDefault="0092271C" w:rsidP="002A6041">
            <w:pPr>
              <w:ind w:left="164"/>
              <w:jc w:val="both"/>
              <w:rPr>
                <w:rFonts w:ascii="Arial" w:hAnsi="Arial" w:cs="Arial"/>
                <w:lang w:val="en-GB"/>
              </w:rPr>
            </w:pPr>
            <w:r w:rsidRPr="0092271C">
              <w:rPr>
                <w:rFonts w:ascii="Arial" w:hAnsi="Arial" w:cs="Arial"/>
                <w:lang w:val="en-GB"/>
              </w:rPr>
              <w:t>II</w:t>
            </w:r>
          </w:p>
          <w:p w:rsidR="0092271C" w:rsidRPr="0092271C" w:rsidRDefault="0092271C" w:rsidP="002A6041">
            <w:pPr>
              <w:ind w:left="164"/>
              <w:jc w:val="both"/>
              <w:rPr>
                <w:rFonts w:ascii="Arial" w:hAnsi="Arial" w:cs="Arial"/>
                <w:lang w:val="en-GB"/>
              </w:rPr>
            </w:pPr>
            <w:r w:rsidRPr="0092271C">
              <w:rPr>
                <w:rFonts w:ascii="Arial" w:hAnsi="Arial" w:cs="Arial"/>
                <w:lang w:val="en-GB"/>
              </w:rPr>
              <w:t>III</w:t>
            </w:r>
          </w:p>
          <w:p w:rsidR="0092271C" w:rsidRPr="0092271C" w:rsidRDefault="0092271C" w:rsidP="002A6041">
            <w:pPr>
              <w:ind w:left="164"/>
              <w:jc w:val="both"/>
              <w:rPr>
                <w:rFonts w:ascii="Arial" w:hAnsi="Arial" w:cs="Arial"/>
                <w:lang w:val="en-GB"/>
              </w:rPr>
            </w:pPr>
            <w:r w:rsidRPr="0092271C">
              <w:rPr>
                <w:rFonts w:ascii="Arial" w:hAnsi="Arial" w:cs="Arial"/>
                <w:lang w:val="en-GB"/>
              </w:rPr>
              <w:t>IV</w:t>
            </w:r>
          </w:p>
          <w:p w:rsidR="0092271C" w:rsidRPr="0092271C" w:rsidRDefault="0092271C" w:rsidP="002A6041">
            <w:pPr>
              <w:ind w:left="164"/>
              <w:jc w:val="both"/>
              <w:rPr>
                <w:rFonts w:ascii="Arial" w:hAnsi="Arial" w:cs="Arial"/>
                <w:lang w:val="en-GB"/>
              </w:rPr>
            </w:pPr>
            <w:r w:rsidRPr="0092271C">
              <w:rPr>
                <w:rFonts w:ascii="Arial" w:hAnsi="Arial" w:cs="Arial"/>
                <w:lang w:val="en-GB"/>
              </w:rPr>
              <w:t>V</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162 (74.7%)</w:t>
            </w:r>
          </w:p>
          <w:p w:rsidR="0092271C" w:rsidRPr="0092271C" w:rsidRDefault="0092271C" w:rsidP="0092271C">
            <w:pPr>
              <w:jc w:val="both"/>
              <w:rPr>
                <w:rFonts w:ascii="Arial" w:hAnsi="Arial" w:cs="Arial"/>
                <w:lang w:val="en-GB"/>
              </w:rPr>
            </w:pPr>
            <w:r w:rsidRPr="0092271C">
              <w:rPr>
                <w:rFonts w:ascii="Arial" w:hAnsi="Arial" w:cs="Arial"/>
                <w:lang w:val="en-GB"/>
              </w:rPr>
              <w:t>1 (0.5%)</w:t>
            </w:r>
          </w:p>
          <w:p w:rsidR="0092271C" w:rsidRPr="0092271C" w:rsidRDefault="0092271C" w:rsidP="0092271C">
            <w:pPr>
              <w:jc w:val="both"/>
              <w:rPr>
                <w:rFonts w:ascii="Arial" w:hAnsi="Arial" w:cs="Arial"/>
                <w:lang w:val="en-GB"/>
              </w:rPr>
            </w:pPr>
            <w:r w:rsidRPr="0092271C">
              <w:rPr>
                <w:rFonts w:ascii="Arial" w:hAnsi="Arial" w:cs="Arial"/>
                <w:lang w:val="en-GB"/>
              </w:rPr>
              <w:t>5 (2.3%)</w:t>
            </w:r>
          </w:p>
          <w:p w:rsidR="0092271C" w:rsidRPr="0092271C" w:rsidRDefault="0092271C" w:rsidP="0092271C">
            <w:pPr>
              <w:jc w:val="both"/>
              <w:rPr>
                <w:rFonts w:ascii="Arial" w:hAnsi="Arial" w:cs="Arial"/>
                <w:lang w:val="en-GB"/>
              </w:rPr>
            </w:pPr>
            <w:r w:rsidRPr="0092271C">
              <w:rPr>
                <w:rFonts w:ascii="Arial" w:hAnsi="Arial" w:cs="Arial"/>
                <w:lang w:val="en-GB"/>
              </w:rPr>
              <w:t>34 (15.7%)</w:t>
            </w:r>
          </w:p>
          <w:p w:rsidR="0092271C" w:rsidRPr="0092271C" w:rsidRDefault="0092271C" w:rsidP="0092271C">
            <w:pPr>
              <w:jc w:val="both"/>
              <w:rPr>
                <w:rFonts w:ascii="Arial" w:hAnsi="Arial" w:cs="Arial"/>
                <w:lang w:val="en-GB"/>
              </w:rPr>
            </w:pPr>
            <w:r w:rsidRPr="0092271C">
              <w:rPr>
                <w:rFonts w:ascii="Arial" w:hAnsi="Arial" w:cs="Arial"/>
                <w:lang w:val="en-GB"/>
              </w:rPr>
              <w:t>15 (6.9%)</w:t>
            </w:r>
          </w:p>
          <w:p w:rsidR="0092271C" w:rsidRPr="0092271C" w:rsidRDefault="0092271C" w:rsidP="0092271C">
            <w:pPr>
              <w:jc w:val="both"/>
              <w:rPr>
                <w:rFonts w:ascii="Arial" w:hAnsi="Arial" w:cs="Arial"/>
                <w:lang w:val="en-GB"/>
              </w:rPr>
            </w:pPr>
            <w:r w:rsidRPr="0092271C">
              <w:rPr>
                <w:rFonts w:ascii="Arial" w:hAnsi="Arial" w:cs="Arial"/>
                <w:lang w:val="en-GB"/>
              </w:rPr>
              <w:t>-</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18 (58.1%)</w:t>
            </w:r>
          </w:p>
          <w:p w:rsidR="0092271C" w:rsidRPr="0092271C" w:rsidRDefault="0092271C" w:rsidP="0092271C">
            <w:pPr>
              <w:jc w:val="both"/>
              <w:rPr>
                <w:rFonts w:ascii="Arial" w:hAnsi="Arial" w:cs="Arial"/>
                <w:lang w:val="en-GB"/>
              </w:rPr>
            </w:pPr>
            <w:r w:rsidRPr="0092271C">
              <w:rPr>
                <w:rFonts w:ascii="Arial" w:hAnsi="Arial" w:cs="Arial"/>
                <w:lang w:val="en-GB"/>
              </w:rPr>
              <w:t>0 (0%)</w:t>
            </w:r>
          </w:p>
          <w:p w:rsidR="0092271C" w:rsidRPr="0092271C" w:rsidRDefault="0092271C" w:rsidP="0092271C">
            <w:pPr>
              <w:jc w:val="both"/>
              <w:rPr>
                <w:rFonts w:ascii="Arial" w:hAnsi="Arial" w:cs="Arial"/>
                <w:lang w:val="en-GB"/>
              </w:rPr>
            </w:pPr>
            <w:r w:rsidRPr="0092271C">
              <w:rPr>
                <w:rFonts w:ascii="Arial" w:hAnsi="Arial" w:cs="Arial"/>
                <w:lang w:val="en-GB"/>
              </w:rPr>
              <w:t>1 (3.2%)</w:t>
            </w:r>
          </w:p>
          <w:p w:rsidR="0092271C" w:rsidRPr="0092271C" w:rsidRDefault="0092271C" w:rsidP="0092271C">
            <w:pPr>
              <w:jc w:val="both"/>
              <w:rPr>
                <w:rFonts w:ascii="Arial" w:hAnsi="Arial" w:cs="Arial"/>
                <w:lang w:val="en-GB"/>
              </w:rPr>
            </w:pPr>
            <w:r w:rsidRPr="0092271C">
              <w:rPr>
                <w:rFonts w:ascii="Arial" w:hAnsi="Arial" w:cs="Arial"/>
                <w:lang w:val="en-GB"/>
              </w:rPr>
              <w:t>9 (29.0%)</w:t>
            </w:r>
          </w:p>
          <w:p w:rsidR="0092271C" w:rsidRPr="0092271C" w:rsidRDefault="0092271C" w:rsidP="0092271C">
            <w:pPr>
              <w:jc w:val="both"/>
              <w:rPr>
                <w:rFonts w:ascii="Arial" w:hAnsi="Arial" w:cs="Arial"/>
                <w:lang w:val="en-GB"/>
              </w:rPr>
            </w:pPr>
            <w:r w:rsidRPr="0092271C">
              <w:rPr>
                <w:rFonts w:ascii="Arial" w:hAnsi="Arial" w:cs="Arial"/>
                <w:lang w:val="en-GB"/>
              </w:rPr>
              <w:t>3 (9.7%)</w:t>
            </w:r>
          </w:p>
          <w:p w:rsidR="0092271C" w:rsidRPr="0092271C" w:rsidRDefault="0092271C" w:rsidP="0092271C">
            <w:pPr>
              <w:jc w:val="both"/>
              <w:rPr>
                <w:rFonts w:ascii="Arial" w:hAnsi="Arial" w:cs="Arial"/>
                <w:lang w:val="en-GB"/>
              </w:rPr>
            </w:pPr>
            <w:r w:rsidRPr="0092271C">
              <w:rPr>
                <w:rFonts w:ascii="Arial" w:hAnsi="Arial" w:cs="Arial"/>
                <w:lang w:val="en-GB"/>
              </w:rPr>
              <w:t>-</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12 (92.3%)</w:t>
            </w:r>
          </w:p>
          <w:p w:rsidR="0092271C" w:rsidRPr="0092271C" w:rsidRDefault="0092271C" w:rsidP="0092271C">
            <w:pPr>
              <w:jc w:val="both"/>
              <w:rPr>
                <w:rFonts w:ascii="Arial" w:hAnsi="Arial" w:cs="Arial"/>
                <w:lang w:val="en-GB"/>
              </w:rPr>
            </w:pPr>
            <w:r w:rsidRPr="0092271C">
              <w:rPr>
                <w:rFonts w:ascii="Arial" w:hAnsi="Arial" w:cs="Arial"/>
                <w:lang w:val="en-GB"/>
              </w:rPr>
              <w:t>0 (0%)</w:t>
            </w:r>
          </w:p>
          <w:p w:rsidR="0092271C" w:rsidRPr="0092271C" w:rsidRDefault="0092271C" w:rsidP="0092271C">
            <w:pPr>
              <w:jc w:val="both"/>
              <w:rPr>
                <w:rFonts w:ascii="Arial" w:hAnsi="Arial" w:cs="Arial"/>
                <w:lang w:val="en-GB"/>
              </w:rPr>
            </w:pPr>
            <w:r w:rsidRPr="0092271C">
              <w:rPr>
                <w:rFonts w:ascii="Arial" w:hAnsi="Arial" w:cs="Arial"/>
                <w:lang w:val="en-GB"/>
              </w:rPr>
              <w:t>1 (7.7%)</w:t>
            </w:r>
          </w:p>
          <w:p w:rsidR="0092271C" w:rsidRPr="0092271C" w:rsidRDefault="0092271C" w:rsidP="0092271C">
            <w:pPr>
              <w:jc w:val="both"/>
              <w:rPr>
                <w:rFonts w:ascii="Arial" w:hAnsi="Arial" w:cs="Arial"/>
                <w:lang w:val="en-GB"/>
              </w:rPr>
            </w:pPr>
            <w:r w:rsidRPr="0092271C">
              <w:rPr>
                <w:rFonts w:ascii="Arial" w:hAnsi="Arial" w:cs="Arial"/>
                <w:lang w:val="en-GB"/>
              </w:rPr>
              <w:t>0 (0%)</w:t>
            </w:r>
          </w:p>
          <w:p w:rsidR="0092271C" w:rsidRPr="0092271C" w:rsidRDefault="0092271C" w:rsidP="0092271C">
            <w:pPr>
              <w:jc w:val="both"/>
              <w:rPr>
                <w:rFonts w:ascii="Arial" w:hAnsi="Arial" w:cs="Arial"/>
                <w:lang w:val="en-GB"/>
              </w:rPr>
            </w:pPr>
            <w:r w:rsidRPr="0092271C">
              <w:rPr>
                <w:rFonts w:ascii="Arial" w:hAnsi="Arial" w:cs="Arial"/>
                <w:lang w:val="en-GB"/>
              </w:rPr>
              <w:t>0 (0%)</w:t>
            </w:r>
          </w:p>
          <w:p w:rsidR="0092271C" w:rsidRPr="0092271C" w:rsidRDefault="0092271C" w:rsidP="0092271C">
            <w:pPr>
              <w:jc w:val="both"/>
              <w:rPr>
                <w:rFonts w:ascii="Arial" w:hAnsi="Arial" w:cs="Arial"/>
                <w:lang w:val="en-GB"/>
              </w:rPr>
            </w:pPr>
            <w:r w:rsidRPr="0092271C">
              <w:rPr>
                <w:rFonts w:ascii="Arial" w:hAnsi="Arial" w:cs="Arial"/>
                <w:lang w:val="en-GB"/>
              </w:rPr>
              <w:t>-</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0.05</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Rh</w:t>
            </w:r>
            <w:r w:rsidR="002A6041">
              <w:rPr>
                <w:rFonts w:ascii="Arial" w:hAnsi="Arial" w:cs="Arial"/>
                <w:lang w:val="en-GB"/>
              </w:rPr>
              <w:t>e</w:t>
            </w:r>
            <w:r w:rsidRPr="0092271C">
              <w:rPr>
                <w:rFonts w:ascii="Arial" w:hAnsi="Arial" w:cs="Arial"/>
                <w:lang w:val="en-GB"/>
              </w:rPr>
              <w:t>umatological disease</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78 (35.9%)</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17 (54.8%)</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4 (30.8%)</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0.52</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Anemia</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80 (36.9%)</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11 (35.5%)</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6 (46.1%)</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0.86</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Psychiatric illness</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71 (32.7%)</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15 (48.4%)</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3 (23.1%)</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0.18</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Alcohol Consumption</w:t>
            </w:r>
          </w:p>
          <w:p w:rsidR="0092271C" w:rsidRPr="0092271C" w:rsidRDefault="0092271C" w:rsidP="002A6041">
            <w:pPr>
              <w:ind w:left="164"/>
              <w:jc w:val="both"/>
              <w:rPr>
                <w:rFonts w:ascii="Arial" w:hAnsi="Arial" w:cs="Arial"/>
                <w:lang w:val="en-GB"/>
              </w:rPr>
            </w:pPr>
            <w:r w:rsidRPr="0092271C">
              <w:rPr>
                <w:rFonts w:ascii="Arial" w:hAnsi="Arial" w:cs="Arial"/>
                <w:lang w:val="en-GB"/>
              </w:rPr>
              <w:t>Active</w:t>
            </w:r>
          </w:p>
          <w:p w:rsidR="0092271C" w:rsidRPr="0092271C" w:rsidRDefault="0092271C" w:rsidP="002A6041">
            <w:pPr>
              <w:ind w:left="164"/>
              <w:jc w:val="both"/>
              <w:rPr>
                <w:rFonts w:ascii="Arial" w:hAnsi="Arial" w:cs="Arial"/>
                <w:lang w:val="en-GB"/>
              </w:rPr>
            </w:pPr>
            <w:r w:rsidRPr="0092271C">
              <w:rPr>
                <w:rFonts w:ascii="Arial" w:hAnsi="Arial" w:cs="Arial"/>
                <w:lang w:val="en-GB"/>
              </w:rPr>
              <w:t>Former</w:t>
            </w:r>
          </w:p>
        </w:tc>
        <w:tc>
          <w:tcPr>
            <w:tcW w:w="1701"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38 (17.5%)</w:t>
            </w:r>
          </w:p>
          <w:p w:rsidR="0092271C" w:rsidRPr="0092271C" w:rsidRDefault="0092271C" w:rsidP="0092271C">
            <w:pPr>
              <w:jc w:val="both"/>
              <w:rPr>
                <w:rFonts w:ascii="Arial" w:hAnsi="Arial" w:cs="Arial"/>
                <w:lang w:val="en-GB"/>
              </w:rPr>
            </w:pPr>
            <w:r w:rsidRPr="0092271C">
              <w:rPr>
                <w:rFonts w:ascii="Arial" w:hAnsi="Arial" w:cs="Arial"/>
                <w:lang w:val="en-GB"/>
              </w:rPr>
              <w:t>17 (7.8%)</w:t>
            </w:r>
          </w:p>
        </w:tc>
        <w:tc>
          <w:tcPr>
            <w:tcW w:w="1701"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4 (12.9%)</w:t>
            </w:r>
          </w:p>
          <w:p w:rsidR="0092271C" w:rsidRPr="0092271C" w:rsidRDefault="0092271C" w:rsidP="0092271C">
            <w:pPr>
              <w:jc w:val="both"/>
              <w:rPr>
                <w:rFonts w:ascii="Arial" w:hAnsi="Arial" w:cs="Arial"/>
                <w:lang w:val="en-GB"/>
              </w:rPr>
            </w:pPr>
            <w:r w:rsidRPr="0092271C">
              <w:rPr>
                <w:rFonts w:ascii="Arial" w:hAnsi="Arial" w:cs="Arial"/>
                <w:lang w:val="en-GB"/>
              </w:rPr>
              <w:t>1 (3.2%)</w:t>
            </w:r>
          </w:p>
        </w:tc>
        <w:tc>
          <w:tcPr>
            <w:tcW w:w="1843"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3 (23.1%)</w:t>
            </w:r>
          </w:p>
          <w:p w:rsidR="0092271C" w:rsidRPr="0092271C" w:rsidRDefault="0092271C" w:rsidP="0092271C">
            <w:pPr>
              <w:jc w:val="both"/>
              <w:rPr>
                <w:rFonts w:ascii="Arial" w:hAnsi="Arial" w:cs="Arial"/>
                <w:lang w:val="en-GB"/>
              </w:rPr>
            </w:pPr>
            <w:r w:rsidRPr="0092271C">
              <w:rPr>
                <w:rFonts w:ascii="Arial" w:hAnsi="Arial" w:cs="Arial"/>
                <w:lang w:val="en-GB"/>
              </w:rPr>
              <w:t>3 (23.1%)</w:t>
            </w:r>
          </w:p>
        </w:tc>
        <w:tc>
          <w:tcPr>
            <w:tcW w:w="992"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0.06</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Drug abuse</w:t>
            </w:r>
          </w:p>
          <w:p w:rsidR="0092271C" w:rsidRPr="0092271C" w:rsidRDefault="0092271C" w:rsidP="002A6041">
            <w:pPr>
              <w:ind w:left="164"/>
              <w:jc w:val="both"/>
              <w:rPr>
                <w:rFonts w:ascii="Arial" w:hAnsi="Arial" w:cs="Arial"/>
                <w:lang w:val="en-GB"/>
              </w:rPr>
            </w:pPr>
            <w:r w:rsidRPr="0092271C">
              <w:rPr>
                <w:rFonts w:ascii="Arial" w:hAnsi="Arial" w:cs="Arial"/>
                <w:lang w:val="en-GB"/>
              </w:rPr>
              <w:t>Active</w:t>
            </w:r>
          </w:p>
          <w:p w:rsidR="0092271C" w:rsidRPr="0092271C" w:rsidRDefault="0092271C" w:rsidP="002A6041">
            <w:pPr>
              <w:ind w:left="164"/>
              <w:jc w:val="both"/>
              <w:rPr>
                <w:rFonts w:ascii="Arial" w:hAnsi="Arial" w:cs="Arial"/>
                <w:lang w:val="en-GB"/>
              </w:rPr>
            </w:pPr>
            <w:r w:rsidRPr="0092271C">
              <w:rPr>
                <w:rFonts w:ascii="Arial" w:hAnsi="Arial" w:cs="Arial"/>
                <w:lang w:val="en-GB"/>
              </w:rPr>
              <w:t>Former</w:t>
            </w:r>
          </w:p>
        </w:tc>
        <w:tc>
          <w:tcPr>
            <w:tcW w:w="1701"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9 (4.1%)</w:t>
            </w:r>
          </w:p>
          <w:p w:rsidR="0092271C" w:rsidRPr="0092271C" w:rsidRDefault="0092271C" w:rsidP="0092271C">
            <w:pPr>
              <w:jc w:val="both"/>
              <w:rPr>
                <w:rFonts w:ascii="Arial" w:hAnsi="Arial" w:cs="Arial"/>
                <w:lang w:val="en-GB"/>
              </w:rPr>
            </w:pPr>
            <w:r w:rsidRPr="0092271C">
              <w:rPr>
                <w:rFonts w:ascii="Arial" w:hAnsi="Arial" w:cs="Arial"/>
                <w:lang w:val="en-GB"/>
              </w:rPr>
              <w:t>4 (1.8%)</w:t>
            </w:r>
          </w:p>
        </w:tc>
        <w:tc>
          <w:tcPr>
            <w:tcW w:w="1701"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1 (3.2%)</w:t>
            </w:r>
          </w:p>
          <w:p w:rsidR="0092271C" w:rsidRPr="0092271C" w:rsidRDefault="0092271C" w:rsidP="0092271C">
            <w:pPr>
              <w:jc w:val="both"/>
              <w:rPr>
                <w:rFonts w:ascii="Arial" w:hAnsi="Arial" w:cs="Arial"/>
                <w:lang w:val="en-GB"/>
              </w:rPr>
            </w:pPr>
            <w:r w:rsidRPr="0092271C">
              <w:rPr>
                <w:rFonts w:ascii="Arial" w:hAnsi="Arial" w:cs="Arial"/>
                <w:lang w:val="en-GB"/>
              </w:rPr>
              <w:t>0 (0%)</w:t>
            </w:r>
          </w:p>
        </w:tc>
        <w:tc>
          <w:tcPr>
            <w:tcW w:w="1843"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8 (4.3%)</w:t>
            </w:r>
          </w:p>
          <w:p w:rsidR="0092271C" w:rsidRPr="0092271C" w:rsidRDefault="0092271C" w:rsidP="0092271C">
            <w:pPr>
              <w:jc w:val="both"/>
              <w:rPr>
                <w:rFonts w:ascii="Arial" w:hAnsi="Arial" w:cs="Arial"/>
                <w:lang w:val="en-GB"/>
              </w:rPr>
            </w:pPr>
            <w:r w:rsidRPr="0092271C">
              <w:rPr>
                <w:rFonts w:ascii="Arial" w:hAnsi="Arial" w:cs="Arial"/>
                <w:lang w:val="en-GB"/>
              </w:rPr>
              <w:t>4 (2.1%)</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0.51</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Malnutrition</w:t>
            </w:r>
          </w:p>
          <w:p w:rsidR="0092271C" w:rsidRPr="0092271C" w:rsidRDefault="0092271C" w:rsidP="002A6041">
            <w:pPr>
              <w:ind w:left="164"/>
              <w:jc w:val="both"/>
              <w:rPr>
                <w:rFonts w:ascii="Arial" w:hAnsi="Arial" w:cs="Arial"/>
                <w:lang w:val="en-GB"/>
              </w:rPr>
            </w:pPr>
            <w:r w:rsidRPr="0092271C">
              <w:rPr>
                <w:rFonts w:ascii="Arial" w:hAnsi="Arial" w:cs="Arial"/>
                <w:lang w:val="en-GB"/>
              </w:rPr>
              <w:t>Mild</w:t>
            </w:r>
          </w:p>
          <w:p w:rsidR="0092271C" w:rsidRPr="0092271C" w:rsidRDefault="0092271C" w:rsidP="002A6041">
            <w:pPr>
              <w:ind w:left="164"/>
              <w:jc w:val="both"/>
              <w:rPr>
                <w:rFonts w:ascii="Arial" w:hAnsi="Arial" w:cs="Arial"/>
                <w:lang w:val="en-GB"/>
              </w:rPr>
            </w:pPr>
            <w:r w:rsidRPr="0092271C">
              <w:rPr>
                <w:rFonts w:ascii="Arial" w:hAnsi="Arial" w:cs="Arial"/>
                <w:lang w:val="en-GB"/>
              </w:rPr>
              <w:t>Moderate</w:t>
            </w:r>
          </w:p>
          <w:p w:rsidR="0092271C" w:rsidRPr="0092271C" w:rsidRDefault="002A6041" w:rsidP="002A6041">
            <w:pPr>
              <w:ind w:left="164"/>
              <w:jc w:val="both"/>
              <w:rPr>
                <w:rFonts w:ascii="Arial" w:hAnsi="Arial" w:cs="Arial"/>
                <w:lang w:val="en-GB"/>
              </w:rPr>
            </w:pPr>
            <w:r>
              <w:rPr>
                <w:rFonts w:ascii="Arial" w:hAnsi="Arial" w:cs="Arial"/>
                <w:lang w:val="en-GB"/>
              </w:rPr>
              <w:t>S</w:t>
            </w:r>
            <w:r w:rsidRPr="0092271C">
              <w:rPr>
                <w:rFonts w:ascii="Arial" w:hAnsi="Arial" w:cs="Arial"/>
                <w:lang w:val="en-GB"/>
              </w:rPr>
              <w:t>evere</w:t>
            </w:r>
          </w:p>
        </w:tc>
        <w:tc>
          <w:tcPr>
            <w:tcW w:w="1701"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24 (11.1%)</w:t>
            </w:r>
          </w:p>
          <w:p w:rsidR="0092271C" w:rsidRPr="0092271C" w:rsidRDefault="0092271C" w:rsidP="0092271C">
            <w:pPr>
              <w:jc w:val="both"/>
              <w:rPr>
                <w:rFonts w:ascii="Arial" w:hAnsi="Arial" w:cs="Arial"/>
                <w:lang w:val="en-GB"/>
              </w:rPr>
            </w:pPr>
            <w:r w:rsidRPr="0092271C">
              <w:rPr>
                <w:rFonts w:ascii="Arial" w:hAnsi="Arial" w:cs="Arial"/>
                <w:lang w:val="en-GB"/>
              </w:rPr>
              <w:t>31 (14.3%)</w:t>
            </w:r>
          </w:p>
          <w:p w:rsidR="0092271C" w:rsidRPr="0092271C" w:rsidRDefault="0092271C" w:rsidP="0092271C">
            <w:pPr>
              <w:jc w:val="both"/>
              <w:rPr>
                <w:rFonts w:ascii="Arial" w:hAnsi="Arial" w:cs="Arial"/>
                <w:lang w:val="en-GB"/>
              </w:rPr>
            </w:pPr>
            <w:r w:rsidRPr="0092271C">
              <w:rPr>
                <w:rFonts w:ascii="Arial" w:hAnsi="Arial" w:cs="Arial"/>
                <w:lang w:val="en-GB"/>
              </w:rPr>
              <w:t>25 (11.5%)</w:t>
            </w:r>
          </w:p>
        </w:tc>
        <w:tc>
          <w:tcPr>
            <w:tcW w:w="1701"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5 (16.1%)</w:t>
            </w:r>
          </w:p>
          <w:p w:rsidR="0092271C" w:rsidRPr="0092271C" w:rsidRDefault="0092271C" w:rsidP="0092271C">
            <w:pPr>
              <w:jc w:val="both"/>
              <w:rPr>
                <w:rFonts w:ascii="Arial" w:hAnsi="Arial" w:cs="Arial"/>
                <w:lang w:val="en-GB"/>
              </w:rPr>
            </w:pPr>
            <w:r w:rsidRPr="0092271C">
              <w:rPr>
                <w:rFonts w:ascii="Arial" w:hAnsi="Arial" w:cs="Arial"/>
                <w:lang w:val="en-GB"/>
              </w:rPr>
              <w:t>7 (22.6%)</w:t>
            </w:r>
          </w:p>
          <w:p w:rsidR="0092271C" w:rsidRPr="0092271C" w:rsidRDefault="0092271C" w:rsidP="0092271C">
            <w:pPr>
              <w:jc w:val="both"/>
              <w:rPr>
                <w:rFonts w:ascii="Arial" w:hAnsi="Arial" w:cs="Arial"/>
                <w:lang w:val="en-GB"/>
              </w:rPr>
            </w:pPr>
            <w:r w:rsidRPr="0092271C">
              <w:rPr>
                <w:rFonts w:ascii="Arial" w:hAnsi="Arial" w:cs="Arial"/>
                <w:lang w:val="en-GB"/>
              </w:rPr>
              <w:t>7 (22.6%)</w:t>
            </w:r>
          </w:p>
        </w:tc>
        <w:tc>
          <w:tcPr>
            <w:tcW w:w="1843" w:type="dxa"/>
          </w:tcPr>
          <w:p w:rsidR="0092271C" w:rsidRPr="0092271C" w:rsidRDefault="0092271C" w:rsidP="0092271C">
            <w:pPr>
              <w:jc w:val="both"/>
              <w:rPr>
                <w:rFonts w:ascii="Arial" w:hAnsi="Arial" w:cs="Arial"/>
                <w:lang w:val="en-GB"/>
              </w:rPr>
            </w:pPr>
          </w:p>
          <w:p w:rsidR="0092271C" w:rsidRPr="0092271C" w:rsidRDefault="0092271C" w:rsidP="0092271C">
            <w:pPr>
              <w:jc w:val="both"/>
              <w:rPr>
                <w:rFonts w:ascii="Arial" w:hAnsi="Arial" w:cs="Arial"/>
                <w:lang w:val="en-GB"/>
              </w:rPr>
            </w:pPr>
            <w:r w:rsidRPr="0092271C">
              <w:rPr>
                <w:rFonts w:ascii="Arial" w:hAnsi="Arial" w:cs="Arial"/>
                <w:lang w:val="en-GB"/>
              </w:rPr>
              <w:t>0 (0.0%)</w:t>
            </w:r>
          </w:p>
          <w:p w:rsidR="0092271C" w:rsidRPr="0092271C" w:rsidRDefault="0092271C" w:rsidP="0092271C">
            <w:pPr>
              <w:jc w:val="both"/>
              <w:rPr>
                <w:rFonts w:ascii="Arial" w:hAnsi="Arial" w:cs="Arial"/>
                <w:lang w:val="en-GB"/>
              </w:rPr>
            </w:pPr>
            <w:r w:rsidRPr="0092271C">
              <w:rPr>
                <w:rFonts w:ascii="Arial" w:hAnsi="Arial" w:cs="Arial"/>
                <w:lang w:val="en-GB"/>
              </w:rPr>
              <w:t>2 (15.4%)</w:t>
            </w:r>
          </w:p>
          <w:p w:rsidR="0092271C" w:rsidRPr="0092271C" w:rsidRDefault="0092271C" w:rsidP="0092271C">
            <w:pPr>
              <w:jc w:val="both"/>
              <w:rPr>
                <w:rFonts w:ascii="Arial" w:hAnsi="Arial" w:cs="Arial"/>
                <w:lang w:val="en-GB"/>
              </w:rPr>
            </w:pPr>
            <w:r w:rsidRPr="0092271C">
              <w:rPr>
                <w:rFonts w:ascii="Arial" w:hAnsi="Arial" w:cs="Arial"/>
                <w:lang w:val="en-GB"/>
              </w:rPr>
              <w:t>4 (30.7%)</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0.46</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Nasal tube feeding</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8 (3.8%)</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3 (10.3%)</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1 (8.3%)</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0.99</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Urinary incontinence</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48 (22.1%)</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10 (32.3%)</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4 (30.8%)</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0.99</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Nocturia</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104 (47.9%)</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7 (22.6%)</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2 (15.4%)</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0.70</w:t>
            </w:r>
          </w:p>
        </w:tc>
      </w:tr>
      <w:tr w:rsidR="0092271C" w:rsidRPr="0092271C" w:rsidTr="002D56E4">
        <w:tc>
          <w:tcPr>
            <w:tcW w:w="2547" w:type="dxa"/>
            <w:shd w:val="clear" w:color="auto" w:fill="auto"/>
          </w:tcPr>
          <w:p w:rsidR="0092271C" w:rsidRPr="0092271C" w:rsidRDefault="0092271C" w:rsidP="0092271C">
            <w:pPr>
              <w:jc w:val="both"/>
              <w:rPr>
                <w:rFonts w:ascii="Arial" w:hAnsi="Arial" w:cs="Arial"/>
                <w:lang w:val="en-GB"/>
              </w:rPr>
            </w:pPr>
            <w:r w:rsidRPr="0092271C">
              <w:rPr>
                <w:rFonts w:ascii="Arial" w:hAnsi="Arial" w:cs="Arial"/>
                <w:lang w:val="en-GB"/>
              </w:rPr>
              <w:t>Urinary catheter</w:t>
            </w:r>
          </w:p>
        </w:tc>
        <w:tc>
          <w:tcPr>
            <w:tcW w:w="1701" w:type="dxa"/>
            <w:shd w:val="clear" w:color="auto" w:fill="auto"/>
          </w:tcPr>
          <w:p w:rsidR="0092271C" w:rsidRPr="0092271C" w:rsidRDefault="0092271C" w:rsidP="0092271C">
            <w:pPr>
              <w:jc w:val="both"/>
              <w:rPr>
                <w:rFonts w:ascii="Arial" w:hAnsi="Arial" w:cs="Arial"/>
                <w:lang w:val="en-GB"/>
              </w:rPr>
            </w:pPr>
            <w:r w:rsidRPr="0092271C">
              <w:rPr>
                <w:rFonts w:ascii="Arial" w:hAnsi="Arial" w:cs="Arial"/>
                <w:lang w:val="en-GB"/>
              </w:rPr>
              <w:t>25 (11.5%)</w:t>
            </w:r>
          </w:p>
        </w:tc>
        <w:tc>
          <w:tcPr>
            <w:tcW w:w="1701" w:type="dxa"/>
            <w:shd w:val="clear" w:color="auto" w:fill="auto"/>
          </w:tcPr>
          <w:p w:rsidR="0092271C" w:rsidRPr="0092271C" w:rsidRDefault="0092271C" w:rsidP="0092271C">
            <w:pPr>
              <w:jc w:val="both"/>
              <w:rPr>
                <w:rFonts w:ascii="Arial" w:hAnsi="Arial" w:cs="Arial"/>
                <w:lang w:val="en-GB"/>
              </w:rPr>
            </w:pPr>
            <w:r w:rsidRPr="0092271C">
              <w:rPr>
                <w:rFonts w:ascii="Arial" w:hAnsi="Arial" w:cs="Arial"/>
                <w:lang w:val="en-GB"/>
              </w:rPr>
              <w:t>9 (29.0%)</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2 (15.4%)</w:t>
            </w:r>
          </w:p>
        </w:tc>
        <w:tc>
          <w:tcPr>
            <w:tcW w:w="992" w:type="dxa"/>
            <w:shd w:val="clear" w:color="auto" w:fill="auto"/>
          </w:tcPr>
          <w:p w:rsidR="0092271C" w:rsidRPr="0092271C" w:rsidRDefault="0092271C" w:rsidP="0092271C">
            <w:pPr>
              <w:jc w:val="both"/>
              <w:rPr>
                <w:rFonts w:ascii="Arial" w:hAnsi="Arial" w:cs="Arial"/>
                <w:lang w:val="en-GB"/>
              </w:rPr>
            </w:pPr>
            <w:r w:rsidRPr="0092271C">
              <w:rPr>
                <w:rFonts w:ascii="Arial" w:hAnsi="Arial" w:cs="Arial"/>
                <w:lang w:val="en-GB"/>
              </w:rPr>
              <w:t>0.46</w:t>
            </w:r>
          </w:p>
        </w:tc>
      </w:tr>
      <w:tr w:rsidR="0092271C" w:rsidRPr="0092271C" w:rsidTr="002D56E4">
        <w:tc>
          <w:tcPr>
            <w:tcW w:w="2547" w:type="dxa"/>
            <w:shd w:val="clear" w:color="auto" w:fill="auto"/>
          </w:tcPr>
          <w:p w:rsidR="0092271C" w:rsidRPr="0092271C" w:rsidRDefault="0092271C" w:rsidP="0092271C">
            <w:pPr>
              <w:jc w:val="both"/>
              <w:rPr>
                <w:rFonts w:ascii="Arial" w:hAnsi="Arial" w:cs="Arial"/>
                <w:lang w:val="en-GB"/>
              </w:rPr>
            </w:pPr>
            <w:r w:rsidRPr="0092271C">
              <w:rPr>
                <w:rFonts w:ascii="Arial" w:hAnsi="Arial" w:cs="Arial"/>
                <w:lang w:val="en-GB"/>
              </w:rPr>
              <w:lastRenderedPageBreak/>
              <w:t>Surgery within the month</w:t>
            </w:r>
          </w:p>
        </w:tc>
        <w:tc>
          <w:tcPr>
            <w:tcW w:w="1701" w:type="dxa"/>
            <w:shd w:val="clear" w:color="auto" w:fill="auto"/>
          </w:tcPr>
          <w:p w:rsidR="0092271C" w:rsidRPr="0092271C" w:rsidRDefault="0092271C" w:rsidP="0092271C">
            <w:pPr>
              <w:jc w:val="both"/>
              <w:rPr>
                <w:rFonts w:ascii="Arial" w:hAnsi="Arial" w:cs="Arial"/>
                <w:lang w:val="en-GB"/>
              </w:rPr>
            </w:pPr>
            <w:r w:rsidRPr="0092271C">
              <w:rPr>
                <w:rFonts w:ascii="Arial" w:hAnsi="Arial" w:cs="Arial"/>
                <w:lang w:val="en-GB"/>
              </w:rPr>
              <w:t>12 (5.5%)</w:t>
            </w:r>
          </w:p>
        </w:tc>
        <w:tc>
          <w:tcPr>
            <w:tcW w:w="1701" w:type="dxa"/>
            <w:shd w:val="clear" w:color="auto" w:fill="auto"/>
          </w:tcPr>
          <w:p w:rsidR="0092271C" w:rsidRPr="0092271C" w:rsidRDefault="0092271C" w:rsidP="0092271C">
            <w:pPr>
              <w:jc w:val="both"/>
              <w:rPr>
                <w:rFonts w:ascii="Arial" w:hAnsi="Arial" w:cs="Arial"/>
                <w:lang w:val="en-GB"/>
              </w:rPr>
            </w:pPr>
            <w:r w:rsidRPr="0092271C">
              <w:rPr>
                <w:rFonts w:ascii="Arial" w:hAnsi="Arial" w:cs="Arial"/>
                <w:lang w:val="en-GB"/>
              </w:rPr>
              <w:t>5 (16.1%)</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2 (15.4%)</w:t>
            </w:r>
          </w:p>
        </w:tc>
        <w:tc>
          <w:tcPr>
            <w:tcW w:w="992" w:type="dxa"/>
            <w:shd w:val="clear" w:color="auto" w:fill="auto"/>
          </w:tcPr>
          <w:p w:rsidR="0092271C" w:rsidRPr="0092271C" w:rsidRDefault="0092271C" w:rsidP="0092271C">
            <w:pPr>
              <w:jc w:val="both"/>
              <w:rPr>
                <w:rFonts w:ascii="Arial" w:hAnsi="Arial" w:cs="Arial"/>
                <w:lang w:val="en-GB"/>
              </w:rPr>
            </w:pPr>
            <w:r w:rsidRPr="0092271C">
              <w:rPr>
                <w:rFonts w:ascii="Arial" w:hAnsi="Arial" w:cs="Arial"/>
                <w:lang w:val="en-GB"/>
              </w:rPr>
              <w:t>0.99</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Pre-admission diuretics use</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88 (40.5%)</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13 (41.9%)</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3 (23.1%)</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0.31</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Pre-admission opioids</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59 (27.2%)</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9 (29.0%)</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4 (30.8%)</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0.99</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Pre-admission neuroleptic use</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36 (16.6%)</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10 (32.3%)</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4 (30.8%)</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0.99</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Pre-admission antidepressant use</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49 (22.6%)</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14 (45.2%)</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2 (15.4%)</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0.09</w:t>
            </w:r>
          </w:p>
        </w:tc>
      </w:tr>
      <w:tr w:rsidR="0092271C" w:rsidRPr="0092271C" w:rsidTr="002D56E4">
        <w:tc>
          <w:tcPr>
            <w:tcW w:w="2547" w:type="dxa"/>
          </w:tcPr>
          <w:p w:rsidR="0092271C" w:rsidRPr="0092271C" w:rsidRDefault="0092271C" w:rsidP="0092271C">
            <w:pPr>
              <w:jc w:val="both"/>
              <w:rPr>
                <w:rFonts w:ascii="Arial" w:hAnsi="Arial" w:cs="Arial"/>
                <w:lang w:val="en-GB"/>
              </w:rPr>
            </w:pPr>
            <w:r w:rsidRPr="0092271C">
              <w:rPr>
                <w:rFonts w:ascii="Arial" w:hAnsi="Arial" w:cs="Arial"/>
                <w:lang w:val="en-GB"/>
              </w:rPr>
              <w:t>Pre-admission benzodiazepine use</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72 (33.2%)</w:t>
            </w:r>
          </w:p>
        </w:tc>
        <w:tc>
          <w:tcPr>
            <w:tcW w:w="1701" w:type="dxa"/>
          </w:tcPr>
          <w:p w:rsidR="0092271C" w:rsidRPr="0092271C" w:rsidRDefault="0092271C" w:rsidP="0092271C">
            <w:pPr>
              <w:jc w:val="both"/>
              <w:rPr>
                <w:rFonts w:ascii="Arial" w:hAnsi="Arial" w:cs="Arial"/>
                <w:lang w:val="en-GB"/>
              </w:rPr>
            </w:pPr>
            <w:r w:rsidRPr="0092271C">
              <w:rPr>
                <w:rFonts w:ascii="Arial" w:hAnsi="Arial" w:cs="Arial"/>
                <w:lang w:val="en-GB"/>
              </w:rPr>
              <w:t>12 (38.7%)</w:t>
            </w:r>
          </w:p>
        </w:tc>
        <w:tc>
          <w:tcPr>
            <w:tcW w:w="1843" w:type="dxa"/>
          </w:tcPr>
          <w:p w:rsidR="0092271C" w:rsidRPr="0092271C" w:rsidRDefault="0092271C" w:rsidP="0092271C">
            <w:pPr>
              <w:jc w:val="both"/>
              <w:rPr>
                <w:rFonts w:ascii="Arial" w:hAnsi="Arial" w:cs="Arial"/>
                <w:lang w:val="en-GB"/>
              </w:rPr>
            </w:pPr>
            <w:r w:rsidRPr="0092271C">
              <w:rPr>
                <w:rFonts w:ascii="Arial" w:hAnsi="Arial" w:cs="Arial"/>
                <w:lang w:val="en-GB"/>
              </w:rPr>
              <w:t>4 (30.7%)</w:t>
            </w:r>
          </w:p>
        </w:tc>
        <w:tc>
          <w:tcPr>
            <w:tcW w:w="992" w:type="dxa"/>
          </w:tcPr>
          <w:p w:rsidR="0092271C" w:rsidRPr="0092271C" w:rsidRDefault="0092271C" w:rsidP="0092271C">
            <w:pPr>
              <w:jc w:val="both"/>
              <w:rPr>
                <w:rFonts w:ascii="Arial" w:hAnsi="Arial" w:cs="Arial"/>
                <w:lang w:val="en-GB"/>
              </w:rPr>
            </w:pPr>
            <w:r w:rsidRPr="0092271C">
              <w:rPr>
                <w:rFonts w:ascii="Arial" w:hAnsi="Arial" w:cs="Arial"/>
                <w:lang w:val="en-GB"/>
              </w:rPr>
              <w:t>0.74</w:t>
            </w:r>
          </w:p>
        </w:tc>
      </w:tr>
      <w:tr w:rsidR="0092271C" w:rsidRPr="002D56E4" w:rsidTr="0092271C">
        <w:tc>
          <w:tcPr>
            <w:tcW w:w="8784" w:type="dxa"/>
            <w:gridSpan w:val="5"/>
          </w:tcPr>
          <w:p w:rsidR="0092271C" w:rsidRPr="0092271C" w:rsidRDefault="0092271C" w:rsidP="0092271C">
            <w:pPr>
              <w:jc w:val="both"/>
              <w:rPr>
                <w:rFonts w:ascii="Arial" w:hAnsi="Arial" w:cs="Arial"/>
                <w:lang w:val="en-GB"/>
              </w:rPr>
            </w:pPr>
            <w:r w:rsidRPr="0092271C">
              <w:rPr>
                <w:rFonts w:ascii="Arial" w:hAnsi="Arial" w:cs="Arial"/>
                <w:lang w:val="en-GB"/>
              </w:rPr>
              <w:t>* Delirium at admission was diagnosed through a systematic exam</w:t>
            </w:r>
            <w:r w:rsidR="002A6041" w:rsidRPr="0092271C">
              <w:rPr>
                <w:rFonts w:ascii="Arial" w:hAnsi="Arial" w:cs="Arial"/>
                <w:lang w:val="en-GB"/>
              </w:rPr>
              <w:t xml:space="preserve"> </w:t>
            </w:r>
            <w:r w:rsidR="002A6041">
              <w:rPr>
                <w:rFonts w:ascii="Arial" w:hAnsi="Arial" w:cs="Arial"/>
                <w:lang w:val="en-GB"/>
              </w:rPr>
              <w:t xml:space="preserve">by a </w:t>
            </w:r>
            <w:r w:rsidR="002A6041" w:rsidRPr="0092271C">
              <w:rPr>
                <w:rFonts w:ascii="Arial" w:hAnsi="Arial" w:cs="Arial"/>
                <w:lang w:val="en-GB"/>
              </w:rPr>
              <w:t>neuro</w:t>
            </w:r>
            <w:r w:rsidR="002A6041">
              <w:rPr>
                <w:rFonts w:ascii="Arial" w:hAnsi="Arial" w:cs="Arial"/>
                <w:lang w:val="en-GB"/>
              </w:rPr>
              <w:t>psych</w:t>
            </w:r>
            <w:r w:rsidR="002A6041" w:rsidRPr="0092271C">
              <w:rPr>
                <w:rFonts w:ascii="Arial" w:hAnsi="Arial" w:cs="Arial"/>
                <w:lang w:val="en-GB"/>
              </w:rPr>
              <w:t>o</w:t>
            </w:r>
            <w:r w:rsidR="002A6041">
              <w:rPr>
                <w:rFonts w:ascii="Arial" w:hAnsi="Arial" w:cs="Arial"/>
                <w:lang w:val="en-GB"/>
              </w:rPr>
              <w:t>logist</w:t>
            </w:r>
            <w:r w:rsidRPr="0092271C">
              <w:rPr>
                <w:rFonts w:ascii="Arial" w:hAnsi="Arial" w:cs="Arial"/>
                <w:lang w:val="en-GB"/>
              </w:rPr>
              <w:t xml:space="preserve">, whether delirium diagnosed later during hospital stay was based on clinical evaluation of the </w:t>
            </w:r>
            <w:r w:rsidR="002A6041">
              <w:rPr>
                <w:rFonts w:ascii="Arial" w:hAnsi="Arial" w:cs="Arial"/>
                <w:lang w:val="en-GB"/>
              </w:rPr>
              <w:t xml:space="preserve">ward </w:t>
            </w:r>
            <w:r w:rsidRPr="0092271C">
              <w:rPr>
                <w:rFonts w:ascii="Arial" w:hAnsi="Arial" w:cs="Arial"/>
                <w:lang w:val="en-GB"/>
              </w:rPr>
              <w:t xml:space="preserve">physician. </w:t>
            </w:r>
          </w:p>
          <w:p w:rsidR="0092271C" w:rsidRPr="0092271C" w:rsidRDefault="0092271C" w:rsidP="0092271C">
            <w:pPr>
              <w:jc w:val="both"/>
              <w:rPr>
                <w:rFonts w:ascii="Arial" w:hAnsi="Arial" w:cs="Arial"/>
                <w:lang w:val="en-GB"/>
              </w:rPr>
            </w:pPr>
            <w:r w:rsidRPr="0092271C">
              <w:rPr>
                <w:rFonts w:ascii="Arial" w:hAnsi="Arial" w:cs="Arial"/>
                <w:lang w:val="en-GB"/>
              </w:rPr>
              <w:t>AKI, acute kidney injury; CKD, chronic kidney disease by CKD-EPI classification; COPD, chronic obstructive pulmonary disease; ER, emergency room.</w:t>
            </w:r>
          </w:p>
        </w:tc>
      </w:tr>
    </w:tbl>
    <w:p w:rsidR="0092271C" w:rsidRPr="0092271C" w:rsidRDefault="0092271C" w:rsidP="0092271C">
      <w:pPr>
        <w:jc w:val="both"/>
        <w:rPr>
          <w:rFonts w:ascii="Arial" w:hAnsi="Arial" w:cs="Arial"/>
          <w:lang w:val="en-GB"/>
        </w:rPr>
      </w:pPr>
      <w:r w:rsidRPr="0092271C">
        <w:rPr>
          <w:rFonts w:ascii="Arial" w:hAnsi="Arial" w:cs="Arial"/>
          <w:lang w:val="en-GB"/>
        </w:rPr>
        <w:t xml:space="preserve"> </w:t>
      </w:r>
    </w:p>
    <w:p w:rsidR="00AF5AA2" w:rsidRDefault="00AF5AA2" w:rsidP="00AF5AA2">
      <w:pPr>
        <w:spacing w:after="160" w:line="259" w:lineRule="auto"/>
        <w:rPr>
          <w:lang w:val="en-GB"/>
        </w:rPr>
      </w:pPr>
    </w:p>
    <w:p w:rsidR="00AF5AA2" w:rsidRDefault="00AF5AA2" w:rsidP="00AF5AA2">
      <w:pPr>
        <w:spacing w:after="160" w:line="259" w:lineRule="auto"/>
        <w:rPr>
          <w:lang w:val="en-GB"/>
        </w:rPr>
      </w:pPr>
    </w:p>
    <w:p w:rsidR="00AF5AA2" w:rsidRDefault="00AF5AA2" w:rsidP="00AF5AA2">
      <w:pPr>
        <w:spacing w:after="160" w:line="259" w:lineRule="auto"/>
        <w:rPr>
          <w:lang w:val="en-GB"/>
        </w:rPr>
        <w:sectPr w:rsidR="00AF5AA2" w:rsidSect="00B963B8">
          <w:footerReference w:type="default" r:id="rId6"/>
          <w:pgSz w:w="11906" w:h="16838"/>
          <w:pgMar w:top="1417" w:right="1417" w:bottom="1417" w:left="1417" w:header="708" w:footer="708" w:gutter="0"/>
          <w:pgNumType w:start="1"/>
          <w:cols w:space="708"/>
          <w:docGrid w:linePitch="360"/>
        </w:sectPr>
      </w:pPr>
    </w:p>
    <w:tbl>
      <w:tblPr>
        <w:tblStyle w:val="Grilledutableau"/>
        <w:tblW w:w="9209" w:type="dxa"/>
        <w:tblLook w:val="04A0" w:firstRow="1" w:lastRow="0" w:firstColumn="1" w:lastColumn="0" w:noHBand="0" w:noVBand="1"/>
      </w:tblPr>
      <w:tblGrid>
        <w:gridCol w:w="1906"/>
        <w:gridCol w:w="2042"/>
        <w:gridCol w:w="1506"/>
        <w:gridCol w:w="1514"/>
        <w:gridCol w:w="1513"/>
        <w:gridCol w:w="728"/>
      </w:tblGrid>
      <w:tr w:rsidR="00E35AA7" w:rsidRPr="002D56E4" w:rsidTr="00940F19">
        <w:tc>
          <w:tcPr>
            <w:tcW w:w="9209" w:type="dxa"/>
            <w:gridSpan w:val="6"/>
          </w:tcPr>
          <w:p w:rsidR="00E35AA7" w:rsidRPr="00816E8C" w:rsidRDefault="00E35AA7" w:rsidP="002D56E4">
            <w:pPr>
              <w:rPr>
                <w:lang w:val="en-GB"/>
              </w:rPr>
            </w:pPr>
            <w:r>
              <w:rPr>
                <w:rFonts w:ascii="Arial" w:hAnsi="Arial" w:cs="Arial"/>
                <w:b/>
                <w:szCs w:val="20"/>
                <w:lang w:val="en-GB"/>
              </w:rPr>
              <w:lastRenderedPageBreak/>
              <w:t>e</w:t>
            </w:r>
            <w:r w:rsidRPr="00DE2D5F">
              <w:rPr>
                <w:rFonts w:ascii="Arial" w:hAnsi="Arial" w:cs="Arial"/>
                <w:b/>
                <w:szCs w:val="20"/>
                <w:lang w:val="en-GB"/>
              </w:rPr>
              <w:t xml:space="preserve">Table </w:t>
            </w:r>
            <w:r w:rsidR="00AF5AA2">
              <w:rPr>
                <w:rFonts w:ascii="Arial" w:hAnsi="Arial" w:cs="Arial"/>
                <w:b/>
                <w:szCs w:val="20"/>
                <w:lang w:val="en-GB"/>
              </w:rPr>
              <w:t>5</w:t>
            </w:r>
            <w:r w:rsidRPr="00DE2D5F">
              <w:rPr>
                <w:rFonts w:ascii="Arial" w:hAnsi="Arial" w:cs="Arial"/>
                <w:b/>
                <w:szCs w:val="20"/>
                <w:lang w:val="en-GB"/>
              </w:rPr>
              <w:t>:</w:t>
            </w:r>
            <w:r w:rsidRPr="00DE2D5F">
              <w:rPr>
                <w:rFonts w:ascii="Arial" w:hAnsi="Arial" w:cs="Arial"/>
                <w:szCs w:val="20"/>
                <w:lang w:val="en-GB"/>
              </w:rPr>
              <w:t xml:space="preserve"> </w:t>
            </w:r>
            <w:r>
              <w:rPr>
                <w:rFonts w:ascii="Arial" w:hAnsi="Arial" w:cs="Arial"/>
                <w:szCs w:val="20"/>
                <w:lang w:val="en-GB"/>
              </w:rPr>
              <w:t xml:space="preserve">Diagnostic yield of the </w:t>
            </w:r>
            <w:r w:rsidR="002A6041">
              <w:rPr>
                <w:rFonts w:ascii="Arial" w:hAnsi="Arial" w:cs="Arial"/>
                <w:szCs w:val="20"/>
                <w:lang w:val="en-GB"/>
              </w:rPr>
              <w:t>neurological diagnostic tests (NDTs)</w:t>
            </w:r>
            <w:r>
              <w:rPr>
                <w:rFonts w:ascii="Arial" w:hAnsi="Arial" w:cs="Arial"/>
                <w:szCs w:val="20"/>
                <w:lang w:val="en-GB"/>
              </w:rPr>
              <w:t xml:space="preserve">. </w:t>
            </w:r>
            <w:r w:rsidRPr="00DE2D5F">
              <w:rPr>
                <w:rFonts w:ascii="Arial" w:hAnsi="Arial" w:cs="Arial"/>
                <w:szCs w:val="20"/>
                <w:lang w:val="en-GB"/>
              </w:rPr>
              <w:t>Values are numbers (percentage</w:t>
            </w:r>
            <w:r w:rsidR="002A6041">
              <w:rPr>
                <w:rFonts w:ascii="Arial" w:hAnsi="Arial" w:cs="Arial"/>
                <w:szCs w:val="20"/>
                <w:lang w:val="en-GB"/>
              </w:rPr>
              <w:t>s</w:t>
            </w:r>
            <w:r w:rsidRPr="00DE2D5F">
              <w:rPr>
                <w:rFonts w:ascii="Arial" w:hAnsi="Arial" w:cs="Arial"/>
                <w:szCs w:val="20"/>
                <w:lang w:val="en-GB"/>
              </w:rPr>
              <w:t>) unless otherwise stated.</w:t>
            </w:r>
          </w:p>
        </w:tc>
      </w:tr>
      <w:tr w:rsidR="00E35AA7" w:rsidRPr="002D56E4" w:rsidTr="00940F19">
        <w:tc>
          <w:tcPr>
            <w:tcW w:w="1906" w:type="dxa"/>
            <w:vMerge w:val="restart"/>
          </w:tcPr>
          <w:p w:rsidR="00E35AA7" w:rsidRPr="00D84E2C" w:rsidRDefault="00E35AA7" w:rsidP="00940F19">
            <w:pPr>
              <w:rPr>
                <w:b/>
                <w:lang w:val="en-GB"/>
              </w:rPr>
            </w:pPr>
          </w:p>
        </w:tc>
        <w:tc>
          <w:tcPr>
            <w:tcW w:w="2042" w:type="dxa"/>
            <w:vMerge w:val="restart"/>
          </w:tcPr>
          <w:p w:rsidR="00E35AA7" w:rsidRPr="00D84E2C" w:rsidRDefault="00E35AA7" w:rsidP="00940F19">
            <w:pPr>
              <w:rPr>
                <w:b/>
                <w:lang w:val="en-GB"/>
              </w:rPr>
            </w:pPr>
            <w:r w:rsidRPr="00D84E2C">
              <w:rPr>
                <w:b/>
                <w:lang w:val="en-GB"/>
              </w:rPr>
              <w:t xml:space="preserve">Number of exams with </w:t>
            </w:r>
            <w:r>
              <w:rPr>
                <w:b/>
                <w:lang w:val="en-GB"/>
              </w:rPr>
              <w:t>minimal / non acute</w:t>
            </w:r>
            <w:r w:rsidRPr="000940A5">
              <w:rPr>
                <w:b/>
                <w:lang w:val="en-GB"/>
              </w:rPr>
              <w:t xml:space="preserve"> </w:t>
            </w:r>
            <w:r w:rsidRPr="00D84E2C">
              <w:rPr>
                <w:b/>
                <w:lang w:val="en-GB"/>
              </w:rPr>
              <w:t>changes</w:t>
            </w:r>
            <w:r>
              <w:rPr>
                <w:b/>
                <w:lang w:val="en-GB"/>
              </w:rPr>
              <w:t>*</w:t>
            </w:r>
          </w:p>
        </w:tc>
        <w:tc>
          <w:tcPr>
            <w:tcW w:w="5261" w:type="dxa"/>
            <w:gridSpan w:val="4"/>
          </w:tcPr>
          <w:p w:rsidR="00E35AA7" w:rsidRPr="00D84E2C" w:rsidRDefault="00E35AA7" w:rsidP="00940F19">
            <w:pPr>
              <w:rPr>
                <w:b/>
                <w:lang w:val="en-GB"/>
              </w:rPr>
            </w:pPr>
            <w:r w:rsidRPr="00D84E2C">
              <w:rPr>
                <w:b/>
                <w:lang w:val="en-GB"/>
              </w:rPr>
              <w:t>Number of exams with acute changes</w:t>
            </w:r>
            <w:r>
              <w:rPr>
                <w:b/>
                <w:lang w:val="en-GB"/>
              </w:rPr>
              <w:t xml:space="preserve"> </w:t>
            </w:r>
            <w:r w:rsidRPr="00C6772E">
              <w:rPr>
                <w:vertAlign w:val="superscript"/>
                <w:lang w:val="en-GB"/>
              </w:rPr>
              <w:t>†</w:t>
            </w:r>
          </w:p>
          <w:p w:rsidR="00E35AA7" w:rsidRPr="00D84E2C" w:rsidRDefault="00E35AA7" w:rsidP="00940F19">
            <w:pPr>
              <w:rPr>
                <w:b/>
                <w:lang w:val="en-GB"/>
              </w:rPr>
            </w:pPr>
          </w:p>
        </w:tc>
      </w:tr>
      <w:tr w:rsidR="00E35AA7" w:rsidRPr="00D84E2C" w:rsidTr="00940F19">
        <w:tc>
          <w:tcPr>
            <w:tcW w:w="1906" w:type="dxa"/>
            <w:vMerge/>
          </w:tcPr>
          <w:p w:rsidR="00E35AA7" w:rsidRPr="00D84E2C" w:rsidRDefault="00E35AA7" w:rsidP="00940F19">
            <w:pPr>
              <w:rPr>
                <w:b/>
                <w:lang w:val="en-GB"/>
              </w:rPr>
            </w:pPr>
          </w:p>
        </w:tc>
        <w:tc>
          <w:tcPr>
            <w:tcW w:w="2042" w:type="dxa"/>
            <w:vMerge/>
          </w:tcPr>
          <w:p w:rsidR="00E35AA7" w:rsidRPr="00D84E2C" w:rsidRDefault="00E35AA7" w:rsidP="00940F19">
            <w:pPr>
              <w:rPr>
                <w:b/>
                <w:lang w:val="en-GB"/>
              </w:rPr>
            </w:pPr>
          </w:p>
        </w:tc>
        <w:tc>
          <w:tcPr>
            <w:tcW w:w="1506" w:type="dxa"/>
          </w:tcPr>
          <w:p w:rsidR="00E35AA7" w:rsidRPr="00D84E2C" w:rsidRDefault="00E35AA7" w:rsidP="00940F19">
            <w:pPr>
              <w:rPr>
                <w:b/>
                <w:lang w:val="en-GB"/>
              </w:rPr>
            </w:pPr>
            <w:r w:rsidRPr="00D84E2C">
              <w:rPr>
                <w:b/>
                <w:lang w:val="en-GB"/>
              </w:rPr>
              <w:t>Cohort</w:t>
            </w:r>
          </w:p>
        </w:tc>
        <w:tc>
          <w:tcPr>
            <w:tcW w:w="1514" w:type="dxa"/>
          </w:tcPr>
          <w:p w:rsidR="00E35AA7" w:rsidRPr="00D84E2C" w:rsidRDefault="00E35AA7" w:rsidP="00940F19">
            <w:pPr>
              <w:rPr>
                <w:b/>
                <w:lang w:val="en-GB"/>
              </w:rPr>
            </w:pPr>
            <w:r w:rsidRPr="00D84E2C">
              <w:rPr>
                <w:b/>
                <w:lang w:val="en-GB"/>
              </w:rPr>
              <w:t>With delirium</w:t>
            </w:r>
          </w:p>
        </w:tc>
        <w:tc>
          <w:tcPr>
            <w:tcW w:w="1513" w:type="dxa"/>
          </w:tcPr>
          <w:p w:rsidR="00E35AA7" w:rsidRPr="00D84E2C" w:rsidRDefault="00E35AA7" w:rsidP="00940F19">
            <w:pPr>
              <w:rPr>
                <w:b/>
                <w:lang w:val="en-GB"/>
              </w:rPr>
            </w:pPr>
            <w:r w:rsidRPr="00D84E2C">
              <w:rPr>
                <w:b/>
                <w:lang w:val="en-GB"/>
              </w:rPr>
              <w:t>Without delirium</w:t>
            </w:r>
          </w:p>
        </w:tc>
        <w:tc>
          <w:tcPr>
            <w:tcW w:w="728" w:type="dxa"/>
          </w:tcPr>
          <w:p w:rsidR="00E35AA7" w:rsidRPr="00D84E2C" w:rsidRDefault="00E35AA7" w:rsidP="00940F19">
            <w:pPr>
              <w:rPr>
                <w:b/>
                <w:lang w:val="en-GB"/>
              </w:rPr>
            </w:pPr>
            <w:r w:rsidRPr="002D56E4">
              <w:rPr>
                <w:b/>
                <w:i/>
                <w:lang w:val="en-GB"/>
              </w:rPr>
              <w:t>P</w:t>
            </w:r>
            <w:r w:rsidRPr="00D84E2C">
              <w:rPr>
                <w:b/>
                <w:lang w:val="en-GB"/>
              </w:rPr>
              <w:t xml:space="preserve"> value</w:t>
            </w:r>
          </w:p>
        </w:tc>
      </w:tr>
      <w:tr w:rsidR="00E35AA7" w:rsidRPr="008C2A56" w:rsidTr="00940F19">
        <w:tc>
          <w:tcPr>
            <w:tcW w:w="1906" w:type="dxa"/>
          </w:tcPr>
          <w:p w:rsidR="00E35AA7" w:rsidRPr="00D84E2C" w:rsidRDefault="00E35AA7" w:rsidP="00940F19">
            <w:pPr>
              <w:rPr>
                <w:b/>
                <w:lang w:val="en-GB"/>
              </w:rPr>
            </w:pPr>
            <w:r w:rsidRPr="00D84E2C">
              <w:rPr>
                <w:b/>
                <w:lang w:val="en-GB"/>
              </w:rPr>
              <w:t xml:space="preserve">Any </w:t>
            </w:r>
            <w:r w:rsidR="00AF5AA2">
              <w:rPr>
                <w:b/>
                <w:lang w:val="en-GB"/>
              </w:rPr>
              <w:t>NDT</w:t>
            </w:r>
          </w:p>
        </w:tc>
        <w:tc>
          <w:tcPr>
            <w:tcW w:w="2042" w:type="dxa"/>
          </w:tcPr>
          <w:p w:rsidR="00E35AA7" w:rsidRPr="0092786E" w:rsidRDefault="00E35AA7" w:rsidP="00940F19">
            <w:pPr>
              <w:rPr>
                <w:lang w:val="en-GB"/>
              </w:rPr>
            </w:pPr>
            <w:r>
              <w:rPr>
                <w:lang w:val="en-GB"/>
              </w:rPr>
              <w:t>28/67 (4</w:t>
            </w:r>
            <w:r w:rsidRPr="0092786E">
              <w:rPr>
                <w:lang w:val="en-GB"/>
              </w:rPr>
              <w:t>1</w:t>
            </w:r>
            <w:r>
              <w:rPr>
                <w:lang w:val="en-GB"/>
              </w:rPr>
              <w:t>.8</w:t>
            </w:r>
            <w:r w:rsidRPr="0092786E">
              <w:rPr>
                <w:lang w:val="en-GB"/>
              </w:rPr>
              <w:t>%)</w:t>
            </w:r>
          </w:p>
        </w:tc>
        <w:tc>
          <w:tcPr>
            <w:tcW w:w="1506" w:type="dxa"/>
          </w:tcPr>
          <w:p w:rsidR="00E35AA7" w:rsidRPr="0092786E" w:rsidRDefault="00E35AA7" w:rsidP="00940F19">
            <w:pPr>
              <w:rPr>
                <w:lang w:val="en-GB"/>
              </w:rPr>
            </w:pPr>
            <w:r>
              <w:rPr>
                <w:lang w:val="en-GB"/>
              </w:rPr>
              <w:t>1</w:t>
            </w:r>
            <w:r w:rsidRPr="0092786E">
              <w:rPr>
                <w:lang w:val="en-GB"/>
              </w:rPr>
              <w:t>4</w:t>
            </w:r>
            <w:r>
              <w:rPr>
                <w:lang w:val="en-GB"/>
              </w:rPr>
              <w:t>/67</w:t>
            </w:r>
            <w:r w:rsidRPr="0092786E">
              <w:rPr>
                <w:lang w:val="en-GB"/>
              </w:rPr>
              <w:t xml:space="preserve"> (</w:t>
            </w:r>
            <w:r>
              <w:rPr>
                <w:lang w:val="en-GB"/>
              </w:rPr>
              <w:t>20.9</w:t>
            </w:r>
            <w:r w:rsidRPr="0092786E">
              <w:rPr>
                <w:lang w:val="en-GB"/>
              </w:rPr>
              <w:t>%)</w:t>
            </w:r>
          </w:p>
        </w:tc>
        <w:tc>
          <w:tcPr>
            <w:tcW w:w="1514" w:type="dxa"/>
          </w:tcPr>
          <w:p w:rsidR="00E35AA7" w:rsidRPr="00633AD2" w:rsidRDefault="00E35AA7" w:rsidP="00940F19">
            <w:pPr>
              <w:rPr>
                <w:lang w:val="en-GB"/>
              </w:rPr>
            </w:pPr>
            <w:r>
              <w:rPr>
                <w:lang w:val="en-GB"/>
              </w:rPr>
              <w:t>4/19</w:t>
            </w:r>
            <w:r w:rsidRPr="00633AD2">
              <w:rPr>
                <w:lang w:val="en-GB"/>
              </w:rPr>
              <w:t xml:space="preserve"> (21</w:t>
            </w:r>
            <w:r>
              <w:rPr>
                <w:lang w:val="en-GB"/>
              </w:rPr>
              <w:t>.0%)</w:t>
            </w:r>
          </w:p>
        </w:tc>
        <w:tc>
          <w:tcPr>
            <w:tcW w:w="1513" w:type="dxa"/>
          </w:tcPr>
          <w:p w:rsidR="00E35AA7" w:rsidRPr="0092786E" w:rsidRDefault="00E35AA7" w:rsidP="00940F19">
            <w:pPr>
              <w:rPr>
                <w:lang w:val="en-GB"/>
              </w:rPr>
            </w:pPr>
            <w:r w:rsidRPr="00FE0517">
              <w:rPr>
                <w:lang w:val="en-GB"/>
              </w:rPr>
              <w:t>10</w:t>
            </w:r>
            <w:r>
              <w:rPr>
                <w:lang w:val="en-GB"/>
              </w:rPr>
              <w:t>/48</w:t>
            </w:r>
            <w:r w:rsidRPr="00633AD2">
              <w:rPr>
                <w:lang w:val="en-GB"/>
              </w:rPr>
              <w:t xml:space="preserve"> (</w:t>
            </w:r>
            <w:r>
              <w:rPr>
                <w:lang w:val="en-GB"/>
              </w:rPr>
              <w:t>20.8%</w:t>
            </w:r>
            <w:r w:rsidRPr="00633AD2">
              <w:rPr>
                <w:lang w:val="en-GB"/>
              </w:rPr>
              <w:t>)</w:t>
            </w:r>
          </w:p>
        </w:tc>
        <w:tc>
          <w:tcPr>
            <w:tcW w:w="728" w:type="dxa"/>
          </w:tcPr>
          <w:p w:rsidR="00E35AA7" w:rsidRPr="00633AD2" w:rsidRDefault="00E35AA7" w:rsidP="00940F19">
            <w:pPr>
              <w:rPr>
                <w:lang w:val="en-GB"/>
              </w:rPr>
            </w:pPr>
            <w:r>
              <w:rPr>
                <w:lang w:val="en-GB"/>
              </w:rPr>
              <w:t>0.98</w:t>
            </w:r>
          </w:p>
        </w:tc>
      </w:tr>
      <w:tr w:rsidR="00E35AA7" w:rsidRPr="008C2A56" w:rsidTr="00940F19">
        <w:tc>
          <w:tcPr>
            <w:tcW w:w="1906" w:type="dxa"/>
          </w:tcPr>
          <w:p w:rsidR="00E35AA7" w:rsidRPr="00D84E2C" w:rsidRDefault="00E35AA7" w:rsidP="00940F19">
            <w:pPr>
              <w:rPr>
                <w:b/>
                <w:lang w:val="en-GB"/>
              </w:rPr>
            </w:pPr>
            <w:r w:rsidRPr="00D84E2C">
              <w:rPr>
                <w:b/>
                <w:lang w:val="en-GB"/>
              </w:rPr>
              <w:t>Brain CT-scan</w:t>
            </w:r>
          </w:p>
        </w:tc>
        <w:tc>
          <w:tcPr>
            <w:tcW w:w="2042" w:type="dxa"/>
          </w:tcPr>
          <w:p w:rsidR="00E35AA7" w:rsidRPr="0092786E" w:rsidRDefault="00E35AA7" w:rsidP="00940F19">
            <w:pPr>
              <w:rPr>
                <w:lang w:val="en-GB"/>
              </w:rPr>
            </w:pPr>
            <w:r>
              <w:rPr>
                <w:lang w:val="en-GB"/>
              </w:rPr>
              <w:t>10/59</w:t>
            </w:r>
            <w:r w:rsidRPr="0092786E">
              <w:rPr>
                <w:lang w:val="en-GB"/>
              </w:rPr>
              <w:t xml:space="preserve"> (</w:t>
            </w:r>
            <w:r>
              <w:rPr>
                <w:lang w:val="en-GB"/>
              </w:rPr>
              <w:t>17.0</w:t>
            </w:r>
            <w:r w:rsidRPr="0092786E">
              <w:rPr>
                <w:lang w:val="en-GB"/>
              </w:rPr>
              <w:t>%)</w:t>
            </w:r>
          </w:p>
        </w:tc>
        <w:tc>
          <w:tcPr>
            <w:tcW w:w="1506" w:type="dxa"/>
          </w:tcPr>
          <w:p w:rsidR="00E35AA7" w:rsidRPr="0092786E" w:rsidRDefault="00E35AA7" w:rsidP="00940F19">
            <w:pPr>
              <w:rPr>
                <w:lang w:val="en-GB"/>
              </w:rPr>
            </w:pPr>
            <w:r>
              <w:rPr>
                <w:lang w:val="en-GB"/>
              </w:rPr>
              <w:t>11/59</w:t>
            </w:r>
            <w:r w:rsidRPr="0092786E">
              <w:rPr>
                <w:lang w:val="en-GB"/>
              </w:rPr>
              <w:t xml:space="preserve"> (</w:t>
            </w:r>
            <w:r>
              <w:rPr>
                <w:lang w:val="en-GB"/>
              </w:rPr>
              <w:t>18.6</w:t>
            </w:r>
            <w:r w:rsidRPr="0092786E">
              <w:rPr>
                <w:lang w:val="en-GB"/>
              </w:rPr>
              <w:t>%)</w:t>
            </w:r>
          </w:p>
        </w:tc>
        <w:tc>
          <w:tcPr>
            <w:tcW w:w="1514" w:type="dxa"/>
          </w:tcPr>
          <w:p w:rsidR="00E35AA7" w:rsidRPr="00633AD2" w:rsidRDefault="00E35AA7" w:rsidP="00940F19">
            <w:pPr>
              <w:rPr>
                <w:lang w:val="en-GB"/>
              </w:rPr>
            </w:pPr>
            <w:r>
              <w:rPr>
                <w:lang w:val="en-GB"/>
              </w:rPr>
              <w:t>2/15</w:t>
            </w:r>
            <w:r w:rsidRPr="00633AD2">
              <w:rPr>
                <w:lang w:val="en-GB"/>
              </w:rPr>
              <w:t xml:space="preserve"> (1</w:t>
            </w:r>
            <w:r>
              <w:rPr>
                <w:lang w:val="en-GB"/>
              </w:rPr>
              <w:t>3.3%</w:t>
            </w:r>
            <w:r w:rsidRPr="00633AD2">
              <w:rPr>
                <w:lang w:val="en-GB"/>
              </w:rPr>
              <w:t>)</w:t>
            </w:r>
          </w:p>
        </w:tc>
        <w:tc>
          <w:tcPr>
            <w:tcW w:w="1513" w:type="dxa"/>
          </w:tcPr>
          <w:p w:rsidR="00E35AA7" w:rsidRPr="0092786E" w:rsidRDefault="00E35AA7" w:rsidP="00940F19">
            <w:pPr>
              <w:rPr>
                <w:lang w:val="en-GB"/>
              </w:rPr>
            </w:pPr>
            <w:r>
              <w:rPr>
                <w:lang w:val="en-GB"/>
              </w:rPr>
              <w:t>9/44</w:t>
            </w:r>
            <w:r w:rsidRPr="0092786E">
              <w:rPr>
                <w:lang w:val="en-GB"/>
              </w:rPr>
              <w:t xml:space="preserve"> (</w:t>
            </w:r>
            <w:r>
              <w:rPr>
                <w:lang w:val="en-GB"/>
              </w:rPr>
              <w:t>2</w:t>
            </w:r>
            <w:r w:rsidRPr="0092786E">
              <w:rPr>
                <w:lang w:val="en-GB"/>
              </w:rPr>
              <w:t>0.</w:t>
            </w:r>
            <w:r>
              <w:rPr>
                <w:lang w:val="en-GB"/>
              </w:rPr>
              <w:t>5%</w:t>
            </w:r>
            <w:r w:rsidRPr="0092786E">
              <w:rPr>
                <w:lang w:val="en-GB"/>
              </w:rPr>
              <w:t>)</w:t>
            </w:r>
          </w:p>
        </w:tc>
        <w:tc>
          <w:tcPr>
            <w:tcW w:w="728" w:type="dxa"/>
          </w:tcPr>
          <w:p w:rsidR="00E35AA7" w:rsidRPr="0092786E" w:rsidRDefault="00E35AA7" w:rsidP="00940F19">
            <w:pPr>
              <w:rPr>
                <w:lang w:val="en-GB"/>
              </w:rPr>
            </w:pPr>
            <w:r>
              <w:rPr>
                <w:lang w:val="en-GB"/>
              </w:rPr>
              <w:t>0.54</w:t>
            </w:r>
          </w:p>
        </w:tc>
      </w:tr>
      <w:tr w:rsidR="00E35AA7" w:rsidRPr="008C2A56" w:rsidTr="00940F19">
        <w:tc>
          <w:tcPr>
            <w:tcW w:w="1906" w:type="dxa"/>
          </w:tcPr>
          <w:p w:rsidR="00E35AA7" w:rsidRPr="00D84E2C" w:rsidRDefault="00E35AA7" w:rsidP="00940F19">
            <w:pPr>
              <w:rPr>
                <w:b/>
                <w:lang w:val="en-GB"/>
              </w:rPr>
            </w:pPr>
            <w:r w:rsidRPr="00D84E2C">
              <w:rPr>
                <w:b/>
                <w:lang w:val="en-GB"/>
              </w:rPr>
              <w:t xml:space="preserve">Brain MRI </w:t>
            </w:r>
          </w:p>
        </w:tc>
        <w:tc>
          <w:tcPr>
            <w:tcW w:w="2042" w:type="dxa"/>
          </w:tcPr>
          <w:p w:rsidR="00E35AA7" w:rsidRPr="0092786E" w:rsidRDefault="00E35AA7" w:rsidP="00940F19">
            <w:pPr>
              <w:rPr>
                <w:lang w:val="en-GB"/>
              </w:rPr>
            </w:pPr>
            <w:r>
              <w:rPr>
                <w:lang w:val="en-GB"/>
              </w:rPr>
              <w:t>11/20</w:t>
            </w:r>
            <w:r w:rsidRPr="0092786E">
              <w:rPr>
                <w:lang w:val="en-GB"/>
              </w:rPr>
              <w:t xml:space="preserve"> (</w:t>
            </w:r>
            <w:r>
              <w:rPr>
                <w:lang w:val="en-GB"/>
              </w:rPr>
              <w:t>55.0</w:t>
            </w:r>
            <w:r w:rsidRPr="0092786E">
              <w:rPr>
                <w:lang w:val="en-GB"/>
              </w:rPr>
              <w:t>%)</w:t>
            </w:r>
          </w:p>
        </w:tc>
        <w:tc>
          <w:tcPr>
            <w:tcW w:w="1506" w:type="dxa"/>
          </w:tcPr>
          <w:p w:rsidR="00E35AA7" w:rsidRPr="0092786E" w:rsidRDefault="00E35AA7" w:rsidP="00940F19">
            <w:pPr>
              <w:rPr>
                <w:lang w:val="en-GB"/>
              </w:rPr>
            </w:pPr>
            <w:r>
              <w:rPr>
                <w:lang w:val="en-GB"/>
              </w:rPr>
              <w:t>7/20</w:t>
            </w:r>
            <w:r w:rsidRPr="0092786E">
              <w:rPr>
                <w:lang w:val="en-GB"/>
              </w:rPr>
              <w:t xml:space="preserve"> (</w:t>
            </w:r>
            <w:r>
              <w:rPr>
                <w:lang w:val="en-GB"/>
              </w:rPr>
              <w:t>35</w:t>
            </w:r>
            <w:r w:rsidRPr="0092786E">
              <w:rPr>
                <w:lang w:val="en-GB"/>
              </w:rPr>
              <w:t>%)</w:t>
            </w:r>
          </w:p>
        </w:tc>
        <w:tc>
          <w:tcPr>
            <w:tcW w:w="1514" w:type="dxa"/>
          </w:tcPr>
          <w:p w:rsidR="00E35AA7" w:rsidRPr="00633AD2" w:rsidRDefault="00E35AA7" w:rsidP="00940F19">
            <w:pPr>
              <w:rPr>
                <w:lang w:val="en-GB"/>
              </w:rPr>
            </w:pPr>
            <w:r w:rsidRPr="00633AD2">
              <w:rPr>
                <w:lang w:val="en-GB"/>
              </w:rPr>
              <w:t>2</w:t>
            </w:r>
            <w:r>
              <w:rPr>
                <w:lang w:val="en-GB"/>
              </w:rPr>
              <w:t>/7</w:t>
            </w:r>
            <w:r w:rsidRPr="00633AD2">
              <w:rPr>
                <w:lang w:val="en-GB"/>
              </w:rPr>
              <w:t xml:space="preserve"> (</w:t>
            </w:r>
            <w:r>
              <w:rPr>
                <w:lang w:val="en-GB"/>
              </w:rPr>
              <w:t>28</w:t>
            </w:r>
            <w:r w:rsidRPr="00633AD2">
              <w:rPr>
                <w:lang w:val="en-GB"/>
              </w:rPr>
              <w:t>.</w:t>
            </w:r>
            <w:r>
              <w:rPr>
                <w:lang w:val="en-GB"/>
              </w:rPr>
              <w:t>6%</w:t>
            </w:r>
            <w:r w:rsidRPr="00633AD2">
              <w:rPr>
                <w:lang w:val="en-GB"/>
              </w:rPr>
              <w:t>)</w:t>
            </w:r>
          </w:p>
        </w:tc>
        <w:tc>
          <w:tcPr>
            <w:tcW w:w="1513" w:type="dxa"/>
          </w:tcPr>
          <w:p w:rsidR="00E35AA7" w:rsidRPr="0092786E" w:rsidRDefault="00E35AA7" w:rsidP="00940F19">
            <w:pPr>
              <w:rPr>
                <w:lang w:val="en-GB"/>
              </w:rPr>
            </w:pPr>
            <w:r>
              <w:rPr>
                <w:lang w:val="en-GB"/>
              </w:rPr>
              <w:t>5/13</w:t>
            </w:r>
            <w:r w:rsidRPr="00633AD2">
              <w:rPr>
                <w:lang w:val="en-GB"/>
              </w:rPr>
              <w:t xml:space="preserve"> (</w:t>
            </w:r>
            <w:r>
              <w:rPr>
                <w:lang w:val="en-GB"/>
              </w:rPr>
              <w:t>38.5%</w:t>
            </w:r>
            <w:r w:rsidRPr="00633AD2">
              <w:rPr>
                <w:lang w:val="en-GB"/>
              </w:rPr>
              <w:t>)</w:t>
            </w:r>
          </w:p>
        </w:tc>
        <w:tc>
          <w:tcPr>
            <w:tcW w:w="728" w:type="dxa"/>
          </w:tcPr>
          <w:p w:rsidR="00E35AA7" w:rsidRPr="00633AD2" w:rsidRDefault="00E35AA7" w:rsidP="00940F19">
            <w:pPr>
              <w:rPr>
                <w:lang w:val="en-GB"/>
              </w:rPr>
            </w:pPr>
            <w:r>
              <w:rPr>
                <w:lang w:val="en-GB"/>
              </w:rPr>
              <w:t>0.66</w:t>
            </w:r>
          </w:p>
        </w:tc>
      </w:tr>
      <w:tr w:rsidR="00E35AA7" w:rsidRPr="008C2A56" w:rsidTr="00940F19">
        <w:tc>
          <w:tcPr>
            <w:tcW w:w="1906" w:type="dxa"/>
          </w:tcPr>
          <w:p w:rsidR="00E35AA7" w:rsidRPr="00D84E2C" w:rsidRDefault="00E35AA7" w:rsidP="00940F19">
            <w:pPr>
              <w:rPr>
                <w:b/>
                <w:lang w:val="en-GB"/>
              </w:rPr>
            </w:pPr>
            <w:r w:rsidRPr="00D84E2C">
              <w:rPr>
                <w:b/>
                <w:lang w:val="en-GB"/>
              </w:rPr>
              <w:t>EEG</w:t>
            </w:r>
          </w:p>
        </w:tc>
        <w:tc>
          <w:tcPr>
            <w:tcW w:w="2042" w:type="dxa"/>
          </w:tcPr>
          <w:p w:rsidR="00E35AA7" w:rsidRPr="0092786E" w:rsidRDefault="00E35AA7" w:rsidP="00940F19">
            <w:pPr>
              <w:rPr>
                <w:lang w:val="en-GB"/>
              </w:rPr>
            </w:pPr>
            <w:r>
              <w:rPr>
                <w:lang w:val="en-GB"/>
              </w:rPr>
              <w:t>13/15</w:t>
            </w:r>
            <w:r w:rsidRPr="0092786E">
              <w:rPr>
                <w:lang w:val="en-GB"/>
              </w:rPr>
              <w:t xml:space="preserve"> (</w:t>
            </w:r>
            <w:r>
              <w:rPr>
                <w:lang w:val="en-GB"/>
              </w:rPr>
              <w:t>86.7</w:t>
            </w:r>
            <w:r w:rsidRPr="0092786E">
              <w:rPr>
                <w:lang w:val="en-GB"/>
              </w:rPr>
              <w:t>%)</w:t>
            </w:r>
          </w:p>
        </w:tc>
        <w:tc>
          <w:tcPr>
            <w:tcW w:w="1506" w:type="dxa"/>
          </w:tcPr>
          <w:p w:rsidR="00E35AA7" w:rsidRPr="0092786E" w:rsidRDefault="00E35AA7" w:rsidP="00940F19">
            <w:pPr>
              <w:rPr>
                <w:lang w:val="en-GB"/>
              </w:rPr>
            </w:pPr>
            <w:r>
              <w:rPr>
                <w:lang w:val="en-GB"/>
              </w:rPr>
              <w:t>3/15</w:t>
            </w:r>
            <w:r w:rsidRPr="0092786E">
              <w:rPr>
                <w:lang w:val="en-GB"/>
              </w:rPr>
              <w:t xml:space="preserve"> (</w:t>
            </w:r>
            <w:r>
              <w:rPr>
                <w:lang w:val="en-GB"/>
              </w:rPr>
              <w:t>20.0</w:t>
            </w:r>
            <w:r w:rsidRPr="0092786E">
              <w:rPr>
                <w:lang w:val="en-GB"/>
              </w:rPr>
              <w:t>%)</w:t>
            </w:r>
          </w:p>
        </w:tc>
        <w:tc>
          <w:tcPr>
            <w:tcW w:w="1514" w:type="dxa"/>
          </w:tcPr>
          <w:p w:rsidR="00E35AA7" w:rsidRPr="00633AD2" w:rsidRDefault="00E35AA7" w:rsidP="00940F19">
            <w:pPr>
              <w:rPr>
                <w:lang w:val="en-GB"/>
              </w:rPr>
            </w:pPr>
            <w:r w:rsidRPr="00633AD2">
              <w:rPr>
                <w:lang w:val="en-GB"/>
              </w:rPr>
              <w:t>1</w:t>
            </w:r>
            <w:r>
              <w:rPr>
                <w:lang w:val="en-GB"/>
              </w:rPr>
              <w:t>/5</w:t>
            </w:r>
            <w:r w:rsidRPr="00633AD2">
              <w:rPr>
                <w:lang w:val="en-GB"/>
              </w:rPr>
              <w:t xml:space="preserve"> (2</w:t>
            </w:r>
            <w:r>
              <w:rPr>
                <w:lang w:val="en-GB"/>
              </w:rPr>
              <w:t>0.0%</w:t>
            </w:r>
            <w:r w:rsidRPr="00633AD2">
              <w:rPr>
                <w:lang w:val="en-GB"/>
              </w:rPr>
              <w:t>)</w:t>
            </w:r>
          </w:p>
        </w:tc>
        <w:tc>
          <w:tcPr>
            <w:tcW w:w="1513" w:type="dxa"/>
          </w:tcPr>
          <w:p w:rsidR="00E35AA7" w:rsidRPr="00633AD2" w:rsidRDefault="00E35AA7" w:rsidP="00940F19">
            <w:pPr>
              <w:rPr>
                <w:lang w:val="en-GB"/>
              </w:rPr>
            </w:pPr>
            <w:r w:rsidRPr="00633AD2">
              <w:rPr>
                <w:lang w:val="en-GB"/>
              </w:rPr>
              <w:t>2</w:t>
            </w:r>
            <w:r>
              <w:rPr>
                <w:lang w:val="en-GB"/>
              </w:rPr>
              <w:t>/10</w:t>
            </w:r>
            <w:r w:rsidRPr="00633AD2">
              <w:rPr>
                <w:lang w:val="en-GB"/>
              </w:rPr>
              <w:t xml:space="preserve"> (</w:t>
            </w:r>
            <w:r>
              <w:rPr>
                <w:lang w:val="en-GB"/>
              </w:rPr>
              <w:t>20.0%</w:t>
            </w:r>
            <w:r w:rsidRPr="00633AD2">
              <w:rPr>
                <w:lang w:val="en-GB"/>
              </w:rPr>
              <w:t>)</w:t>
            </w:r>
          </w:p>
        </w:tc>
        <w:tc>
          <w:tcPr>
            <w:tcW w:w="728" w:type="dxa"/>
          </w:tcPr>
          <w:p w:rsidR="00E35AA7" w:rsidRPr="00633AD2" w:rsidRDefault="00E35AA7" w:rsidP="00940F19">
            <w:pPr>
              <w:rPr>
                <w:lang w:val="en-GB"/>
              </w:rPr>
            </w:pPr>
            <w:r>
              <w:rPr>
                <w:lang w:val="en-GB"/>
              </w:rPr>
              <w:t>0.99</w:t>
            </w:r>
          </w:p>
        </w:tc>
      </w:tr>
      <w:tr w:rsidR="00E35AA7" w:rsidRPr="008C2A56" w:rsidTr="00940F19">
        <w:tc>
          <w:tcPr>
            <w:tcW w:w="1906" w:type="dxa"/>
          </w:tcPr>
          <w:p w:rsidR="00E35AA7" w:rsidRPr="00D84E2C" w:rsidRDefault="00E35AA7" w:rsidP="00940F19">
            <w:pPr>
              <w:rPr>
                <w:b/>
                <w:lang w:val="en-GB"/>
              </w:rPr>
            </w:pPr>
            <w:r w:rsidRPr="00D84E2C">
              <w:rPr>
                <w:b/>
                <w:lang w:val="en-GB"/>
              </w:rPr>
              <w:t xml:space="preserve">Lumbar puncture </w:t>
            </w:r>
          </w:p>
        </w:tc>
        <w:tc>
          <w:tcPr>
            <w:tcW w:w="2042" w:type="dxa"/>
          </w:tcPr>
          <w:p w:rsidR="00E35AA7" w:rsidRPr="0092786E" w:rsidRDefault="00E35AA7" w:rsidP="00940F19">
            <w:pPr>
              <w:rPr>
                <w:lang w:val="en-GB"/>
              </w:rPr>
            </w:pPr>
            <w:r w:rsidRPr="0092786E">
              <w:rPr>
                <w:lang w:val="en-GB"/>
              </w:rPr>
              <w:t>0</w:t>
            </w:r>
          </w:p>
        </w:tc>
        <w:tc>
          <w:tcPr>
            <w:tcW w:w="1506" w:type="dxa"/>
          </w:tcPr>
          <w:p w:rsidR="00E35AA7" w:rsidRPr="0092786E" w:rsidRDefault="00E35AA7" w:rsidP="00940F19">
            <w:pPr>
              <w:rPr>
                <w:lang w:val="en-GB"/>
              </w:rPr>
            </w:pPr>
            <w:r>
              <w:rPr>
                <w:lang w:val="en-GB"/>
              </w:rPr>
              <w:t>0</w:t>
            </w:r>
          </w:p>
        </w:tc>
        <w:tc>
          <w:tcPr>
            <w:tcW w:w="1514" w:type="dxa"/>
          </w:tcPr>
          <w:p w:rsidR="00E35AA7" w:rsidRPr="00633AD2" w:rsidRDefault="00E35AA7" w:rsidP="00940F19">
            <w:pPr>
              <w:rPr>
                <w:lang w:val="en-GB"/>
              </w:rPr>
            </w:pPr>
            <w:r w:rsidRPr="0092786E">
              <w:rPr>
                <w:lang w:val="en-GB"/>
              </w:rPr>
              <w:t>-</w:t>
            </w:r>
          </w:p>
        </w:tc>
        <w:tc>
          <w:tcPr>
            <w:tcW w:w="1513" w:type="dxa"/>
          </w:tcPr>
          <w:p w:rsidR="00E35AA7" w:rsidRPr="0092786E" w:rsidRDefault="00E35AA7" w:rsidP="00940F19">
            <w:pPr>
              <w:rPr>
                <w:lang w:val="en-GB"/>
              </w:rPr>
            </w:pPr>
            <w:r>
              <w:rPr>
                <w:lang w:val="en-GB"/>
              </w:rPr>
              <w:t>0</w:t>
            </w:r>
          </w:p>
        </w:tc>
        <w:tc>
          <w:tcPr>
            <w:tcW w:w="728" w:type="dxa"/>
          </w:tcPr>
          <w:p w:rsidR="00E35AA7" w:rsidRPr="0092786E" w:rsidRDefault="00E35AA7" w:rsidP="00940F19">
            <w:pPr>
              <w:rPr>
                <w:lang w:val="en-GB"/>
              </w:rPr>
            </w:pPr>
            <w:r w:rsidRPr="0092786E">
              <w:rPr>
                <w:lang w:val="en-GB"/>
              </w:rPr>
              <w:t>NA</w:t>
            </w:r>
          </w:p>
        </w:tc>
      </w:tr>
      <w:tr w:rsidR="00E35AA7" w:rsidRPr="003C7760" w:rsidTr="00940F19">
        <w:tc>
          <w:tcPr>
            <w:tcW w:w="9209" w:type="dxa"/>
            <w:gridSpan w:val="6"/>
          </w:tcPr>
          <w:p w:rsidR="00E35AA7" w:rsidRDefault="00AF5AA2" w:rsidP="00940F19">
            <w:pPr>
              <w:rPr>
                <w:lang w:val="en-GB"/>
              </w:rPr>
            </w:pPr>
            <w:r>
              <w:rPr>
                <w:lang w:val="en-GB"/>
              </w:rPr>
              <w:t>NDT</w:t>
            </w:r>
            <w:r w:rsidR="00E35AA7">
              <w:rPr>
                <w:lang w:val="en-GB"/>
              </w:rPr>
              <w:t xml:space="preserve">: </w:t>
            </w:r>
            <w:r w:rsidRPr="00F4310B">
              <w:rPr>
                <w:rFonts w:ascii="Arial" w:hAnsi="Arial" w:cs="Arial"/>
                <w:szCs w:val="20"/>
                <w:lang w:val="en-GB"/>
              </w:rPr>
              <w:t>neurological</w:t>
            </w:r>
            <w:r>
              <w:rPr>
                <w:rFonts w:ascii="Arial" w:hAnsi="Arial" w:cs="Arial"/>
                <w:szCs w:val="20"/>
                <w:lang w:val="en-GB"/>
              </w:rPr>
              <w:t xml:space="preserve"> diagnostic test</w:t>
            </w:r>
            <w:r w:rsidR="00E35AA7">
              <w:rPr>
                <w:lang w:val="en-GB"/>
              </w:rPr>
              <w:t xml:space="preserve">; EEG: electro-encephalography; MRI: magnetic resonance imaging; CT: computed tomography; NA: not assessed. </w:t>
            </w:r>
          </w:p>
          <w:p w:rsidR="00E35AA7" w:rsidRDefault="00E35AA7" w:rsidP="00940F19">
            <w:pPr>
              <w:rPr>
                <w:lang w:val="en-GB"/>
              </w:rPr>
            </w:pPr>
            <w:r w:rsidRPr="00C6772E">
              <w:rPr>
                <w:lang w:val="en-GB"/>
              </w:rPr>
              <w:t xml:space="preserve">The abnormal results of </w:t>
            </w:r>
            <w:r w:rsidR="00AF5AA2">
              <w:rPr>
                <w:lang w:val="en-GB"/>
              </w:rPr>
              <w:t>NDT</w:t>
            </w:r>
            <w:r w:rsidR="002A6041">
              <w:rPr>
                <w:lang w:val="en-GB"/>
              </w:rPr>
              <w:t>s</w:t>
            </w:r>
            <w:r w:rsidRPr="00C6772E">
              <w:rPr>
                <w:lang w:val="en-GB"/>
              </w:rPr>
              <w:t xml:space="preserve"> were classified </w:t>
            </w:r>
            <w:r>
              <w:rPr>
                <w:lang w:val="en-GB"/>
              </w:rPr>
              <w:t xml:space="preserve">as: </w:t>
            </w:r>
          </w:p>
          <w:p w:rsidR="00E35AA7" w:rsidRDefault="00E35AA7" w:rsidP="00940F19">
            <w:pPr>
              <w:rPr>
                <w:lang w:val="en-GB"/>
              </w:rPr>
            </w:pPr>
            <w:r>
              <w:rPr>
                <w:lang w:val="en-GB"/>
              </w:rPr>
              <w:t xml:space="preserve">* </w:t>
            </w:r>
            <w:r w:rsidRPr="00C6772E">
              <w:rPr>
                <w:lang w:val="en-GB"/>
              </w:rPr>
              <w:t>minimal/not acute changes (e.g.</w:t>
            </w:r>
            <w:r>
              <w:rPr>
                <w:lang w:val="en-GB"/>
              </w:rPr>
              <w:t xml:space="preserve"> brain atrophy in MRI or CT)</w:t>
            </w:r>
          </w:p>
          <w:p w:rsidR="00E35AA7" w:rsidRPr="00816E8C" w:rsidRDefault="00E35AA7" w:rsidP="00940F19">
            <w:pPr>
              <w:rPr>
                <w:lang w:val="en-GB"/>
              </w:rPr>
            </w:pPr>
            <w:r w:rsidRPr="005F1553">
              <w:rPr>
                <w:lang w:val="en-GB"/>
              </w:rPr>
              <w:t>†</w:t>
            </w:r>
            <w:r w:rsidRPr="00C6772E">
              <w:rPr>
                <w:lang w:val="en-GB"/>
              </w:rPr>
              <w:t xml:space="preserve"> acute changes that helped in the diagnosis or impacted the patient’s </w:t>
            </w:r>
            <w:r w:rsidR="002A6041">
              <w:rPr>
                <w:lang w:val="en-GB"/>
              </w:rPr>
              <w:t xml:space="preserve">treatment </w:t>
            </w:r>
            <w:r w:rsidRPr="00C6772E">
              <w:rPr>
                <w:lang w:val="en-GB"/>
              </w:rPr>
              <w:t>management (e.g. acute stroke, subdural hematoma on images, focal electrical activity on EEG).</w:t>
            </w:r>
          </w:p>
        </w:tc>
      </w:tr>
    </w:tbl>
    <w:p w:rsidR="00E35AA7" w:rsidRPr="00816E8C" w:rsidRDefault="00E35AA7" w:rsidP="00E35AA7">
      <w:pPr>
        <w:rPr>
          <w:lang w:val="en-GB"/>
        </w:rPr>
      </w:pPr>
    </w:p>
    <w:p w:rsidR="00E35AA7" w:rsidRDefault="00E35AA7" w:rsidP="00E35AA7">
      <w:pPr>
        <w:spacing w:line="480" w:lineRule="auto"/>
        <w:rPr>
          <w:lang w:val="en-GB"/>
        </w:rPr>
      </w:pPr>
    </w:p>
    <w:p w:rsidR="00E35AA7" w:rsidRDefault="00E35AA7" w:rsidP="00E35AA7">
      <w:pPr>
        <w:spacing w:line="480" w:lineRule="auto"/>
        <w:rPr>
          <w:lang w:val="en-GB"/>
        </w:rPr>
      </w:pPr>
    </w:p>
    <w:p w:rsidR="00E35AA7" w:rsidRDefault="00E35AA7" w:rsidP="00E35AA7">
      <w:pPr>
        <w:spacing w:line="480" w:lineRule="auto"/>
        <w:rPr>
          <w:lang w:val="en-GB"/>
        </w:rPr>
        <w:sectPr w:rsidR="00E35AA7" w:rsidSect="00940F19">
          <w:pgSz w:w="11906" w:h="16838"/>
          <w:pgMar w:top="1417" w:right="1417" w:bottom="1417" w:left="1417" w:header="708" w:footer="708" w:gutter="0"/>
          <w:cols w:space="708"/>
          <w:docGrid w:linePitch="360"/>
        </w:sectPr>
      </w:pPr>
    </w:p>
    <w:p w:rsidR="00E35AA7" w:rsidRDefault="00E35AA7" w:rsidP="00E35AA7">
      <w:pPr>
        <w:spacing w:line="480" w:lineRule="auto"/>
        <w:rPr>
          <w:lang w:val="en-GB"/>
        </w:rPr>
      </w:pPr>
    </w:p>
    <w:p w:rsidR="00E35AA7" w:rsidRDefault="00E35AA7" w:rsidP="00E35AA7">
      <w:pPr>
        <w:spacing w:line="480" w:lineRule="auto"/>
        <w:rPr>
          <w:lang w:val="en-GB"/>
        </w:rPr>
      </w:pPr>
    </w:p>
    <w:p w:rsidR="00E35AA7" w:rsidRDefault="00E35AA7" w:rsidP="00E35AA7">
      <w:pPr>
        <w:spacing w:line="480" w:lineRule="auto"/>
        <w:rPr>
          <w:lang w:val="en-GB"/>
        </w:rPr>
      </w:pPr>
      <w:r>
        <w:rPr>
          <w:noProof/>
          <w:lang w:eastAsia="fr-CH"/>
        </w:rPr>
        <w:drawing>
          <wp:inline distT="0" distB="0" distL="0" distR="0" wp14:anchorId="4B0B9984" wp14:editId="170D487A">
            <wp:extent cx="5281574" cy="3841144"/>
            <wp:effectExtent l="0" t="0" r="0" b="698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ors_disctribution_after_stratification.jpg"/>
                    <pic:cNvPicPr/>
                  </pic:nvPicPr>
                  <pic:blipFill>
                    <a:blip r:embed="rId7">
                      <a:extLst>
                        <a:ext uri="{28A0092B-C50C-407E-A947-70E740481C1C}">
                          <a14:useLocalDpi xmlns:a14="http://schemas.microsoft.com/office/drawing/2010/main" val="0"/>
                        </a:ext>
                      </a:extLst>
                    </a:blip>
                    <a:stretch>
                      <a:fillRect/>
                    </a:stretch>
                  </pic:blipFill>
                  <pic:spPr>
                    <a:xfrm>
                      <a:off x="0" y="0"/>
                      <a:ext cx="5299431" cy="3854131"/>
                    </a:xfrm>
                    <a:prstGeom prst="rect">
                      <a:avLst/>
                    </a:prstGeom>
                  </pic:spPr>
                </pic:pic>
              </a:graphicData>
            </a:graphic>
          </wp:inline>
        </w:drawing>
      </w:r>
    </w:p>
    <w:p w:rsidR="00E35AA7" w:rsidRDefault="00E35AA7" w:rsidP="00E35AA7">
      <w:pPr>
        <w:spacing w:line="480" w:lineRule="auto"/>
        <w:jc w:val="both"/>
        <w:rPr>
          <w:lang w:val="en-GB"/>
        </w:rPr>
      </w:pPr>
      <w:r w:rsidRPr="00F4310B">
        <w:rPr>
          <w:b/>
          <w:lang w:val="en-GB"/>
        </w:rPr>
        <w:t>eFigure1:</w:t>
      </w:r>
      <w:r>
        <w:rPr>
          <w:lang w:val="en-GB"/>
        </w:rPr>
        <w:t xml:space="preserve"> Standardised difference between patients with and without delirium for confounding factors before and after stratification by the propensity score. The highly unequal repartition of factors before stratification are adequately balanced after stratification.</w:t>
      </w:r>
    </w:p>
    <w:p w:rsidR="00E35AA7" w:rsidRDefault="00E35AA7" w:rsidP="00E35AA7">
      <w:pPr>
        <w:spacing w:line="480" w:lineRule="auto"/>
        <w:rPr>
          <w:lang w:val="en-GB"/>
        </w:rPr>
      </w:pPr>
    </w:p>
    <w:p w:rsidR="00E35AA7" w:rsidRPr="00BB1EF1" w:rsidRDefault="00E35AA7" w:rsidP="00E35AA7">
      <w:pPr>
        <w:spacing w:line="480" w:lineRule="auto"/>
        <w:rPr>
          <w:lang w:val="en-GB"/>
        </w:rPr>
      </w:pPr>
    </w:p>
    <w:p w:rsidR="00940F19" w:rsidRPr="00E35AA7" w:rsidRDefault="00940F19">
      <w:pPr>
        <w:rPr>
          <w:lang w:val="en-GB"/>
        </w:rPr>
      </w:pPr>
    </w:p>
    <w:sectPr w:rsidR="00940F19" w:rsidRPr="00E35AA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EA0" w:rsidRDefault="006E6EA0">
      <w:r>
        <w:separator/>
      </w:r>
    </w:p>
  </w:endnote>
  <w:endnote w:type="continuationSeparator" w:id="0">
    <w:p w:rsidR="006E6EA0" w:rsidRDefault="006E6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430946"/>
      <w:docPartObj>
        <w:docPartGallery w:val="Page Numbers (Bottom of Page)"/>
        <w:docPartUnique/>
      </w:docPartObj>
    </w:sdtPr>
    <w:sdtEndPr/>
    <w:sdtContent>
      <w:p w:rsidR="00940F19" w:rsidRDefault="00940F19">
        <w:pPr>
          <w:pStyle w:val="Pieddepage"/>
          <w:jc w:val="right"/>
        </w:pPr>
        <w:r>
          <w:fldChar w:fldCharType="begin"/>
        </w:r>
        <w:r>
          <w:instrText>PAGE   \* MERGEFORMAT</w:instrText>
        </w:r>
        <w:r>
          <w:fldChar w:fldCharType="separate"/>
        </w:r>
        <w:r w:rsidR="003C7760" w:rsidRPr="003C7760">
          <w:rPr>
            <w:noProof/>
            <w:lang w:val="fr-FR"/>
          </w:rPr>
          <w:t>5</w:t>
        </w:r>
        <w:r>
          <w:fldChar w:fldCharType="end"/>
        </w:r>
      </w:p>
    </w:sdtContent>
  </w:sdt>
  <w:p w:rsidR="00940F19" w:rsidRDefault="00940F1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EA0" w:rsidRDefault="006E6EA0">
      <w:r>
        <w:separator/>
      </w:r>
    </w:p>
  </w:footnote>
  <w:footnote w:type="continuationSeparator" w:id="0">
    <w:p w:rsidR="006E6EA0" w:rsidRDefault="006E6E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AA7"/>
    <w:rsid w:val="000A1158"/>
    <w:rsid w:val="000A51E5"/>
    <w:rsid w:val="000E78B0"/>
    <w:rsid w:val="002A6041"/>
    <w:rsid w:val="002D56E4"/>
    <w:rsid w:val="003C7760"/>
    <w:rsid w:val="003D3CB7"/>
    <w:rsid w:val="004536EA"/>
    <w:rsid w:val="005007F9"/>
    <w:rsid w:val="00571F8F"/>
    <w:rsid w:val="005F0873"/>
    <w:rsid w:val="0060731F"/>
    <w:rsid w:val="006E6EA0"/>
    <w:rsid w:val="00711696"/>
    <w:rsid w:val="00883352"/>
    <w:rsid w:val="0090336D"/>
    <w:rsid w:val="0092271C"/>
    <w:rsid w:val="00940F19"/>
    <w:rsid w:val="009B7581"/>
    <w:rsid w:val="009E2205"/>
    <w:rsid w:val="00AC154C"/>
    <w:rsid w:val="00AF5AA2"/>
    <w:rsid w:val="00B963B8"/>
    <w:rsid w:val="00BF003E"/>
    <w:rsid w:val="00BF44C7"/>
    <w:rsid w:val="00C42437"/>
    <w:rsid w:val="00E35AA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11567D-09A1-4CFF-B709-68C8C6BD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AA7"/>
    <w:pPr>
      <w:spacing w:after="0" w:line="240" w:lineRule="auto"/>
    </w:pPr>
    <w:rPr>
      <w:rFonts w:ascii="Helvetica" w:eastAsiaTheme="minorEastAsia" w:hAnsi="Helvetica"/>
      <w:sz w:val="20"/>
      <w:szCs w:val="24"/>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E35AA7"/>
    <w:pPr>
      <w:tabs>
        <w:tab w:val="center" w:pos="4536"/>
        <w:tab w:val="right" w:pos="9072"/>
      </w:tabs>
    </w:pPr>
  </w:style>
  <w:style w:type="character" w:customStyle="1" w:styleId="PieddepageCar">
    <w:name w:val="Pied de page Car"/>
    <w:basedOn w:val="Policepardfaut"/>
    <w:link w:val="Pieddepage"/>
    <w:uiPriority w:val="99"/>
    <w:rsid w:val="00E35AA7"/>
    <w:rPr>
      <w:rFonts w:ascii="Helvetica" w:eastAsiaTheme="minorEastAsia" w:hAnsi="Helvetica"/>
      <w:sz w:val="20"/>
      <w:szCs w:val="24"/>
      <w:lang w:eastAsia="ja-JP"/>
    </w:rPr>
  </w:style>
  <w:style w:type="table" w:styleId="Grilledutableau">
    <w:name w:val="Table Grid"/>
    <w:basedOn w:val="TableauNormal"/>
    <w:uiPriority w:val="39"/>
    <w:rsid w:val="00E35AA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brut">
    <w:name w:val="Plain Text"/>
    <w:basedOn w:val="Normal"/>
    <w:link w:val="TextebrutCar"/>
    <w:uiPriority w:val="99"/>
    <w:unhideWhenUsed/>
    <w:rsid w:val="00AF5AA2"/>
    <w:rPr>
      <w:rFonts w:ascii="Calibri" w:eastAsiaTheme="minorHAnsi" w:hAnsi="Calibri"/>
      <w:sz w:val="22"/>
      <w:szCs w:val="21"/>
      <w:lang w:eastAsia="en-US"/>
    </w:rPr>
  </w:style>
  <w:style w:type="character" w:customStyle="1" w:styleId="TextebrutCar">
    <w:name w:val="Texte brut Car"/>
    <w:basedOn w:val="Policepardfaut"/>
    <w:link w:val="Textebrut"/>
    <w:uiPriority w:val="99"/>
    <w:rsid w:val="00AF5AA2"/>
    <w:rPr>
      <w:rFonts w:ascii="Calibri" w:hAnsi="Calibri"/>
      <w:szCs w:val="21"/>
    </w:rPr>
  </w:style>
  <w:style w:type="paragraph" w:styleId="En-tte">
    <w:name w:val="header"/>
    <w:basedOn w:val="Normal"/>
    <w:link w:val="En-tteCar"/>
    <w:uiPriority w:val="99"/>
    <w:unhideWhenUsed/>
    <w:rsid w:val="00B963B8"/>
    <w:pPr>
      <w:tabs>
        <w:tab w:val="center" w:pos="4536"/>
        <w:tab w:val="right" w:pos="9072"/>
      </w:tabs>
    </w:pPr>
  </w:style>
  <w:style w:type="character" w:customStyle="1" w:styleId="En-tteCar">
    <w:name w:val="En-tête Car"/>
    <w:basedOn w:val="Policepardfaut"/>
    <w:link w:val="En-tte"/>
    <w:uiPriority w:val="99"/>
    <w:rsid w:val="00B963B8"/>
    <w:rPr>
      <w:rFonts w:ascii="Helvetica" w:eastAsiaTheme="minorEastAsia" w:hAnsi="Helvetica"/>
      <w:sz w:val="20"/>
      <w:szCs w:val="24"/>
      <w:lang w:eastAsia="ja-JP"/>
    </w:rPr>
  </w:style>
  <w:style w:type="paragraph" w:styleId="Textedebulles">
    <w:name w:val="Balloon Text"/>
    <w:basedOn w:val="Normal"/>
    <w:link w:val="TextedebullesCar"/>
    <w:uiPriority w:val="99"/>
    <w:semiHidden/>
    <w:unhideWhenUsed/>
    <w:rsid w:val="00940F19"/>
    <w:rPr>
      <w:rFonts w:ascii="Segoe UI" w:hAnsi="Segoe UI" w:cs="Segoe UI"/>
      <w:sz w:val="18"/>
      <w:szCs w:val="18"/>
    </w:rPr>
  </w:style>
  <w:style w:type="character" w:customStyle="1" w:styleId="TextedebullesCar">
    <w:name w:val="Texte de bulles Car"/>
    <w:basedOn w:val="Policepardfaut"/>
    <w:link w:val="Textedebulles"/>
    <w:uiPriority w:val="99"/>
    <w:semiHidden/>
    <w:rsid w:val="00940F19"/>
    <w:rPr>
      <w:rFonts w:ascii="Segoe UI" w:eastAsiaTheme="minorEastAsia" w:hAnsi="Segoe UI" w:cs="Segoe UI"/>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1212</Words>
  <Characters>6670</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EVDN</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Gregor</dc:creator>
  <cp:keywords/>
  <dc:description/>
  <cp:lastModifiedBy>John Gregor</cp:lastModifiedBy>
  <cp:revision>2</cp:revision>
  <dcterms:created xsi:type="dcterms:W3CDTF">2024-04-12T13:47:00Z</dcterms:created>
  <dcterms:modified xsi:type="dcterms:W3CDTF">2024-04-12T13:47:00Z</dcterms:modified>
</cp:coreProperties>
</file>