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74356" w14:textId="529B4E8E" w:rsidR="00365E5E" w:rsidRDefault="38A34A2E" w:rsidP="00365E5E">
      <w:pPr>
        <w:jc w:val="center"/>
        <w:rPr>
          <w:rFonts w:ascii="Times New Roman" w:eastAsia="Times New Roman" w:hAnsi="Times New Roman" w:cs="Times New Roman"/>
          <w:b/>
          <w:bCs/>
          <w:color w:val="000000"/>
          <w:u w:val="single"/>
        </w:rPr>
      </w:pPr>
      <w:r w:rsidRPr="38A34A2E">
        <w:rPr>
          <w:rFonts w:ascii="Times New Roman" w:eastAsia="Times New Roman" w:hAnsi="Times New Roman" w:cs="Times New Roman"/>
          <w:b/>
          <w:bCs/>
          <w:color w:val="000000" w:themeColor="text1"/>
          <w:u w:val="single"/>
        </w:rPr>
        <w:t xml:space="preserve">The </w:t>
      </w:r>
      <w:r w:rsidR="00876AF0">
        <w:rPr>
          <w:rFonts w:ascii="Times New Roman" w:eastAsia="Times New Roman" w:hAnsi="Times New Roman" w:cs="Times New Roman"/>
          <w:b/>
          <w:bCs/>
          <w:color w:val="000000" w:themeColor="text1"/>
          <w:u w:val="single"/>
        </w:rPr>
        <w:t>m</w:t>
      </w:r>
      <w:r w:rsidRPr="38A34A2E">
        <w:rPr>
          <w:rFonts w:ascii="Times New Roman" w:eastAsia="Times New Roman" w:hAnsi="Times New Roman" w:cs="Times New Roman"/>
          <w:b/>
          <w:bCs/>
          <w:color w:val="000000" w:themeColor="text1"/>
          <w:u w:val="single"/>
        </w:rPr>
        <w:t>ouse Social Frailty Index (</w:t>
      </w:r>
      <w:proofErr w:type="spellStart"/>
      <w:r w:rsidRPr="38A34A2E">
        <w:rPr>
          <w:rFonts w:ascii="Times New Roman" w:eastAsia="Times New Roman" w:hAnsi="Times New Roman" w:cs="Times New Roman"/>
          <w:b/>
          <w:bCs/>
          <w:color w:val="000000" w:themeColor="text1"/>
          <w:u w:val="single"/>
        </w:rPr>
        <w:t>mSFI</w:t>
      </w:r>
      <w:proofErr w:type="spellEnd"/>
      <w:r w:rsidRPr="38A34A2E">
        <w:rPr>
          <w:rFonts w:ascii="Times New Roman" w:eastAsia="Times New Roman" w:hAnsi="Times New Roman" w:cs="Times New Roman"/>
          <w:b/>
          <w:bCs/>
          <w:color w:val="000000" w:themeColor="text1"/>
          <w:u w:val="single"/>
        </w:rPr>
        <w:t>) Methodology</w:t>
      </w:r>
    </w:p>
    <w:p w14:paraId="581F36B2" w14:textId="2EE8248B" w:rsidR="009E4A46" w:rsidRPr="009E4A46" w:rsidRDefault="007D01BA" w:rsidP="009E4A46">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Bartolomucci Lab </w:t>
      </w:r>
      <w:r w:rsidR="00A80D17">
        <w:rPr>
          <w:rFonts w:ascii="Times New Roman" w:eastAsia="Times New Roman" w:hAnsi="Times New Roman" w:cs="Times New Roman"/>
          <w:b/>
          <w:bCs/>
          <w:color w:val="000000"/>
        </w:rPr>
        <w:t xml:space="preserve">| University of Minnesota </w:t>
      </w:r>
    </w:p>
    <w:p w14:paraId="40823FA1" w14:textId="77777777" w:rsidR="00365E5E" w:rsidRDefault="00365E5E" w:rsidP="00017676">
      <w:pPr>
        <w:rPr>
          <w:rFonts w:ascii="Times New Roman" w:eastAsia="Times New Roman" w:hAnsi="Times New Roman" w:cs="Times New Roman"/>
          <w:b/>
          <w:bCs/>
          <w:i/>
          <w:iCs/>
          <w:color w:val="000000"/>
        </w:rPr>
      </w:pPr>
    </w:p>
    <w:p w14:paraId="25D44600" w14:textId="41845904" w:rsidR="0064479D" w:rsidRDefault="00AB060C" w:rsidP="00017676">
      <w:pPr>
        <w:rPr>
          <w:rFonts w:ascii="Times New Roman" w:eastAsia="Times New Roman" w:hAnsi="Times New Roman" w:cs="Times New Roman"/>
          <w:color w:val="000000"/>
        </w:rPr>
      </w:pPr>
      <w:r>
        <w:rPr>
          <w:rFonts w:ascii="Times New Roman" w:eastAsia="Times New Roman" w:hAnsi="Times New Roman" w:cs="Times New Roman"/>
          <w:color w:val="000000"/>
        </w:rPr>
        <w:tab/>
      </w:r>
      <w:r w:rsidR="00E239B9">
        <w:rPr>
          <w:rFonts w:ascii="Times New Roman" w:eastAsia="Times New Roman" w:hAnsi="Times New Roman" w:cs="Times New Roman"/>
          <w:color w:val="000000"/>
        </w:rPr>
        <w:t xml:space="preserve">The </w:t>
      </w:r>
      <w:r w:rsidR="00876AF0">
        <w:rPr>
          <w:rFonts w:ascii="Times New Roman" w:eastAsia="Times New Roman" w:hAnsi="Times New Roman" w:cs="Times New Roman"/>
          <w:color w:val="000000"/>
        </w:rPr>
        <w:t>m</w:t>
      </w:r>
      <w:r w:rsidR="00E239B9">
        <w:rPr>
          <w:rFonts w:ascii="Times New Roman" w:eastAsia="Times New Roman" w:hAnsi="Times New Roman" w:cs="Times New Roman"/>
          <w:color w:val="000000"/>
        </w:rPr>
        <w:t>ouse Social Frailty Index (</w:t>
      </w:r>
      <w:proofErr w:type="spellStart"/>
      <w:r w:rsidR="00E239B9">
        <w:rPr>
          <w:rFonts w:ascii="Times New Roman" w:eastAsia="Times New Roman" w:hAnsi="Times New Roman" w:cs="Times New Roman"/>
          <w:color w:val="000000"/>
        </w:rPr>
        <w:t>mSFI</w:t>
      </w:r>
      <w:proofErr w:type="spellEnd"/>
      <w:r w:rsidR="00E239B9">
        <w:rPr>
          <w:rFonts w:ascii="Times New Roman" w:eastAsia="Times New Roman" w:hAnsi="Times New Roman" w:cs="Times New Roman"/>
          <w:color w:val="000000"/>
        </w:rPr>
        <w:t xml:space="preserve">) </w:t>
      </w:r>
      <w:r w:rsidR="0064479D">
        <w:rPr>
          <w:rFonts w:ascii="Times New Roman" w:eastAsia="Times New Roman" w:hAnsi="Times New Roman" w:cs="Times New Roman"/>
          <w:color w:val="000000"/>
        </w:rPr>
        <w:t>was designed to quantify age-related impairment</w:t>
      </w:r>
      <w:r w:rsidR="00AE45E7">
        <w:rPr>
          <w:rFonts w:ascii="Times New Roman" w:eastAsia="Times New Roman" w:hAnsi="Times New Roman" w:cs="Times New Roman"/>
          <w:color w:val="000000"/>
        </w:rPr>
        <w:t>s</w:t>
      </w:r>
      <w:r w:rsidR="0064479D">
        <w:rPr>
          <w:rFonts w:ascii="Times New Roman" w:eastAsia="Times New Roman" w:hAnsi="Times New Roman" w:cs="Times New Roman"/>
          <w:color w:val="000000"/>
        </w:rPr>
        <w:t xml:space="preserve"> of</w:t>
      </w:r>
      <w:r w:rsidR="00FD0C37">
        <w:rPr>
          <w:rFonts w:ascii="Times New Roman" w:eastAsia="Times New Roman" w:hAnsi="Times New Roman" w:cs="Times New Roman"/>
          <w:color w:val="000000"/>
        </w:rPr>
        <w:t xml:space="preserve"> social functioning </w:t>
      </w:r>
      <w:r w:rsidR="002651B1">
        <w:rPr>
          <w:rFonts w:ascii="Times New Roman" w:eastAsia="Times New Roman" w:hAnsi="Times New Roman" w:cs="Times New Roman"/>
          <w:color w:val="000000"/>
        </w:rPr>
        <w:t xml:space="preserve">in mice </w:t>
      </w:r>
      <w:r w:rsidR="0064479D">
        <w:rPr>
          <w:rFonts w:ascii="Times New Roman" w:eastAsia="Times New Roman" w:hAnsi="Times New Roman" w:cs="Times New Roman"/>
          <w:color w:val="000000"/>
        </w:rPr>
        <w:t>as well as to identify experimental manipulation</w:t>
      </w:r>
      <w:r w:rsidR="002651B1">
        <w:rPr>
          <w:rFonts w:ascii="Times New Roman" w:eastAsia="Times New Roman" w:hAnsi="Times New Roman" w:cs="Times New Roman"/>
          <w:color w:val="000000"/>
        </w:rPr>
        <w:t>s</w:t>
      </w:r>
      <w:r w:rsidR="0064479D">
        <w:rPr>
          <w:rFonts w:ascii="Times New Roman" w:eastAsia="Times New Roman" w:hAnsi="Times New Roman" w:cs="Times New Roman"/>
          <w:color w:val="000000"/>
        </w:rPr>
        <w:t xml:space="preserve"> accelerating or delaying the age-related onset of social </w:t>
      </w:r>
      <w:r w:rsidR="000932FC">
        <w:rPr>
          <w:rFonts w:ascii="Times New Roman" w:eastAsia="Times New Roman" w:hAnsi="Times New Roman" w:cs="Times New Roman"/>
          <w:color w:val="000000"/>
        </w:rPr>
        <w:t>impairment</w:t>
      </w:r>
      <w:r w:rsidR="0064479D">
        <w:rPr>
          <w:rFonts w:ascii="Times New Roman" w:eastAsia="Times New Roman" w:hAnsi="Times New Roman" w:cs="Times New Roman"/>
          <w:color w:val="000000"/>
        </w:rPr>
        <w:t xml:space="preserve">. </w:t>
      </w:r>
    </w:p>
    <w:p w14:paraId="5FCFCBB8" w14:textId="6BBF5D43" w:rsidR="00A471CC" w:rsidRDefault="2D3C9E32" w:rsidP="00A82D38">
      <w:pPr>
        <w:ind w:firstLine="720"/>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The </w:t>
      </w:r>
      <w:proofErr w:type="spellStart"/>
      <w:r w:rsidRPr="2D3C9E32">
        <w:rPr>
          <w:rFonts w:ascii="Times New Roman" w:eastAsia="Times New Roman" w:hAnsi="Times New Roman" w:cs="Times New Roman"/>
          <w:color w:val="000000" w:themeColor="text1"/>
        </w:rPr>
        <w:t>mSFI</w:t>
      </w:r>
      <w:proofErr w:type="spellEnd"/>
      <w:r w:rsidRPr="2D3C9E32">
        <w:rPr>
          <w:rFonts w:ascii="Times New Roman" w:eastAsia="Times New Roman" w:hAnsi="Times New Roman" w:cs="Times New Roman"/>
          <w:color w:val="000000" w:themeColor="text1"/>
        </w:rPr>
        <w:t xml:space="preserve"> consists of a set of seven minimally invasive behavioral assays that assess areas of social behavioral functioning in mice including social communication, social interaction, and social functional ability. The following document outlines the standard operating procedure for how to perform and calculate the </w:t>
      </w:r>
      <w:proofErr w:type="spellStart"/>
      <w:r w:rsidRPr="2D3C9E32">
        <w:rPr>
          <w:rFonts w:ascii="Times New Roman" w:eastAsia="Times New Roman" w:hAnsi="Times New Roman" w:cs="Times New Roman"/>
          <w:color w:val="000000" w:themeColor="text1"/>
        </w:rPr>
        <w:t>mSFI</w:t>
      </w:r>
      <w:proofErr w:type="spellEnd"/>
      <w:r w:rsidRPr="2D3C9E32">
        <w:rPr>
          <w:rFonts w:ascii="Times New Roman" w:eastAsia="Times New Roman" w:hAnsi="Times New Roman" w:cs="Times New Roman"/>
          <w:color w:val="000000" w:themeColor="text1"/>
        </w:rPr>
        <w:t xml:space="preserve">. </w:t>
      </w:r>
    </w:p>
    <w:p w14:paraId="419BA582" w14:textId="0B29440C" w:rsidR="00662F2D" w:rsidRDefault="00662F2D" w:rsidP="00662F2D">
      <w:pPr>
        <w:ind w:firstLine="720"/>
        <w:rPr>
          <w:rFonts w:ascii="Times New Roman" w:eastAsia="Times New Roman" w:hAnsi="Times New Roman" w:cs="Times New Roman"/>
          <w:color w:val="000000"/>
        </w:rPr>
      </w:pPr>
    </w:p>
    <w:p w14:paraId="49242F57" w14:textId="636C7F15" w:rsidR="00662F2D" w:rsidRPr="000E4572" w:rsidRDefault="2D3C9E32" w:rsidP="2D3C9E32">
      <w:pPr>
        <w:rPr>
          <w:rFonts w:ascii="Times New Roman" w:eastAsia="Times New Roman" w:hAnsi="Times New Roman" w:cs="Times New Roman"/>
          <w:b/>
          <w:bCs/>
          <w:color w:val="000000"/>
        </w:rPr>
      </w:pPr>
      <w:r w:rsidRPr="2D3C9E32">
        <w:rPr>
          <w:rFonts w:ascii="Times New Roman" w:eastAsia="Times New Roman" w:hAnsi="Times New Roman" w:cs="Times New Roman"/>
          <w:b/>
          <w:bCs/>
          <w:color w:val="000000" w:themeColor="text1"/>
        </w:rPr>
        <w:t xml:space="preserve">Narrative description of the </w:t>
      </w:r>
      <w:proofErr w:type="spellStart"/>
      <w:r w:rsidRPr="2D3C9E32">
        <w:rPr>
          <w:rFonts w:ascii="Times New Roman" w:eastAsia="Times New Roman" w:hAnsi="Times New Roman" w:cs="Times New Roman"/>
          <w:b/>
          <w:bCs/>
          <w:color w:val="000000" w:themeColor="text1"/>
        </w:rPr>
        <w:t>mSFI</w:t>
      </w:r>
      <w:proofErr w:type="spellEnd"/>
    </w:p>
    <w:p w14:paraId="1C38A813" w14:textId="27E63410" w:rsidR="00662F2D" w:rsidRDefault="2D3C9E32" w:rsidP="00662F2D">
      <w:pPr>
        <w:ind w:firstLine="720"/>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The seven social behavioral assays that comprise the </w:t>
      </w:r>
      <w:proofErr w:type="spellStart"/>
      <w:r w:rsidRPr="2D3C9E32">
        <w:rPr>
          <w:rFonts w:ascii="Times New Roman" w:eastAsia="Times New Roman" w:hAnsi="Times New Roman" w:cs="Times New Roman"/>
          <w:color w:val="000000" w:themeColor="text1"/>
        </w:rPr>
        <w:t>mSFI</w:t>
      </w:r>
      <w:proofErr w:type="spellEnd"/>
      <w:r w:rsidRPr="2D3C9E32">
        <w:rPr>
          <w:rFonts w:ascii="Times New Roman" w:eastAsia="Times New Roman" w:hAnsi="Times New Roman" w:cs="Times New Roman"/>
          <w:color w:val="000000" w:themeColor="text1"/>
        </w:rPr>
        <w:t xml:space="preserve"> are the olfactory test, urine marking test, urine countermarking test</w:t>
      </w:r>
      <w:r w:rsidR="00696EEF">
        <w:rPr>
          <w:rFonts w:ascii="Times New Roman" w:eastAsia="Times New Roman" w:hAnsi="Times New Roman" w:cs="Times New Roman"/>
          <w:color w:val="000000" w:themeColor="text1"/>
        </w:rPr>
        <w:t xml:space="preserve">, </w:t>
      </w:r>
      <w:r w:rsidR="00696EEF" w:rsidRPr="2D3C9E32">
        <w:rPr>
          <w:rFonts w:ascii="Times New Roman" w:eastAsia="Times New Roman" w:hAnsi="Times New Roman" w:cs="Times New Roman"/>
          <w:color w:val="000000" w:themeColor="text1"/>
        </w:rPr>
        <w:t>home cage social interaction test, novel cage social interaction test, social approach/avoidance test,</w:t>
      </w:r>
      <w:r w:rsidR="00696EEF">
        <w:rPr>
          <w:rFonts w:ascii="Times New Roman" w:eastAsia="Times New Roman" w:hAnsi="Times New Roman" w:cs="Times New Roman"/>
          <w:color w:val="000000" w:themeColor="text1"/>
        </w:rPr>
        <w:t xml:space="preserve"> and </w:t>
      </w:r>
      <w:r w:rsidR="00696EEF" w:rsidRPr="2D3C9E32">
        <w:rPr>
          <w:rFonts w:ascii="Times New Roman" w:eastAsia="Times New Roman" w:hAnsi="Times New Roman" w:cs="Times New Roman"/>
          <w:color w:val="000000" w:themeColor="text1"/>
        </w:rPr>
        <w:t>nest building</w:t>
      </w:r>
      <w:r w:rsidR="00696EEF">
        <w:rPr>
          <w:rFonts w:ascii="Times New Roman" w:eastAsia="Times New Roman" w:hAnsi="Times New Roman" w:cs="Times New Roman"/>
          <w:color w:val="000000" w:themeColor="text1"/>
        </w:rPr>
        <w:t xml:space="preserve"> test</w:t>
      </w:r>
      <w:r w:rsidRPr="2D3C9E32">
        <w:rPr>
          <w:rFonts w:ascii="Times New Roman" w:eastAsia="Times New Roman" w:hAnsi="Times New Roman" w:cs="Times New Roman"/>
          <w:color w:val="000000" w:themeColor="text1"/>
        </w:rPr>
        <w:t>. The olfactory test, urine marking test, and urine countermarking test are assays of social communication skills. The home cage social interaction test, novel cage social interaction test, and social</w:t>
      </w:r>
      <w:r w:rsidR="0012206D">
        <w:rPr>
          <w:rFonts w:ascii="Times New Roman" w:eastAsia="Times New Roman" w:hAnsi="Times New Roman" w:cs="Times New Roman"/>
          <w:color w:val="000000" w:themeColor="text1"/>
        </w:rPr>
        <w:t xml:space="preserve">/novel object </w:t>
      </w:r>
      <w:proofErr w:type="spellStart"/>
      <w:r w:rsidR="0012206D">
        <w:rPr>
          <w:rFonts w:ascii="Times New Roman" w:eastAsia="Times New Roman" w:hAnsi="Times New Roman" w:cs="Times New Roman"/>
          <w:color w:val="000000" w:themeColor="text1"/>
        </w:rPr>
        <w:t>preference</w:t>
      </w:r>
      <w:r w:rsidRPr="2D3C9E32">
        <w:rPr>
          <w:rFonts w:ascii="Times New Roman" w:eastAsia="Times New Roman" w:hAnsi="Times New Roman" w:cs="Times New Roman"/>
          <w:color w:val="000000" w:themeColor="text1"/>
        </w:rPr>
        <w:t>test</w:t>
      </w:r>
      <w:proofErr w:type="spellEnd"/>
      <w:r w:rsidRPr="2D3C9E32">
        <w:rPr>
          <w:rFonts w:ascii="Times New Roman" w:eastAsia="Times New Roman" w:hAnsi="Times New Roman" w:cs="Times New Roman"/>
          <w:color w:val="000000" w:themeColor="text1"/>
        </w:rPr>
        <w:t xml:space="preserve"> are assays of social interaction skills. Lastly, the nest building test is an assay of social functional ability.</w:t>
      </w:r>
    </w:p>
    <w:p w14:paraId="295708D0" w14:textId="6C8391A4" w:rsidR="00251CDA" w:rsidRDefault="2D3C9E32" w:rsidP="00662F2D">
      <w:pPr>
        <w:ind w:firstLine="720"/>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Provided the availability of suitable working surfaces (tables, shelves, carts, etc.), the </w:t>
      </w:r>
      <w:proofErr w:type="spellStart"/>
      <w:r w:rsidRPr="2D3C9E32">
        <w:rPr>
          <w:rFonts w:ascii="Times New Roman" w:eastAsia="Times New Roman" w:hAnsi="Times New Roman" w:cs="Times New Roman"/>
          <w:color w:val="000000" w:themeColor="text1"/>
        </w:rPr>
        <w:t>mSFI</w:t>
      </w:r>
      <w:proofErr w:type="spellEnd"/>
      <w:r w:rsidRPr="2D3C9E32">
        <w:rPr>
          <w:rFonts w:ascii="Times New Roman" w:eastAsia="Times New Roman" w:hAnsi="Times New Roman" w:cs="Times New Roman"/>
          <w:color w:val="000000" w:themeColor="text1"/>
        </w:rPr>
        <w:t xml:space="preserve"> can be conducted in the same room where the experimental mice are housed. </w:t>
      </w:r>
    </w:p>
    <w:p w14:paraId="449499B3" w14:textId="45681BEF" w:rsidR="00662F2D" w:rsidRDefault="51C77CFD" w:rsidP="00662F2D">
      <w:pPr>
        <w:ind w:firstLine="720"/>
        <w:rPr>
          <w:rFonts w:ascii="Times New Roman" w:eastAsia="Times New Roman" w:hAnsi="Times New Roman" w:cs="Times New Roman"/>
          <w:color w:val="000000"/>
        </w:rPr>
      </w:pPr>
      <w:r w:rsidRPr="51C77CFD">
        <w:rPr>
          <w:rFonts w:ascii="Times New Roman" w:eastAsia="Times New Roman" w:hAnsi="Times New Roman" w:cs="Times New Roman"/>
          <w:color w:val="000000" w:themeColor="text1"/>
        </w:rPr>
        <w:t>Assays in the</w:t>
      </w:r>
      <w:r w:rsidR="00AE45E7">
        <w:rPr>
          <w:rFonts w:ascii="Times New Roman" w:eastAsia="Times New Roman" w:hAnsi="Times New Roman" w:cs="Times New Roman"/>
          <w:color w:val="000000" w:themeColor="text1"/>
        </w:rPr>
        <w:t xml:space="preserve"> </w:t>
      </w:r>
      <w:proofErr w:type="spellStart"/>
      <w:r w:rsidRPr="51C77CFD">
        <w:rPr>
          <w:rFonts w:ascii="Times New Roman" w:eastAsia="Times New Roman" w:hAnsi="Times New Roman" w:cs="Times New Roman"/>
          <w:color w:val="000000" w:themeColor="text1"/>
        </w:rPr>
        <w:t>mSFI</w:t>
      </w:r>
      <w:proofErr w:type="spellEnd"/>
      <w:r w:rsidRPr="51C77CFD">
        <w:rPr>
          <w:rFonts w:ascii="Times New Roman" w:eastAsia="Times New Roman" w:hAnsi="Times New Roman" w:cs="Times New Roman"/>
          <w:color w:val="000000" w:themeColor="text1"/>
        </w:rPr>
        <w:t xml:space="preserve"> occur in both the home</w:t>
      </w:r>
      <w:r w:rsidR="0027057D">
        <w:rPr>
          <w:rFonts w:ascii="Times New Roman" w:eastAsia="Times New Roman" w:hAnsi="Times New Roman" w:cs="Times New Roman"/>
          <w:color w:val="000000" w:themeColor="text1"/>
        </w:rPr>
        <w:t xml:space="preserve"> </w:t>
      </w:r>
      <w:proofErr w:type="spellStart"/>
      <w:r w:rsidRPr="51C77CFD">
        <w:rPr>
          <w:rFonts w:ascii="Times New Roman" w:eastAsia="Times New Roman" w:hAnsi="Times New Roman" w:cs="Times New Roman"/>
          <w:color w:val="000000" w:themeColor="text1"/>
        </w:rPr>
        <w:t>cage</w:t>
      </w:r>
      <w:proofErr w:type="spellEnd"/>
      <w:r w:rsidRPr="51C77CFD">
        <w:rPr>
          <w:rFonts w:ascii="Times New Roman" w:eastAsia="Times New Roman" w:hAnsi="Times New Roman" w:cs="Times New Roman"/>
          <w:color w:val="000000" w:themeColor="text1"/>
        </w:rPr>
        <w:t xml:space="preserve"> environment (</w:t>
      </w:r>
      <w:r w:rsidRPr="51C77CFD">
        <w:rPr>
          <w:rFonts w:ascii="Times New Roman" w:eastAsia="Times New Roman" w:hAnsi="Times New Roman" w:cs="Times New Roman"/>
        </w:rPr>
        <w:t>olfactory test, social interaction in home environment, nest building) and novel cage environments (urine marking, urine countermarking, social interaction in a novel environment, social</w:t>
      </w:r>
      <w:r w:rsidR="0012206D">
        <w:rPr>
          <w:rFonts w:ascii="Times New Roman" w:eastAsia="Times New Roman" w:hAnsi="Times New Roman" w:cs="Times New Roman"/>
        </w:rPr>
        <w:t>/novel object preference test</w:t>
      </w:r>
      <w:r w:rsidRPr="51C77CFD">
        <w:rPr>
          <w:rFonts w:ascii="Times New Roman" w:eastAsia="Times New Roman" w:hAnsi="Times New Roman" w:cs="Times New Roman"/>
        </w:rPr>
        <w:t xml:space="preserve"> and nest building – see individual sections for specifics). In the case where mice are not individually housed, special consideration should be taken for assays that occur in the home</w:t>
      </w:r>
      <w:r w:rsidR="0027057D">
        <w:rPr>
          <w:rFonts w:ascii="Times New Roman" w:eastAsia="Times New Roman" w:hAnsi="Times New Roman" w:cs="Times New Roman"/>
        </w:rPr>
        <w:t xml:space="preserve"> </w:t>
      </w:r>
      <w:proofErr w:type="spellStart"/>
      <w:r w:rsidRPr="51C77CFD">
        <w:rPr>
          <w:rFonts w:ascii="Times New Roman" w:eastAsia="Times New Roman" w:hAnsi="Times New Roman" w:cs="Times New Roman"/>
        </w:rPr>
        <w:t>cage</w:t>
      </w:r>
      <w:proofErr w:type="spellEnd"/>
      <w:r w:rsidRPr="51C77CFD">
        <w:rPr>
          <w:rFonts w:ascii="Times New Roman" w:eastAsia="Times New Roman" w:hAnsi="Times New Roman" w:cs="Times New Roman"/>
        </w:rPr>
        <w:t xml:space="preserve"> environment. </w:t>
      </w:r>
      <w:r w:rsidRPr="51C77CFD">
        <w:rPr>
          <w:rFonts w:ascii="Times New Roman" w:eastAsia="Times New Roman" w:hAnsi="Times New Roman" w:cs="Times New Roman"/>
          <w:color w:val="000000" w:themeColor="text1"/>
        </w:rPr>
        <w:t>Mice housed in groups should be assigned to undergo testing in the home</w:t>
      </w:r>
      <w:r w:rsidR="0027057D">
        <w:rPr>
          <w:rFonts w:ascii="Times New Roman" w:eastAsia="Times New Roman" w:hAnsi="Times New Roman" w:cs="Times New Roman"/>
          <w:color w:val="000000" w:themeColor="text1"/>
        </w:rPr>
        <w:t xml:space="preserve"> </w:t>
      </w:r>
      <w:proofErr w:type="spellStart"/>
      <w:r w:rsidRPr="51C77CFD">
        <w:rPr>
          <w:rFonts w:ascii="Times New Roman" w:eastAsia="Times New Roman" w:hAnsi="Times New Roman" w:cs="Times New Roman"/>
          <w:color w:val="000000" w:themeColor="text1"/>
        </w:rPr>
        <w:t>cage</w:t>
      </w:r>
      <w:proofErr w:type="spellEnd"/>
      <w:r w:rsidRPr="51C77CFD">
        <w:rPr>
          <w:rFonts w:ascii="Times New Roman" w:eastAsia="Times New Roman" w:hAnsi="Times New Roman" w:cs="Times New Roman"/>
          <w:color w:val="000000" w:themeColor="text1"/>
        </w:rPr>
        <w:t xml:space="preserve"> environment in random order. During testing, group-housed cage mates to be tested subsequently can be housed in temporary cages. When this occurs, the group-housed experimental mice that are undergoing testing should be allowed to freely roam the home cage for one minute to habituate to the novel conditions before behavioral testing occurs. For home cage testing in CSS-housed mice (Bartolomucci et al., 2001), CD1 mice should be removed from the cage and temporarily housed while maintaining the divider in place. The experimental mouse should then be allowed to habituate to the novel conditions before testing. At the end of the testing period, the CD1 mouse can be promptly reintroduced to the shared home-cage. The </w:t>
      </w:r>
      <w:proofErr w:type="spellStart"/>
      <w:r w:rsidRPr="51C77CFD">
        <w:rPr>
          <w:rFonts w:ascii="Times New Roman" w:eastAsia="Times New Roman" w:hAnsi="Times New Roman" w:cs="Times New Roman"/>
          <w:color w:val="000000" w:themeColor="text1"/>
        </w:rPr>
        <w:t>mSFI</w:t>
      </w:r>
      <w:proofErr w:type="spellEnd"/>
      <w:r w:rsidRPr="51C77CFD">
        <w:rPr>
          <w:rFonts w:ascii="Times New Roman" w:eastAsia="Times New Roman" w:hAnsi="Times New Roman" w:cs="Times New Roman"/>
          <w:color w:val="000000" w:themeColor="text1"/>
        </w:rPr>
        <w:t xml:space="preserve"> can be applied in most housing conditions insofar as it is a true home environment, the experimental mouse is isolated for testing, and a proper behavioral testing environment is maintained (no loud noises, scents, sudden movements, etc.). </w:t>
      </w:r>
    </w:p>
    <w:p w14:paraId="0C4DB580" w14:textId="02334211" w:rsidR="00662F2D" w:rsidRDefault="2D3C9E32" w:rsidP="00377EA9">
      <w:pPr>
        <w:ind w:firstLine="720"/>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Each of the following seven procedures should be repeated on each experimental animal to completion and until all desired experimental animals are tested. The order of application on experimental mice in each assay should be randomized.</w:t>
      </w:r>
    </w:p>
    <w:p w14:paraId="031D27E5" w14:textId="77777777" w:rsidR="00662F2D" w:rsidRDefault="00662F2D" w:rsidP="00662F2D">
      <w:pPr>
        <w:rPr>
          <w:rFonts w:ascii="Times New Roman" w:eastAsia="Times New Roman" w:hAnsi="Times New Roman" w:cs="Times New Roman"/>
          <w:color w:val="000000"/>
        </w:rPr>
      </w:pPr>
    </w:p>
    <w:p w14:paraId="11E6845F" w14:textId="6D89FCD1" w:rsidR="009E4A46" w:rsidRDefault="2D3C9E32" w:rsidP="00017676">
      <w:pPr>
        <w:rPr>
          <w:rFonts w:ascii="Times New Roman" w:eastAsia="Times New Roman" w:hAnsi="Times New Roman" w:cs="Times New Roman"/>
          <w:b/>
          <w:bCs/>
          <w:color w:val="000000"/>
        </w:rPr>
      </w:pPr>
      <w:r w:rsidRPr="2D3C9E32">
        <w:rPr>
          <w:rFonts w:ascii="Times New Roman" w:eastAsia="Times New Roman" w:hAnsi="Times New Roman" w:cs="Times New Roman"/>
          <w:b/>
          <w:bCs/>
          <w:color w:val="000000" w:themeColor="text1"/>
        </w:rPr>
        <w:t>Procedures</w:t>
      </w:r>
    </w:p>
    <w:p w14:paraId="2417E948" w14:textId="7098AC27" w:rsidR="00662F2D" w:rsidRDefault="2D3C9E32" w:rsidP="000B632E">
      <w:pPr>
        <w:ind w:firstLine="720"/>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The seven social behavioral assays that comprise the </w:t>
      </w:r>
      <w:proofErr w:type="spellStart"/>
      <w:r w:rsidRPr="2D3C9E32">
        <w:rPr>
          <w:rFonts w:ascii="Times New Roman" w:eastAsia="Times New Roman" w:hAnsi="Times New Roman" w:cs="Times New Roman"/>
          <w:color w:val="000000" w:themeColor="text1"/>
        </w:rPr>
        <w:t>mSFI</w:t>
      </w:r>
      <w:proofErr w:type="spellEnd"/>
      <w:r w:rsidRPr="2D3C9E32">
        <w:rPr>
          <w:rFonts w:ascii="Times New Roman" w:eastAsia="Times New Roman" w:hAnsi="Times New Roman" w:cs="Times New Roman"/>
          <w:color w:val="000000" w:themeColor="text1"/>
        </w:rPr>
        <w:t xml:space="preserve"> are designed to be conducted during AM and PM sessions over 3.5 days. </w:t>
      </w:r>
    </w:p>
    <w:p w14:paraId="05D62A8A" w14:textId="77777777" w:rsidR="003B694C" w:rsidRDefault="003B694C" w:rsidP="000B632E">
      <w:pPr>
        <w:ind w:firstLine="720"/>
        <w:rPr>
          <w:rFonts w:ascii="Times New Roman" w:eastAsia="Times New Roman" w:hAnsi="Times New Roman" w:cs="Times New Roman"/>
          <w:color w:val="000000"/>
        </w:rPr>
      </w:pPr>
    </w:p>
    <w:p w14:paraId="4D76B537" w14:textId="77777777" w:rsidR="009E4A46" w:rsidRPr="009E4A46" w:rsidRDefault="009E4A46" w:rsidP="00017676">
      <w:pPr>
        <w:rPr>
          <w:rFonts w:ascii="Times New Roman" w:eastAsia="Times New Roman" w:hAnsi="Times New Roman" w:cs="Times New Roman"/>
          <w:b/>
          <w:bCs/>
          <w:color w:val="000000"/>
        </w:rPr>
      </w:pPr>
    </w:p>
    <w:p w14:paraId="5E12E961" w14:textId="77777777" w:rsidR="00C8114C" w:rsidRDefault="2D3C9E32" w:rsidP="2D3C9E32">
      <w:pPr>
        <w:rPr>
          <w:rFonts w:ascii="Times New Roman" w:eastAsia="Times New Roman" w:hAnsi="Times New Roman" w:cs="Times New Roman"/>
          <w:b/>
          <w:bCs/>
          <w:i/>
          <w:iCs/>
          <w:color w:val="000000"/>
        </w:rPr>
      </w:pPr>
      <w:r w:rsidRPr="2D3C9E32">
        <w:rPr>
          <w:rFonts w:ascii="Times New Roman" w:eastAsia="Times New Roman" w:hAnsi="Times New Roman" w:cs="Times New Roman"/>
          <w:b/>
          <w:bCs/>
          <w:i/>
          <w:iCs/>
          <w:color w:val="000000" w:themeColor="text1"/>
        </w:rPr>
        <w:t>Item #1. Olfactory Test – Home Environment</w:t>
      </w:r>
    </w:p>
    <w:p w14:paraId="2E2B3D98" w14:textId="6E1FDEC2" w:rsidR="00C97502" w:rsidRPr="00C8114C" w:rsidRDefault="000E4572" w:rsidP="2D3C9E32">
      <w:pPr>
        <w:rPr>
          <w:rFonts w:ascii="Times New Roman" w:eastAsia="Times New Roman" w:hAnsi="Times New Roman" w:cs="Times New Roman"/>
          <w:b/>
          <w:bCs/>
          <w:i/>
          <w:iCs/>
          <w:color w:val="000000"/>
        </w:rPr>
      </w:pPr>
      <w:r>
        <w:rPr>
          <w:rFonts w:ascii="Times New Roman" w:eastAsia="Times New Roman" w:hAnsi="Times New Roman" w:cs="Times New Roman"/>
          <w:color w:val="000000"/>
        </w:rPr>
        <w:tab/>
      </w:r>
      <w:r w:rsidR="00AB060C">
        <w:rPr>
          <w:rFonts w:ascii="Times New Roman" w:eastAsia="Times New Roman" w:hAnsi="Times New Roman" w:cs="Times New Roman"/>
          <w:color w:val="000000"/>
        </w:rPr>
        <w:t>This assay evaluates the ability of mice to spontaneously discriminate between social odors and nonsocial odors and is a procedural</w:t>
      </w:r>
      <w:r w:rsidR="00947672">
        <w:rPr>
          <w:rFonts w:ascii="Times New Roman" w:eastAsia="Times New Roman" w:hAnsi="Times New Roman" w:cs="Times New Roman"/>
          <w:color w:val="000000"/>
        </w:rPr>
        <w:t xml:space="preserve"> </w:t>
      </w:r>
      <w:r w:rsidR="00AB060C">
        <w:rPr>
          <w:rFonts w:ascii="Times New Roman" w:eastAsia="Times New Roman" w:hAnsi="Times New Roman" w:cs="Times New Roman"/>
          <w:color w:val="000000"/>
        </w:rPr>
        <w:t>modification</w:t>
      </w:r>
      <w:r w:rsidR="00947672">
        <w:rPr>
          <w:rFonts w:ascii="Times New Roman" w:eastAsia="Times New Roman" w:hAnsi="Times New Roman" w:cs="Times New Roman"/>
          <w:color w:val="000000"/>
        </w:rPr>
        <w:t xml:space="preserve"> of </w:t>
      </w:r>
      <w:r w:rsidR="00AB060C">
        <w:rPr>
          <w:rFonts w:ascii="Times New Roman" w:eastAsia="Times New Roman" w:hAnsi="Times New Roman" w:cs="Times New Roman"/>
          <w:color w:val="000000"/>
        </w:rPr>
        <w:t>the olfactory habituation/dishabituation test (Moreno et al., 2014; Witt et al., 2009).</w:t>
      </w:r>
    </w:p>
    <w:p w14:paraId="4BE6C483" w14:textId="77777777" w:rsidR="00C8114C" w:rsidRDefault="00C8114C" w:rsidP="00017676">
      <w:pPr>
        <w:rPr>
          <w:rFonts w:ascii="Times New Roman" w:eastAsia="Times New Roman" w:hAnsi="Times New Roman" w:cs="Times New Roman"/>
          <w:color w:val="000000"/>
          <w:u w:val="single"/>
        </w:rPr>
      </w:pPr>
    </w:p>
    <w:p w14:paraId="6F0DBCB0" w14:textId="77777777" w:rsidR="00EB40FD" w:rsidRDefault="2D3C9E32" w:rsidP="00017676">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Materials</w:t>
      </w:r>
    </w:p>
    <w:p w14:paraId="7D0CA9BD" w14:textId="61B132BE" w:rsidR="003E65E0" w:rsidRDefault="00AE45E7" w:rsidP="003E65E0">
      <w:pPr>
        <w:pStyle w:val="ListParagraph"/>
        <w:numPr>
          <w:ilvl w:val="0"/>
          <w:numId w:val="23"/>
        </w:numPr>
        <w:rPr>
          <w:rFonts w:ascii="Times New Roman" w:eastAsia="Times New Roman" w:hAnsi="Times New Roman" w:cs="Times New Roman"/>
          <w:color w:val="000000"/>
        </w:rPr>
      </w:pPr>
      <w:r>
        <w:rPr>
          <w:rFonts w:ascii="Times New Roman" w:eastAsia="Times New Roman" w:hAnsi="Times New Roman" w:cs="Times New Roman"/>
          <w:color w:val="000000" w:themeColor="text1"/>
        </w:rPr>
        <w:t>15.24 cm</w:t>
      </w:r>
      <w:r w:rsidR="2D3C9E32" w:rsidRPr="2D3C9E32">
        <w:rPr>
          <w:rFonts w:ascii="Times New Roman" w:eastAsia="Times New Roman" w:hAnsi="Times New Roman" w:cs="Times New Roman"/>
          <w:color w:val="000000" w:themeColor="text1"/>
        </w:rPr>
        <w:t xml:space="preserve"> Cotton swabs</w:t>
      </w:r>
      <w:r>
        <w:rPr>
          <w:rFonts w:ascii="Times New Roman" w:eastAsia="Times New Roman" w:hAnsi="Times New Roman" w:cs="Times New Roman"/>
          <w:color w:val="000000" w:themeColor="text1"/>
        </w:rPr>
        <w:t xml:space="preserve"> (</w:t>
      </w:r>
      <w:r w:rsidR="0027057D">
        <w:rPr>
          <w:rFonts w:ascii="Times New Roman" w:eastAsia="Times New Roman" w:hAnsi="Times New Roman" w:cs="Times New Roman"/>
          <w:color w:val="000000" w:themeColor="text1"/>
        </w:rPr>
        <w:t>e.g.</w:t>
      </w:r>
      <w:r w:rsidR="00381A87">
        <w:rPr>
          <w:rFonts w:ascii="Times New Roman" w:eastAsia="Times New Roman" w:hAnsi="Times New Roman" w:cs="Times New Roman"/>
          <w:color w:val="000000" w:themeColor="text1"/>
        </w:rPr>
        <w:t>,</w:t>
      </w:r>
      <w:r w:rsidR="0027057D">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Tyco </w:t>
      </w:r>
      <w:r w:rsidR="0027057D">
        <w:rPr>
          <w:rFonts w:ascii="Times New Roman" w:eastAsia="Times New Roman" w:hAnsi="Times New Roman" w:cs="Times New Roman"/>
          <w:color w:val="000000" w:themeColor="text1"/>
        </w:rPr>
        <w:t>Healthcare</w:t>
      </w:r>
      <w:r>
        <w:rPr>
          <w:rFonts w:ascii="Times New Roman" w:eastAsia="Times New Roman" w:hAnsi="Times New Roman" w:cs="Times New Roman"/>
          <w:color w:val="000000" w:themeColor="text1"/>
        </w:rPr>
        <w:t xml:space="preserve"> Group, LP</w:t>
      </w:r>
      <w:r w:rsidR="0027057D">
        <w:rPr>
          <w:rFonts w:ascii="Times New Roman" w:eastAsia="Times New Roman" w:hAnsi="Times New Roman" w:cs="Times New Roman"/>
          <w:color w:val="000000" w:themeColor="text1"/>
        </w:rPr>
        <w:t xml:space="preserve">, Mansfield, MA; Kendall </w:t>
      </w:r>
      <w:proofErr w:type="spellStart"/>
      <w:r w:rsidR="0027057D">
        <w:rPr>
          <w:rFonts w:ascii="Times New Roman" w:eastAsia="Times New Roman" w:hAnsi="Times New Roman" w:cs="Times New Roman"/>
          <w:color w:val="000000" w:themeColor="text1"/>
        </w:rPr>
        <w:t>Curity</w:t>
      </w:r>
      <w:proofErr w:type="spellEnd"/>
      <w:r w:rsidR="0027057D">
        <w:rPr>
          <w:rFonts w:ascii="Times New Roman" w:eastAsia="Times New Roman" w:hAnsi="Times New Roman" w:cs="Times New Roman"/>
          <w:color w:val="000000" w:themeColor="text1"/>
        </w:rPr>
        <w:t>™ Single Tipped Applicators REF no. 8884540500</w:t>
      </w:r>
      <w:r>
        <w:rPr>
          <w:rFonts w:ascii="Times New Roman" w:eastAsia="Times New Roman" w:hAnsi="Times New Roman" w:cs="Times New Roman"/>
          <w:color w:val="000000" w:themeColor="text1"/>
        </w:rPr>
        <w:t>)</w:t>
      </w:r>
      <w:r w:rsidR="2D3C9E32" w:rsidRPr="2D3C9E32">
        <w:rPr>
          <w:rFonts w:ascii="Times New Roman" w:eastAsia="Times New Roman" w:hAnsi="Times New Roman" w:cs="Times New Roman"/>
          <w:color w:val="000000" w:themeColor="text1"/>
        </w:rPr>
        <w:t>.</w:t>
      </w:r>
    </w:p>
    <w:p w14:paraId="69D8B6F6" w14:textId="53805100" w:rsidR="003E65E0" w:rsidRDefault="2D3C9E32" w:rsidP="003E65E0">
      <w:pPr>
        <w:pStyle w:val="ListParagraph"/>
        <w:numPr>
          <w:ilvl w:val="0"/>
          <w:numId w:val="23"/>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Tap water.</w:t>
      </w:r>
    </w:p>
    <w:p w14:paraId="39EFEC96" w14:textId="15ED977B" w:rsidR="00C66CAE" w:rsidRDefault="2D3C9E32" w:rsidP="003E65E0">
      <w:pPr>
        <w:pStyle w:val="ListParagraph"/>
        <w:numPr>
          <w:ilvl w:val="0"/>
          <w:numId w:val="23"/>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1:10,000 pure vanilla extract (</w:t>
      </w:r>
      <w:proofErr w:type="spellStart"/>
      <w:r w:rsidRPr="2D3C9E32">
        <w:rPr>
          <w:rFonts w:ascii="Times New Roman" w:eastAsia="Times New Roman" w:hAnsi="Times New Roman" w:cs="Times New Roman"/>
          <w:color w:val="000000" w:themeColor="text1"/>
        </w:rPr>
        <w:t>McCorrmick</w:t>
      </w:r>
      <w:proofErr w:type="spellEnd"/>
      <w:r w:rsidRPr="2D3C9E32">
        <w:rPr>
          <w:rFonts w:ascii="Times New Roman" w:eastAsia="Times New Roman" w:hAnsi="Times New Roman" w:cs="Times New Roman"/>
          <w:color w:val="000000" w:themeColor="text1"/>
        </w:rPr>
        <w:t xml:space="preserve"> &amp; Co., Inc., Hunt Valley, MD) diluted in tap water.</w:t>
      </w:r>
    </w:p>
    <w:p w14:paraId="4453FB93" w14:textId="215B5506" w:rsidR="00C66CAE" w:rsidRDefault="2D3C9E32" w:rsidP="003E65E0">
      <w:pPr>
        <w:pStyle w:val="ListParagraph"/>
        <w:numPr>
          <w:ilvl w:val="0"/>
          <w:numId w:val="23"/>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Pooled male + female urine (</w:t>
      </w:r>
      <w:proofErr w:type="spellStart"/>
      <w:r w:rsidRPr="2D3C9E32">
        <w:rPr>
          <w:rFonts w:ascii="Times New Roman" w:eastAsia="Times New Roman" w:hAnsi="Times New Roman" w:cs="Times New Roman"/>
          <w:color w:val="000000" w:themeColor="text1"/>
        </w:rPr>
        <w:t>Biochemed</w:t>
      </w:r>
      <w:proofErr w:type="spellEnd"/>
      <w:r w:rsidRPr="2D3C9E32">
        <w:rPr>
          <w:rFonts w:ascii="Times New Roman" w:eastAsia="Times New Roman" w:hAnsi="Times New Roman" w:cs="Times New Roman"/>
          <w:color w:val="000000" w:themeColor="text1"/>
        </w:rPr>
        <w:t xml:space="preserve"> </w:t>
      </w:r>
      <w:proofErr w:type="spellStart"/>
      <w:r w:rsidRPr="2D3C9E32">
        <w:rPr>
          <w:rFonts w:ascii="Times New Roman" w:eastAsia="Times New Roman" w:hAnsi="Times New Roman" w:cs="Times New Roman"/>
          <w:color w:val="000000" w:themeColor="text1"/>
        </w:rPr>
        <w:t>Pharmacologicals</w:t>
      </w:r>
      <w:proofErr w:type="spellEnd"/>
      <w:r w:rsidRPr="2D3C9E32">
        <w:rPr>
          <w:rFonts w:ascii="Times New Roman" w:eastAsia="Times New Roman" w:hAnsi="Times New Roman" w:cs="Times New Roman"/>
          <w:color w:val="000000" w:themeColor="text1"/>
        </w:rPr>
        <w:t>, Winchester, VA; amount ~2mL/20 mice).</w:t>
      </w:r>
    </w:p>
    <w:p w14:paraId="64E7225F" w14:textId="744502BD" w:rsidR="00C66CAE" w:rsidRDefault="2D3C9E32" w:rsidP="003E65E0">
      <w:pPr>
        <w:pStyle w:val="ListParagraph"/>
        <w:numPr>
          <w:ilvl w:val="0"/>
          <w:numId w:val="23"/>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1 Stopwatch per experimenter + 1 additional to keep track of sniffing intervals.</w:t>
      </w:r>
    </w:p>
    <w:p w14:paraId="121E8CE7" w14:textId="77777777" w:rsidR="00C66CAE" w:rsidRDefault="00C66CAE" w:rsidP="00C66CAE">
      <w:pPr>
        <w:rPr>
          <w:rFonts w:ascii="Times New Roman" w:eastAsia="Times New Roman" w:hAnsi="Times New Roman" w:cs="Times New Roman"/>
          <w:color w:val="000000"/>
        </w:rPr>
      </w:pPr>
    </w:p>
    <w:p w14:paraId="39102D18" w14:textId="77777777" w:rsidR="00C66CAE" w:rsidRDefault="2D3C9E32" w:rsidP="00C66CAE">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u w:val="single"/>
        </w:rPr>
        <w:t>Procedure</w:t>
      </w:r>
    </w:p>
    <w:p w14:paraId="3C9ECDE2" w14:textId="2B65FCF5" w:rsidR="00AB1B7F" w:rsidRDefault="2D3C9E32" w:rsidP="00EA5C09">
      <w:pPr>
        <w:pStyle w:val="ListParagraph"/>
        <w:numPr>
          <w:ilvl w:val="0"/>
          <w:numId w:val="2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Place the experimental mouse home-cage on the working surface (see above), remove the cage filter top (if present), and while maintaining the metal lid and food in place set the water bottle aside. </w:t>
      </w:r>
    </w:p>
    <w:p w14:paraId="334D1A9D" w14:textId="02A6095E" w:rsidR="00161727" w:rsidRDefault="2D3C9E32" w:rsidP="00EA5C09">
      <w:pPr>
        <w:pStyle w:val="ListParagraph"/>
        <w:numPr>
          <w:ilvl w:val="0"/>
          <w:numId w:val="2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For each of the three odors - water, vanilla, urine, in that order - the process is identical: </w:t>
      </w:r>
    </w:p>
    <w:p w14:paraId="3002C5C3" w14:textId="36C1FDC4" w:rsidR="008526D4" w:rsidRDefault="2D3C9E32" w:rsidP="000423F9">
      <w:pPr>
        <w:pStyle w:val="ListParagraph"/>
        <w:numPr>
          <w:ilvl w:val="1"/>
          <w:numId w:val="2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Wet the cotton swab in stimulus odor solution, making sure to press the cotton tip firmly against the edge of the tube to get rid of excess liquid.</w:t>
      </w:r>
    </w:p>
    <w:p w14:paraId="7569A3AD" w14:textId="0B796E09" w:rsidR="008526D4" w:rsidRDefault="2D3C9E32" w:rsidP="000423F9">
      <w:pPr>
        <w:pStyle w:val="ListParagraph"/>
        <w:numPr>
          <w:ilvl w:val="1"/>
          <w:numId w:val="2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Ready stopwatch with preferred hand. This will be used to measure time spent sniffing the swab.</w:t>
      </w:r>
    </w:p>
    <w:p w14:paraId="70B91BE1" w14:textId="1429A5EE" w:rsidR="008526D4" w:rsidRDefault="2D3C9E32" w:rsidP="000423F9">
      <w:pPr>
        <w:pStyle w:val="ListParagraph"/>
        <w:numPr>
          <w:ilvl w:val="1"/>
          <w:numId w:val="2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Ready an extra timer that will be used for 2-minute interval timing.</w:t>
      </w:r>
    </w:p>
    <w:p w14:paraId="086F86A5" w14:textId="6EFC7E42" w:rsidR="008526D4" w:rsidRDefault="2D3C9E32" w:rsidP="000423F9">
      <w:pPr>
        <w:pStyle w:val="ListParagraph"/>
        <w:numPr>
          <w:ilvl w:val="1"/>
          <w:numId w:val="2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With cotton swab preferred hand, insert swab approximately </w:t>
      </w:r>
      <w:r w:rsidR="00AE45E7">
        <w:rPr>
          <w:rFonts w:ascii="Times New Roman" w:eastAsia="Times New Roman" w:hAnsi="Times New Roman" w:cs="Times New Roman"/>
          <w:color w:val="000000" w:themeColor="text1"/>
        </w:rPr>
        <w:t>2.5 cm</w:t>
      </w:r>
      <w:r w:rsidRPr="2D3C9E32">
        <w:rPr>
          <w:rFonts w:ascii="Times New Roman" w:eastAsia="Times New Roman" w:hAnsi="Times New Roman" w:cs="Times New Roman"/>
          <w:color w:val="000000" w:themeColor="text1"/>
        </w:rPr>
        <w:t xml:space="preserve"> through wire top near water bottle insert, starting 2-minute interval timer simultaneously. </w:t>
      </w:r>
    </w:p>
    <w:p w14:paraId="398D1DD1" w14:textId="67849113" w:rsidR="00702502" w:rsidRDefault="2D3C9E32" w:rsidP="00702502">
      <w:pPr>
        <w:pStyle w:val="ListParagraph"/>
        <w:numPr>
          <w:ilvl w:val="1"/>
          <w:numId w:val="2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Observe the mouse behavior intently for the </w:t>
      </w:r>
      <w:r w:rsidRPr="2D3C9E32">
        <w:rPr>
          <w:rFonts w:ascii="Times New Roman" w:eastAsia="Times New Roman" w:hAnsi="Times New Roman" w:cs="Times New Roman"/>
          <w:color w:val="000000" w:themeColor="text1"/>
          <w:u w:val="single"/>
        </w:rPr>
        <w:t>duration of the 2 minutes</w:t>
      </w:r>
      <w:r w:rsidRPr="2D3C9E32">
        <w:rPr>
          <w:rFonts w:ascii="Times New Roman" w:eastAsia="Times New Roman" w:hAnsi="Times New Roman" w:cs="Times New Roman"/>
          <w:color w:val="000000" w:themeColor="text1"/>
        </w:rPr>
        <w:t xml:space="preserve">. Starting the stopwatch only when the mouse is engaging with the cotton swab (see below) and stopping it as immediately as possible when the mouse disengages. </w:t>
      </w:r>
    </w:p>
    <w:p w14:paraId="75BDA567" w14:textId="1ECF8F9F" w:rsidR="00D065F7" w:rsidRDefault="2D3C9E32" w:rsidP="00702502">
      <w:pPr>
        <w:pStyle w:val="ListParagraph"/>
        <w:numPr>
          <w:ilvl w:val="2"/>
          <w:numId w:val="2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Engaging behavior is defined as: the mouse nose is within approximately </w:t>
      </w:r>
      <w:r w:rsidR="004A1EF5">
        <w:rPr>
          <w:rFonts w:ascii="Times New Roman" w:eastAsia="Times New Roman" w:hAnsi="Times New Roman" w:cs="Times New Roman"/>
          <w:color w:val="000000" w:themeColor="text1"/>
        </w:rPr>
        <w:t>2 cm</w:t>
      </w:r>
      <w:r w:rsidR="004A1EF5" w:rsidRPr="2D3C9E32">
        <w:rPr>
          <w:rFonts w:ascii="Times New Roman" w:eastAsia="Times New Roman" w:hAnsi="Times New Roman" w:cs="Times New Roman"/>
          <w:color w:val="000000" w:themeColor="text1"/>
        </w:rPr>
        <w:t xml:space="preserve"> </w:t>
      </w:r>
      <w:r w:rsidRPr="2D3C9E32">
        <w:rPr>
          <w:rFonts w:ascii="Times New Roman" w:eastAsia="Times New Roman" w:hAnsi="Times New Roman" w:cs="Times New Roman"/>
          <w:color w:val="000000" w:themeColor="text1"/>
        </w:rPr>
        <w:t>of the cotton swab, oriented towards the swab, and making visible efforts to inhale the odor (i.e. the mouse is actively sniffing the swab, not simply walking past it); the mouse is chewing, licking and/or gnawing at the swab; the mouse is holding the swab with its forepaws).</w:t>
      </w:r>
    </w:p>
    <w:p w14:paraId="077F4F64" w14:textId="7D769334" w:rsidR="00E92248" w:rsidRDefault="2D3C9E32" w:rsidP="00E92248">
      <w:pPr>
        <w:pStyle w:val="ListParagraph"/>
        <w:numPr>
          <w:ilvl w:val="1"/>
          <w:numId w:val="2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After each 2-minute interval, remove the cotton swab and record the time spent sniffing the odor.</w:t>
      </w:r>
    </w:p>
    <w:p w14:paraId="3A156341" w14:textId="7458E160" w:rsidR="00E92248" w:rsidRDefault="2D3C9E32" w:rsidP="00E92248">
      <w:pPr>
        <w:pStyle w:val="ListParagraph"/>
        <w:numPr>
          <w:ilvl w:val="1"/>
          <w:numId w:val="2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Allow a 1 min recovery period before presenting the next odor.</w:t>
      </w:r>
    </w:p>
    <w:p w14:paraId="0DE9B1F7" w14:textId="77777777" w:rsidR="00E92248" w:rsidRDefault="00E92248" w:rsidP="00E92248">
      <w:pPr>
        <w:rPr>
          <w:rFonts w:ascii="Times New Roman" w:eastAsia="Times New Roman" w:hAnsi="Times New Roman" w:cs="Times New Roman"/>
          <w:color w:val="000000"/>
        </w:rPr>
      </w:pPr>
    </w:p>
    <w:p w14:paraId="384630AF" w14:textId="06002EF7" w:rsidR="00895CF7" w:rsidRPr="004A06B3" w:rsidRDefault="2D3C9E32" w:rsidP="00E86152">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Note: This is the longest assay in the </w:t>
      </w:r>
      <w:proofErr w:type="spellStart"/>
      <w:r w:rsidRPr="2D3C9E32">
        <w:rPr>
          <w:rFonts w:ascii="Times New Roman" w:eastAsia="Times New Roman" w:hAnsi="Times New Roman" w:cs="Times New Roman"/>
          <w:color w:val="000000" w:themeColor="text1"/>
        </w:rPr>
        <w:t>mSFI</w:t>
      </w:r>
      <w:proofErr w:type="spellEnd"/>
      <w:r w:rsidRPr="2D3C9E32">
        <w:rPr>
          <w:rFonts w:ascii="Times New Roman" w:eastAsia="Times New Roman" w:hAnsi="Times New Roman" w:cs="Times New Roman"/>
          <w:color w:val="000000" w:themeColor="text1"/>
        </w:rPr>
        <w:t>. At maximum efficiency, it takes 8 minutes per mouse. With two experienced experimenters it takes approximately 2 hours to test 20 mice.</w:t>
      </w:r>
    </w:p>
    <w:p w14:paraId="707B43B2" w14:textId="77777777" w:rsidR="007E7D3F" w:rsidRDefault="007E7D3F" w:rsidP="2D3C9E32">
      <w:pPr>
        <w:rPr>
          <w:rFonts w:ascii="Times New Roman" w:eastAsia="Times New Roman" w:hAnsi="Times New Roman" w:cs="Times New Roman"/>
          <w:i/>
          <w:iCs/>
          <w:color w:val="000000"/>
          <w:u w:val="single"/>
        </w:rPr>
      </w:pPr>
    </w:p>
    <w:p w14:paraId="48A2B3F3" w14:textId="77777777" w:rsidR="002370A7" w:rsidRPr="000E4572" w:rsidRDefault="002370A7" w:rsidP="2D3C9E32">
      <w:pPr>
        <w:rPr>
          <w:rFonts w:ascii="Times New Roman" w:eastAsia="Times New Roman" w:hAnsi="Times New Roman" w:cs="Times New Roman"/>
          <w:i/>
          <w:iCs/>
          <w:color w:val="000000"/>
          <w:u w:val="single"/>
        </w:rPr>
      </w:pPr>
    </w:p>
    <w:p w14:paraId="6598BD51" w14:textId="0C7EAD1F" w:rsidR="000A23E6" w:rsidRDefault="2D3C9E32" w:rsidP="00017676">
      <w:pPr>
        <w:rPr>
          <w:rFonts w:ascii="Times New Roman" w:eastAsia="Times New Roman" w:hAnsi="Times New Roman" w:cs="Times New Roman"/>
          <w:color w:val="000000"/>
        </w:rPr>
      </w:pPr>
      <w:r w:rsidRPr="2D3C9E32">
        <w:rPr>
          <w:rFonts w:ascii="Times New Roman" w:eastAsia="Times New Roman" w:hAnsi="Times New Roman" w:cs="Times New Roman"/>
          <w:i/>
          <w:iCs/>
          <w:color w:val="000000" w:themeColor="text1"/>
        </w:rPr>
        <w:t>Olfactory Test Quantification</w:t>
      </w:r>
      <w:r w:rsidRPr="00696EEF">
        <w:rPr>
          <w:rFonts w:ascii="Times New Roman" w:eastAsia="Times New Roman" w:hAnsi="Times New Roman" w:cs="Times New Roman"/>
          <w:i/>
          <w:iCs/>
          <w:color w:val="000000" w:themeColor="text1"/>
        </w:rPr>
        <w:t xml:space="preserve">: </w:t>
      </w:r>
      <w:r w:rsidRPr="2D3C9E32">
        <w:rPr>
          <w:rFonts w:ascii="Times New Roman" w:eastAsia="Times New Roman" w:hAnsi="Times New Roman" w:cs="Times New Roman"/>
          <w:color w:val="000000" w:themeColor="text1"/>
        </w:rPr>
        <w:t xml:space="preserve">The statistic of interest in the Olfactory Test is the percentage of social odor preference or the </w:t>
      </w:r>
      <w:r w:rsidRPr="2D3C9E32">
        <w:rPr>
          <w:rFonts w:ascii="Times New Roman" w:eastAsia="Times New Roman" w:hAnsi="Times New Roman" w:cs="Times New Roman"/>
          <w:color w:val="000000" w:themeColor="text1"/>
          <w:u w:val="single"/>
        </w:rPr>
        <w:t>% urine (social odor) preference</w:t>
      </w:r>
      <w:r w:rsidRPr="2D3C9E32">
        <w:rPr>
          <w:rFonts w:ascii="Times New Roman" w:eastAsia="Times New Roman" w:hAnsi="Times New Roman" w:cs="Times New Roman"/>
          <w:color w:val="000000" w:themeColor="text1"/>
        </w:rPr>
        <w:t xml:space="preserve">. </w:t>
      </w:r>
    </w:p>
    <w:p w14:paraId="6CF4F9DE" w14:textId="731B9AE8" w:rsidR="00EB40FD" w:rsidRDefault="2D3C9E32" w:rsidP="2D3C9E32">
      <w:pPr>
        <w:rPr>
          <w:rFonts w:ascii="Times New Roman" w:eastAsia="Times New Roman" w:hAnsi="Times New Roman" w:cs="Times New Roman"/>
          <w:i/>
          <w:iCs/>
          <w:color w:val="000000"/>
        </w:rPr>
      </w:pPr>
      <w:r w:rsidRPr="2D3C9E32">
        <w:rPr>
          <w:rFonts w:ascii="Times New Roman" w:eastAsia="Times New Roman" w:hAnsi="Times New Roman" w:cs="Times New Roman"/>
          <w:color w:val="000000" w:themeColor="text1"/>
          <w:u w:val="single"/>
        </w:rPr>
        <w:lastRenderedPageBreak/>
        <w:t>Formula</w:t>
      </w:r>
      <w:r w:rsidRPr="2D3C9E32">
        <w:rPr>
          <w:rFonts w:ascii="Times New Roman" w:eastAsia="Times New Roman" w:hAnsi="Times New Roman" w:cs="Times New Roman"/>
          <w:color w:val="000000" w:themeColor="text1"/>
        </w:rPr>
        <w:t>:</w:t>
      </w:r>
      <w:r w:rsidRPr="2D3C9E32">
        <w:rPr>
          <w:rFonts w:ascii="Times New Roman" w:eastAsia="Times New Roman" w:hAnsi="Times New Roman" w:cs="Times New Roman"/>
          <w:i/>
          <w:iCs/>
          <w:color w:val="000000" w:themeColor="text1"/>
        </w:rPr>
        <w:t xml:space="preserve"> % urine preference = time spent sniffing urine (s) / total time spent sniffing odors (s) x 100</w:t>
      </w:r>
      <w:r w:rsidRPr="2D3C9E32">
        <w:rPr>
          <w:rFonts w:ascii="Times New Roman" w:eastAsia="Times New Roman" w:hAnsi="Times New Roman" w:cs="Times New Roman"/>
          <w:color w:val="000000" w:themeColor="text1"/>
        </w:rPr>
        <w:t xml:space="preserve">. </w:t>
      </w:r>
    </w:p>
    <w:p w14:paraId="39C7469B" w14:textId="77777777" w:rsidR="00153FF4" w:rsidRPr="00153FF4" w:rsidRDefault="00153FF4" w:rsidP="2D3C9E32">
      <w:pPr>
        <w:rPr>
          <w:rFonts w:ascii="Times New Roman" w:eastAsia="Times New Roman" w:hAnsi="Times New Roman" w:cs="Times New Roman"/>
          <w:i/>
          <w:iCs/>
          <w:color w:val="000000"/>
        </w:rPr>
      </w:pPr>
    </w:p>
    <w:p w14:paraId="0D229A62" w14:textId="77777777" w:rsidR="00A471CC" w:rsidRPr="00EB40FD" w:rsidRDefault="00A471CC" w:rsidP="00017676">
      <w:pPr>
        <w:rPr>
          <w:rFonts w:ascii="Times New Roman" w:eastAsia="Times New Roman" w:hAnsi="Times New Roman" w:cs="Times New Roman"/>
          <w:b/>
          <w:bCs/>
          <w:color w:val="000000"/>
        </w:rPr>
      </w:pPr>
    </w:p>
    <w:p w14:paraId="497190D4" w14:textId="5567B6D4" w:rsidR="00786400" w:rsidRDefault="2D3C9E32" w:rsidP="2D3C9E32">
      <w:pPr>
        <w:rPr>
          <w:rFonts w:ascii="Times New Roman" w:eastAsia="Times New Roman" w:hAnsi="Times New Roman" w:cs="Times New Roman"/>
          <w:b/>
          <w:bCs/>
          <w:i/>
          <w:iCs/>
          <w:color w:val="000000"/>
        </w:rPr>
      </w:pPr>
      <w:r w:rsidRPr="2D3C9E32">
        <w:rPr>
          <w:rFonts w:ascii="Times New Roman" w:eastAsia="Times New Roman" w:hAnsi="Times New Roman" w:cs="Times New Roman"/>
          <w:b/>
          <w:bCs/>
          <w:i/>
          <w:iCs/>
          <w:color w:val="000000" w:themeColor="text1"/>
        </w:rPr>
        <w:t>Item #2. Urine Marking – Novel Environment</w:t>
      </w:r>
    </w:p>
    <w:p w14:paraId="24CE0197" w14:textId="77777777" w:rsidR="00786400" w:rsidRPr="00786400" w:rsidRDefault="00AB060C" w:rsidP="00E44332">
      <w:pPr>
        <w:rPr>
          <w:rFonts w:ascii="Times New Roman" w:eastAsia="Times New Roman" w:hAnsi="Times New Roman" w:cs="Times New Roman"/>
          <w:color w:val="000000"/>
        </w:rPr>
      </w:pPr>
      <w:r>
        <w:rPr>
          <w:rFonts w:ascii="Times New Roman" w:eastAsia="Times New Roman" w:hAnsi="Times New Roman" w:cs="Times New Roman"/>
          <w:color w:val="000000"/>
        </w:rPr>
        <w:tab/>
        <w:t>This assay evaluates the ability of mice to socially communicate via strategically placing urinary marks in a novel environment.</w:t>
      </w:r>
      <w:r w:rsidR="006F4AFD">
        <w:rPr>
          <w:rFonts w:ascii="Times New Roman" w:eastAsia="Times New Roman" w:hAnsi="Times New Roman" w:cs="Times New Roman"/>
          <w:color w:val="000000"/>
        </w:rPr>
        <w:t xml:space="preserve"> </w:t>
      </w:r>
    </w:p>
    <w:p w14:paraId="0E1FB8E7" w14:textId="77777777" w:rsidR="004375B5" w:rsidRDefault="004375B5" w:rsidP="2D3C9E32">
      <w:pPr>
        <w:rPr>
          <w:rFonts w:ascii="Times New Roman" w:eastAsia="Times New Roman" w:hAnsi="Times New Roman" w:cs="Times New Roman"/>
          <w:b/>
          <w:bCs/>
          <w:i/>
          <w:iCs/>
          <w:color w:val="000000"/>
        </w:rPr>
      </w:pPr>
    </w:p>
    <w:p w14:paraId="72052E7C" w14:textId="77777777" w:rsidR="004375B5" w:rsidRDefault="2D3C9E32" w:rsidP="00E44332">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Materials</w:t>
      </w:r>
    </w:p>
    <w:p w14:paraId="4BD55092" w14:textId="5EA9B108" w:rsidR="00786400" w:rsidRDefault="2D3C9E32" w:rsidP="00786400">
      <w:pPr>
        <w:pStyle w:val="ListParagraph"/>
        <w:numPr>
          <w:ilvl w:val="0"/>
          <w:numId w:val="30"/>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Empty (i.e., no bedding, nesting material, food, and water bottle) small static cages (186 mm x 298 mm x 128 mm).</w:t>
      </w:r>
    </w:p>
    <w:p w14:paraId="5180BEE4" w14:textId="306AE715" w:rsidR="00786400" w:rsidRDefault="2D3C9E32" w:rsidP="00786400">
      <w:pPr>
        <w:pStyle w:val="ListParagraph"/>
        <w:numPr>
          <w:ilvl w:val="0"/>
          <w:numId w:val="30"/>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31.5 x 33.5 cm Whatman 3MM CHR chromatography blotting paper cut to size</w:t>
      </w:r>
      <w:r w:rsidR="00696EEF">
        <w:rPr>
          <w:rFonts w:ascii="Times New Roman" w:eastAsia="Times New Roman" w:hAnsi="Times New Roman" w:cs="Times New Roman"/>
          <w:color w:val="000000" w:themeColor="text1"/>
        </w:rPr>
        <w:t xml:space="preserve"> of</w:t>
      </w:r>
      <w:r w:rsidRPr="2D3C9E32">
        <w:rPr>
          <w:rFonts w:ascii="Times New Roman" w:eastAsia="Times New Roman" w:hAnsi="Times New Roman" w:cs="Times New Roman"/>
          <w:color w:val="000000" w:themeColor="text1"/>
        </w:rPr>
        <w:t xml:space="preserve"> </w:t>
      </w:r>
      <w:r w:rsidR="00696EEF">
        <w:rPr>
          <w:rFonts w:ascii="Times New Roman" w:eastAsia="Times New Roman" w:hAnsi="Times New Roman" w:cs="Times New Roman"/>
          <w:color w:val="000000" w:themeColor="text1"/>
        </w:rPr>
        <w:t xml:space="preserve">test cages </w:t>
      </w:r>
      <w:r w:rsidRPr="2D3C9E32">
        <w:rPr>
          <w:rFonts w:ascii="Times New Roman" w:eastAsia="Times New Roman" w:hAnsi="Times New Roman" w:cs="Times New Roman"/>
          <w:color w:val="000000" w:themeColor="text1"/>
        </w:rPr>
        <w:t>(</w:t>
      </w:r>
      <w:proofErr w:type="spellStart"/>
      <w:r w:rsidRPr="2D3C9E32">
        <w:rPr>
          <w:rFonts w:ascii="Times New Roman" w:eastAsia="Times New Roman" w:hAnsi="Times New Roman" w:cs="Times New Roman"/>
          <w:color w:val="000000" w:themeColor="text1"/>
        </w:rPr>
        <w:t>Cytiva</w:t>
      </w:r>
      <w:proofErr w:type="spellEnd"/>
      <w:r w:rsidRPr="2D3C9E32">
        <w:rPr>
          <w:rFonts w:ascii="Times New Roman" w:eastAsia="Times New Roman" w:hAnsi="Times New Roman" w:cs="Times New Roman"/>
          <w:color w:val="000000" w:themeColor="text1"/>
        </w:rPr>
        <w:t>, Marlborough, MA; CAT no. 3030-335).</w:t>
      </w:r>
    </w:p>
    <w:p w14:paraId="5328001A" w14:textId="77777777" w:rsidR="004375B5" w:rsidRDefault="004375B5" w:rsidP="00E44332">
      <w:pPr>
        <w:rPr>
          <w:rFonts w:ascii="Times New Roman" w:eastAsia="Times New Roman" w:hAnsi="Times New Roman" w:cs="Times New Roman"/>
          <w:color w:val="000000"/>
          <w:u w:val="single"/>
        </w:rPr>
      </w:pPr>
    </w:p>
    <w:p w14:paraId="4098C607" w14:textId="77777777" w:rsidR="004375B5" w:rsidRDefault="2D3C9E32" w:rsidP="00E44332">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Procedure</w:t>
      </w:r>
    </w:p>
    <w:p w14:paraId="3FF1D98D" w14:textId="1BC58A93" w:rsidR="00E83396" w:rsidRDefault="2D3C9E32" w:rsidP="00E83396">
      <w:pPr>
        <w:pStyle w:val="ListParagraph"/>
        <w:numPr>
          <w:ilvl w:val="0"/>
          <w:numId w:val="32"/>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Before the start of testing, cut Whatman paper into sheets</w:t>
      </w:r>
      <w:r w:rsidR="00A6624D">
        <w:rPr>
          <w:rFonts w:ascii="Times New Roman" w:eastAsia="Times New Roman" w:hAnsi="Times New Roman" w:cs="Times New Roman"/>
          <w:color w:val="000000" w:themeColor="text1"/>
        </w:rPr>
        <w:t xml:space="preserve"> according to</w:t>
      </w:r>
      <w:r w:rsidRPr="2D3C9E32">
        <w:rPr>
          <w:rFonts w:ascii="Times New Roman" w:eastAsia="Times New Roman" w:hAnsi="Times New Roman" w:cs="Times New Roman"/>
          <w:color w:val="000000" w:themeColor="text1"/>
        </w:rPr>
        <w:t xml:space="preserve"> the standard size of cages used in your animal care facility so that the paper will lay flat and cover the entire bottom of the cage during experimentation. Label with any pertinent identification information (i.e., date, subject ID, etc.).</w:t>
      </w:r>
    </w:p>
    <w:p w14:paraId="3C33DC5A" w14:textId="4EDDA7CA" w:rsidR="00E83396" w:rsidRDefault="2D3C9E32" w:rsidP="00E83396">
      <w:pPr>
        <w:pStyle w:val="ListParagraph"/>
        <w:numPr>
          <w:ilvl w:val="0"/>
          <w:numId w:val="32"/>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Lay labeled sheets of Whatman paper within experimental cages, ensuring that the paper lies flat on the bottom of the cage.</w:t>
      </w:r>
    </w:p>
    <w:p w14:paraId="2C993247" w14:textId="77777777" w:rsidR="00903883" w:rsidRDefault="2D3C9E32" w:rsidP="00903883">
      <w:pPr>
        <w:pStyle w:val="ListParagraph"/>
        <w:numPr>
          <w:ilvl w:val="0"/>
          <w:numId w:val="32"/>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Place experimental mice in cages with Whatman paper and close the cages. </w:t>
      </w:r>
    </w:p>
    <w:p w14:paraId="0C2A8F82" w14:textId="256993BF" w:rsidR="00903883" w:rsidRDefault="2D3C9E32" w:rsidP="00903883">
      <w:pPr>
        <w:pStyle w:val="ListParagraph"/>
        <w:numPr>
          <w:ilvl w:val="0"/>
          <w:numId w:val="32"/>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Once they are all in their respective cages, allow mice to freely roam the novel environment and deposit their urinary marks for </w:t>
      </w:r>
      <w:r w:rsidRPr="2D3C9E32">
        <w:rPr>
          <w:rFonts w:ascii="Times New Roman" w:eastAsia="Times New Roman" w:hAnsi="Times New Roman" w:cs="Times New Roman"/>
          <w:color w:val="000000" w:themeColor="text1"/>
          <w:u w:val="single"/>
        </w:rPr>
        <w:t>1 hour</w:t>
      </w:r>
      <w:r w:rsidRPr="2D3C9E32">
        <w:rPr>
          <w:rFonts w:ascii="Times New Roman" w:eastAsia="Times New Roman" w:hAnsi="Times New Roman" w:cs="Times New Roman"/>
          <w:color w:val="000000" w:themeColor="text1"/>
        </w:rPr>
        <w:t xml:space="preserve">. </w:t>
      </w:r>
    </w:p>
    <w:p w14:paraId="57D02D2A" w14:textId="614A6F12" w:rsidR="00903883" w:rsidRDefault="2D3C9E32" w:rsidP="00903883">
      <w:pPr>
        <w:pStyle w:val="ListParagraph"/>
        <w:numPr>
          <w:ilvl w:val="0"/>
          <w:numId w:val="32"/>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At the end of the 1-hour period, return the mice to their home-cage</w:t>
      </w:r>
      <w:r w:rsidR="00A6624D">
        <w:rPr>
          <w:rFonts w:ascii="Times New Roman" w:eastAsia="Times New Roman" w:hAnsi="Times New Roman" w:cs="Times New Roman"/>
          <w:color w:val="000000" w:themeColor="text1"/>
        </w:rPr>
        <w:t>s</w:t>
      </w:r>
      <w:r w:rsidRPr="2D3C9E32">
        <w:rPr>
          <w:rFonts w:ascii="Times New Roman" w:eastAsia="Times New Roman" w:hAnsi="Times New Roman" w:cs="Times New Roman"/>
          <w:color w:val="000000" w:themeColor="text1"/>
        </w:rPr>
        <w:t xml:space="preserve">. </w:t>
      </w:r>
    </w:p>
    <w:p w14:paraId="68619446" w14:textId="77777777" w:rsidR="00903883" w:rsidRDefault="2D3C9E32" w:rsidP="00903883">
      <w:pPr>
        <w:pStyle w:val="ListParagraph"/>
        <w:numPr>
          <w:ilvl w:val="0"/>
          <w:numId w:val="32"/>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Remove the marked Whatman paper, clean any feces, and hang to dry overnight to allow for the fixation of urinary marks.</w:t>
      </w:r>
    </w:p>
    <w:p w14:paraId="0282307A" w14:textId="77777777" w:rsidR="00E44332" w:rsidRDefault="00E44332" w:rsidP="2D3C9E32">
      <w:pPr>
        <w:rPr>
          <w:rFonts w:ascii="Times New Roman" w:eastAsia="Times New Roman" w:hAnsi="Times New Roman" w:cs="Times New Roman"/>
          <w:b/>
          <w:bCs/>
          <w:i/>
          <w:iCs/>
          <w:color w:val="000000"/>
        </w:rPr>
      </w:pPr>
    </w:p>
    <w:p w14:paraId="578A7323" w14:textId="7EBD6722" w:rsidR="00E44332" w:rsidRDefault="2D3C9E32" w:rsidP="00386B9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Note: The urine marking assay in its entirety with two experimenters took approximately 1.25 hours per 20 mice. This does not include quantification which is highly variable depending on experience.</w:t>
      </w:r>
    </w:p>
    <w:p w14:paraId="7205F523" w14:textId="699A4263" w:rsidR="00386B9C" w:rsidRDefault="00386B9C" w:rsidP="00386B9C">
      <w:pPr>
        <w:rPr>
          <w:rFonts w:ascii="Times New Roman" w:eastAsia="Times New Roman" w:hAnsi="Times New Roman" w:cs="Times New Roman"/>
          <w:color w:val="000000"/>
        </w:rPr>
      </w:pPr>
    </w:p>
    <w:p w14:paraId="7FB24708" w14:textId="77777777" w:rsidR="002370A7" w:rsidRDefault="002370A7" w:rsidP="00386B9C">
      <w:pPr>
        <w:rPr>
          <w:rFonts w:ascii="Times New Roman" w:eastAsia="Times New Roman" w:hAnsi="Times New Roman" w:cs="Times New Roman"/>
          <w:color w:val="000000"/>
        </w:rPr>
      </w:pPr>
    </w:p>
    <w:p w14:paraId="5DF1C7C6" w14:textId="444D1690" w:rsidR="00386B9C" w:rsidRDefault="2D3C9E32" w:rsidP="000E4572">
      <w:pPr>
        <w:rPr>
          <w:rFonts w:ascii="Times New Roman" w:eastAsia="Times New Roman" w:hAnsi="Times New Roman" w:cs="Times New Roman"/>
          <w:color w:val="000000"/>
        </w:rPr>
      </w:pPr>
      <w:r w:rsidRPr="2D3C9E32">
        <w:rPr>
          <w:rFonts w:ascii="Times New Roman" w:eastAsia="Times New Roman" w:hAnsi="Times New Roman" w:cs="Times New Roman"/>
          <w:i/>
          <w:iCs/>
          <w:color w:val="000000" w:themeColor="text1"/>
        </w:rPr>
        <w:t>Details on quantification and analysis can be found after #3</w:t>
      </w:r>
      <w:r w:rsidRPr="2D3C9E32">
        <w:rPr>
          <w:rFonts w:ascii="Times New Roman" w:eastAsia="Times New Roman" w:hAnsi="Times New Roman" w:cs="Times New Roman"/>
          <w:color w:val="000000" w:themeColor="text1"/>
        </w:rPr>
        <w:t>.</w:t>
      </w:r>
    </w:p>
    <w:p w14:paraId="756FF61B" w14:textId="77777777" w:rsidR="0043780D" w:rsidRPr="0043780D" w:rsidRDefault="0043780D" w:rsidP="0043780D">
      <w:pPr>
        <w:ind w:firstLine="720"/>
        <w:rPr>
          <w:rFonts w:ascii="Times New Roman" w:eastAsia="Times New Roman" w:hAnsi="Times New Roman" w:cs="Times New Roman"/>
          <w:color w:val="000000"/>
        </w:rPr>
      </w:pPr>
    </w:p>
    <w:p w14:paraId="63416C55" w14:textId="77777777" w:rsidR="00E44332" w:rsidRDefault="00E44332" w:rsidP="2D3C9E32">
      <w:pPr>
        <w:rPr>
          <w:rFonts w:ascii="Times New Roman" w:eastAsia="Times New Roman" w:hAnsi="Times New Roman" w:cs="Times New Roman"/>
          <w:b/>
          <w:bCs/>
          <w:i/>
          <w:iCs/>
          <w:color w:val="000000"/>
        </w:rPr>
      </w:pPr>
    </w:p>
    <w:p w14:paraId="5FE5E2E7" w14:textId="77777777" w:rsidR="00E44332" w:rsidRDefault="2D3C9E32" w:rsidP="2D3C9E32">
      <w:pPr>
        <w:rPr>
          <w:rFonts w:ascii="Times New Roman" w:eastAsia="Times New Roman" w:hAnsi="Times New Roman" w:cs="Times New Roman"/>
          <w:b/>
          <w:bCs/>
          <w:i/>
          <w:iCs/>
          <w:color w:val="000000"/>
        </w:rPr>
      </w:pPr>
      <w:r w:rsidRPr="2D3C9E32">
        <w:rPr>
          <w:rFonts w:ascii="Times New Roman" w:eastAsia="Times New Roman" w:hAnsi="Times New Roman" w:cs="Times New Roman"/>
          <w:b/>
          <w:bCs/>
          <w:i/>
          <w:iCs/>
          <w:color w:val="000000" w:themeColor="text1"/>
        </w:rPr>
        <w:t>Item #3. Urine Countermarking – Novel Environment</w:t>
      </w:r>
    </w:p>
    <w:p w14:paraId="288A2FBA" w14:textId="06DDC254" w:rsidR="00EE530D" w:rsidRPr="00786400" w:rsidRDefault="00BC5D2D" w:rsidP="000E5143">
      <w:pPr>
        <w:rPr>
          <w:rFonts w:ascii="Times New Roman" w:eastAsia="Times New Roman" w:hAnsi="Times New Roman" w:cs="Times New Roman"/>
          <w:color w:val="000000"/>
        </w:rPr>
      </w:pPr>
      <w:r>
        <w:rPr>
          <w:rFonts w:ascii="Times New Roman" w:eastAsia="Times New Roman" w:hAnsi="Times New Roman" w:cs="Times New Roman"/>
          <w:color w:val="000000"/>
        </w:rPr>
        <w:tab/>
      </w:r>
      <w:r w:rsidR="00AB060C">
        <w:rPr>
          <w:rFonts w:ascii="Times New Roman" w:eastAsia="Times New Roman" w:hAnsi="Times New Roman" w:cs="Times New Roman"/>
          <w:color w:val="000000"/>
        </w:rPr>
        <w:t xml:space="preserve">This assay evaluates the ability of mice to </w:t>
      </w:r>
      <w:r w:rsidR="0094691A">
        <w:rPr>
          <w:rFonts w:ascii="Times New Roman" w:eastAsia="Times New Roman" w:hAnsi="Times New Roman" w:cs="Times New Roman"/>
          <w:color w:val="000000"/>
        </w:rPr>
        <w:t>respond to social</w:t>
      </w:r>
      <w:r w:rsidR="00AB060C">
        <w:rPr>
          <w:rFonts w:ascii="Times New Roman" w:eastAsia="Times New Roman" w:hAnsi="Times New Roman" w:cs="Times New Roman"/>
          <w:color w:val="000000"/>
        </w:rPr>
        <w:t xml:space="preserve"> communicat</w:t>
      </w:r>
      <w:r w:rsidR="0094691A">
        <w:rPr>
          <w:rFonts w:ascii="Times New Roman" w:eastAsia="Times New Roman" w:hAnsi="Times New Roman" w:cs="Times New Roman"/>
          <w:color w:val="000000"/>
        </w:rPr>
        <w:t>ion</w:t>
      </w:r>
      <w:r w:rsidR="00AB060C">
        <w:rPr>
          <w:rFonts w:ascii="Times New Roman" w:eastAsia="Times New Roman" w:hAnsi="Times New Roman" w:cs="Times New Roman"/>
          <w:color w:val="000000"/>
        </w:rPr>
        <w:t xml:space="preserve"> </w:t>
      </w:r>
      <w:r w:rsidR="0094691A">
        <w:rPr>
          <w:rFonts w:ascii="Times New Roman" w:eastAsia="Times New Roman" w:hAnsi="Times New Roman" w:cs="Times New Roman"/>
          <w:color w:val="000000"/>
        </w:rPr>
        <w:t xml:space="preserve">in the form of conspecific urinary marking </w:t>
      </w:r>
      <w:r w:rsidR="00AB060C">
        <w:rPr>
          <w:rFonts w:ascii="Times New Roman" w:eastAsia="Times New Roman" w:hAnsi="Times New Roman" w:cs="Times New Roman"/>
          <w:color w:val="000000"/>
        </w:rPr>
        <w:t xml:space="preserve">via strategically placing </w:t>
      </w:r>
      <w:r w:rsidR="0094691A">
        <w:rPr>
          <w:rFonts w:ascii="Times New Roman" w:eastAsia="Times New Roman" w:hAnsi="Times New Roman" w:cs="Times New Roman"/>
          <w:color w:val="000000"/>
        </w:rPr>
        <w:t xml:space="preserve">their </w:t>
      </w:r>
      <w:r w:rsidR="00AB060C">
        <w:rPr>
          <w:rFonts w:ascii="Times New Roman" w:eastAsia="Times New Roman" w:hAnsi="Times New Roman" w:cs="Times New Roman"/>
          <w:color w:val="000000"/>
        </w:rPr>
        <w:t xml:space="preserve">urinary </w:t>
      </w:r>
      <w:r w:rsidR="0094691A">
        <w:rPr>
          <w:rFonts w:ascii="Times New Roman" w:eastAsia="Times New Roman" w:hAnsi="Times New Roman" w:cs="Times New Roman"/>
          <w:color w:val="000000"/>
        </w:rPr>
        <w:t>counter</w:t>
      </w:r>
      <w:r w:rsidR="00AB060C">
        <w:rPr>
          <w:rFonts w:ascii="Times New Roman" w:eastAsia="Times New Roman" w:hAnsi="Times New Roman" w:cs="Times New Roman"/>
          <w:color w:val="000000"/>
        </w:rPr>
        <w:t xml:space="preserve">marks </w:t>
      </w:r>
      <w:r w:rsidR="0094691A">
        <w:rPr>
          <w:rFonts w:ascii="Times New Roman" w:eastAsia="Times New Roman" w:hAnsi="Times New Roman" w:cs="Times New Roman"/>
          <w:color w:val="000000"/>
        </w:rPr>
        <w:t>around</w:t>
      </w:r>
      <w:r w:rsidR="00AB060C">
        <w:rPr>
          <w:rFonts w:ascii="Times New Roman" w:eastAsia="Times New Roman" w:hAnsi="Times New Roman" w:cs="Times New Roman"/>
          <w:color w:val="000000"/>
        </w:rPr>
        <w:t xml:space="preserve"> a novel environment. </w:t>
      </w:r>
    </w:p>
    <w:p w14:paraId="5855C4FE" w14:textId="77777777" w:rsidR="00EE530D" w:rsidRDefault="00EE530D" w:rsidP="2D3C9E32">
      <w:pPr>
        <w:rPr>
          <w:rFonts w:ascii="Times New Roman" w:eastAsia="Times New Roman" w:hAnsi="Times New Roman" w:cs="Times New Roman"/>
          <w:b/>
          <w:bCs/>
          <w:i/>
          <w:iCs/>
          <w:color w:val="000000"/>
        </w:rPr>
      </w:pPr>
    </w:p>
    <w:p w14:paraId="6D73169E" w14:textId="77777777" w:rsidR="0004411A" w:rsidRDefault="2D3C9E32" w:rsidP="0004411A">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Materials</w:t>
      </w:r>
    </w:p>
    <w:p w14:paraId="3812317E" w14:textId="5E5C61C0" w:rsidR="00E82024" w:rsidRDefault="2D3C9E32" w:rsidP="00E82024">
      <w:pPr>
        <w:pStyle w:val="ListParagraph"/>
        <w:numPr>
          <w:ilvl w:val="0"/>
          <w:numId w:val="33"/>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Empty (i.e., no bedding, nesting material, food, and water bottle) small static cages (186 mm x 298 mm x 128 mm).</w:t>
      </w:r>
    </w:p>
    <w:p w14:paraId="15950E68" w14:textId="73F182AF" w:rsidR="0027057D" w:rsidRDefault="0027057D" w:rsidP="00C8114C">
      <w:pPr>
        <w:pStyle w:val="ListParagraph"/>
        <w:numPr>
          <w:ilvl w:val="0"/>
          <w:numId w:val="33"/>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31.5 x 33.5 cm Whatman 3MM CHR chromatography blotting paper cut to size </w:t>
      </w:r>
      <w:r w:rsidR="00696EEF">
        <w:rPr>
          <w:rFonts w:ascii="Times New Roman" w:eastAsia="Times New Roman" w:hAnsi="Times New Roman" w:cs="Times New Roman"/>
          <w:color w:val="000000" w:themeColor="text1"/>
        </w:rPr>
        <w:t xml:space="preserve">of test cages </w:t>
      </w:r>
      <w:r w:rsidRPr="2D3C9E32">
        <w:rPr>
          <w:rFonts w:ascii="Times New Roman" w:eastAsia="Times New Roman" w:hAnsi="Times New Roman" w:cs="Times New Roman"/>
          <w:color w:val="000000" w:themeColor="text1"/>
        </w:rPr>
        <w:t>(</w:t>
      </w:r>
      <w:proofErr w:type="spellStart"/>
      <w:r w:rsidRPr="2D3C9E32">
        <w:rPr>
          <w:rFonts w:ascii="Times New Roman" w:eastAsia="Times New Roman" w:hAnsi="Times New Roman" w:cs="Times New Roman"/>
          <w:color w:val="000000" w:themeColor="text1"/>
        </w:rPr>
        <w:t>Cytiva</w:t>
      </w:r>
      <w:proofErr w:type="spellEnd"/>
      <w:r w:rsidRPr="2D3C9E32">
        <w:rPr>
          <w:rFonts w:ascii="Times New Roman" w:eastAsia="Times New Roman" w:hAnsi="Times New Roman" w:cs="Times New Roman"/>
          <w:color w:val="000000" w:themeColor="text1"/>
        </w:rPr>
        <w:t>, Marlborough, MA; CAT no. 3030-335).</w:t>
      </w:r>
    </w:p>
    <w:p w14:paraId="4D10E5B5" w14:textId="77777777" w:rsidR="0004411A" w:rsidRDefault="2D3C9E32" w:rsidP="0004411A">
      <w:pPr>
        <w:pStyle w:val="ListParagraph"/>
        <w:numPr>
          <w:ilvl w:val="0"/>
          <w:numId w:val="33"/>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lastRenderedPageBreak/>
        <w:t>Pooled male + female urine (</w:t>
      </w:r>
      <w:proofErr w:type="spellStart"/>
      <w:r w:rsidRPr="2D3C9E32">
        <w:rPr>
          <w:rFonts w:ascii="Times New Roman" w:eastAsia="Times New Roman" w:hAnsi="Times New Roman" w:cs="Times New Roman"/>
          <w:color w:val="000000" w:themeColor="text1"/>
        </w:rPr>
        <w:t>Biochemed</w:t>
      </w:r>
      <w:proofErr w:type="spellEnd"/>
      <w:r w:rsidRPr="2D3C9E32">
        <w:rPr>
          <w:rFonts w:ascii="Times New Roman" w:eastAsia="Times New Roman" w:hAnsi="Times New Roman" w:cs="Times New Roman"/>
          <w:color w:val="000000" w:themeColor="text1"/>
        </w:rPr>
        <w:t xml:space="preserve"> </w:t>
      </w:r>
      <w:proofErr w:type="spellStart"/>
      <w:r w:rsidRPr="2D3C9E32">
        <w:rPr>
          <w:rFonts w:ascii="Times New Roman" w:eastAsia="Times New Roman" w:hAnsi="Times New Roman" w:cs="Times New Roman"/>
          <w:color w:val="000000" w:themeColor="text1"/>
        </w:rPr>
        <w:t>Pharmacologicals</w:t>
      </w:r>
      <w:proofErr w:type="spellEnd"/>
      <w:r w:rsidRPr="2D3C9E32">
        <w:rPr>
          <w:rFonts w:ascii="Times New Roman" w:eastAsia="Times New Roman" w:hAnsi="Times New Roman" w:cs="Times New Roman"/>
          <w:color w:val="000000" w:themeColor="text1"/>
        </w:rPr>
        <w:t>, Winchester, VA; amount 0.2mL/20 mice).</w:t>
      </w:r>
    </w:p>
    <w:p w14:paraId="1C492221" w14:textId="77777777" w:rsidR="00087445" w:rsidRPr="00087445" w:rsidRDefault="00087445" w:rsidP="00087445">
      <w:pPr>
        <w:ind w:left="360"/>
        <w:rPr>
          <w:rFonts w:ascii="Times New Roman" w:eastAsia="Times New Roman" w:hAnsi="Times New Roman" w:cs="Times New Roman"/>
          <w:color w:val="000000"/>
        </w:rPr>
      </w:pPr>
    </w:p>
    <w:p w14:paraId="3CAF0981" w14:textId="77777777" w:rsidR="0004411A" w:rsidRPr="004375B5" w:rsidRDefault="2D3C9E32" w:rsidP="0004411A">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Procedure</w:t>
      </w:r>
    </w:p>
    <w:p w14:paraId="0A8BE727" w14:textId="13CB92FF" w:rsidR="008549DC" w:rsidRPr="008549DC" w:rsidRDefault="2D3C9E32" w:rsidP="008549DC">
      <w:pPr>
        <w:pStyle w:val="ListParagraph"/>
        <w:numPr>
          <w:ilvl w:val="0"/>
          <w:numId w:val="48"/>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Before the start of testing, cut Whatman paper into sheets</w:t>
      </w:r>
      <w:r w:rsidR="00A6624D">
        <w:rPr>
          <w:rFonts w:ascii="Times New Roman" w:eastAsia="Times New Roman" w:hAnsi="Times New Roman" w:cs="Times New Roman"/>
          <w:color w:val="000000" w:themeColor="text1"/>
        </w:rPr>
        <w:t xml:space="preserve"> according to</w:t>
      </w:r>
      <w:r w:rsidRPr="2D3C9E32">
        <w:rPr>
          <w:rFonts w:ascii="Times New Roman" w:eastAsia="Times New Roman" w:hAnsi="Times New Roman" w:cs="Times New Roman"/>
          <w:color w:val="000000" w:themeColor="text1"/>
        </w:rPr>
        <w:t xml:space="preserve"> the standard size of cages used in your animal care facility so that the paper will lay flat and cover the entire bottom of the cage during experimentation. Label with any pertinent identification information (i.e., date, subject ID, etc.).</w:t>
      </w:r>
    </w:p>
    <w:p w14:paraId="310ECD30" w14:textId="04E6ECD5" w:rsidR="008549DC" w:rsidRPr="008549DC" w:rsidRDefault="2D3C9E32" w:rsidP="008549DC">
      <w:pPr>
        <w:pStyle w:val="ListParagraph"/>
        <w:numPr>
          <w:ilvl w:val="0"/>
          <w:numId w:val="48"/>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Using a pencil outline a small circle in the center of the Whatman paper, this will serve as a reference for where to aliquot the stimulus urine immediately before testing.</w:t>
      </w:r>
    </w:p>
    <w:p w14:paraId="20D129E5" w14:textId="2A186A11" w:rsidR="008549DC" w:rsidRPr="008549DC" w:rsidRDefault="2D3C9E32" w:rsidP="008549DC">
      <w:pPr>
        <w:pStyle w:val="ListParagraph"/>
        <w:numPr>
          <w:ilvl w:val="0"/>
          <w:numId w:val="48"/>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Prepare empty novel cages with labeled sheets of Whatman paper, ensuring that the paper lies flat on the bottom of the cage.</w:t>
      </w:r>
    </w:p>
    <w:p w14:paraId="6C46933A" w14:textId="03D30BF2" w:rsidR="008549DC" w:rsidRPr="008549DC" w:rsidRDefault="2D3C9E32" w:rsidP="008549DC">
      <w:pPr>
        <w:pStyle w:val="ListParagraph"/>
        <w:numPr>
          <w:ilvl w:val="0"/>
          <w:numId w:val="48"/>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Aliquot 10 </w:t>
      </w:r>
      <w:r w:rsidR="003D40DB">
        <w:rPr>
          <w:rFonts w:ascii="Times New Roman" w:eastAsia="Times New Roman" w:hAnsi="Times New Roman" w:cs="Times New Roman"/>
        </w:rPr>
        <w:t>µ</w:t>
      </w:r>
      <w:r w:rsidR="00A6624D" w:rsidRPr="2D3C9E32">
        <w:rPr>
          <w:rFonts w:ascii="Times New Roman" w:eastAsia="Times New Roman" w:hAnsi="Times New Roman" w:cs="Times New Roman"/>
          <w:color w:val="000000" w:themeColor="text1"/>
        </w:rPr>
        <w:t xml:space="preserve">L </w:t>
      </w:r>
      <w:r w:rsidRPr="2D3C9E32">
        <w:rPr>
          <w:rFonts w:ascii="Times New Roman" w:eastAsia="Times New Roman" w:hAnsi="Times New Roman" w:cs="Times New Roman"/>
          <w:color w:val="000000" w:themeColor="text1"/>
        </w:rPr>
        <w:t>of the pooled urine into the centrally located reference outline. This will serve as the stimulus for countermarking behavior.</w:t>
      </w:r>
    </w:p>
    <w:p w14:paraId="0E077360" w14:textId="55F79C66" w:rsidR="008549DC" w:rsidRPr="008549DC" w:rsidRDefault="00696EEF" w:rsidP="008549DC">
      <w:pPr>
        <w:pStyle w:val="ListParagraph"/>
        <w:numPr>
          <w:ilvl w:val="0"/>
          <w:numId w:val="48"/>
        </w:numPr>
        <w:rPr>
          <w:rFonts w:ascii="Times New Roman" w:eastAsia="Times New Roman" w:hAnsi="Times New Roman" w:cs="Times New Roman"/>
          <w:color w:val="000000"/>
        </w:rPr>
      </w:pPr>
      <w:r>
        <w:rPr>
          <w:rFonts w:ascii="Times New Roman" w:eastAsia="Times New Roman" w:hAnsi="Times New Roman" w:cs="Times New Roman"/>
          <w:color w:val="000000" w:themeColor="text1"/>
        </w:rPr>
        <w:t>Immediately p</w:t>
      </w:r>
      <w:r w:rsidR="2D3C9E32" w:rsidRPr="2D3C9E32">
        <w:rPr>
          <w:rFonts w:ascii="Times New Roman" w:eastAsia="Times New Roman" w:hAnsi="Times New Roman" w:cs="Times New Roman"/>
          <w:color w:val="000000" w:themeColor="text1"/>
        </w:rPr>
        <w:t xml:space="preserve">lace experimental mice in cages with Whatman paper and close the cages. </w:t>
      </w:r>
    </w:p>
    <w:p w14:paraId="53DF422C" w14:textId="0A4810FD" w:rsidR="008549DC" w:rsidRPr="008549DC" w:rsidRDefault="2D3C9E32" w:rsidP="008549DC">
      <w:pPr>
        <w:pStyle w:val="ListParagraph"/>
        <w:numPr>
          <w:ilvl w:val="0"/>
          <w:numId w:val="48"/>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Once they are all in their respective cages, allow mice to freely roam the novel environment and deposit their urinary marks for </w:t>
      </w:r>
      <w:r w:rsidRPr="2D3C9E32">
        <w:rPr>
          <w:rFonts w:ascii="Times New Roman" w:eastAsia="Times New Roman" w:hAnsi="Times New Roman" w:cs="Times New Roman"/>
          <w:color w:val="000000" w:themeColor="text1"/>
          <w:u w:val="single"/>
        </w:rPr>
        <w:t>1 hour</w:t>
      </w:r>
      <w:r w:rsidRPr="2D3C9E32">
        <w:rPr>
          <w:rFonts w:ascii="Times New Roman" w:eastAsia="Times New Roman" w:hAnsi="Times New Roman" w:cs="Times New Roman"/>
          <w:color w:val="000000" w:themeColor="text1"/>
        </w:rPr>
        <w:t xml:space="preserve">. </w:t>
      </w:r>
    </w:p>
    <w:p w14:paraId="6E3BC983" w14:textId="4DE8542F" w:rsidR="008549DC" w:rsidRPr="008549DC" w:rsidRDefault="2D3C9E32" w:rsidP="008549DC">
      <w:pPr>
        <w:pStyle w:val="ListParagraph"/>
        <w:numPr>
          <w:ilvl w:val="0"/>
          <w:numId w:val="48"/>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At the end of the 1-hour period, return the mice to their home-cage</w:t>
      </w:r>
      <w:r w:rsidR="00A6624D">
        <w:rPr>
          <w:rFonts w:ascii="Times New Roman" w:eastAsia="Times New Roman" w:hAnsi="Times New Roman" w:cs="Times New Roman"/>
          <w:color w:val="000000" w:themeColor="text1"/>
        </w:rPr>
        <w:t>s</w:t>
      </w:r>
      <w:r w:rsidRPr="2D3C9E32">
        <w:rPr>
          <w:rFonts w:ascii="Times New Roman" w:eastAsia="Times New Roman" w:hAnsi="Times New Roman" w:cs="Times New Roman"/>
          <w:color w:val="000000" w:themeColor="text1"/>
        </w:rPr>
        <w:t xml:space="preserve">. </w:t>
      </w:r>
    </w:p>
    <w:p w14:paraId="39A51F2D" w14:textId="77777777" w:rsidR="00C8114C" w:rsidRPr="008549DC" w:rsidRDefault="2D3C9E32" w:rsidP="008549DC">
      <w:pPr>
        <w:pStyle w:val="ListParagraph"/>
        <w:numPr>
          <w:ilvl w:val="0"/>
          <w:numId w:val="48"/>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Remove the marked Whatman paper, clean any feces, and hang to dry overnight to allow for the fixation of urinary marks.</w:t>
      </w:r>
    </w:p>
    <w:p w14:paraId="0EA9C17D" w14:textId="77777777" w:rsidR="00E44332" w:rsidRDefault="00E44332" w:rsidP="2D3C9E32">
      <w:pPr>
        <w:rPr>
          <w:rFonts w:ascii="Times New Roman" w:eastAsia="Times New Roman" w:hAnsi="Times New Roman" w:cs="Times New Roman"/>
          <w:b/>
          <w:bCs/>
          <w:i/>
          <w:iCs/>
          <w:color w:val="000000"/>
        </w:rPr>
      </w:pPr>
    </w:p>
    <w:p w14:paraId="21709E78" w14:textId="24578C02" w:rsidR="00E44332" w:rsidRPr="0043780D" w:rsidRDefault="2D3C9E32" w:rsidP="0090269D">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Note: The urine countermarking assay in its entirety with two experimenters took approximately 1.25 hours per 20 mice. This time does not include quantification which is highly variable depending on experience.</w:t>
      </w:r>
    </w:p>
    <w:p w14:paraId="787C3510" w14:textId="7A096B00" w:rsidR="0043780D" w:rsidRDefault="0043780D" w:rsidP="2D3C9E32">
      <w:pPr>
        <w:rPr>
          <w:rFonts w:ascii="Times New Roman" w:eastAsia="Times New Roman" w:hAnsi="Times New Roman" w:cs="Times New Roman"/>
          <w:b/>
          <w:bCs/>
          <w:i/>
          <w:iCs/>
          <w:color w:val="000000"/>
        </w:rPr>
      </w:pPr>
    </w:p>
    <w:p w14:paraId="500C8DFD" w14:textId="77777777" w:rsidR="00B277BC" w:rsidRDefault="00B277BC" w:rsidP="2D3C9E32">
      <w:pPr>
        <w:rPr>
          <w:rFonts w:ascii="Times New Roman" w:eastAsia="Times New Roman" w:hAnsi="Times New Roman" w:cs="Times New Roman"/>
          <w:b/>
          <w:bCs/>
          <w:i/>
          <w:iCs/>
          <w:color w:val="000000"/>
        </w:rPr>
      </w:pPr>
    </w:p>
    <w:p w14:paraId="0CB00166" w14:textId="6F1C7A8A" w:rsidR="00E44332" w:rsidRPr="00F7053F" w:rsidRDefault="2D3C9E32" w:rsidP="2D3C9E32">
      <w:pPr>
        <w:rPr>
          <w:rFonts w:ascii="Times New Roman" w:eastAsia="Times New Roman" w:hAnsi="Times New Roman" w:cs="Times New Roman"/>
          <w:i/>
          <w:iCs/>
          <w:color w:val="000000"/>
        </w:rPr>
      </w:pPr>
      <w:r w:rsidRPr="2D3C9E32">
        <w:rPr>
          <w:rFonts w:ascii="Times New Roman" w:eastAsia="Times New Roman" w:hAnsi="Times New Roman" w:cs="Times New Roman"/>
          <w:i/>
          <w:iCs/>
          <w:color w:val="000000" w:themeColor="text1"/>
        </w:rPr>
        <w:t>Urine Marking &amp; Countermarking Quantification and Analysis</w:t>
      </w:r>
    </w:p>
    <w:p w14:paraId="57325B67" w14:textId="77777777" w:rsidR="00711DAF" w:rsidRDefault="00711DAF" w:rsidP="2D3C9E32">
      <w:pPr>
        <w:rPr>
          <w:rFonts w:ascii="Times New Roman" w:eastAsia="Times New Roman" w:hAnsi="Times New Roman" w:cs="Times New Roman"/>
          <w:b/>
          <w:bCs/>
          <w:i/>
          <w:iCs/>
          <w:color w:val="000000"/>
        </w:rPr>
      </w:pPr>
    </w:p>
    <w:p w14:paraId="41E964D8" w14:textId="77777777" w:rsidR="00711DAF" w:rsidRDefault="2D3C9E32" w:rsidP="00E44332">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Materials</w:t>
      </w:r>
    </w:p>
    <w:p w14:paraId="31CE97EC" w14:textId="527DE515" w:rsidR="00711DAF" w:rsidRDefault="2D3C9E32" w:rsidP="00711DAF">
      <w:pPr>
        <w:pStyle w:val="ListParagraph"/>
        <w:numPr>
          <w:ilvl w:val="0"/>
          <w:numId w:val="31"/>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UV transilluminator (</w:t>
      </w:r>
      <w:r w:rsidR="0027057D">
        <w:rPr>
          <w:rFonts w:ascii="Times New Roman" w:eastAsia="Times New Roman" w:hAnsi="Times New Roman" w:cs="Times New Roman"/>
          <w:color w:val="000000" w:themeColor="text1"/>
        </w:rPr>
        <w:t>e.g</w:t>
      </w:r>
      <w:r w:rsidRPr="2D3C9E32">
        <w:rPr>
          <w:rFonts w:ascii="Times New Roman" w:eastAsia="Times New Roman" w:hAnsi="Times New Roman" w:cs="Times New Roman"/>
          <w:color w:val="000000" w:themeColor="text1"/>
        </w:rPr>
        <w:t>.</w:t>
      </w:r>
      <w:r w:rsidR="00381A87">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Ultra-Violet Products, Inc., San Gabriel, CA; Chromato-Vue Transilluminator Model 0 – 62).</w:t>
      </w:r>
    </w:p>
    <w:p w14:paraId="5DA71053" w14:textId="7C135468" w:rsidR="00711DAF" w:rsidRPr="001B24EB" w:rsidRDefault="2D3C9E32" w:rsidP="00711DAF">
      <w:pPr>
        <w:pStyle w:val="ListParagraph"/>
        <w:numPr>
          <w:ilvl w:val="0"/>
          <w:numId w:val="31"/>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High-resolution camera – high resolution phone camera is also ok. </w:t>
      </w:r>
    </w:p>
    <w:p w14:paraId="77CE100D" w14:textId="2EBF68DE" w:rsidR="001B24EB" w:rsidRPr="00711DAF" w:rsidRDefault="001B24EB" w:rsidP="00711DAF">
      <w:pPr>
        <w:pStyle w:val="ListParagraph"/>
        <w:numPr>
          <w:ilvl w:val="0"/>
          <w:numId w:val="31"/>
        </w:numPr>
        <w:rPr>
          <w:rFonts w:ascii="Times New Roman" w:eastAsia="Times New Roman" w:hAnsi="Times New Roman" w:cs="Times New Roman"/>
          <w:color w:val="000000"/>
        </w:rPr>
      </w:pPr>
      <w:r>
        <w:rPr>
          <w:rFonts w:ascii="Times New Roman" w:eastAsia="Times New Roman" w:hAnsi="Times New Roman" w:cs="Times New Roman"/>
          <w:color w:val="000000" w:themeColor="text1"/>
        </w:rPr>
        <w:t xml:space="preserve">ImageJ (Version 1.53k; Wayne </w:t>
      </w:r>
      <w:proofErr w:type="spellStart"/>
      <w:r>
        <w:rPr>
          <w:rFonts w:ascii="Times New Roman" w:eastAsia="Times New Roman" w:hAnsi="Times New Roman" w:cs="Times New Roman"/>
          <w:color w:val="000000" w:themeColor="text1"/>
        </w:rPr>
        <w:t>Rasband</w:t>
      </w:r>
      <w:proofErr w:type="spellEnd"/>
      <w:r>
        <w:rPr>
          <w:rFonts w:ascii="Times New Roman" w:eastAsia="Times New Roman" w:hAnsi="Times New Roman" w:cs="Times New Roman"/>
          <w:color w:val="000000" w:themeColor="text1"/>
        </w:rPr>
        <w:t xml:space="preserve"> &amp; NIH, Bethesda, MD)</w:t>
      </w:r>
    </w:p>
    <w:p w14:paraId="6D2A26F4" w14:textId="77777777" w:rsidR="00711DAF" w:rsidRDefault="00711DAF" w:rsidP="00E44332">
      <w:pPr>
        <w:rPr>
          <w:rFonts w:ascii="Times New Roman" w:eastAsia="Times New Roman" w:hAnsi="Times New Roman" w:cs="Times New Roman"/>
          <w:b/>
          <w:bCs/>
          <w:color w:val="000000"/>
        </w:rPr>
      </w:pPr>
    </w:p>
    <w:p w14:paraId="05254093" w14:textId="77777777" w:rsidR="00711DAF" w:rsidRPr="00A471CC" w:rsidRDefault="2D3C9E32" w:rsidP="2D3C9E32">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*Before conducting the following procedure, ensure that the marked Whatman paper is completely dry.</w:t>
      </w:r>
    </w:p>
    <w:p w14:paraId="012B0A78" w14:textId="77777777" w:rsidR="00711DAF" w:rsidRDefault="00711DAF" w:rsidP="00E44332">
      <w:pPr>
        <w:rPr>
          <w:rFonts w:ascii="Times New Roman" w:eastAsia="Times New Roman" w:hAnsi="Times New Roman" w:cs="Times New Roman"/>
          <w:b/>
          <w:bCs/>
          <w:color w:val="000000"/>
        </w:rPr>
      </w:pPr>
    </w:p>
    <w:p w14:paraId="6B3D4082" w14:textId="77777777" w:rsidR="00711DAF" w:rsidRPr="00711DAF" w:rsidRDefault="2D3C9E32" w:rsidP="00711DAF">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UV Scanning</w:t>
      </w:r>
    </w:p>
    <w:p w14:paraId="27E0ADCB" w14:textId="77777777" w:rsidR="00E44332" w:rsidRPr="00017676" w:rsidRDefault="2D3C9E32" w:rsidP="0024628F">
      <w:pPr>
        <w:numPr>
          <w:ilvl w:val="0"/>
          <w:numId w:val="26"/>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Turn off the lights in the room. </w:t>
      </w:r>
    </w:p>
    <w:p w14:paraId="71781FC8" w14:textId="77777777" w:rsidR="00E44332" w:rsidRPr="00017676" w:rsidRDefault="2D3C9E32" w:rsidP="0024628F">
      <w:pPr>
        <w:numPr>
          <w:ilvl w:val="0"/>
          <w:numId w:val="26"/>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Place marked Whatman 3MM Chromatography paper as flat as possible on a large UV transilluminator. </w:t>
      </w:r>
    </w:p>
    <w:p w14:paraId="28683019" w14:textId="77777777" w:rsidR="00E44332" w:rsidRPr="00017676" w:rsidRDefault="2D3C9E32" w:rsidP="0024628F">
      <w:pPr>
        <w:numPr>
          <w:ilvl w:val="1"/>
          <w:numId w:val="26"/>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The paper should be completely in the illuminated area.</w:t>
      </w:r>
    </w:p>
    <w:p w14:paraId="4009ED0C" w14:textId="77777777" w:rsidR="00E44332" w:rsidRPr="00017676" w:rsidRDefault="2D3C9E32" w:rsidP="0024628F">
      <w:pPr>
        <w:numPr>
          <w:ilvl w:val="1"/>
          <w:numId w:val="26"/>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Streaking due to UV light placement should not align with the edges of the paper when in view of the camera. </w:t>
      </w:r>
    </w:p>
    <w:p w14:paraId="57D7C784" w14:textId="0D727C01" w:rsidR="00E44332" w:rsidRPr="00017676" w:rsidRDefault="2D3C9E32" w:rsidP="0024628F">
      <w:pPr>
        <w:numPr>
          <w:ilvl w:val="0"/>
          <w:numId w:val="26"/>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Using any standard high-</w:t>
      </w:r>
      <w:r w:rsidR="00C201DA">
        <w:rPr>
          <w:rFonts w:ascii="Times New Roman" w:eastAsia="Times New Roman" w:hAnsi="Times New Roman" w:cs="Times New Roman"/>
          <w:color w:val="000000" w:themeColor="text1"/>
        </w:rPr>
        <w:t>resolution</w:t>
      </w:r>
      <w:r w:rsidRPr="2D3C9E32">
        <w:rPr>
          <w:rFonts w:ascii="Times New Roman" w:eastAsia="Times New Roman" w:hAnsi="Times New Roman" w:cs="Times New Roman"/>
          <w:color w:val="000000" w:themeColor="text1"/>
        </w:rPr>
        <w:t xml:space="preserve"> camera, take a picture of the paper. </w:t>
      </w:r>
    </w:p>
    <w:p w14:paraId="62BC755E" w14:textId="432C7B84" w:rsidR="00E44332" w:rsidRPr="00C201DA" w:rsidRDefault="2D3C9E32" w:rsidP="001B24EB">
      <w:pPr>
        <w:numPr>
          <w:ilvl w:val="1"/>
          <w:numId w:val="26"/>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lastRenderedPageBreak/>
        <w:t>Before taking the picture, ensure that measures are taken to ensure that the photo is saved as a jpeg</w:t>
      </w:r>
      <w:r w:rsidR="0027057D">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w:t>
      </w:r>
    </w:p>
    <w:p w14:paraId="687DB28D" w14:textId="77777777" w:rsidR="00C201DA" w:rsidRPr="00017676" w:rsidRDefault="00C201DA" w:rsidP="00C201DA">
      <w:pPr>
        <w:ind w:left="1080"/>
        <w:textAlignment w:val="baseline"/>
        <w:rPr>
          <w:rFonts w:ascii="Times New Roman" w:eastAsia="Times New Roman" w:hAnsi="Times New Roman" w:cs="Times New Roman"/>
          <w:color w:val="000000"/>
        </w:rPr>
      </w:pPr>
    </w:p>
    <w:p w14:paraId="72EF940D" w14:textId="6C396193" w:rsidR="00E44332" w:rsidRPr="00017676" w:rsidRDefault="0027057D" w:rsidP="00E44332">
      <w:pPr>
        <w:rPr>
          <w:rFonts w:ascii="Times New Roman" w:eastAsia="Times New Roman" w:hAnsi="Times New Roman" w:cs="Times New Roman"/>
          <w:color w:val="000000"/>
          <w:u w:val="single"/>
        </w:rPr>
      </w:pPr>
      <w:r>
        <w:rPr>
          <w:rFonts w:ascii="Times New Roman" w:eastAsia="Times New Roman" w:hAnsi="Times New Roman" w:cs="Times New Roman"/>
          <w:color w:val="000000" w:themeColor="text1"/>
          <w:u w:val="single"/>
        </w:rPr>
        <w:t xml:space="preserve">Example </w:t>
      </w:r>
      <w:r w:rsidR="2D3C9E32" w:rsidRPr="2D3C9E32">
        <w:rPr>
          <w:rFonts w:ascii="Times New Roman" w:eastAsia="Times New Roman" w:hAnsi="Times New Roman" w:cs="Times New Roman"/>
          <w:color w:val="000000" w:themeColor="text1"/>
          <w:u w:val="single"/>
        </w:rPr>
        <w:t>Quantification using ImageJ Software</w:t>
      </w:r>
    </w:p>
    <w:p w14:paraId="6C0FAF0E" w14:textId="77777777" w:rsidR="00D106F6" w:rsidRDefault="2D3C9E32" w:rsidP="0024628F">
      <w:pPr>
        <w:numPr>
          <w:ilvl w:val="0"/>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Import images.</w:t>
      </w:r>
    </w:p>
    <w:p w14:paraId="30BBA180" w14:textId="77777777" w:rsidR="00E44332" w:rsidRPr="00017676" w:rsidRDefault="2D3C9E32" w:rsidP="0024628F">
      <w:pPr>
        <w:numPr>
          <w:ilvl w:val="0"/>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Drag and drop the image into open ImageJ window. </w:t>
      </w:r>
    </w:p>
    <w:p w14:paraId="292F7741" w14:textId="2673BB42" w:rsidR="00E44332" w:rsidRPr="00017676" w:rsidRDefault="2D3C9E32" w:rsidP="0024628F">
      <w:pPr>
        <w:numPr>
          <w:ilvl w:val="0"/>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Left-click on the rectangle tool to select the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rotated rectangle</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tool. </w:t>
      </w:r>
    </w:p>
    <w:p w14:paraId="1CFEC498" w14:textId="77777777" w:rsidR="00E44332" w:rsidRPr="00017676" w:rsidRDefault="2D3C9E32" w:rsidP="0024628F">
      <w:pPr>
        <w:numPr>
          <w:ilvl w:val="1"/>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Using the rotated rectangle tool, outline the paper. </w:t>
      </w:r>
    </w:p>
    <w:p w14:paraId="7F08025A" w14:textId="383F2C49" w:rsidR="00E44332" w:rsidRPr="00017676" w:rsidRDefault="2D3C9E32" w:rsidP="0024628F">
      <w:pPr>
        <w:numPr>
          <w:ilvl w:val="0"/>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Select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Image</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Type</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and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8-bit</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to convert to grayscale. </w:t>
      </w:r>
    </w:p>
    <w:p w14:paraId="714F2822" w14:textId="036674F3" w:rsidR="00E44332" w:rsidRPr="00017676" w:rsidRDefault="2D3C9E32" w:rsidP="0024628F">
      <w:pPr>
        <w:numPr>
          <w:ilvl w:val="0"/>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Under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Image</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select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Threshold</w:t>
      </w:r>
      <w:r w:rsidR="001B24EB">
        <w:rPr>
          <w:rFonts w:ascii="Times New Roman" w:eastAsia="Times New Roman" w:hAnsi="Times New Roman" w:cs="Times New Roman"/>
          <w:color w:val="000000" w:themeColor="text1"/>
        </w:rPr>
        <w:t>’</w:t>
      </w:r>
    </w:p>
    <w:p w14:paraId="04C3A0DC" w14:textId="458093AB" w:rsidR="00E44332" w:rsidRPr="00017676" w:rsidRDefault="001B24EB" w:rsidP="0024628F">
      <w:pPr>
        <w:numPr>
          <w:ilvl w:val="1"/>
          <w:numId w:val="27"/>
        </w:numPr>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themeColor="text1"/>
        </w:rPr>
        <w:t>‘</w:t>
      </w:r>
      <w:r w:rsidR="2D3C9E32" w:rsidRPr="2D3C9E32">
        <w:rPr>
          <w:rFonts w:ascii="Times New Roman" w:eastAsia="Times New Roman" w:hAnsi="Times New Roman" w:cs="Times New Roman"/>
          <w:color w:val="000000" w:themeColor="text1"/>
        </w:rPr>
        <w:t>Default</w:t>
      </w:r>
      <w:r>
        <w:rPr>
          <w:rFonts w:ascii="Times New Roman" w:eastAsia="Times New Roman" w:hAnsi="Times New Roman" w:cs="Times New Roman"/>
          <w:color w:val="000000" w:themeColor="text1"/>
        </w:rPr>
        <w:t>’</w:t>
      </w:r>
      <w:r w:rsidR="2D3C9E32" w:rsidRPr="2D3C9E32">
        <w:rPr>
          <w:rFonts w:ascii="Times New Roman" w:eastAsia="Times New Roman" w:hAnsi="Times New Roman" w:cs="Times New Roman"/>
          <w:color w:val="000000" w:themeColor="text1"/>
        </w:rPr>
        <w:t xml:space="preserve"> and </w:t>
      </w:r>
      <w:r>
        <w:rPr>
          <w:rFonts w:ascii="Times New Roman" w:eastAsia="Times New Roman" w:hAnsi="Times New Roman" w:cs="Times New Roman"/>
          <w:color w:val="000000" w:themeColor="text1"/>
        </w:rPr>
        <w:t>‘</w:t>
      </w:r>
      <w:r w:rsidR="2D3C9E32" w:rsidRPr="2D3C9E32">
        <w:rPr>
          <w:rFonts w:ascii="Times New Roman" w:eastAsia="Times New Roman" w:hAnsi="Times New Roman" w:cs="Times New Roman"/>
          <w:color w:val="000000" w:themeColor="text1"/>
        </w:rPr>
        <w:t>B&amp;W</w:t>
      </w:r>
      <w:r>
        <w:rPr>
          <w:rFonts w:ascii="Times New Roman" w:eastAsia="Times New Roman" w:hAnsi="Times New Roman" w:cs="Times New Roman"/>
          <w:color w:val="000000" w:themeColor="text1"/>
        </w:rPr>
        <w:t>’</w:t>
      </w:r>
      <w:r w:rsidR="2D3C9E32" w:rsidRPr="2D3C9E32">
        <w:rPr>
          <w:rFonts w:ascii="Times New Roman" w:eastAsia="Times New Roman" w:hAnsi="Times New Roman" w:cs="Times New Roman"/>
          <w:color w:val="000000" w:themeColor="text1"/>
        </w:rPr>
        <w:t xml:space="preserve"> should be displayed. </w:t>
      </w:r>
    </w:p>
    <w:p w14:paraId="5FFEB8D0" w14:textId="5B7EF950" w:rsidR="00E44332" w:rsidRPr="00017676" w:rsidRDefault="2D3C9E32" w:rsidP="0024628F">
      <w:pPr>
        <w:numPr>
          <w:ilvl w:val="1"/>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Move the bottom slider to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255</w:t>
      </w:r>
      <w:r w:rsidR="001B24EB">
        <w:rPr>
          <w:rFonts w:ascii="Times New Roman" w:eastAsia="Times New Roman" w:hAnsi="Times New Roman" w:cs="Times New Roman"/>
          <w:color w:val="000000" w:themeColor="text1"/>
        </w:rPr>
        <w:t>’</w:t>
      </w:r>
    </w:p>
    <w:p w14:paraId="4A04F9CD" w14:textId="77777777" w:rsidR="00E44332" w:rsidRPr="00017676" w:rsidRDefault="2D3C9E32" w:rsidP="0024628F">
      <w:pPr>
        <w:numPr>
          <w:ilvl w:val="1"/>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Utilize the top slider to threshold the image so that urine-marked spots within the paper are black in color on the white background of the paper. Exact B&amp;W values will vary depending on the picture.</w:t>
      </w:r>
    </w:p>
    <w:p w14:paraId="3BEFF913" w14:textId="46726982" w:rsidR="00E44332" w:rsidRPr="00017676" w:rsidRDefault="2D3C9E32" w:rsidP="0024628F">
      <w:pPr>
        <w:numPr>
          <w:ilvl w:val="0"/>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Once the optimal threshold is achieved, select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Analyze</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and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Analyze Particles</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w:t>
      </w:r>
    </w:p>
    <w:p w14:paraId="0033324F" w14:textId="41F3EE15" w:rsidR="00E44332" w:rsidRPr="00017676" w:rsidRDefault="2D3C9E32" w:rsidP="0024628F">
      <w:pPr>
        <w:numPr>
          <w:ilvl w:val="1"/>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Under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Size (pixel^2)</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enter 100 as a minimum limit and 40000 as a maximum to ensure that no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noise</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from lighting is detected and that no large urine spots are detected – these are not a display of marking behavior but rather pure urination. </w:t>
      </w:r>
    </w:p>
    <w:p w14:paraId="471DC376" w14:textId="6F7D2D1B" w:rsidR="00E44332" w:rsidRPr="00017676" w:rsidRDefault="2D3C9E32" w:rsidP="0024628F">
      <w:pPr>
        <w:numPr>
          <w:ilvl w:val="1"/>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Check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Display results</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Overlay</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and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Summarize</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w:t>
      </w:r>
    </w:p>
    <w:p w14:paraId="5BE059A3" w14:textId="7C490FB3" w:rsidR="00E44332" w:rsidRDefault="2D3C9E32" w:rsidP="0024628F">
      <w:pPr>
        <w:numPr>
          <w:ilvl w:val="1"/>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Select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OK</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w:t>
      </w:r>
    </w:p>
    <w:p w14:paraId="48DBAD4A" w14:textId="16524E26" w:rsidR="002557B5" w:rsidRDefault="2D3C9E32" w:rsidP="0024628F">
      <w:pPr>
        <w:numPr>
          <w:ilvl w:val="1"/>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A summary window will pop up displaying some values, the only one that pertains to behavioral quantification in these two assays are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count</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which is the number of markings present, the statistic of interest for both assays.</w:t>
      </w:r>
    </w:p>
    <w:p w14:paraId="2E93B904" w14:textId="165699CC" w:rsidR="0024628F" w:rsidRPr="0014224F" w:rsidRDefault="2D3C9E32" w:rsidP="0014224F">
      <w:pPr>
        <w:numPr>
          <w:ilvl w:val="2"/>
          <w:numId w:val="27"/>
        </w:numPr>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Note for countermarking: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Count</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will display one more mark than is actually there due to the </w:t>
      </w:r>
      <w:r w:rsidR="00A6624D">
        <w:rPr>
          <w:rFonts w:ascii="Times New Roman" w:eastAsia="Times New Roman" w:hAnsi="Times New Roman" w:cs="Times New Roman"/>
          <w:color w:val="000000" w:themeColor="text1"/>
        </w:rPr>
        <w:t>10</w:t>
      </w:r>
      <w:r w:rsidR="003D40DB">
        <w:rPr>
          <w:rFonts w:ascii="Times New Roman" w:eastAsia="Times New Roman" w:hAnsi="Times New Roman" w:cs="Times New Roman"/>
          <w:color w:val="000000" w:themeColor="text1"/>
        </w:rPr>
        <w:t>µ</w:t>
      </w:r>
      <w:r w:rsidR="00A6624D">
        <w:rPr>
          <w:rFonts w:ascii="Times New Roman" w:eastAsia="Times New Roman" w:hAnsi="Times New Roman" w:cs="Times New Roman"/>
          <w:color w:val="000000" w:themeColor="text1"/>
        </w:rPr>
        <w:t>L of pooled urine added as a stimulus</w:t>
      </w:r>
      <w:r w:rsidRPr="2D3C9E32">
        <w:rPr>
          <w:rFonts w:ascii="Times New Roman" w:eastAsia="Times New Roman" w:hAnsi="Times New Roman" w:cs="Times New Roman"/>
          <w:color w:val="000000" w:themeColor="text1"/>
        </w:rPr>
        <w:t xml:space="preserve">. You will need to subtract this single mark from the number of markings reported.  </w:t>
      </w:r>
    </w:p>
    <w:p w14:paraId="742D8CB7" w14:textId="77777777" w:rsidR="002557B5" w:rsidRDefault="002557B5" w:rsidP="002557B5">
      <w:pPr>
        <w:textAlignment w:val="baseline"/>
        <w:rPr>
          <w:rFonts w:ascii="Times New Roman" w:eastAsia="Times New Roman" w:hAnsi="Times New Roman" w:cs="Times New Roman"/>
          <w:color w:val="000000"/>
        </w:rPr>
      </w:pPr>
    </w:p>
    <w:p w14:paraId="649AD0A4" w14:textId="77777777" w:rsidR="002370A7" w:rsidRDefault="002370A7" w:rsidP="002557B5">
      <w:pPr>
        <w:textAlignment w:val="baseline"/>
        <w:rPr>
          <w:rFonts w:ascii="Times New Roman" w:eastAsia="Times New Roman" w:hAnsi="Times New Roman" w:cs="Times New Roman"/>
          <w:color w:val="000000"/>
        </w:rPr>
      </w:pPr>
    </w:p>
    <w:p w14:paraId="127C4683" w14:textId="5C9F75FA" w:rsidR="00293992" w:rsidRDefault="2D3C9E32" w:rsidP="00293992">
      <w:pPr>
        <w:spacing w:line="276" w:lineRule="auto"/>
        <w:textAlignment w:val="baseline"/>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Formulas:</w:t>
      </w:r>
    </w:p>
    <w:p w14:paraId="44A9D725" w14:textId="1B9F2C5E" w:rsidR="00293992" w:rsidRPr="00293992" w:rsidRDefault="2D3C9E32" w:rsidP="2D3C9E32">
      <w:pPr>
        <w:pStyle w:val="ListParagraph"/>
        <w:numPr>
          <w:ilvl w:val="0"/>
          <w:numId w:val="35"/>
        </w:numPr>
        <w:spacing w:line="276" w:lineRule="auto"/>
        <w:textAlignment w:val="baseline"/>
        <w:rPr>
          <w:rFonts w:ascii="Times New Roman" w:eastAsia="Times New Roman" w:hAnsi="Times New Roman" w:cs="Times New Roman"/>
        </w:rPr>
      </w:pPr>
      <w:r w:rsidRPr="2D3C9E32">
        <w:rPr>
          <w:rFonts w:ascii="Times New Roman" w:eastAsia="Times New Roman" w:hAnsi="Times New Roman" w:cs="Times New Roman"/>
          <w:color w:val="000000" w:themeColor="text1"/>
        </w:rPr>
        <w:t xml:space="preserve">Urine Marking: </w:t>
      </w:r>
      <w:r w:rsidRPr="2D3C9E32">
        <w:rPr>
          <w:rFonts w:ascii="Times New Roman" w:eastAsia="Times New Roman" w:hAnsi="Times New Roman" w:cs="Times New Roman"/>
          <w:i/>
          <w:iCs/>
          <w:color w:val="000000" w:themeColor="text1"/>
        </w:rPr>
        <w:t xml:space="preserve"> Number of markings = </w:t>
      </w:r>
      <w:r w:rsidRPr="2D3C9E32">
        <w:rPr>
          <w:rFonts w:ascii="Times New Roman" w:eastAsia="Times New Roman" w:hAnsi="Times New Roman" w:cs="Times New Roman"/>
          <w:i/>
          <w:iCs/>
        </w:rPr>
        <w:t>Number of markings</w:t>
      </w:r>
    </w:p>
    <w:p w14:paraId="64881CEB" w14:textId="11A2DBA2" w:rsidR="00EB40FD" w:rsidRPr="007A4A6C" w:rsidRDefault="2D3C9E32" w:rsidP="00017676">
      <w:pPr>
        <w:pStyle w:val="ListParagraph"/>
        <w:numPr>
          <w:ilvl w:val="0"/>
          <w:numId w:val="35"/>
        </w:numPr>
        <w:spacing w:line="276" w:lineRule="auto"/>
        <w:textAlignment w:val="baseline"/>
        <w:rPr>
          <w:rFonts w:ascii="Times New Roman" w:eastAsia="Times New Roman" w:hAnsi="Times New Roman" w:cs="Times New Roman"/>
          <w:color w:val="000000"/>
        </w:rPr>
      </w:pPr>
      <w:r w:rsidRPr="2D3C9E32">
        <w:rPr>
          <w:rFonts w:ascii="Times New Roman" w:eastAsia="Times New Roman" w:hAnsi="Times New Roman" w:cs="Times New Roman"/>
        </w:rPr>
        <w:t>U</w:t>
      </w:r>
      <w:r w:rsidRPr="2D3C9E32">
        <w:rPr>
          <w:rFonts w:ascii="Times New Roman" w:eastAsia="Times New Roman" w:hAnsi="Times New Roman" w:cs="Times New Roman"/>
          <w:color w:val="000000" w:themeColor="text1"/>
        </w:rPr>
        <w:t xml:space="preserve">rine Countermarking: </w:t>
      </w:r>
      <w:r w:rsidRPr="2D3C9E32">
        <w:rPr>
          <w:rFonts w:ascii="Times New Roman" w:eastAsia="Times New Roman" w:hAnsi="Times New Roman" w:cs="Times New Roman"/>
          <w:i/>
          <w:iCs/>
          <w:color w:val="000000" w:themeColor="text1"/>
        </w:rPr>
        <w:t xml:space="preserve">Number of markings = </w:t>
      </w:r>
      <w:r w:rsidRPr="2D3C9E32">
        <w:rPr>
          <w:rFonts w:ascii="Times New Roman" w:eastAsia="Times New Roman" w:hAnsi="Times New Roman" w:cs="Times New Roman"/>
          <w:i/>
          <w:iCs/>
        </w:rPr>
        <w:t>Number of markings - 1</w:t>
      </w:r>
    </w:p>
    <w:p w14:paraId="54CA4946" w14:textId="77777777" w:rsidR="00EB40FD" w:rsidRDefault="00EB40FD" w:rsidP="00017676">
      <w:pPr>
        <w:rPr>
          <w:rFonts w:ascii="Times New Roman" w:eastAsia="Times New Roman" w:hAnsi="Times New Roman" w:cs="Times New Roman"/>
          <w:b/>
          <w:bCs/>
          <w:color w:val="000000"/>
        </w:rPr>
      </w:pPr>
    </w:p>
    <w:p w14:paraId="035C115E" w14:textId="77777777" w:rsidR="002370A7" w:rsidRPr="00EB40FD" w:rsidRDefault="002370A7" w:rsidP="00017676">
      <w:pPr>
        <w:rPr>
          <w:rFonts w:ascii="Times New Roman" w:eastAsia="Times New Roman" w:hAnsi="Times New Roman" w:cs="Times New Roman"/>
          <w:b/>
          <w:bCs/>
          <w:color w:val="000000"/>
        </w:rPr>
      </w:pPr>
    </w:p>
    <w:p w14:paraId="6F69DD77" w14:textId="18A63253" w:rsidR="00EB40FD" w:rsidRDefault="2D3C9E32" w:rsidP="2D3C9E32">
      <w:pPr>
        <w:rPr>
          <w:rFonts w:ascii="Times New Roman" w:eastAsia="Times New Roman" w:hAnsi="Times New Roman" w:cs="Times New Roman"/>
          <w:b/>
          <w:bCs/>
          <w:i/>
          <w:iCs/>
          <w:color w:val="000000"/>
        </w:rPr>
      </w:pPr>
      <w:r w:rsidRPr="2D3C9E32">
        <w:rPr>
          <w:rFonts w:ascii="Times New Roman" w:eastAsia="Times New Roman" w:hAnsi="Times New Roman" w:cs="Times New Roman"/>
          <w:b/>
          <w:bCs/>
          <w:i/>
          <w:iCs/>
          <w:color w:val="000000" w:themeColor="text1"/>
        </w:rPr>
        <w:t>Item #4. Social Interaction Test – Home Environment</w:t>
      </w:r>
    </w:p>
    <w:p w14:paraId="0C730E74" w14:textId="2C5008DB" w:rsidR="00EB40FD" w:rsidRDefault="0090269D" w:rsidP="00017676">
      <w:pPr>
        <w:rPr>
          <w:rFonts w:ascii="Times New Roman" w:eastAsia="Times New Roman" w:hAnsi="Times New Roman" w:cs="Times New Roman"/>
          <w:color w:val="000000"/>
        </w:rPr>
      </w:pPr>
      <w:r>
        <w:rPr>
          <w:rFonts w:ascii="Times New Roman" w:eastAsia="Times New Roman" w:hAnsi="Times New Roman" w:cs="Times New Roman"/>
          <w:color w:val="000000"/>
        </w:rPr>
        <w:tab/>
      </w:r>
      <w:r w:rsidR="00AB060C">
        <w:rPr>
          <w:rFonts w:ascii="Times New Roman" w:eastAsia="Times New Roman" w:hAnsi="Times New Roman" w:cs="Times New Roman"/>
          <w:color w:val="000000"/>
        </w:rPr>
        <w:t xml:space="preserve">Introduction of a same-sex juvenile conspecific to the home environment elicits a variety of social behaviors without many of the confounds of </w:t>
      </w:r>
      <w:r w:rsidR="00413F15">
        <w:rPr>
          <w:rFonts w:ascii="Times New Roman" w:eastAsia="Times New Roman" w:hAnsi="Times New Roman" w:cs="Times New Roman"/>
          <w:color w:val="000000"/>
        </w:rPr>
        <w:t xml:space="preserve">dominant </w:t>
      </w:r>
      <w:r w:rsidR="00AB060C">
        <w:rPr>
          <w:rFonts w:ascii="Times New Roman" w:eastAsia="Times New Roman" w:hAnsi="Times New Roman" w:cs="Times New Roman"/>
          <w:color w:val="000000"/>
        </w:rPr>
        <w:t xml:space="preserve">aggression, thus this assay evaluates </w:t>
      </w:r>
      <w:r w:rsidR="00413F15">
        <w:rPr>
          <w:rFonts w:ascii="Times New Roman" w:eastAsia="Times New Roman" w:hAnsi="Times New Roman" w:cs="Times New Roman"/>
          <w:color w:val="000000"/>
        </w:rPr>
        <w:t xml:space="preserve">and quantifies </w:t>
      </w:r>
      <w:r w:rsidR="00AB060C">
        <w:rPr>
          <w:rFonts w:ascii="Times New Roman" w:eastAsia="Times New Roman" w:hAnsi="Times New Roman" w:cs="Times New Roman"/>
          <w:color w:val="000000"/>
        </w:rPr>
        <w:t xml:space="preserve">sociability. </w:t>
      </w:r>
      <w:r w:rsidR="002F1F80">
        <w:rPr>
          <w:rFonts w:ascii="Times New Roman" w:eastAsia="Times New Roman" w:hAnsi="Times New Roman" w:cs="Times New Roman"/>
          <w:color w:val="000000"/>
        </w:rPr>
        <w:t xml:space="preserve">The following protocol is a modification of the resident-intruder test (Gascon et al., 2014; Winslow, 2003). </w:t>
      </w:r>
    </w:p>
    <w:p w14:paraId="34FE33EF" w14:textId="77777777" w:rsidR="00413F15" w:rsidRDefault="00413F15" w:rsidP="00017676">
      <w:pPr>
        <w:rPr>
          <w:rFonts w:ascii="Times New Roman" w:eastAsia="Times New Roman" w:hAnsi="Times New Roman" w:cs="Times New Roman"/>
          <w:color w:val="000000"/>
        </w:rPr>
      </w:pPr>
    </w:p>
    <w:p w14:paraId="171B2FB8" w14:textId="77777777" w:rsidR="00413F15" w:rsidRDefault="2D3C9E32" w:rsidP="00017676">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u w:val="single"/>
        </w:rPr>
        <w:t>Materials</w:t>
      </w:r>
    </w:p>
    <w:p w14:paraId="09025BCC" w14:textId="59AD682F" w:rsidR="00413F15" w:rsidRDefault="2D3C9E32" w:rsidP="00413F15">
      <w:pPr>
        <w:pStyle w:val="ListParagraph"/>
        <w:numPr>
          <w:ilvl w:val="0"/>
          <w:numId w:val="37"/>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Stopwatch.</w:t>
      </w:r>
    </w:p>
    <w:p w14:paraId="3A884C32" w14:textId="081D665F" w:rsidR="00413F15" w:rsidRDefault="2D3C9E32" w:rsidP="00413F15">
      <w:pPr>
        <w:pStyle w:val="ListParagraph"/>
        <w:numPr>
          <w:ilvl w:val="0"/>
          <w:numId w:val="37"/>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Sex- and strain-matched juvenile (</w:t>
      </w:r>
      <w:r w:rsidR="00381A87">
        <w:rPr>
          <w:rFonts w:ascii="Times New Roman" w:eastAsia="Times New Roman" w:hAnsi="Times New Roman" w:cs="Times New Roman"/>
          <w:color w:val="000000" w:themeColor="text1"/>
        </w:rPr>
        <w:t>4-</w:t>
      </w:r>
      <w:r w:rsidR="00A6624D">
        <w:rPr>
          <w:rFonts w:ascii="Times New Roman" w:eastAsia="Times New Roman" w:hAnsi="Times New Roman" w:cs="Times New Roman"/>
          <w:color w:val="000000" w:themeColor="text1"/>
        </w:rPr>
        <w:t>5</w:t>
      </w:r>
      <w:r w:rsidR="00A6624D" w:rsidRPr="2D3C9E32">
        <w:rPr>
          <w:rFonts w:ascii="Times New Roman" w:eastAsia="Times New Roman" w:hAnsi="Times New Roman" w:cs="Times New Roman"/>
          <w:color w:val="000000" w:themeColor="text1"/>
        </w:rPr>
        <w:t xml:space="preserve"> </w:t>
      </w:r>
      <w:r w:rsidRPr="2D3C9E32">
        <w:rPr>
          <w:rFonts w:ascii="Times New Roman" w:eastAsia="Times New Roman" w:hAnsi="Times New Roman" w:cs="Times New Roman"/>
          <w:color w:val="000000" w:themeColor="text1"/>
        </w:rPr>
        <w:t xml:space="preserve">weeks old) stimulus mice – testing can be conducted with up to 5 mice per experimenter. Juvenile mice can be reused in subsequent rounds, so the amount required is one that is sufficient to provide one round of </w:t>
      </w:r>
      <w:r w:rsidRPr="2D3C9E32">
        <w:rPr>
          <w:rFonts w:ascii="Times New Roman" w:eastAsia="Times New Roman" w:hAnsi="Times New Roman" w:cs="Times New Roman"/>
          <w:color w:val="000000" w:themeColor="text1"/>
        </w:rPr>
        <w:lastRenderedPageBreak/>
        <w:t xml:space="preserve">experimental mice with sex-matched juveniles (i.e., if you have 20 mice, 10 of which are males and 10 of which are females, you would only need 5 male and 5 female stimulus mice which would be used in two rounds of experimentation). If juvenile mice are of the same coat color as the experimental mouse, mark the tail of the juveniles with a bright-colored </w:t>
      </w:r>
      <w:r w:rsidR="00A6624D">
        <w:rPr>
          <w:rFonts w:ascii="Times New Roman" w:eastAsia="Times New Roman" w:hAnsi="Times New Roman" w:cs="Times New Roman"/>
          <w:color w:val="000000" w:themeColor="text1"/>
        </w:rPr>
        <w:t>marker</w:t>
      </w:r>
      <w:r w:rsidR="00A6624D" w:rsidRPr="2D3C9E32">
        <w:rPr>
          <w:rFonts w:ascii="Times New Roman" w:eastAsia="Times New Roman" w:hAnsi="Times New Roman" w:cs="Times New Roman"/>
          <w:color w:val="000000" w:themeColor="text1"/>
        </w:rPr>
        <w:t xml:space="preserve"> </w:t>
      </w:r>
      <w:r w:rsidRPr="2D3C9E32">
        <w:rPr>
          <w:rFonts w:ascii="Times New Roman" w:eastAsia="Times New Roman" w:hAnsi="Times New Roman" w:cs="Times New Roman"/>
          <w:color w:val="000000" w:themeColor="text1"/>
        </w:rPr>
        <w:t>for ease of observation and to differentiate between juveniles themselves.</w:t>
      </w:r>
    </w:p>
    <w:p w14:paraId="19DFDEA7" w14:textId="0E25EA1E" w:rsidR="00A9415F" w:rsidRPr="002370A7" w:rsidRDefault="2D3C9E32" w:rsidP="002370A7">
      <w:pPr>
        <w:pStyle w:val="ListParagraph"/>
        <w:numPr>
          <w:ilvl w:val="0"/>
          <w:numId w:val="37"/>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Coding sheet for instantaneous sampling (see example in appendix).</w:t>
      </w:r>
    </w:p>
    <w:p w14:paraId="030C2544" w14:textId="77777777" w:rsidR="005B75F8" w:rsidRDefault="005B75F8" w:rsidP="00A9415F">
      <w:pPr>
        <w:rPr>
          <w:rFonts w:ascii="Times New Roman" w:eastAsia="Times New Roman" w:hAnsi="Times New Roman" w:cs="Times New Roman"/>
          <w:color w:val="000000"/>
          <w:u w:val="single"/>
        </w:rPr>
      </w:pPr>
    </w:p>
    <w:p w14:paraId="3C6D60E5" w14:textId="34D5A448" w:rsidR="00A9415F" w:rsidRDefault="2D3C9E32" w:rsidP="00A9415F">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Procedure</w:t>
      </w:r>
    </w:p>
    <w:p w14:paraId="4B2AFBD2" w14:textId="6AED0687" w:rsidR="00A9415F" w:rsidRDefault="2D3C9E32" w:rsidP="00694977">
      <w:pPr>
        <w:pStyle w:val="ListParagraph"/>
        <w:numPr>
          <w:ilvl w:val="0"/>
          <w:numId w:val="38"/>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Place the home</w:t>
      </w:r>
      <w:r w:rsidR="00381A87">
        <w:rPr>
          <w:rFonts w:ascii="Times New Roman" w:eastAsia="Times New Roman" w:hAnsi="Times New Roman" w:cs="Times New Roman"/>
          <w:color w:val="000000" w:themeColor="text1"/>
        </w:rPr>
        <w:t xml:space="preserve"> </w:t>
      </w:r>
      <w:r w:rsidRPr="2D3C9E32">
        <w:rPr>
          <w:rFonts w:ascii="Times New Roman" w:eastAsia="Times New Roman" w:hAnsi="Times New Roman" w:cs="Times New Roman"/>
          <w:color w:val="000000" w:themeColor="text1"/>
        </w:rPr>
        <w:t xml:space="preserve">cages on the working surface where the observations will be conducted (up to 5 cages per observer), aligning them with the long sides of the cages facing the centrally located experimenter. </w:t>
      </w:r>
    </w:p>
    <w:p w14:paraId="4B0B7DD5" w14:textId="77777777" w:rsidR="00B13186" w:rsidRDefault="2D3C9E32" w:rsidP="00694977">
      <w:pPr>
        <w:pStyle w:val="ListParagraph"/>
        <w:numPr>
          <w:ilvl w:val="0"/>
          <w:numId w:val="38"/>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Place stimulus juvenile mice in the home environment of the experimental mice, closing the cage afterward.</w:t>
      </w:r>
    </w:p>
    <w:p w14:paraId="12E7265B" w14:textId="2DEEB419" w:rsidR="00651C50" w:rsidRPr="00390D8A" w:rsidRDefault="2D3C9E32" w:rsidP="00651C50">
      <w:pPr>
        <w:pStyle w:val="ListParagraph"/>
        <w:numPr>
          <w:ilvl w:val="1"/>
          <w:numId w:val="38"/>
        </w:numPr>
        <w:rPr>
          <w:rFonts w:ascii="Times New Roman" w:eastAsia="Times New Roman" w:hAnsi="Times New Roman" w:cs="Times New Roman"/>
          <w:color w:val="000000"/>
        </w:rPr>
      </w:pPr>
      <w:r w:rsidRPr="00390D8A">
        <w:rPr>
          <w:rFonts w:ascii="Times New Roman" w:eastAsia="Times New Roman" w:hAnsi="Times New Roman" w:cs="Times New Roman"/>
          <w:color w:val="000000" w:themeColor="text1"/>
        </w:rPr>
        <w:t>Note: if all stimulus mice cannot be placed in experimental home environments simultaneously, place female stimulus mice in first and male stimulus mice in second. This will minimize the time in which aggressive behavior by the male mice might manifest before the observation period begins.</w:t>
      </w:r>
    </w:p>
    <w:p w14:paraId="48B71998" w14:textId="0ADF03B0" w:rsidR="00651C50" w:rsidRPr="00390D8A" w:rsidRDefault="2D3C9E32" w:rsidP="00651C50">
      <w:pPr>
        <w:pStyle w:val="ListParagraph"/>
        <w:numPr>
          <w:ilvl w:val="0"/>
          <w:numId w:val="38"/>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Allow mice to freely roam the cage for </w:t>
      </w:r>
      <w:r w:rsidRPr="2D3C9E32">
        <w:rPr>
          <w:rFonts w:ascii="Times New Roman" w:eastAsia="Times New Roman" w:hAnsi="Times New Roman" w:cs="Times New Roman"/>
          <w:color w:val="000000" w:themeColor="text1"/>
          <w:u w:val="single"/>
        </w:rPr>
        <w:t>5 minutes</w:t>
      </w:r>
      <w:r w:rsidRPr="2D3C9E32">
        <w:rPr>
          <w:rFonts w:ascii="Times New Roman" w:eastAsia="Times New Roman" w:hAnsi="Times New Roman" w:cs="Times New Roman"/>
          <w:color w:val="000000" w:themeColor="text1"/>
        </w:rPr>
        <w:t xml:space="preserve"> before ending instantaneous observation and removing the stimulus mouse. The procedure for instantaneous sampling during and behavioral characterizations are described after #5.</w:t>
      </w:r>
    </w:p>
    <w:p w14:paraId="78CEC464" w14:textId="3EC8D504" w:rsidR="00390D8A" w:rsidRPr="00691D53" w:rsidRDefault="00390D8A" w:rsidP="00651C50">
      <w:pPr>
        <w:pStyle w:val="ListParagraph"/>
        <w:numPr>
          <w:ilvl w:val="0"/>
          <w:numId w:val="38"/>
        </w:numPr>
        <w:rPr>
          <w:rFonts w:ascii="Times New Roman" w:eastAsia="Times New Roman" w:hAnsi="Times New Roman" w:cs="Times New Roman"/>
          <w:color w:val="000000"/>
        </w:rPr>
      </w:pPr>
      <w:r>
        <w:rPr>
          <w:rFonts w:ascii="Times New Roman" w:eastAsia="Times New Roman" w:hAnsi="Times New Roman" w:cs="Times New Roman"/>
          <w:color w:val="000000" w:themeColor="text1"/>
        </w:rPr>
        <w:t xml:space="preserve">In the circumstance that aggressive behavior between experimental and stimulus mice escalates to the point </w:t>
      </w:r>
      <w:r w:rsidR="00505F70">
        <w:rPr>
          <w:rFonts w:ascii="Times New Roman" w:eastAsia="Times New Roman" w:hAnsi="Times New Roman" w:cs="Times New Roman"/>
          <w:color w:val="000000" w:themeColor="text1"/>
        </w:rPr>
        <w:t>where</w:t>
      </w:r>
      <w:r>
        <w:rPr>
          <w:rFonts w:ascii="Times New Roman" w:eastAsia="Times New Roman" w:hAnsi="Times New Roman" w:cs="Times New Roman"/>
          <w:color w:val="000000" w:themeColor="text1"/>
        </w:rPr>
        <w:t xml:space="preserve"> there is a threat of wounding for either mouse, the interaction should be immediately terminated. </w:t>
      </w:r>
    </w:p>
    <w:p w14:paraId="6A4D7BE8" w14:textId="77777777" w:rsidR="00EB40FD" w:rsidRPr="00445EC4" w:rsidRDefault="00EB40FD" w:rsidP="00017676">
      <w:pPr>
        <w:rPr>
          <w:rFonts w:ascii="Times New Roman" w:eastAsia="Times New Roman" w:hAnsi="Times New Roman" w:cs="Times New Roman"/>
          <w:color w:val="000000"/>
        </w:rPr>
      </w:pPr>
    </w:p>
    <w:p w14:paraId="39975B95" w14:textId="54336E5E" w:rsidR="00EB40FD" w:rsidRPr="005740C3" w:rsidRDefault="2D3C9E32" w:rsidP="00017676">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Note: The social interaction test in the home environment in its entirety with two experimenters took approximately 45 minutes per 20 mice.</w:t>
      </w:r>
    </w:p>
    <w:p w14:paraId="7EA136F8" w14:textId="2FBF5DE2" w:rsidR="005740C3" w:rsidRDefault="005740C3" w:rsidP="2D3C9E32">
      <w:pPr>
        <w:rPr>
          <w:rFonts w:ascii="Times New Roman" w:eastAsia="Times New Roman" w:hAnsi="Times New Roman" w:cs="Times New Roman"/>
          <w:b/>
          <w:bCs/>
          <w:i/>
          <w:iCs/>
          <w:color w:val="000000"/>
        </w:rPr>
      </w:pPr>
    </w:p>
    <w:p w14:paraId="2D921572" w14:textId="77777777" w:rsidR="002370A7" w:rsidRDefault="002370A7" w:rsidP="2D3C9E32">
      <w:pPr>
        <w:rPr>
          <w:rFonts w:ascii="Times New Roman" w:eastAsia="Times New Roman" w:hAnsi="Times New Roman" w:cs="Times New Roman"/>
          <w:b/>
          <w:bCs/>
          <w:i/>
          <w:iCs/>
          <w:color w:val="000000"/>
        </w:rPr>
      </w:pPr>
    </w:p>
    <w:p w14:paraId="5B817374" w14:textId="0EBC4187" w:rsidR="00AA7864" w:rsidRPr="008E7BAF" w:rsidRDefault="2D3C9E32" w:rsidP="2D3C9E32">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Analysis is described after #5.</w:t>
      </w:r>
    </w:p>
    <w:p w14:paraId="09C6D21E" w14:textId="77777777" w:rsidR="005740C3" w:rsidRDefault="005740C3" w:rsidP="2D3C9E32">
      <w:pPr>
        <w:rPr>
          <w:rFonts w:ascii="Times New Roman" w:eastAsia="Times New Roman" w:hAnsi="Times New Roman" w:cs="Times New Roman"/>
          <w:b/>
          <w:bCs/>
          <w:i/>
          <w:iCs/>
          <w:color w:val="000000"/>
        </w:rPr>
      </w:pPr>
    </w:p>
    <w:p w14:paraId="12E09EBA" w14:textId="77777777" w:rsidR="008E7BAF" w:rsidRDefault="008E7BAF" w:rsidP="2D3C9E32">
      <w:pPr>
        <w:rPr>
          <w:rFonts w:ascii="Times New Roman" w:eastAsia="Times New Roman" w:hAnsi="Times New Roman" w:cs="Times New Roman"/>
          <w:b/>
          <w:bCs/>
          <w:i/>
          <w:iCs/>
          <w:color w:val="000000"/>
        </w:rPr>
      </w:pPr>
    </w:p>
    <w:p w14:paraId="2B776C7E" w14:textId="629BED04" w:rsidR="00EB40FD" w:rsidRDefault="2D3C9E32" w:rsidP="2D3C9E32">
      <w:pPr>
        <w:rPr>
          <w:rFonts w:ascii="Times New Roman" w:eastAsia="Times New Roman" w:hAnsi="Times New Roman" w:cs="Times New Roman"/>
          <w:b/>
          <w:bCs/>
          <w:i/>
          <w:iCs/>
          <w:color w:val="000000"/>
        </w:rPr>
      </w:pPr>
      <w:r w:rsidRPr="2D3C9E32">
        <w:rPr>
          <w:rFonts w:ascii="Times New Roman" w:eastAsia="Times New Roman" w:hAnsi="Times New Roman" w:cs="Times New Roman"/>
          <w:b/>
          <w:bCs/>
          <w:i/>
          <w:iCs/>
          <w:color w:val="000000" w:themeColor="text1"/>
        </w:rPr>
        <w:t xml:space="preserve">Item #5. Juvenile Social Interaction – Novel Environment </w:t>
      </w:r>
    </w:p>
    <w:p w14:paraId="06C8636F" w14:textId="672AA12C" w:rsidR="00A471CC" w:rsidRDefault="00AB060C" w:rsidP="00F7053F">
      <w:pPr>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In the presence of both a novel same-sex juvenile and a novel environment, a conflict arises between social motivations to investigate a social stimulus and motivations to investigate a novel environment. This assay evaluates the level of social inclination a mouse has in the presence of many stimuli that provoke evolutionarily advantageous behaviors. This protocol is identical to the juvenile social interaction test in the home environment, just in a novel environment. </w:t>
      </w:r>
    </w:p>
    <w:p w14:paraId="509B3E7D" w14:textId="77777777" w:rsidR="002C161A" w:rsidRDefault="002C161A" w:rsidP="002C161A">
      <w:pPr>
        <w:rPr>
          <w:rFonts w:ascii="Times New Roman" w:eastAsia="Times New Roman" w:hAnsi="Times New Roman" w:cs="Times New Roman"/>
          <w:color w:val="000000"/>
        </w:rPr>
      </w:pPr>
    </w:p>
    <w:p w14:paraId="6EB91ED8" w14:textId="77777777" w:rsidR="002C161A" w:rsidRDefault="2D3C9E32" w:rsidP="002C161A">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Materials</w:t>
      </w:r>
    </w:p>
    <w:p w14:paraId="4EE131B7" w14:textId="04572A72" w:rsidR="002C161A" w:rsidRDefault="2D3C9E32" w:rsidP="002C161A">
      <w:pPr>
        <w:pStyle w:val="ListParagraph"/>
        <w:numPr>
          <w:ilvl w:val="0"/>
          <w:numId w:val="39"/>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Stopwatch</w:t>
      </w:r>
      <w:r w:rsidR="00A6624D">
        <w:rPr>
          <w:rFonts w:ascii="Times New Roman" w:eastAsia="Times New Roman" w:hAnsi="Times New Roman" w:cs="Times New Roman"/>
          <w:color w:val="000000" w:themeColor="text1"/>
        </w:rPr>
        <w:t>.</w:t>
      </w:r>
    </w:p>
    <w:p w14:paraId="303D0D07" w14:textId="61612F7A" w:rsidR="00FB6C77" w:rsidRPr="00FB6C77" w:rsidRDefault="2D3C9E32" w:rsidP="00FB6C77">
      <w:pPr>
        <w:pStyle w:val="ListParagraph"/>
        <w:numPr>
          <w:ilvl w:val="0"/>
          <w:numId w:val="39"/>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Static cages with a layer of bedding but without nesting material</w:t>
      </w:r>
      <w:r w:rsidR="00C201DA">
        <w:rPr>
          <w:rFonts w:ascii="Times New Roman" w:eastAsia="Times New Roman" w:hAnsi="Times New Roman" w:cs="Times New Roman"/>
          <w:color w:val="000000" w:themeColor="text1"/>
        </w:rPr>
        <w:t xml:space="preserve"> </w:t>
      </w:r>
      <w:r w:rsidRPr="2D3C9E32">
        <w:rPr>
          <w:rFonts w:ascii="Times New Roman" w:eastAsia="Times New Roman" w:hAnsi="Times New Roman" w:cs="Times New Roman"/>
          <w:color w:val="000000" w:themeColor="text1"/>
        </w:rPr>
        <w:t xml:space="preserve">– for ease of observation. </w:t>
      </w:r>
    </w:p>
    <w:p w14:paraId="278D5992" w14:textId="4D89E90E" w:rsidR="00371815" w:rsidRDefault="2D3C9E32" w:rsidP="005706EB">
      <w:pPr>
        <w:pStyle w:val="ListParagraph"/>
        <w:numPr>
          <w:ilvl w:val="0"/>
          <w:numId w:val="39"/>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Sex- and strain-matched juvenile (</w:t>
      </w:r>
      <w:r w:rsidR="00A6624D">
        <w:rPr>
          <w:rFonts w:ascii="Times New Roman" w:eastAsia="Times New Roman" w:hAnsi="Times New Roman" w:cs="Times New Roman"/>
          <w:color w:val="000000" w:themeColor="text1"/>
        </w:rPr>
        <w:t>4-5</w:t>
      </w:r>
      <w:r w:rsidRPr="2D3C9E32">
        <w:rPr>
          <w:rFonts w:ascii="Times New Roman" w:eastAsia="Times New Roman" w:hAnsi="Times New Roman" w:cs="Times New Roman"/>
          <w:color w:val="000000" w:themeColor="text1"/>
        </w:rPr>
        <w:t xml:space="preserve"> weeks old) stimulus mice – testing can be conducted with up to 5 mice per experimenter. Juvenile mice can be reused in subsequent rounds, so the amount required is one that is sufficient to provide one round of </w:t>
      </w:r>
      <w:r w:rsidRPr="2D3C9E32">
        <w:rPr>
          <w:rFonts w:ascii="Times New Roman" w:eastAsia="Times New Roman" w:hAnsi="Times New Roman" w:cs="Times New Roman"/>
          <w:color w:val="000000" w:themeColor="text1"/>
        </w:rPr>
        <w:lastRenderedPageBreak/>
        <w:t xml:space="preserve">experimental mice with sex-matched juveniles (i.e., if you have 20 mice, 10 of which are males and 10 of which are females, you would only need 5 male and 5 female stimulus mice which would be used in two rounds of experimentation). If juvenile mice are of the same coat color as the experimental mouse, mark the tail of the juveniles with a bright-colored </w:t>
      </w:r>
      <w:r w:rsidR="00A6624D">
        <w:rPr>
          <w:rFonts w:ascii="Times New Roman" w:eastAsia="Times New Roman" w:hAnsi="Times New Roman" w:cs="Times New Roman"/>
          <w:color w:val="000000" w:themeColor="text1"/>
        </w:rPr>
        <w:t>marker</w:t>
      </w:r>
      <w:r w:rsidR="00A6624D" w:rsidRPr="2D3C9E32">
        <w:rPr>
          <w:rFonts w:ascii="Times New Roman" w:eastAsia="Times New Roman" w:hAnsi="Times New Roman" w:cs="Times New Roman"/>
          <w:color w:val="000000" w:themeColor="text1"/>
        </w:rPr>
        <w:t xml:space="preserve"> </w:t>
      </w:r>
      <w:r w:rsidRPr="2D3C9E32">
        <w:rPr>
          <w:rFonts w:ascii="Times New Roman" w:eastAsia="Times New Roman" w:hAnsi="Times New Roman" w:cs="Times New Roman"/>
          <w:color w:val="000000" w:themeColor="text1"/>
        </w:rPr>
        <w:t>for ease of observation and to differentiate between juveniles themselves.</w:t>
      </w:r>
    </w:p>
    <w:p w14:paraId="59DAFDDF" w14:textId="4852A2F6" w:rsidR="005706EB" w:rsidRDefault="2D3C9E32" w:rsidP="005706EB">
      <w:pPr>
        <w:pStyle w:val="ListParagraph"/>
        <w:numPr>
          <w:ilvl w:val="0"/>
          <w:numId w:val="39"/>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Coding sheet for instantaneous sampling (see example in appendix).</w:t>
      </w:r>
    </w:p>
    <w:p w14:paraId="2E025B2C" w14:textId="77777777" w:rsidR="00C50FCD" w:rsidRDefault="00C50FCD" w:rsidP="002C161A">
      <w:pPr>
        <w:rPr>
          <w:rFonts w:ascii="Times New Roman" w:eastAsia="Times New Roman" w:hAnsi="Times New Roman" w:cs="Times New Roman"/>
          <w:color w:val="000000"/>
          <w:u w:val="single"/>
        </w:rPr>
      </w:pPr>
    </w:p>
    <w:p w14:paraId="2B7067A6" w14:textId="77777777" w:rsidR="002C161A" w:rsidRDefault="2D3C9E32" w:rsidP="002C161A">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Procedure</w:t>
      </w:r>
    </w:p>
    <w:p w14:paraId="12451BC8" w14:textId="07A971E3" w:rsidR="003D5FDD" w:rsidRPr="003D5FDD" w:rsidRDefault="2D3C9E32" w:rsidP="003D5FDD">
      <w:pPr>
        <w:pStyle w:val="ListParagraph"/>
        <w:numPr>
          <w:ilvl w:val="0"/>
          <w:numId w:val="40"/>
        </w:num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rPr>
        <w:t xml:space="preserve">On the working surface, align up to 5 novel static cages in a semi-circle with the long sides of the cages facing the centrally located experimenter. </w:t>
      </w:r>
    </w:p>
    <w:p w14:paraId="00477E48" w14:textId="77777777" w:rsidR="003D5FDD" w:rsidRPr="004D1DD5" w:rsidRDefault="2D3C9E32" w:rsidP="003D5FDD">
      <w:pPr>
        <w:pStyle w:val="ListParagraph"/>
        <w:numPr>
          <w:ilvl w:val="0"/>
          <w:numId w:val="40"/>
        </w:num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rPr>
        <w:t>Place stimulus juvenile mice in the novel environment and close the cage.</w:t>
      </w:r>
    </w:p>
    <w:p w14:paraId="36BDC00F" w14:textId="532D6997" w:rsidR="00390D8A" w:rsidRPr="00390D8A" w:rsidRDefault="2D3C9E32" w:rsidP="00390D8A">
      <w:pPr>
        <w:pStyle w:val="ListParagraph"/>
        <w:numPr>
          <w:ilvl w:val="0"/>
          <w:numId w:val="40"/>
        </w:numPr>
        <w:rPr>
          <w:rFonts w:ascii="Times New Roman" w:eastAsia="Times New Roman" w:hAnsi="Times New Roman" w:cs="Times New Roman"/>
          <w:color w:val="000000"/>
          <w:u w:val="single"/>
        </w:rPr>
      </w:pPr>
      <w:r w:rsidRPr="00390D8A">
        <w:rPr>
          <w:rFonts w:ascii="Times New Roman" w:eastAsia="Times New Roman" w:hAnsi="Times New Roman" w:cs="Times New Roman"/>
          <w:color w:val="000000" w:themeColor="text1"/>
        </w:rPr>
        <w:t>Remove experimental mice from their home</w:t>
      </w:r>
      <w:r w:rsidR="00505F70">
        <w:rPr>
          <w:rFonts w:ascii="Times New Roman" w:eastAsia="Times New Roman" w:hAnsi="Times New Roman" w:cs="Times New Roman"/>
          <w:color w:val="000000" w:themeColor="text1"/>
        </w:rPr>
        <w:t xml:space="preserve"> </w:t>
      </w:r>
      <w:r w:rsidRPr="00390D8A">
        <w:rPr>
          <w:rFonts w:ascii="Times New Roman" w:eastAsia="Times New Roman" w:hAnsi="Times New Roman" w:cs="Times New Roman"/>
          <w:color w:val="000000" w:themeColor="text1"/>
        </w:rPr>
        <w:t>cage and place them into the novel environment with the stimulus juvenile mice.</w:t>
      </w:r>
    </w:p>
    <w:p w14:paraId="672EEA9F" w14:textId="0AF3F999" w:rsidR="00390D8A" w:rsidRPr="00390D8A" w:rsidRDefault="00390D8A" w:rsidP="00390D8A">
      <w:pPr>
        <w:pStyle w:val="ListParagraph"/>
        <w:numPr>
          <w:ilvl w:val="1"/>
          <w:numId w:val="40"/>
        </w:num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rPr>
        <w:t xml:space="preserve">Note: Experimental mice must be placed into the novel environment last to ensure that ALL exploratory behavior that is observed is done in the presence of the stimulus juvenile mouse. </w:t>
      </w:r>
    </w:p>
    <w:p w14:paraId="5B05C045" w14:textId="1EE5DAFF" w:rsidR="008605F9" w:rsidRPr="00390D8A" w:rsidRDefault="2D3C9E32" w:rsidP="00390D8A">
      <w:pPr>
        <w:pStyle w:val="ListParagraph"/>
        <w:numPr>
          <w:ilvl w:val="0"/>
          <w:numId w:val="40"/>
        </w:numPr>
        <w:rPr>
          <w:rFonts w:ascii="Times New Roman" w:hAnsi="Times New Roman" w:cs="Times New Roman"/>
          <w:i/>
          <w:iCs/>
        </w:rPr>
      </w:pPr>
      <w:r w:rsidRPr="00390D8A">
        <w:rPr>
          <w:rFonts w:ascii="Times New Roman" w:hAnsi="Times New Roman" w:cs="Times New Roman"/>
        </w:rPr>
        <w:t xml:space="preserve">Allow mice to freely roam the cage for </w:t>
      </w:r>
      <w:r w:rsidRPr="00390D8A">
        <w:rPr>
          <w:rFonts w:ascii="Times New Roman" w:hAnsi="Times New Roman" w:cs="Times New Roman"/>
          <w:u w:val="single"/>
        </w:rPr>
        <w:t>5 minutes</w:t>
      </w:r>
      <w:r w:rsidRPr="00390D8A">
        <w:rPr>
          <w:rFonts w:ascii="Times New Roman" w:hAnsi="Times New Roman" w:cs="Times New Roman"/>
        </w:rPr>
        <w:t xml:space="preserve"> before ending instantaneous observation and removing the stimulus mouse. See quantification and analysis section for specifics on instantaneous observation.</w:t>
      </w:r>
    </w:p>
    <w:p w14:paraId="76C1E84E" w14:textId="413A8747" w:rsidR="00390D8A" w:rsidRPr="00390D8A" w:rsidRDefault="00390D8A" w:rsidP="00390D8A">
      <w:pPr>
        <w:pStyle w:val="ListParagraph"/>
        <w:numPr>
          <w:ilvl w:val="0"/>
          <w:numId w:val="40"/>
        </w:numPr>
        <w:rPr>
          <w:rFonts w:ascii="Times New Roman" w:eastAsia="Times New Roman" w:hAnsi="Times New Roman" w:cs="Times New Roman"/>
          <w:color w:val="000000"/>
        </w:rPr>
      </w:pPr>
      <w:r>
        <w:rPr>
          <w:rFonts w:ascii="Times New Roman" w:eastAsia="Times New Roman" w:hAnsi="Times New Roman" w:cs="Times New Roman"/>
          <w:color w:val="000000" w:themeColor="text1"/>
        </w:rPr>
        <w:t xml:space="preserve">In the circumstance that aggressive behavior between experimental and stimulus mice escalates to the point </w:t>
      </w:r>
      <w:r w:rsidR="00505F70">
        <w:rPr>
          <w:rFonts w:ascii="Times New Roman" w:eastAsia="Times New Roman" w:hAnsi="Times New Roman" w:cs="Times New Roman"/>
          <w:color w:val="000000" w:themeColor="text1"/>
        </w:rPr>
        <w:t>where</w:t>
      </w:r>
      <w:r>
        <w:rPr>
          <w:rFonts w:ascii="Times New Roman" w:eastAsia="Times New Roman" w:hAnsi="Times New Roman" w:cs="Times New Roman"/>
          <w:color w:val="000000" w:themeColor="text1"/>
        </w:rPr>
        <w:t xml:space="preserve"> there is a threat of wounding for either mouse, the interaction should be immediately terminated. </w:t>
      </w:r>
    </w:p>
    <w:p w14:paraId="06AE104E" w14:textId="77777777" w:rsidR="00194C46" w:rsidRPr="00194C46" w:rsidRDefault="00194C46" w:rsidP="00194C46">
      <w:pPr>
        <w:ind w:left="360"/>
        <w:rPr>
          <w:rFonts w:ascii="Times New Roman" w:eastAsia="Times New Roman" w:hAnsi="Times New Roman" w:cs="Times New Roman"/>
          <w:color w:val="000000"/>
          <w:u w:val="single"/>
        </w:rPr>
      </w:pPr>
    </w:p>
    <w:p w14:paraId="5EB42FC4" w14:textId="230C448A" w:rsidR="002C161A" w:rsidRPr="00A471CC" w:rsidRDefault="2D3C9E32" w:rsidP="008E7BAF">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Note: </w:t>
      </w:r>
      <w:r w:rsidRPr="2D3C9E32">
        <w:rPr>
          <w:rFonts w:ascii="Times New Roman" w:eastAsia="Times New Roman" w:hAnsi="Times New Roman" w:cs="Times New Roman"/>
          <w:i/>
          <w:iCs/>
          <w:color w:val="000000" w:themeColor="text1"/>
        </w:rPr>
        <w:t>Experimental mice should never be exposed to the same juvenile twice to prevent social recognition and decreased interaction (</w:t>
      </w:r>
      <w:proofErr w:type="spellStart"/>
      <w:r w:rsidRPr="2D3C9E32">
        <w:rPr>
          <w:rFonts w:ascii="Times New Roman" w:eastAsia="Times New Roman" w:hAnsi="Times New Roman" w:cs="Times New Roman"/>
          <w:i/>
          <w:iCs/>
          <w:color w:val="000000" w:themeColor="text1"/>
        </w:rPr>
        <w:t>Bluthe</w:t>
      </w:r>
      <w:proofErr w:type="spellEnd"/>
      <w:r w:rsidRPr="2D3C9E32">
        <w:rPr>
          <w:rFonts w:ascii="Times New Roman" w:eastAsia="Times New Roman" w:hAnsi="Times New Roman" w:cs="Times New Roman"/>
          <w:i/>
          <w:iCs/>
          <w:color w:val="000000" w:themeColor="text1"/>
        </w:rPr>
        <w:t xml:space="preserve"> et al., 1993; </w:t>
      </w:r>
      <w:proofErr w:type="spellStart"/>
      <w:r w:rsidRPr="2D3C9E32">
        <w:rPr>
          <w:rFonts w:ascii="Times New Roman" w:eastAsia="Times New Roman" w:hAnsi="Times New Roman" w:cs="Times New Roman"/>
          <w:i/>
          <w:iCs/>
          <w:color w:val="000000" w:themeColor="text1"/>
        </w:rPr>
        <w:t>Dantzer</w:t>
      </w:r>
      <w:proofErr w:type="spellEnd"/>
      <w:r w:rsidRPr="2D3C9E32">
        <w:rPr>
          <w:rFonts w:ascii="Times New Roman" w:eastAsia="Times New Roman" w:hAnsi="Times New Roman" w:cs="Times New Roman"/>
          <w:i/>
          <w:iCs/>
          <w:color w:val="000000" w:themeColor="text1"/>
        </w:rPr>
        <w:t xml:space="preserve">, 1999). </w:t>
      </w:r>
      <w:r w:rsidRPr="2D3C9E32">
        <w:rPr>
          <w:rFonts w:ascii="Times New Roman" w:eastAsia="Times New Roman" w:hAnsi="Times New Roman" w:cs="Times New Roman"/>
          <w:color w:val="000000" w:themeColor="text1"/>
        </w:rPr>
        <w:t>The social interaction test in the novel environment in its entirety with two experimenters took approximately 45 minutes per 20 mice.</w:t>
      </w:r>
    </w:p>
    <w:p w14:paraId="41994B38" w14:textId="77777777" w:rsidR="00A471CC" w:rsidRDefault="00A471CC" w:rsidP="2D3C9E32">
      <w:pPr>
        <w:rPr>
          <w:rFonts w:ascii="Times New Roman" w:eastAsia="Times New Roman" w:hAnsi="Times New Roman" w:cs="Times New Roman"/>
          <w:b/>
          <w:bCs/>
          <w:i/>
          <w:iCs/>
          <w:color w:val="000000"/>
        </w:rPr>
      </w:pPr>
    </w:p>
    <w:p w14:paraId="30E77517" w14:textId="77777777" w:rsidR="00B277BC" w:rsidRDefault="00B277BC" w:rsidP="2D3C9E32">
      <w:pPr>
        <w:rPr>
          <w:rFonts w:ascii="Times New Roman" w:eastAsia="Times New Roman" w:hAnsi="Times New Roman" w:cs="Times New Roman"/>
          <w:b/>
          <w:bCs/>
          <w:i/>
          <w:iCs/>
          <w:color w:val="000000"/>
        </w:rPr>
      </w:pPr>
    </w:p>
    <w:p w14:paraId="3A83D3B7" w14:textId="730F32F6" w:rsidR="005F1B44" w:rsidRPr="00F7053F" w:rsidRDefault="2D3C9E32" w:rsidP="2D3C9E32">
      <w:pPr>
        <w:rPr>
          <w:rFonts w:ascii="Times New Roman" w:eastAsia="Times New Roman" w:hAnsi="Times New Roman" w:cs="Times New Roman"/>
          <w:i/>
          <w:iCs/>
          <w:color w:val="000000"/>
        </w:rPr>
      </w:pPr>
      <w:r w:rsidRPr="2D3C9E32">
        <w:rPr>
          <w:rFonts w:ascii="Times New Roman" w:eastAsia="Times New Roman" w:hAnsi="Times New Roman" w:cs="Times New Roman"/>
          <w:i/>
          <w:iCs/>
          <w:color w:val="000000" w:themeColor="text1"/>
        </w:rPr>
        <w:t xml:space="preserve">Home &amp; Novel Environment Juvenile Social Interaction Test Quantification and Analysis </w:t>
      </w:r>
    </w:p>
    <w:p w14:paraId="6E5DDD95" w14:textId="77777777" w:rsidR="005F1B44" w:rsidRDefault="005F1B44" w:rsidP="2D3C9E32">
      <w:pPr>
        <w:rPr>
          <w:rFonts w:ascii="Times New Roman" w:eastAsia="Times New Roman" w:hAnsi="Times New Roman" w:cs="Times New Roman"/>
          <w:b/>
          <w:bCs/>
          <w:i/>
          <w:iCs/>
          <w:color w:val="000000"/>
        </w:rPr>
      </w:pPr>
    </w:p>
    <w:p w14:paraId="403279B0" w14:textId="5C44B861" w:rsidR="008E7BAF" w:rsidRPr="00F7053F" w:rsidRDefault="2D3C9E32" w:rsidP="2D3C9E32">
      <w:pPr>
        <w:rPr>
          <w:rFonts w:ascii="Times New Roman" w:eastAsia="Times New Roman" w:hAnsi="Times New Roman" w:cs="Times New Roman"/>
          <w:i/>
          <w:iCs/>
          <w:color w:val="000000"/>
        </w:rPr>
      </w:pPr>
      <w:r w:rsidRPr="2D3C9E32">
        <w:rPr>
          <w:rFonts w:ascii="Times New Roman" w:eastAsia="Times New Roman" w:hAnsi="Times New Roman" w:cs="Times New Roman"/>
          <w:color w:val="000000" w:themeColor="text1"/>
          <w:u w:val="single"/>
        </w:rPr>
        <w:t xml:space="preserve">Observation and Instantaneous Sampling: </w:t>
      </w:r>
      <w:r w:rsidRPr="2D3C9E32">
        <w:rPr>
          <w:rFonts w:ascii="Times New Roman" w:eastAsia="Times New Roman" w:hAnsi="Times New Roman" w:cs="Times New Roman"/>
          <w:color w:val="000000" w:themeColor="text1"/>
        </w:rPr>
        <w:t xml:space="preserve">During the 5-minute interaction, experimental mice are observed for 1 second sequentially (i.e., each mouse is observed every 5 seconds), and instances of social behavior initiated by the experimental mouse are recorded. The experimenter should scan left to right along the semi-circle of cages, spending 1 second observing each mouse’s behavior while simultaneously recording behavior. Social behaviors measured in this test span categories of sniffing, aggression, and </w:t>
      </w:r>
      <w:proofErr w:type="spellStart"/>
      <w:r w:rsidRPr="2D3C9E32">
        <w:rPr>
          <w:rFonts w:ascii="Times New Roman" w:eastAsia="Times New Roman" w:hAnsi="Times New Roman" w:cs="Times New Roman"/>
          <w:color w:val="000000" w:themeColor="text1"/>
        </w:rPr>
        <w:t>allo</w:t>
      </w:r>
      <w:proofErr w:type="spellEnd"/>
      <w:r w:rsidR="003D40D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grooming and are displayed in the ethogram in Table 1 below.</w:t>
      </w:r>
    </w:p>
    <w:p w14:paraId="6B7323C2" w14:textId="77777777" w:rsidR="008E7BAF" w:rsidRPr="00633C51" w:rsidRDefault="008E7BAF" w:rsidP="2D3C9E32">
      <w:pPr>
        <w:rPr>
          <w:rFonts w:ascii="Times New Roman" w:eastAsia="Times New Roman" w:hAnsi="Times New Roman" w:cs="Times New Roman"/>
          <w:i/>
          <w:iCs/>
          <w:color w:val="000000"/>
        </w:rPr>
      </w:pPr>
    </w:p>
    <w:p w14:paraId="3B2FCCFA" w14:textId="77777777" w:rsidR="008E7BAF" w:rsidRPr="00D4660D" w:rsidRDefault="008E7BAF" w:rsidP="2D3C9E32">
      <w:pPr>
        <w:ind w:left="1080"/>
        <w:rPr>
          <w:rFonts w:ascii="Times New Roman" w:eastAsia="Times New Roman" w:hAnsi="Times New Roman" w:cs="Times New Roman"/>
          <w:i/>
          <w:iCs/>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2880"/>
        <w:gridCol w:w="4765"/>
      </w:tblGrid>
      <w:tr w:rsidR="008E7BAF" w14:paraId="302E4C31" w14:textId="77777777" w:rsidTr="2D3C9E32">
        <w:tc>
          <w:tcPr>
            <w:tcW w:w="1705" w:type="dxa"/>
            <w:tcBorders>
              <w:bottom w:val="single" w:sz="4" w:space="0" w:color="auto"/>
            </w:tcBorders>
          </w:tcPr>
          <w:p w14:paraId="33D76445" w14:textId="77777777" w:rsidR="008E7BAF" w:rsidRPr="00A726BD" w:rsidRDefault="2D3C9E32" w:rsidP="0075357C">
            <w:pPr>
              <w:rPr>
                <w:rFonts w:ascii="Times New Roman" w:eastAsia="Times New Roman" w:hAnsi="Times New Roman" w:cs="Times New Roman"/>
                <w:b/>
                <w:bCs/>
                <w:color w:val="000000"/>
              </w:rPr>
            </w:pPr>
            <w:r w:rsidRPr="2D3C9E32">
              <w:rPr>
                <w:rFonts w:ascii="Times New Roman" w:eastAsia="Times New Roman" w:hAnsi="Times New Roman" w:cs="Times New Roman"/>
                <w:b/>
                <w:bCs/>
                <w:color w:val="000000" w:themeColor="text1"/>
              </w:rPr>
              <w:t>Category</w:t>
            </w:r>
          </w:p>
        </w:tc>
        <w:tc>
          <w:tcPr>
            <w:tcW w:w="2880" w:type="dxa"/>
            <w:tcBorders>
              <w:bottom w:val="single" w:sz="4" w:space="0" w:color="auto"/>
            </w:tcBorders>
          </w:tcPr>
          <w:p w14:paraId="692E6F8C" w14:textId="77777777" w:rsidR="008E7BAF" w:rsidRPr="00A726BD" w:rsidRDefault="2D3C9E32" w:rsidP="0075357C">
            <w:pPr>
              <w:rPr>
                <w:rFonts w:ascii="Times New Roman" w:eastAsia="Times New Roman" w:hAnsi="Times New Roman" w:cs="Times New Roman"/>
                <w:b/>
                <w:bCs/>
                <w:color w:val="000000"/>
              </w:rPr>
            </w:pPr>
            <w:r w:rsidRPr="2D3C9E32">
              <w:rPr>
                <w:rFonts w:ascii="Times New Roman" w:eastAsia="Times New Roman" w:hAnsi="Times New Roman" w:cs="Times New Roman"/>
                <w:b/>
                <w:bCs/>
                <w:color w:val="000000" w:themeColor="text1"/>
              </w:rPr>
              <w:t>Behavior</w:t>
            </w:r>
          </w:p>
        </w:tc>
        <w:tc>
          <w:tcPr>
            <w:tcW w:w="4765" w:type="dxa"/>
            <w:tcBorders>
              <w:bottom w:val="single" w:sz="4" w:space="0" w:color="auto"/>
            </w:tcBorders>
          </w:tcPr>
          <w:p w14:paraId="357A4ED0" w14:textId="77777777" w:rsidR="008E7BAF" w:rsidRPr="00A726BD" w:rsidRDefault="2D3C9E32" w:rsidP="0075357C">
            <w:pPr>
              <w:rPr>
                <w:rFonts w:ascii="Times New Roman" w:eastAsia="Times New Roman" w:hAnsi="Times New Roman" w:cs="Times New Roman"/>
                <w:b/>
                <w:bCs/>
                <w:color w:val="000000"/>
              </w:rPr>
            </w:pPr>
            <w:r w:rsidRPr="2D3C9E32">
              <w:rPr>
                <w:rFonts w:ascii="Times New Roman" w:eastAsia="Times New Roman" w:hAnsi="Times New Roman" w:cs="Times New Roman"/>
                <w:b/>
                <w:bCs/>
                <w:color w:val="000000" w:themeColor="text1"/>
              </w:rPr>
              <w:t>Description</w:t>
            </w:r>
          </w:p>
        </w:tc>
      </w:tr>
      <w:tr w:rsidR="008E7BAF" w14:paraId="23CE56A0" w14:textId="77777777" w:rsidTr="2D3C9E32">
        <w:tc>
          <w:tcPr>
            <w:tcW w:w="1705" w:type="dxa"/>
            <w:tcBorders>
              <w:top w:val="single" w:sz="4" w:space="0" w:color="auto"/>
            </w:tcBorders>
          </w:tcPr>
          <w:p w14:paraId="7B2DCA57"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Sniffing</w:t>
            </w:r>
          </w:p>
        </w:tc>
        <w:tc>
          <w:tcPr>
            <w:tcW w:w="2880" w:type="dxa"/>
            <w:tcBorders>
              <w:top w:val="single" w:sz="4" w:space="0" w:color="auto"/>
            </w:tcBorders>
          </w:tcPr>
          <w:p w14:paraId="26B863F1"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Pursuit</w:t>
            </w:r>
          </w:p>
        </w:tc>
        <w:tc>
          <w:tcPr>
            <w:tcW w:w="4765" w:type="dxa"/>
            <w:tcBorders>
              <w:top w:val="single" w:sz="4" w:space="0" w:color="auto"/>
            </w:tcBorders>
          </w:tcPr>
          <w:p w14:paraId="0ADEE39B"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Closely follows and chases stimulus animal.</w:t>
            </w:r>
          </w:p>
        </w:tc>
      </w:tr>
      <w:tr w:rsidR="008E7BAF" w14:paraId="25E5CE6E" w14:textId="77777777" w:rsidTr="2D3C9E32">
        <w:tc>
          <w:tcPr>
            <w:tcW w:w="1705" w:type="dxa"/>
            <w:tcBorders>
              <w:bottom w:val="single" w:sz="4" w:space="0" w:color="auto"/>
            </w:tcBorders>
          </w:tcPr>
          <w:p w14:paraId="3DDDFD22" w14:textId="77777777" w:rsidR="008E7BAF" w:rsidRDefault="008E7BAF" w:rsidP="0075357C">
            <w:pPr>
              <w:rPr>
                <w:rFonts w:ascii="Times New Roman" w:eastAsia="Times New Roman" w:hAnsi="Times New Roman" w:cs="Times New Roman"/>
                <w:color w:val="000000"/>
              </w:rPr>
            </w:pPr>
          </w:p>
        </w:tc>
        <w:tc>
          <w:tcPr>
            <w:tcW w:w="2880" w:type="dxa"/>
            <w:tcBorders>
              <w:bottom w:val="single" w:sz="4" w:space="0" w:color="auto"/>
            </w:tcBorders>
          </w:tcPr>
          <w:p w14:paraId="0844E65C" w14:textId="77777777" w:rsidR="008E7BAF" w:rsidRDefault="008E7BAF" w:rsidP="0075357C">
            <w:pPr>
              <w:rPr>
                <w:rFonts w:ascii="Times New Roman" w:eastAsia="Times New Roman" w:hAnsi="Times New Roman" w:cs="Times New Roman"/>
                <w:color w:val="000000"/>
              </w:rPr>
            </w:pPr>
          </w:p>
          <w:p w14:paraId="56460534"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Olfactory investigation</w:t>
            </w:r>
          </w:p>
        </w:tc>
        <w:tc>
          <w:tcPr>
            <w:tcW w:w="4765" w:type="dxa"/>
            <w:tcBorders>
              <w:bottom w:val="single" w:sz="4" w:space="0" w:color="auto"/>
            </w:tcBorders>
          </w:tcPr>
          <w:p w14:paraId="5742750E" w14:textId="77777777" w:rsidR="008E7BAF" w:rsidRDefault="008E7BAF" w:rsidP="0075357C">
            <w:pPr>
              <w:rPr>
                <w:rFonts w:ascii="Times New Roman" w:eastAsia="Times New Roman" w:hAnsi="Times New Roman" w:cs="Times New Roman"/>
                <w:color w:val="000000"/>
              </w:rPr>
            </w:pPr>
          </w:p>
          <w:p w14:paraId="2B9179C5"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Uses nose to inspect any portion of the stimulus mouse’s body, including the tail. </w:t>
            </w:r>
            <w:r w:rsidRPr="2D3C9E32">
              <w:rPr>
                <w:rFonts w:ascii="Times New Roman" w:eastAsia="Times New Roman" w:hAnsi="Times New Roman" w:cs="Times New Roman"/>
                <w:color w:val="000000" w:themeColor="text1"/>
              </w:rPr>
              <w:lastRenderedPageBreak/>
              <w:t>Initially, the area of interest is typically the anogenital region of the stimulus animal.</w:t>
            </w:r>
          </w:p>
          <w:p w14:paraId="06F952B0" w14:textId="77777777" w:rsidR="008E7BAF" w:rsidRDefault="008E7BAF" w:rsidP="0075357C">
            <w:pPr>
              <w:rPr>
                <w:rFonts w:ascii="Times New Roman" w:eastAsia="Times New Roman" w:hAnsi="Times New Roman" w:cs="Times New Roman"/>
                <w:color w:val="000000"/>
              </w:rPr>
            </w:pPr>
          </w:p>
        </w:tc>
      </w:tr>
      <w:tr w:rsidR="008E7BAF" w14:paraId="0831ECBE" w14:textId="77777777" w:rsidTr="2D3C9E32">
        <w:tc>
          <w:tcPr>
            <w:tcW w:w="1705" w:type="dxa"/>
            <w:tcBorders>
              <w:top w:val="single" w:sz="4" w:space="0" w:color="auto"/>
            </w:tcBorders>
          </w:tcPr>
          <w:p w14:paraId="7C2D170B"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lastRenderedPageBreak/>
              <w:t>Aggression</w:t>
            </w:r>
          </w:p>
        </w:tc>
        <w:tc>
          <w:tcPr>
            <w:tcW w:w="2880" w:type="dxa"/>
            <w:tcBorders>
              <w:top w:val="single" w:sz="4" w:space="0" w:color="auto"/>
            </w:tcBorders>
          </w:tcPr>
          <w:p w14:paraId="68D9ECF7"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Attack bite</w:t>
            </w:r>
          </w:p>
        </w:tc>
        <w:tc>
          <w:tcPr>
            <w:tcW w:w="4765" w:type="dxa"/>
            <w:tcBorders>
              <w:top w:val="single" w:sz="4" w:space="0" w:color="auto"/>
            </w:tcBorders>
          </w:tcPr>
          <w:p w14:paraId="0B64B632"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Bites are usually focused on the rump or hind of the stimulus mouse, typically associated with an escape/leap.</w:t>
            </w:r>
          </w:p>
          <w:p w14:paraId="31AE564F" w14:textId="77777777" w:rsidR="008E7BAF" w:rsidRDefault="008E7BAF" w:rsidP="0075357C">
            <w:pPr>
              <w:rPr>
                <w:rFonts w:ascii="Times New Roman" w:eastAsia="Times New Roman" w:hAnsi="Times New Roman" w:cs="Times New Roman"/>
                <w:color w:val="000000"/>
              </w:rPr>
            </w:pPr>
          </w:p>
        </w:tc>
      </w:tr>
      <w:tr w:rsidR="008E7BAF" w14:paraId="6F4226C4" w14:textId="77777777" w:rsidTr="2D3C9E32">
        <w:tc>
          <w:tcPr>
            <w:tcW w:w="1705" w:type="dxa"/>
          </w:tcPr>
          <w:p w14:paraId="7E53F8E8" w14:textId="77777777" w:rsidR="008E7BAF" w:rsidRDefault="008E7BAF" w:rsidP="0075357C">
            <w:pPr>
              <w:rPr>
                <w:rFonts w:ascii="Times New Roman" w:eastAsia="Times New Roman" w:hAnsi="Times New Roman" w:cs="Times New Roman"/>
                <w:color w:val="000000"/>
              </w:rPr>
            </w:pPr>
          </w:p>
        </w:tc>
        <w:tc>
          <w:tcPr>
            <w:tcW w:w="2880" w:type="dxa"/>
          </w:tcPr>
          <w:p w14:paraId="7680CBD9"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Sideways offensive posture</w:t>
            </w:r>
          </w:p>
        </w:tc>
        <w:tc>
          <w:tcPr>
            <w:tcW w:w="4765" w:type="dxa"/>
          </w:tcPr>
          <w:p w14:paraId="46192F81" w14:textId="52A06DF5"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Subject mouse positions its body perpendicular to the front of the stimulus animal. While having its side facing the head of the stimulus mouse, the subject mouse orients its head towards the stimulus animal's hindquarters. The body of the subject mouse may appear U-shaped. Must occur with a physical attack. </w:t>
            </w:r>
          </w:p>
          <w:p w14:paraId="4F404273" w14:textId="77777777" w:rsidR="008E7BAF" w:rsidRDefault="008E7BAF" w:rsidP="0075357C">
            <w:pPr>
              <w:rPr>
                <w:rFonts w:ascii="Times New Roman" w:eastAsia="Times New Roman" w:hAnsi="Times New Roman" w:cs="Times New Roman"/>
                <w:color w:val="000000"/>
              </w:rPr>
            </w:pPr>
          </w:p>
        </w:tc>
      </w:tr>
      <w:tr w:rsidR="008E7BAF" w14:paraId="031B8493" w14:textId="77777777" w:rsidTr="2D3C9E32">
        <w:tc>
          <w:tcPr>
            <w:tcW w:w="1705" w:type="dxa"/>
          </w:tcPr>
          <w:p w14:paraId="57D62A1C" w14:textId="77777777" w:rsidR="008E7BAF" w:rsidRDefault="008E7BAF" w:rsidP="0075357C">
            <w:pPr>
              <w:rPr>
                <w:rFonts w:ascii="Times New Roman" w:eastAsia="Times New Roman" w:hAnsi="Times New Roman" w:cs="Times New Roman"/>
                <w:color w:val="000000"/>
              </w:rPr>
            </w:pPr>
          </w:p>
        </w:tc>
        <w:tc>
          <w:tcPr>
            <w:tcW w:w="2880" w:type="dxa"/>
          </w:tcPr>
          <w:p w14:paraId="4E1A4638"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Mount</w:t>
            </w:r>
          </w:p>
        </w:tc>
        <w:tc>
          <w:tcPr>
            <w:tcW w:w="4765" w:type="dxa"/>
          </w:tcPr>
          <w:p w14:paraId="6104A836"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Appears to attempt to copulate with the stimulus animal. The observed animal may climb and perform pelvic thrusts onto the rump, side, or head of the stimulus animal.</w:t>
            </w:r>
          </w:p>
          <w:p w14:paraId="0AB5FF9B" w14:textId="77777777" w:rsidR="008E7BAF" w:rsidRDefault="008E7BAF" w:rsidP="0075357C">
            <w:pPr>
              <w:rPr>
                <w:rFonts w:ascii="Times New Roman" w:eastAsia="Times New Roman" w:hAnsi="Times New Roman" w:cs="Times New Roman"/>
                <w:color w:val="000000"/>
              </w:rPr>
            </w:pPr>
          </w:p>
        </w:tc>
      </w:tr>
      <w:tr w:rsidR="008E7BAF" w14:paraId="1326FDC6" w14:textId="77777777" w:rsidTr="2D3C9E32">
        <w:tc>
          <w:tcPr>
            <w:tcW w:w="1705" w:type="dxa"/>
            <w:tcBorders>
              <w:top w:val="single" w:sz="4" w:space="0" w:color="auto"/>
              <w:bottom w:val="single" w:sz="4" w:space="0" w:color="auto"/>
            </w:tcBorders>
          </w:tcPr>
          <w:p w14:paraId="51B9B5C5" w14:textId="2DC18FF8" w:rsidR="008E7BAF" w:rsidRDefault="2D3C9E32" w:rsidP="0075357C">
            <w:pPr>
              <w:rPr>
                <w:rFonts w:ascii="Times New Roman" w:eastAsia="Times New Roman" w:hAnsi="Times New Roman" w:cs="Times New Roman"/>
                <w:color w:val="000000"/>
              </w:rPr>
            </w:pPr>
            <w:proofErr w:type="spellStart"/>
            <w:r w:rsidRPr="2D3C9E32">
              <w:rPr>
                <w:rFonts w:ascii="Times New Roman" w:eastAsia="Times New Roman" w:hAnsi="Times New Roman" w:cs="Times New Roman"/>
                <w:color w:val="000000" w:themeColor="text1"/>
              </w:rPr>
              <w:t>Allo</w:t>
            </w:r>
            <w:proofErr w:type="spellEnd"/>
            <w:r w:rsidR="003D40D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grooming</w:t>
            </w:r>
          </w:p>
        </w:tc>
        <w:tc>
          <w:tcPr>
            <w:tcW w:w="2880" w:type="dxa"/>
            <w:tcBorders>
              <w:top w:val="single" w:sz="4" w:space="0" w:color="auto"/>
              <w:bottom w:val="single" w:sz="4" w:space="0" w:color="auto"/>
            </w:tcBorders>
          </w:tcPr>
          <w:p w14:paraId="5C7F3383" w14:textId="58562CB2" w:rsidR="008E7BAF" w:rsidRDefault="2D3C9E32" w:rsidP="0075357C">
            <w:pPr>
              <w:rPr>
                <w:rFonts w:ascii="Times New Roman" w:eastAsia="Times New Roman" w:hAnsi="Times New Roman" w:cs="Times New Roman"/>
                <w:color w:val="000000"/>
              </w:rPr>
            </w:pPr>
            <w:proofErr w:type="spellStart"/>
            <w:r w:rsidRPr="2D3C9E32">
              <w:rPr>
                <w:rFonts w:ascii="Times New Roman" w:eastAsia="Times New Roman" w:hAnsi="Times New Roman" w:cs="Times New Roman"/>
                <w:color w:val="000000" w:themeColor="text1"/>
              </w:rPr>
              <w:t>Allo</w:t>
            </w:r>
            <w:proofErr w:type="spellEnd"/>
            <w:r w:rsidR="003D40D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grooming</w:t>
            </w:r>
          </w:p>
        </w:tc>
        <w:tc>
          <w:tcPr>
            <w:tcW w:w="4765" w:type="dxa"/>
            <w:tcBorders>
              <w:top w:val="single" w:sz="4" w:space="0" w:color="auto"/>
              <w:bottom w:val="single" w:sz="4" w:space="0" w:color="auto"/>
            </w:tcBorders>
          </w:tcPr>
          <w:p w14:paraId="16E81D7B" w14:textId="77777777" w:rsidR="008E7BAF" w:rsidRDefault="2D3C9E32" w:rsidP="0075357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Licks, cleans, and/or physically probes the fur of the stimulus mouse. This usually occurs close to the facial, neck, or upper back regions. </w:t>
            </w:r>
          </w:p>
          <w:p w14:paraId="61BFB8F2" w14:textId="77777777" w:rsidR="008E7BAF" w:rsidRDefault="008E7BAF" w:rsidP="0075357C">
            <w:pPr>
              <w:rPr>
                <w:rFonts w:ascii="Times New Roman" w:eastAsia="Times New Roman" w:hAnsi="Times New Roman" w:cs="Times New Roman"/>
                <w:color w:val="000000"/>
              </w:rPr>
            </w:pPr>
          </w:p>
        </w:tc>
      </w:tr>
    </w:tbl>
    <w:p w14:paraId="59E250F2" w14:textId="77777777" w:rsidR="008E7BAF" w:rsidRPr="00A726BD" w:rsidRDefault="008E7BAF" w:rsidP="008E7BAF">
      <w:pPr>
        <w:rPr>
          <w:rFonts w:ascii="Times New Roman" w:eastAsia="Times New Roman" w:hAnsi="Times New Roman" w:cs="Times New Roman"/>
          <w:color w:val="000000"/>
        </w:rPr>
      </w:pPr>
    </w:p>
    <w:p w14:paraId="5A4840B5" w14:textId="481D9E98" w:rsidR="008E7BAF" w:rsidRPr="00D4660D" w:rsidRDefault="2D3C9E32" w:rsidP="008E7BAF">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Table 1:</w:t>
      </w:r>
      <w:r w:rsidRPr="2D3C9E32">
        <w:rPr>
          <w:rFonts w:ascii="Times New Roman" w:eastAsia="Times New Roman" w:hAnsi="Times New Roman" w:cs="Times New Roman"/>
          <w:b/>
          <w:bCs/>
          <w:color w:val="000000" w:themeColor="text1"/>
        </w:rPr>
        <w:t xml:space="preserve"> </w:t>
      </w:r>
      <w:r w:rsidRPr="2D3C9E32">
        <w:rPr>
          <w:rFonts w:ascii="Times New Roman" w:eastAsia="Times New Roman" w:hAnsi="Times New Roman" w:cs="Times New Roman"/>
          <w:color w:val="000000" w:themeColor="text1"/>
        </w:rPr>
        <w:t>Mouse social behavior ethogram for use in social interaction tests – adapted from Winslow (2003).</w:t>
      </w:r>
    </w:p>
    <w:p w14:paraId="1EEE9936" w14:textId="77777777" w:rsidR="008E7BAF" w:rsidRDefault="008E7BAF" w:rsidP="005F1B44">
      <w:pPr>
        <w:rPr>
          <w:rFonts w:ascii="Times New Roman" w:eastAsia="Times New Roman" w:hAnsi="Times New Roman" w:cs="Times New Roman"/>
          <w:color w:val="000000"/>
        </w:rPr>
      </w:pPr>
    </w:p>
    <w:p w14:paraId="23FEF15C" w14:textId="77777777" w:rsidR="008E7BAF" w:rsidRDefault="008E7BAF" w:rsidP="005F1B44">
      <w:pPr>
        <w:rPr>
          <w:rFonts w:ascii="Times New Roman" w:eastAsia="Times New Roman" w:hAnsi="Times New Roman" w:cs="Times New Roman"/>
          <w:color w:val="000000"/>
        </w:rPr>
      </w:pPr>
    </w:p>
    <w:p w14:paraId="404D9B3B" w14:textId="25FB5692" w:rsidR="005706EB" w:rsidRPr="005461EB" w:rsidRDefault="2D3C9E32" w:rsidP="005F1B44">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u w:val="single"/>
        </w:rPr>
        <w:t>Formula:</w:t>
      </w:r>
      <w:r w:rsidRPr="2D3C9E32">
        <w:rPr>
          <w:rFonts w:ascii="Times New Roman" w:eastAsia="Times New Roman" w:hAnsi="Times New Roman" w:cs="Times New Roman"/>
          <w:color w:val="000000" w:themeColor="text1"/>
        </w:rPr>
        <w:t xml:space="preserve"> A </w:t>
      </w:r>
      <w:r w:rsidRPr="2D3C9E32">
        <w:rPr>
          <w:rFonts w:ascii="Times New Roman" w:eastAsia="Times New Roman" w:hAnsi="Times New Roman" w:cs="Times New Roman"/>
          <w:color w:val="000000" w:themeColor="text1"/>
          <w:u w:val="single"/>
        </w:rPr>
        <w:t>% social interaction</w:t>
      </w:r>
      <w:r w:rsidRPr="2D3C9E32">
        <w:rPr>
          <w:rFonts w:ascii="Times New Roman" w:eastAsia="Times New Roman" w:hAnsi="Times New Roman" w:cs="Times New Roman"/>
          <w:color w:val="000000" w:themeColor="text1"/>
        </w:rPr>
        <w:t xml:space="preserve"> is calculated from the social interaction test in the home and in a novel environment in identical fashions: </w:t>
      </w:r>
      <w:r w:rsidRPr="2D3C9E32">
        <w:rPr>
          <w:rFonts w:ascii="Times New Roman" w:eastAsia="Times New Roman" w:hAnsi="Times New Roman" w:cs="Times New Roman"/>
          <w:i/>
          <w:iCs/>
          <w:color w:val="000000" w:themeColor="text1"/>
        </w:rPr>
        <w:t xml:space="preserve">% social interaction = (sniffing intervals + aggression intervals + </w:t>
      </w:r>
      <w:proofErr w:type="spellStart"/>
      <w:r w:rsidRPr="2D3C9E32">
        <w:rPr>
          <w:rFonts w:ascii="Times New Roman" w:eastAsia="Times New Roman" w:hAnsi="Times New Roman" w:cs="Times New Roman"/>
          <w:i/>
          <w:iCs/>
          <w:color w:val="000000" w:themeColor="text1"/>
        </w:rPr>
        <w:t>allo</w:t>
      </w:r>
      <w:proofErr w:type="spellEnd"/>
      <w:r w:rsidR="00390D8A">
        <w:rPr>
          <w:rFonts w:ascii="Times New Roman" w:eastAsia="Times New Roman" w:hAnsi="Times New Roman" w:cs="Times New Roman"/>
          <w:i/>
          <w:iCs/>
          <w:color w:val="000000" w:themeColor="text1"/>
        </w:rPr>
        <w:t>-</w:t>
      </w:r>
      <w:r w:rsidRPr="2D3C9E32">
        <w:rPr>
          <w:rFonts w:ascii="Times New Roman" w:eastAsia="Times New Roman" w:hAnsi="Times New Roman" w:cs="Times New Roman"/>
          <w:i/>
          <w:iCs/>
          <w:color w:val="000000" w:themeColor="text1"/>
        </w:rPr>
        <w:t xml:space="preserve">grooming intervals) / total # intervals observed x 100. </w:t>
      </w:r>
    </w:p>
    <w:p w14:paraId="220A8F9F" w14:textId="28460F52" w:rsidR="00EB40FD" w:rsidRPr="005F1B44" w:rsidRDefault="2D3C9E32" w:rsidP="2D3C9E32">
      <w:pPr>
        <w:rPr>
          <w:rFonts w:ascii="Times New Roman" w:eastAsia="Times New Roman" w:hAnsi="Times New Roman" w:cs="Times New Roman"/>
          <w:b/>
          <w:bCs/>
          <w:i/>
          <w:iCs/>
          <w:color w:val="000000"/>
        </w:rPr>
      </w:pPr>
      <w:r w:rsidRPr="2D3C9E32">
        <w:rPr>
          <w:rFonts w:ascii="Times New Roman" w:eastAsia="Times New Roman" w:hAnsi="Times New Roman" w:cs="Times New Roman"/>
          <w:color w:val="000000" w:themeColor="text1"/>
        </w:rPr>
        <w:t xml:space="preserve">Theoretically, the number of intervals scored over 5 minutes should be 60, however, this varies slightly between observers due to experience or general speed. </w:t>
      </w:r>
      <w:r w:rsidR="00390D8A">
        <w:rPr>
          <w:rFonts w:ascii="Times New Roman" w:eastAsia="Times New Roman" w:hAnsi="Times New Roman" w:cs="Times New Roman"/>
          <w:color w:val="000000" w:themeColor="text1"/>
        </w:rPr>
        <w:t>If an interaction requires termination due to escalated aggressive behavior, the test should be scored as is (i.e. total # of intervals observed = how many intervals occurred before interaction termination.)</w:t>
      </w:r>
    </w:p>
    <w:p w14:paraId="0A348F39" w14:textId="77777777" w:rsidR="00EB40FD" w:rsidRDefault="00EB40FD" w:rsidP="2D3C9E32">
      <w:pPr>
        <w:rPr>
          <w:rFonts w:ascii="Times New Roman" w:eastAsia="Times New Roman" w:hAnsi="Times New Roman" w:cs="Times New Roman"/>
          <w:b/>
          <w:bCs/>
          <w:i/>
          <w:iCs/>
          <w:color w:val="000000"/>
        </w:rPr>
      </w:pPr>
    </w:p>
    <w:p w14:paraId="1D6723A0" w14:textId="77777777" w:rsidR="00B277BC" w:rsidRDefault="00B277BC" w:rsidP="2D3C9E32">
      <w:pPr>
        <w:rPr>
          <w:rFonts w:ascii="Times New Roman" w:eastAsia="Times New Roman" w:hAnsi="Times New Roman" w:cs="Times New Roman"/>
          <w:b/>
          <w:bCs/>
          <w:i/>
          <w:iCs/>
          <w:color w:val="000000"/>
        </w:rPr>
      </w:pPr>
    </w:p>
    <w:p w14:paraId="18CE6128" w14:textId="19B3B9E2" w:rsidR="00EB40FD" w:rsidRDefault="2D3C9E32" w:rsidP="2D3C9E32">
      <w:pPr>
        <w:rPr>
          <w:rFonts w:ascii="Times New Roman" w:eastAsia="Times New Roman" w:hAnsi="Times New Roman" w:cs="Times New Roman"/>
          <w:b/>
          <w:bCs/>
          <w:i/>
          <w:iCs/>
          <w:color w:val="000000"/>
        </w:rPr>
      </w:pPr>
      <w:r w:rsidRPr="2D3C9E32">
        <w:rPr>
          <w:rFonts w:ascii="Times New Roman" w:eastAsia="Times New Roman" w:hAnsi="Times New Roman" w:cs="Times New Roman"/>
          <w:b/>
          <w:bCs/>
          <w:i/>
          <w:iCs/>
          <w:color w:val="000000" w:themeColor="text1"/>
        </w:rPr>
        <w:t>Item #6. Social/Novel Object Preference Test – Novel Cage</w:t>
      </w:r>
    </w:p>
    <w:p w14:paraId="706634D1" w14:textId="0D2A50A8" w:rsidR="00E068AE" w:rsidRDefault="00C9198E" w:rsidP="00017676">
      <w:pPr>
        <w:rPr>
          <w:rFonts w:ascii="Times New Roman" w:eastAsia="Times New Roman" w:hAnsi="Times New Roman" w:cs="Times New Roman"/>
          <w:color w:val="000000"/>
        </w:rPr>
      </w:pPr>
      <w:r>
        <w:rPr>
          <w:rFonts w:ascii="Times New Roman" w:eastAsia="Times New Roman" w:hAnsi="Times New Roman" w:cs="Times New Roman"/>
          <w:color w:val="000000"/>
        </w:rPr>
        <w:tab/>
      </w:r>
      <w:r w:rsidR="00AB060C">
        <w:rPr>
          <w:rFonts w:ascii="Times New Roman" w:eastAsia="Times New Roman" w:hAnsi="Times New Roman" w:cs="Times New Roman"/>
          <w:color w:val="000000"/>
        </w:rPr>
        <w:t xml:space="preserve">This assay evaluates social approach behavior, which in a neutral environment devoid of threats, can be used to measure the dynamics of sociability and anxiety. The following protocol is a modification of the three-chamber social approach task (Crawley, 2007; Yang et al., 2011). </w:t>
      </w:r>
    </w:p>
    <w:p w14:paraId="1C051949" w14:textId="77777777" w:rsidR="009275AE" w:rsidRDefault="009275AE" w:rsidP="00017676">
      <w:pPr>
        <w:rPr>
          <w:rFonts w:ascii="Times New Roman" w:eastAsia="Times New Roman" w:hAnsi="Times New Roman" w:cs="Times New Roman"/>
          <w:color w:val="000000"/>
        </w:rPr>
      </w:pPr>
    </w:p>
    <w:p w14:paraId="0AA7B39B" w14:textId="77777777" w:rsidR="009275AE" w:rsidRDefault="2D3C9E32" w:rsidP="00017676">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Materials</w:t>
      </w:r>
    </w:p>
    <w:p w14:paraId="5EA1E99E" w14:textId="2FC05D51" w:rsidR="009275AE" w:rsidRDefault="2D3C9E32" w:rsidP="006603EC">
      <w:pPr>
        <w:pStyle w:val="ListParagraph"/>
        <w:numPr>
          <w:ilvl w:val="0"/>
          <w:numId w:val="4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Large static cages (257 mm x 483 mm x 152 mm) with a layer of bedding but without food, water, nesting material, or metal </w:t>
      </w:r>
      <w:r w:rsidR="00F61117">
        <w:rPr>
          <w:rFonts w:ascii="Times New Roman" w:eastAsia="Times New Roman" w:hAnsi="Times New Roman" w:cs="Times New Roman"/>
          <w:color w:val="000000" w:themeColor="text1"/>
        </w:rPr>
        <w:t>wire</w:t>
      </w:r>
      <w:r w:rsidR="00F61117" w:rsidRPr="2D3C9E32">
        <w:rPr>
          <w:rFonts w:ascii="Times New Roman" w:eastAsia="Times New Roman" w:hAnsi="Times New Roman" w:cs="Times New Roman"/>
          <w:color w:val="000000" w:themeColor="text1"/>
        </w:rPr>
        <w:t xml:space="preserve"> </w:t>
      </w:r>
      <w:r w:rsidR="00F61117">
        <w:rPr>
          <w:rFonts w:ascii="Times New Roman" w:eastAsia="Times New Roman" w:hAnsi="Times New Roman" w:cs="Times New Roman"/>
          <w:color w:val="000000" w:themeColor="text1"/>
        </w:rPr>
        <w:t>lids</w:t>
      </w:r>
      <w:r w:rsidRPr="2D3C9E32">
        <w:rPr>
          <w:rFonts w:ascii="Times New Roman" w:eastAsia="Times New Roman" w:hAnsi="Times New Roman" w:cs="Times New Roman"/>
          <w:color w:val="000000" w:themeColor="text1"/>
        </w:rPr>
        <w:t>.</w:t>
      </w:r>
    </w:p>
    <w:p w14:paraId="048C47F7" w14:textId="323D1766" w:rsidR="006603EC" w:rsidRDefault="2D3C9E32" w:rsidP="006603EC">
      <w:pPr>
        <w:pStyle w:val="ListParagraph"/>
        <w:numPr>
          <w:ilvl w:val="0"/>
          <w:numId w:val="4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lastRenderedPageBreak/>
        <w:t>Sex- and strain-matched juvenile (</w:t>
      </w:r>
      <w:r w:rsidR="00F61117">
        <w:rPr>
          <w:rFonts w:ascii="Times New Roman" w:eastAsia="Times New Roman" w:hAnsi="Times New Roman" w:cs="Times New Roman"/>
          <w:color w:val="000000" w:themeColor="text1"/>
        </w:rPr>
        <w:t>4-5</w:t>
      </w:r>
      <w:r w:rsidRPr="2D3C9E32">
        <w:rPr>
          <w:rFonts w:ascii="Times New Roman" w:eastAsia="Times New Roman" w:hAnsi="Times New Roman" w:cs="Times New Roman"/>
          <w:color w:val="000000" w:themeColor="text1"/>
        </w:rPr>
        <w:t xml:space="preserve"> weeks old) stimulus mice – testing is conducted in groups of five mice per experimenter. Juvenile mice can be </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recycled</w:t>
      </w:r>
      <w:r w:rsidR="001B24EB">
        <w:rPr>
          <w:rFonts w:ascii="Times New Roman" w:eastAsia="Times New Roman" w:hAnsi="Times New Roman" w:cs="Times New Roman"/>
          <w:color w:val="000000" w:themeColor="text1"/>
        </w:rPr>
        <w:t>’</w:t>
      </w:r>
      <w:r w:rsidRPr="2D3C9E32">
        <w:rPr>
          <w:rFonts w:ascii="Times New Roman" w:eastAsia="Times New Roman" w:hAnsi="Times New Roman" w:cs="Times New Roman"/>
          <w:color w:val="000000" w:themeColor="text1"/>
        </w:rPr>
        <w:t xml:space="preserve"> in subsequent rounds, so the amount required is one that is sufficient to provide one round of experimental mice with sex-matched juveniles (i.e., if you have 20 mice, 10 of which are males and 10 of which are females, you would only need 5 male and 5 female stimulus mice which would be used in two rounds of experimentation). </w:t>
      </w:r>
    </w:p>
    <w:p w14:paraId="14B181FC" w14:textId="4C9271FE" w:rsidR="006603EC" w:rsidRPr="00F7053F" w:rsidRDefault="2D3C9E32" w:rsidP="00867C89">
      <w:pPr>
        <w:pStyle w:val="ListParagraph"/>
        <w:numPr>
          <w:ilvl w:val="0"/>
          <w:numId w:val="4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Novel </w:t>
      </w:r>
      <w:r w:rsidRPr="00552DBF">
        <w:rPr>
          <w:rFonts w:ascii="Times New Roman" w:eastAsia="Times New Roman" w:hAnsi="Times New Roman" w:cs="Times New Roman"/>
          <w:color w:val="000000" w:themeColor="text1"/>
        </w:rPr>
        <w:t xml:space="preserve">objects (Ex: </w:t>
      </w:r>
      <w:proofErr w:type="spellStart"/>
      <w:r w:rsidRPr="00552DBF">
        <w:rPr>
          <w:rFonts w:ascii="Times New Roman" w:eastAsia="Times New Roman" w:hAnsi="Times New Roman" w:cs="Times New Roman"/>
          <w:color w:val="000000" w:themeColor="text1"/>
        </w:rPr>
        <w:t>Simport</w:t>
      </w:r>
      <w:proofErr w:type="spellEnd"/>
      <w:r w:rsidR="00552DBF" w:rsidRPr="00552DBF">
        <w:rPr>
          <w:rFonts w:ascii="Times New Roman" w:eastAsia="Times New Roman" w:hAnsi="Times New Roman" w:cs="Times New Roman"/>
          <w:color w:val="000000" w:themeColor="text1"/>
        </w:rPr>
        <w:t xml:space="preserve">™ </w:t>
      </w:r>
      <w:r w:rsidRPr="00552DBF">
        <w:rPr>
          <w:rFonts w:ascii="Times New Roman" w:eastAsia="Times New Roman" w:hAnsi="Times New Roman" w:cs="Times New Roman"/>
          <w:color w:val="000000" w:themeColor="text1"/>
        </w:rPr>
        <w:t xml:space="preserve">Scientific </w:t>
      </w:r>
      <w:proofErr w:type="spellStart"/>
      <w:r w:rsidRPr="00552DBF">
        <w:rPr>
          <w:rFonts w:ascii="Times New Roman" w:eastAsia="Times New Roman" w:hAnsi="Times New Roman" w:cs="Times New Roman"/>
          <w:color w:val="000000" w:themeColor="text1"/>
        </w:rPr>
        <w:t>SecurTainer</w:t>
      </w:r>
      <w:proofErr w:type="spellEnd"/>
      <w:r w:rsidR="00552DBF" w:rsidRPr="00552DBF">
        <w:rPr>
          <w:rFonts w:ascii="Times New Roman" w:eastAsia="Times New Roman" w:hAnsi="Times New Roman" w:cs="Times New Roman"/>
          <w:color w:val="000000" w:themeColor="text1"/>
        </w:rPr>
        <w:t>™</w:t>
      </w:r>
      <w:r w:rsidRPr="00552DBF">
        <w:rPr>
          <w:rFonts w:ascii="Times New Roman" w:eastAsia="Times New Roman" w:hAnsi="Times New Roman" w:cs="Times New Roman"/>
          <w:color w:val="000000" w:themeColor="text1"/>
        </w:rPr>
        <w:t xml:space="preserve"> 40mL Tamper Evident Specimen</w:t>
      </w:r>
      <w:r w:rsidRPr="2D3C9E32">
        <w:rPr>
          <w:rFonts w:ascii="Times New Roman" w:eastAsia="Times New Roman" w:hAnsi="Times New Roman" w:cs="Times New Roman"/>
          <w:color w:val="000000" w:themeColor="text1"/>
        </w:rPr>
        <w:t xml:space="preserve"> Container; </w:t>
      </w:r>
      <w:proofErr w:type="spellStart"/>
      <w:r w:rsidRPr="2D3C9E32">
        <w:rPr>
          <w:rFonts w:ascii="Times New Roman" w:eastAsia="Times New Roman" w:hAnsi="Times New Roman" w:cs="Times New Roman"/>
          <w:color w:val="000000" w:themeColor="text1"/>
        </w:rPr>
        <w:t>Simport</w:t>
      </w:r>
      <w:proofErr w:type="spellEnd"/>
      <w:r w:rsidRPr="2D3C9E32">
        <w:rPr>
          <w:rFonts w:ascii="Times New Roman" w:eastAsia="Times New Roman" w:hAnsi="Times New Roman" w:cs="Times New Roman"/>
          <w:color w:val="000000" w:themeColor="text1"/>
        </w:rPr>
        <w:t xml:space="preserve"> Scientific Inc., Saint-Mathieu-de-Beloeil, Quebec). However, these can be changed based on available resources, they just have to fit in the wire mesh cups and be similar in size to a juvenile mouse.</w:t>
      </w:r>
    </w:p>
    <w:p w14:paraId="78D45D50" w14:textId="515B88C7" w:rsidR="006603EC" w:rsidRDefault="2D3C9E32" w:rsidP="006603EC">
      <w:pPr>
        <w:pStyle w:val="ListParagraph"/>
        <w:numPr>
          <w:ilvl w:val="0"/>
          <w:numId w:val="4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2 wire mesh cups per cage (Ex: Amazon Basics Wire Mesh Pen Cup, Amazon, Seattle, WA).</w:t>
      </w:r>
    </w:p>
    <w:p w14:paraId="060CABD2" w14:textId="292BE85B" w:rsidR="006603EC" w:rsidRDefault="2D3C9E32" w:rsidP="006603EC">
      <w:pPr>
        <w:pStyle w:val="ListParagraph"/>
        <w:numPr>
          <w:ilvl w:val="0"/>
          <w:numId w:val="4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2 bottles filled with tap </w:t>
      </w:r>
      <w:r w:rsidRPr="00552DBF">
        <w:rPr>
          <w:rFonts w:ascii="Times New Roman" w:eastAsia="Times New Roman" w:hAnsi="Times New Roman" w:cs="Times New Roman"/>
          <w:color w:val="000000" w:themeColor="text1"/>
        </w:rPr>
        <w:t xml:space="preserve">water (Ex: </w:t>
      </w:r>
      <w:proofErr w:type="spellStart"/>
      <w:r w:rsidRPr="00552DBF">
        <w:rPr>
          <w:rFonts w:ascii="Times New Roman" w:eastAsia="Times New Roman" w:hAnsi="Times New Roman" w:cs="Times New Roman"/>
          <w:color w:val="000000" w:themeColor="text1"/>
        </w:rPr>
        <w:t>Milipore</w:t>
      </w:r>
      <w:proofErr w:type="spellEnd"/>
      <w:r w:rsidRPr="00552DBF">
        <w:rPr>
          <w:rFonts w:ascii="Times New Roman" w:eastAsia="Times New Roman" w:hAnsi="Times New Roman" w:cs="Times New Roman"/>
          <w:color w:val="000000" w:themeColor="text1"/>
        </w:rPr>
        <w:t xml:space="preserve"> Express</w:t>
      </w:r>
      <w:r w:rsidR="00552DBF" w:rsidRPr="00552DBF">
        <w:rPr>
          <w:rFonts w:ascii="Times New Roman" w:eastAsia="Times New Roman" w:hAnsi="Times New Roman" w:cs="Times New Roman"/>
          <w:color w:val="000000" w:themeColor="text1"/>
        </w:rPr>
        <w:t>®</w:t>
      </w:r>
      <w:r w:rsidRPr="00552DBF">
        <w:rPr>
          <w:rFonts w:ascii="Times New Roman" w:eastAsia="Times New Roman" w:hAnsi="Times New Roman" w:cs="Times New Roman"/>
          <w:color w:val="000000" w:themeColor="text1"/>
        </w:rPr>
        <w:t xml:space="preserve"> PLUS 0.22 mm PES 150mL bottle unit; EMD </w:t>
      </w:r>
      <w:proofErr w:type="spellStart"/>
      <w:r w:rsidRPr="00552DBF">
        <w:rPr>
          <w:rFonts w:ascii="Times New Roman" w:eastAsia="Times New Roman" w:hAnsi="Times New Roman" w:cs="Times New Roman"/>
          <w:color w:val="000000" w:themeColor="text1"/>
        </w:rPr>
        <w:t>Milipore</w:t>
      </w:r>
      <w:proofErr w:type="spellEnd"/>
      <w:r w:rsidRPr="00552DBF">
        <w:rPr>
          <w:rFonts w:ascii="Times New Roman" w:eastAsia="Times New Roman" w:hAnsi="Times New Roman" w:cs="Times New Roman"/>
          <w:color w:val="000000" w:themeColor="text1"/>
        </w:rPr>
        <w:t xml:space="preserve"> Corporation, Burlington, MA) or any other available object to serve as a weight on top of the wire mesh cups to prevent the</w:t>
      </w:r>
      <w:r w:rsidRPr="2D3C9E32">
        <w:rPr>
          <w:rFonts w:ascii="Times New Roman" w:eastAsia="Times New Roman" w:hAnsi="Times New Roman" w:cs="Times New Roman"/>
          <w:color w:val="000000" w:themeColor="text1"/>
        </w:rPr>
        <w:t xml:space="preserve"> mouse from tipping them while exploring.</w:t>
      </w:r>
    </w:p>
    <w:p w14:paraId="2F283E2E" w14:textId="77777777" w:rsidR="006603EC" w:rsidRDefault="2D3C9E32" w:rsidP="006603EC">
      <w:pPr>
        <w:pStyle w:val="ListParagraph"/>
        <w:numPr>
          <w:ilvl w:val="0"/>
          <w:numId w:val="4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Spray bottle containing 70% EtOH.</w:t>
      </w:r>
    </w:p>
    <w:p w14:paraId="63499121" w14:textId="5E6BF558" w:rsidR="00215EE1" w:rsidRPr="006603EC" w:rsidRDefault="2D3C9E32" w:rsidP="006603EC">
      <w:pPr>
        <w:pStyle w:val="ListParagraph"/>
        <w:numPr>
          <w:ilvl w:val="0"/>
          <w:numId w:val="44"/>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Coding sheet for instantaneous sampling (see example in appendix).</w:t>
      </w:r>
    </w:p>
    <w:p w14:paraId="13F9D4F3" w14:textId="77777777" w:rsidR="0076076A" w:rsidRDefault="0076076A" w:rsidP="00017676">
      <w:pPr>
        <w:rPr>
          <w:rFonts w:ascii="Times New Roman" w:eastAsia="Times New Roman" w:hAnsi="Times New Roman" w:cs="Times New Roman"/>
          <w:color w:val="000000"/>
          <w:u w:val="single"/>
        </w:rPr>
      </w:pPr>
    </w:p>
    <w:p w14:paraId="59B07722" w14:textId="2AFBABC8" w:rsidR="009275AE" w:rsidRDefault="2D3C9E32" w:rsidP="00017676">
      <w:p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u w:val="single"/>
        </w:rPr>
        <w:t>Procedure</w:t>
      </w:r>
    </w:p>
    <w:p w14:paraId="61D72F5D" w14:textId="47B709B0" w:rsidR="00DD5DA7" w:rsidRPr="003D5FDD" w:rsidRDefault="2D3C9E32" w:rsidP="00F7053F">
      <w:pPr>
        <w:pStyle w:val="ListParagraph"/>
        <w:numPr>
          <w:ilvl w:val="0"/>
          <w:numId w:val="47"/>
        </w:num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rPr>
        <w:t xml:space="preserve">In the experimental area align up to 5 novel large static cages in a semi-circle with the long sides of the cages facing the centrally located experimenter. </w:t>
      </w:r>
    </w:p>
    <w:p w14:paraId="1740DEBA" w14:textId="295ABC9C" w:rsidR="00770C2D" w:rsidRPr="00770C2D" w:rsidRDefault="2D3C9E32" w:rsidP="00F7053F">
      <w:pPr>
        <w:pStyle w:val="ListParagraph"/>
        <w:numPr>
          <w:ilvl w:val="0"/>
          <w:numId w:val="47"/>
        </w:num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rPr>
        <w:t>To assemble the social/novel object preference apparatus in each cage, place a wire mesh cup containing the stimulus same-sex juvenile on one side of the cage and a wire mesh cup containing the novel object on the side opposite.</w:t>
      </w:r>
    </w:p>
    <w:p w14:paraId="2EAD342D" w14:textId="77777777" w:rsidR="00770C2D" w:rsidRPr="00770C2D" w:rsidRDefault="2D3C9E32" w:rsidP="00770C2D">
      <w:pPr>
        <w:pStyle w:val="ListParagraph"/>
        <w:numPr>
          <w:ilvl w:val="1"/>
          <w:numId w:val="45"/>
        </w:num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rPr>
        <w:t xml:space="preserve">The side on which each is placed should alternate in subsequent cages. </w:t>
      </w:r>
    </w:p>
    <w:p w14:paraId="45B77B70" w14:textId="77777777" w:rsidR="009275AE" w:rsidRPr="00770C2D" w:rsidRDefault="2D3C9E32" w:rsidP="00770C2D">
      <w:pPr>
        <w:pStyle w:val="ListParagraph"/>
        <w:numPr>
          <w:ilvl w:val="1"/>
          <w:numId w:val="45"/>
        </w:num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rPr>
        <w:t xml:space="preserve">The cups should be far enough from each other so that the experimental mouse has to </w:t>
      </w:r>
      <w:r w:rsidRPr="2D3C9E32">
        <w:rPr>
          <w:rFonts w:ascii="Times New Roman" w:eastAsia="Times New Roman" w:hAnsi="Times New Roman" w:cs="Times New Roman"/>
          <w:i/>
          <w:iCs/>
          <w:color w:val="000000" w:themeColor="text1"/>
        </w:rPr>
        <w:t>choose</w:t>
      </w:r>
      <w:r w:rsidRPr="2D3C9E32">
        <w:rPr>
          <w:rFonts w:ascii="Times New Roman" w:eastAsia="Times New Roman" w:hAnsi="Times New Roman" w:cs="Times New Roman"/>
          <w:color w:val="000000" w:themeColor="text1"/>
        </w:rPr>
        <w:t xml:space="preserve"> to approach them (i.e. not sit in the middle and have access to both) while still allowing enough room for the mouse to maneuver behind it. </w:t>
      </w:r>
    </w:p>
    <w:p w14:paraId="2B075067" w14:textId="7077B664" w:rsidR="00EB40FD" w:rsidRPr="00770C2D" w:rsidRDefault="2D3C9E32" w:rsidP="00F7053F">
      <w:pPr>
        <w:pStyle w:val="ListParagraph"/>
        <w:numPr>
          <w:ilvl w:val="0"/>
          <w:numId w:val="47"/>
        </w:num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rPr>
        <w:t xml:space="preserve">Place the cup or other container filled with water on each wire mesh cup. </w:t>
      </w:r>
    </w:p>
    <w:p w14:paraId="52A45BA7" w14:textId="77777777" w:rsidR="00770C2D" w:rsidRPr="00991F70" w:rsidRDefault="2D3C9E32" w:rsidP="00F7053F">
      <w:pPr>
        <w:pStyle w:val="ListParagraph"/>
        <w:numPr>
          <w:ilvl w:val="0"/>
          <w:numId w:val="47"/>
        </w:numPr>
        <w:rPr>
          <w:rFonts w:ascii="Times New Roman" w:eastAsia="Times New Roman" w:hAnsi="Times New Roman" w:cs="Times New Roman"/>
          <w:color w:val="000000"/>
          <w:u w:val="single"/>
        </w:rPr>
      </w:pPr>
      <w:r w:rsidRPr="2D3C9E32">
        <w:rPr>
          <w:rFonts w:ascii="Times New Roman" w:eastAsia="Times New Roman" w:hAnsi="Times New Roman" w:cs="Times New Roman"/>
          <w:color w:val="000000" w:themeColor="text1"/>
        </w:rPr>
        <w:t>Place experimental mice into the assembled cages and close the filter top.</w:t>
      </w:r>
    </w:p>
    <w:p w14:paraId="39CF9832" w14:textId="1EEEB659" w:rsidR="004B40A3" w:rsidRDefault="2D3C9E32" w:rsidP="00F7053F">
      <w:pPr>
        <w:pStyle w:val="ListParagraph"/>
        <w:numPr>
          <w:ilvl w:val="0"/>
          <w:numId w:val="47"/>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Allow mice to freely roam the cage for </w:t>
      </w:r>
      <w:r w:rsidRPr="2D3C9E32">
        <w:rPr>
          <w:rFonts w:ascii="Times New Roman" w:eastAsia="Times New Roman" w:hAnsi="Times New Roman" w:cs="Times New Roman"/>
          <w:color w:val="000000" w:themeColor="text1"/>
          <w:u w:val="single"/>
        </w:rPr>
        <w:t>5 minutes</w:t>
      </w:r>
      <w:r w:rsidRPr="2D3C9E32">
        <w:rPr>
          <w:rFonts w:ascii="Times New Roman" w:eastAsia="Times New Roman" w:hAnsi="Times New Roman" w:cs="Times New Roman"/>
          <w:color w:val="000000" w:themeColor="text1"/>
        </w:rPr>
        <w:t xml:space="preserve"> before ending instantaneous observation and removing the experimental mouse. See quantification and analysis section for specifics on instantaneous observation.</w:t>
      </w:r>
    </w:p>
    <w:p w14:paraId="6C0E9060" w14:textId="2CA53149" w:rsidR="000D6340" w:rsidRDefault="2D3C9E32" w:rsidP="00F7053F">
      <w:pPr>
        <w:pStyle w:val="ListParagraph"/>
        <w:numPr>
          <w:ilvl w:val="0"/>
          <w:numId w:val="47"/>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If doing another round of testing: after removing the experimental mice, remove the stimulus mice, then remove the objects, wire mesh cups, and water-filled containers. Clean the objects, wire mesh cups, and water-filled containers with 70% ethanol and allow them to dry for 1 minute before reusing them. </w:t>
      </w:r>
    </w:p>
    <w:p w14:paraId="0AB36C31" w14:textId="77777777" w:rsidR="00F61BA5" w:rsidRDefault="00F61BA5" w:rsidP="00F61BA5">
      <w:pPr>
        <w:rPr>
          <w:rFonts w:ascii="Times New Roman" w:eastAsia="Times New Roman" w:hAnsi="Times New Roman" w:cs="Times New Roman"/>
          <w:color w:val="000000"/>
        </w:rPr>
      </w:pPr>
    </w:p>
    <w:p w14:paraId="7F6D6DD8" w14:textId="3226B659" w:rsidR="0051695B" w:rsidRPr="00B20EED" w:rsidRDefault="2D3C9E32" w:rsidP="00B20EED">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Note: </w:t>
      </w:r>
      <w:r w:rsidRPr="2D3C9E32">
        <w:rPr>
          <w:rFonts w:ascii="Times New Roman" w:eastAsia="Times New Roman" w:hAnsi="Times New Roman" w:cs="Times New Roman"/>
          <w:i/>
          <w:iCs/>
          <w:color w:val="000000" w:themeColor="text1"/>
        </w:rPr>
        <w:t>Experimental mice should never be exposed to the same juvenile twice to prevent social recognition and decreased interaction (</w:t>
      </w:r>
      <w:proofErr w:type="spellStart"/>
      <w:r w:rsidRPr="2D3C9E32">
        <w:rPr>
          <w:rFonts w:ascii="Times New Roman" w:eastAsia="Times New Roman" w:hAnsi="Times New Roman" w:cs="Times New Roman"/>
          <w:i/>
          <w:iCs/>
          <w:color w:val="000000" w:themeColor="text1"/>
        </w:rPr>
        <w:t>Bluthe</w:t>
      </w:r>
      <w:proofErr w:type="spellEnd"/>
      <w:r w:rsidRPr="2D3C9E32">
        <w:rPr>
          <w:rFonts w:ascii="Times New Roman" w:eastAsia="Times New Roman" w:hAnsi="Times New Roman" w:cs="Times New Roman"/>
          <w:i/>
          <w:iCs/>
          <w:color w:val="000000" w:themeColor="text1"/>
        </w:rPr>
        <w:t xml:space="preserve"> et al., 1993; </w:t>
      </w:r>
      <w:proofErr w:type="spellStart"/>
      <w:r w:rsidRPr="2D3C9E32">
        <w:rPr>
          <w:rFonts w:ascii="Times New Roman" w:eastAsia="Times New Roman" w:hAnsi="Times New Roman" w:cs="Times New Roman"/>
          <w:i/>
          <w:iCs/>
          <w:color w:val="000000" w:themeColor="text1"/>
        </w:rPr>
        <w:t>Dantzer</w:t>
      </w:r>
      <w:proofErr w:type="spellEnd"/>
      <w:r w:rsidRPr="2D3C9E32">
        <w:rPr>
          <w:rFonts w:ascii="Times New Roman" w:eastAsia="Times New Roman" w:hAnsi="Times New Roman" w:cs="Times New Roman"/>
          <w:i/>
          <w:iCs/>
          <w:color w:val="000000" w:themeColor="text1"/>
        </w:rPr>
        <w:t xml:space="preserve">, 1999). </w:t>
      </w:r>
    </w:p>
    <w:p w14:paraId="204A4482" w14:textId="46047CA9" w:rsidR="00F61BA5" w:rsidRPr="00A471CC" w:rsidRDefault="2D3C9E32" w:rsidP="00B20EED">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The social</w:t>
      </w:r>
      <w:r w:rsidR="0012206D">
        <w:rPr>
          <w:rFonts w:ascii="Times New Roman" w:eastAsia="Times New Roman" w:hAnsi="Times New Roman" w:cs="Times New Roman"/>
          <w:color w:val="000000" w:themeColor="text1"/>
        </w:rPr>
        <w:t>/novel object preference test</w:t>
      </w:r>
      <w:r w:rsidRPr="2D3C9E32">
        <w:rPr>
          <w:rFonts w:ascii="Times New Roman" w:eastAsia="Times New Roman" w:hAnsi="Times New Roman" w:cs="Times New Roman"/>
          <w:color w:val="000000" w:themeColor="text1"/>
        </w:rPr>
        <w:t xml:space="preserve"> </w:t>
      </w:r>
      <w:proofErr w:type="spellStart"/>
      <w:r w:rsidRPr="2D3C9E32">
        <w:rPr>
          <w:rFonts w:ascii="Times New Roman" w:eastAsia="Times New Roman" w:hAnsi="Times New Roman" w:cs="Times New Roman"/>
          <w:color w:val="000000" w:themeColor="text1"/>
        </w:rPr>
        <w:t>test</w:t>
      </w:r>
      <w:proofErr w:type="spellEnd"/>
      <w:r w:rsidRPr="2D3C9E32">
        <w:rPr>
          <w:rFonts w:ascii="Times New Roman" w:eastAsia="Times New Roman" w:hAnsi="Times New Roman" w:cs="Times New Roman"/>
          <w:color w:val="000000" w:themeColor="text1"/>
        </w:rPr>
        <w:t xml:space="preserve"> in its entirety with two experimenters took approximately 1.25 hours per 20 mice. </w:t>
      </w:r>
    </w:p>
    <w:p w14:paraId="5C32E540" w14:textId="77777777" w:rsidR="00EB40FD" w:rsidRDefault="00EB40FD" w:rsidP="2D3C9E32">
      <w:pPr>
        <w:rPr>
          <w:rFonts w:ascii="Times New Roman" w:eastAsia="Times New Roman" w:hAnsi="Times New Roman" w:cs="Times New Roman"/>
          <w:b/>
          <w:bCs/>
          <w:i/>
          <w:iCs/>
          <w:color w:val="000000"/>
        </w:rPr>
      </w:pPr>
    </w:p>
    <w:p w14:paraId="1BF9E0F7" w14:textId="77777777" w:rsidR="006D31A7" w:rsidRDefault="006D31A7" w:rsidP="2D3C9E32">
      <w:pPr>
        <w:rPr>
          <w:rFonts w:ascii="Times New Roman" w:eastAsia="Times New Roman" w:hAnsi="Times New Roman" w:cs="Times New Roman"/>
          <w:i/>
          <w:iCs/>
          <w:color w:val="000000"/>
        </w:rPr>
      </w:pPr>
    </w:p>
    <w:p w14:paraId="2791A0AB" w14:textId="273A6FE8" w:rsidR="00EB40FD" w:rsidRPr="00F7053F" w:rsidRDefault="2D3C9E32" w:rsidP="2D3C9E32">
      <w:pPr>
        <w:rPr>
          <w:rFonts w:ascii="Times New Roman" w:eastAsia="Times New Roman" w:hAnsi="Times New Roman" w:cs="Times New Roman"/>
          <w:i/>
          <w:iCs/>
          <w:color w:val="000000"/>
        </w:rPr>
      </w:pPr>
      <w:r w:rsidRPr="2D3C9E32">
        <w:rPr>
          <w:rFonts w:ascii="Times New Roman" w:eastAsia="Times New Roman" w:hAnsi="Times New Roman" w:cs="Times New Roman"/>
          <w:i/>
          <w:iCs/>
          <w:color w:val="000000" w:themeColor="text1"/>
        </w:rPr>
        <w:t>Social/Novel Object Preference Quantification and Analysis</w:t>
      </w:r>
    </w:p>
    <w:p w14:paraId="18CD807D" w14:textId="77777777" w:rsidR="00A471CC" w:rsidRDefault="00A471CC" w:rsidP="2D3C9E32">
      <w:pPr>
        <w:rPr>
          <w:rFonts w:ascii="Times New Roman" w:eastAsia="Times New Roman" w:hAnsi="Times New Roman" w:cs="Times New Roman"/>
          <w:b/>
          <w:bCs/>
          <w:i/>
          <w:iCs/>
          <w:color w:val="000000"/>
        </w:rPr>
      </w:pPr>
    </w:p>
    <w:p w14:paraId="7540621C" w14:textId="0880EE59" w:rsidR="00B4118E" w:rsidRDefault="2D3C9E32" w:rsidP="00017676">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u w:val="single"/>
        </w:rPr>
        <w:t xml:space="preserve">Observation and Instantaneous Sampling: </w:t>
      </w:r>
      <w:r w:rsidRPr="2D3C9E32">
        <w:rPr>
          <w:rFonts w:ascii="Times New Roman" w:eastAsia="Times New Roman" w:hAnsi="Times New Roman" w:cs="Times New Roman"/>
          <w:color w:val="000000" w:themeColor="text1"/>
        </w:rPr>
        <w:t xml:space="preserve">The instantaneous sampling method used for this test is similar to those described in the juvenile social interaction tests, however, the behaviors recorded are different. Each experimental mouse should be observed for 1 second, every 5 seconds (if 5 mice are being tested at a time) via the aforementioned scanning method.  Behaviors measured in the social/novel object preference test are simply interactions with the stimulus mouse and interactions with the object. Experimental mice are considered to be interacting with either the stimulus mouse or the object when actively sniffing, or digging around the wire mesh cup, but also when they are oriented towards it (i.e. stretch attend posture, rearing or climbing on it) in close proximity to the wire mesh cup. </w:t>
      </w:r>
    </w:p>
    <w:p w14:paraId="1DC660F9" w14:textId="77777777" w:rsidR="00B4118E" w:rsidRDefault="00B4118E" w:rsidP="00017676">
      <w:pPr>
        <w:rPr>
          <w:rFonts w:ascii="Times New Roman" w:eastAsia="Times New Roman" w:hAnsi="Times New Roman" w:cs="Times New Roman"/>
          <w:color w:val="000000"/>
        </w:rPr>
      </w:pPr>
    </w:p>
    <w:p w14:paraId="2F3FC658" w14:textId="77777777" w:rsidR="002370A7" w:rsidRDefault="002370A7" w:rsidP="00017676">
      <w:pPr>
        <w:rPr>
          <w:rFonts w:ascii="Times New Roman" w:eastAsia="Times New Roman" w:hAnsi="Times New Roman" w:cs="Times New Roman"/>
          <w:color w:val="000000"/>
        </w:rPr>
      </w:pPr>
    </w:p>
    <w:p w14:paraId="1EC6F003" w14:textId="4E832A0C" w:rsidR="00B277BC" w:rsidRPr="002F1F82" w:rsidRDefault="2D3C9E32" w:rsidP="00017676">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u w:val="single"/>
        </w:rPr>
        <w:t xml:space="preserve">Formula: </w:t>
      </w:r>
      <w:r w:rsidRPr="2D3C9E32">
        <w:rPr>
          <w:rFonts w:ascii="Times New Roman" w:eastAsia="Times New Roman" w:hAnsi="Times New Roman" w:cs="Times New Roman"/>
          <w:i/>
          <w:iCs/>
          <w:color w:val="000000" w:themeColor="text1"/>
        </w:rPr>
        <w:t xml:space="preserve">% social approach = (# intervals spent interacting with mouse - # intervals spent interacting with object) / total # spent interacting x 100. </w:t>
      </w:r>
      <w:r w:rsidRPr="2D3C9E32">
        <w:rPr>
          <w:rFonts w:ascii="Times New Roman" w:eastAsia="Times New Roman" w:hAnsi="Times New Roman" w:cs="Times New Roman"/>
          <w:color w:val="000000" w:themeColor="text1"/>
        </w:rPr>
        <w:t>Theoretically, the number of intervals scored over five minutes should be 60, however, again, this varies slightly between observers due to experience or general speed.</w:t>
      </w:r>
    </w:p>
    <w:p w14:paraId="2EA66A97" w14:textId="77777777" w:rsidR="00556A31" w:rsidRDefault="00556A31" w:rsidP="2D3C9E32">
      <w:pPr>
        <w:rPr>
          <w:rFonts w:ascii="Times New Roman" w:eastAsia="Times New Roman" w:hAnsi="Times New Roman" w:cs="Times New Roman"/>
          <w:b/>
          <w:bCs/>
          <w:i/>
          <w:iCs/>
          <w:color w:val="000000"/>
        </w:rPr>
      </w:pPr>
    </w:p>
    <w:p w14:paraId="78511CEE" w14:textId="77777777" w:rsidR="00F32509" w:rsidRDefault="00F32509" w:rsidP="2D3C9E32">
      <w:pPr>
        <w:rPr>
          <w:rFonts w:ascii="Times New Roman" w:eastAsia="Times New Roman" w:hAnsi="Times New Roman" w:cs="Times New Roman"/>
          <w:b/>
          <w:bCs/>
          <w:i/>
          <w:iCs/>
          <w:color w:val="000000"/>
        </w:rPr>
      </w:pPr>
    </w:p>
    <w:p w14:paraId="50F26A32" w14:textId="664ECE66" w:rsidR="00A471CC" w:rsidRDefault="2D3C9E32" w:rsidP="2D3C9E32">
      <w:pPr>
        <w:rPr>
          <w:rFonts w:ascii="Times New Roman" w:eastAsia="Times New Roman" w:hAnsi="Times New Roman" w:cs="Times New Roman"/>
          <w:b/>
          <w:bCs/>
          <w:i/>
          <w:iCs/>
          <w:color w:val="000000"/>
        </w:rPr>
      </w:pPr>
      <w:r w:rsidRPr="2D3C9E32">
        <w:rPr>
          <w:rFonts w:ascii="Times New Roman" w:eastAsia="Times New Roman" w:hAnsi="Times New Roman" w:cs="Times New Roman"/>
          <w:b/>
          <w:bCs/>
          <w:i/>
          <w:iCs/>
          <w:color w:val="000000" w:themeColor="text1"/>
        </w:rPr>
        <w:t>Item #7. Nest Building – Home Environment</w:t>
      </w:r>
    </w:p>
    <w:p w14:paraId="1542F114" w14:textId="33955EB0" w:rsidR="00A471CC" w:rsidRPr="00A471CC" w:rsidRDefault="00A90B93" w:rsidP="00A471CC">
      <w:pPr>
        <w:rPr>
          <w:rFonts w:ascii="Times New Roman" w:eastAsia="Times New Roman" w:hAnsi="Times New Roman" w:cs="Times New Roman"/>
          <w:color w:val="000000"/>
        </w:rPr>
      </w:pPr>
      <w:r>
        <w:rPr>
          <w:rFonts w:ascii="Times New Roman" w:eastAsia="Times New Roman" w:hAnsi="Times New Roman" w:cs="Times New Roman"/>
          <w:color w:val="000000"/>
        </w:rPr>
        <w:tab/>
      </w:r>
      <w:r w:rsidR="00905D38">
        <w:rPr>
          <w:rFonts w:ascii="Times New Roman" w:eastAsia="Times New Roman" w:hAnsi="Times New Roman" w:cs="Times New Roman"/>
          <w:color w:val="000000"/>
        </w:rPr>
        <w:t xml:space="preserve">This assay evaluates innate, goal-directed nest building behavior as a proxy for social functional ability. The following protocol is adapted from Deacon (2006; 2012). </w:t>
      </w:r>
    </w:p>
    <w:p w14:paraId="442749A2" w14:textId="77777777" w:rsidR="00A471CC" w:rsidRDefault="00A471CC" w:rsidP="00A471CC">
      <w:pPr>
        <w:rPr>
          <w:rFonts w:ascii="Times New Roman" w:eastAsia="Times New Roman" w:hAnsi="Times New Roman" w:cs="Times New Roman"/>
          <w:color w:val="000000"/>
        </w:rPr>
      </w:pPr>
    </w:p>
    <w:p w14:paraId="32409CA0" w14:textId="77777777" w:rsidR="00A471CC" w:rsidRDefault="2D3C9E32" w:rsidP="00A471C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u w:val="single"/>
        </w:rPr>
        <w:t>Materials</w:t>
      </w:r>
    </w:p>
    <w:p w14:paraId="73C5789E" w14:textId="43EE0C45" w:rsidR="00A471CC" w:rsidRDefault="2D3C9E32" w:rsidP="00A22BBC">
      <w:pPr>
        <w:pStyle w:val="ListParagraph"/>
        <w:numPr>
          <w:ilvl w:val="0"/>
          <w:numId w:val="42"/>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Standard pressed cotton batting nestlets (</w:t>
      </w:r>
      <w:proofErr w:type="spellStart"/>
      <w:r w:rsidRPr="2D3C9E32">
        <w:rPr>
          <w:rFonts w:ascii="Times New Roman" w:eastAsia="Times New Roman" w:hAnsi="Times New Roman" w:cs="Times New Roman"/>
          <w:color w:val="000000" w:themeColor="text1"/>
        </w:rPr>
        <w:t>Ancare</w:t>
      </w:r>
      <w:proofErr w:type="spellEnd"/>
      <w:r w:rsidRPr="2D3C9E32">
        <w:rPr>
          <w:rFonts w:ascii="Times New Roman" w:eastAsia="Times New Roman" w:hAnsi="Times New Roman" w:cs="Times New Roman"/>
          <w:color w:val="000000" w:themeColor="text1"/>
        </w:rPr>
        <w:t xml:space="preserve"> Corp, Bellmore, NY). </w:t>
      </w:r>
    </w:p>
    <w:p w14:paraId="20B3D786" w14:textId="77777777" w:rsidR="00A60D29" w:rsidRDefault="00A60D29" w:rsidP="00A60D29">
      <w:pPr>
        <w:rPr>
          <w:rFonts w:ascii="Times New Roman" w:eastAsia="Times New Roman" w:hAnsi="Times New Roman" w:cs="Times New Roman"/>
          <w:color w:val="000000"/>
        </w:rPr>
      </w:pPr>
    </w:p>
    <w:p w14:paraId="2E5FFFA1" w14:textId="77777777" w:rsidR="00A471CC" w:rsidRDefault="2D3C9E32" w:rsidP="00A471CC">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u w:val="single"/>
        </w:rPr>
        <w:t>Procedure</w:t>
      </w:r>
    </w:p>
    <w:p w14:paraId="33DE960F" w14:textId="3F5A8557" w:rsidR="00DB194F" w:rsidRDefault="2D3C9E32" w:rsidP="00DB194F">
      <w:pPr>
        <w:pStyle w:val="ListParagraph"/>
        <w:numPr>
          <w:ilvl w:val="0"/>
          <w:numId w:val="43"/>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Approximately 1 hour before the dark phase remove all nesting material from the experimental mouse home cage.</w:t>
      </w:r>
    </w:p>
    <w:p w14:paraId="7D2F9DBB" w14:textId="7AF957B9" w:rsidR="00DB194F" w:rsidRDefault="2D3C9E32" w:rsidP="00DB194F">
      <w:pPr>
        <w:pStyle w:val="ListParagraph"/>
        <w:numPr>
          <w:ilvl w:val="1"/>
          <w:numId w:val="43"/>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If testing mice that are group-housed, experimental mice are transferred along with bedding from their home cage into novel standard cages without nesting material (to be returned to their home cage after assessment). </w:t>
      </w:r>
    </w:p>
    <w:p w14:paraId="6A73F625" w14:textId="1FCC1DE3" w:rsidR="00371815" w:rsidRDefault="2D3C9E32" w:rsidP="00DB194F">
      <w:pPr>
        <w:pStyle w:val="ListParagraph"/>
        <w:numPr>
          <w:ilvl w:val="0"/>
          <w:numId w:val="43"/>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Place one new intact cotton batting nestlet in the mouse cage and allow mice to build their tests </w:t>
      </w:r>
      <w:r w:rsidRPr="2D3C9E32">
        <w:rPr>
          <w:rFonts w:ascii="Times New Roman" w:eastAsia="Times New Roman" w:hAnsi="Times New Roman" w:cs="Times New Roman"/>
          <w:color w:val="000000" w:themeColor="text1"/>
          <w:u w:val="single"/>
        </w:rPr>
        <w:t>overnight.</w:t>
      </w:r>
      <w:r w:rsidRPr="2D3C9E32">
        <w:rPr>
          <w:rFonts w:ascii="Times New Roman" w:eastAsia="Times New Roman" w:hAnsi="Times New Roman" w:cs="Times New Roman"/>
          <w:color w:val="000000" w:themeColor="text1"/>
        </w:rPr>
        <w:t xml:space="preserve"> </w:t>
      </w:r>
    </w:p>
    <w:p w14:paraId="0B22CB80" w14:textId="38FBD968" w:rsidR="0027762A" w:rsidRPr="00551228" w:rsidRDefault="2D3C9E32" w:rsidP="00551228">
      <w:pPr>
        <w:pStyle w:val="ListParagraph"/>
        <w:numPr>
          <w:ilvl w:val="0"/>
          <w:numId w:val="43"/>
        </w:num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In the subsequent A.M. session, making sure not to disturb the natural structure of the built nest, assess the nest visually while the mouse is still in the cage using the published scale provided below (Deacon</w:t>
      </w:r>
      <w:r w:rsidR="00505F70">
        <w:rPr>
          <w:rFonts w:ascii="Times New Roman" w:eastAsia="Times New Roman" w:hAnsi="Times New Roman" w:cs="Times New Roman"/>
          <w:color w:val="000000" w:themeColor="text1"/>
        </w:rPr>
        <w:t xml:space="preserve">, </w:t>
      </w:r>
      <w:r w:rsidRPr="2D3C9E32">
        <w:rPr>
          <w:rFonts w:ascii="Times New Roman" w:eastAsia="Times New Roman" w:hAnsi="Times New Roman" w:cs="Times New Roman"/>
          <w:color w:val="000000" w:themeColor="text1"/>
        </w:rPr>
        <w:t xml:space="preserve">2006; 2012). </w:t>
      </w:r>
    </w:p>
    <w:p w14:paraId="7ACF7BC1" w14:textId="77777777" w:rsidR="00A22BBC" w:rsidRPr="00A22BBC" w:rsidRDefault="00A22BBC" w:rsidP="00371815">
      <w:pPr>
        <w:pStyle w:val="ListParagraph"/>
        <w:rPr>
          <w:rFonts w:ascii="Times New Roman" w:eastAsia="Times New Roman" w:hAnsi="Times New Roman" w:cs="Times New Roman"/>
          <w:color w:val="000000"/>
        </w:rPr>
      </w:pPr>
    </w:p>
    <w:p w14:paraId="04CB83DE" w14:textId="77777777" w:rsidR="00A471CC" w:rsidRDefault="00A471CC" w:rsidP="2D3C9E32">
      <w:pPr>
        <w:rPr>
          <w:rFonts w:ascii="Times New Roman" w:eastAsia="Times New Roman" w:hAnsi="Times New Roman" w:cs="Times New Roman"/>
          <w:b/>
          <w:bCs/>
          <w:i/>
          <w:iCs/>
          <w:color w:val="000000"/>
        </w:rPr>
      </w:pPr>
    </w:p>
    <w:p w14:paraId="0E8E8CBB" w14:textId="77777777" w:rsidR="00A471CC" w:rsidRPr="000E5143" w:rsidRDefault="2D3C9E32" w:rsidP="2D3C9E32">
      <w:pPr>
        <w:rPr>
          <w:rFonts w:ascii="Times New Roman" w:eastAsia="Times New Roman" w:hAnsi="Times New Roman" w:cs="Times New Roman"/>
          <w:i/>
          <w:iCs/>
          <w:color w:val="000000"/>
        </w:rPr>
      </w:pPr>
      <w:r w:rsidRPr="2D3C9E32">
        <w:rPr>
          <w:rFonts w:ascii="Times New Roman" w:eastAsia="Times New Roman" w:hAnsi="Times New Roman" w:cs="Times New Roman"/>
          <w:i/>
          <w:iCs/>
          <w:color w:val="000000" w:themeColor="text1"/>
        </w:rPr>
        <w:t>Nest Building Quantification</w:t>
      </w:r>
    </w:p>
    <w:p w14:paraId="4A74741E" w14:textId="2E298BE5" w:rsidR="005856F7" w:rsidRDefault="00AB060C" w:rsidP="009C4D13">
      <w:pPr>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Nests are assessed visually, and subsequently rated </w:t>
      </w:r>
      <w:r w:rsidR="00A22BBC">
        <w:rPr>
          <w:rFonts w:ascii="Times New Roman" w:eastAsia="Times New Roman" w:hAnsi="Times New Roman" w:cs="Times New Roman"/>
          <w:color w:val="000000"/>
        </w:rPr>
        <w:t xml:space="preserve">based </w:t>
      </w:r>
      <w:r>
        <w:rPr>
          <w:rFonts w:ascii="Times New Roman" w:eastAsia="Times New Roman" w:hAnsi="Times New Roman" w:cs="Times New Roman"/>
          <w:color w:val="000000"/>
        </w:rPr>
        <w:t xml:space="preserve">on the 5-point scale detailed in Table 2 below. </w:t>
      </w:r>
      <w:r w:rsidR="007A6DE7">
        <w:rPr>
          <w:rFonts w:ascii="Times New Roman" w:eastAsia="Times New Roman" w:hAnsi="Times New Roman" w:cs="Times New Roman"/>
          <w:color w:val="000000"/>
        </w:rPr>
        <w:t xml:space="preserve">Examples of what a nest of each score looks like </w:t>
      </w:r>
      <w:r w:rsidR="00505F70">
        <w:rPr>
          <w:rFonts w:ascii="Times New Roman" w:eastAsia="Times New Roman" w:hAnsi="Times New Roman" w:cs="Times New Roman"/>
          <w:color w:val="000000"/>
        </w:rPr>
        <w:t>have been described elsewhere</w:t>
      </w:r>
      <w:r w:rsidR="0077595A">
        <w:rPr>
          <w:rFonts w:ascii="Times New Roman" w:eastAsia="Times New Roman" w:hAnsi="Times New Roman" w:cs="Times New Roman"/>
          <w:color w:val="000000"/>
        </w:rPr>
        <w:t xml:space="preserve"> (Deacon, 2006)</w:t>
      </w:r>
      <w:r w:rsidR="007A6DE7">
        <w:rPr>
          <w:rFonts w:ascii="Times New Roman" w:eastAsia="Times New Roman" w:hAnsi="Times New Roman" w:cs="Times New Roman"/>
          <w:color w:val="000000"/>
        </w:rPr>
        <w:t>.</w:t>
      </w:r>
    </w:p>
    <w:p w14:paraId="2820552D" w14:textId="77777777" w:rsidR="006E3D7E" w:rsidRDefault="006E3D7E" w:rsidP="009C4D13">
      <w:pPr>
        <w:rPr>
          <w:rFonts w:ascii="Times New Roman" w:eastAsia="Times New Roman" w:hAnsi="Times New Roman" w:cs="Times New Roman"/>
          <w:color w:val="000000"/>
        </w:rPr>
      </w:pPr>
    </w:p>
    <w:p w14:paraId="0C9D00BD" w14:textId="77777777" w:rsidR="009C4D13" w:rsidRPr="009C4D13" w:rsidRDefault="009C4D13" w:rsidP="009C4D13">
      <w:pPr>
        <w:rPr>
          <w:rFonts w:ascii="Times New Roman" w:eastAsia="Times New Roman" w:hAnsi="Times New Roman" w:cs="Times New Roman"/>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7830"/>
      </w:tblGrid>
      <w:tr w:rsidR="00533307" w14:paraId="6510FD93" w14:textId="77777777" w:rsidTr="2D3C9E32">
        <w:tc>
          <w:tcPr>
            <w:tcW w:w="1350" w:type="dxa"/>
            <w:tcBorders>
              <w:top w:val="single" w:sz="4" w:space="0" w:color="auto"/>
              <w:bottom w:val="single" w:sz="4" w:space="0" w:color="auto"/>
            </w:tcBorders>
          </w:tcPr>
          <w:p w14:paraId="7E321C03" w14:textId="77777777" w:rsidR="009C4D13" w:rsidRPr="00F05555" w:rsidRDefault="2D3C9E32" w:rsidP="2D3C9E32">
            <w:pPr>
              <w:spacing w:before="120" w:after="120"/>
              <w:jc w:val="center"/>
              <w:rPr>
                <w:rFonts w:ascii="Times New Roman" w:eastAsia="Times New Roman" w:hAnsi="Times New Roman" w:cs="Times New Roman"/>
                <w:b/>
                <w:bCs/>
              </w:rPr>
            </w:pPr>
            <w:r w:rsidRPr="2D3C9E32">
              <w:rPr>
                <w:rFonts w:ascii="Times New Roman" w:eastAsia="Times New Roman" w:hAnsi="Times New Roman" w:cs="Times New Roman"/>
                <w:b/>
                <w:bCs/>
              </w:rPr>
              <w:t>Nest Score</w:t>
            </w:r>
          </w:p>
        </w:tc>
        <w:tc>
          <w:tcPr>
            <w:tcW w:w="7830" w:type="dxa"/>
            <w:tcBorders>
              <w:top w:val="single" w:sz="4" w:space="0" w:color="auto"/>
              <w:bottom w:val="single" w:sz="4" w:space="0" w:color="auto"/>
            </w:tcBorders>
          </w:tcPr>
          <w:p w14:paraId="6369989F" w14:textId="77777777" w:rsidR="009C4D13" w:rsidRPr="00F05555" w:rsidRDefault="2D3C9E32" w:rsidP="2D3C9E32">
            <w:pPr>
              <w:spacing w:before="120" w:after="120"/>
              <w:jc w:val="center"/>
              <w:rPr>
                <w:rFonts w:ascii="Times New Roman" w:eastAsia="Times New Roman" w:hAnsi="Times New Roman" w:cs="Times New Roman"/>
                <w:b/>
                <w:bCs/>
              </w:rPr>
            </w:pPr>
            <w:r w:rsidRPr="2D3C9E32">
              <w:rPr>
                <w:rFonts w:ascii="Times New Roman" w:eastAsia="Times New Roman" w:hAnsi="Times New Roman" w:cs="Times New Roman"/>
                <w:b/>
                <w:bCs/>
              </w:rPr>
              <w:t>Criteria</w:t>
            </w:r>
          </w:p>
        </w:tc>
      </w:tr>
      <w:tr w:rsidR="00533307" w14:paraId="1834487F" w14:textId="77777777" w:rsidTr="2D3C9E32">
        <w:tc>
          <w:tcPr>
            <w:tcW w:w="1350" w:type="dxa"/>
            <w:tcBorders>
              <w:top w:val="single" w:sz="4" w:space="0" w:color="auto"/>
            </w:tcBorders>
          </w:tcPr>
          <w:p w14:paraId="57DCED3B" w14:textId="77777777" w:rsidR="009C4D13" w:rsidRDefault="2D3C9E32" w:rsidP="2D3C9E32">
            <w:pPr>
              <w:spacing w:before="120" w:after="120"/>
              <w:jc w:val="center"/>
              <w:rPr>
                <w:rFonts w:ascii="Times New Roman" w:eastAsia="Times New Roman" w:hAnsi="Times New Roman" w:cs="Times New Roman"/>
              </w:rPr>
            </w:pPr>
            <w:r w:rsidRPr="2D3C9E32">
              <w:rPr>
                <w:rFonts w:ascii="Times New Roman" w:eastAsia="Times New Roman" w:hAnsi="Times New Roman" w:cs="Times New Roman"/>
              </w:rPr>
              <w:lastRenderedPageBreak/>
              <w:t>1</w:t>
            </w:r>
          </w:p>
        </w:tc>
        <w:tc>
          <w:tcPr>
            <w:tcW w:w="7830" w:type="dxa"/>
            <w:tcBorders>
              <w:top w:val="single" w:sz="4" w:space="0" w:color="auto"/>
            </w:tcBorders>
          </w:tcPr>
          <w:p w14:paraId="5185E1CD" w14:textId="77777777" w:rsidR="009C4D13" w:rsidRDefault="2D3C9E32" w:rsidP="2D3C9E32">
            <w:pPr>
              <w:spacing w:before="120" w:after="120"/>
              <w:rPr>
                <w:rFonts w:ascii="Times New Roman" w:eastAsia="Times New Roman" w:hAnsi="Times New Roman" w:cs="Times New Roman"/>
              </w:rPr>
            </w:pPr>
            <w:r w:rsidRPr="2D3C9E32">
              <w:rPr>
                <w:rFonts w:ascii="Times New Roman" w:eastAsia="Times New Roman" w:hAnsi="Times New Roman" w:cs="Times New Roman"/>
              </w:rPr>
              <w:t>Nestlet not noticeably touched: more than 90% intact.</w:t>
            </w:r>
          </w:p>
        </w:tc>
      </w:tr>
      <w:tr w:rsidR="00533307" w14:paraId="1FF8C5B7" w14:textId="77777777" w:rsidTr="2D3C9E32">
        <w:tc>
          <w:tcPr>
            <w:tcW w:w="1350" w:type="dxa"/>
          </w:tcPr>
          <w:p w14:paraId="28CDED81" w14:textId="77777777" w:rsidR="009C4D13" w:rsidRDefault="2D3C9E32" w:rsidP="2D3C9E32">
            <w:pPr>
              <w:spacing w:before="120" w:after="120"/>
              <w:jc w:val="center"/>
              <w:rPr>
                <w:rFonts w:ascii="Times New Roman" w:eastAsia="Times New Roman" w:hAnsi="Times New Roman" w:cs="Times New Roman"/>
              </w:rPr>
            </w:pPr>
            <w:r w:rsidRPr="2D3C9E32">
              <w:rPr>
                <w:rFonts w:ascii="Times New Roman" w:eastAsia="Times New Roman" w:hAnsi="Times New Roman" w:cs="Times New Roman"/>
              </w:rPr>
              <w:t>2</w:t>
            </w:r>
          </w:p>
        </w:tc>
        <w:tc>
          <w:tcPr>
            <w:tcW w:w="7830" w:type="dxa"/>
          </w:tcPr>
          <w:p w14:paraId="7F1D3EA2" w14:textId="77777777" w:rsidR="009C4D13" w:rsidRDefault="2D3C9E32" w:rsidP="2D3C9E32">
            <w:pPr>
              <w:spacing w:before="120" w:after="120"/>
              <w:rPr>
                <w:rFonts w:ascii="Times New Roman" w:eastAsia="Times New Roman" w:hAnsi="Times New Roman" w:cs="Times New Roman"/>
              </w:rPr>
            </w:pPr>
            <w:r w:rsidRPr="2D3C9E32">
              <w:rPr>
                <w:rFonts w:ascii="Times New Roman" w:eastAsia="Times New Roman" w:hAnsi="Times New Roman" w:cs="Times New Roman"/>
              </w:rPr>
              <w:t>Nestlet partially torn: 50 – 90% intact.</w:t>
            </w:r>
          </w:p>
        </w:tc>
      </w:tr>
      <w:tr w:rsidR="00533307" w14:paraId="2BD5E2E5" w14:textId="77777777" w:rsidTr="2D3C9E32">
        <w:tc>
          <w:tcPr>
            <w:tcW w:w="1350" w:type="dxa"/>
          </w:tcPr>
          <w:p w14:paraId="25C5B082" w14:textId="77777777" w:rsidR="009C4D13" w:rsidRDefault="2D3C9E32" w:rsidP="2D3C9E32">
            <w:pPr>
              <w:spacing w:before="120" w:after="120"/>
              <w:jc w:val="center"/>
              <w:rPr>
                <w:rFonts w:ascii="Times New Roman" w:eastAsia="Times New Roman" w:hAnsi="Times New Roman" w:cs="Times New Roman"/>
              </w:rPr>
            </w:pPr>
            <w:r w:rsidRPr="2D3C9E32">
              <w:rPr>
                <w:rFonts w:ascii="Times New Roman" w:eastAsia="Times New Roman" w:hAnsi="Times New Roman" w:cs="Times New Roman"/>
              </w:rPr>
              <w:t>3</w:t>
            </w:r>
          </w:p>
        </w:tc>
        <w:tc>
          <w:tcPr>
            <w:tcW w:w="7830" w:type="dxa"/>
          </w:tcPr>
          <w:p w14:paraId="2C113974" w14:textId="77777777" w:rsidR="009C4D13" w:rsidRDefault="2D3C9E32" w:rsidP="2D3C9E32">
            <w:pPr>
              <w:spacing w:before="120" w:after="120"/>
              <w:rPr>
                <w:rFonts w:ascii="Times New Roman" w:eastAsia="Times New Roman" w:hAnsi="Times New Roman" w:cs="Times New Roman"/>
              </w:rPr>
            </w:pPr>
            <w:r w:rsidRPr="2D3C9E32">
              <w:rPr>
                <w:rFonts w:ascii="Times New Roman" w:eastAsia="Times New Roman" w:hAnsi="Times New Roman" w:cs="Times New Roman"/>
              </w:rPr>
              <w:t>Nestlet mostly shredded but no identifiable nest site present: 50 – 10% intact.</w:t>
            </w:r>
          </w:p>
        </w:tc>
      </w:tr>
      <w:tr w:rsidR="00533307" w14:paraId="4C752262" w14:textId="77777777" w:rsidTr="2D3C9E32">
        <w:tc>
          <w:tcPr>
            <w:tcW w:w="1350" w:type="dxa"/>
          </w:tcPr>
          <w:p w14:paraId="476E372B" w14:textId="77777777" w:rsidR="009C4D13" w:rsidRDefault="2D3C9E32" w:rsidP="2D3C9E32">
            <w:pPr>
              <w:spacing w:before="120" w:after="120"/>
              <w:jc w:val="center"/>
              <w:rPr>
                <w:rFonts w:ascii="Times New Roman" w:eastAsia="Times New Roman" w:hAnsi="Times New Roman" w:cs="Times New Roman"/>
              </w:rPr>
            </w:pPr>
            <w:r w:rsidRPr="2D3C9E32">
              <w:rPr>
                <w:rFonts w:ascii="Times New Roman" w:eastAsia="Times New Roman" w:hAnsi="Times New Roman" w:cs="Times New Roman"/>
              </w:rPr>
              <w:t>4</w:t>
            </w:r>
          </w:p>
        </w:tc>
        <w:tc>
          <w:tcPr>
            <w:tcW w:w="7830" w:type="dxa"/>
          </w:tcPr>
          <w:p w14:paraId="6A474D80" w14:textId="77777777" w:rsidR="009C4D13" w:rsidRDefault="2D3C9E32" w:rsidP="2D3C9E32">
            <w:pPr>
              <w:spacing w:before="120" w:after="120"/>
              <w:rPr>
                <w:rFonts w:ascii="Times New Roman" w:eastAsia="Times New Roman" w:hAnsi="Times New Roman" w:cs="Times New Roman"/>
              </w:rPr>
            </w:pPr>
            <w:r w:rsidRPr="2D3C9E32">
              <w:rPr>
                <w:rFonts w:ascii="Times New Roman" w:eastAsia="Times New Roman" w:hAnsi="Times New Roman" w:cs="Times New Roman"/>
              </w:rPr>
              <w:t>Mouse has constructed an identifiable but flat nest: nestlet more than 90% shredded.</w:t>
            </w:r>
          </w:p>
        </w:tc>
      </w:tr>
      <w:tr w:rsidR="00533307" w14:paraId="1AAD63B9" w14:textId="77777777" w:rsidTr="2D3C9E32">
        <w:tc>
          <w:tcPr>
            <w:tcW w:w="1350" w:type="dxa"/>
            <w:tcBorders>
              <w:bottom w:val="single" w:sz="4" w:space="0" w:color="auto"/>
            </w:tcBorders>
          </w:tcPr>
          <w:p w14:paraId="44B4DF3F" w14:textId="77777777" w:rsidR="009C4D13" w:rsidRDefault="2D3C9E32" w:rsidP="2D3C9E32">
            <w:pPr>
              <w:spacing w:before="120" w:after="120"/>
              <w:jc w:val="center"/>
              <w:rPr>
                <w:rFonts w:ascii="Times New Roman" w:eastAsia="Times New Roman" w:hAnsi="Times New Roman" w:cs="Times New Roman"/>
              </w:rPr>
            </w:pPr>
            <w:r w:rsidRPr="2D3C9E32">
              <w:rPr>
                <w:rFonts w:ascii="Times New Roman" w:eastAsia="Times New Roman" w:hAnsi="Times New Roman" w:cs="Times New Roman"/>
              </w:rPr>
              <w:t>5</w:t>
            </w:r>
          </w:p>
        </w:tc>
        <w:tc>
          <w:tcPr>
            <w:tcW w:w="7830" w:type="dxa"/>
            <w:tcBorders>
              <w:bottom w:val="single" w:sz="4" w:space="0" w:color="auto"/>
            </w:tcBorders>
          </w:tcPr>
          <w:p w14:paraId="69E53EF6" w14:textId="77777777" w:rsidR="009C4D13" w:rsidRDefault="2D3C9E32" w:rsidP="2D3C9E32">
            <w:pPr>
              <w:spacing w:before="120" w:after="120"/>
              <w:rPr>
                <w:rFonts w:ascii="Times New Roman" w:eastAsia="Times New Roman" w:hAnsi="Times New Roman" w:cs="Times New Roman"/>
              </w:rPr>
            </w:pPr>
            <w:r w:rsidRPr="2D3C9E32">
              <w:rPr>
                <w:rFonts w:ascii="Times New Roman" w:eastAsia="Times New Roman" w:hAnsi="Times New Roman" w:cs="Times New Roman"/>
              </w:rPr>
              <w:t>A near perfect nest. More than 90% of the Nestlet is shredded and formed into a crater-like structure with walls higher than mouse body height.</w:t>
            </w:r>
          </w:p>
        </w:tc>
      </w:tr>
    </w:tbl>
    <w:p w14:paraId="4AF5584A" w14:textId="77777777" w:rsidR="009C4D13" w:rsidRDefault="2D3C9E32" w:rsidP="009C4D13">
      <w:pPr>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 xml:space="preserve">Table 2: Nest building test scoring criteria – adapted from Deacon (2006). </w:t>
      </w:r>
    </w:p>
    <w:p w14:paraId="4148DDDC" w14:textId="77777777" w:rsidR="009C4D13" w:rsidRDefault="009C4D13" w:rsidP="009C4D13">
      <w:pPr>
        <w:rPr>
          <w:rFonts w:ascii="Times New Roman" w:eastAsia="Times New Roman" w:hAnsi="Times New Roman" w:cs="Times New Roman"/>
          <w:color w:val="000000"/>
        </w:rPr>
      </w:pPr>
    </w:p>
    <w:p w14:paraId="06D726B8" w14:textId="77777777" w:rsidR="00EE73EA" w:rsidRDefault="00EE73EA" w:rsidP="001B24EB">
      <w:pPr>
        <w:rPr>
          <w:rFonts w:ascii="Times New Roman" w:eastAsia="Times New Roman" w:hAnsi="Times New Roman" w:cs="Times New Roman"/>
          <w:b/>
          <w:bCs/>
          <w:color w:val="000000"/>
        </w:rPr>
      </w:pPr>
    </w:p>
    <w:p w14:paraId="06F505CA" w14:textId="6C400865" w:rsidR="005740C3" w:rsidRDefault="00876AF0" w:rsidP="005740C3">
      <w:pPr>
        <w:spacing w:line="276" w:lineRule="auto"/>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themeColor="text1"/>
        </w:rPr>
        <w:t>m</w:t>
      </w:r>
      <w:r w:rsidR="2D3C9E32" w:rsidRPr="2D3C9E32">
        <w:rPr>
          <w:rFonts w:ascii="Times New Roman" w:eastAsia="Times New Roman" w:hAnsi="Times New Roman" w:cs="Times New Roman"/>
          <w:b/>
          <w:bCs/>
          <w:color w:val="000000" w:themeColor="text1"/>
        </w:rPr>
        <w:t>SF</w:t>
      </w:r>
      <w:r>
        <w:rPr>
          <w:rFonts w:ascii="Times New Roman" w:eastAsia="Times New Roman" w:hAnsi="Times New Roman" w:cs="Times New Roman"/>
          <w:b/>
          <w:bCs/>
          <w:color w:val="000000" w:themeColor="text1"/>
        </w:rPr>
        <w:t>I</w:t>
      </w:r>
      <w:bookmarkStart w:id="0" w:name="_GoBack"/>
      <w:bookmarkEnd w:id="0"/>
      <w:proofErr w:type="spellEnd"/>
      <w:r w:rsidR="2D3C9E32" w:rsidRPr="2D3C9E32">
        <w:rPr>
          <w:rFonts w:ascii="Times New Roman" w:eastAsia="Times New Roman" w:hAnsi="Times New Roman" w:cs="Times New Roman"/>
          <w:b/>
          <w:bCs/>
          <w:color w:val="000000" w:themeColor="text1"/>
        </w:rPr>
        <w:t xml:space="preserve"> Calculation</w:t>
      </w:r>
    </w:p>
    <w:p w14:paraId="3082FAA2" w14:textId="49709CAD" w:rsidR="00AB060C" w:rsidRDefault="51C77CFD" w:rsidP="2D3C9E32">
      <w:pPr>
        <w:ind w:firstLine="720"/>
        <w:rPr>
          <w:rFonts w:ascii="Times New Roman" w:eastAsia="Times New Roman" w:hAnsi="Times New Roman" w:cs="Times New Roman"/>
        </w:rPr>
      </w:pPr>
      <w:r w:rsidRPr="51C77CFD">
        <w:rPr>
          <w:rFonts w:ascii="Times New Roman" w:eastAsia="Times New Roman" w:hAnsi="Times New Roman" w:cs="Times New Roman"/>
        </w:rPr>
        <w:t xml:space="preserve">Each assay produces a quantitative score that represents behavioral performance in its respective dimension of social behavior (e.g., a % urine preference is calculated from the Olfactory Test). Similar to the standard procedure in deficit accumulation-based frailty indices (Searle et al., 2008; Whitehead et al., 2014), an </w:t>
      </w:r>
      <w:proofErr w:type="spellStart"/>
      <w:r w:rsidRPr="51C77CFD">
        <w:rPr>
          <w:rFonts w:ascii="Times New Roman" w:eastAsia="Times New Roman" w:hAnsi="Times New Roman" w:cs="Times New Roman"/>
        </w:rPr>
        <w:t>mSFI</w:t>
      </w:r>
      <w:proofErr w:type="spellEnd"/>
      <w:r w:rsidRPr="51C77CFD">
        <w:rPr>
          <w:rFonts w:ascii="Times New Roman" w:eastAsia="Times New Roman" w:hAnsi="Times New Roman" w:cs="Times New Roman"/>
        </w:rPr>
        <w:t xml:space="preserve"> from 0 to 1 is calculated for each mouse based on the extent of deviation from mean quantitative scores obtained in an initial population of young adult mice (3 - 4 months of age) that undergoes </w:t>
      </w:r>
      <w:proofErr w:type="spellStart"/>
      <w:r w:rsidRPr="51C77CFD">
        <w:rPr>
          <w:rFonts w:ascii="Times New Roman" w:eastAsia="Times New Roman" w:hAnsi="Times New Roman" w:cs="Times New Roman"/>
        </w:rPr>
        <w:t>mSFI</w:t>
      </w:r>
      <w:proofErr w:type="spellEnd"/>
      <w:r w:rsidRPr="51C77CFD">
        <w:rPr>
          <w:rFonts w:ascii="Times New Roman" w:eastAsia="Times New Roman" w:hAnsi="Times New Roman" w:cs="Times New Roman"/>
        </w:rPr>
        <w:t xml:space="preserve"> testing Thus, before using this index in mice beyond four months of age, it first needs to be applied in a reference population of same-sex and strain </w:t>
      </w:r>
      <w:r w:rsidR="009765D6">
        <w:rPr>
          <w:rFonts w:ascii="Times New Roman" w:eastAsia="Times New Roman" w:hAnsi="Times New Roman" w:cs="Times New Roman"/>
        </w:rPr>
        <w:t>young adult</w:t>
      </w:r>
      <w:r w:rsidRPr="51C77CFD">
        <w:rPr>
          <w:rFonts w:ascii="Times New Roman" w:eastAsia="Times New Roman" w:hAnsi="Times New Roman" w:cs="Times New Roman"/>
        </w:rPr>
        <w:t xml:space="preserve"> mice to obtain reference values. An </w:t>
      </w:r>
      <w:proofErr w:type="spellStart"/>
      <w:r w:rsidRPr="51C77CFD">
        <w:rPr>
          <w:rFonts w:ascii="Times New Roman" w:eastAsia="Times New Roman" w:hAnsi="Times New Roman" w:cs="Times New Roman"/>
        </w:rPr>
        <w:t>mSFI</w:t>
      </w:r>
      <w:proofErr w:type="spellEnd"/>
      <w:r w:rsidRPr="51C77CFD">
        <w:rPr>
          <w:rFonts w:ascii="Times New Roman" w:eastAsia="Times New Roman" w:hAnsi="Times New Roman" w:cs="Times New Roman"/>
        </w:rPr>
        <w:t xml:space="preserve"> of 0 represents an animal with no impairment in social functioning and an </w:t>
      </w:r>
      <w:proofErr w:type="spellStart"/>
      <w:r w:rsidRPr="51C77CFD">
        <w:rPr>
          <w:rFonts w:ascii="Times New Roman" w:eastAsia="Times New Roman" w:hAnsi="Times New Roman" w:cs="Times New Roman"/>
        </w:rPr>
        <w:t>mSFI</w:t>
      </w:r>
      <w:proofErr w:type="spellEnd"/>
      <w:r w:rsidRPr="51C77CFD">
        <w:rPr>
          <w:rFonts w:ascii="Times New Roman" w:eastAsia="Times New Roman" w:hAnsi="Times New Roman" w:cs="Times New Roman"/>
        </w:rPr>
        <w:t xml:space="preserve"> of 1 represents an animal with maximal impairment in social functioning. Between these minimal and maximal scores exists a gradient of impairment levels with greater values representing greater social frailty. </w:t>
      </w:r>
    </w:p>
    <w:p w14:paraId="0897E9DF" w14:textId="21470C28" w:rsidR="006603A7" w:rsidRDefault="51C77CFD" w:rsidP="000E5143">
      <w:pPr>
        <w:ind w:firstLine="720"/>
        <w:rPr>
          <w:rFonts w:ascii="Times New Roman" w:eastAsia="Times New Roman" w:hAnsi="Times New Roman" w:cs="Times New Roman"/>
          <w:b/>
          <w:bCs/>
          <w:color w:val="000000"/>
        </w:rPr>
      </w:pPr>
      <w:r w:rsidRPr="51C77CFD">
        <w:rPr>
          <w:rFonts w:ascii="Times New Roman" w:eastAsia="Times New Roman" w:hAnsi="Times New Roman" w:cs="Times New Roman"/>
        </w:rPr>
        <w:t xml:space="preserve">To calculate the comprehensive </w:t>
      </w:r>
      <w:proofErr w:type="spellStart"/>
      <w:r w:rsidRPr="51C77CFD">
        <w:rPr>
          <w:rFonts w:ascii="Times New Roman" w:eastAsia="Times New Roman" w:hAnsi="Times New Roman" w:cs="Times New Roman"/>
        </w:rPr>
        <w:t>mSFI</w:t>
      </w:r>
      <w:proofErr w:type="spellEnd"/>
      <w:r w:rsidRPr="51C77CFD">
        <w:rPr>
          <w:rFonts w:ascii="Times New Roman" w:eastAsia="Times New Roman" w:hAnsi="Times New Roman" w:cs="Times New Roman"/>
        </w:rPr>
        <w:t xml:space="preserve">, quantitative scores in each item are assigned </w:t>
      </w:r>
      <w:r w:rsidR="001B24EB">
        <w:rPr>
          <w:rFonts w:ascii="Times New Roman" w:eastAsia="Times New Roman" w:hAnsi="Times New Roman" w:cs="Times New Roman"/>
        </w:rPr>
        <w:t>‘</w:t>
      </w:r>
      <w:r w:rsidRPr="51C77CFD">
        <w:rPr>
          <w:rFonts w:ascii="Times New Roman" w:eastAsia="Times New Roman" w:hAnsi="Times New Roman" w:cs="Times New Roman"/>
        </w:rPr>
        <w:t>index scores</w:t>
      </w:r>
      <w:r w:rsidR="001B24EB">
        <w:rPr>
          <w:rFonts w:ascii="Times New Roman" w:eastAsia="Times New Roman" w:hAnsi="Times New Roman" w:cs="Times New Roman"/>
        </w:rPr>
        <w:t>’</w:t>
      </w:r>
      <w:r w:rsidRPr="51C77CFD">
        <w:rPr>
          <w:rFonts w:ascii="Times New Roman" w:eastAsia="Times New Roman" w:hAnsi="Times New Roman" w:cs="Times New Roman"/>
        </w:rPr>
        <w:t xml:space="preserve"> as follows: scores less than ±1 standard deviation (SD) of the reference population mean were assigned a 0, ≤ 2 SD = 0.25, ≤ 3 SD = 0.5, ≤ 4 SD = 0.75, &gt; 4 SD = 1. It should be noted this methodology is not used in the case of the Nest Building assessment because it is scored on a 5-point scale. Instead, </w:t>
      </w:r>
      <w:proofErr w:type="spellStart"/>
      <w:r w:rsidRPr="51C77CFD">
        <w:rPr>
          <w:rFonts w:ascii="Times New Roman" w:eastAsia="Times New Roman" w:hAnsi="Times New Roman" w:cs="Times New Roman"/>
        </w:rPr>
        <w:t>mSFI</w:t>
      </w:r>
      <w:proofErr w:type="spellEnd"/>
      <w:r w:rsidRPr="51C77CFD">
        <w:rPr>
          <w:rFonts w:ascii="Times New Roman" w:eastAsia="Times New Roman" w:hAnsi="Times New Roman" w:cs="Times New Roman"/>
        </w:rPr>
        <w:t xml:space="preserve"> values were assigned so that nest scores of 5 received an index score of 0, 4 = 0.25, 3 = 0.5, 2 = 0.75, and 1 = 5. Index </w:t>
      </w:r>
      <w:r w:rsidR="009765D6">
        <w:rPr>
          <w:rFonts w:ascii="Times New Roman" w:eastAsia="Times New Roman" w:hAnsi="Times New Roman" w:cs="Times New Roman"/>
        </w:rPr>
        <w:t>values</w:t>
      </w:r>
      <w:r w:rsidR="009765D6" w:rsidRPr="51C77CFD">
        <w:rPr>
          <w:rFonts w:ascii="Times New Roman" w:eastAsia="Times New Roman" w:hAnsi="Times New Roman" w:cs="Times New Roman"/>
        </w:rPr>
        <w:t xml:space="preserve"> </w:t>
      </w:r>
      <w:r w:rsidRPr="51C77CFD">
        <w:rPr>
          <w:rFonts w:ascii="Times New Roman" w:eastAsia="Times New Roman" w:hAnsi="Times New Roman" w:cs="Times New Roman"/>
        </w:rPr>
        <w:t xml:space="preserve">for each mouse over all seven items are summed and divided by seven, the total number of items, to obtain a final </w:t>
      </w:r>
      <w:proofErr w:type="spellStart"/>
      <w:r w:rsidRPr="51C77CFD">
        <w:rPr>
          <w:rFonts w:ascii="Times New Roman" w:eastAsia="Times New Roman" w:hAnsi="Times New Roman" w:cs="Times New Roman"/>
        </w:rPr>
        <w:t>mSFI</w:t>
      </w:r>
      <w:proofErr w:type="spellEnd"/>
      <w:r w:rsidRPr="51C77CFD">
        <w:rPr>
          <w:rFonts w:ascii="Times New Roman" w:eastAsia="Times New Roman" w:hAnsi="Times New Roman" w:cs="Times New Roman"/>
        </w:rPr>
        <w:t xml:space="preserve"> value.</w:t>
      </w:r>
    </w:p>
    <w:p w14:paraId="4D512917" w14:textId="77777777" w:rsidR="00CE7CB4" w:rsidRDefault="00CE7CB4" w:rsidP="00017676">
      <w:pPr>
        <w:rPr>
          <w:rFonts w:ascii="Times New Roman" w:eastAsia="Times New Roman" w:hAnsi="Times New Roman" w:cs="Times New Roman"/>
          <w:b/>
          <w:bCs/>
          <w:color w:val="000000"/>
        </w:rPr>
      </w:pPr>
    </w:p>
    <w:p w14:paraId="20A199DE" w14:textId="77777777" w:rsidR="00CE7CB4" w:rsidRDefault="00CE7CB4" w:rsidP="00017676">
      <w:pPr>
        <w:rPr>
          <w:rFonts w:ascii="Times New Roman" w:eastAsia="Times New Roman" w:hAnsi="Times New Roman" w:cs="Times New Roman"/>
          <w:b/>
          <w:bCs/>
          <w:color w:val="000000"/>
        </w:rPr>
      </w:pPr>
    </w:p>
    <w:p w14:paraId="46F3B999" w14:textId="140BB08D" w:rsidR="0084250C" w:rsidRDefault="2D3C9E32" w:rsidP="00017676">
      <w:pPr>
        <w:rPr>
          <w:rFonts w:ascii="Times New Roman" w:eastAsia="Times New Roman" w:hAnsi="Times New Roman" w:cs="Times New Roman"/>
          <w:b/>
          <w:bCs/>
          <w:color w:val="000000"/>
        </w:rPr>
      </w:pPr>
      <w:r w:rsidRPr="2D3C9E32">
        <w:rPr>
          <w:rFonts w:ascii="Times New Roman" w:eastAsia="Times New Roman" w:hAnsi="Times New Roman" w:cs="Times New Roman"/>
          <w:b/>
          <w:bCs/>
          <w:color w:val="000000" w:themeColor="text1"/>
        </w:rPr>
        <w:t>Notes</w:t>
      </w:r>
    </w:p>
    <w:p w14:paraId="12473EF2" w14:textId="716CF074" w:rsidR="00087355" w:rsidRDefault="2D3C9E32" w:rsidP="00087355">
      <w:pPr>
        <w:ind w:firstLine="720"/>
        <w:rPr>
          <w:rFonts w:ascii="Times New Roman" w:eastAsia="Times New Roman" w:hAnsi="Times New Roman" w:cs="Times New Roman"/>
          <w:color w:val="000000"/>
        </w:rPr>
      </w:pPr>
      <w:r w:rsidRPr="2D3C9E32">
        <w:rPr>
          <w:rFonts w:ascii="Times New Roman" w:eastAsia="Times New Roman" w:hAnsi="Times New Roman" w:cs="Times New Roman"/>
          <w:color w:val="000000" w:themeColor="text1"/>
        </w:rPr>
        <w:t>Typically, testing can start on a Monday and end on a Thursday, allowing Friday to be used for other testing such as the 31-</w:t>
      </w:r>
      <w:r w:rsidR="003D40DB">
        <w:rPr>
          <w:rFonts w:ascii="Times New Roman" w:eastAsia="Times New Roman" w:hAnsi="Times New Roman" w:cs="Times New Roman"/>
          <w:color w:val="000000" w:themeColor="text1"/>
        </w:rPr>
        <w:t>Item</w:t>
      </w:r>
      <w:r w:rsidRPr="2D3C9E32">
        <w:rPr>
          <w:rFonts w:ascii="Times New Roman" w:eastAsia="Times New Roman" w:hAnsi="Times New Roman" w:cs="Times New Roman"/>
          <w:color w:val="000000" w:themeColor="text1"/>
        </w:rPr>
        <w:t xml:space="preserve"> </w:t>
      </w:r>
      <w:r w:rsidR="003D40DB">
        <w:rPr>
          <w:rFonts w:ascii="Times New Roman" w:eastAsia="Times New Roman" w:hAnsi="Times New Roman" w:cs="Times New Roman"/>
          <w:color w:val="000000" w:themeColor="text1"/>
        </w:rPr>
        <w:t xml:space="preserve">Clinical </w:t>
      </w:r>
      <w:r w:rsidRPr="2D3C9E32">
        <w:rPr>
          <w:rFonts w:ascii="Times New Roman" w:eastAsia="Times New Roman" w:hAnsi="Times New Roman" w:cs="Times New Roman"/>
          <w:color w:val="000000" w:themeColor="text1"/>
        </w:rPr>
        <w:t xml:space="preserve">Frailty Index assessment (Whitehead et al., 2014). The </w:t>
      </w:r>
      <w:proofErr w:type="spellStart"/>
      <w:r w:rsidRPr="2D3C9E32">
        <w:rPr>
          <w:rFonts w:ascii="Times New Roman" w:eastAsia="Times New Roman" w:hAnsi="Times New Roman" w:cs="Times New Roman"/>
          <w:color w:val="000000" w:themeColor="text1"/>
        </w:rPr>
        <w:t>mSFI</w:t>
      </w:r>
      <w:proofErr w:type="spellEnd"/>
      <w:r w:rsidRPr="2D3C9E32">
        <w:rPr>
          <w:rFonts w:ascii="Times New Roman" w:eastAsia="Times New Roman" w:hAnsi="Times New Roman" w:cs="Times New Roman"/>
          <w:color w:val="000000" w:themeColor="text1"/>
        </w:rPr>
        <w:t xml:space="preserve"> test sequence is meant to be flexible in the way that any test can be scheduled in any of the AM or PM sessions over the </w:t>
      </w:r>
      <w:r w:rsidR="009765D6">
        <w:rPr>
          <w:rFonts w:ascii="Times New Roman" w:eastAsia="Times New Roman" w:hAnsi="Times New Roman" w:cs="Times New Roman"/>
          <w:color w:val="000000" w:themeColor="text1"/>
        </w:rPr>
        <w:t>3.5</w:t>
      </w:r>
      <w:r w:rsidR="009765D6" w:rsidRPr="2D3C9E32">
        <w:rPr>
          <w:rFonts w:ascii="Times New Roman" w:eastAsia="Times New Roman" w:hAnsi="Times New Roman" w:cs="Times New Roman"/>
          <w:color w:val="000000" w:themeColor="text1"/>
        </w:rPr>
        <w:t xml:space="preserve"> </w:t>
      </w:r>
      <w:r w:rsidRPr="2D3C9E32">
        <w:rPr>
          <w:rFonts w:ascii="Times New Roman" w:eastAsia="Times New Roman" w:hAnsi="Times New Roman" w:cs="Times New Roman"/>
          <w:color w:val="000000" w:themeColor="text1"/>
        </w:rPr>
        <w:t xml:space="preserve">days, thus compensating for in-house or outside scheduling demands without any impact on the outcome. The only exception is represented by nest building which needs to occur overnight. Special attention should be paid to when the AM and PM sessions occur each day. The AM sessions need to be scheduled early enough so that they do not go into the PM, but not too close to the start of the light cycle. The PM sessions need to be scheduled to give ample time between AM and PM sessions, but not too late that they come </w:t>
      </w:r>
      <w:r w:rsidRPr="2D3C9E32">
        <w:rPr>
          <w:rFonts w:ascii="Times New Roman" w:eastAsia="Times New Roman" w:hAnsi="Times New Roman" w:cs="Times New Roman"/>
          <w:color w:val="000000" w:themeColor="text1"/>
        </w:rPr>
        <w:lastRenderedPageBreak/>
        <w:t>close to the start of the dark cycle. Typically, an AM start time of 8:30a</w:t>
      </w:r>
      <w:r w:rsidR="009765D6">
        <w:rPr>
          <w:rFonts w:ascii="Times New Roman" w:eastAsia="Times New Roman" w:hAnsi="Times New Roman" w:cs="Times New Roman"/>
          <w:color w:val="000000" w:themeColor="text1"/>
        </w:rPr>
        <w:t>m</w:t>
      </w:r>
      <w:r w:rsidRPr="2D3C9E32">
        <w:rPr>
          <w:rFonts w:ascii="Times New Roman" w:eastAsia="Times New Roman" w:hAnsi="Times New Roman" w:cs="Times New Roman"/>
          <w:color w:val="000000" w:themeColor="text1"/>
        </w:rPr>
        <w:t xml:space="preserve"> works well and</w:t>
      </w:r>
      <w:r w:rsidR="00516ABF">
        <w:rPr>
          <w:rFonts w:ascii="Times New Roman" w:eastAsia="Times New Roman" w:hAnsi="Times New Roman" w:cs="Times New Roman"/>
          <w:color w:val="000000" w:themeColor="text1"/>
        </w:rPr>
        <w:t xml:space="preserve"> </w:t>
      </w:r>
      <w:r w:rsidR="0066267F">
        <w:rPr>
          <w:rFonts w:ascii="Times New Roman" w:eastAsia="Times New Roman" w:hAnsi="Times New Roman" w:cs="Times New Roman"/>
          <w:color w:val="000000" w:themeColor="text1"/>
        </w:rPr>
        <w:t>1:30pm</w:t>
      </w:r>
      <w:r w:rsidRPr="2D3C9E32">
        <w:rPr>
          <w:rFonts w:ascii="Times New Roman" w:eastAsia="Times New Roman" w:hAnsi="Times New Roman" w:cs="Times New Roman"/>
          <w:color w:val="000000" w:themeColor="text1"/>
        </w:rPr>
        <w:t xml:space="preserve"> works well for the PM – besides the nest building test, see section for specifics. </w:t>
      </w:r>
    </w:p>
    <w:p w14:paraId="0D2D9257" w14:textId="77777777" w:rsidR="00E21DA5" w:rsidRDefault="00E21DA5" w:rsidP="00087355">
      <w:pPr>
        <w:rPr>
          <w:rFonts w:ascii="Times New Roman" w:eastAsia="Times New Roman" w:hAnsi="Times New Roman" w:cs="Times New Roman"/>
          <w:b/>
          <w:bCs/>
          <w:color w:val="000000"/>
        </w:rPr>
      </w:pPr>
    </w:p>
    <w:p w14:paraId="33CC627D" w14:textId="77777777" w:rsidR="00E21DA5" w:rsidRDefault="00E21DA5" w:rsidP="00087355">
      <w:pPr>
        <w:rPr>
          <w:rFonts w:ascii="Times New Roman" w:eastAsia="Times New Roman" w:hAnsi="Times New Roman" w:cs="Times New Roman"/>
          <w:b/>
          <w:bCs/>
          <w:color w:val="000000"/>
        </w:rPr>
      </w:pPr>
    </w:p>
    <w:p w14:paraId="50FC98E4" w14:textId="77777777" w:rsidR="00E21DA5" w:rsidRDefault="00E21DA5" w:rsidP="00087355">
      <w:pPr>
        <w:rPr>
          <w:rFonts w:ascii="Times New Roman" w:eastAsia="Times New Roman" w:hAnsi="Times New Roman" w:cs="Times New Roman"/>
          <w:b/>
          <w:bCs/>
          <w:color w:val="000000"/>
        </w:rPr>
      </w:pPr>
    </w:p>
    <w:p w14:paraId="70A8FA6E" w14:textId="77777777" w:rsidR="00E21DA5" w:rsidRDefault="00E21DA5" w:rsidP="00087355">
      <w:pPr>
        <w:rPr>
          <w:rFonts w:ascii="Times New Roman" w:eastAsia="Times New Roman" w:hAnsi="Times New Roman" w:cs="Times New Roman"/>
          <w:b/>
          <w:bCs/>
          <w:color w:val="000000"/>
        </w:rPr>
      </w:pPr>
    </w:p>
    <w:p w14:paraId="0BCF284A" w14:textId="77777777" w:rsidR="00E21DA5" w:rsidRDefault="00E21DA5" w:rsidP="00087355">
      <w:pPr>
        <w:rPr>
          <w:rFonts w:ascii="Times New Roman" w:eastAsia="Times New Roman" w:hAnsi="Times New Roman" w:cs="Times New Roman"/>
          <w:b/>
          <w:bCs/>
          <w:color w:val="000000"/>
        </w:rPr>
      </w:pPr>
    </w:p>
    <w:p w14:paraId="0B5EE8C6" w14:textId="77777777" w:rsidR="00E21DA5" w:rsidRDefault="00E21DA5" w:rsidP="00087355">
      <w:pPr>
        <w:rPr>
          <w:rFonts w:ascii="Times New Roman" w:eastAsia="Times New Roman" w:hAnsi="Times New Roman" w:cs="Times New Roman"/>
          <w:b/>
          <w:bCs/>
          <w:color w:val="000000"/>
        </w:rPr>
      </w:pPr>
    </w:p>
    <w:p w14:paraId="5D1053CD" w14:textId="77777777" w:rsidR="00E21DA5" w:rsidRDefault="00E21DA5" w:rsidP="00087355">
      <w:pPr>
        <w:rPr>
          <w:rFonts w:ascii="Times New Roman" w:eastAsia="Times New Roman" w:hAnsi="Times New Roman" w:cs="Times New Roman"/>
          <w:b/>
          <w:bCs/>
          <w:color w:val="000000"/>
        </w:rPr>
      </w:pPr>
    </w:p>
    <w:p w14:paraId="00BC00B1" w14:textId="77777777" w:rsidR="00E21DA5" w:rsidRDefault="00E21DA5" w:rsidP="00087355">
      <w:pPr>
        <w:rPr>
          <w:rFonts w:ascii="Times New Roman" w:eastAsia="Times New Roman" w:hAnsi="Times New Roman" w:cs="Times New Roman"/>
          <w:b/>
          <w:bCs/>
          <w:color w:val="000000"/>
        </w:rPr>
      </w:pPr>
    </w:p>
    <w:p w14:paraId="29C7411D" w14:textId="77777777" w:rsidR="00E21DA5" w:rsidRDefault="00E21DA5" w:rsidP="00087355">
      <w:pPr>
        <w:rPr>
          <w:rFonts w:ascii="Times New Roman" w:eastAsia="Times New Roman" w:hAnsi="Times New Roman" w:cs="Times New Roman"/>
          <w:b/>
          <w:bCs/>
          <w:color w:val="000000"/>
        </w:rPr>
      </w:pPr>
    </w:p>
    <w:p w14:paraId="6585E3EC" w14:textId="77777777" w:rsidR="00E21DA5" w:rsidRDefault="00E21DA5" w:rsidP="00087355">
      <w:pPr>
        <w:rPr>
          <w:rFonts w:ascii="Times New Roman" w:eastAsia="Times New Roman" w:hAnsi="Times New Roman" w:cs="Times New Roman"/>
          <w:b/>
          <w:bCs/>
          <w:color w:val="000000"/>
        </w:rPr>
      </w:pPr>
    </w:p>
    <w:p w14:paraId="152A0E28" w14:textId="77777777" w:rsidR="00E21DA5" w:rsidRDefault="00E21DA5" w:rsidP="00087355">
      <w:pPr>
        <w:rPr>
          <w:rFonts w:ascii="Times New Roman" w:eastAsia="Times New Roman" w:hAnsi="Times New Roman" w:cs="Times New Roman"/>
          <w:b/>
          <w:bCs/>
          <w:color w:val="000000"/>
        </w:rPr>
      </w:pPr>
    </w:p>
    <w:p w14:paraId="53FAC242" w14:textId="77777777" w:rsidR="00E21DA5" w:rsidRDefault="00E21DA5" w:rsidP="00087355">
      <w:pPr>
        <w:rPr>
          <w:rFonts w:ascii="Times New Roman" w:eastAsia="Times New Roman" w:hAnsi="Times New Roman" w:cs="Times New Roman"/>
          <w:b/>
          <w:bCs/>
          <w:color w:val="000000"/>
        </w:rPr>
      </w:pPr>
    </w:p>
    <w:p w14:paraId="24C3BA21" w14:textId="77777777" w:rsidR="00E21DA5" w:rsidRDefault="00E21DA5" w:rsidP="00087355">
      <w:pPr>
        <w:rPr>
          <w:rFonts w:ascii="Times New Roman" w:eastAsia="Times New Roman" w:hAnsi="Times New Roman" w:cs="Times New Roman"/>
          <w:b/>
          <w:bCs/>
          <w:color w:val="000000"/>
        </w:rPr>
      </w:pPr>
    </w:p>
    <w:p w14:paraId="3703F3DD" w14:textId="77777777" w:rsidR="00E21DA5" w:rsidRDefault="00E21DA5" w:rsidP="00087355">
      <w:pPr>
        <w:rPr>
          <w:rFonts w:ascii="Times New Roman" w:eastAsia="Times New Roman" w:hAnsi="Times New Roman" w:cs="Times New Roman"/>
          <w:b/>
          <w:bCs/>
          <w:color w:val="000000"/>
        </w:rPr>
      </w:pPr>
    </w:p>
    <w:p w14:paraId="359FD11C" w14:textId="77777777" w:rsidR="00E21DA5" w:rsidRDefault="00E21DA5" w:rsidP="00087355">
      <w:pPr>
        <w:rPr>
          <w:rFonts w:ascii="Times New Roman" w:eastAsia="Times New Roman" w:hAnsi="Times New Roman" w:cs="Times New Roman"/>
          <w:b/>
          <w:bCs/>
          <w:color w:val="000000"/>
        </w:rPr>
      </w:pPr>
    </w:p>
    <w:p w14:paraId="7E89BCDD" w14:textId="77777777" w:rsidR="00E21DA5" w:rsidRDefault="00E21DA5" w:rsidP="00087355">
      <w:pPr>
        <w:rPr>
          <w:rFonts w:ascii="Times New Roman" w:eastAsia="Times New Roman" w:hAnsi="Times New Roman" w:cs="Times New Roman"/>
          <w:b/>
          <w:bCs/>
          <w:color w:val="000000"/>
        </w:rPr>
      </w:pPr>
    </w:p>
    <w:p w14:paraId="1EC6EBDF" w14:textId="77777777" w:rsidR="00E21DA5" w:rsidRDefault="00E21DA5" w:rsidP="00087355">
      <w:pPr>
        <w:rPr>
          <w:rFonts w:ascii="Times New Roman" w:eastAsia="Times New Roman" w:hAnsi="Times New Roman" w:cs="Times New Roman"/>
          <w:b/>
          <w:bCs/>
          <w:color w:val="000000"/>
        </w:rPr>
      </w:pPr>
    </w:p>
    <w:p w14:paraId="2E1BD4EB" w14:textId="77777777" w:rsidR="00E21DA5" w:rsidRDefault="00E21DA5" w:rsidP="00087355">
      <w:pPr>
        <w:rPr>
          <w:rFonts w:ascii="Times New Roman" w:eastAsia="Times New Roman" w:hAnsi="Times New Roman" w:cs="Times New Roman"/>
          <w:b/>
          <w:bCs/>
          <w:color w:val="000000"/>
        </w:rPr>
      </w:pPr>
    </w:p>
    <w:p w14:paraId="098E28DF" w14:textId="77777777" w:rsidR="00E21DA5" w:rsidRDefault="00E21DA5" w:rsidP="00087355">
      <w:pPr>
        <w:rPr>
          <w:rFonts w:ascii="Times New Roman" w:eastAsia="Times New Roman" w:hAnsi="Times New Roman" w:cs="Times New Roman"/>
          <w:b/>
          <w:bCs/>
          <w:color w:val="000000"/>
        </w:rPr>
      </w:pPr>
    </w:p>
    <w:p w14:paraId="1E6027C2" w14:textId="77777777" w:rsidR="00E21DA5" w:rsidRDefault="00E21DA5" w:rsidP="00087355">
      <w:pPr>
        <w:rPr>
          <w:rFonts w:ascii="Times New Roman" w:eastAsia="Times New Roman" w:hAnsi="Times New Roman" w:cs="Times New Roman"/>
          <w:b/>
          <w:bCs/>
          <w:color w:val="000000"/>
        </w:rPr>
      </w:pPr>
    </w:p>
    <w:p w14:paraId="1EDC702C" w14:textId="77777777" w:rsidR="00E21DA5" w:rsidRDefault="00E21DA5" w:rsidP="00087355">
      <w:pPr>
        <w:rPr>
          <w:rFonts w:ascii="Times New Roman" w:eastAsia="Times New Roman" w:hAnsi="Times New Roman" w:cs="Times New Roman"/>
          <w:b/>
          <w:bCs/>
          <w:color w:val="000000"/>
        </w:rPr>
      </w:pPr>
    </w:p>
    <w:p w14:paraId="5BA445E5" w14:textId="77777777" w:rsidR="00E21DA5" w:rsidRDefault="00E21DA5" w:rsidP="00087355">
      <w:pPr>
        <w:rPr>
          <w:rFonts w:ascii="Times New Roman" w:eastAsia="Times New Roman" w:hAnsi="Times New Roman" w:cs="Times New Roman"/>
          <w:b/>
          <w:bCs/>
          <w:color w:val="000000"/>
        </w:rPr>
      </w:pPr>
    </w:p>
    <w:p w14:paraId="33C83632" w14:textId="77777777" w:rsidR="00E21DA5" w:rsidRDefault="00E21DA5" w:rsidP="00087355">
      <w:pPr>
        <w:rPr>
          <w:rFonts w:ascii="Times New Roman" w:eastAsia="Times New Roman" w:hAnsi="Times New Roman" w:cs="Times New Roman"/>
          <w:b/>
          <w:bCs/>
          <w:color w:val="000000"/>
        </w:rPr>
      </w:pPr>
    </w:p>
    <w:p w14:paraId="38FE911F" w14:textId="77777777" w:rsidR="00E21DA5" w:rsidRDefault="00E21DA5" w:rsidP="00087355">
      <w:pPr>
        <w:rPr>
          <w:rFonts w:ascii="Times New Roman" w:eastAsia="Times New Roman" w:hAnsi="Times New Roman" w:cs="Times New Roman"/>
          <w:b/>
          <w:bCs/>
          <w:color w:val="000000"/>
        </w:rPr>
      </w:pPr>
    </w:p>
    <w:p w14:paraId="68A8B953" w14:textId="77777777" w:rsidR="00E21DA5" w:rsidRDefault="00E21DA5" w:rsidP="00087355">
      <w:pPr>
        <w:rPr>
          <w:rFonts w:ascii="Times New Roman" w:eastAsia="Times New Roman" w:hAnsi="Times New Roman" w:cs="Times New Roman"/>
          <w:b/>
          <w:bCs/>
          <w:color w:val="000000"/>
        </w:rPr>
      </w:pPr>
    </w:p>
    <w:p w14:paraId="791B5E5F" w14:textId="77777777" w:rsidR="00E21DA5" w:rsidRDefault="00E21DA5" w:rsidP="00087355">
      <w:pPr>
        <w:rPr>
          <w:rFonts w:ascii="Times New Roman" w:eastAsia="Times New Roman" w:hAnsi="Times New Roman" w:cs="Times New Roman"/>
          <w:b/>
          <w:bCs/>
          <w:color w:val="000000"/>
        </w:rPr>
      </w:pPr>
    </w:p>
    <w:p w14:paraId="6C1155A3" w14:textId="77777777" w:rsidR="00E21DA5" w:rsidRDefault="00E21DA5" w:rsidP="00087355">
      <w:pPr>
        <w:rPr>
          <w:rFonts w:ascii="Times New Roman" w:eastAsia="Times New Roman" w:hAnsi="Times New Roman" w:cs="Times New Roman"/>
          <w:b/>
          <w:bCs/>
          <w:color w:val="000000"/>
        </w:rPr>
      </w:pPr>
    </w:p>
    <w:p w14:paraId="165FCF46" w14:textId="77777777" w:rsidR="00E21DA5" w:rsidRDefault="00E21DA5" w:rsidP="00087355">
      <w:pPr>
        <w:rPr>
          <w:rFonts w:ascii="Times New Roman" w:eastAsia="Times New Roman" w:hAnsi="Times New Roman" w:cs="Times New Roman"/>
          <w:b/>
          <w:bCs/>
          <w:color w:val="000000"/>
        </w:rPr>
      </w:pPr>
    </w:p>
    <w:p w14:paraId="22C58193" w14:textId="77777777" w:rsidR="00E21DA5" w:rsidRDefault="00E21DA5" w:rsidP="00087355">
      <w:pPr>
        <w:rPr>
          <w:rFonts w:ascii="Times New Roman" w:eastAsia="Times New Roman" w:hAnsi="Times New Roman" w:cs="Times New Roman"/>
          <w:b/>
          <w:bCs/>
          <w:color w:val="000000"/>
        </w:rPr>
      </w:pPr>
    </w:p>
    <w:p w14:paraId="7DD0C0B6" w14:textId="77777777" w:rsidR="00E21DA5" w:rsidRDefault="00E21DA5" w:rsidP="00087355">
      <w:pPr>
        <w:rPr>
          <w:rFonts w:ascii="Times New Roman" w:eastAsia="Times New Roman" w:hAnsi="Times New Roman" w:cs="Times New Roman"/>
          <w:b/>
          <w:bCs/>
          <w:color w:val="000000"/>
        </w:rPr>
      </w:pPr>
    </w:p>
    <w:p w14:paraId="1BB97309" w14:textId="77777777" w:rsidR="00E21DA5" w:rsidRDefault="00E21DA5" w:rsidP="00087355">
      <w:pPr>
        <w:rPr>
          <w:rFonts w:ascii="Times New Roman" w:eastAsia="Times New Roman" w:hAnsi="Times New Roman" w:cs="Times New Roman"/>
          <w:b/>
          <w:bCs/>
          <w:color w:val="000000"/>
        </w:rPr>
      </w:pPr>
    </w:p>
    <w:p w14:paraId="034E5861" w14:textId="77777777" w:rsidR="00E21DA5" w:rsidRDefault="00E21DA5" w:rsidP="00087355">
      <w:pPr>
        <w:rPr>
          <w:rFonts w:ascii="Times New Roman" w:eastAsia="Times New Roman" w:hAnsi="Times New Roman" w:cs="Times New Roman"/>
          <w:b/>
          <w:bCs/>
          <w:color w:val="000000"/>
        </w:rPr>
      </w:pPr>
    </w:p>
    <w:p w14:paraId="148A5804" w14:textId="77777777" w:rsidR="00E21DA5" w:rsidRDefault="00E21DA5" w:rsidP="00087355">
      <w:pPr>
        <w:rPr>
          <w:rFonts w:ascii="Times New Roman" w:eastAsia="Times New Roman" w:hAnsi="Times New Roman" w:cs="Times New Roman"/>
          <w:b/>
          <w:bCs/>
          <w:color w:val="000000"/>
        </w:rPr>
      </w:pPr>
    </w:p>
    <w:p w14:paraId="5268C134" w14:textId="77777777" w:rsidR="00E21DA5" w:rsidRDefault="00E21DA5" w:rsidP="00087355">
      <w:pPr>
        <w:rPr>
          <w:rFonts w:ascii="Times New Roman" w:eastAsia="Times New Roman" w:hAnsi="Times New Roman" w:cs="Times New Roman"/>
          <w:b/>
          <w:bCs/>
          <w:color w:val="000000"/>
        </w:rPr>
      </w:pPr>
    </w:p>
    <w:p w14:paraId="0CB4297D" w14:textId="77777777" w:rsidR="00E21DA5" w:rsidRDefault="00E21DA5" w:rsidP="00087355">
      <w:pPr>
        <w:rPr>
          <w:rFonts w:ascii="Times New Roman" w:eastAsia="Times New Roman" w:hAnsi="Times New Roman" w:cs="Times New Roman"/>
          <w:b/>
          <w:bCs/>
          <w:color w:val="000000"/>
        </w:rPr>
      </w:pPr>
    </w:p>
    <w:p w14:paraId="31370DB1" w14:textId="77777777" w:rsidR="00E21DA5" w:rsidRDefault="00E21DA5" w:rsidP="00087355">
      <w:pPr>
        <w:rPr>
          <w:rFonts w:ascii="Times New Roman" w:eastAsia="Times New Roman" w:hAnsi="Times New Roman" w:cs="Times New Roman"/>
          <w:b/>
          <w:bCs/>
          <w:color w:val="000000"/>
        </w:rPr>
      </w:pPr>
    </w:p>
    <w:p w14:paraId="4AF6DCD2" w14:textId="77777777" w:rsidR="00E21DA5" w:rsidRDefault="00E21DA5" w:rsidP="00087355">
      <w:pPr>
        <w:rPr>
          <w:rFonts w:ascii="Times New Roman" w:eastAsia="Times New Roman" w:hAnsi="Times New Roman" w:cs="Times New Roman"/>
          <w:b/>
          <w:bCs/>
          <w:color w:val="000000"/>
        </w:rPr>
      </w:pPr>
    </w:p>
    <w:p w14:paraId="4F8D7E8A" w14:textId="77777777" w:rsidR="00E21DA5" w:rsidRDefault="00E21DA5" w:rsidP="00087355">
      <w:pPr>
        <w:rPr>
          <w:rFonts w:ascii="Times New Roman" w:eastAsia="Times New Roman" w:hAnsi="Times New Roman" w:cs="Times New Roman"/>
          <w:b/>
          <w:bCs/>
          <w:color w:val="000000"/>
        </w:rPr>
      </w:pPr>
    </w:p>
    <w:p w14:paraId="5D182BAE" w14:textId="77777777" w:rsidR="00E21DA5" w:rsidRDefault="00E21DA5" w:rsidP="00087355">
      <w:pPr>
        <w:rPr>
          <w:rFonts w:ascii="Times New Roman" w:eastAsia="Times New Roman" w:hAnsi="Times New Roman" w:cs="Times New Roman"/>
          <w:b/>
          <w:bCs/>
          <w:color w:val="000000"/>
        </w:rPr>
      </w:pPr>
    </w:p>
    <w:p w14:paraId="48584683" w14:textId="77777777" w:rsidR="00E21DA5" w:rsidRDefault="00E21DA5" w:rsidP="00087355">
      <w:pPr>
        <w:rPr>
          <w:rFonts w:ascii="Times New Roman" w:eastAsia="Times New Roman" w:hAnsi="Times New Roman" w:cs="Times New Roman"/>
          <w:b/>
          <w:bCs/>
          <w:color w:val="000000"/>
        </w:rPr>
      </w:pPr>
    </w:p>
    <w:p w14:paraId="7C009FEF" w14:textId="77777777" w:rsidR="00E21DA5" w:rsidRDefault="00E21DA5" w:rsidP="00087355">
      <w:pPr>
        <w:rPr>
          <w:rFonts w:ascii="Times New Roman" w:eastAsia="Times New Roman" w:hAnsi="Times New Roman" w:cs="Times New Roman"/>
          <w:b/>
          <w:bCs/>
          <w:color w:val="000000"/>
        </w:rPr>
      </w:pPr>
    </w:p>
    <w:p w14:paraId="2BEF3677" w14:textId="77777777" w:rsidR="00E21DA5" w:rsidRDefault="00E21DA5" w:rsidP="00087355">
      <w:pPr>
        <w:rPr>
          <w:rFonts w:ascii="Times New Roman" w:eastAsia="Times New Roman" w:hAnsi="Times New Roman" w:cs="Times New Roman"/>
          <w:b/>
          <w:bCs/>
          <w:color w:val="000000"/>
        </w:rPr>
      </w:pPr>
    </w:p>
    <w:p w14:paraId="667421FE" w14:textId="77777777" w:rsidR="00E21DA5" w:rsidRDefault="00E21DA5" w:rsidP="00087355">
      <w:pPr>
        <w:rPr>
          <w:rFonts w:ascii="Times New Roman" w:eastAsia="Times New Roman" w:hAnsi="Times New Roman" w:cs="Times New Roman"/>
          <w:b/>
          <w:bCs/>
          <w:color w:val="000000"/>
        </w:rPr>
      </w:pPr>
    </w:p>
    <w:p w14:paraId="5D603573" w14:textId="77777777" w:rsidR="00E21DA5" w:rsidRDefault="00E21DA5" w:rsidP="00087355">
      <w:pPr>
        <w:rPr>
          <w:rFonts w:ascii="Times New Roman" w:eastAsia="Times New Roman" w:hAnsi="Times New Roman" w:cs="Times New Roman"/>
          <w:b/>
          <w:bCs/>
          <w:color w:val="000000"/>
        </w:rPr>
      </w:pPr>
    </w:p>
    <w:p w14:paraId="5FBBF7DB" w14:textId="10490C0E" w:rsidR="006603A7" w:rsidRPr="00516ABF" w:rsidRDefault="00AB060C" w:rsidP="00087355">
      <w:pPr>
        <w:rPr>
          <w:rFonts w:ascii="Times New Roman" w:eastAsia="Times New Roman" w:hAnsi="Times New Roman" w:cs="Times New Roman"/>
          <w:color w:val="000000"/>
          <w:lang w:val="it-IT"/>
        </w:rPr>
      </w:pPr>
      <w:r w:rsidRPr="00516ABF">
        <w:rPr>
          <w:rFonts w:ascii="Times New Roman" w:eastAsia="Times New Roman" w:hAnsi="Times New Roman" w:cs="Times New Roman"/>
          <w:b/>
          <w:bCs/>
          <w:color w:val="000000"/>
          <w:lang w:val="it-IT"/>
        </w:rPr>
        <w:lastRenderedPageBreak/>
        <w:t>References</w:t>
      </w:r>
    </w:p>
    <w:p w14:paraId="49207875" w14:textId="77777777" w:rsidR="002F1F80" w:rsidRPr="00516ABF" w:rsidRDefault="002F1F80" w:rsidP="00017676">
      <w:pPr>
        <w:rPr>
          <w:rFonts w:ascii="Times New Roman" w:eastAsia="Times New Roman" w:hAnsi="Times New Roman" w:cs="Times New Roman"/>
          <w:b/>
          <w:bCs/>
          <w:color w:val="000000"/>
          <w:lang w:val="it-IT"/>
        </w:rPr>
      </w:pPr>
    </w:p>
    <w:p w14:paraId="37A6938C" w14:textId="281583BB" w:rsidR="0049641B" w:rsidRPr="006D6B9A" w:rsidRDefault="0049641B" w:rsidP="009734CA">
      <w:pPr>
        <w:ind w:left="360" w:hanging="360"/>
        <w:rPr>
          <w:rFonts w:ascii="Times New Roman" w:eastAsia="Times New Roman" w:hAnsi="Times New Roman" w:cs="Times New Roman"/>
          <w:color w:val="000000"/>
        </w:rPr>
      </w:pPr>
      <w:r w:rsidRPr="00516ABF">
        <w:rPr>
          <w:rFonts w:ascii="Times New Roman" w:eastAsia="Times New Roman" w:hAnsi="Times New Roman" w:cs="Times New Roman"/>
          <w:color w:val="000000"/>
          <w:lang w:val="it-IT"/>
        </w:rPr>
        <w:t xml:space="preserve">Bartolomucci, A., Palanza, P., Gaspani, L., Limiroli, E., Panerai, A. E., Ceresini, G., Poli, M. D., &amp; Parmigiani, S. (2001). </w:t>
      </w:r>
      <w:r>
        <w:rPr>
          <w:rFonts w:ascii="Times New Roman" w:eastAsia="Times New Roman" w:hAnsi="Times New Roman" w:cs="Times New Roman"/>
          <w:color w:val="000000"/>
        </w:rPr>
        <w:t xml:space="preserve">Social status in mice: Behavioral, endocrine, and immune changes are context dependent. </w:t>
      </w:r>
      <w:r>
        <w:rPr>
          <w:rFonts w:ascii="Times New Roman" w:eastAsia="Times New Roman" w:hAnsi="Times New Roman" w:cs="Times New Roman"/>
          <w:i/>
          <w:iCs/>
          <w:color w:val="000000"/>
        </w:rPr>
        <w:t>Phys</w:t>
      </w:r>
      <w:r w:rsidR="006D6B9A">
        <w:rPr>
          <w:rFonts w:ascii="Times New Roman" w:eastAsia="Times New Roman" w:hAnsi="Times New Roman" w:cs="Times New Roman"/>
          <w:i/>
          <w:iCs/>
          <w:color w:val="000000"/>
        </w:rPr>
        <w:t>iology &amp; Behavior</w:t>
      </w:r>
      <w:r w:rsidR="006D6B9A">
        <w:rPr>
          <w:rFonts w:ascii="Times New Roman" w:eastAsia="Times New Roman" w:hAnsi="Times New Roman" w:cs="Times New Roman"/>
          <w:color w:val="000000"/>
        </w:rPr>
        <w:t xml:space="preserve">, </w:t>
      </w:r>
      <w:r w:rsidR="006D6B9A">
        <w:rPr>
          <w:rFonts w:ascii="Times New Roman" w:eastAsia="Times New Roman" w:hAnsi="Times New Roman" w:cs="Times New Roman"/>
          <w:i/>
          <w:iCs/>
          <w:color w:val="000000"/>
        </w:rPr>
        <w:t>73</w:t>
      </w:r>
      <w:r w:rsidR="006D6B9A">
        <w:rPr>
          <w:rFonts w:ascii="Times New Roman" w:eastAsia="Times New Roman" w:hAnsi="Times New Roman" w:cs="Times New Roman"/>
          <w:color w:val="000000"/>
        </w:rPr>
        <w:t xml:space="preserve">(3), 401-410. </w:t>
      </w:r>
      <w:hyperlink r:id="rId6" w:history="1">
        <w:r w:rsidR="006D6B9A" w:rsidRPr="00754E30">
          <w:rPr>
            <w:rStyle w:val="Hyperlink"/>
            <w:rFonts w:ascii="Times New Roman" w:eastAsia="Times New Roman" w:hAnsi="Times New Roman" w:cs="Times New Roman"/>
          </w:rPr>
          <w:t>https://doi.org/10.1016/S0031-9384(01)00453-X</w:t>
        </w:r>
      </w:hyperlink>
      <w:r w:rsidR="006D6B9A">
        <w:rPr>
          <w:rFonts w:ascii="Times New Roman" w:eastAsia="Times New Roman" w:hAnsi="Times New Roman" w:cs="Times New Roman"/>
          <w:color w:val="000000"/>
        </w:rPr>
        <w:t xml:space="preserve"> </w:t>
      </w:r>
    </w:p>
    <w:p w14:paraId="7DB9E98E" w14:textId="082CBEF6" w:rsidR="00C32E03" w:rsidRDefault="00AB060C" w:rsidP="009734CA">
      <w:pPr>
        <w:ind w:left="360" w:hanging="36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Bluthe</w:t>
      </w:r>
      <w:proofErr w:type="spellEnd"/>
      <w:r>
        <w:rPr>
          <w:rFonts w:ascii="Times New Roman" w:eastAsia="Times New Roman" w:hAnsi="Times New Roman" w:cs="Times New Roman"/>
          <w:color w:val="000000"/>
        </w:rPr>
        <w:t xml:space="preserve">, R. M. </w:t>
      </w:r>
      <w:proofErr w:type="spellStart"/>
      <w:r>
        <w:rPr>
          <w:rFonts w:ascii="Times New Roman" w:eastAsia="Times New Roman" w:hAnsi="Times New Roman" w:cs="Times New Roman"/>
          <w:color w:val="000000"/>
        </w:rPr>
        <w:t>Gheusi</w:t>
      </w:r>
      <w:proofErr w:type="spellEnd"/>
      <w:r>
        <w:rPr>
          <w:rFonts w:ascii="Times New Roman" w:eastAsia="Times New Roman" w:hAnsi="Times New Roman" w:cs="Times New Roman"/>
          <w:color w:val="000000"/>
        </w:rPr>
        <w:t xml:space="preserve">, G., &amp; </w:t>
      </w:r>
      <w:proofErr w:type="spellStart"/>
      <w:r>
        <w:rPr>
          <w:rFonts w:ascii="Times New Roman" w:eastAsia="Times New Roman" w:hAnsi="Times New Roman" w:cs="Times New Roman"/>
          <w:color w:val="000000"/>
        </w:rPr>
        <w:t>Dantzer</w:t>
      </w:r>
      <w:proofErr w:type="spellEnd"/>
      <w:r>
        <w:rPr>
          <w:rFonts w:ascii="Times New Roman" w:eastAsia="Times New Roman" w:hAnsi="Times New Roman" w:cs="Times New Roman"/>
          <w:color w:val="000000"/>
        </w:rPr>
        <w:t xml:space="preserve">, R. (1993). Gonadal steroids influence the involvement of arginine vasopressin in social recognition in mice. </w:t>
      </w:r>
      <w:proofErr w:type="spellStart"/>
      <w:r>
        <w:rPr>
          <w:rFonts w:ascii="Times New Roman" w:eastAsia="Times New Roman" w:hAnsi="Times New Roman" w:cs="Times New Roman"/>
          <w:i/>
          <w:iCs/>
          <w:color w:val="000000"/>
        </w:rPr>
        <w:t>Psychoneuroendocinology</w:t>
      </w:r>
      <w:proofErr w:type="spellEnd"/>
      <w:r>
        <w:rPr>
          <w:rFonts w:ascii="Times New Roman" w:eastAsia="Times New Roman" w:hAnsi="Times New Roman" w:cs="Times New Roman"/>
          <w:i/>
          <w:iCs/>
          <w:color w:val="000000"/>
        </w:rPr>
        <w:t>, 18</w:t>
      </w:r>
      <w:r>
        <w:rPr>
          <w:rFonts w:ascii="Times New Roman" w:eastAsia="Times New Roman" w:hAnsi="Times New Roman" w:cs="Times New Roman"/>
          <w:color w:val="000000"/>
        </w:rPr>
        <w:t xml:space="preserve">(4), 323-335. </w:t>
      </w:r>
      <w:hyperlink r:id="rId7" w:history="1">
        <w:r w:rsidRPr="00BC1801">
          <w:rPr>
            <w:rStyle w:val="Hyperlink"/>
            <w:rFonts w:ascii="Times New Roman" w:eastAsia="Times New Roman" w:hAnsi="Times New Roman" w:cs="Times New Roman"/>
          </w:rPr>
          <w:t>https://doi.org/10.1016/0306-4530(93)90028-J</w:t>
        </w:r>
      </w:hyperlink>
      <w:r>
        <w:rPr>
          <w:rFonts w:ascii="Times New Roman" w:eastAsia="Times New Roman" w:hAnsi="Times New Roman" w:cs="Times New Roman"/>
          <w:color w:val="000000"/>
        </w:rPr>
        <w:t xml:space="preserve"> </w:t>
      </w:r>
    </w:p>
    <w:p w14:paraId="5CB86C9C" w14:textId="77777777" w:rsidR="000621D3" w:rsidRPr="000621D3" w:rsidRDefault="00AB060C" w:rsidP="009734CA">
      <w:pPr>
        <w:ind w:left="360"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Crawley, J. N. (2007). </w:t>
      </w:r>
      <w:r>
        <w:rPr>
          <w:rFonts w:ascii="Times New Roman" w:eastAsia="Times New Roman" w:hAnsi="Times New Roman" w:cs="Times New Roman"/>
          <w:i/>
          <w:iCs/>
          <w:color w:val="000000"/>
        </w:rPr>
        <w:t>What’s wrong with my mouse? Behavioral phenotyping for transgenic and knockout mice, 2</w:t>
      </w:r>
      <w:r w:rsidRPr="000621D3">
        <w:rPr>
          <w:rFonts w:ascii="Times New Roman" w:eastAsia="Times New Roman" w:hAnsi="Times New Roman" w:cs="Times New Roman"/>
          <w:i/>
          <w:iCs/>
          <w:color w:val="000000"/>
          <w:vertAlign w:val="superscript"/>
        </w:rPr>
        <w:t>nd</w:t>
      </w:r>
      <w:r>
        <w:rPr>
          <w:rFonts w:ascii="Times New Roman" w:eastAsia="Times New Roman" w:hAnsi="Times New Roman" w:cs="Times New Roman"/>
          <w:i/>
          <w:iCs/>
          <w:color w:val="000000"/>
        </w:rPr>
        <w:t xml:space="preserve"> ed </w:t>
      </w:r>
      <w:r>
        <w:rPr>
          <w:rFonts w:ascii="Times New Roman" w:eastAsia="Times New Roman" w:hAnsi="Times New Roman" w:cs="Times New Roman"/>
          <w:color w:val="000000"/>
        </w:rPr>
        <w:t xml:space="preserve">(pp. xvi, 523). John Wiley &amp; Sons Inc. </w:t>
      </w:r>
      <w:hyperlink r:id="rId8" w:history="1">
        <w:r w:rsidRPr="00BC1801">
          <w:rPr>
            <w:rStyle w:val="Hyperlink"/>
            <w:rFonts w:ascii="Times New Roman" w:eastAsia="Times New Roman" w:hAnsi="Times New Roman" w:cs="Times New Roman"/>
          </w:rPr>
          <w:t>https://doi.org/10.1002/0470119055</w:t>
        </w:r>
      </w:hyperlink>
      <w:r>
        <w:rPr>
          <w:rFonts w:ascii="Times New Roman" w:eastAsia="Times New Roman" w:hAnsi="Times New Roman" w:cs="Times New Roman"/>
          <w:color w:val="000000"/>
        </w:rPr>
        <w:t xml:space="preserve"> </w:t>
      </w:r>
    </w:p>
    <w:p w14:paraId="5FB379AB" w14:textId="77777777" w:rsidR="00C32E03" w:rsidRDefault="00AB060C" w:rsidP="009734CA">
      <w:pPr>
        <w:ind w:left="360" w:hanging="36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Dantzer</w:t>
      </w:r>
      <w:proofErr w:type="spellEnd"/>
      <w:r>
        <w:rPr>
          <w:rFonts w:ascii="Times New Roman" w:eastAsia="Times New Roman" w:hAnsi="Times New Roman" w:cs="Times New Roman"/>
          <w:color w:val="000000"/>
        </w:rPr>
        <w:t xml:space="preserve">, R. (1999). Vasopressin, gonadal steroids and social recognition. In I. J. A. Urban, J. P., H. Burbach, &amp; D. De Wed (Eds.), </w:t>
      </w:r>
      <w:r>
        <w:rPr>
          <w:rFonts w:ascii="Times New Roman" w:eastAsia="Times New Roman" w:hAnsi="Times New Roman" w:cs="Times New Roman"/>
          <w:i/>
          <w:iCs/>
          <w:color w:val="000000"/>
        </w:rPr>
        <w:t>Progress in Brain Research</w:t>
      </w:r>
      <w:r>
        <w:rPr>
          <w:rFonts w:ascii="Times New Roman" w:eastAsia="Times New Roman" w:hAnsi="Times New Roman" w:cs="Times New Roman"/>
          <w:color w:val="000000"/>
        </w:rPr>
        <w:t xml:space="preserve"> (Vol. 119, pp. 409-414). Elsevier. </w:t>
      </w:r>
      <w:hyperlink r:id="rId9" w:history="1">
        <w:r w:rsidRPr="00BC1801">
          <w:rPr>
            <w:rStyle w:val="Hyperlink"/>
            <w:rFonts w:ascii="Times New Roman" w:eastAsia="Times New Roman" w:hAnsi="Times New Roman" w:cs="Times New Roman"/>
          </w:rPr>
          <w:t>https://doi.org/10.1016/S0079-6123(08)61584-8</w:t>
        </w:r>
      </w:hyperlink>
      <w:r>
        <w:rPr>
          <w:rFonts w:ascii="Times New Roman" w:eastAsia="Times New Roman" w:hAnsi="Times New Roman" w:cs="Times New Roman"/>
          <w:color w:val="000000"/>
        </w:rPr>
        <w:t xml:space="preserve"> </w:t>
      </w:r>
    </w:p>
    <w:p w14:paraId="193586FB" w14:textId="77777777" w:rsidR="00291FE7" w:rsidRDefault="00AB060C" w:rsidP="009734CA">
      <w:pPr>
        <w:ind w:left="360"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Deacon, R. (2012). Assessing burrowing, nest construction, and hoarding in mice. </w:t>
      </w:r>
      <w:proofErr w:type="spellStart"/>
      <w:r>
        <w:rPr>
          <w:rFonts w:ascii="Times New Roman" w:eastAsia="Times New Roman" w:hAnsi="Times New Roman" w:cs="Times New Roman"/>
          <w:i/>
          <w:iCs/>
          <w:color w:val="000000"/>
        </w:rPr>
        <w:t>JoVE</w:t>
      </w:r>
      <w:proofErr w:type="spellEnd"/>
      <w:r>
        <w:rPr>
          <w:rFonts w:ascii="Times New Roman" w:eastAsia="Times New Roman" w:hAnsi="Times New Roman" w:cs="Times New Roman"/>
          <w:i/>
          <w:iCs/>
          <w:color w:val="000000"/>
        </w:rPr>
        <w:t>, 59</w:t>
      </w:r>
      <w:r>
        <w:rPr>
          <w:rFonts w:ascii="Times New Roman" w:eastAsia="Times New Roman" w:hAnsi="Times New Roman" w:cs="Times New Roman"/>
          <w:color w:val="000000"/>
        </w:rPr>
        <w:t xml:space="preserve">, e2607. </w:t>
      </w:r>
      <w:hyperlink r:id="rId10" w:history="1">
        <w:r w:rsidRPr="00BC1801">
          <w:rPr>
            <w:rStyle w:val="Hyperlink"/>
            <w:rFonts w:ascii="Times New Roman" w:eastAsia="Times New Roman" w:hAnsi="Times New Roman" w:cs="Times New Roman"/>
          </w:rPr>
          <w:t>https://doi.org/10.3791/2607</w:t>
        </w:r>
      </w:hyperlink>
    </w:p>
    <w:p w14:paraId="40B3FA5E" w14:textId="77777777" w:rsidR="00A22BBC" w:rsidRDefault="00AB060C" w:rsidP="009734CA">
      <w:pPr>
        <w:ind w:left="360"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Deacon, R. (2006). Assessing nest building in mice. </w:t>
      </w:r>
      <w:r>
        <w:rPr>
          <w:rFonts w:ascii="Times New Roman" w:eastAsia="Times New Roman" w:hAnsi="Times New Roman" w:cs="Times New Roman"/>
          <w:i/>
          <w:iCs/>
          <w:color w:val="000000"/>
        </w:rPr>
        <w:t>Nature Protocols, 1</w:t>
      </w:r>
      <w:r>
        <w:rPr>
          <w:rFonts w:ascii="Times New Roman" w:eastAsia="Times New Roman" w:hAnsi="Times New Roman" w:cs="Times New Roman"/>
          <w:color w:val="000000"/>
        </w:rPr>
        <w:t xml:space="preserve">(3), Article 3. </w:t>
      </w:r>
      <w:hyperlink r:id="rId11" w:history="1">
        <w:r w:rsidRPr="00BC1801">
          <w:rPr>
            <w:rStyle w:val="Hyperlink"/>
            <w:rFonts w:ascii="Times New Roman" w:eastAsia="Times New Roman" w:hAnsi="Times New Roman" w:cs="Times New Roman"/>
          </w:rPr>
          <w:t>https://doi.org/10.1038/nprot.2006.170</w:t>
        </w:r>
      </w:hyperlink>
    </w:p>
    <w:p w14:paraId="25096796" w14:textId="77777777" w:rsidR="002F1F80" w:rsidRPr="002F1F80" w:rsidRDefault="00AB060C" w:rsidP="009734CA">
      <w:pPr>
        <w:ind w:left="360"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Gascon, E., Lynch, K., </w:t>
      </w:r>
      <w:proofErr w:type="spellStart"/>
      <w:r>
        <w:rPr>
          <w:rFonts w:ascii="Times New Roman" w:eastAsia="Times New Roman" w:hAnsi="Times New Roman" w:cs="Times New Roman"/>
          <w:color w:val="000000"/>
        </w:rPr>
        <w:t>Ruan</w:t>
      </w:r>
      <w:proofErr w:type="spellEnd"/>
      <w:r>
        <w:rPr>
          <w:rFonts w:ascii="Times New Roman" w:eastAsia="Times New Roman" w:hAnsi="Times New Roman" w:cs="Times New Roman"/>
          <w:color w:val="000000"/>
        </w:rPr>
        <w:t xml:space="preserve">, H., Almeida, S., </w:t>
      </w:r>
      <w:proofErr w:type="spellStart"/>
      <w:r>
        <w:rPr>
          <w:rFonts w:ascii="Times New Roman" w:eastAsia="Times New Roman" w:hAnsi="Times New Roman" w:cs="Times New Roman"/>
          <w:color w:val="000000"/>
        </w:rPr>
        <w:t>Verheyden</w:t>
      </w:r>
      <w:proofErr w:type="spellEnd"/>
      <w:r>
        <w:rPr>
          <w:rFonts w:ascii="Times New Roman" w:eastAsia="Times New Roman" w:hAnsi="Times New Roman" w:cs="Times New Roman"/>
          <w:color w:val="000000"/>
        </w:rPr>
        <w:t xml:space="preserve">, J. M., Seeley, W. W., Dickson, D. W., </w:t>
      </w:r>
      <w:proofErr w:type="spellStart"/>
      <w:r>
        <w:rPr>
          <w:rFonts w:ascii="Times New Roman" w:eastAsia="Times New Roman" w:hAnsi="Times New Roman" w:cs="Times New Roman"/>
          <w:color w:val="000000"/>
        </w:rPr>
        <w:t>Petrucelli</w:t>
      </w:r>
      <w:proofErr w:type="spellEnd"/>
      <w:r>
        <w:rPr>
          <w:rFonts w:ascii="Times New Roman" w:eastAsia="Times New Roman" w:hAnsi="Times New Roman" w:cs="Times New Roman"/>
          <w:color w:val="000000"/>
        </w:rPr>
        <w:t xml:space="preserve">, L., Sun, D., Jiao, J., Zhou, H., </w:t>
      </w:r>
      <w:proofErr w:type="spellStart"/>
      <w:r>
        <w:rPr>
          <w:rFonts w:ascii="Times New Roman" w:eastAsia="Times New Roman" w:hAnsi="Times New Roman" w:cs="Times New Roman"/>
          <w:color w:val="000000"/>
        </w:rPr>
        <w:t>Jakovcevski</w:t>
      </w:r>
      <w:proofErr w:type="spellEnd"/>
      <w:r>
        <w:rPr>
          <w:rFonts w:ascii="Times New Roman" w:eastAsia="Times New Roman" w:hAnsi="Times New Roman" w:cs="Times New Roman"/>
          <w:color w:val="000000"/>
        </w:rPr>
        <w:t xml:space="preserve">, M., </w:t>
      </w:r>
      <w:proofErr w:type="spellStart"/>
      <w:r>
        <w:rPr>
          <w:rFonts w:ascii="Times New Roman" w:eastAsia="Times New Roman" w:hAnsi="Times New Roman" w:cs="Times New Roman"/>
          <w:color w:val="000000"/>
        </w:rPr>
        <w:t>Akbarian</w:t>
      </w:r>
      <w:proofErr w:type="spellEnd"/>
      <w:r>
        <w:rPr>
          <w:rFonts w:ascii="Times New Roman" w:eastAsia="Times New Roman" w:hAnsi="Times New Roman" w:cs="Times New Roman"/>
          <w:color w:val="000000"/>
        </w:rPr>
        <w:t xml:space="preserve">, S., Yao, W. D., &amp; Gao, F. B. (2014). Alterations in microRNA-124 and AMPA receptors contribute to social behavioral deficits in frontotemporal dementia. </w:t>
      </w:r>
      <w:r>
        <w:rPr>
          <w:rFonts w:ascii="Times New Roman" w:eastAsia="Times New Roman" w:hAnsi="Times New Roman" w:cs="Times New Roman"/>
          <w:i/>
          <w:iCs/>
          <w:color w:val="000000"/>
        </w:rPr>
        <w:t>Nature Medicine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20</w:t>
      </w:r>
      <w:r>
        <w:rPr>
          <w:rFonts w:ascii="Times New Roman" w:eastAsia="Times New Roman" w:hAnsi="Times New Roman" w:cs="Times New Roman"/>
          <w:color w:val="000000"/>
        </w:rPr>
        <w:t xml:space="preserve">(12), Article 12. </w:t>
      </w:r>
      <w:hyperlink r:id="rId12" w:history="1">
        <w:r w:rsidRPr="00BC1801">
          <w:rPr>
            <w:rStyle w:val="Hyperlink"/>
            <w:rFonts w:ascii="Times New Roman" w:eastAsia="Times New Roman" w:hAnsi="Times New Roman" w:cs="Times New Roman"/>
          </w:rPr>
          <w:t>https://doi.org/10.1038/nm.3717</w:t>
        </w:r>
      </w:hyperlink>
      <w:r>
        <w:rPr>
          <w:rFonts w:ascii="Times New Roman" w:eastAsia="Times New Roman" w:hAnsi="Times New Roman" w:cs="Times New Roman"/>
          <w:color w:val="000000"/>
        </w:rPr>
        <w:t xml:space="preserve"> </w:t>
      </w:r>
    </w:p>
    <w:p w14:paraId="10A95606" w14:textId="77777777" w:rsidR="006603A7" w:rsidRDefault="00AB060C" w:rsidP="009734CA">
      <w:pPr>
        <w:ind w:left="360"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Moreno, M., Richard, M., </w:t>
      </w:r>
      <w:proofErr w:type="spellStart"/>
      <w:r>
        <w:rPr>
          <w:rFonts w:ascii="Times New Roman" w:eastAsia="Times New Roman" w:hAnsi="Times New Roman" w:cs="Times New Roman"/>
          <w:color w:val="000000"/>
        </w:rPr>
        <w:t>Landrein</w:t>
      </w:r>
      <w:proofErr w:type="spellEnd"/>
      <w:r>
        <w:rPr>
          <w:rFonts w:ascii="Times New Roman" w:eastAsia="Times New Roman" w:hAnsi="Times New Roman" w:cs="Times New Roman"/>
          <w:color w:val="000000"/>
        </w:rPr>
        <w:t xml:space="preserve">, B., </w:t>
      </w:r>
      <w:proofErr w:type="spellStart"/>
      <w:r>
        <w:rPr>
          <w:rFonts w:ascii="Times New Roman" w:eastAsia="Times New Roman" w:hAnsi="Times New Roman" w:cs="Times New Roman"/>
          <w:color w:val="000000"/>
        </w:rPr>
        <w:t>Sacquet</w:t>
      </w:r>
      <w:proofErr w:type="spellEnd"/>
      <w:r>
        <w:rPr>
          <w:rFonts w:ascii="Times New Roman" w:eastAsia="Times New Roman" w:hAnsi="Times New Roman" w:cs="Times New Roman"/>
          <w:color w:val="000000"/>
        </w:rPr>
        <w:t xml:space="preserve">, J., Didier, A., &amp; </w:t>
      </w:r>
      <w:proofErr w:type="spellStart"/>
      <w:r>
        <w:rPr>
          <w:rFonts w:ascii="Times New Roman" w:eastAsia="Times New Roman" w:hAnsi="Times New Roman" w:cs="Times New Roman"/>
          <w:color w:val="000000"/>
        </w:rPr>
        <w:t>Mandairon</w:t>
      </w:r>
      <w:proofErr w:type="spellEnd"/>
      <w:r>
        <w:rPr>
          <w:rFonts w:ascii="Times New Roman" w:eastAsia="Times New Roman" w:hAnsi="Times New Roman" w:cs="Times New Roman"/>
          <w:color w:val="000000"/>
        </w:rPr>
        <w:t xml:space="preserve">, N. (2014). Alteration of olfactory perceptual learning and its cellular basis in aged mice. </w:t>
      </w:r>
      <w:r>
        <w:rPr>
          <w:rFonts w:ascii="Times New Roman" w:eastAsia="Times New Roman" w:hAnsi="Times New Roman" w:cs="Times New Roman"/>
          <w:i/>
          <w:iCs/>
          <w:color w:val="000000"/>
        </w:rPr>
        <w:t>Neurobiology of Aging, 35</w:t>
      </w:r>
      <w:r>
        <w:rPr>
          <w:rFonts w:ascii="Times New Roman" w:eastAsia="Times New Roman" w:hAnsi="Times New Roman" w:cs="Times New Roman"/>
          <w:color w:val="000000"/>
        </w:rPr>
        <w:t xml:space="preserve">(3), 680-691. </w:t>
      </w:r>
      <w:hyperlink r:id="rId13" w:history="1">
        <w:r w:rsidRPr="00BC1801">
          <w:rPr>
            <w:rStyle w:val="Hyperlink"/>
            <w:rFonts w:ascii="Times New Roman" w:eastAsia="Times New Roman" w:hAnsi="Times New Roman" w:cs="Times New Roman"/>
          </w:rPr>
          <w:t>https://doi.org/10.1016/j.neurobiolaging.2013.08.034</w:t>
        </w:r>
      </w:hyperlink>
      <w:r>
        <w:rPr>
          <w:rFonts w:ascii="Times New Roman" w:eastAsia="Times New Roman" w:hAnsi="Times New Roman" w:cs="Times New Roman"/>
          <w:color w:val="000000"/>
        </w:rPr>
        <w:t xml:space="preserve"> </w:t>
      </w:r>
    </w:p>
    <w:p w14:paraId="0F180102" w14:textId="6F2200B7" w:rsidR="004A3073" w:rsidRPr="004A3073" w:rsidRDefault="004A3073" w:rsidP="009734CA">
      <w:pPr>
        <w:ind w:left="360"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Searle, S. D., </w:t>
      </w:r>
      <w:proofErr w:type="spellStart"/>
      <w:r>
        <w:rPr>
          <w:rFonts w:ascii="Times New Roman" w:eastAsia="Times New Roman" w:hAnsi="Times New Roman" w:cs="Times New Roman"/>
          <w:color w:val="000000"/>
        </w:rPr>
        <w:t>Mitnitski</w:t>
      </w:r>
      <w:proofErr w:type="spellEnd"/>
      <w:r>
        <w:rPr>
          <w:rFonts w:ascii="Times New Roman" w:eastAsia="Times New Roman" w:hAnsi="Times New Roman" w:cs="Times New Roman"/>
          <w:color w:val="000000"/>
        </w:rPr>
        <w:t xml:space="preserve">, A., </w:t>
      </w:r>
      <w:proofErr w:type="spellStart"/>
      <w:r>
        <w:rPr>
          <w:rFonts w:ascii="Times New Roman" w:eastAsia="Times New Roman" w:hAnsi="Times New Roman" w:cs="Times New Roman"/>
          <w:color w:val="000000"/>
        </w:rPr>
        <w:t>Gahbauer</w:t>
      </w:r>
      <w:proofErr w:type="spellEnd"/>
      <w:r>
        <w:rPr>
          <w:rFonts w:ascii="Times New Roman" w:eastAsia="Times New Roman" w:hAnsi="Times New Roman" w:cs="Times New Roman"/>
          <w:color w:val="000000"/>
        </w:rPr>
        <w:t xml:space="preserve">, E. A., Gill, T. M., &amp; Rockwood, K. (2008). A standard procedure for creating a frailty index. </w:t>
      </w:r>
      <w:r>
        <w:rPr>
          <w:rFonts w:ascii="Times New Roman" w:eastAsia="Times New Roman" w:hAnsi="Times New Roman" w:cs="Times New Roman"/>
          <w:i/>
          <w:iCs/>
          <w:color w:val="000000"/>
        </w:rPr>
        <w:t>BMC Geriatrics, 8</w:t>
      </w:r>
      <w:r>
        <w:rPr>
          <w:rFonts w:ascii="Times New Roman" w:eastAsia="Times New Roman" w:hAnsi="Times New Roman" w:cs="Times New Roman"/>
          <w:color w:val="000000"/>
        </w:rPr>
        <w:t xml:space="preserve">(1), 24. </w:t>
      </w:r>
      <w:hyperlink r:id="rId14" w:history="1">
        <w:r w:rsidRPr="00F23AD8">
          <w:rPr>
            <w:rStyle w:val="Hyperlink"/>
            <w:rFonts w:ascii="Times New Roman" w:eastAsia="Times New Roman" w:hAnsi="Times New Roman" w:cs="Times New Roman"/>
          </w:rPr>
          <w:t>https://doi.org/10.1186/1471-2318-8-24</w:t>
        </w:r>
      </w:hyperlink>
      <w:r>
        <w:rPr>
          <w:rFonts w:ascii="Times New Roman" w:eastAsia="Times New Roman" w:hAnsi="Times New Roman" w:cs="Times New Roman"/>
          <w:color w:val="000000"/>
        </w:rPr>
        <w:t xml:space="preserve"> </w:t>
      </w:r>
    </w:p>
    <w:p w14:paraId="72CB4FA3" w14:textId="2EC0C92C" w:rsidR="004A3073" w:rsidRPr="004A3073" w:rsidRDefault="004A3073" w:rsidP="009734CA">
      <w:pPr>
        <w:ind w:left="360"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Whitehead, J. C., Hildebrand, B. A., Sun, M., Rockwood, M. R., Rose, R. A., Rockwood, K., &amp; Howlett, S. E. (2014). A clinical frailty index in aging mice: Comparisons with frailty index data in humans. </w:t>
      </w:r>
      <w:r>
        <w:rPr>
          <w:rFonts w:ascii="Times New Roman" w:eastAsia="Times New Roman" w:hAnsi="Times New Roman" w:cs="Times New Roman"/>
          <w:i/>
          <w:iCs/>
          <w:color w:val="000000"/>
        </w:rPr>
        <w:t>The Journals of Gerontology. Series A, Biological Sciences and Medical Sciences, 69</w:t>
      </w:r>
      <w:r>
        <w:rPr>
          <w:rFonts w:ascii="Times New Roman" w:eastAsia="Times New Roman" w:hAnsi="Times New Roman" w:cs="Times New Roman"/>
          <w:color w:val="000000"/>
        </w:rPr>
        <w:t xml:space="preserve">(6), 621-632. </w:t>
      </w:r>
      <w:hyperlink r:id="rId15" w:history="1">
        <w:r w:rsidRPr="00F23AD8">
          <w:rPr>
            <w:rStyle w:val="Hyperlink"/>
            <w:rFonts w:ascii="Times New Roman" w:eastAsia="Times New Roman" w:hAnsi="Times New Roman" w:cs="Times New Roman"/>
          </w:rPr>
          <w:t>https://doi.org/10.1093/gerona/glt136</w:t>
        </w:r>
      </w:hyperlink>
      <w:r>
        <w:rPr>
          <w:rFonts w:ascii="Times New Roman" w:eastAsia="Times New Roman" w:hAnsi="Times New Roman" w:cs="Times New Roman"/>
          <w:color w:val="000000"/>
        </w:rPr>
        <w:t xml:space="preserve"> </w:t>
      </w:r>
    </w:p>
    <w:p w14:paraId="38DD0715" w14:textId="3B26764B" w:rsidR="002F1F80" w:rsidRPr="002F1F80" w:rsidRDefault="00AB060C" w:rsidP="009734CA">
      <w:pPr>
        <w:ind w:left="360"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Winslow, J. T. (2003). Mouse social recognition and preference. </w:t>
      </w:r>
      <w:r>
        <w:rPr>
          <w:rFonts w:ascii="Times New Roman" w:eastAsia="Times New Roman" w:hAnsi="Times New Roman" w:cs="Times New Roman"/>
          <w:i/>
          <w:iCs/>
          <w:color w:val="000000"/>
        </w:rPr>
        <w:t>Current Protocols in Neuroscience, 22</w:t>
      </w:r>
      <w:r>
        <w:rPr>
          <w:rFonts w:ascii="Times New Roman" w:eastAsia="Times New Roman" w:hAnsi="Times New Roman" w:cs="Times New Roman"/>
          <w:color w:val="000000"/>
        </w:rPr>
        <w:t xml:space="preserve">(1), 8.16.1-8.16.16. </w:t>
      </w:r>
      <w:hyperlink r:id="rId16" w:history="1">
        <w:r w:rsidRPr="00BC1801">
          <w:rPr>
            <w:rStyle w:val="Hyperlink"/>
            <w:rFonts w:ascii="Times New Roman" w:eastAsia="Times New Roman" w:hAnsi="Times New Roman" w:cs="Times New Roman"/>
          </w:rPr>
          <w:t>https://doi.org/10.1002/0471142301.ns0816s22</w:t>
        </w:r>
      </w:hyperlink>
      <w:r>
        <w:rPr>
          <w:rFonts w:ascii="Times New Roman" w:eastAsia="Times New Roman" w:hAnsi="Times New Roman" w:cs="Times New Roman"/>
          <w:color w:val="000000"/>
        </w:rPr>
        <w:t xml:space="preserve"> </w:t>
      </w:r>
    </w:p>
    <w:p w14:paraId="59BACF14" w14:textId="77777777" w:rsidR="006603A7" w:rsidRDefault="00AB060C" w:rsidP="009734CA">
      <w:pPr>
        <w:ind w:left="360"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Witt, R. M., Galligan, M. M., </w:t>
      </w:r>
      <w:proofErr w:type="spellStart"/>
      <w:r>
        <w:rPr>
          <w:rFonts w:ascii="Times New Roman" w:eastAsia="Times New Roman" w:hAnsi="Times New Roman" w:cs="Times New Roman"/>
          <w:color w:val="000000"/>
        </w:rPr>
        <w:t>Despinoy</w:t>
      </w:r>
      <w:proofErr w:type="spellEnd"/>
      <w:r>
        <w:rPr>
          <w:rFonts w:ascii="Times New Roman" w:eastAsia="Times New Roman" w:hAnsi="Times New Roman" w:cs="Times New Roman"/>
          <w:color w:val="000000"/>
        </w:rPr>
        <w:t xml:space="preserve">, J. R., &amp; Segal, R. (2009). Olfactory behavioral testing in the adult mouse. </w:t>
      </w:r>
      <w:proofErr w:type="spellStart"/>
      <w:r>
        <w:rPr>
          <w:rFonts w:ascii="Times New Roman" w:eastAsia="Times New Roman" w:hAnsi="Times New Roman" w:cs="Times New Roman"/>
          <w:i/>
          <w:iCs/>
          <w:color w:val="000000"/>
        </w:rPr>
        <w:t>JoVE</w:t>
      </w:r>
      <w:proofErr w:type="spellEnd"/>
      <w:r>
        <w:rPr>
          <w:rFonts w:ascii="Times New Roman" w:eastAsia="Times New Roman" w:hAnsi="Times New Roman" w:cs="Times New Roman"/>
          <w:i/>
          <w:iCs/>
          <w:color w:val="000000"/>
        </w:rPr>
        <w:t>, 23</w:t>
      </w:r>
      <w:r>
        <w:rPr>
          <w:rFonts w:ascii="Times New Roman" w:eastAsia="Times New Roman" w:hAnsi="Times New Roman" w:cs="Times New Roman"/>
          <w:color w:val="000000"/>
        </w:rPr>
        <w:t xml:space="preserve">, 949. </w:t>
      </w:r>
      <w:hyperlink r:id="rId17" w:history="1">
        <w:r w:rsidRPr="00BC1801">
          <w:rPr>
            <w:rStyle w:val="Hyperlink"/>
            <w:rFonts w:ascii="Times New Roman" w:eastAsia="Times New Roman" w:hAnsi="Times New Roman" w:cs="Times New Roman"/>
          </w:rPr>
          <w:t>https://doi.org/10.3791/949</w:t>
        </w:r>
      </w:hyperlink>
      <w:r>
        <w:rPr>
          <w:rFonts w:ascii="Times New Roman" w:eastAsia="Times New Roman" w:hAnsi="Times New Roman" w:cs="Times New Roman"/>
          <w:color w:val="000000"/>
        </w:rPr>
        <w:t xml:space="preserve"> </w:t>
      </w:r>
    </w:p>
    <w:p w14:paraId="1BE99E11" w14:textId="77777777" w:rsidR="000C6A72" w:rsidRPr="000C6A72" w:rsidRDefault="00AB060C" w:rsidP="009734CA">
      <w:pPr>
        <w:ind w:left="360"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Yang, M., Silverman, J. L., &amp; Crawley, J. N. (2011). Automated three-chambered social approach task for mice. </w:t>
      </w:r>
      <w:r>
        <w:rPr>
          <w:rFonts w:ascii="Times New Roman" w:eastAsia="Times New Roman" w:hAnsi="Times New Roman" w:cs="Times New Roman"/>
          <w:i/>
          <w:iCs/>
          <w:color w:val="000000"/>
        </w:rPr>
        <w:t>Current Protocols in Neuroscience, 56</w:t>
      </w:r>
      <w:r>
        <w:rPr>
          <w:rFonts w:ascii="Times New Roman" w:eastAsia="Times New Roman" w:hAnsi="Times New Roman" w:cs="Times New Roman"/>
          <w:color w:val="000000"/>
        </w:rPr>
        <w:t xml:space="preserve">(1), 8.26.1-8.26.16. </w:t>
      </w:r>
      <w:hyperlink r:id="rId18" w:history="1">
        <w:r w:rsidRPr="00BC1801">
          <w:rPr>
            <w:rStyle w:val="Hyperlink"/>
            <w:rFonts w:ascii="Times New Roman" w:eastAsia="Times New Roman" w:hAnsi="Times New Roman" w:cs="Times New Roman"/>
          </w:rPr>
          <w:t>https://doi.org/10.1002/0471142301.ns082s56</w:t>
        </w:r>
      </w:hyperlink>
      <w:r>
        <w:rPr>
          <w:rFonts w:ascii="Times New Roman" w:eastAsia="Times New Roman" w:hAnsi="Times New Roman" w:cs="Times New Roman"/>
          <w:color w:val="000000"/>
        </w:rPr>
        <w:t xml:space="preserve"> </w:t>
      </w:r>
    </w:p>
    <w:p w14:paraId="6C61AE0B" w14:textId="77777777" w:rsidR="00EB40FD" w:rsidRDefault="00EB40FD" w:rsidP="009734CA">
      <w:pPr>
        <w:ind w:left="360" w:hanging="360"/>
        <w:rPr>
          <w:rFonts w:ascii="Times New Roman" w:eastAsia="Times New Roman" w:hAnsi="Times New Roman" w:cs="Times New Roman"/>
          <w:b/>
          <w:bCs/>
          <w:color w:val="000000"/>
        </w:rPr>
      </w:pPr>
    </w:p>
    <w:p w14:paraId="7A5EBADA" w14:textId="77777777" w:rsidR="00EB40FD" w:rsidRDefault="00EB40FD" w:rsidP="009734CA">
      <w:pPr>
        <w:ind w:left="360" w:hanging="360"/>
        <w:rPr>
          <w:rFonts w:ascii="Times New Roman" w:eastAsia="Times New Roman" w:hAnsi="Times New Roman" w:cs="Times New Roman"/>
          <w:b/>
          <w:bCs/>
          <w:color w:val="000000"/>
        </w:rPr>
      </w:pPr>
    </w:p>
    <w:p w14:paraId="1F333BE7" w14:textId="77777777" w:rsidR="00EB40FD" w:rsidRDefault="00EB40FD" w:rsidP="00017676">
      <w:pPr>
        <w:rPr>
          <w:rFonts w:ascii="Times New Roman" w:eastAsia="Times New Roman" w:hAnsi="Times New Roman" w:cs="Times New Roman"/>
          <w:b/>
          <w:bCs/>
          <w:color w:val="000000"/>
        </w:rPr>
      </w:pPr>
    </w:p>
    <w:p w14:paraId="69C51E52" w14:textId="77777777" w:rsidR="00DB2164" w:rsidRDefault="00DB2164" w:rsidP="00017676">
      <w:pPr>
        <w:rPr>
          <w:rFonts w:ascii="Times New Roman" w:eastAsia="Times New Roman" w:hAnsi="Times New Roman" w:cs="Times New Roman"/>
          <w:b/>
          <w:bCs/>
          <w:color w:val="000000"/>
        </w:rPr>
      </w:pPr>
    </w:p>
    <w:p w14:paraId="2914085A" w14:textId="77777777" w:rsidR="002370A7" w:rsidRDefault="002370A7" w:rsidP="00017676">
      <w:pPr>
        <w:rPr>
          <w:rFonts w:ascii="Times New Roman" w:eastAsia="Times New Roman" w:hAnsi="Times New Roman" w:cs="Times New Roman"/>
          <w:b/>
          <w:bCs/>
          <w:color w:val="000000"/>
        </w:rPr>
      </w:pPr>
    </w:p>
    <w:p w14:paraId="6F0DD6D4" w14:textId="0291A92E" w:rsidR="00DB2164" w:rsidRDefault="00CA44CE" w:rsidP="0001767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Appendix</w:t>
      </w:r>
    </w:p>
    <w:p w14:paraId="4212130E" w14:textId="77777777" w:rsidR="00CA44CE" w:rsidRDefault="00CA44CE" w:rsidP="00017676">
      <w:pPr>
        <w:rPr>
          <w:rFonts w:ascii="Times New Roman" w:eastAsia="Times New Roman" w:hAnsi="Times New Roman" w:cs="Times New Roman"/>
          <w:color w:val="000000"/>
        </w:rPr>
      </w:pPr>
    </w:p>
    <w:p w14:paraId="7BE43B87" w14:textId="7D52D90C" w:rsidR="00A24B0B" w:rsidRDefault="00A24B0B" w:rsidP="00017676">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Behavioral coding sheet for instantaneous sampling</w:t>
      </w:r>
    </w:p>
    <w:p w14:paraId="7706353F" w14:textId="6F3ECFB0" w:rsidR="00A24B0B" w:rsidRPr="001E016A" w:rsidRDefault="003C6D1C" w:rsidP="001E016A">
      <w:pPr>
        <w:jc w:val="center"/>
        <w:rPr>
          <w:rFonts w:ascii="Times New Roman" w:eastAsia="Times New Roman" w:hAnsi="Times New Roman" w:cs="Times New Roman"/>
          <w:i/>
          <w:iCs/>
          <w:color w:val="000000"/>
        </w:rPr>
      </w:pPr>
      <w:r>
        <w:rPr>
          <w:rFonts w:ascii="Times New Roman" w:eastAsia="Times New Roman" w:hAnsi="Times New Roman" w:cs="Times New Roman"/>
          <w:i/>
          <w:iCs/>
          <w:noProof/>
          <w:color w:val="000000"/>
        </w:rPr>
        <w:drawing>
          <wp:inline distT="0" distB="0" distL="0" distR="0" wp14:anchorId="57B28F18" wp14:editId="33FC739A">
            <wp:extent cx="5943600" cy="7691755"/>
            <wp:effectExtent l="0" t="0" r="0" b="4445"/>
            <wp:docPr id="1553975431" name="Picture 2"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975431" name="Picture 2" descr="A close-up of a documen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rsidR="00A24B0B" w:rsidRPr="001E0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3350B"/>
    <w:multiLevelType w:val="hybridMultilevel"/>
    <w:tmpl w:val="68F28DBA"/>
    <w:lvl w:ilvl="0" w:tplc="4A4A6C0C">
      <w:start w:val="1"/>
      <w:numFmt w:val="decimal"/>
      <w:lvlText w:val="%1."/>
      <w:lvlJc w:val="left"/>
      <w:pPr>
        <w:ind w:left="720" w:hanging="360"/>
      </w:pPr>
    </w:lvl>
    <w:lvl w:ilvl="1" w:tplc="A590F7F2" w:tentative="1">
      <w:start w:val="1"/>
      <w:numFmt w:val="lowerLetter"/>
      <w:lvlText w:val="%2."/>
      <w:lvlJc w:val="left"/>
      <w:pPr>
        <w:ind w:left="1440" w:hanging="360"/>
      </w:pPr>
    </w:lvl>
    <w:lvl w:ilvl="2" w:tplc="980C870C" w:tentative="1">
      <w:start w:val="1"/>
      <w:numFmt w:val="lowerRoman"/>
      <w:lvlText w:val="%3."/>
      <w:lvlJc w:val="right"/>
      <w:pPr>
        <w:ind w:left="2160" w:hanging="180"/>
      </w:pPr>
    </w:lvl>
    <w:lvl w:ilvl="3" w:tplc="54521DBA" w:tentative="1">
      <w:start w:val="1"/>
      <w:numFmt w:val="decimal"/>
      <w:lvlText w:val="%4."/>
      <w:lvlJc w:val="left"/>
      <w:pPr>
        <w:ind w:left="2880" w:hanging="360"/>
      </w:pPr>
    </w:lvl>
    <w:lvl w:ilvl="4" w:tplc="A8929406" w:tentative="1">
      <w:start w:val="1"/>
      <w:numFmt w:val="lowerLetter"/>
      <w:lvlText w:val="%5."/>
      <w:lvlJc w:val="left"/>
      <w:pPr>
        <w:ind w:left="3600" w:hanging="360"/>
      </w:pPr>
    </w:lvl>
    <w:lvl w:ilvl="5" w:tplc="1B8AD2FA" w:tentative="1">
      <w:start w:val="1"/>
      <w:numFmt w:val="lowerRoman"/>
      <w:lvlText w:val="%6."/>
      <w:lvlJc w:val="right"/>
      <w:pPr>
        <w:ind w:left="4320" w:hanging="180"/>
      </w:pPr>
    </w:lvl>
    <w:lvl w:ilvl="6" w:tplc="719CD466" w:tentative="1">
      <w:start w:val="1"/>
      <w:numFmt w:val="decimal"/>
      <w:lvlText w:val="%7."/>
      <w:lvlJc w:val="left"/>
      <w:pPr>
        <w:ind w:left="5040" w:hanging="360"/>
      </w:pPr>
    </w:lvl>
    <w:lvl w:ilvl="7" w:tplc="FEEE9860" w:tentative="1">
      <w:start w:val="1"/>
      <w:numFmt w:val="lowerLetter"/>
      <w:lvlText w:val="%8."/>
      <w:lvlJc w:val="left"/>
      <w:pPr>
        <w:ind w:left="5760" w:hanging="360"/>
      </w:pPr>
    </w:lvl>
    <w:lvl w:ilvl="8" w:tplc="1C72A6BE" w:tentative="1">
      <w:start w:val="1"/>
      <w:numFmt w:val="lowerRoman"/>
      <w:lvlText w:val="%9."/>
      <w:lvlJc w:val="right"/>
      <w:pPr>
        <w:ind w:left="6480" w:hanging="180"/>
      </w:pPr>
    </w:lvl>
  </w:abstractNum>
  <w:abstractNum w:abstractNumId="1" w15:restartNumberingAfterBreak="0">
    <w:nsid w:val="01E55800"/>
    <w:multiLevelType w:val="hybridMultilevel"/>
    <w:tmpl w:val="65D2854C"/>
    <w:lvl w:ilvl="0" w:tplc="BA98108A">
      <w:start w:val="1"/>
      <w:numFmt w:val="bullet"/>
      <w:lvlText w:val=""/>
      <w:lvlJc w:val="left"/>
      <w:pPr>
        <w:ind w:left="720" w:hanging="360"/>
      </w:pPr>
      <w:rPr>
        <w:rFonts w:ascii="Symbol" w:hAnsi="Symbol" w:hint="default"/>
      </w:rPr>
    </w:lvl>
    <w:lvl w:ilvl="1" w:tplc="E50C7A98" w:tentative="1">
      <w:start w:val="1"/>
      <w:numFmt w:val="bullet"/>
      <w:lvlText w:val="o"/>
      <w:lvlJc w:val="left"/>
      <w:pPr>
        <w:ind w:left="1440" w:hanging="360"/>
      </w:pPr>
      <w:rPr>
        <w:rFonts w:ascii="Courier New" w:hAnsi="Courier New" w:hint="default"/>
      </w:rPr>
    </w:lvl>
    <w:lvl w:ilvl="2" w:tplc="75360452" w:tentative="1">
      <w:start w:val="1"/>
      <w:numFmt w:val="bullet"/>
      <w:lvlText w:val=""/>
      <w:lvlJc w:val="left"/>
      <w:pPr>
        <w:ind w:left="2160" w:hanging="360"/>
      </w:pPr>
      <w:rPr>
        <w:rFonts w:ascii="Wingdings" w:hAnsi="Wingdings" w:hint="default"/>
      </w:rPr>
    </w:lvl>
    <w:lvl w:ilvl="3" w:tplc="0D304FB6" w:tentative="1">
      <w:start w:val="1"/>
      <w:numFmt w:val="bullet"/>
      <w:lvlText w:val=""/>
      <w:lvlJc w:val="left"/>
      <w:pPr>
        <w:ind w:left="2880" w:hanging="360"/>
      </w:pPr>
      <w:rPr>
        <w:rFonts w:ascii="Symbol" w:hAnsi="Symbol" w:hint="default"/>
      </w:rPr>
    </w:lvl>
    <w:lvl w:ilvl="4" w:tplc="57CA44EA" w:tentative="1">
      <w:start w:val="1"/>
      <w:numFmt w:val="bullet"/>
      <w:lvlText w:val="o"/>
      <w:lvlJc w:val="left"/>
      <w:pPr>
        <w:ind w:left="3600" w:hanging="360"/>
      </w:pPr>
      <w:rPr>
        <w:rFonts w:ascii="Courier New" w:hAnsi="Courier New" w:hint="default"/>
      </w:rPr>
    </w:lvl>
    <w:lvl w:ilvl="5" w:tplc="5A421E24" w:tentative="1">
      <w:start w:val="1"/>
      <w:numFmt w:val="bullet"/>
      <w:lvlText w:val=""/>
      <w:lvlJc w:val="left"/>
      <w:pPr>
        <w:ind w:left="4320" w:hanging="360"/>
      </w:pPr>
      <w:rPr>
        <w:rFonts w:ascii="Wingdings" w:hAnsi="Wingdings" w:hint="default"/>
      </w:rPr>
    </w:lvl>
    <w:lvl w:ilvl="6" w:tplc="C8B2047E" w:tentative="1">
      <w:start w:val="1"/>
      <w:numFmt w:val="bullet"/>
      <w:lvlText w:val=""/>
      <w:lvlJc w:val="left"/>
      <w:pPr>
        <w:ind w:left="5040" w:hanging="360"/>
      </w:pPr>
      <w:rPr>
        <w:rFonts w:ascii="Symbol" w:hAnsi="Symbol" w:hint="default"/>
      </w:rPr>
    </w:lvl>
    <w:lvl w:ilvl="7" w:tplc="AC8CECCC" w:tentative="1">
      <w:start w:val="1"/>
      <w:numFmt w:val="bullet"/>
      <w:lvlText w:val="o"/>
      <w:lvlJc w:val="left"/>
      <w:pPr>
        <w:ind w:left="5760" w:hanging="360"/>
      </w:pPr>
      <w:rPr>
        <w:rFonts w:ascii="Courier New" w:hAnsi="Courier New" w:hint="default"/>
      </w:rPr>
    </w:lvl>
    <w:lvl w:ilvl="8" w:tplc="DF72D808" w:tentative="1">
      <w:start w:val="1"/>
      <w:numFmt w:val="bullet"/>
      <w:lvlText w:val=""/>
      <w:lvlJc w:val="left"/>
      <w:pPr>
        <w:ind w:left="6480" w:hanging="360"/>
      </w:pPr>
      <w:rPr>
        <w:rFonts w:ascii="Wingdings" w:hAnsi="Wingdings" w:hint="default"/>
      </w:rPr>
    </w:lvl>
  </w:abstractNum>
  <w:abstractNum w:abstractNumId="2" w15:restartNumberingAfterBreak="0">
    <w:nsid w:val="0748750B"/>
    <w:multiLevelType w:val="multilevel"/>
    <w:tmpl w:val="165C3A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66D49"/>
    <w:multiLevelType w:val="hybridMultilevel"/>
    <w:tmpl w:val="D17C00C0"/>
    <w:lvl w:ilvl="0" w:tplc="12CC8802">
      <w:start w:val="1"/>
      <w:numFmt w:val="decimal"/>
      <w:lvlText w:val="%1."/>
      <w:lvlJc w:val="left"/>
      <w:pPr>
        <w:ind w:left="720" w:hanging="360"/>
      </w:pPr>
    </w:lvl>
    <w:lvl w:ilvl="1" w:tplc="14125190" w:tentative="1">
      <w:start w:val="1"/>
      <w:numFmt w:val="lowerLetter"/>
      <w:lvlText w:val="%2."/>
      <w:lvlJc w:val="left"/>
      <w:pPr>
        <w:ind w:left="1440" w:hanging="360"/>
      </w:pPr>
    </w:lvl>
    <w:lvl w:ilvl="2" w:tplc="7AC42434" w:tentative="1">
      <w:start w:val="1"/>
      <w:numFmt w:val="lowerRoman"/>
      <w:lvlText w:val="%3."/>
      <w:lvlJc w:val="right"/>
      <w:pPr>
        <w:ind w:left="2160" w:hanging="180"/>
      </w:pPr>
    </w:lvl>
    <w:lvl w:ilvl="3" w:tplc="534E39BE" w:tentative="1">
      <w:start w:val="1"/>
      <w:numFmt w:val="decimal"/>
      <w:lvlText w:val="%4."/>
      <w:lvlJc w:val="left"/>
      <w:pPr>
        <w:ind w:left="2880" w:hanging="360"/>
      </w:pPr>
    </w:lvl>
    <w:lvl w:ilvl="4" w:tplc="C05E8C3C" w:tentative="1">
      <w:start w:val="1"/>
      <w:numFmt w:val="lowerLetter"/>
      <w:lvlText w:val="%5."/>
      <w:lvlJc w:val="left"/>
      <w:pPr>
        <w:ind w:left="3600" w:hanging="360"/>
      </w:pPr>
    </w:lvl>
    <w:lvl w:ilvl="5" w:tplc="4BE4ED40" w:tentative="1">
      <w:start w:val="1"/>
      <w:numFmt w:val="lowerRoman"/>
      <w:lvlText w:val="%6."/>
      <w:lvlJc w:val="right"/>
      <w:pPr>
        <w:ind w:left="4320" w:hanging="180"/>
      </w:pPr>
    </w:lvl>
    <w:lvl w:ilvl="6" w:tplc="5F98A396" w:tentative="1">
      <w:start w:val="1"/>
      <w:numFmt w:val="decimal"/>
      <w:lvlText w:val="%7."/>
      <w:lvlJc w:val="left"/>
      <w:pPr>
        <w:ind w:left="5040" w:hanging="360"/>
      </w:pPr>
    </w:lvl>
    <w:lvl w:ilvl="7" w:tplc="589CAF94" w:tentative="1">
      <w:start w:val="1"/>
      <w:numFmt w:val="lowerLetter"/>
      <w:lvlText w:val="%8."/>
      <w:lvlJc w:val="left"/>
      <w:pPr>
        <w:ind w:left="5760" w:hanging="360"/>
      </w:pPr>
    </w:lvl>
    <w:lvl w:ilvl="8" w:tplc="3086100C" w:tentative="1">
      <w:start w:val="1"/>
      <w:numFmt w:val="lowerRoman"/>
      <w:lvlText w:val="%9."/>
      <w:lvlJc w:val="right"/>
      <w:pPr>
        <w:ind w:left="6480" w:hanging="180"/>
      </w:pPr>
    </w:lvl>
  </w:abstractNum>
  <w:abstractNum w:abstractNumId="4" w15:restartNumberingAfterBreak="0">
    <w:nsid w:val="0C6F260C"/>
    <w:multiLevelType w:val="hybridMultilevel"/>
    <w:tmpl w:val="192E6A64"/>
    <w:lvl w:ilvl="0" w:tplc="9236C83C">
      <w:start w:val="1"/>
      <w:numFmt w:val="decimal"/>
      <w:lvlText w:val="%1."/>
      <w:lvlJc w:val="left"/>
      <w:pPr>
        <w:ind w:left="720" w:hanging="360"/>
      </w:pPr>
    </w:lvl>
    <w:lvl w:ilvl="1" w:tplc="643CF23E" w:tentative="1">
      <w:start w:val="1"/>
      <w:numFmt w:val="lowerLetter"/>
      <w:lvlText w:val="%2."/>
      <w:lvlJc w:val="left"/>
      <w:pPr>
        <w:ind w:left="1440" w:hanging="360"/>
      </w:pPr>
    </w:lvl>
    <w:lvl w:ilvl="2" w:tplc="E7621848" w:tentative="1">
      <w:start w:val="1"/>
      <w:numFmt w:val="lowerRoman"/>
      <w:lvlText w:val="%3."/>
      <w:lvlJc w:val="right"/>
      <w:pPr>
        <w:ind w:left="2160" w:hanging="180"/>
      </w:pPr>
    </w:lvl>
    <w:lvl w:ilvl="3" w:tplc="0B668B7C" w:tentative="1">
      <w:start w:val="1"/>
      <w:numFmt w:val="decimal"/>
      <w:lvlText w:val="%4."/>
      <w:lvlJc w:val="left"/>
      <w:pPr>
        <w:ind w:left="2880" w:hanging="360"/>
      </w:pPr>
    </w:lvl>
    <w:lvl w:ilvl="4" w:tplc="85489332" w:tentative="1">
      <w:start w:val="1"/>
      <w:numFmt w:val="lowerLetter"/>
      <w:lvlText w:val="%5."/>
      <w:lvlJc w:val="left"/>
      <w:pPr>
        <w:ind w:left="3600" w:hanging="360"/>
      </w:pPr>
    </w:lvl>
    <w:lvl w:ilvl="5" w:tplc="809A0804" w:tentative="1">
      <w:start w:val="1"/>
      <w:numFmt w:val="lowerRoman"/>
      <w:lvlText w:val="%6."/>
      <w:lvlJc w:val="right"/>
      <w:pPr>
        <w:ind w:left="4320" w:hanging="180"/>
      </w:pPr>
    </w:lvl>
    <w:lvl w:ilvl="6" w:tplc="D124DA10" w:tentative="1">
      <w:start w:val="1"/>
      <w:numFmt w:val="decimal"/>
      <w:lvlText w:val="%7."/>
      <w:lvlJc w:val="left"/>
      <w:pPr>
        <w:ind w:left="5040" w:hanging="360"/>
      </w:pPr>
    </w:lvl>
    <w:lvl w:ilvl="7" w:tplc="11E6F1CA" w:tentative="1">
      <w:start w:val="1"/>
      <w:numFmt w:val="lowerLetter"/>
      <w:lvlText w:val="%8."/>
      <w:lvlJc w:val="left"/>
      <w:pPr>
        <w:ind w:left="5760" w:hanging="360"/>
      </w:pPr>
    </w:lvl>
    <w:lvl w:ilvl="8" w:tplc="53C668B2" w:tentative="1">
      <w:start w:val="1"/>
      <w:numFmt w:val="lowerRoman"/>
      <w:lvlText w:val="%9."/>
      <w:lvlJc w:val="right"/>
      <w:pPr>
        <w:ind w:left="6480" w:hanging="180"/>
      </w:pPr>
    </w:lvl>
  </w:abstractNum>
  <w:abstractNum w:abstractNumId="5" w15:restartNumberingAfterBreak="0">
    <w:nsid w:val="0D2E61E2"/>
    <w:multiLevelType w:val="hybridMultilevel"/>
    <w:tmpl w:val="1B62014C"/>
    <w:lvl w:ilvl="0" w:tplc="B8E4B64E">
      <w:start w:val="1"/>
      <w:numFmt w:val="decimal"/>
      <w:lvlText w:val="%1."/>
      <w:lvlJc w:val="left"/>
      <w:pPr>
        <w:ind w:left="720" w:hanging="360"/>
      </w:pPr>
    </w:lvl>
    <w:lvl w:ilvl="1" w:tplc="637AAB46" w:tentative="1">
      <w:start w:val="1"/>
      <w:numFmt w:val="lowerLetter"/>
      <w:lvlText w:val="%2."/>
      <w:lvlJc w:val="left"/>
      <w:pPr>
        <w:ind w:left="1440" w:hanging="360"/>
      </w:pPr>
    </w:lvl>
    <w:lvl w:ilvl="2" w:tplc="35C07DAE" w:tentative="1">
      <w:start w:val="1"/>
      <w:numFmt w:val="lowerRoman"/>
      <w:lvlText w:val="%3."/>
      <w:lvlJc w:val="right"/>
      <w:pPr>
        <w:ind w:left="2160" w:hanging="180"/>
      </w:pPr>
    </w:lvl>
    <w:lvl w:ilvl="3" w:tplc="1CDEC5F2" w:tentative="1">
      <w:start w:val="1"/>
      <w:numFmt w:val="decimal"/>
      <w:lvlText w:val="%4."/>
      <w:lvlJc w:val="left"/>
      <w:pPr>
        <w:ind w:left="2880" w:hanging="360"/>
      </w:pPr>
    </w:lvl>
    <w:lvl w:ilvl="4" w:tplc="65FE3DB8" w:tentative="1">
      <w:start w:val="1"/>
      <w:numFmt w:val="lowerLetter"/>
      <w:lvlText w:val="%5."/>
      <w:lvlJc w:val="left"/>
      <w:pPr>
        <w:ind w:left="3600" w:hanging="360"/>
      </w:pPr>
    </w:lvl>
    <w:lvl w:ilvl="5" w:tplc="26E0C074" w:tentative="1">
      <w:start w:val="1"/>
      <w:numFmt w:val="lowerRoman"/>
      <w:lvlText w:val="%6."/>
      <w:lvlJc w:val="right"/>
      <w:pPr>
        <w:ind w:left="4320" w:hanging="180"/>
      </w:pPr>
    </w:lvl>
    <w:lvl w:ilvl="6" w:tplc="D706C22C" w:tentative="1">
      <w:start w:val="1"/>
      <w:numFmt w:val="decimal"/>
      <w:lvlText w:val="%7."/>
      <w:lvlJc w:val="left"/>
      <w:pPr>
        <w:ind w:left="5040" w:hanging="360"/>
      </w:pPr>
    </w:lvl>
    <w:lvl w:ilvl="7" w:tplc="B45CAB12" w:tentative="1">
      <w:start w:val="1"/>
      <w:numFmt w:val="lowerLetter"/>
      <w:lvlText w:val="%8."/>
      <w:lvlJc w:val="left"/>
      <w:pPr>
        <w:ind w:left="5760" w:hanging="360"/>
      </w:pPr>
    </w:lvl>
    <w:lvl w:ilvl="8" w:tplc="75AA8510" w:tentative="1">
      <w:start w:val="1"/>
      <w:numFmt w:val="lowerRoman"/>
      <w:lvlText w:val="%9."/>
      <w:lvlJc w:val="right"/>
      <w:pPr>
        <w:ind w:left="6480" w:hanging="180"/>
      </w:pPr>
    </w:lvl>
  </w:abstractNum>
  <w:abstractNum w:abstractNumId="6" w15:restartNumberingAfterBreak="0">
    <w:nsid w:val="1BD90858"/>
    <w:multiLevelType w:val="multilevel"/>
    <w:tmpl w:val="A33234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A4692F"/>
    <w:multiLevelType w:val="hybridMultilevel"/>
    <w:tmpl w:val="56A2EF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3D614A"/>
    <w:multiLevelType w:val="hybridMultilevel"/>
    <w:tmpl w:val="013A736E"/>
    <w:lvl w:ilvl="0" w:tplc="4BE63D5E">
      <w:start w:val="1"/>
      <w:numFmt w:val="decimal"/>
      <w:lvlText w:val="%1."/>
      <w:lvlJc w:val="left"/>
      <w:pPr>
        <w:ind w:left="720" w:hanging="360"/>
      </w:pPr>
    </w:lvl>
    <w:lvl w:ilvl="1" w:tplc="9AC8518A" w:tentative="1">
      <w:start w:val="1"/>
      <w:numFmt w:val="lowerLetter"/>
      <w:lvlText w:val="%2."/>
      <w:lvlJc w:val="left"/>
      <w:pPr>
        <w:ind w:left="1440" w:hanging="360"/>
      </w:pPr>
    </w:lvl>
    <w:lvl w:ilvl="2" w:tplc="A462ECF8" w:tentative="1">
      <w:start w:val="1"/>
      <w:numFmt w:val="lowerRoman"/>
      <w:lvlText w:val="%3."/>
      <w:lvlJc w:val="right"/>
      <w:pPr>
        <w:ind w:left="2160" w:hanging="180"/>
      </w:pPr>
    </w:lvl>
    <w:lvl w:ilvl="3" w:tplc="7C38DF6C" w:tentative="1">
      <w:start w:val="1"/>
      <w:numFmt w:val="decimal"/>
      <w:lvlText w:val="%4."/>
      <w:lvlJc w:val="left"/>
      <w:pPr>
        <w:ind w:left="2880" w:hanging="360"/>
      </w:pPr>
    </w:lvl>
    <w:lvl w:ilvl="4" w:tplc="F8023030" w:tentative="1">
      <w:start w:val="1"/>
      <w:numFmt w:val="lowerLetter"/>
      <w:lvlText w:val="%5."/>
      <w:lvlJc w:val="left"/>
      <w:pPr>
        <w:ind w:left="3600" w:hanging="360"/>
      </w:pPr>
    </w:lvl>
    <w:lvl w:ilvl="5" w:tplc="29F0202E" w:tentative="1">
      <w:start w:val="1"/>
      <w:numFmt w:val="lowerRoman"/>
      <w:lvlText w:val="%6."/>
      <w:lvlJc w:val="right"/>
      <w:pPr>
        <w:ind w:left="4320" w:hanging="180"/>
      </w:pPr>
    </w:lvl>
    <w:lvl w:ilvl="6" w:tplc="F2A2E67A" w:tentative="1">
      <w:start w:val="1"/>
      <w:numFmt w:val="decimal"/>
      <w:lvlText w:val="%7."/>
      <w:lvlJc w:val="left"/>
      <w:pPr>
        <w:ind w:left="5040" w:hanging="360"/>
      </w:pPr>
    </w:lvl>
    <w:lvl w:ilvl="7" w:tplc="9340839E" w:tentative="1">
      <w:start w:val="1"/>
      <w:numFmt w:val="lowerLetter"/>
      <w:lvlText w:val="%8."/>
      <w:lvlJc w:val="left"/>
      <w:pPr>
        <w:ind w:left="5760" w:hanging="360"/>
      </w:pPr>
    </w:lvl>
    <w:lvl w:ilvl="8" w:tplc="A8BE0D5C" w:tentative="1">
      <w:start w:val="1"/>
      <w:numFmt w:val="lowerRoman"/>
      <w:lvlText w:val="%9."/>
      <w:lvlJc w:val="right"/>
      <w:pPr>
        <w:ind w:left="6480" w:hanging="180"/>
      </w:pPr>
    </w:lvl>
  </w:abstractNum>
  <w:abstractNum w:abstractNumId="9" w15:restartNumberingAfterBreak="0">
    <w:nsid w:val="1E891985"/>
    <w:multiLevelType w:val="hybridMultilevel"/>
    <w:tmpl w:val="013A736E"/>
    <w:lvl w:ilvl="0" w:tplc="B3483D1C">
      <w:start w:val="1"/>
      <w:numFmt w:val="decimal"/>
      <w:lvlText w:val="%1."/>
      <w:lvlJc w:val="left"/>
      <w:pPr>
        <w:ind w:left="720" w:hanging="360"/>
      </w:pPr>
    </w:lvl>
    <w:lvl w:ilvl="1" w:tplc="E89C3DB4" w:tentative="1">
      <w:start w:val="1"/>
      <w:numFmt w:val="lowerLetter"/>
      <w:lvlText w:val="%2."/>
      <w:lvlJc w:val="left"/>
      <w:pPr>
        <w:ind w:left="1440" w:hanging="360"/>
      </w:pPr>
    </w:lvl>
    <w:lvl w:ilvl="2" w:tplc="84A88AFA" w:tentative="1">
      <w:start w:val="1"/>
      <w:numFmt w:val="lowerRoman"/>
      <w:lvlText w:val="%3."/>
      <w:lvlJc w:val="right"/>
      <w:pPr>
        <w:ind w:left="2160" w:hanging="180"/>
      </w:pPr>
    </w:lvl>
    <w:lvl w:ilvl="3" w:tplc="1396BD0C" w:tentative="1">
      <w:start w:val="1"/>
      <w:numFmt w:val="decimal"/>
      <w:lvlText w:val="%4."/>
      <w:lvlJc w:val="left"/>
      <w:pPr>
        <w:ind w:left="2880" w:hanging="360"/>
      </w:pPr>
    </w:lvl>
    <w:lvl w:ilvl="4" w:tplc="0B2879B6" w:tentative="1">
      <w:start w:val="1"/>
      <w:numFmt w:val="lowerLetter"/>
      <w:lvlText w:val="%5."/>
      <w:lvlJc w:val="left"/>
      <w:pPr>
        <w:ind w:left="3600" w:hanging="360"/>
      </w:pPr>
    </w:lvl>
    <w:lvl w:ilvl="5" w:tplc="D674DEFA" w:tentative="1">
      <w:start w:val="1"/>
      <w:numFmt w:val="lowerRoman"/>
      <w:lvlText w:val="%6."/>
      <w:lvlJc w:val="right"/>
      <w:pPr>
        <w:ind w:left="4320" w:hanging="180"/>
      </w:pPr>
    </w:lvl>
    <w:lvl w:ilvl="6" w:tplc="E00A8474" w:tentative="1">
      <w:start w:val="1"/>
      <w:numFmt w:val="decimal"/>
      <w:lvlText w:val="%7."/>
      <w:lvlJc w:val="left"/>
      <w:pPr>
        <w:ind w:left="5040" w:hanging="360"/>
      </w:pPr>
    </w:lvl>
    <w:lvl w:ilvl="7" w:tplc="D69478F4" w:tentative="1">
      <w:start w:val="1"/>
      <w:numFmt w:val="lowerLetter"/>
      <w:lvlText w:val="%8."/>
      <w:lvlJc w:val="left"/>
      <w:pPr>
        <w:ind w:left="5760" w:hanging="360"/>
      </w:pPr>
    </w:lvl>
    <w:lvl w:ilvl="8" w:tplc="C31C7D78" w:tentative="1">
      <w:start w:val="1"/>
      <w:numFmt w:val="lowerRoman"/>
      <w:lvlText w:val="%9."/>
      <w:lvlJc w:val="right"/>
      <w:pPr>
        <w:ind w:left="6480" w:hanging="180"/>
      </w:pPr>
    </w:lvl>
  </w:abstractNum>
  <w:abstractNum w:abstractNumId="10" w15:restartNumberingAfterBreak="0">
    <w:nsid w:val="22EC7DB0"/>
    <w:multiLevelType w:val="hybridMultilevel"/>
    <w:tmpl w:val="5C42A658"/>
    <w:lvl w:ilvl="0" w:tplc="86CCA164">
      <w:start w:val="1"/>
      <w:numFmt w:val="decimal"/>
      <w:lvlText w:val="%1."/>
      <w:lvlJc w:val="left"/>
      <w:pPr>
        <w:ind w:left="720" w:hanging="360"/>
      </w:pPr>
    </w:lvl>
    <w:lvl w:ilvl="1" w:tplc="1C7C4A44" w:tentative="1">
      <w:start w:val="1"/>
      <w:numFmt w:val="lowerLetter"/>
      <w:lvlText w:val="%2."/>
      <w:lvlJc w:val="left"/>
      <w:pPr>
        <w:ind w:left="1440" w:hanging="360"/>
      </w:pPr>
    </w:lvl>
    <w:lvl w:ilvl="2" w:tplc="7E76E7B2" w:tentative="1">
      <w:start w:val="1"/>
      <w:numFmt w:val="lowerRoman"/>
      <w:lvlText w:val="%3."/>
      <w:lvlJc w:val="right"/>
      <w:pPr>
        <w:ind w:left="2160" w:hanging="180"/>
      </w:pPr>
    </w:lvl>
    <w:lvl w:ilvl="3" w:tplc="1966CDAC" w:tentative="1">
      <w:start w:val="1"/>
      <w:numFmt w:val="decimal"/>
      <w:lvlText w:val="%4."/>
      <w:lvlJc w:val="left"/>
      <w:pPr>
        <w:ind w:left="2880" w:hanging="360"/>
      </w:pPr>
    </w:lvl>
    <w:lvl w:ilvl="4" w:tplc="EF16CFFE" w:tentative="1">
      <w:start w:val="1"/>
      <w:numFmt w:val="lowerLetter"/>
      <w:lvlText w:val="%5."/>
      <w:lvlJc w:val="left"/>
      <w:pPr>
        <w:ind w:left="3600" w:hanging="360"/>
      </w:pPr>
    </w:lvl>
    <w:lvl w:ilvl="5" w:tplc="DCA4023A" w:tentative="1">
      <w:start w:val="1"/>
      <w:numFmt w:val="lowerRoman"/>
      <w:lvlText w:val="%6."/>
      <w:lvlJc w:val="right"/>
      <w:pPr>
        <w:ind w:left="4320" w:hanging="180"/>
      </w:pPr>
    </w:lvl>
    <w:lvl w:ilvl="6" w:tplc="AC3E6AD6" w:tentative="1">
      <w:start w:val="1"/>
      <w:numFmt w:val="decimal"/>
      <w:lvlText w:val="%7."/>
      <w:lvlJc w:val="left"/>
      <w:pPr>
        <w:ind w:left="5040" w:hanging="360"/>
      </w:pPr>
    </w:lvl>
    <w:lvl w:ilvl="7" w:tplc="0EC04128" w:tentative="1">
      <w:start w:val="1"/>
      <w:numFmt w:val="lowerLetter"/>
      <w:lvlText w:val="%8."/>
      <w:lvlJc w:val="left"/>
      <w:pPr>
        <w:ind w:left="5760" w:hanging="360"/>
      </w:pPr>
    </w:lvl>
    <w:lvl w:ilvl="8" w:tplc="EFEE15BA" w:tentative="1">
      <w:start w:val="1"/>
      <w:numFmt w:val="lowerRoman"/>
      <w:lvlText w:val="%9."/>
      <w:lvlJc w:val="right"/>
      <w:pPr>
        <w:ind w:left="6480" w:hanging="180"/>
      </w:pPr>
    </w:lvl>
  </w:abstractNum>
  <w:abstractNum w:abstractNumId="11" w15:restartNumberingAfterBreak="0">
    <w:nsid w:val="24F629DD"/>
    <w:multiLevelType w:val="multilevel"/>
    <w:tmpl w:val="29089724"/>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4247E"/>
    <w:multiLevelType w:val="hybridMultilevel"/>
    <w:tmpl w:val="56A2EFC4"/>
    <w:lvl w:ilvl="0" w:tplc="2FB831A0">
      <w:start w:val="1"/>
      <w:numFmt w:val="decimal"/>
      <w:lvlText w:val="%1."/>
      <w:lvlJc w:val="left"/>
      <w:pPr>
        <w:ind w:left="720" w:hanging="360"/>
      </w:pPr>
    </w:lvl>
    <w:lvl w:ilvl="1" w:tplc="114AB708">
      <w:start w:val="1"/>
      <w:numFmt w:val="lowerLetter"/>
      <w:lvlText w:val="%2."/>
      <w:lvlJc w:val="left"/>
      <w:pPr>
        <w:ind w:left="1440" w:hanging="360"/>
      </w:pPr>
    </w:lvl>
    <w:lvl w:ilvl="2" w:tplc="61521C20" w:tentative="1">
      <w:start w:val="1"/>
      <w:numFmt w:val="lowerRoman"/>
      <w:lvlText w:val="%3."/>
      <w:lvlJc w:val="right"/>
      <w:pPr>
        <w:ind w:left="2160" w:hanging="180"/>
      </w:pPr>
    </w:lvl>
    <w:lvl w:ilvl="3" w:tplc="7ADE22A4" w:tentative="1">
      <w:start w:val="1"/>
      <w:numFmt w:val="decimal"/>
      <w:lvlText w:val="%4."/>
      <w:lvlJc w:val="left"/>
      <w:pPr>
        <w:ind w:left="2880" w:hanging="360"/>
      </w:pPr>
    </w:lvl>
    <w:lvl w:ilvl="4" w:tplc="466C28C8" w:tentative="1">
      <w:start w:val="1"/>
      <w:numFmt w:val="lowerLetter"/>
      <w:lvlText w:val="%5."/>
      <w:lvlJc w:val="left"/>
      <w:pPr>
        <w:ind w:left="3600" w:hanging="360"/>
      </w:pPr>
    </w:lvl>
    <w:lvl w:ilvl="5" w:tplc="C54A6068" w:tentative="1">
      <w:start w:val="1"/>
      <w:numFmt w:val="lowerRoman"/>
      <w:lvlText w:val="%6."/>
      <w:lvlJc w:val="right"/>
      <w:pPr>
        <w:ind w:left="4320" w:hanging="180"/>
      </w:pPr>
    </w:lvl>
    <w:lvl w:ilvl="6" w:tplc="FE8CDF7A" w:tentative="1">
      <w:start w:val="1"/>
      <w:numFmt w:val="decimal"/>
      <w:lvlText w:val="%7."/>
      <w:lvlJc w:val="left"/>
      <w:pPr>
        <w:ind w:left="5040" w:hanging="360"/>
      </w:pPr>
    </w:lvl>
    <w:lvl w:ilvl="7" w:tplc="CE88EB32" w:tentative="1">
      <w:start w:val="1"/>
      <w:numFmt w:val="lowerLetter"/>
      <w:lvlText w:val="%8."/>
      <w:lvlJc w:val="left"/>
      <w:pPr>
        <w:ind w:left="5760" w:hanging="360"/>
      </w:pPr>
    </w:lvl>
    <w:lvl w:ilvl="8" w:tplc="703C40A2" w:tentative="1">
      <w:start w:val="1"/>
      <w:numFmt w:val="lowerRoman"/>
      <w:lvlText w:val="%9."/>
      <w:lvlJc w:val="right"/>
      <w:pPr>
        <w:ind w:left="6480" w:hanging="180"/>
      </w:pPr>
    </w:lvl>
  </w:abstractNum>
  <w:abstractNum w:abstractNumId="13" w15:restartNumberingAfterBreak="0">
    <w:nsid w:val="382931B1"/>
    <w:multiLevelType w:val="hybridMultilevel"/>
    <w:tmpl w:val="7660E656"/>
    <w:lvl w:ilvl="0" w:tplc="80FA8A02">
      <w:numFmt w:val="bullet"/>
      <w:lvlText w:val=""/>
      <w:lvlJc w:val="left"/>
      <w:pPr>
        <w:ind w:left="720" w:hanging="360"/>
      </w:pPr>
      <w:rPr>
        <w:rFonts w:ascii="Symbol" w:eastAsia="Times New Roman" w:hAnsi="Symbol" w:cs="Times New Roman" w:hint="default"/>
      </w:rPr>
    </w:lvl>
    <w:lvl w:ilvl="1" w:tplc="DDCEB214" w:tentative="1">
      <w:start w:val="1"/>
      <w:numFmt w:val="bullet"/>
      <w:lvlText w:val="o"/>
      <w:lvlJc w:val="left"/>
      <w:pPr>
        <w:ind w:left="1440" w:hanging="360"/>
      </w:pPr>
      <w:rPr>
        <w:rFonts w:ascii="Courier New" w:hAnsi="Courier New" w:cs="Courier New" w:hint="default"/>
      </w:rPr>
    </w:lvl>
    <w:lvl w:ilvl="2" w:tplc="5ECE635A" w:tentative="1">
      <w:start w:val="1"/>
      <w:numFmt w:val="bullet"/>
      <w:lvlText w:val=""/>
      <w:lvlJc w:val="left"/>
      <w:pPr>
        <w:ind w:left="2160" w:hanging="360"/>
      </w:pPr>
      <w:rPr>
        <w:rFonts w:ascii="Wingdings" w:hAnsi="Wingdings" w:hint="default"/>
      </w:rPr>
    </w:lvl>
    <w:lvl w:ilvl="3" w:tplc="D18A1F7C" w:tentative="1">
      <w:start w:val="1"/>
      <w:numFmt w:val="bullet"/>
      <w:lvlText w:val=""/>
      <w:lvlJc w:val="left"/>
      <w:pPr>
        <w:ind w:left="2880" w:hanging="360"/>
      </w:pPr>
      <w:rPr>
        <w:rFonts w:ascii="Symbol" w:hAnsi="Symbol" w:hint="default"/>
      </w:rPr>
    </w:lvl>
    <w:lvl w:ilvl="4" w:tplc="44F49C2E" w:tentative="1">
      <w:start w:val="1"/>
      <w:numFmt w:val="bullet"/>
      <w:lvlText w:val="o"/>
      <w:lvlJc w:val="left"/>
      <w:pPr>
        <w:ind w:left="3600" w:hanging="360"/>
      </w:pPr>
      <w:rPr>
        <w:rFonts w:ascii="Courier New" w:hAnsi="Courier New" w:cs="Courier New" w:hint="default"/>
      </w:rPr>
    </w:lvl>
    <w:lvl w:ilvl="5" w:tplc="009E044C" w:tentative="1">
      <w:start w:val="1"/>
      <w:numFmt w:val="bullet"/>
      <w:lvlText w:val=""/>
      <w:lvlJc w:val="left"/>
      <w:pPr>
        <w:ind w:left="4320" w:hanging="360"/>
      </w:pPr>
      <w:rPr>
        <w:rFonts w:ascii="Wingdings" w:hAnsi="Wingdings" w:hint="default"/>
      </w:rPr>
    </w:lvl>
    <w:lvl w:ilvl="6" w:tplc="46268EAA" w:tentative="1">
      <w:start w:val="1"/>
      <w:numFmt w:val="bullet"/>
      <w:lvlText w:val=""/>
      <w:lvlJc w:val="left"/>
      <w:pPr>
        <w:ind w:left="5040" w:hanging="360"/>
      </w:pPr>
      <w:rPr>
        <w:rFonts w:ascii="Symbol" w:hAnsi="Symbol" w:hint="default"/>
      </w:rPr>
    </w:lvl>
    <w:lvl w:ilvl="7" w:tplc="96908AF0" w:tentative="1">
      <w:start w:val="1"/>
      <w:numFmt w:val="bullet"/>
      <w:lvlText w:val="o"/>
      <w:lvlJc w:val="left"/>
      <w:pPr>
        <w:ind w:left="5760" w:hanging="360"/>
      </w:pPr>
      <w:rPr>
        <w:rFonts w:ascii="Courier New" w:hAnsi="Courier New" w:cs="Courier New" w:hint="default"/>
      </w:rPr>
    </w:lvl>
    <w:lvl w:ilvl="8" w:tplc="94202C76" w:tentative="1">
      <w:start w:val="1"/>
      <w:numFmt w:val="bullet"/>
      <w:lvlText w:val=""/>
      <w:lvlJc w:val="left"/>
      <w:pPr>
        <w:ind w:left="6480" w:hanging="360"/>
      </w:pPr>
      <w:rPr>
        <w:rFonts w:ascii="Wingdings" w:hAnsi="Wingdings" w:hint="default"/>
      </w:rPr>
    </w:lvl>
  </w:abstractNum>
  <w:abstractNum w:abstractNumId="14" w15:restartNumberingAfterBreak="0">
    <w:nsid w:val="39AF2429"/>
    <w:multiLevelType w:val="hybridMultilevel"/>
    <w:tmpl w:val="C2CC9466"/>
    <w:lvl w:ilvl="0" w:tplc="89CCB73A">
      <w:start w:val="1"/>
      <w:numFmt w:val="decimal"/>
      <w:lvlText w:val="%1."/>
      <w:lvlJc w:val="left"/>
      <w:pPr>
        <w:ind w:left="720" w:hanging="360"/>
      </w:pPr>
    </w:lvl>
    <w:lvl w:ilvl="1" w:tplc="B7747652">
      <w:start w:val="1"/>
      <w:numFmt w:val="lowerLetter"/>
      <w:lvlText w:val="%2."/>
      <w:lvlJc w:val="left"/>
      <w:pPr>
        <w:ind w:left="1440" w:hanging="360"/>
      </w:pPr>
    </w:lvl>
    <w:lvl w:ilvl="2" w:tplc="ADFC44D6" w:tentative="1">
      <w:start w:val="1"/>
      <w:numFmt w:val="lowerRoman"/>
      <w:lvlText w:val="%3."/>
      <w:lvlJc w:val="right"/>
      <w:pPr>
        <w:ind w:left="2160" w:hanging="180"/>
      </w:pPr>
    </w:lvl>
    <w:lvl w:ilvl="3" w:tplc="235C0918" w:tentative="1">
      <w:start w:val="1"/>
      <w:numFmt w:val="decimal"/>
      <w:lvlText w:val="%4."/>
      <w:lvlJc w:val="left"/>
      <w:pPr>
        <w:ind w:left="2880" w:hanging="360"/>
      </w:pPr>
    </w:lvl>
    <w:lvl w:ilvl="4" w:tplc="50E49308" w:tentative="1">
      <w:start w:val="1"/>
      <w:numFmt w:val="lowerLetter"/>
      <w:lvlText w:val="%5."/>
      <w:lvlJc w:val="left"/>
      <w:pPr>
        <w:ind w:left="3600" w:hanging="360"/>
      </w:pPr>
    </w:lvl>
    <w:lvl w:ilvl="5" w:tplc="FF341D52" w:tentative="1">
      <w:start w:val="1"/>
      <w:numFmt w:val="lowerRoman"/>
      <w:lvlText w:val="%6."/>
      <w:lvlJc w:val="right"/>
      <w:pPr>
        <w:ind w:left="4320" w:hanging="180"/>
      </w:pPr>
    </w:lvl>
    <w:lvl w:ilvl="6" w:tplc="4406E942" w:tentative="1">
      <w:start w:val="1"/>
      <w:numFmt w:val="decimal"/>
      <w:lvlText w:val="%7."/>
      <w:lvlJc w:val="left"/>
      <w:pPr>
        <w:ind w:left="5040" w:hanging="360"/>
      </w:pPr>
    </w:lvl>
    <w:lvl w:ilvl="7" w:tplc="1E643242" w:tentative="1">
      <w:start w:val="1"/>
      <w:numFmt w:val="lowerLetter"/>
      <w:lvlText w:val="%8."/>
      <w:lvlJc w:val="left"/>
      <w:pPr>
        <w:ind w:left="5760" w:hanging="360"/>
      </w:pPr>
    </w:lvl>
    <w:lvl w:ilvl="8" w:tplc="884A234A" w:tentative="1">
      <w:start w:val="1"/>
      <w:numFmt w:val="lowerRoman"/>
      <w:lvlText w:val="%9."/>
      <w:lvlJc w:val="right"/>
      <w:pPr>
        <w:ind w:left="6480" w:hanging="180"/>
      </w:pPr>
    </w:lvl>
  </w:abstractNum>
  <w:abstractNum w:abstractNumId="15" w15:restartNumberingAfterBreak="0">
    <w:nsid w:val="3DBD3DCE"/>
    <w:multiLevelType w:val="hybridMultilevel"/>
    <w:tmpl w:val="6DC6A748"/>
    <w:lvl w:ilvl="0" w:tplc="67D6E00E">
      <w:start w:val="1"/>
      <w:numFmt w:val="decimal"/>
      <w:lvlText w:val="%1."/>
      <w:lvlJc w:val="left"/>
      <w:pPr>
        <w:ind w:left="720" w:hanging="360"/>
      </w:pPr>
    </w:lvl>
    <w:lvl w:ilvl="1" w:tplc="384AF6F8">
      <w:start w:val="1"/>
      <w:numFmt w:val="lowerLetter"/>
      <w:lvlText w:val="%2."/>
      <w:lvlJc w:val="left"/>
      <w:pPr>
        <w:ind w:left="1440" w:hanging="360"/>
      </w:pPr>
    </w:lvl>
    <w:lvl w:ilvl="2" w:tplc="202A3974">
      <w:start w:val="1"/>
      <w:numFmt w:val="lowerRoman"/>
      <w:lvlText w:val="%3."/>
      <w:lvlJc w:val="right"/>
      <w:pPr>
        <w:ind w:left="2160" w:hanging="180"/>
      </w:pPr>
    </w:lvl>
    <w:lvl w:ilvl="3" w:tplc="AA74D0DE" w:tentative="1">
      <w:start w:val="1"/>
      <w:numFmt w:val="decimal"/>
      <w:lvlText w:val="%4."/>
      <w:lvlJc w:val="left"/>
      <w:pPr>
        <w:ind w:left="2880" w:hanging="360"/>
      </w:pPr>
    </w:lvl>
    <w:lvl w:ilvl="4" w:tplc="8EA256B4" w:tentative="1">
      <w:start w:val="1"/>
      <w:numFmt w:val="lowerLetter"/>
      <w:lvlText w:val="%5."/>
      <w:lvlJc w:val="left"/>
      <w:pPr>
        <w:ind w:left="3600" w:hanging="360"/>
      </w:pPr>
    </w:lvl>
    <w:lvl w:ilvl="5" w:tplc="B55AF384" w:tentative="1">
      <w:start w:val="1"/>
      <w:numFmt w:val="lowerRoman"/>
      <w:lvlText w:val="%6."/>
      <w:lvlJc w:val="right"/>
      <w:pPr>
        <w:ind w:left="4320" w:hanging="180"/>
      </w:pPr>
    </w:lvl>
    <w:lvl w:ilvl="6" w:tplc="9E06E53C" w:tentative="1">
      <w:start w:val="1"/>
      <w:numFmt w:val="decimal"/>
      <w:lvlText w:val="%7."/>
      <w:lvlJc w:val="left"/>
      <w:pPr>
        <w:ind w:left="5040" w:hanging="360"/>
      </w:pPr>
    </w:lvl>
    <w:lvl w:ilvl="7" w:tplc="E1B8ED5E" w:tentative="1">
      <w:start w:val="1"/>
      <w:numFmt w:val="lowerLetter"/>
      <w:lvlText w:val="%8."/>
      <w:lvlJc w:val="left"/>
      <w:pPr>
        <w:ind w:left="5760" w:hanging="360"/>
      </w:pPr>
    </w:lvl>
    <w:lvl w:ilvl="8" w:tplc="E67CCAAC" w:tentative="1">
      <w:start w:val="1"/>
      <w:numFmt w:val="lowerRoman"/>
      <w:lvlText w:val="%9."/>
      <w:lvlJc w:val="right"/>
      <w:pPr>
        <w:ind w:left="6480" w:hanging="180"/>
      </w:pPr>
    </w:lvl>
  </w:abstractNum>
  <w:abstractNum w:abstractNumId="16" w15:restartNumberingAfterBreak="0">
    <w:nsid w:val="41726CE0"/>
    <w:multiLevelType w:val="hybridMultilevel"/>
    <w:tmpl w:val="41467564"/>
    <w:lvl w:ilvl="0" w:tplc="86DAD7B0">
      <w:start w:val="1"/>
      <w:numFmt w:val="decimal"/>
      <w:lvlText w:val="%1."/>
      <w:lvlJc w:val="left"/>
      <w:pPr>
        <w:ind w:left="720" w:hanging="360"/>
      </w:pPr>
    </w:lvl>
    <w:lvl w:ilvl="1" w:tplc="38B256A8">
      <w:start w:val="1"/>
      <w:numFmt w:val="lowerLetter"/>
      <w:lvlText w:val="%2."/>
      <w:lvlJc w:val="left"/>
      <w:pPr>
        <w:ind w:left="1440" w:hanging="360"/>
      </w:pPr>
    </w:lvl>
    <w:lvl w:ilvl="2" w:tplc="DEBC4F44">
      <w:start w:val="1"/>
      <w:numFmt w:val="lowerRoman"/>
      <w:lvlText w:val="%3."/>
      <w:lvlJc w:val="right"/>
      <w:pPr>
        <w:ind w:left="2160" w:hanging="180"/>
      </w:pPr>
    </w:lvl>
    <w:lvl w:ilvl="3" w:tplc="4D3ED5DE" w:tentative="1">
      <w:start w:val="1"/>
      <w:numFmt w:val="decimal"/>
      <w:lvlText w:val="%4."/>
      <w:lvlJc w:val="left"/>
      <w:pPr>
        <w:ind w:left="2880" w:hanging="360"/>
      </w:pPr>
    </w:lvl>
    <w:lvl w:ilvl="4" w:tplc="42228A44" w:tentative="1">
      <w:start w:val="1"/>
      <w:numFmt w:val="lowerLetter"/>
      <w:lvlText w:val="%5."/>
      <w:lvlJc w:val="left"/>
      <w:pPr>
        <w:ind w:left="3600" w:hanging="360"/>
      </w:pPr>
    </w:lvl>
    <w:lvl w:ilvl="5" w:tplc="F91C4126" w:tentative="1">
      <w:start w:val="1"/>
      <w:numFmt w:val="lowerRoman"/>
      <w:lvlText w:val="%6."/>
      <w:lvlJc w:val="right"/>
      <w:pPr>
        <w:ind w:left="4320" w:hanging="180"/>
      </w:pPr>
    </w:lvl>
    <w:lvl w:ilvl="6" w:tplc="C2EC4E94" w:tentative="1">
      <w:start w:val="1"/>
      <w:numFmt w:val="decimal"/>
      <w:lvlText w:val="%7."/>
      <w:lvlJc w:val="left"/>
      <w:pPr>
        <w:ind w:left="5040" w:hanging="360"/>
      </w:pPr>
    </w:lvl>
    <w:lvl w:ilvl="7" w:tplc="DCD0B76A" w:tentative="1">
      <w:start w:val="1"/>
      <w:numFmt w:val="lowerLetter"/>
      <w:lvlText w:val="%8."/>
      <w:lvlJc w:val="left"/>
      <w:pPr>
        <w:ind w:left="5760" w:hanging="360"/>
      </w:pPr>
    </w:lvl>
    <w:lvl w:ilvl="8" w:tplc="D556FBC6" w:tentative="1">
      <w:start w:val="1"/>
      <w:numFmt w:val="lowerRoman"/>
      <w:lvlText w:val="%9."/>
      <w:lvlJc w:val="right"/>
      <w:pPr>
        <w:ind w:left="6480" w:hanging="180"/>
      </w:pPr>
    </w:lvl>
  </w:abstractNum>
  <w:abstractNum w:abstractNumId="17" w15:restartNumberingAfterBreak="0">
    <w:nsid w:val="41966163"/>
    <w:multiLevelType w:val="hybridMultilevel"/>
    <w:tmpl w:val="24B6AFF6"/>
    <w:lvl w:ilvl="0" w:tplc="85488278">
      <w:start w:val="1"/>
      <w:numFmt w:val="decimal"/>
      <w:lvlText w:val="%1."/>
      <w:lvlJc w:val="left"/>
      <w:pPr>
        <w:ind w:left="720" w:hanging="360"/>
      </w:pPr>
    </w:lvl>
    <w:lvl w:ilvl="1" w:tplc="DD4C4396" w:tentative="1">
      <w:start w:val="1"/>
      <w:numFmt w:val="lowerLetter"/>
      <w:lvlText w:val="%2."/>
      <w:lvlJc w:val="left"/>
      <w:pPr>
        <w:ind w:left="1440" w:hanging="360"/>
      </w:pPr>
    </w:lvl>
    <w:lvl w:ilvl="2" w:tplc="3672FA2C" w:tentative="1">
      <w:start w:val="1"/>
      <w:numFmt w:val="lowerRoman"/>
      <w:lvlText w:val="%3."/>
      <w:lvlJc w:val="right"/>
      <w:pPr>
        <w:ind w:left="2160" w:hanging="180"/>
      </w:pPr>
    </w:lvl>
    <w:lvl w:ilvl="3" w:tplc="353C9FE8" w:tentative="1">
      <w:start w:val="1"/>
      <w:numFmt w:val="decimal"/>
      <w:lvlText w:val="%4."/>
      <w:lvlJc w:val="left"/>
      <w:pPr>
        <w:ind w:left="2880" w:hanging="360"/>
      </w:pPr>
    </w:lvl>
    <w:lvl w:ilvl="4" w:tplc="03E4852A" w:tentative="1">
      <w:start w:val="1"/>
      <w:numFmt w:val="lowerLetter"/>
      <w:lvlText w:val="%5."/>
      <w:lvlJc w:val="left"/>
      <w:pPr>
        <w:ind w:left="3600" w:hanging="360"/>
      </w:pPr>
    </w:lvl>
    <w:lvl w:ilvl="5" w:tplc="FF086D92" w:tentative="1">
      <w:start w:val="1"/>
      <w:numFmt w:val="lowerRoman"/>
      <w:lvlText w:val="%6."/>
      <w:lvlJc w:val="right"/>
      <w:pPr>
        <w:ind w:left="4320" w:hanging="180"/>
      </w:pPr>
    </w:lvl>
    <w:lvl w:ilvl="6" w:tplc="1AE8AE18" w:tentative="1">
      <w:start w:val="1"/>
      <w:numFmt w:val="decimal"/>
      <w:lvlText w:val="%7."/>
      <w:lvlJc w:val="left"/>
      <w:pPr>
        <w:ind w:left="5040" w:hanging="360"/>
      </w:pPr>
    </w:lvl>
    <w:lvl w:ilvl="7" w:tplc="39305340" w:tentative="1">
      <w:start w:val="1"/>
      <w:numFmt w:val="lowerLetter"/>
      <w:lvlText w:val="%8."/>
      <w:lvlJc w:val="left"/>
      <w:pPr>
        <w:ind w:left="5760" w:hanging="360"/>
      </w:pPr>
    </w:lvl>
    <w:lvl w:ilvl="8" w:tplc="309C2C24" w:tentative="1">
      <w:start w:val="1"/>
      <w:numFmt w:val="lowerRoman"/>
      <w:lvlText w:val="%9."/>
      <w:lvlJc w:val="right"/>
      <w:pPr>
        <w:ind w:left="6480" w:hanging="180"/>
      </w:pPr>
    </w:lvl>
  </w:abstractNum>
  <w:abstractNum w:abstractNumId="18" w15:restartNumberingAfterBreak="0">
    <w:nsid w:val="463D5890"/>
    <w:multiLevelType w:val="hybridMultilevel"/>
    <w:tmpl w:val="D17C00C0"/>
    <w:lvl w:ilvl="0" w:tplc="0546CE94">
      <w:start w:val="1"/>
      <w:numFmt w:val="decimal"/>
      <w:lvlText w:val="%1."/>
      <w:lvlJc w:val="left"/>
      <w:pPr>
        <w:ind w:left="720" w:hanging="360"/>
      </w:pPr>
    </w:lvl>
    <w:lvl w:ilvl="1" w:tplc="8C3EBE84" w:tentative="1">
      <w:start w:val="1"/>
      <w:numFmt w:val="lowerLetter"/>
      <w:lvlText w:val="%2."/>
      <w:lvlJc w:val="left"/>
      <w:pPr>
        <w:ind w:left="1440" w:hanging="360"/>
      </w:pPr>
    </w:lvl>
    <w:lvl w:ilvl="2" w:tplc="88D8385C" w:tentative="1">
      <w:start w:val="1"/>
      <w:numFmt w:val="lowerRoman"/>
      <w:lvlText w:val="%3."/>
      <w:lvlJc w:val="right"/>
      <w:pPr>
        <w:ind w:left="2160" w:hanging="180"/>
      </w:pPr>
    </w:lvl>
    <w:lvl w:ilvl="3" w:tplc="7FD48100" w:tentative="1">
      <w:start w:val="1"/>
      <w:numFmt w:val="decimal"/>
      <w:lvlText w:val="%4."/>
      <w:lvlJc w:val="left"/>
      <w:pPr>
        <w:ind w:left="2880" w:hanging="360"/>
      </w:pPr>
    </w:lvl>
    <w:lvl w:ilvl="4" w:tplc="4AFE6658" w:tentative="1">
      <w:start w:val="1"/>
      <w:numFmt w:val="lowerLetter"/>
      <w:lvlText w:val="%5."/>
      <w:lvlJc w:val="left"/>
      <w:pPr>
        <w:ind w:left="3600" w:hanging="360"/>
      </w:pPr>
    </w:lvl>
    <w:lvl w:ilvl="5" w:tplc="BCD0213E" w:tentative="1">
      <w:start w:val="1"/>
      <w:numFmt w:val="lowerRoman"/>
      <w:lvlText w:val="%6."/>
      <w:lvlJc w:val="right"/>
      <w:pPr>
        <w:ind w:left="4320" w:hanging="180"/>
      </w:pPr>
    </w:lvl>
    <w:lvl w:ilvl="6" w:tplc="A58C7F2C" w:tentative="1">
      <w:start w:val="1"/>
      <w:numFmt w:val="decimal"/>
      <w:lvlText w:val="%7."/>
      <w:lvlJc w:val="left"/>
      <w:pPr>
        <w:ind w:left="5040" w:hanging="360"/>
      </w:pPr>
    </w:lvl>
    <w:lvl w:ilvl="7" w:tplc="25404ECA" w:tentative="1">
      <w:start w:val="1"/>
      <w:numFmt w:val="lowerLetter"/>
      <w:lvlText w:val="%8."/>
      <w:lvlJc w:val="left"/>
      <w:pPr>
        <w:ind w:left="5760" w:hanging="360"/>
      </w:pPr>
    </w:lvl>
    <w:lvl w:ilvl="8" w:tplc="F98C2020" w:tentative="1">
      <w:start w:val="1"/>
      <w:numFmt w:val="lowerRoman"/>
      <w:lvlText w:val="%9."/>
      <w:lvlJc w:val="right"/>
      <w:pPr>
        <w:ind w:left="6480" w:hanging="180"/>
      </w:pPr>
    </w:lvl>
  </w:abstractNum>
  <w:abstractNum w:abstractNumId="19" w15:restartNumberingAfterBreak="0">
    <w:nsid w:val="4BDD12FC"/>
    <w:multiLevelType w:val="hybridMultilevel"/>
    <w:tmpl w:val="D4601E34"/>
    <w:lvl w:ilvl="0" w:tplc="13E8277E">
      <w:start w:val="1"/>
      <w:numFmt w:val="decimal"/>
      <w:lvlText w:val="%1."/>
      <w:lvlJc w:val="left"/>
      <w:pPr>
        <w:ind w:left="720" w:hanging="360"/>
      </w:pPr>
      <w:rPr>
        <w:i w:val="0"/>
        <w:iCs w:val="0"/>
      </w:rPr>
    </w:lvl>
    <w:lvl w:ilvl="1" w:tplc="60B8060C">
      <w:start w:val="1"/>
      <w:numFmt w:val="lowerLetter"/>
      <w:lvlText w:val="%2."/>
      <w:lvlJc w:val="left"/>
      <w:pPr>
        <w:ind w:left="1440" w:hanging="360"/>
      </w:pPr>
    </w:lvl>
    <w:lvl w:ilvl="2" w:tplc="3FCC07C8" w:tentative="1">
      <w:start w:val="1"/>
      <w:numFmt w:val="lowerRoman"/>
      <w:lvlText w:val="%3."/>
      <w:lvlJc w:val="right"/>
      <w:pPr>
        <w:ind w:left="2160" w:hanging="180"/>
      </w:pPr>
    </w:lvl>
    <w:lvl w:ilvl="3" w:tplc="C562E996" w:tentative="1">
      <w:start w:val="1"/>
      <w:numFmt w:val="decimal"/>
      <w:lvlText w:val="%4."/>
      <w:lvlJc w:val="left"/>
      <w:pPr>
        <w:ind w:left="2880" w:hanging="360"/>
      </w:pPr>
    </w:lvl>
    <w:lvl w:ilvl="4" w:tplc="E53AA7AC" w:tentative="1">
      <w:start w:val="1"/>
      <w:numFmt w:val="lowerLetter"/>
      <w:lvlText w:val="%5."/>
      <w:lvlJc w:val="left"/>
      <w:pPr>
        <w:ind w:left="3600" w:hanging="360"/>
      </w:pPr>
    </w:lvl>
    <w:lvl w:ilvl="5" w:tplc="E7B46E04" w:tentative="1">
      <w:start w:val="1"/>
      <w:numFmt w:val="lowerRoman"/>
      <w:lvlText w:val="%6."/>
      <w:lvlJc w:val="right"/>
      <w:pPr>
        <w:ind w:left="4320" w:hanging="180"/>
      </w:pPr>
    </w:lvl>
    <w:lvl w:ilvl="6" w:tplc="1188E436" w:tentative="1">
      <w:start w:val="1"/>
      <w:numFmt w:val="decimal"/>
      <w:lvlText w:val="%7."/>
      <w:lvlJc w:val="left"/>
      <w:pPr>
        <w:ind w:left="5040" w:hanging="360"/>
      </w:pPr>
    </w:lvl>
    <w:lvl w:ilvl="7" w:tplc="9C169932" w:tentative="1">
      <w:start w:val="1"/>
      <w:numFmt w:val="lowerLetter"/>
      <w:lvlText w:val="%8."/>
      <w:lvlJc w:val="left"/>
      <w:pPr>
        <w:ind w:left="5760" w:hanging="360"/>
      </w:pPr>
    </w:lvl>
    <w:lvl w:ilvl="8" w:tplc="7E226174" w:tentative="1">
      <w:start w:val="1"/>
      <w:numFmt w:val="lowerRoman"/>
      <w:lvlText w:val="%9."/>
      <w:lvlJc w:val="right"/>
      <w:pPr>
        <w:ind w:left="6480" w:hanging="180"/>
      </w:pPr>
    </w:lvl>
  </w:abstractNum>
  <w:abstractNum w:abstractNumId="20" w15:restartNumberingAfterBreak="0">
    <w:nsid w:val="544C303C"/>
    <w:multiLevelType w:val="hybridMultilevel"/>
    <w:tmpl w:val="4030C4A8"/>
    <w:lvl w:ilvl="0" w:tplc="EAA8E066">
      <w:start w:val="1"/>
      <w:numFmt w:val="decimal"/>
      <w:lvlText w:val="%1."/>
      <w:lvlJc w:val="left"/>
      <w:pPr>
        <w:ind w:left="720" w:hanging="360"/>
      </w:pPr>
    </w:lvl>
    <w:lvl w:ilvl="1" w:tplc="4A6A3004">
      <w:start w:val="1"/>
      <w:numFmt w:val="lowerLetter"/>
      <w:lvlText w:val="%2."/>
      <w:lvlJc w:val="left"/>
      <w:pPr>
        <w:ind w:left="1440" w:hanging="360"/>
      </w:pPr>
    </w:lvl>
    <w:lvl w:ilvl="2" w:tplc="8A1E3950">
      <w:start w:val="1"/>
      <w:numFmt w:val="lowerRoman"/>
      <w:lvlText w:val="%3."/>
      <w:lvlJc w:val="right"/>
      <w:pPr>
        <w:ind w:left="2160" w:hanging="180"/>
      </w:pPr>
    </w:lvl>
    <w:lvl w:ilvl="3" w:tplc="051655F2" w:tentative="1">
      <w:start w:val="1"/>
      <w:numFmt w:val="decimal"/>
      <w:lvlText w:val="%4."/>
      <w:lvlJc w:val="left"/>
      <w:pPr>
        <w:ind w:left="2880" w:hanging="360"/>
      </w:pPr>
    </w:lvl>
    <w:lvl w:ilvl="4" w:tplc="845C6256" w:tentative="1">
      <w:start w:val="1"/>
      <w:numFmt w:val="lowerLetter"/>
      <w:lvlText w:val="%5."/>
      <w:lvlJc w:val="left"/>
      <w:pPr>
        <w:ind w:left="3600" w:hanging="360"/>
      </w:pPr>
    </w:lvl>
    <w:lvl w:ilvl="5" w:tplc="E2BA883A" w:tentative="1">
      <w:start w:val="1"/>
      <w:numFmt w:val="lowerRoman"/>
      <w:lvlText w:val="%6."/>
      <w:lvlJc w:val="right"/>
      <w:pPr>
        <w:ind w:left="4320" w:hanging="180"/>
      </w:pPr>
    </w:lvl>
    <w:lvl w:ilvl="6" w:tplc="8592BD12" w:tentative="1">
      <w:start w:val="1"/>
      <w:numFmt w:val="decimal"/>
      <w:lvlText w:val="%7."/>
      <w:lvlJc w:val="left"/>
      <w:pPr>
        <w:ind w:left="5040" w:hanging="360"/>
      </w:pPr>
    </w:lvl>
    <w:lvl w:ilvl="7" w:tplc="0C26523E" w:tentative="1">
      <w:start w:val="1"/>
      <w:numFmt w:val="lowerLetter"/>
      <w:lvlText w:val="%8."/>
      <w:lvlJc w:val="left"/>
      <w:pPr>
        <w:ind w:left="5760" w:hanging="360"/>
      </w:pPr>
    </w:lvl>
    <w:lvl w:ilvl="8" w:tplc="80EC3F2E" w:tentative="1">
      <w:start w:val="1"/>
      <w:numFmt w:val="lowerRoman"/>
      <w:lvlText w:val="%9."/>
      <w:lvlJc w:val="right"/>
      <w:pPr>
        <w:ind w:left="6480" w:hanging="180"/>
      </w:pPr>
    </w:lvl>
  </w:abstractNum>
  <w:abstractNum w:abstractNumId="21" w15:restartNumberingAfterBreak="0">
    <w:nsid w:val="55FF666B"/>
    <w:multiLevelType w:val="hybridMultilevel"/>
    <w:tmpl w:val="BED0C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81529F"/>
    <w:multiLevelType w:val="hybridMultilevel"/>
    <w:tmpl w:val="A1E8C37A"/>
    <w:lvl w:ilvl="0" w:tplc="FB86D4F4">
      <w:start w:val="1"/>
      <w:numFmt w:val="decimal"/>
      <w:lvlText w:val="%1."/>
      <w:lvlJc w:val="left"/>
      <w:pPr>
        <w:ind w:left="720" w:hanging="360"/>
      </w:pPr>
      <w:rPr>
        <w:rFonts w:hint="default"/>
      </w:rPr>
    </w:lvl>
    <w:lvl w:ilvl="1" w:tplc="23E2FA8C" w:tentative="1">
      <w:start w:val="1"/>
      <w:numFmt w:val="lowerLetter"/>
      <w:lvlText w:val="%2."/>
      <w:lvlJc w:val="left"/>
      <w:pPr>
        <w:ind w:left="1440" w:hanging="360"/>
      </w:pPr>
    </w:lvl>
    <w:lvl w:ilvl="2" w:tplc="71868EF0" w:tentative="1">
      <w:start w:val="1"/>
      <w:numFmt w:val="lowerRoman"/>
      <w:lvlText w:val="%3."/>
      <w:lvlJc w:val="right"/>
      <w:pPr>
        <w:ind w:left="2160" w:hanging="180"/>
      </w:pPr>
    </w:lvl>
    <w:lvl w:ilvl="3" w:tplc="29D408B8" w:tentative="1">
      <w:start w:val="1"/>
      <w:numFmt w:val="decimal"/>
      <w:lvlText w:val="%4."/>
      <w:lvlJc w:val="left"/>
      <w:pPr>
        <w:ind w:left="2880" w:hanging="360"/>
      </w:pPr>
    </w:lvl>
    <w:lvl w:ilvl="4" w:tplc="CE8C7622" w:tentative="1">
      <w:start w:val="1"/>
      <w:numFmt w:val="lowerLetter"/>
      <w:lvlText w:val="%5."/>
      <w:lvlJc w:val="left"/>
      <w:pPr>
        <w:ind w:left="3600" w:hanging="360"/>
      </w:pPr>
    </w:lvl>
    <w:lvl w:ilvl="5" w:tplc="9AF8C274" w:tentative="1">
      <w:start w:val="1"/>
      <w:numFmt w:val="lowerRoman"/>
      <w:lvlText w:val="%6."/>
      <w:lvlJc w:val="right"/>
      <w:pPr>
        <w:ind w:left="4320" w:hanging="180"/>
      </w:pPr>
    </w:lvl>
    <w:lvl w:ilvl="6" w:tplc="6178BBB4" w:tentative="1">
      <w:start w:val="1"/>
      <w:numFmt w:val="decimal"/>
      <w:lvlText w:val="%7."/>
      <w:lvlJc w:val="left"/>
      <w:pPr>
        <w:ind w:left="5040" w:hanging="360"/>
      </w:pPr>
    </w:lvl>
    <w:lvl w:ilvl="7" w:tplc="798C8060" w:tentative="1">
      <w:start w:val="1"/>
      <w:numFmt w:val="lowerLetter"/>
      <w:lvlText w:val="%8."/>
      <w:lvlJc w:val="left"/>
      <w:pPr>
        <w:ind w:left="5760" w:hanging="360"/>
      </w:pPr>
    </w:lvl>
    <w:lvl w:ilvl="8" w:tplc="8A66D086" w:tentative="1">
      <w:start w:val="1"/>
      <w:numFmt w:val="lowerRoman"/>
      <w:lvlText w:val="%9."/>
      <w:lvlJc w:val="right"/>
      <w:pPr>
        <w:ind w:left="6480" w:hanging="180"/>
      </w:pPr>
    </w:lvl>
  </w:abstractNum>
  <w:abstractNum w:abstractNumId="23" w15:restartNumberingAfterBreak="0">
    <w:nsid w:val="5A4E3DF3"/>
    <w:multiLevelType w:val="hybridMultilevel"/>
    <w:tmpl w:val="8FE00DB8"/>
    <w:lvl w:ilvl="0" w:tplc="EE16554A">
      <w:start w:val="1"/>
      <w:numFmt w:val="decimal"/>
      <w:lvlText w:val="%1."/>
      <w:lvlJc w:val="left"/>
      <w:pPr>
        <w:ind w:left="720" w:hanging="360"/>
      </w:pPr>
    </w:lvl>
    <w:lvl w:ilvl="1" w:tplc="55145676" w:tentative="1">
      <w:start w:val="1"/>
      <w:numFmt w:val="lowerLetter"/>
      <w:lvlText w:val="%2."/>
      <w:lvlJc w:val="left"/>
      <w:pPr>
        <w:ind w:left="1440" w:hanging="360"/>
      </w:pPr>
    </w:lvl>
    <w:lvl w:ilvl="2" w:tplc="85F6ACFC" w:tentative="1">
      <w:start w:val="1"/>
      <w:numFmt w:val="lowerRoman"/>
      <w:lvlText w:val="%3."/>
      <w:lvlJc w:val="right"/>
      <w:pPr>
        <w:ind w:left="2160" w:hanging="180"/>
      </w:pPr>
    </w:lvl>
    <w:lvl w:ilvl="3" w:tplc="F3D4B22E" w:tentative="1">
      <w:start w:val="1"/>
      <w:numFmt w:val="decimal"/>
      <w:lvlText w:val="%4."/>
      <w:lvlJc w:val="left"/>
      <w:pPr>
        <w:ind w:left="2880" w:hanging="360"/>
      </w:pPr>
    </w:lvl>
    <w:lvl w:ilvl="4" w:tplc="14B82134" w:tentative="1">
      <w:start w:val="1"/>
      <w:numFmt w:val="lowerLetter"/>
      <w:lvlText w:val="%5."/>
      <w:lvlJc w:val="left"/>
      <w:pPr>
        <w:ind w:left="3600" w:hanging="360"/>
      </w:pPr>
    </w:lvl>
    <w:lvl w:ilvl="5" w:tplc="31EED8CC" w:tentative="1">
      <w:start w:val="1"/>
      <w:numFmt w:val="lowerRoman"/>
      <w:lvlText w:val="%6."/>
      <w:lvlJc w:val="right"/>
      <w:pPr>
        <w:ind w:left="4320" w:hanging="180"/>
      </w:pPr>
    </w:lvl>
    <w:lvl w:ilvl="6" w:tplc="8AE26810" w:tentative="1">
      <w:start w:val="1"/>
      <w:numFmt w:val="decimal"/>
      <w:lvlText w:val="%7."/>
      <w:lvlJc w:val="left"/>
      <w:pPr>
        <w:ind w:left="5040" w:hanging="360"/>
      </w:pPr>
    </w:lvl>
    <w:lvl w:ilvl="7" w:tplc="AB20571A" w:tentative="1">
      <w:start w:val="1"/>
      <w:numFmt w:val="lowerLetter"/>
      <w:lvlText w:val="%8."/>
      <w:lvlJc w:val="left"/>
      <w:pPr>
        <w:ind w:left="5760" w:hanging="360"/>
      </w:pPr>
    </w:lvl>
    <w:lvl w:ilvl="8" w:tplc="E21025A6" w:tentative="1">
      <w:start w:val="1"/>
      <w:numFmt w:val="lowerRoman"/>
      <w:lvlText w:val="%9."/>
      <w:lvlJc w:val="right"/>
      <w:pPr>
        <w:ind w:left="6480" w:hanging="180"/>
      </w:pPr>
    </w:lvl>
  </w:abstractNum>
  <w:abstractNum w:abstractNumId="24" w15:restartNumberingAfterBreak="0">
    <w:nsid w:val="5C783DCD"/>
    <w:multiLevelType w:val="hybridMultilevel"/>
    <w:tmpl w:val="5F2CAE7A"/>
    <w:lvl w:ilvl="0" w:tplc="A574CD40">
      <w:start w:val="1"/>
      <w:numFmt w:val="decimal"/>
      <w:lvlText w:val="%1."/>
      <w:lvlJc w:val="left"/>
      <w:pPr>
        <w:ind w:left="720" w:hanging="360"/>
      </w:pPr>
    </w:lvl>
    <w:lvl w:ilvl="1" w:tplc="9A3C7756" w:tentative="1">
      <w:start w:val="1"/>
      <w:numFmt w:val="lowerLetter"/>
      <w:lvlText w:val="%2."/>
      <w:lvlJc w:val="left"/>
      <w:pPr>
        <w:ind w:left="1440" w:hanging="360"/>
      </w:pPr>
    </w:lvl>
    <w:lvl w:ilvl="2" w:tplc="A2866DF6" w:tentative="1">
      <w:start w:val="1"/>
      <w:numFmt w:val="lowerRoman"/>
      <w:lvlText w:val="%3."/>
      <w:lvlJc w:val="right"/>
      <w:pPr>
        <w:ind w:left="2160" w:hanging="180"/>
      </w:pPr>
    </w:lvl>
    <w:lvl w:ilvl="3" w:tplc="F3EC3960" w:tentative="1">
      <w:start w:val="1"/>
      <w:numFmt w:val="decimal"/>
      <w:lvlText w:val="%4."/>
      <w:lvlJc w:val="left"/>
      <w:pPr>
        <w:ind w:left="2880" w:hanging="360"/>
      </w:pPr>
    </w:lvl>
    <w:lvl w:ilvl="4" w:tplc="63AE9EB0" w:tentative="1">
      <w:start w:val="1"/>
      <w:numFmt w:val="lowerLetter"/>
      <w:lvlText w:val="%5."/>
      <w:lvlJc w:val="left"/>
      <w:pPr>
        <w:ind w:left="3600" w:hanging="360"/>
      </w:pPr>
    </w:lvl>
    <w:lvl w:ilvl="5" w:tplc="562AF40E" w:tentative="1">
      <w:start w:val="1"/>
      <w:numFmt w:val="lowerRoman"/>
      <w:lvlText w:val="%6."/>
      <w:lvlJc w:val="right"/>
      <w:pPr>
        <w:ind w:left="4320" w:hanging="180"/>
      </w:pPr>
    </w:lvl>
    <w:lvl w:ilvl="6" w:tplc="6D94419E" w:tentative="1">
      <w:start w:val="1"/>
      <w:numFmt w:val="decimal"/>
      <w:lvlText w:val="%7."/>
      <w:lvlJc w:val="left"/>
      <w:pPr>
        <w:ind w:left="5040" w:hanging="360"/>
      </w:pPr>
    </w:lvl>
    <w:lvl w:ilvl="7" w:tplc="B05C5184" w:tentative="1">
      <w:start w:val="1"/>
      <w:numFmt w:val="lowerLetter"/>
      <w:lvlText w:val="%8."/>
      <w:lvlJc w:val="left"/>
      <w:pPr>
        <w:ind w:left="5760" w:hanging="360"/>
      </w:pPr>
    </w:lvl>
    <w:lvl w:ilvl="8" w:tplc="BE60DE96" w:tentative="1">
      <w:start w:val="1"/>
      <w:numFmt w:val="lowerRoman"/>
      <w:lvlText w:val="%9."/>
      <w:lvlJc w:val="right"/>
      <w:pPr>
        <w:ind w:left="6480" w:hanging="180"/>
      </w:pPr>
    </w:lvl>
  </w:abstractNum>
  <w:abstractNum w:abstractNumId="25" w15:restartNumberingAfterBreak="0">
    <w:nsid w:val="66895B27"/>
    <w:multiLevelType w:val="hybridMultilevel"/>
    <w:tmpl w:val="E65C03EC"/>
    <w:lvl w:ilvl="0" w:tplc="30860422">
      <w:start w:val="1"/>
      <w:numFmt w:val="decimal"/>
      <w:lvlText w:val="%1."/>
      <w:lvlJc w:val="left"/>
      <w:pPr>
        <w:ind w:left="720" w:hanging="360"/>
      </w:pPr>
    </w:lvl>
    <w:lvl w:ilvl="1" w:tplc="E3DC0440">
      <w:start w:val="1"/>
      <w:numFmt w:val="lowerLetter"/>
      <w:lvlText w:val="%2."/>
      <w:lvlJc w:val="left"/>
      <w:pPr>
        <w:ind w:left="1440" w:hanging="360"/>
      </w:pPr>
    </w:lvl>
    <w:lvl w:ilvl="2" w:tplc="66EAB13A" w:tentative="1">
      <w:start w:val="1"/>
      <w:numFmt w:val="lowerRoman"/>
      <w:lvlText w:val="%3."/>
      <w:lvlJc w:val="right"/>
      <w:pPr>
        <w:ind w:left="2160" w:hanging="180"/>
      </w:pPr>
    </w:lvl>
    <w:lvl w:ilvl="3" w:tplc="6A441AAC" w:tentative="1">
      <w:start w:val="1"/>
      <w:numFmt w:val="decimal"/>
      <w:lvlText w:val="%4."/>
      <w:lvlJc w:val="left"/>
      <w:pPr>
        <w:ind w:left="2880" w:hanging="360"/>
      </w:pPr>
    </w:lvl>
    <w:lvl w:ilvl="4" w:tplc="ADD44070" w:tentative="1">
      <w:start w:val="1"/>
      <w:numFmt w:val="lowerLetter"/>
      <w:lvlText w:val="%5."/>
      <w:lvlJc w:val="left"/>
      <w:pPr>
        <w:ind w:left="3600" w:hanging="360"/>
      </w:pPr>
    </w:lvl>
    <w:lvl w:ilvl="5" w:tplc="94A27B00" w:tentative="1">
      <w:start w:val="1"/>
      <w:numFmt w:val="lowerRoman"/>
      <w:lvlText w:val="%6."/>
      <w:lvlJc w:val="right"/>
      <w:pPr>
        <w:ind w:left="4320" w:hanging="180"/>
      </w:pPr>
    </w:lvl>
    <w:lvl w:ilvl="6" w:tplc="1A74584C" w:tentative="1">
      <w:start w:val="1"/>
      <w:numFmt w:val="decimal"/>
      <w:lvlText w:val="%7."/>
      <w:lvlJc w:val="left"/>
      <w:pPr>
        <w:ind w:left="5040" w:hanging="360"/>
      </w:pPr>
    </w:lvl>
    <w:lvl w:ilvl="7" w:tplc="B128CD4A" w:tentative="1">
      <w:start w:val="1"/>
      <w:numFmt w:val="lowerLetter"/>
      <w:lvlText w:val="%8."/>
      <w:lvlJc w:val="left"/>
      <w:pPr>
        <w:ind w:left="5760" w:hanging="360"/>
      </w:pPr>
    </w:lvl>
    <w:lvl w:ilvl="8" w:tplc="0B646BF4" w:tentative="1">
      <w:start w:val="1"/>
      <w:numFmt w:val="lowerRoman"/>
      <w:lvlText w:val="%9."/>
      <w:lvlJc w:val="right"/>
      <w:pPr>
        <w:ind w:left="6480" w:hanging="180"/>
      </w:pPr>
    </w:lvl>
  </w:abstractNum>
  <w:abstractNum w:abstractNumId="26" w15:restartNumberingAfterBreak="0">
    <w:nsid w:val="74DB45AB"/>
    <w:multiLevelType w:val="hybridMultilevel"/>
    <w:tmpl w:val="C9FE9280"/>
    <w:lvl w:ilvl="0" w:tplc="B52CE2DC">
      <w:start w:val="1"/>
      <w:numFmt w:val="decimal"/>
      <w:lvlText w:val="%1."/>
      <w:lvlJc w:val="left"/>
      <w:pPr>
        <w:ind w:left="1080" w:hanging="360"/>
      </w:pPr>
    </w:lvl>
    <w:lvl w:ilvl="1" w:tplc="9E523844" w:tentative="1">
      <w:start w:val="1"/>
      <w:numFmt w:val="lowerLetter"/>
      <w:lvlText w:val="%2."/>
      <w:lvlJc w:val="left"/>
      <w:pPr>
        <w:ind w:left="1800" w:hanging="360"/>
      </w:pPr>
    </w:lvl>
    <w:lvl w:ilvl="2" w:tplc="D5164074" w:tentative="1">
      <w:start w:val="1"/>
      <w:numFmt w:val="lowerRoman"/>
      <w:lvlText w:val="%3."/>
      <w:lvlJc w:val="right"/>
      <w:pPr>
        <w:ind w:left="2520" w:hanging="180"/>
      </w:pPr>
    </w:lvl>
    <w:lvl w:ilvl="3" w:tplc="063216D2" w:tentative="1">
      <w:start w:val="1"/>
      <w:numFmt w:val="decimal"/>
      <w:lvlText w:val="%4."/>
      <w:lvlJc w:val="left"/>
      <w:pPr>
        <w:ind w:left="3240" w:hanging="360"/>
      </w:pPr>
    </w:lvl>
    <w:lvl w:ilvl="4" w:tplc="D2D4B678" w:tentative="1">
      <w:start w:val="1"/>
      <w:numFmt w:val="lowerLetter"/>
      <w:lvlText w:val="%5."/>
      <w:lvlJc w:val="left"/>
      <w:pPr>
        <w:ind w:left="3960" w:hanging="360"/>
      </w:pPr>
    </w:lvl>
    <w:lvl w:ilvl="5" w:tplc="B99E7AA8" w:tentative="1">
      <w:start w:val="1"/>
      <w:numFmt w:val="lowerRoman"/>
      <w:lvlText w:val="%6."/>
      <w:lvlJc w:val="right"/>
      <w:pPr>
        <w:ind w:left="4680" w:hanging="180"/>
      </w:pPr>
    </w:lvl>
    <w:lvl w:ilvl="6" w:tplc="F71EFDC8" w:tentative="1">
      <w:start w:val="1"/>
      <w:numFmt w:val="decimal"/>
      <w:lvlText w:val="%7."/>
      <w:lvlJc w:val="left"/>
      <w:pPr>
        <w:ind w:left="5400" w:hanging="360"/>
      </w:pPr>
    </w:lvl>
    <w:lvl w:ilvl="7" w:tplc="AAD06252" w:tentative="1">
      <w:start w:val="1"/>
      <w:numFmt w:val="lowerLetter"/>
      <w:lvlText w:val="%8."/>
      <w:lvlJc w:val="left"/>
      <w:pPr>
        <w:ind w:left="6120" w:hanging="360"/>
      </w:pPr>
    </w:lvl>
    <w:lvl w:ilvl="8" w:tplc="56C8CD76" w:tentative="1">
      <w:start w:val="1"/>
      <w:numFmt w:val="lowerRoman"/>
      <w:lvlText w:val="%9."/>
      <w:lvlJc w:val="right"/>
      <w:pPr>
        <w:ind w:left="6840" w:hanging="180"/>
      </w:pPr>
    </w:lvl>
  </w:abstractNum>
  <w:abstractNum w:abstractNumId="27" w15:restartNumberingAfterBreak="0">
    <w:nsid w:val="764204A5"/>
    <w:multiLevelType w:val="hybridMultilevel"/>
    <w:tmpl w:val="D17C00C0"/>
    <w:lvl w:ilvl="0" w:tplc="2E526B0C">
      <w:start w:val="1"/>
      <w:numFmt w:val="decimal"/>
      <w:lvlText w:val="%1."/>
      <w:lvlJc w:val="left"/>
      <w:pPr>
        <w:ind w:left="720" w:hanging="360"/>
      </w:pPr>
    </w:lvl>
    <w:lvl w:ilvl="1" w:tplc="3BDE08F8" w:tentative="1">
      <w:start w:val="1"/>
      <w:numFmt w:val="lowerLetter"/>
      <w:lvlText w:val="%2."/>
      <w:lvlJc w:val="left"/>
      <w:pPr>
        <w:ind w:left="1440" w:hanging="360"/>
      </w:pPr>
    </w:lvl>
    <w:lvl w:ilvl="2" w:tplc="86ECAB46" w:tentative="1">
      <w:start w:val="1"/>
      <w:numFmt w:val="lowerRoman"/>
      <w:lvlText w:val="%3."/>
      <w:lvlJc w:val="right"/>
      <w:pPr>
        <w:ind w:left="2160" w:hanging="180"/>
      </w:pPr>
    </w:lvl>
    <w:lvl w:ilvl="3" w:tplc="26E21690" w:tentative="1">
      <w:start w:val="1"/>
      <w:numFmt w:val="decimal"/>
      <w:lvlText w:val="%4."/>
      <w:lvlJc w:val="left"/>
      <w:pPr>
        <w:ind w:left="2880" w:hanging="360"/>
      </w:pPr>
    </w:lvl>
    <w:lvl w:ilvl="4" w:tplc="EDE2BEE8" w:tentative="1">
      <w:start w:val="1"/>
      <w:numFmt w:val="lowerLetter"/>
      <w:lvlText w:val="%5."/>
      <w:lvlJc w:val="left"/>
      <w:pPr>
        <w:ind w:left="3600" w:hanging="360"/>
      </w:pPr>
    </w:lvl>
    <w:lvl w:ilvl="5" w:tplc="40904C22" w:tentative="1">
      <w:start w:val="1"/>
      <w:numFmt w:val="lowerRoman"/>
      <w:lvlText w:val="%6."/>
      <w:lvlJc w:val="right"/>
      <w:pPr>
        <w:ind w:left="4320" w:hanging="180"/>
      </w:pPr>
    </w:lvl>
    <w:lvl w:ilvl="6" w:tplc="3D88D73C" w:tentative="1">
      <w:start w:val="1"/>
      <w:numFmt w:val="decimal"/>
      <w:lvlText w:val="%7."/>
      <w:lvlJc w:val="left"/>
      <w:pPr>
        <w:ind w:left="5040" w:hanging="360"/>
      </w:pPr>
    </w:lvl>
    <w:lvl w:ilvl="7" w:tplc="CAF8241E" w:tentative="1">
      <w:start w:val="1"/>
      <w:numFmt w:val="lowerLetter"/>
      <w:lvlText w:val="%8."/>
      <w:lvlJc w:val="left"/>
      <w:pPr>
        <w:ind w:left="5760" w:hanging="360"/>
      </w:pPr>
    </w:lvl>
    <w:lvl w:ilvl="8" w:tplc="E60CF6CC" w:tentative="1">
      <w:start w:val="1"/>
      <w:numFmt w:val="lowerRoman"/>
      <w:lvlText w:val="%9."/>
      <w:lvlJc w:val="right"/>
      <w:pPr>
        <w:ind w:left="6480" w:hanging="180"/>
      </w:pPr>
    </w:lvl>
  </w:abstractNum>
  <w:abstractNum w:abstractNumId="28" w15:restartNumberingAfterBreak="0">
    <w:nsid w:val="7C5227E1"/>
    <w:multiLevelType w:val="hybridMultilevel"/>
    <w:tmpl w:val="24B6AFF6"/>
    <w:lvl w:ilvl="0" w:tplc="8196C616">
      <w:start w:val="1"/>
      <w:numFmt w:val="decimal"/>
      <w:lvlText w:val="%1."/>
      <w:lvlJc w:val="left"/>
      <w:pPr>
        <w:ind w:left="720" w:hanging="360"/>
      </w:pPr>
    </w:lvl>
    <w:lvl w:ilvl="1" w:tplc="EE1AF992" w:tentative="1">
      <w:start w:val="1"/>
      <w:numFmt w:val="lowerLetter"/>
      <w:lvlText w:val="%2."/>
      <w:lvlJc w:val="left"/>
      <w:pPr>
        <w:ind w:left="1440" w:hanging="360"/>
      </w:pPr>
    </w:lvl>
    <w:lvl w:ilvl="2" w:tplc="048820C6" w:tentative="1">
      <w:start w:val="1"/>
      <w:numFmt w:val="lowerRoman"/>
      <w:lvlText w:val="%3."/>
      <w:lvlJc w:val="right"/>
      <w:pPr>
        <w:ind w:left="2160" w:hanging="180"/>
      </w:pPr>
    </w:lvl>
    <w:lvl w:ilvl="3" w:tplc="D256E1B2" w:tentative="1">
      <w:start w:val="1"/>
      <w:numFmt w:val="decimal"/>
      <w:lvlText w:val="%4."/>
      <w:lvlJc w:val="left"/>
      <w:pPr>
        <w:ind w:left="2880" w:hanging="360"/>
      </w:pPr>
    </w:lvl>
    <w:lvl w:ilvl="4" w:tplc="EAE637DA" w:tentative="1">
      <w:start w:val="1"/>
      <w:numFmt w:val="lowerLetter"/>
      <w:lvlText w:val="%5."/>
      <w:lvlJc w:val="left"/>
      <w:pPr>
        <w:ind w:left="3600" w:hanging="360"/>
      </w:pPr>
    </w:lvl>
    <w:lvl w:ilvl="5" w:tplc="34B42E30" w:tentative="1">
      <w:start w:val="1"/>
      <w:numFmt w:val="lowerRoman"/>
      <w:lvlText w:val="%6."/>
      <w:lvlJc w:val="right"/>
      <w:pPr>
        <w:ind w:left="4320" w:hanging="180"/>
      </w:pPr>
    </w:lvl>
    <w:lvl w:ilvl="6" w:tplc="75B4FF64" w:tentative="1">
      <w:start w:val="1"/>
      <w:numFmt w:val="decimal"/>
      <w:lvlText w:val="%7."/>
      <w:lvlJc w:val="left"/>
      <w:pPr>
        <w:ind w:left="5040" w:hanging="360"/>
      </w:pPr>
    </w:lvl>
    <w:lvl w:ilvl="7" w:tplc="33DA917E" w:tentative="1">
      <w:start w:val="1"/>
      <w:numFmt w:val="lowerLetter"/>
      <w:lvlText w:val="%8."/>
      <w:lvlJc w:val="left"/>
      <w:pPr>
        <w:ind w:left="5760" w:hanging="360"/>
      </w:pPr>
    </w:lvl>
    <w:lvl w:ilvl="8" w:tplc="2924B4A6" w:tentative="1">
      <w:start w:val="1"/>
      <w:numFmt w:val="lowerRoman"/>
      <w:lvlText w:val="%9."/>
      <w:lvlJc w:val="right"/>
      <w:pPr>
        <w:ind w:left="6480" w:hanging="180"/>
      </w:pPr>
    </w:lvl>
  </w:abstractNum>
  <w:abstractNum w:abstractNumId="29" w15:restartNumberingAfterBreak="0">
    <w:nsid w:val="7FF23CB3"/>
    <w:multiLevelType w:val="hybridMultilevel"/>
    <w:tmpl w:val="2424DA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22"/>
  </w:num>
  <w:num w:numId="22">
    <w:abstractNumId w:val="1"/>
  </w:num>
  <w:num w:numId="23">
    <w:abstractNumId w:val="10"/>
  </w:num>
  <w:num w:numId="24">
    <w:abstractNumId w:val="15"/>
  </w:num>
  <w:num w:numId="25">
    <w:abstractNumId w:val="24"/>
  </w:num>
  <w:num w:numId="26">
    <w:abstractNumId w:val="20"/>
  </w:num>
  <w:num w:numId="27">
    <w:abstractNumId w:val="16"/>
  </w:num>
  <w:num w:numId="28">
    <w:abstractNumId w:val="11"/>
  </w:num>
  <w:num w:numId="29">
    <w:abstractNumId w:val="23"/>
  </w:num>
  <w:num w:numId="30">
    <w:abstractNumId w:val="27"/>
  </w:num>
  <w:num w:numId="31">
    <w:abstractNumId w:val="18"/>
  </w:num>
  <w:num w:numId="32">
    <w:abstractNumId w:val="28"/>
  </w:num>
  <w:num w:numId="33">
    <w:abstractNumId w:val="3"/>
  </w:num>
  <w:num w:numId="34">
    <w:abstractNumId w:val="17"/>
  </w:num>
  <w:num w:numId="35">
    <w:abstractNumId w:val="0"/>
  </w:num>
  <w:num w:numId="36">
    <w:abstractNumId w:val="13"/>
  </w:num>
  <w:num w:numId="37">
    <w:abstractNumId w:val="8"/>
  </w:num>
  <w:num w:numId="38">
    <w:abstractNumId w:val="14"/>
  </w:num>
  <w:num w:numId="39">
    <w:abstractNumId w:val="4"/>
  </w:num>
  <w:num w:numId="40">
    <w:abstractNumId w:val="19"/>
  </w:num>
  <w:num w:numId="41">
    <w:abstractNumId w:val="26"/>
  </w:num>
  <w:num w:numId="42">
    <w:abstractNumId w:val="5"/>
  </w:num>
  <w:num w:numId="43">
    <w:abstractNumId w:val="25"/>
  </w:num>
  <w:num w:numId="44">
    <w:abstractNumId w:val="9"/>
  </w:num>
  <w:num w:numId="45">
    <w:abstractNumId w:val="12"/>
  </w:num>
  <w:num w:numId="46">
    <w:abstractNumId w:val="7"/>
  </w:num>
  <w:num w:numId="47">
    <w:abstractNumId w:val="29"/>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71B"/>
    <w:rsid w:val="00017676"/>
    <w:rsid w:val="00026005"/>
    <w:rsid w:val="000423F9"/>
    <w:rsid w:val="000440C7"/>
    <w:rsid w:val="0004411A"/>
    <w:rsid w:val="00061ECD"/>
    <w:rsid w:val="000621D3"/>
    <w:rsid w:val="00063E6C"/>
    <w:rsid w:val="0007273B"/>
    <w:rsid w:val="00080E68"/>
    <w:rsid w:val="00083DD9"/>
    <w:rsid w:val="00087355"/>
    <w:rsid w:val="00087445"/>
    <w:rsid w:val="000932FC"/>
    <w:rsid w:val="00097C6C"/>
    <w:rsid w:val="000A23E6"/>
    <w:rsid w:val="000A3958"/>
    <w:rsid w:val="000A4B33"/>
    <w:rsid w:val="000A644A"/>
    <w:rsid w:val="000B632E"/>
    <w:rsid w:val="000B7A36"/>
    <w:rsid w:val="000C0FDD"/>
    <w:rsid w:val="000C17E4"/>
    <w:rsid w:val="000C6A72"/>
    <w:rsid w:val="000D6340"/>
    <w:rsid w:val="000D6760"/>
    <w:rsid w:val="000D7146"/>
    <w:rsid w:val="000D7EC7"/>
    <w:rsid w:val="000E4572"/>
    <w:rsid w:val="000E5143"/>
    <w:rsid w:val="000F7031"/>
    <w:rsid w:val="001051EC"/>
    <w:rsid w:val="00111BBC"/>
    <w:rsid w:val="00114961"/>
    <w:rsid w:val="0012206D"/>
    <w:rsid w:val="00131F8E"/>
    <w:rsid w:val="001335B6"/>
    <w:rsid w:val="00140ECC"/>
    <w:rsid w:val="0014224F"/>
    <w:rsid w:val="00144897"/>
    <w:rsid w:val="00150147"/>
    <w:rsid w:val="00153FF4"/>
    <w:rsid w:val="00156E8F"/>
    <w:rsid w:val="00161727"/>
    <w:rsid w:val="00171B16"/>
    <w:rsid w:val="00176F59"/>
    <w:rsid w:val="00181529"/>
    <w:rsid w:val="00194C46"/>
    <w:rsid w:val="001B24EB"/>
    <w:rsid w:val="001C72A7"/>
    <w:rsid w:val="001C7396"/>
    <w:rsid w:val="001E016A"/>
    <w:rsid w:val="001F491F"/>
    <w:rsid w:val="001F5E9C"/>
    <w:rsid w:val="00214A37"/>
    <w:rsid w:val="00215EE1"/>
    <w:rsid w:val="00220898"/>
    <w:rsid w:val="002225D9"/>
    <w:rsid w:val="002370A7"/>
    <w:rsid w:val="0024628F"/>
    <w:rsid w:val="00251CDA"/>
    <w:rsid w:val="002557B5"/>
    <w:rsid w:val="00260B6D"/>
    <w:rsid w:val="00262B80"/>
    <w:rsid w:val="002651B1"/>
    <w:rsid w:val="0027057D"/>
    <w:rsid w:val="00271BCB"/>
    <w:rsid w:val="0027762A"/>
    <w:rsid w:val="00285E36"/>
    <w:rsid w:val="00290DFE"/>
    <w:rsid w:val="00291FE7"/>
    <w:rsid w:val="00293992"/>
    <w:rsid w:val="00295818"/>
    <w:rsid w:val="002A2B41"/>
    <w:rsid w:val="002A498C"/>
    <w:rsid w:val="002C161A"/>
    <w:rsid w:val="002D387A"/>
    <w:rsid w:val="002D4AB5"/>
    <w:rsid w:val="002E07AF"/>
    <w:rsid w:val="002F1F80"/>
    <w:rsid w:val="002F1F82"/>
    <w:rsid w:val="00311CDD"/>
    <w:rsid w:val="00312801"/>
    <w:rsid w:val="00317A2A"/>
    <w:rsid w:val="0033235C"/>
    <w:rsid w:val="0033458B"/>
    <w:rsid w:val="00352199"/>
    <w:rsid w:val="003536AA"/>
    <w:rsid w:val="0036255E"/>
    <w:rsid w:val="00365E5E"/>
    <w:rsid w:val="003660FE"/>
    <w:rsid w:val="0036792C"/>
    <w:rsid w:val="00371815"/>
    <w:rsid w:val="00377EA9"/>
    <w:rsid w:val="00381A87"/>
    <w:rsid w:val="00381ED9"/>
    <w:rsid w:val="00386B9C"/>
    <w:rsid w:val="003870CB"/>
    <w:rsid w:val="00390D8A"/>
    <w:rsid w:val="003A31EA"/>
    <w:rsid w:val="003A72AE"/>
    <w:rsid w:val="003B010A"/>
    <w:rsid w:val="003B694C"/>
    <w:rsid w:val="003C6D1C"/>
    <w:rsid w:val="003C7F62"/>
    <w:rsid w:val="003D40DB"/>
    <w:rsid w:val="003D5FDD"/>
    <w:rsid w:val="003E65E0"/>
    <w:rsid w:val="003E6C4F"/>
    <w:rsid w:val="00413F15"/>
    <w:rsid w:val="00416D33"/>
    <w:rsid w:val="004228D7"/>
    <w:rsid w:val="00437167"/>
    <w:rsid w:val="004375B5"/>
    <w:rsid w:val="0043780D"/>
    <w:rsid w:val="004442C6"/>
    <w:rsid w:val="00445EC4"/>
    <w:rsid w:val="00451920"/>
    <w:rsid w:val="00456697"/>
    <w:rsid w:val="00474793"/>
    <w:rsid w:val="00480036"/>
    <w:rsid w:val="00487A0F"/>
    <w:rsid w:val="0049641B"/>
    <w:rsid w:val="004A06B3"/>
    <w:rsid w:val="004A1EF5"/>
    <w:rsid w:val="004A3073"/>
    <w:rsid w:val="004A3282"/>
    <w:rsid w:val="004B40A3"/>
    <w:rsid w:val="004C1CB0"/>
    <w:rsid w:val="004D13FC"/>
    <w:rsid w:val="004D1DD5"/>
    <w:rsid w:val="004D20BC"/>
    <w:rsid w:val="0050051F"/>
    <w:rsid w:val="00505F70"/>
    <w:rsid w:val="0051695B"/>
    <w:rsid w:val="00516ABF"/>
    <w:rsid w:val="0052354D"/>
    <w:rsid w:val="00533307"/>
    <w:rsid w:val="00545A0E"/>
    <w:rsid w:val="005461EB"/>
    <w:rsid w:val="00551228"/>
    <w:rsid w:val="00552DBF"/>
    <w:rsid w:val="00556A31"/>
    <w:rsid w:val="00565AFA"/>
    <w:rsid w:val="005706EB"/>
    <w:rsid w:val="00571545"/>
    <w:rsid w:val="00572DCA"/>
    <w:rsid w:val="005740C3"/>
    <w:rsid w:val="0057516A"/>
    <w:rsid w:val="005856F7"/>
    <w:rsid w:val="005B75F8"/>
    <w:rsid w:val="005C45B8"/>
    <w:rsid w:val="005D0FB2"/>
    <w:rsid w:val="005F1B44"/>
    <w:rsid w:val="005F73AE"/>
    <w:rsid w:val="00616998"/>
    <w:rsid w:val="00620F63"/>
    <w:rsid w:val="006224BF"/>
    <w:rsid w:val="00627979"/>
    <w:rsid w:val="00633C51"/>
    <w:rsid w:val="0064357C"/>
    <w:rsid w:val="0064479D"/>
    <w:rsid w:val="00645F06"/>
    <w:rsid w:val="00651C50"/>
    <w:rsid w:val="006603A7"/>
    <w:rsid w:val="006603EC"/>
    <w:rsid w:val="00661555"/>
    <w:rsid w:val="0066267F"/>
    <w:rsid w:val="00662F2D"/>
    <w:rsid w:val="00691D53"/>
    <w:rsid w:val="00694977"/>
    <w:rsid w:val="006964C4"/>
    <w:rsid w:val="00696EEF"/>
    <w:rsid w:val="006A205E"/>
    <w:rsid w:val="006A4DC0"/>
    <w:rsid w:val="006A6496"/>
    <w:rsid w:val="006A737F"/>
    <w:rsid w:val="006B10B2"/>
    <w:rsid w:val="006B5085"/>
    <w:rsid w:val="006D1035"/>
    <w:rsid w:val="006D31A7"/>
    <w:rsid w:val="006D6B9A"/>
    <w:rsid w:val="006E3D7E"/>
    <w:rsid w:val="006F4AFD"/>
    <w:rsid w:val="00702502"/>
    <w:rsid w:val="00711DAF"/>
    <w:rsid w:val="007420E5"/>
    <w:rsid w:val="00744977"/>
    <w:rsid w:val="007560A2"/>
    <w:rsid w:val="00760142"/>
    <w:rsid w:val="007601A9"/>
    <w:rsid w:val="0076076A"/>
    <w:rsid w:val="007665EC"/>
    <w:rsid w:val="00766E8F"/>
    <w:rsid w:val="00770C2D"/>
    <w:rsid w:val="0077595A"/>
    <w:rsid w:val="00786400"/>
    <w:rsid w:val="00786A7B"/>
    <w:rsid w:val="00792F0F"/>
    <w:rsid w:val="007A4A6C"/>
    <w:rsid w:val="007A6DE7"/>
    <w:rsid w:val="007B18DD"/>
    <w:rsid w:val="007B7D39"/>
    <w:rsid w:val="007D01BA"/>
    <w:rsid w:val="007D0603"/>
    <w:rsid w:val="007D42AE"/>
    <w:rsid w:val="007E7D3F"/>
    <w:rsid w:val="00804484"/>
    <w:rsid w:val="00805277"/>
    <w:rsid w:val="008234A4"/>
    <w:rsid w:val="00825B30"/>
    <w:rsid w:val="008317A6"/>
    <w:rsid w:val="008339F5"/>
    <w:rsid w:val="0083611F"/>
    <w:rsid w:val="00837718"/>
    <w:rsid w:val="0084250C"/>
    <w:rsid w:val="008454CC"/>
    <w:rsid w:val="00846555"/>
    <w:rsid w:val="00846A84"/>
    <w:rsid w:val="008473FA"/>
    <w:rsid w:val="008526D4"/>
    <w:rsid w:val="008549DC"/>
    <w:rsid w:val="0085636D"/>
    <w:rsid w:val="008605F9"/>
    <w:rsid w:val="00867C89"/>
    <w:rsid w:val="00876AF0"/>
    <w:rsid w:val="00895CF7"/>
    <w:rsid w:val="00896E2B"/>
    <w:rsid w:val="008E4A89"/>
    <w:rsid w:val="008E7BAF"/>
    <w:rsid w:val="008E7BC6"/>
    <w:rsid w:val="008F6488"/>
    <w:rsid w:val="0090269D"/>
    <w:rsid w:val="00903883"/>
    <w:rsid w:val="00905D38"/>
    <w:rsid w:val="00914C73"/>
    <w:rsid w:val="009275AE"/>
    <w:rsid w:val="009410BD"/>
    <w:rsid w:val="0094671B"/>
    <w:rsid w:val="0094691A"/>
    <w:rsid w:val="00947672"/>
    <w:rsid w:val="009525D2"/>
    <w:rsid w:val="00957B51"/>
    <w:rsid w:val="009734CA"/>
    <w:rsid w:val="009765D6"/>
    <w:rsid w:val="00981DFB"/>
    <w:rsid w:val="009855F7"/>
    <w:rsid w:val="00991F70"/>
    <w:rsid w:val="009921BA"/>
    <w:rsid w:val="009A650C"/>
    <w:rsid w:val="009C4D13"/>
    <w:rsid w:val="009E2D2E"/>
    <w:rsid w:val="009E4A46"/>
    <w:rsid w:val="009E563E"/>
    <w:rsid w:val="00A1230A"/>
    <w:rsid w:val="00A1678E"/>
    <w:rsid w:val="00A217E8"/>
    <w:rsid w:val="00A22BBC"/>
    <w:rsid w:val="00A24B0B"/>
    <w:rsid w:val="00A25C8B"/>
    <w:rsid w:val="00A341FC"/>
    <w:rsid w:val="00A408CE"/>
    <w:rsid w:val="00A471CC"/>
    <w:rsid w:val="00A60D29"/>
    <w:rsid w:val="00A6624D"/>
    <w:rsid w:val="00A726BD"/>
    <w:rsid w:val="00A80D17"/>
    <w:rsid w:val="00A82D38"/>
    <w:rsid w:val="00A90B93"/>
    <w:rsid w:val="00A9415F"/>
    <w:rsid w:val="00A95761"/>
    <w:rsid w:val="00A95EAD"/>
    <w:rsid w:val="00AA7864"/>
    <w:rsid w:val="00AB060C"/>
    <w:rsid w:val="00AB1B7F"/>
    <w:rsid w:val="00AB5029"/>
    <w:rsid w:val="00AC104F"/>
    <w:rsid w:val="00AE314A"/>
    <w:rsid w:val="00AE45E7"/>
    <w:rsid w:val="00AF0BA0"/>
    <w:rsid w:val="00AF1C65"/>
    <w:rsid w:val="00AF542A"/>
    <w:rsid w:val="00AF65B8"/>
    <w:rsid w:val="00B00217"/>
    <w:rsid w:val="00B13186"/>
    <w:rsid w:val="00B20EED"/>
    <w:rsid w:val="00B277BC"/>
    <w:rsid w:val="00B4118E"/>
    <w:rsid w:val="00B60A13"/>
    <w:rsid w:val="00B6406C"/>
    <w:rsid w:val="00B642AB"/>
    <w:rsid w:val="00B71D15"/>
    <w:rsid w:val="00B943A9"/>
    <w:rsid w:val="00B944C8"/>
    <w:rsid w:val="00BA64ED"/>
    <w:rsid w:val="00BC14CF"/>
    <w:rsid w:val="00BC1801"/>
    <w:rsid w:val="00BC5D2D"/>
    <w:rsid w:val="00BE2CFA"/>
    <w:rsid w:val="00C0069C"/>
    <w:rsid w:val="00C201DA"/>
    <w:rsid w:val="00C23198"/>
    <w:rsid w:val="00C23FA6"/>
    <w:rsid w:val="00C30DC2"/>
    <w:rsid w:val="00C31B38"/>
    <w:rsid w:val="00C32E03"/>
    <w:rsid w:val="00C403E4"/>
    <w:rsid w:val="00C50C6F"/>
    <w:rsid w:val="00C50FCD"/>
    <w:rsid w:val="00C53829"/>
    <w:rsid w:val="00C5401B"/>
    <w:rsid w:val="00C620F3"/>
    <w:rsid w:val="00C66CAE"/>
    <w:rsid w:val="00C71E3E"/>
    <w:rsid w:val="00C722B6"/>
    <w:rsid w:val="00C8114C"/>
    <w:rsid w:val="00C9198E"/>
    <w:rsid w:val="00C97502"/>
    <w:rsid w:val="00CA44CE"/>
    <w:rsid w:val="00CA613E"/>
    <w:rsid w:val="00CB077C"/>
    <w:rsid w:val="00CC1562"/>
    <w:rsid w:val="00CC26BB"/>
    <w:rsid w:val="00CD1971"/>
    <w:rsid w:val="00CD55C8"/>
    <w:rsid w:val="00CE0CDA"/>
    <w:rsid w:val="00CE15D7"/>
    <w:rsid w:val="00CE7CB4"/>
    <w:rsid w:val="00D065F7"/>
    <w:rsid w:val="00D106F6"/>
    <w:rsid w:val="00D20D0D"/>
    <w:rsid w:val="00D26EC7"/>
    <w:rsid w:val="00D3338B"/>
    <w:rsid w:val="00D4660D"/>
    <w:rsid w:val="00D504D3"/>
    <w:rsid w:val="00D75FD1"/>
    <w:rsid w:val="00D81B2F"/>
    <w:rsid w:val="00D85215"/>
    <w:rsid w:val="00D97D3D"/>
    <w:rsid w:val="00DB194F"/>
    <w:rsid w:val="00DB2164"/>
    <w:rsid w:val="00DD402A"/>
    <w:rsid w:val="00DD5DA7"/>
    <w:rsid w:val="00DE5104"/>
    <w:rsid w:val="00DF71AF"/>
    <w:rsid w:val="00E05D15"/>
    <w:rsid w:val="00E068AE"/>
    <w:rsid w:val="00E2013A"/>
    <w:rsid w:val="00E21DA5"/>
    <w:rsid w:val="00E239B9"/>
    <w:rsid w:val="00E32EB8"/>
    <w:rsid w:val="00E43C7D"/>
    <w:rsid w:val="00E44332"/>
    <w:rsid w:val="00E50749"/>
    <w:rsid w:val="00E64FE3"/>
    <w:rsid w:val="00E65EBE"/>
    <w:rsid w:val="00E7063B"/>
    <w:rsid w:val="00E82024"/>
    <w:rsid w:val="00E83396"/>
    <w:rsid w:val="00E86152"/>
    <w:rsid w:val="00E86C01"/>
    <w:rsid w:val="00E87B8F"/>
    <w:rsid w:val="00E91E2B"/>
    <w:rsid w:val="00E92248"/>
    <w:rsid w:val="00EA5C09"/>
    <w:rsid w:val="00EA707B"/>
    <w:rsid w:val="00EB372A"/>
    <w:rsid w:val="00EB40FD"/>
    <w:rsid w:val="00EC4C58"/>
    <w:rsid w:val="00EE0A5A"/>
    <w:rsid w:val="00EE530D"/>
    <w:rsid w:val="00EE73EA"/>
    <w:rsid w:val="00EF77EB"/>
    <w:rsid w:val="00F05555"/>
    <w:rsid w:val="00F20C86"/>
    <w:rsid w:val="00F32509"/>
    <w:rsid w:val="00F47B29"/>
    <w:rsid w:val="00F61117"/>
    <w:rsid w:val="00F61BA5"/>
    <w:rsid w:val="00F701D0"/>
    <w:rsid w:val="00F7053F"/>
    <w:rsid w:val="00F8321F"/>
    <w:rsid w:val="00F92415"/>
    <w:rsid w:val="00FB6C77"/>
    <w:rsid w:val="00FC31A0"/>
    <w:rsid w:val="00FC334D"/>
    <w:rsid w:val="00FD0C37"/>
    <w:rsid w:val="00FD7B1E"/>
    <w:rsid w:val="00FE6A71"/>
    <w:rsid w:val="2D3C9E32"/>
    <w:rsid w:val="38A34A2E"/>
    <w:rsid w:val="51C77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18E80"/>
  <w15:chartTrackingRefBased/>
  <w15:docId w15:val="{E3449099-C054-BB41-AB0C-03CDA5CCA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767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EB40FD"/>
    <w:pPr>
      <w:ind w:left="720"/>
      <w:contextualSpacing/>
    </w:pPr>
  </w:style>
  <w:style w:type="paragraph" w:styleId="Header">
    <w:name w:val="header"/>
    <w:basedOn w:val="Normal"/>
    <w:link w:val="HeaderChar"/>
    <w:uiPriority w:val="99"/>
    <w:unhideWhenUsed/>
    <w:rsid w:val="000B632E"/>
    <w:pPr>
      <w:tabs>
        <w:tab w:val="center" w:pos="4680"/>
        <w:tab w:val="right" w:pos="9360"/>
      </w:tabs>
    </w:pPr>
  </w:style>
  <w:style w:type="character" w:customStyle="1" w:styleId="HeaderChar">
    <w:name w:val="Header Char"/>
    <w:basedOn w:val="DefaultParagraphFont"/>
    <w:link w:val="Header"/>
    <w:uiPriority w:val="99"/>
    <w:rsid w:val="000B632E"/>
  </w:style>
  <w:style w:type="paragraph" w:styleId="Footer">
    <w:name w:val="footer"/>
    <w:basedOn w:val="Normal"/>
    <w:link w:val="FooterChar"/>
    <w:uiPriority w:val="99"/>
    <w:unhideWhenUsed/>
    <w:rsid w:val="000B632E"/>
    <w:pPr>
      <w:tabs>
        <w:tab w:val="center" w:pos="4680"/>
        <w:tab w:val="right" w:pos="9360"/>
      </w:tabs>
    </w:pPr>
  </w:style>
  <w:style w:type="character" w:customStyle="1" w:styleId="FooterChar">
    <w:name w:val="Footer Char"/>
    <w:basedOn w:val="DefaultParagraphFont"/>
    <w:link w:val="Footer"/>
    <w:uiPriority w:val="99"/>
    <w:rsid w:val="000B632E"/>
  </w:style>
  <w:style w:type="character" w:styleId="Hyperlink">
    <w:name w:val="Hyperlink"/>
    <w:basedOn w:val="DefaultParagraphFont"/>
    <w:uiPriority w:val="99"/>
    <w:unhideWhenUsed/>
    <w:rsid w:val="006603A7"/>
    <w:rPr>
      <w:color w:val="0563C1" w:themeColor="hyperlink"/>
      <w:u w:val="single"/>
    </w:rPr>
  </w:style>
  <w:style w:type="character" w:styleId="UnresolvedMention">
    <w:name w:val="Unresolved Mention"/>
    <w:basedOn w:val="DefaultParagraphFont"/>
    <w:uiPriority w:val="99"/>
    <w:semiHidden/>
    <w:unhideWhenUsed/>
    <w:rsid w:val="006603A7"/>
    <w:rPr>
      <w:color w:val="605E5C"/>
      <w:shd w:val="clear" w:color="auto" w:fill="E1DFDD"/>
    </w:rPr>
  </w:style>
  <w:style w:type="table" w:styleId="TableGrid">
    <w:name w:val="Table Grid"/>
    <w:basedOn w:val="TableNormal"/>
    <w:uiPriority w:val="39"/>
    <w:rsid w:val="00A72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45EC4"/>
    <w:rPr>
      <w:color w:val="954F72" w:themeColor="followedHyperlink"/>
      <w:u w:val="single"/>
    </w:rPr>
  </w:style>
  <w:style w:type="character" w:styleId="CommentReference">
    <w:name w:val="annotation reference"/>
    <w:basedOn w:val="DefaultParagraphFont"/>
    <w:uiPriority w:val="99"/>
    <w:semiHidden/>
    <w:unhideWhenUsed/>
    <w:rsid w:val="00571545"/>
    <w:rPr>
      <w:sz w:val="16"/>
      <w:szCs w:val="16"/>
    </w:rPr>
  </w:style>
  <w:style w:type="paragraph" w:styleId="CommentText">
    <w:name w:val="annotation text"/>
    <w:basedOn w:val="Normal"/>
    <w:link w:val="CommentTextChar"/>
    <w:uiPriority w:val="99"/>
    <w:unhideWhenUsed/>
    <w:rsid w:val="00571545"/>
    <w:rPr>
      <w:sz w:val="20"/>
      <w:szCs w:val="20"/>
    </w:rPr>
  </w:style>
  <w:style w:type="character" w:customStyle="1" w:styleId="CommentTextChar">
    <w:name w:val="Comment Text Char"/>
    <w:basedOn w:val="DefaultParagraphFont"/>
    <w:link w:val="CommentText"/>
    <w:uiPriority w:val="99"/>
    <w:rsid w:val="00571545"/>
    <w:rPr>
      <w:sz w:val="20"/>
      <w:szCs w:val="20"/>
    </w:rPr>
  </w:style>
  <w:style w:type="paragraph" w:styleId="CommentSubject">
    <w:name w:val="annotation subject"/>
    <w:basedOn w:val="CommentText"/>
    <w:next w:val="CommentText"/>
    <w:link w:val="CommentSubjectChar"/>
    <w:uiPriority w:val="99"/>
    <w:semiHidden/>
    <w:unhideWhenUsed/>
    <w:rsid w:val="00571545"/>
    <w:rPr>
      <w:b/>
      <w:bCs/>
    </w:rPr>
  </w:style>
  <w:style w:type="character" w:customStyle="1" w:styleId="CommentSubjectChar">
    <w:name w:val="Comment Subject Char"/>
    <w:basedOn w:val="CommentTextChar"/>
    <w:link w:val="CommentSubject"/>
    <w:uiPriority w:val="99"/>
    <w:semiHidden/>
    <w:rsid w:val="00571545"/>
    <w:rPr>
      <w:b/>
      <w:bCs/>
      <w:sz w:val="20"/>
      <w:szCs w:val="20"/>
    </w:rPr>
  </w:style>
  <w:style w:type="paragraph" w:styleId="BalloonText">
    <w:name w:val="Balloon Text"/>
    <w:basedOn w:val="Normal"/>
    <w:link w:val="BalloonTextChar"/>
    <w:uiPriority w:val="99"/>
    <w:semiHidden/>
    <w:unhideWhenUsed/>
    <w:rsid w:val="006447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79D"/>
    <w:rPr>
      <w:rFonts w:ascii="Segoe UI" w:hAnsi="Segoe UI" w:cs="Segoe UI"/>
      <w:sz w:val="18"/>
      <w:szCs w:val="18"/>
    </w:rPr>
  </w:style>
  <w:style w:type="paragraph" w:styleId="Revision">
    <w:name w:val="Revision"/>
    <w:hidden/>
    <w:uiPriority w:val="99"/>
    <w:semiHidden/>
    <w:rsid w:val="00285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0470119055" TargetMode="External"/><Relationship Id="rId13" Type="http://schemas.openxmlformats.org/officeDocument/2006/relationships/hyperlink" Target="https://doi.org/10.1016/j.neurobiolaging.2013.08.034" TargetMode="External"/><Relationship Id="rId18" Type="http://schemas.openxmlformats.org/officeDocument/2006/relationships/hyperlink" Target="https://doi.org/10.1002/0471142301.ns082s5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doi.org/10.1016/0306-4530(93)90028-J" TargetMode="External"/><Relationship Id="rId12" Type="http://schemas.openxmlformats.org/officeDocument/2006/relationships/hyperlink" Target="https://doi.org/10.1038/nm.3717" TargetMode="External"/><Relationship Id="rId17" Type="http://schemas.openxmlformats.org/officeDocument/2006/relationships/hyperlink" Target="https://doi.org/10.3791/949" TargetMode="External"/><Relationship Id="rId2" Type="http://schemas.openxmlformats.org/officeDocument/2006/relationships/numbering" Target="numbering.xml"/><Relationship Id="rId16" Type="http://schemas.openxmlformats.org/officeDocument/2006/relationships/hyperlink" Target="https://doi.org/10.1002/0471142301.ns0816s2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doi.org/10.1016/S0031-9384(01)00453-X" TargetMode="External"/><Relationship Id="rId11" Type="http://schemas.openxmlformats.org/officeDocument/2006/relationships/hyperlink" Target="https://doi.org/10.1038/nprot.2006.170" TargetMode="External"/><Relationship Id="rId5" Type="http://schemas.openxmlformats.org/officeDocument/2006/relationships/webSettings" Target="webSettings.xml"/><Relationship Id="rId15" Type="http://schemas.openxmlformats.org/officeDocument/2006/relationships/hyperlink" Target="https://doi.org/10.1093/gerona/glt136" TargetMode="External"/><Relationship Id="rId10" Type="http://schemas.openxmlformats.org/officeDocument/2006/relationships/hyperlink" Target="https://doi.org/10.3791/2607" TargetMode="External"/><Relationship Id="rId19"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s://doi.org/10.1016/S0079-6123(08)61584-8" TargetMode="External"/><Relationship Id="rId14" Type="http://schemas.openxmlformats.org/officeDocument/2006/relationships/hyperlink" Target="https://doi.org/10.1186/1471-2318-8-24"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8613B-BF1C-4226-A277-94BCEDC84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4854</Words>
  <Characters>27670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Collinge</dc:creator>
  <cp:lastModifiedBy>Alessandro Bartolomucci</cp:lastModifiedBy>
  <cp:revision>5</cp:revision>
  <dcterms:created xsi:type="dcterms:W3CDTF">2024-03-25T15:09:00Z</dcterms:created>
  <dcterms:modified xsi:type="dcterms:W3CDTF">2024-06-27T21:03:00Z</dcterms:modified>
</cp:coreProperties>
</file>