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D90" w:rsidRDefault="0067444C" w:rsidP="0067444C">
      <w:pPr>
        <w:spacing w:line="480" w:lineRule="auto"/>
        <w:jc w:val="center"/>
        <w:rPr>
          <w:rFonts w:ascii="Times New Roman" w:eastAsiaTheme="minorEastAsia" w:hAnsi="Times New Roman" w:cs="Times New Roman"/>
          <w:b/>
          <w:bCs/>
        </w:rPr>
      </w:pPr>
      <w:r w:rsidRPr="0067444C">
        <w:drawing>
          <wp:inline distT="0" distB="0" distL="0" distR="0" wp14:anchorId="0DC91B4F" wp14:editId="3A1B689B">
            <wp:extent cx="4549932" cy="503555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56152" cy="5042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D90" w:rsidRDefault="00416D90" w:rsidP="00416D90">
      <w:pPr>
        <w:spacing w:line="480" w:lineRule="auto"/>
        <w:rPr>
          <w:rFonts w:ascii="Times New Roman" w:eastAsiaTheme="minorEastAsia" w:hAnsi="Times New Roman" w:cs="Times New Roman"/>
          <w:b/>
          <w:bCs/>
        </w:rPr>
      </w:pPr>
    </w:p>
    <w:p w:rsidR="00416D90" w:rsidRDefault="00416D90" w:rsidP="00416D90">
      <w:pPr>
        <w:spacing w:line="480" w:lineRule="auto"/>
        <w:rPr>
          <w:rFonts w:ascii="Times New Roman" w:eastAsiaTheme="minorEastAsia" w:hAnsi="Times New Roman" w:cs="Times New Roman"/>
          <w:b/>
          <w:bCs/>
        </w:rPr>
      </w:pPr>
      <w:r w:rsidRPr="0558AAF2">
        <w:rPr>
          <w:rFonts w:ascii="Times New Roman" w:eastAsiaTheme="minorEastAsia" w:hAnsi="Times New Roman" w:cs="Times New Roman"/>
          <w:b/>
          <w:bCs/>
        </w:rPr>
        <w:t>Supplementary Figure 1</w:t>
      </w:r>
    </w:p>
    <w:p w:rsidR="00C248B3" w:rsidRDefault="00416D90" w:rsidP="0067444C">
      <w:pPr>
        <w:spacing w:line="480" w:lineRule="auto"/>
        <w:ind w:firstLine="720"/>
      </w:pPr>
      <w:r w:rsidRPr="14A2F563">
        <w:rPr>
          <w:rFonts w:ascii="Times New Roman" w:eastAsia="Times New Roman" w:hAnsi="Times New Roman" w:cs="Times New Roman"/>
        </w:rPr>
        <w:t xml:space="preserve">A) Decomposition of mean </w:t>
      </w:r>
      <w:proofErr w:type="spellStart"/>
      <w:r w:rsidRPr="14A2F563">
        <w:rPr>
          <w:rFonts w:ascii="Times New Roman" w:eastAsia="Times New Roman" w:hAnsi="Times New Roman" w:cs="Times New Roman"/>
        </w:rPr>
        <w:t>mSFI</w:t>
      </w:r>
      <w:proofErr w:type="spellEnd"/>
      <w:r w:rsidRPr="14A2F563">
        <w:rPr>
          <w:rFonts w:ascii="Times New Roman" w:eastAsia="Times New Roman" w:hAnsi="Times New Roman" w:cs="Times New Roman"/>
        </w:rPr>
        <w:t xml:space="preserve"> values by contribution from each individual item per age group in LCSS-exposed mice measured at 10, 16, and 21 mo. B) Decomposition of mean </w:t>
      </w:r>
      <w:proofErr w:type="spellStart"/>
      <w:r w:rsidRPr="14A2F563">
        <w:rPr>
          <w:rFonts w:ascii="Times New Roman" w:eastAsia="Times New Roman" w:hAnsi="Times New Roman" w:cs="Times New Roman"/>
        </w:rPr>
        <w:t>mSFI</w:t>
      </w:r>
      <w:proofErr w:type="spellEnd"/>
      <w:r w:rsidRPr="14A2F563">
        <w:rPr>
          <w:rFonts w:ascii="Times New Roman" w:eastAsia="Times New Roman" w:hAnsi="Times New Roman" w:cs="Times New Roman"/>
        </w:rPr>
        <w:t xml:space="preserve"> values by contribution from individual items per age group in lifelong individually-housed mice measured at 10, 16, and 21 mo. C) Decomposition of mean </w:t>
      </w:r>
      <w:proofErr w:type="spellStart"/>
      <w:r w:rsidRPr="14A2F563">
        <w:rPr>
          <w:rFonts w:ascii="Times New Roman" w:eastAsia="Times New Roman" w:hAnsi="Times New Roman" w:cs="Times New Roman"/>
        </w:rPr>
        <w:t>mSFI</w:t>
      </w:r>
      <w:proofErr w:type="spellEnd"/>
      <w:r w:rsidRPr="14A2F563">
        <w:rPr>
          <w:rFonts w:ascii="Times New Roman" w:eastAsia="Times New Roman" w:hAnsi="Times New Roman" w:cs="Times New Roman"/>
        </w:rPr>
        <w:t xml:space="preserve"> values by contribution from individual items in </w:t>
      </w:r>
      <w:r w:rsidRPr="14A2F563">
        <w:rPr>
          <w:rFonts w:ascii="Times New Roman" w:eastAsiaTheme="minorEastAsia" w:hAnsi="Times New Roman" w:cs="Times New Roman"/>
          <w:i/>
          <w:iCs/>
        </w:rPr>
        <w:t>Ercc1</w:t>
      </w:r>
      <w:r w:rsidRPr="14A2F563">
        <w:rPr>
          <w:rFonts w:ascii="Times New Roman" w:eastAsiaTheme="minorEastAsia" w:hAnsi="Times New Roman" w:cs="Times New Roman"/>
          <w:vertAlign w:val="superscript"/>
        </w:rPr>
        <w:t>-/</w:t>
      </w:r>
      <w:r w:rsidRPr="14A2F563">
        <w:rPr>
          <w:rFonts w:ascii="Symbol" w:eastAsiaTheme="minorEastAsia" w:hAnsi="Symbol" w:cs="Symbol"/>
          <w:vertAlign w:val="superscript"/>
        </w:rPr>
        <w:t></w:t>
      </w:r>
      <w:r w:rsidRPr="14A2F563">
        <w:rPr>
          <w:rFonts w:ascii="Times New Roman" w:eastAsiaTheme="minorEastAsia" w:hAnsi="Times New Roman" w:cs="Times New Roman"/>
        </w:rPr>
        <w:t xml:space="preserve"> male and female mice compared to wild-type (</w:t>
      </w:r>
      <w:proofErr w:type="spellStart"/>
      <w:r w:rsidRPr="14A2F563">
        <w:rPr>
          <w:rFonts w:ascii="Times New Roman" w:eastAsiaTheme="minorEastAsia" w:hAnsi="Times New Roman" w:cs="Times New Roman"/>
        </w:rPr>
        <w:t>wt</w:t>
      </w:r>
      <w:proofErr w:type="spellEnd"/>
      <w:r w:rsidRPr="14A2F563">
        <w:rPr>
          <w:rFonts w:ascii="Times New Roman" w:eastAsiaTheme="minorEastAsia" w:hAnsi="Times New Roman" w:cs="Times New Roman"/>
        </w:rPr>
        <w:t xml:space="preserve">) littermates at 8 wks. D) </w:t>
      </w:r>
      <w:r w:rsidRPr="14A2F563">
        <w:rPr>
          <w:rFonts w:ascii="Times New Roman" w:eastAsia="Times New Roman" w:hAnsi="Times New Roman" w:cs="Times New Roman"/>
        </w:rPr>
        <w:t xml:space="preserve">Decomposition of mean </w:t>
      </w:r>
      <w:proofErr w:type="spellStart"/>
      <w:r w:rsidRPr="14A2F563">
        <w:rPr>
          <w:rFonts w:ascii="Times New Roman" w:eastAsia="Times New Roman" w:hAnsi="Times New Roman" w:cs="Times New Roman"/>
        </w:rPr>
        <w:t>mSFI</w:t>
      </w:r>
      <w:proofErr w:type="spellEnd"/>
      <w:r w:rsidRPr="14A2F563">
        <w:rPr>
          <w:rFonts w:ascii="Times New Roman" w:eastAsia="Times New Roman" w:hAnsi="Times New Roman" w:cs="Times New Roman"/>
        </w:rPr>
        <w:t xml:space="preserve"> values by contribution from individual items in </w:t>
      </w:r>
      <w:proofErr w:type="spellStart"/>
      <w:r w:rsidRPr="14A2F563">
        <w:rPr>
          <w:rFonts w:ascii="Times New Roman" w:eastAsiaTheme="minorEastAsia" w:hAnsi="Times New Roman" w:cs="Times New Roman"/>
          <w:i/>
          <w:iCs/>
        </w:rPr>
        <w:t>Xpg</w:t>
      </w:r>
      <w:proofErr w:type="spellEnd"/>
      <w:r w:rsidRPr="14A2F563">
        <w:rPr>
          <w:rFonts w:ascii="Times New Roman" w:eastAsiaTheme="minorEastAsia" w:hAnsi="Times New Roman" w:cs="Times New Roman"/>
          <w:i/>
          <w:iCs/>
          <w:vertAlign w:val="superscript"/>
        </w:rPr>
        <w:t>-/-</w:t>
      </w:r>
      <w:r w:rsidRPr="14A2F563">
        <w:rPr>
          <w:rFonts w:ascii="Times New Roman" w:eastAsiaTheme="minorEastAsia" w:hAnsi="Times New Roman" w:cs="Times New Roman"/>
        </w:rPr>
        <w:t xml:space="preserve"> male and female mice compared to wild-type (</w:t>
      </w:r>
      <w:proofErr w:type="spellStart"/>
      <w:r w:rsidRPr="14A2F563">
        <w:rPr>
          <w:rFonts w:ascii="Times New Roman" w:eastAsiaTheme="minorEastAsia" w:hAnsi="Times New Roman" w:cs="Times New Roman"/>
        </w:rPr>
        <w:t>wt</w:t>
      </w:r>
      <w:proofErr w:type="spellEnd"/>
      <w:r w:rsidRPr="14A2F563">
        <w:rPr>
          <w:rFonts w:ascii="Times New Roman" w:eastAsiaTheme="minorEastAsia" w:hAnsi="Times New Roman" w:cs="Times New Roman"/>
        </w:rPr>
        <w:t>) littermates at 8 wks.</w:t>
      </w:r>
      <w:bookmarkStart w:id="0" w:name="_GoBack"/>
      <w:bookmarkEnd w:id="0"/>
    </w:p>
    <w:sectPr w:rsidR="00C248B3" w:rsidSect="003D47C3">
      <w:headerReference w:type="even" r:id="rId7"/>
      <w:headerReference w:type="defaul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46B0" w:rsidRDefault="008846B0">
      <w:r>
        <w:separator/>
      </w:r>
    </w:p>
  </w:endnote>
  <w:endnote w:type="continuationSeparator" w:id="0">
    <w:p w:rsidR="008846B0" w:rsidRDefault="00884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46B0" w:rsidRDefault="008846B0">
      <w:r>
        <w:separator/>
      </w:r>
    </w:p>
  </w:footnote>
  <w:footnote w:type="continuationSeparator" w:id="0">
    <w:p w:rsidR="008846B0" w:rsidRDefault="00884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032194039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B32B35" w:rsidRDefault="00416D90" w:rsidP="005B504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24</w:t>
        </w:r>
        <w:r>
          <w:rPr>
            <w:rStyle w:val="PageNumber"/>
          </w:rPr>
          <w:fldChar w:fldCharType="end"/>
        </w:r>
      </w:p>
    </w:sdtContent>
  </w:sdt>
  <w:p w:rsidR="00B32B35" w:rsidRDefault="008846B0" w:rsidP="00932D3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449766876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B32B35" w:rsidRDefault="00416D90" w:rsidP="005B504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B32B35" w:rsidRPr="00932D39" w:rsidRDefault="00416D90" w:rsidP="00932D39">
    <w:pPr>
      <w:pStyle w:val="Header"/>
      <w:ind w:right="36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THE MOUSE SOCIAL FRAILTY INDEX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D90"/>
    <w:rsid w:val="00416D90"/>
    <w:rsid w:val="0067444C"/>
    <w:rsid w:val="00705C7B"/>
    <w:rsid w:val="008846B0"/>
    <w:rsid w:val="00C2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79F8F9-0911-49EA-9EF8-D82384D2B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6D90"/>
    <w:pPr>
      <w:spacing w:after="0" w:line="240" w:lineRule="auto"/>
    </w:pPr>
    <w:rPr>
      <w:rFonts w:eastAsia="SimSu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6D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6D90"/>
    <w:rPr>
      <w:rFonts w:eastAsia="SimSu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416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Bartolomucci</dc:creator>
  <cp:keywords/>
  <dc:description/>
  <cp:lastModifiedBy>Alessandro Bartolomucci</cp:lastModifiedBy>
  <cp:revision>2</cp:revision>
  <dcterms:created xsi:type="dcterms:W3CDTF">2024-05-28T21:44:00Z</dcterms:created>
  <dcterms:modified xsi:type="dcterms:W3CDTF">2024-05-28T21:46:00Z</dcterms:modified>
</cp:coreProperties>
</file>