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07FAA9" w14:textId="77777777" w:rsidR="00DC47A5" w:rsidRDefault="00DC47A5" w:rsidP="00DC47A5">
      <w:pPr>
        <w:pStyle w:val="Heading2"/>
        <w:shd w:val="clear" w:color="auto" w:fill="FFFFFF"/>
        <w:spacing w:before="0" w:after="48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Activation of the muscle-to-brain axis</w:t>
      </w:r>
      <w:r w:rsidRPr="004D199E">
        <w:rPr>
          <w:rFonts w:ascii="Times New Roman" w:hAnsi="Times New Roman" w:cs="Times New Roman"/>
          <w:b/>
          <w:bCs/>
          <w:sz w:val="24"/>
          <w:szCs w:val="24"/>
        </w:rPr>
        <w:t xml:space="preserve"> ameliorates </w:t>
      </w:r>
      <w:r>
        <w:rPr>
          <w:rFonts w:ascii="Times New Roman" w:hAnsi="Times New Roman" w:cs="Times New Roman"/>
          <w:b/>
          <w:bCs/>
          <w:sz w:val="24"/>
          <w:szCs w:val="24"/>
        </w:rPr>
        <w:t>neurocognitive deficits in an Alzheimer’s disease mouse model via enhancing neurotrophic and synaptic signaling</w:t>
      </w:r>
    </w:p>
    <w:p w14:paraId="1A27F199" w14:textId="77777777" w:rsidR="00DC47A5" w:rsidRPr="003300C4" w:rsidRDefault="00DC47A5" w:rsidP="00DC47A5">
      <w:pPr>
        <w:rPr>
          <w:lang w:val="en"/>
        </w:rPr>
      </w:pPr>
    </w:p>
    <w:p w14:paraId="096C4A02" w14:textId="77777777" w:rsidR="00DC47A5" w:rsidRPr="004D199E" w:rsidRDefault="00DC47A5" w:rsidP="00DC47A5">
      <w:pPr>
        <w:spacing w:before="240" w:after="240"/>
        <w:rPr>
          <w:b/>
          <w:u w:val="single"/>
          <w:vertAlign w:val="superscript"/>
        </w:rPr>
      </w:pPr>
      <w:r w:rsidRPr="004D199E">
        <w:rPr>
          <w:b/>
          <w:u w:val="single"/>
        </w:rPr>
        <w:t>Hash Brown Taha</w:t>
      </w:r>
      <w:r w:rsidRPr="004D199E">
        <w:rPr>
          <w:b/>
          <w:u w:val="single"/>
          <w:vertAlign w:val="superscript"/>
        </w:rPr>
        <w:t>1</w:t>
      </w:r>
      <w:r w:rsidRPr="004D199E">
        <w:rPr>
          <w:b/>
          <w:u w:val="single"/>
        </w:rPr>
        <w:t>, Allison Birnbaum</w:t>
      </w:r>
      <w:r>
        <w:rPr>
          <w:b/>
          <w:u w:val="single"/>
          <w:vertAlign w:val="superscript"/>
        </w:rPr>
        <w:t>2</w:t>
      </w:r>
      <w:r w:rsidRPr="004D199E">
        <w:rPr>
          <w:b/>
          <w:u w:val="single"/>
        </w:rPr>
        <w:t>, Ian Matthews</w:t>
      </w:r>
      <w:r w:rsidRPr="004D199E">
        <w:rPr>
          <w:b/>
          <w:u w:val="single"/>
          <w:vertAlign w:val="superscript"/>
        </w:rPr>
        <w:t>1</w:t>
      </w:r>
      <w:r w:rsidRPr="004D199E">
        <w:rPr>
          <w:b/>
          <w:u w:val="single"/>
        </w:rPr>
        <w:t xml:space="preserve">, Karel </w:t>
      </w:r>
      <w:r w:rsidRPr="00C65BE4">
        <w:rPr>
          <w:b/>
          <w:u w:val="single"/>
        </w:rPr>
        <w:t>Aceituno</w:t>
      </w:r>
      <w:r w:rsidRPr="00C65BE4">
        <w:rPr>
          <w:b/>
          <w:u w:val="single"/>
          <w:vertAlign w:val="superscript"/>
        </w:rPr>
        <w:t>1</w:t>
      </w:r>
      <w:r>
        <w:rPr>
          <w:b/>
          <w:u w:val="single"/>
        </w:rPr>
        <w:t xml:space="preserve">, </w:t>
      </w:r>
      <w:r w:rsidRPr="00C65BE4">
        <w:rPr>
          <w:b/>
          <w:u w:val="single"/>
        </w:rPr>
        <w:t>Jocelyne</w:t>
      </w:r>
      <w:r>
        <w:rPr>
          <w:b/>
          <w:u w:val="single"/>
        </w:rPr>
        <w:t xml:space="preserve"> Leon</w:t>
      </w:r>
      <w:r w:rsidRPr="004D199E">
        <w:rPr>
          <w:b/>
          <w:u w:val="single"/>
          <w:vertAlign w:val="superscript"/>
        </w:rPr>
        <w:t>1</w:t>
      </w:r>
      <w:r>
        <w:rPr>
          <w:b/>
          <w:u w:val="single"/>
        </w:rPr>
        <w:t xml:space="preserve">,  Max Thorwald </w:t>
      </w:r>
      <w:r w:rsidRPr="001C5993">
        <w:rPr>
          <w:b/>
          <w:u w:val="single"/>
          <w:vertAlign w:val="superscript"/>
        </w:rPr>
        <w:t>1</w:t>
      </w:r>
      <w:r>
        <w:rPr>
          <w:b/>
          <w:u w:val="single"/>
        </w:rPr>
        <w:t xml:space="preserve">, </w:t>
      </w:r>
      <w:r w:rsidRPr="004D199E">
        <w:rPr>
          <w:b/>
          <w:u w:val="single"/>
        </w:rPr>
        <w:t>Jose Godoy-Lugo</w:t>
      </w:r>
      <w:r w:rsidRPr="004D199E">
        <w:rPr>
          <w:b/>
          <w:u w:val="single"/>
          <w:vertAlign w:val="superscript"/>
        </w:rPr>
        <w:t>1</w:t>
      </w:r>
      <w:r>
        <w:rPr>
          <w:b/>
          <w:u w:val="single"/>
        </w:rPr>
        <w:t xml:space="preserve"> and </w:t>
      </w:r>
      <w:r w:rsidRPr="004D199E">
        <w:rPr>
          <w:b/>
          <w:u w:val="single"/>
        </w:rPr>
        <w:t>Constanza J. Cortes</w:t>
      </w:r>
      <w:r w:rsidRPr="004D199E">
        <w:rPr>
          <w:b/>
          <w:u w:val="single"/>
          <w:vertAlign w:val="superscript"/>
        </w:rPr>
        <w:t>1*</w:t>
      </w:r>
    </w:p>
    <w:p w14:paraId="1A5FF6E3" w14:textId="77777777" w:rsidR="00DC47A5" w:rsidRDefault="00DC47A5" w:rsidP="00DC47A5">
      <w:pPr>
        <w:spacing w:after="120"/>
        <w:jc w:val="both"/>
      </w:pPr>
      <w:r w:rsidRPr="004D199E">
        <w:br/>
      </w:r>
      <w:r w:rsidRPr="004D199E">
        <w:rPr>
          <w:vertAlign w:val="superscript"/>
        </w:rPr>
        <w:t>1</w:t>
      </w:r>
      <w:r w:rsidRPr="004D199E">
        <w:t>Leonard Davis School of Gerontology, University of Southern California, Los Angeles, CA 90007, USA.</w:t>
      </w:r>
    </w:p>
    <w:p w14:paraId="6E8F12DE" w14:textId="77777777" w:rsidR="00DC47A5" w:rsidRDefault="00DC47A5" w:rsidP="00DC47A5">
      <w:pPr>
        <w:spacing w:after="120"/>
        <w:jc w:val="both"/>
      </w:pPr>
      <w:r w:rsidRPr="002F0A3D">
        <w:rPr>
          <w:vertAlign w:val="superscript"/>
        </w:rPr>
        <w:t>2</w:t>
      </w:r>
      <w:r w:rsidRPr="002F0A3D">
        <w:t xml:space="preserve">Department of Molecular, Cell and Developmental Biology, University of California, Los Angeles, Los Angeles, California, </w:t>
      </w:r>
      <w:r>
        <w:t>USA</w:t>
      </w:r>
    </w:p>
    <w:p w14:paraId="01D3B587" w14:textId="77777777" w:rsidR="00DC47A5" w:rsidRPr="003425FD" w:rsidRDefault="00DC47A5" w:rsidP="00DC47A5">
      <w:pPr>
        <w:spacing w:after="120"/>
        <w:jc w:val="both"/>
      </w:pPr>
    </w:p>
    <w:p w14:paraId="31E7BEA8" w14:textId="77777777" w:rsidR="00DC47A5" w:rsidRPr="004D199E" w:rsidRDefault="00DC47A5" w:rsidP="00DC47A5">
      <w:r w:rsidRPr="004D199E">
        <w:t>*Corresponding Author</w:t>
      </w:r>
    </w:p>
    <w:p w14:paraId="2289F8DE" w14:textId="77777777" w:rsidR="00DC47A5" w:rsidRPr="004D199E" w:rsidRDefault="00DC47A5" w:rsidP="00DC47A5"/>
    <w:p w14:paraId="221D3238" w14:textId="77777777" w:rsidR="00DC47A5" w:rsidRPr="004D199E" w:rsidRDefault="00DC47A5" w:rsidP="00DC47A5">
      <w:r>
        <w:t xml:space="preserve">Email: </w:t>
      </w:r>
      <w:r w:rsidRPr="00B97A30">
        <w:t>cjc_149@usc.edu</w:t>
      </w:r>
    </w:p>
    <w:p w14:paraId="147026C4" w14:textId="77777777" w:rsidR="00017659" w:rsidRPr="004D199E" w:rsidRDefault="00017659" w:rsidP="004D199E"/>
    <w:p w14:paraId="43223D14" w14:textId="77777777" w:rsidR="004D199E" w:rsidRPr="004D199E" w:rsidRDefault="004D199E" w:rsidP="004D199E"/>
    <w:p w14:paraId="47C5F092" w14:textId="77777777" w:rsidR="004D199E" w:rsidRPr="004D199E" w:rsidRDefault="004D199E" w:rsidP="004D199E"/>
    <w:p w14:paraId="2A0496CB" w14:textId="77777777" w:rsidR="004D199E" w:rsidRPr="004D199E" w:rsidRDefault="004D199E" w:rsidP="004D199E"/>
    <w:p w14:paraId="2D3B0827" w14:textId="77777777" w:rsidR="004D199E" w:rsidRPr="004D199E" w:rsidRDefault="004D199E" w:rsidP="004D199E"/>
    <w:p w14:paraId="45DBA38A" w14:textId="1D4DC2DC" w:rsidR="004D199E" w:rsidRPr="004D199E" w:rsidRDefault="004D199E" w:rsidP="004D199E"/>
    <w:p w14:paraId="0D8D6FA2" w14:textId="77777777" w:rsidR="004D199E" w:rsidRPr="004D199E" w:rsidRDefault="004D199E" w:rsidP="004D199E"/>
    <w:p w14:paraId="57A2FA69" w14:textId="468ED1CB" w:rsidR="00C14FE8" w:rsidRPr="00A14DE1" w:rsidRDefault="00C14FE8" w:rsidP="00A14DE1">
      <w:pPr>
        <w:rPr>
          <w:vertAlign w:val="subscript"/>
        </w:rPr>
      </w:pPr>
    </w:p>
    <w:p w14:paraId="794D4038" w14:textId="77777777" w:rsidR="00C14FE8" w:rsidRDefault="00C14FE8" w:rsidP="004D199E">
      <w:pPr>
        <w:spacing w:before="240" w:after="240"/>
      </w:pPr>
    </w:p>
    <w:p w14:paraId="3A6E9FB9" w14:textId="77777777" w:rsidR="00C14FE8" w:rsidRDefault="00C14FE8" w:rsidP="004D199E">
      <w:pPr>
        <w:spacing w:before="240" w:after="240"/>
      </w:pPr>
    </w:p>
    <w:p w14:paraId="2A776C12" w14:textId="77777777" w:rsidR="00C14FE8" w:rsidRDefault="00C14FE8" w:rsidP="004D199E">
      <w:pPr>
        <w:spacing w:before="240" w:after="240"/>
      </w:pPr>
    </w:p>
    <w:p w14:paraId="510F70B1" w14:textId="77777777" w:rsidR="00C14FE8" w:rsidRDefault="00C14FE8" w:rsidP="004D199E">
      <w:pPr>
        <w:spacing w:before="240" w:after="240"/>
      </w:pPr>
    </w:p>
    <w:p w14:paraId="6B8605B7" w14:textId="77777777" w:rsidR="00C14FE8" w:rsidRDefault="00C14FE8" w:rsidP="004D199E">
      <w:pPr>
        <w:spacing w:before="240" w:after="240"/>
      </w:pPr>
    </w:p>
    <w:p w14:paraId="7AD9CE2B" w14:textId="13CB506D" w:rsidR="00A14DE1" w:rsidRDefault="00A14DE1" w:rsidP="006E580F">
      <w:pPr>
        <w:tabs>
          <w:tab w:val="left" w:pos="1311"/>
        </w:tabs>
      </w:pPr>
    </w:p>
    <w:p w14:paraId="4962ECA8" w14:textId="731DBFF2" w:rsidR="00A14DE1" w:rsidRDefault="00A14DE1" w:rsidP="004F1BC6"/>
    <w:p w14:paraId="57599BBA" w14:textId="23B80F4E" w:rsidR="00A14DE1" w:rsidRDefault="00A14DE1" w:rsidP="004F1BC6"/>
    <w:p w14:paraId="672FE9EB" w14:textId="342DBA42" w:rsidR="00A14DE1" w:rsidRDefault="00A14DE1" w:rsidP="004F1BC6"/>
    <w:p w14:paraId="594F404E" w14:textId="5062D15E" w:rsidR="00A14DE1" w:rsidRDefault="00A14DE1" w:rsidP="004F1BC6"/>
    <w:p w14:paraId="7A06E59A" w14:textId="75A338B5" w:rsidR="00A14DE1" w:rsidRDefault="00A14DE1" w:rsidP="004F1BC6"/>
    <w:p w14:paraId="11C36A06" w14:textId="10C71BCF" w:rsidR="00A14DE1" w:rsidRDefault="00A14DE1" w:rsidP="004F1BC6"/>
    <w:p w14:paraId="41828D72" w14:textId="48791F90" w:rsidR="00A14DE1" w:rsidRDefault="00A14DE1" w:rsidP="004F1BC6"/>
    <w:p w14:paraId="024E43F4" w14:textId="77777777" w:rsidR="006E580F" w:rsidRDefault="006E580F" w:rsidP="00C55E89"/>
    <w:p w14:paraId="5D5DBD93" w14:textId="77777777" w:rsidR="006E580F" w:rsidRDefault="006E580F" w:rsidP="00C55E89"/>
    <w:p w14:paraId="06CAEA48" w14:textId="77777777" w:rsidR="0019691F" w:rsidRDefault="0019691F" w:rsidP="0019691F">
      <w:r w:rsidRPr="0097665F">
        <w:rPr>
          <w:rFonts w:eastAsia="Arial"/>
          <w:b/>
        </w:rPr>
        <w:lastRenderedPageBreak/>
        <w:t>Table S1.</w:t>
      </w:r>
      <w:r>
        <w:rPr>
          <w:rFonts w:eastAsia="Arial"/>
          <w:bCs/>
        </w:rPr>
        <w:t xml:space="preserve"> Detailed information for antibodies used in immunofluorescence and immunoblotting experiments.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16"/>
        <w:gridCol w:w="3117"/>
        <w:gridCol w:w="3117"/>
      </w:tblGrid>
      <w:tr w:rsidR="0019691F" w:rsidRPr="00CC1C0F" w14:paraId="27369FA1" w14:textId="77777777" w:rsidTr="003A1869">
        <w:tc>
          <w:tcPr>
            <w:tcW w:w="3116" w:type="dxa"/>
          </w:tcPr>
          <w:p w14:paraId="318A7BE3" w14:textId="77777777" w:rsidR="0019691F" w:rsidRPr="00CC1C0F" w:rsidRDefault="0019691F" w:rsidP="003A1869">
            <w:pPr>
              <w:spacing w:before="240" w:after="240"/>
              <w:rPr>
                <w:b/>
                <w:bCs/>
                <w:sz w:val="24"/>
                <w:szCs w:val="24"/>
              </w:rPr>
            </w:pPr>
            <w:r w:rsidRPr="00CC1C0F">
              <w:rPr>
                <w:b/>
                <w:bCs/>
                <w:sz w:val="24"/>
                <w:szCs w:val="24"/>
              </w:rPr>
              <w:t>Antibody</w:t>
            </w:r>
          </w:p>
        </w:tc>
        <w:tc>
          <w:tcPr>
            <w:tcW w:w="3117" w:type="dxa"/>
          </w:tcPr>
          <w:p w14:paraId="28BF81FE" w14:textId="77777777" w:rsidR="0019691F" w:rsidRPr="00CC1C0F" w:rsidRDefault="0019691F" w:rsidP="003A1869">
            <w:pPr>
              <w:spacing w:before="240" w:after="240"/>
              <w:rPr>
                <w:b/>
                <w:bCs/>
                <w:sz w:val="24"/>
                <w:szCs w:val="24"/>
              </w:rPr>
            </w:pPr>
            <w:r w:rsidRPr="00CC1C0F">
              <w:rPr>
                <w:b/>
                <w:bCs/>
                <w:sz w:val="24"/>
                <w:szCs w:val="24"/>
              </w:rPr>
              <w:t>Company and Catalog #</w:t>
            </w:r>
          </w:p>
        </w:tc>
        <w:tc>
          <w:tcPr>
            <w:tcW w:w="3117" w:type="dxa"/>
          </w:tcPr>
          <w:p w14:paraId="55EAAE89" w14:textId="77777777" w:rsidR="0019691F" w:rsidRPr="00CC1C0F" w:rsidRDefault="0019691F" w:rsidP="003A1869">
            <w:pPr>
              <w:spacing w:before="240" w:after="240"/>
              <w:rPr>
                <w:b/>
                <w:bCs/>
                <w:sz w:val="24"/>
                <w:szCs w:val="24"/>
              </w:rPr>
            </w:pPr>
            <w:r w:rsidRPr="00CC1C0F">
              <w:rPr>
                <w:b/>
                <w:bCs/>
                <w:sz w:val="24"/>
                <w:szCs w:val="24"/>
              </w:rPr>
              <w:t>Dilution</w:t>
            </w:r>
          </w:p>
        </w:tc>
      </w:tr>
      <w:tr w:rsidR="0019691F" w:rsidRPr="00CC1C0F" w14:paraId="2E7204A9" w14:textId="77777777" w:rsidTr="003A1869">
        <w:tc>
          <w:tcPr>
            <w:tcW w:w="9350" w:type="dxa"/>
            <w:gridSpan w:val="3"/>
          </w:tcPr>
          <w:p w14:paraId="75969F81" w14:textId="77777777" w:rsidR="0019691F" w:rsidRPr="00CC1C0F" w:rsidRDefault="0019691F" w:rsidP="003A1869">
            <w:pPr>
              <w:spacing w:before="240" w:after="240"/>
              <w:rPr>
                <w:b/>
                <w:bCs/>
                <w:sz w:val="24"/>
                <w:szCs w:val="24"/>
              </w:rPr>
            </w:pPr>
            <w:r w:rsidRPr="00CC1C0F">
              <w:rPr>
                <w:b/>
                <w:bCs/>
                <w:sz w:val="24"/>
                <w:szCs w:val="24"/>
              </w:rPr>
              <w:t>Immunohistochemistry</w:t>
            </w:r>
          </w:p>
        </w:tc>
      </w:tr>
      <w:tr w:rsidR="0019691F" w:rsidRPr="00CC1C0F" w14:paraId="610EE701" w14:textId="77777777" w:rsidTr="003A1869">
        <w:tc>
          <w:tcPr>
            <w:tcW w:w="3116" w:type="dxa"/>
          </w:tcPr>
          <w:p w14:paraId="67299757" w14:textId="77777777" w:rsidR="0019691F" w:rsidRPr="00CC1C0F" w:rsidRDefault="0019691F" w:rsidP="003A1869">
            <w:pPr>
              <w:spacing w:before="240" w:after="240"/>
            </w:pPr>
            <w:r w:rsidRPr="00CC1C0F">
              <w:rPr>
                <w:sz w:val="24"/>
                <w:szCs w:val="24"/>
              </w:rPr>
              <w:t>Chicken anti-GFAP</w:t>
            </w:r>
          </w:p>
        </w:tc>
        <w:tc>
          <w:tcPr>
            <w:tcW w:w="3117" w:type="dxa"/>
          </w:tcPr>
          <w:p w14:paraId="419FDD8A" w14:textId="77777777" w:rsidR="0019691F" w:rsidRPr="00CC1C0F" w:rsidRDefault="0019691F" w:rsidP="003A1869">
            <w:pPr>
              <w:spacing w:before="240" w:after="240"/>
            </w:pPr>
            <w:r w:rsidRPr="00CC1C0F">
              <w:rPr>
                <w:sz w:val="24"/>
                <w:szCs w:val="24"/>
              </w:rPr>
              <w:t>Abcam (# ab4674)</w:t>
            </w:r>
          </w:p>
        </w:tc>
        <w:tc>
          <w:tcPr>
            <w:tcW w:w="3117" w:type="dxa"/>
          </w:tcPr>
          <w:p w14:paraId="2D02D76B" w14:textId="77777777" w:rsidR="0019691F" w:rsidRPr="00CC1C0F" w:rsidRDefault="0019691F" w:rsidP="003A1869">
            <w:pPr>
              <w:spacing w:before="240" w:after="240"/>
            </w:pPr>
            <w:r w:rsidRPr="00CC1C0F">
              <w:rPr>
                <w:sz w:val="24"/>
                <w:szCs w:val="24"/>
              </w:rPr>
              <w:t>1/200</w:t>
            </w:r>
          </w:p>
        </w:tc>
      </w:tr>
      <w:tr w:rsidR="0019691F" w:rsidRPr="00CC1C0F" w14:paraId="2F06C18E" w14:textId="77777777" w:rsidTr="003A1869">
        <w:tc>
          <w:tcPr>
            <w:tcW w:w="3116" w:type="dxa"/>
          </w:tcPr>
          <w:p w14:paraId="13C107FA" w14:textId="77777777" w:rsidR="0019691F" w:rsidRPr="00CC1C0F" w:rsidRDefault="0019691F" w:rsidP="003A1869">
            <w:pPr>
              <w:spacing w:before="240" w:after="240"/>
            </w:pPr>
            <w:r w:rsidRPr="00CC1C0F">
              <w:rPr>
                <w:sz w:val="24"/>
                <w:szCs w:val="24"/>
              </w:rPr>
              <w:t>Rat anti-I</w:t>
            </w:r>
            <w:r>
              <w:rPr>
                <w:sz w:val="24"/>
                <w:szCs w:val="24"/>
              </w:rPr>
              <w:t>BA</w:t>
            </w:r>
            <w:r w:rsidRPr="00CC1C0F">
              <w:rPr>
                <w:sz w:val="24"/>
                <w:szCs w:val="24"/>
              </w:rPr>
              <w:t>1</w:t>
            </w:r>
          </w:p>
        </w:tc>
        <w:tc>
          <w:tcPr>
            <w:tcW w:w="3117" w:type="dxa"/>
          </w:tcPr>
          <w:p w14:paraId="6F5BC9E6" w14:textId="77777777" w:rsidR="0019691F" w:rsidRPr="00CC1C0F" w:rsidRDefault="0019691F" w:rsidP="003A1869">
            <w:pPr>
              <w:spacing w:before="240" w:after="240"/>
            </w:pPr>
            <w:r w:rsidRPr="00CC1C0F">
              <w:rPr>
                <w:sz w:val="24"/>
                <w:szCs w:val="24"/>
              </w:rPr>
              <w:t>Wako Chemicals (# 019-19741)</w:t>
            </w:r>
          </w:p>
        </w:tc>
        <w:tc>
          <w:tcPr>
            <w:tcW w:w="3117" w:type="dxa"/>
          </w:tcPr>
          <w:p w14:paraId="2F5D72B8" w14:textId="77777777" w:rsidR="0019691F" w:rsidRPr="00CC1C0F" w:rsidRDefault="0019691F" w:rsidP="003A1869">
            <w:pPr>
              <w:spacing w:before="240" w:after="240"/>
            </w:pPr>
            <w:r w:rsidRPr="00CC1C0F">
              <w:rPr>
                <w:sz w:val="24"/>
                <w:szCs w:val="24"/>
              </w:rPr>
              <w:t>1/200</w:t>
            </w:r>
          </w:p>
        </w:tc>
      </w:tr>
      <w:tr w:rsidR="0019691F" w:rsidRPr="00CC1C0F" w14:paraId="0D7CBEAA" w14:textId="77777777" w:rsidTr="003A1869">
        <w:tc>
          <w:tcPr>
            <w:tcW w:w="3116" w:type="dxa"/>
          </w:tcPr>
          <w:p w14:paraId="313C2DB8" w14:textId="77777777" w:rsidR="0019691F" w:rsidRPr="00E33F6C" w:rsidRDefault="0019691F" w:rsidP="003A1869">
            <w:pPr>
              <w:spacing w:before="240" w:after="240"/>
            </w:pPr>
            <w:r w:rsidRPr="00E33F6C">
              <w:rPr>
                <w:sz w:val="24"/>
                <w:szCs w:val="24"/>
              </w:rPr>
              <w:t>Mouse monoclonal IgG1 Anti-6E10</w:t>
            </w:r>
          </w:p>
        </w:tc>
        <w:tc>
          <w:tcPr>
            <w:tcW w:w="3117" w:type="dxa"/>
          </w:tcPr>
          <w:p w14:paraId="6CB2AA1B" w14:textId="77777777" w:rsidR="0019691F" w:rsidRPr="00E33F6C" w:rsidRDefault="0019691F" w:rsidP="003A1869">
            <w:pPr>
              <w:spacing w:before="240" w:after="240"/>
            </w:pPr>
            <w:r w:rsidRPr="00E33F6C">
              <w:rPr>
                <w:sz w:val="24"/>
                <w:szCs w:val="24"/>
              </w:rPr>
              <w:t>BioLegend (# 803001)</w:t>
            </w:r>
          </w:p>
        </w:tc>
        <w:tc>
          <w:tcPr>
            <w:tcW w:w="3117" w:type="dxa"/>
          </w:tcPr>
          <w:p w14:paraId="1D34CBD7" w14:textId="77777777" w:rsidR="0019691F" w:rsidRPr="00E33F6C" w:rsidRDefault="0019691F" w:rsidP="003A1869">
            <w:pPr>
              <w:spacing w:before="240" w:after="240"/>
            </w:pPr>
            <w:r w:rsidRPr="00E33F6C">
              <w:rPr>
                <w:sz w:val="24"/>
                <w:szCs w:val="24"/>
              </w:rPr>
              <w:t>1/200</w:t>
            </w:r>
          </w:p>
        </w:tc>
      </w:tr>
      <w:tr w:rsidR="0019691F" w:rsidRPr="00CC1C0F" w14:paraId="16885790" w14:textId="77777777" w:rsidTr="003A1869">
        <w:tc>
          <w:tcPr>
            <w:tcW w:w="9350" w:type="dxa"/>
            <w:gridSpan w:val="3"/>
          </w:tcPr>
          <w:p w14:paraId="05AB4525" w14:textId="77777777" w:rsidR="0019691F" w:rsidRPr="006B236F" w:rsidRDefault="0019691F" w:rsidP="003A1869">
            <w:pPr>
              <w:spacing w:before="240" w:after="240"/>
              <w:rPr>
                <w:b/>
                <w:bCs/>
              </w:rPr>
            </w:pPr>
            <w:r w:rsidRPr="00CC1C0F">
              <w:rPr>
                <w:b/>
                <w:bCs/>
                <w:sz w:val="24"/>
                <w:szCs w:val="24"/>
              </w:rPr>
              <w:t>Immuno</w:t>
            </w:r>
            <w:r>
              <w:rPr>
                <w:b/>
                <w:bCs/>
                <w:sz w:val="24"/>
                <w:szCs w:val="24"/>
              </w:rPr>
              <w:t>blotting</w:t>
            </w:r>
          </w:p>
        </w:tc>
      </w:tr>
      <w:tr w:rsidR="0019691F" w:rsidRPr="00CC1C0F" w14:paraId="7CBAEA30" w14:textId="77777777" w:rsidTr="003A1869">
        <w:tc>
          <w:tcPr>
            <w:tcW w:w="3116" w:type="dxa"/>
          </w:tcPr>
          <w:p w14:paraId="0793EEDB" w14:textId="77777777" w:rsidR="0019691F" w:rsidRPr="00CC1C0F" w:rsidRDefault="0019691F" w:rsidP="003A1869">
            <w:pPr>
              <w:spacing w:before="240" w:after="240"/>
              <w:rPr>
                <w:sz w:val="24"/>
                <w:szCs w:val="24"/>
              </w:rPr>
            </w:pPr>
            <w:r w:rsidRPr="00CC1C0F">
              <w:rPr>
                <w:sz w:val="24"/>
                <w:szCs w:val="24"/>
              </w:rPr>
              <w:t>Mouse monoclonal IgG1 anti-FLAG® M2</w:t>
            </w:r>
          </w:p>
        </w:tc>
        <w:tc>
          <w:tcPr>
            <w:tcW w:w="3117" w:type="dxa"/>
          </w:tcPr>
          <w:p w14:paraId="513EFC3C" w14:textId="77777777" w:rsidR="0019691F" w:rsidRPr="00CC1C0F" w:rsidRDefault="0019691F" w:rsidP="003A1869">
            <w:pPr>
              <w:spacing w:before="240" w:after="240"/>
              <w:rPr>
                <w:sz w:val="24"/>
                <w:szCs w:val="24"/>
              </w:rPr>
            </w:pPr>
            <w:r w:rsidRPr="00CC1C0F">
              <w:rPr>
                <w:sz w:val="24"/>
                <w:szCs w:val="24"/>
              </w:rPr>
              <w:t>Sigma-Aldrich (# F1804)</w:t>
            </w:r>
          </w:p>
        </w:tc>
        <w:tc>
          <w:tcPr>
            <w:tcW w:w="3117" w:type="dxa"/>
          </w:tcPr>
          <w:p w14:paraId="785F57DE" w14:textId="77777777" w:rsidR="0019691F" w:rsidRPr="00CC1C0F" w:rsidRDefault="0019691F" w:rsidP="003A1869">
            <w:pPr>
              <w:spacing w:before="240" w:after="240"/>
              <w:rPr>
                <w:sz w:val="24"/>
                <w:szCs w:val="24"/>
              </w:rPr>
            </w:pPr>
            <w:r w:rsidRPr="00CC1C0F">
              <w:rPr>
                <w:sz w:val="24"/>
                <w:szCs w:val="24"/>
              </w:rPr>
              <w:t>1/5000</w:t>
            </w:r>
          </w:p>
        </w:tc>
      </w:tr>
      <w:tr w:rsidR="005B2247" w:rsidRPr="00CC1C0F" w14:paraId="49E4CC74" w14:textId="77777777" w:rsidTr="003A1869">
        <w:tc>
          <w:tcPr>
            <w:tcW w:w="3116" w:type="dxa"/>
          </w:tcPr>
          <w:p w14:paraId="3874EC4B" w14:textId="02115A29" w:rsidR="005B2247" w:rsidRPr="00CC1C0F" w:rsidRDefault="005B2247" w:rsidP="005B2247">
            <w:pPr>
              <w:spacing w:before="240" w:after="240"/>
            </w:pPr>
            <w:r w:rsidRPr="00CC1C0F">
              <w:rPr>
                <w:sz w:val="24"/>
                <w:szCs w:val="24"/>
              </w:rPr>
              <w:t>Rabbit monoclonal anti-APP</w:t>
            </w:r>
          </w:p>
        </w:tc>
        <w:tc>
          <w:tcPr>
            <w:tcW w:w="3117" w:type="dxa"/>
          </w:tcPr>
          <w:p w14:paraId="7899CD4E" w14:textId="6EBC85CC" w:rsidR="005B2247" w:rsidRPr="00CC1C0F" w:rsidRDefault="005B2247" w:rsidP="005B2247">
            <w:pPr>
              <w:spacing w:before="240" w:after="240"/>
            </w:pPr>
            <w:r w:rsidRPr="00CC1C0F">
              <w:rPr>
                <w:sz w:val="24"/>
                <w:szCs w:val="24"/>
              </w:rPr>
              <w:t>Abcam (# ab32136)</w:t>
            </w:r>
          </w:p>
        </w:tc>
        <w:tc>
          <w:tcPr>
            <w:tcW w:w="3117" w:type="dxa"/>
          </w:tcPr>
          <w:p w14:paraId="3F66129C" w14:textId="5165D813" w:rsidR="005B2247" w:rsidRPr="00CC1C0F" w:rsidRDefault="005B2247" w:rsidP="005B2247">
            <w:pPr>
              <w:spacing w:before="240" w:after="240"/>
            </w:pPr>
            <w:r w:rsidRPr="00CC1C0F">
              <w:rPr>
                <w:sz w:val="24"/>
                <w:szCs w:val="24"/>
              </w:rPr>
              <w:t>1/1000</w:t>
            </w:r>
          </w:p>
        </w:tc>
      </w:tr>
      <w:tr w:rsidR="005B2247" w:rsidRPr="00CC1C0F" w14:paraId="5F339BDF" w14:textId="77777777" w:rsidTr="003A1869">
        <w:tc>
          <w:tcPr>
            <w:tcW w:w="3116" w:type="dxa"/>
          </w:tcPr>
          <w:p w14:paraId="48378818" w14:textId="4B1F3023" w:rsidR="005B2247" w:rsidRPr="00CC1C0F" w:rsidRDefault="005B2247" w:rsidP="005B2247">
            <w:pPr>
              <w:spacing w:before="240" w:after="240"/>
            </w:pPr>
            <w:r w:rsidRPr="00CC1C0F">
              <w:rPr>
                <w:sz w:val="24"/>
                <w:szCs w:val="24"/>
              </w:rPr>
              <w:t>Rabbit anti-ADAM10</w:t>
            </w:r>
          </w:p>
        </w:tc>
        <w:tc>
          <w:tcPr>
            <w:tcW w:w="3117" w:type="dxa"/>
          </w:tcPr>
          <w:p w14:paraId="156CE19B" w14:textId="06868363" w:rsidR="005B2247" w:rsidRPr="00CC1C0F" w:rsidRDefault="005B2247" w:rsidP="005B2247">
            <w:pPr>
              <w:spacing w:before="240" w:after="240"/>
            </w:pPr>
            <w:r w:rsidRPr="00CC1C0F">
              <w:rPr>
                <w:sz w:val="24"/>
                <w:szCs w:val="24"/>
              </w:rPr>
              <w:t>Cell Signaling Technology (# 14194)</w:t>
            </w:r>
          </w:p>
        </w:tc>
        <w:tc>
          <w:tcPr>
            <w:tcW w:w="3117" w:type="dxa"/>
          </w:tcPr>
          <w:p w14:paraId="0D17A578" w14:textId="716B2A2E" w:rsidR="005B2247" w:rsidRPr="00CC1C0F" w:rsidRDefault="005B2247" w:rsidP="005B2247">
            <w:pPr>
              <w:spacing w:before="240" w:after="240"/>
            </w:pPr>
            <w:r w:rsidRPr="00CC1C0F">
              <w:rPr>
                <w:sz w:val="24"/>
                <w:szCs w:val="24"/>
              </w:rPr>
              <w:t>1/1000</w:t>
            </w:r>
          </w:p>
        </w:tc>
      </w:tr>
      <w:tr w:rsidR="005B2247" w:rsidRPr="00CC1C0F" w14:paraId="1FF99BEC" w14:textId="77777777" w:rsidTr="003A1869">
        <w:tc>
          <w:tcPr>
            <w:tcW w:w="3116" w:type="dxa"/>
          </w:tcPr>
          <w:p w14:paraId="6E431F7F" w14:textId="373E0FE9" w:rsidR="005B2247" w:rsidRPr="00CC1C0F" w:rsidRDefault="005B2247" w:rsidP="005B2247">
            <w:pPr>
              <w:spacing w:before="240" w:after="240"/>
            </w:pPr>
            <w:r w:rsidRPr="00CC1C0F">
              <w:rPr>
                <w:sz w:val="24"/>
                <w:szCs w:val="24"/>
              </w:rPr>
              <w:t>Rabbit anti-BACE1</w:t>
            </w:r>
          </w:p>
        </w:tc>
        <w:tc>
          <w:tcPr>
            <w:tcW w:w="3117" w:type="dxa"/>
          </w:tcPr>
          <w:p w14:paraId="201C378F" w14:textId="62F53862" w:rsidR="005B2247" w:rsidRPr="00CC1C0F" w:rsidRDefault="005B2247" w:rsidP="005B2247">
            <w:pPr>
              <w:spacing w:before="240" w:after="240"/>
            </w:pPr>
            <w:r w:rsidRPr="00CC1C0F">
              <w:rPr>
                <w:sz w:val="24"/>
                <w:szCs w:val="24"/>
              </w:rPr>
              <w:t>ProteinTech (# 12807-1-AP)</w:t>
            </w:r>
          </w:p>
        </w:tc>
        <w:tc>
          <w:tcPr>
            <w:tcW w:w="3117" w:type="dxa"/>
          </w:tcPr>
          <w:p w14:paraId="758C3C7E" w14:textId="7480E02A" w:rsidR="005B2247" w:rsidRPr="00CC1C0F" w:rsidRDefault="005B2247" w:rsidP="005B2247">
            <w:pPr>
              <w:spacing w:before="240" w:after="240"/>
            </w:pPr>
            <w:r w:rsidRPr="00CC1C0F">
              <w:rPr>
                <w:sz w:val="24"/>
                <w:szCs w:val="24"/>
              </w:rPr>
              <w:t>1/1000</w:t>
            </w:r>
          </w:p>
        </w:tc>
      </w:tr>
      <w:tr w:rsidR="005B2247" w:rsidRPr="00CC1C0F" w14:paraId="017C98B1" w14:textId="77777777" w:rsidTr="003A1869">
        <w:tc>
          <w:tcPr>
            <w:tcW w:w="3116" w:type="dxa"/>
          </w:tcPr>
          <w:p w14:paraId="29B72E19" w14:textId="77777777" w:rsidR="005B2247" w:rsidRPr="00CC1C0F" w:rsidRDefault="005B2247" w:rsidP="005B2247">
            <w:pPr>
              <w:spacing w:before="240" w:after="240"/>
            </w:pPr>
            <w:r w:rsidRPr="00CC1C0F">
              <w:rPr>
                <w:sz w:val="24"/>
                <w:szCs w:val="24"/>
              </w:rPr>
              <w:t>Rabbit anti-PSAP</w:t>
            </w:r>
          </w:p>
        </w:tc>
        <w:tc>
          <w:tcPr>
            <w:tcW w:w="3117" w:type="dxa"/>
          </w:tcPr>
          <w:p w14:paraId="737035E4" w14:textId="77777777" w:rsidR="005B2247" w:rsidRPr="00CC1C0F" w:rsidRDefault="005B2247" w:rsidP="005B2247">
            <w:pPr>
              <w:spacing w:before="240" w:after="240"/>
            </w:pPr>
            <w:r w:rsidRPr="00CC1C0F">
              <w:rPr>
                <w:sz w:val="24"/>
                <w:szCs w:val="24"/>
              </w:rPr>
              <w:t>ProteinTech (# 10801-1-AP)</w:t>
            </w:r>
          </w:p>
        </w:tc>
        <w:tc>
          <w:tcPr>
            <w:tcW w:w="3117" w:type="dxa"/>
          </w:tcPr>
          <w:p w14:paraId="32D0709A" w14:textId="77777777" w:rsidR="005B2247" w:rsidRPr="00CC1C0F" w:rsidRDefault="005B2247" w:rsidP="005B2247">
            <w:pPr>
              <w:spacing w:before="240" w:after="240"/>
            </w:pPr>
            <w:r w:rsidRPr="00CC1C0F">
              <w:rPr>
                <w:sz w:val="24"/>
                <w:szCs w:val="24"/>
              </w:rPr>
              <w:t>1/1000</w:t>
            </w:r>
          </w:p>
        </w:tc>
      </w:tr>
      <w:tr w:rsidR="005B2247" w:rsidRPr="00CC1C0F" w14:paraId="2F2D05D1" w14:textId="77777777" w:rsidTr="003A1869">
        <w:tc>
          <w:tcPr>
            <w:tcW w:w="3116" w:type="dxa"/>
          </w:tcPr>
          <w:p w14:paraId="23FA827D" w14:textId="77777777" w:rsidR="005B2247" w:rsidRPr="00CC1C0F" w:rsidRDefault="005B2247" w:rsidP="005B2247">
            <w:pPr>
              <w:spacing w:before="240" w:after="240"/>
            </w:pPr>
            <w:r w:rsidRPr="00CC1C0F">
              <w:rPr>
                <w:sz w:val="24"/>
                <w:szCs w:val="24"/>
              </w:rPr>
              <w:t>Rabbit monoclonal anti-BDNF</w:t>
            </w:r>
          </w:p>
        </w:tc>
        <w:tc>
          <w:tcPr>
            <w:tcW w:w="3117" w:type="dxa"/>
          </w:tcPr>
          <w:p w14:paraId="5C6CB420" w14:textId="77777777" w:rsidR="005B2247" w:rsidRPr="00CC1C0F" w:rsidRDefault="005B2247" w:rsidP="005B2247">
            <w:pPr>
              <w:spacing w:before="240" w:after="240"/>
            </w:pPr>
            <w:r w:rsidRPr="00CC1C0F">
              <w:rPr>
                <w:sz w:val="24"/>
                <w:szCs w:val="24"/>
              </w:rPr>
              <w:t>Abcam (# ab108319)</w:t>
            </w:r>
          </w:p>
        </w:tc>
        <w:tc>
          <w:tcPr>
            <w:tcW w:w="3117" w:type="dxa"/>
          </w:tcPr>
          <w:p w14:paraId="5147163D" w14:textId="77777777" w:rsidR="005B2247" w:rsidRPr="00CC1C0F" w:rsidRDefault="005B2247" w:rsidP="005B2247">
            <w:pPr>
              <w:spacing w:before="240" w:after="240"/>
            </w:pPr>
            <w:r w:rsidRPr="00CC1C0F">
              <w:rPr>
                <w:sz w:val="24"/>
                <w:szCs w:val="24"/>
              </w:rPr>
              <w:t>1/1000</w:t>
            </w:r>
          </w:p>
        </w:tc>
      </w:tr>
      <w:tr w:rsidR="005B2247" w:rsidRPr="00CC1C0F" w14:paraId="21C0400A" w14:textId="77777777" w:rsidTr="003A1869">
        <w:tc>
          <w:tcPr>
            <w:tcW w:w="3116" w:type="dxa"/>
          </w:tcPr>
          <w:p w14:paraId="6D44ECBA" w14:textId="77777777" w:rsidR="005B2247" w:rsidRPr="00CC1C0F" w:rsidRDefault="005B2247" w:rsidP="005B2247">
            <w:pPr>
              <w:spacing w:before="240" w:after="240"/>
            </w:pPr>
            <w:r w:rsidRPr="00CC1C0F">
              <w:rPr>
                <w:sz w:val="24"/>
                <w:szCs w:val="24"/>
              </w:rPr>
              <w:t>Rabbit anti-NTF4</w:t>
            </w:r>
          </w:p>
        </w:tc>
        <w:tc>
          <w:tcPr>
            <w:tcW w:w="3117" w:type="dxa"/>
          </w:tcPr>
          <w:p w14:paraId="083A988E" w14:textId="77777777" w:rsidR="005B2247" w:rsidRPr="00CC1C0F" w:rsidRDefault="005B2247" w:rsidP="005B2247">
            <w:pPr>
              <w:spacing w:before="240" w:after="240"/>
            </w:pPr>
            <w:r w:rsidRPr="00CC1C0F">
              <w:rPr>
                <w:sz w:val="24"/>
                <w:szCs w:val="24"/>
              </w:rPr>
              <w:t>ProteinTech (# 12297)</w:t>
            </w:r>
          </w:p>
        </w:tc>
        <w:tc>
          <w:tcPr>
            <w:tcW w:w="3117" w:type="dxa"/>
          </w:tcPr>
          <w:p w14:paraId="4AFB322A" w14:textId="77777777" w:rsidR="005B2247" w:rsidRPr="00CC1C0F" w:rsidRDefault="005B2247" w:rsidP="005B2247">
            <w:pPr>
              <w:spacing w:before="240" w:after="240"/>
            </w:pPr>
            <w:r w:rsidRPr="00CC1C0F">
              <w:rPr>
                <w:sz w:val="24"/>
                <w:szCs w:val="24"/>
              </w:rPr>
              <w:t>1/1000</w:t>
            </w:r>
          </w:p>
        </w:tc>
      </w:tr>
      <w:tr w:rsidR="005B2247" w:rsidRPr="00CC1C0F" w14:paraId="217ED7F1" w14:textId="77777777" w:rsidTr="003A1869">
        <w:tc>
          <w:tcPr>
            <w:tcW w:w="3116" w:type="dxa"/>
          </w:tcPr>
          <w:p w14:paraId="67657DBF" w14:textId="77777777" w:rsidR="005B2247" w:rsidRPr="00CC1C0F" w:rsidRDefault="005B2247" w:rsidP="005B2247">
            <w:pPr>
              <w:spacing w:before="240" w:after="240"/>
              <w:rPr>
                <w:sz w:val="24"/>
                <w:szCs w:val="24"/>
              </w:rPr>
            </w:pPr>
            <w:r w:rsidRPr="00CC1C0F">
              <w:rPr>
                <w:sz w:val="24"/>
                <w:szCs w:val="24"/>
              </w:rPr>
              <w:t>Mouse IgG2b monoclonal anti-SNAP25</w:t>
            </w:r>
          </w:p>
        </w:tc>
        <w:tc>
          <w:tcPr>
            <w:tcW w:w="3117" w:type="dxa"/>
          </w:tcPr>
          <w:p w14:paraId="3B95F87B" w14:textId="77777777" w:rsidR="005B2247" w:rsidRPr="00CC1C0F" w:rsidRDefault="005B2247" w:rsidP="005B2247">
            <w:pPr>
              <w:spacing w:before="240" w:after="240"/>
              <w:rPr>
                <w:sz w:val="24"/>
                <w:szCs w:val="24"/>
              </w:rPr>
            </w:pPr>
            <w:r w:rsidRPr="00CC1C0F">
              <w:rPr>
                <w:sz w:val="24"/>
                <w:szCs w:val="24"/>
              </w:rPr>
              <w:t>ProteinTech (# 60159)</w:t>
            </w:r>
          </w:p>
        </w:tc>
        <w:tc>
          <w:tcPr>
            <w:tcW w:w="3117" w:type="dxa"/>
          </w:tcPr>
          <w:p w14:paraId="036A5656" w14:textId="77777777" w:rsidR="005B2247" w:rsidRPr="00CC1C0F" w:rsidRDefault="005B2247" w:rsidP="005B2247">
            <w:pPr>
              <w:spacing w:before="240" w:after="240"/>
              <w:rPr>
                <w:sz w:val="24"/>
                <w:szCs w:val="24"/>
              </w:rPr>
            </w:pPr>
            <w:r w:rsidRPr="00CC1C0F">
              <w:rPr>
                <w:sz w:val="24"/>
                <w:szCs w:val="24"/>
              </w:rPr>
              <w:t>1/1000</w:t>
            </w:r>
          </w:p>
        </w:tc>
      </w:tr>
      <w:tr w:rsidR="005B2247" w:rsidRPr="00CC1C0F" w14:paraId="507A2DC8" w14:textId="77777777" w:rsidTr="003A1869">
        <w:tc>
          <w:tcPr>
            <w:tcW w:w="3116" w:type="dxa"/>
          </w:tcPr>
          <w:p w14:paraId="1A2F02F5" w14:textId="77777777" w:rsidR="005B2247" w:rsidRPr="00CC1C0F" w:rsidRDefault="005B2247" w:rsidP="005B2247">
            <w:pPr>
              <w:spacing w:before="240" w:after="240"/>
              <w:rPr>
                <w:sz w:val="24"/>
                <w:szCs w:val="24"/>
              </w:rPr>
            </w:pPr>
            <w:r w:rsidRPr="00CC1C0F">
              <w:rPr>
                <w:sz w:val="24"/>
                <w:szCs w:val="24"/>
              </w:rPr>
              <w:lastRenderedPageBreak/>
              <w:t>Rabbit anti-</w:t>
            </w:r>
            <w:r>
              <w:rPr>
                <w:sz w:val="24"/>
                <w:szCs w:val="24"/>
              </w:rPr>
              <w:t>s</w:t>
            </w:r>
            <w:r w:rsidRPr="00CC1C0F">
              <w:rPr>
                <w:sz w:val="24"/>
                <w:szCs w:val="24"/>
              </w:rPr>
              <w:t>ynaptophysin</w:t>
            </w:r>
            <w:r>
              <w:rPr>
                <w:sz w:val="24"/>
                <w:szCs w:val="24"/>
              </w:rPr>
              <w:t xml:space="preserve"> </w:t>
            </w:r>
            <w:r w:rsidRPr="00CC1C0F">
              <w:rPr>
                <w:sz w:val="24"/>
                <w:szCs w:val="24"/>
              </w:rPr>
              <w:t>1</w:t>
            </w:r>
          </w:p>
        </w:tc>
        <w:tc>
          <w:tcPr>
            <w:tcW w:w="3117" w:type="dxa"/>
          </w:tcPr>
          <w:p w14:paraId="189132A5" w14:textId="77777777" w:rsidR="005B2247" w:rsidRPr="00CC1C0F" w:rsidRDefault="005B2247" w:rsidP="005B2247">
            <w:pPr>
              <w:spacing w:before="240" w:after="240"/>
              <w:rPr>
                <w:sz w:val="24"/>
                <w:szCs w:val="24"/>
              </w:rPr>
            </w:pPr>
            <w:r w:rsidRPr="00CC1C0F">
              <w:rPr>
                <w:sz w:val="24"/>
                <w:szCs w:val="24"/>
              </w:rPr>
              <w:t>ProteinTech (# 17785)</w:t>
            </w:r>
          </w:p>
        </w:tc>
        <w:tc>
          <w:tcPr>
            <w:tcW w:w="3117" w:type="dxa"/>
          </w:tcPr>
          <w:p w14:paraId="15509BEA" w14:textId="77777777" w:rsidR="005B2247" w:rsidRPr="00CC1C0F" w:rsidRDefault="005B2247" w:rsidP="005B2247">
            <w:pPr>
              <w:spacing w:before="240" w:after="240"/>
              <w:rPr>
                <w:sz w:val="24"/>
                <w:szCs w:val="24"/>
              </w:rPr>
            </w:pPr>
            <w:r w:rsidRPr="00CC1C0F">
              <w:rPr>
                <w:sz w:val="24"/>
                <w:szCs w:val="24"/>
              </w:rPr>
              <w:t>1/2000</w:t>
            </w:r>
          </w:p>
        </w:tc>
      </w:tr>
      <w:tr w:rsidR="005B2247" w:rsidRPr="00CC1C0F" w14:paraId="55DC6573" w14:textId="77777777" w:rsidTr="003A1869">
        <w:tc>
          <w:tcPr>
            <w:tcW w:w="3116" w:type="dxa"/>
          </w:tcPr>
          <w:p w14:paraId="7A3B4052" w14:textId="77777777" w:rsidR="005B2247" w:rsidRPr="00CC1C0F" w:rsidRDefault="005B2247" w:rsidP="005B2247">
            <w:pPr>
              <w:spacing w:before="240" w:after="240"/>
              <w:rPr>
                <w:sz w:val="24"/>
                <w:szCs w:val="24"/>
              </w:rPr>
            </w:pPr>
            <w:r w:rsidRPr="00CC1C0F">
              <w:rPr>
                <w:sz w:val="24"/>
                <w:szCs w:val="24"/>
              </w:rPr>
              <w:t>Rabbit anti-</w:t>
            </w:r>
            <w:r>
              <w:rPr>
                <w:sz w:val="24"/>
                <w:szCs w:val="24"/>
              </w:rPr>
              <w:t>s</w:t>
            </w:r>
            <w:r w:rsidRPr="00CC1C0F">
              <w:rPr>
                <w:sz w:val="24"/>
                <w:szCs w:val="24"/>
              </w:rPr>
              <w:t xml:space="preserve">ynaptotagmin </w:t>
            </w:r>
            <w:r>
              <w:rPr>
                <w:sz w:val="24"/>
                <w:szCs w:val="24"/>
              </w:rPr>
              <w:t>1</w:t>
            </w:r>
          </w:p>
        </w:tc>
        <w:tc>
          <w:tcPr>
            <w:tcW w:w="3117" w:type="dxa"/>
          </w:tcPr>
          <w:p w14:paraId="4E1F94DB" w14:textId="77777777" w:rsidR="005B2247" w:rsidRPr="00CC1C0F" w:rsidRDefault="005B2247" w:rsidP="005B2247">
            <w:pPr>
              <w:spacing w:before="240" w:after="240"/>
              <w:rPr>
                <w:sz w:val="24"/>
                <w:szCs w:val="24"/>
              </w:rPr>
            </w:pPr>
            <w:r w:rsidRPr="00CC1C0F">
              <w:rPr>
                <w:sz w:val="24"/>
                <w:szCs w:val="24"/>
              </w:rPr>
              <w:t>ProteinTech (# 14511)</w:t>
            </w:r>
          </w:p>
        </w:tc>
        <w:tc>
          <w:tcPr>
            <w:tcW w:w="3117" w:type="dxa"/>
          </w:tcPr>
          <w:p w14:paraId="2C9E7432" w14:textId="77777777" w:rsidR="005B2247" w:rsidRPr="00CC1C0F" w:rsidRDefault="005B2247" w:rsidP="005B2247">
            <w:pPr>
              <w:spacing w:before="240" w:after="240"/>
              <w:rPr>
                <w:sz w:val="24"/>
                <w:szCs w:val="24"/>
              </w:rPr>
            </w:pPr>
            <w:r w:rsidRPr="00CC1C0F">
              <w:rPr>
                <w:sz w:val="24"/>
                <w:szCs w:val="24"/>
              </w:rPr>
              <w:t>1/500</w:t>
            </w:r>
          </w:p>
        </w:tc>
      </w:tr>
      <w:tr w:rsidR="005B2247" w:rsidRPr="00CC1C0F" w14:paraId="3CBCCF73" w14:textId="77777777" w:rsidTr="003A1869">
        <w:tc>
          <w:tcPr>
            <w:tcW w:w="3116" w:type="dxa"/>
          </w:tcPr>
          <w:p w14:paraId="032CCAF7" w14:textId="77777777" w:rsidR="005B2247" w:rsidRPr="00CC1C0F" w:rsidRDefault="005B2247" w:rsidP="005B2247">
            <w:pPr>
              <w:spacing w:before="240" w:after="240"/>
              <w:rPr>
                <w:sz w:val="24"/>
                <w:szCs w:val="24"/>
              </w:rPr>
            </w:pPr>
            <w:r w:rsidRPr="00CC1C0F">
              <w:rPr>
                <w:sz w:val="24"/>
                <w:szCs w:val="24"/>
              </w:rPr>
              <w:t>Rabbit anti-</w:t>
            </w:r>
            <w:r>
              <w:rPr>
                <w:sz w:val="24"/>
                <w:szCs w:val="24"/>
              </w:rPr>
              <w:t>s</w:t>
            </w:r>
            <w:r w:rsidRPr="00CC1C0F">
              <w:rPr>
                <w:sz w:val="24"/>
                <w:szCs w:val="24"/>
              </w:rPr>
              <w:t>ynapsin I</w:t>
            </w:r>
          </w:p>
        </w:tc>
        <w:tc>
          <w:tcPr>
            <w:tcW w:w="3117" w:type="dxa"/>
          </w:tcPr>
          <w:p w14:paraId="68732591" w14:textId="77777777" w:rsidR="005B2247" w:rsidRPr="00CC1C0F" w:rsidRDefault="005B2247" w:rsidP="005B2247">
            <w:pPr>
              <w:spacing w:before="240" w:after="240"/>
              <w:rPr>
                <w:sz w:val="24"/>
                <w:szCs w:val="24"/>
              </w:rPr>
            </w:pPr>
            <w:r w:rsidRPr="00CC1C0F">
              <w:rPr>
                <w:sz w:val="24"/>
                <w:szCs w:val="24"/>
              </w:rPr>
              <w:t>ProteinTech (# 20258)</w:t>
            </w:r>
          </w:p>
        </w:tc>
        <w:tc>
          <w:tcPr>
            <w:tcW w:w="3117" w:type="dxa"/>
          </w:tcPr>
          <w:p w14:paraId="24752297" w14:textId="77777777" w:rsidR="005B2247" w:rsidRPr="00CC1C0F" w:rsidRDefault="005B2247" w:rsidP="005B2247">
            <w:pPr>
              <w:spacing w:before="240" w:after="240"/>
              <w:rPr>
                <w:sz w:val="24"/>
                <w:szCs w:val="24"/>
              </w:rPr>
            </w:pPr>
            <w:r w:rsidRPr="00CC1C0F">
              <w:rPr>
                <w:sz w:val="24"/>
                <w:szCs w:val="24"/>
              </w:rPr>
              <w:t>1/1000</w:t>
            </w:r>
          </w:p>
        </w:tc>
      </w:tr>
      <w:tr w:rsidR="005B2247" w:rsidRPr="00CC1C0F" w14:paraId="7F56AE56" w14:textId="77777777" w:rsidTr="003A1869">
        <w:tc>
          <w:tcPr>
            <w:tcW w:w="3116" w:type="dxa"/>
          </w:tcPr>
          <w:p w14:paraId="326F4B64" w14:textId="77777777" w:rsidR="005B2247" w:rsidRPr="00CC1C0F" w:rsidRDefault="005B2247" w:rsidP="005B2247">
            <w:pPr>
              <w:spacing w:before="240" w:after="240"/>
              <w:rPr>
                <w:sz w:val="24"/>
                <w:szCs w:val="24"/>
              </w:rPr>
            </w:pPr>
            <w:r w:rsidRPr="00CC1C0F">
              <w:rPr>
                <w:sz w:val="24"/>
                <w:szCs w:val="24"/>
              </w:rPr>
              <w:t>Rabbit anti-PSD95</w:t>
            </w:r>
          </w:p>
        </w:tc>
        <w:tc>
          <w:tcPr>
            <w:tcW w:w="3117" w:type="dxa"/>
          </w:tcPr>
          <w:p w14:paraId="72AC0248" w14:textId="77777777" w:rsidR="005B2247" w:rsidRPr="00CC1C0F" w:rsidRDefault="005B2247" w:rsidP="005B2247">
            <w:pPr>
              <w:spacing w:before="240" w:after="240"/>
              <w:rPr>
                <w:sz w:val="24"/>
                <w:szCs w:val="24"/>
              </w:rPr>
            </w:pPr>
            <w:r w:rsidRPr="00CC1C0F">
              <w:rPr>
                <w:sz w:val="24"/>
                <w:szCs w:val="24"/>
              </w:rPr>
              <w:t>ProteinTech (# 20665)</w:t>
            </w:r>
          </w:p>
        </w:tc>
        <w:tc>
          <w:tcPr>
            <w:tcW w:w="3117" w:type="dxa"/>
          </w:tcPr>
          <w:p w14:paraId="4BE084E2" w14:textId="77777777" w:rsidR="005B2247" w:rsidRPr="00CC1C0F" w:rsidRDefault="005B2247" w:rsidP="005B2247">
            <w:pPr>
              <w:spacing w:before="240" w:after="240"/>
              <w:rPr>
                <w:sz w:val="24"/>
                <w:szCs w:val="24"/>
              </w:rPr>
            </w:pPr>
            <w:r w:rsidRPr="00CC1C0F">
              <w:rPr>
                <w:sz w:val="24"/>
                <w:szCs w:val="24"/>
              </w:rPr>
              <w:t>1/1000</w:t>
            </w:r>
          </w:p>
        </w:tc>
      </w:tr>
      <w:tr w:rsidR="005B2247" w:rsidRPr="00CC1C0F" w14:paraId="348C650B" w14:textId="77777777" w:rsidTr="003A1869">
        <w:tc>
          <w:tcPr>
            <w:tcW w:w="3116" w:type="dxa"/>
          </w:tcPr>
          <w:p w14:paraId="3B6B0A16" w14:textId="77777777" w:rsidR="005B2247" w:rsidRPr="00CC1C0F" w:rsidRDefault="005B2247" w:rsidP="005B2247">
            <w:pPr>
              <w:spacing w:before="240" w:after="240"/>
              <w:rPr>
                <w:sz w:val="24"/>
                <w:szCs w:val="24"/>
              </w:rPr>
            </w:pPr>
            <w:r w:rsidRPr="00CC1C0F">
              <w:rPr>
                <w:sz w:val="24"/>
                <w:szCs w:val="24"/>
              </w:rPr>
              <w:t>Rabbit monoclonal anti-SAP97</w:t>
            </w:r>
          </w:p>
        </w:tc>
        <w:tc>
          <w:tcPr>
            <w:tcW w:w="3117" w:type="dxa"/>
          </w:tcPr>
          <w:p w14:paraId="146EB6C0" w14:textId="77777777" w:rsidR="005B2247" w:rsidRPr="00CC1C0F" w:rsidRDefault="005B2247" w:rsidP="005B2247">
            <w:pPr>
              <w:spacing w:before="240" w:after="240"/>
              <w:rPr>
                <w:sz w:val="24"/>
                <w:szCs w:val="24"/>
              </w:rPr>
            </w:pPr>
            <w:r w:rsidRPr="00CC1C0F">
              <w:rPr>
                <w:sz w:val="24"/>
                <w:szCs w:val="24"/>
              </w:rPr>
              <w:t>Abcam (# ab300481)</w:t>
            </w:r>
          </w:p>
        </w:tc>
        <w:tc>
          <w:tcPr>
            <w:tcW w:w="3117" w:type="dxa"/>
          </w:tcPr>
          <w:p w14:paraId="7665A589" w14:textId="77777777" w:rsidR="005B2247" w:rsidRPr="00CC1C0F" w:rsidRDefault="005B2247" w:rsidP="005B2247">
            <w:pPr>
              <w:spacing w:before="240" w:after="240"/>
              <w:rPr>
                <w:sz w:val="24"/>
                <w:szCs w:val="24"/>
              </w:rPr>
            </w:pPr>
            <w:r w:rsidRPr="00CC1C0F">
              <w:rPr>
                <w:sz w:val="24"/>
                <w:szCs w:val="24"/>
              </w:rPr>
              <w:t>1/1000</w:t>
            </w:r>
          </w:p>
        </w:tc>
      </w:tr>
      <w:tr w:rsidR="005B2247" w:rsidRPr="00CC1C0F" w14:paraId="1F7BC909" w14:textId="77777777" w:rsidTr="003A1869">
        <w:tc>
          <w:tcPr>
            <w:tcW w:w="3116" w:type="dxa"/>
          </w:tcPr>
          <w:p w14:paraId="090D1C9C" w14:textId="77777777" w:rsidR="005B2247" w:rsidRPr="00CC1C0F" w:rsidRDefault="005B2247" w:rsidP="005B2247">
            <w:pPr>
              <w:spacing w:before="240" w:after="240"/>
              <w:rPr>
                <w:sz w:val="24"/>
                <w:szCs w:val="24"/>
              </w:rPr>
            </w:pPr>
            <w:r w:rsidRPr="00CC1C0F">
              <w:rPr>
                <w:sz w:val="24"/>
                <w:szCs w:val="24"/>
              </w:rPr>
              <w:t>Mouse monoclonal IgG1 anti-SAP102</w:t>
            </w:r>
          </w:p>
        </w:tc>
        <w:tc>
          <w:tcPr>
            <w:tcW w:w="3117" w:type="dxa"/>
          </w:tcPr>
          <w:p w14:paraId="570F3655" w14:textId="77777777" w:rsidR="005B2247" w:rsidRPr="00CC1C0F" w:rsidRDefault="005B2247" w:rsidP="005B2247">
            <w:pPr>
              <w:spacing w:before="240" w:after="240"/>
              <w:rPr>
                <w:sz w:val="24"/>
                <w:szCs w:val="24"/>
              </w:rPr>
            </w:pPr>
            <w:r w:rsidRPr="00CC1C0F">
              <w:rPr>
                <w:sz w:val="24"/>
                <w:szCs w:val="24"/>
              </w:rPr>
              <w:t>BioLegend (# 832002)</w:t>
            </w:r>
          </w:p>
        </w:tc>
        <w:tc>
          <w:tcPr>
            <w:tcW w:w="3117" w:type="dxa"/>
          </w:tcPr>
          <w:p w14:paraId="7DA4346A" w14:textId="77777777" w:rsidR="005B2247" w:rsidRPr="00CC1C0F" w:rsidRDefault="005B2247" w:rsidP="005B2247">
            <w:pPr>
              <w:spacing w:before="240" w:after="240"/>
              <w:rPr>
                <w:sz w:val="24"/>
                <w:szCs w:val="24"/>
              </w:rPr>
            </w:pPr>
            <w:r w:rsidRPr="00CC1C0F">
              <w:rPr>
                <w:sz w:val="24"/>
                <w:szCs w:val="24"/>
              </w:rPr>
              <w:t>1/1000</w:t>
            </w:r>
          </w:p>
        </w:tc>
      </w:tr>
      <w:tr w:rsidR="005B2247" w:rsidRPr="00CC1C0F" w14:paraId="372D37DF" w14:textId="77777777" w:rsidTr="003A1869">
        <w:tc>
          <w:tcPr>
            <w:tcW w:w="3116" w:type="dxa"/>
          </w:tcPr>
          <w:p w14:paraId="6ADC21ED" w14:textId="77777777" w:rsidR="005B2247" w:rsidRPr="00CC1C0F" w:rsidRDefault="005B2247" w:rsidP="005B2247">
            <w:pPr>
              <w:spacing w:before="240" w:after="2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Mouse monoclonal IgG1 anti-</w:t>
            </w:r>
            <w:r w:rsidRPr="00CC1C0F">
              <w:rPr>
                <w:sz w:val="24"/>
                <w:szCs w:val="24"/>
              </w:rPr>
              <w:t>GluA1</w:t>
            </w:r>
          </w:p>
        </w:tc>
        <w:tc>
          <w:tcPr>
            <w:tcW w:w="3117" w:type="dxa"/>
          </w:tcPr>
          <w:p w14:paraId="1A0E8220" w14:textId="77777777" w:rsidR="005B2247" w:rsidRPr="00CC1C0F" w:rsidRDefault="005B2247" w:rsidP="005B2247">
            <w:pPr>
              <w:spacing w:before="240" w:after="2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Antibodies Incorporated</w:t>
            </w:r>
            <w:r w:rsidRPr="00CC1C0F">
              <w:rPr>
                <w:sz w:val="24"/>
                <w:szCs w:val="24"/>
              </w:rPr>
              <w:t xml:space="preserve"> (# 7</w:t>
            </w:r>
            <w:r>
              <w:rPr>
                <w:sz w:val="24"/>
                <w:szCs w:val="24"/>
              </w:rPr>
              <w:t>5</w:t>
            </w:r>
            <w:r w:rsidRPr="00CC1C0F">
              <w:rPr>
                <w:sz w:val="24"/>
                <w:szCs w:val="24"/>
              </w:rPr>
              <w:t>-327)</w:t>
            </w:r>
          </w:p>
        </w:tc>
        <w:tc>
          <w:tcPr>
            <w:tcW w:w="3117" w:type="dxa"/>
          </w:tcPr>
          <w:p w14:paraId="39A2D75F" w14:textId="77777777" w:rsidR="005B2247" w:rsidRPr="00CC1C0F" w:rsidRDefault="005B2247" w:rsidP="005B2247">
            <w:pPr>
              <w:spacing w:before="240" w:after="240"/>
              <w:rPr>
                <w:sz w:val="24"/>
                <w:szCs w:val="24"/>
              </w:rPr>
            </w:pPr>
            <w:r w:rsidRPr="00CC1C0F">
              <w:rPr>
                <w:sz w:val="24"/>
                <w:szCs w:val="24"/>
              </w:rPr>
              <w:t>1/1000</w:t>
            </w:r>
          </w:p>
        </w:tc>
      </w:tr>
      <w:tr w:rsidR="005B2247" w:rsidRPr="00CC1C0F" w14:paraId="63FE0046" w14:textId="77777777" w:rsidTr="003A1869">
        <w:tc>
          <w:tcPr>
            <w:tcW w:w="3116" w:type="dxa"/>
          </w:tcPr>
          <w:p w14:paraId="5CC5301D" w14:textId="77777777" w:rsidR="005B2247" w:rsidRPr="00CC1C0F" w:rsidRDefault="005B2247" w:rsidP="005B2247">
            <w:pPr>
              <w:spacing w:before="240" w:after="240"/>
            </w:pPr>
            <w:r w:rsidRPr="00CC1C0F">
              <w:rPr>
                <w:sz w:val="24"/>
                <w:szCs w:val="24"/>
              </w:rPr>
              <w:t>Mouse monoclonal IgG anti-ACTB</w:t>
            </w:r>
          </w:p>
        </w:tc>
        <w:tc>
          <w:tcPr>
            <w:tcW w:w="3117" w:type="dxa"/>
          </w:tcPr>
          <w:p w14:paraId="13D3BB07" w14:textId="77777777" w:rsidR="005B2247" w:rsidRPr="00CC1C0F" w:rsidRDefault="005B2247" w:rsidP="005B2247">
            <w:pPr>
              <w:spacing w:before="240" w:after="240"/>
            </w:pPr>
            <w:r w:rsidRPr="00CC1C0F">
              <w:rPr>
                <w:sz w:val="24"/>
                <w:szCs w:val="24"/>
              </w:rPr>
              <w:t>Abcam (# ab8226)</w:t>
            </w:r>
          </w:p>
        </w:tc>
        <w:tc>
          <w:tcPr>
            <w:tcW w:w="3117" w:type="dxa"/>
          </w:tcPr>
          <w:p w14:paraId="3CBAC400" w14:textId="77777777" w:rsidR="005B2247" w:rsidRPr="00CC1C0F" w:rsidRDefault="005B2247" w:rsidP="005B2247">
            <w:pPr>
              <w:spacing w:before="240" w:after="240"/>
            </w:pPr>
            <w:r w:rsidRPr="00CC1C0F">
              <w:rPr>
                <w:sz w:val="24"/>
                <w:szCs w:val="24"/>
              </w:rPr>
              <w:t>1/10000</w:t>
            </w:r>
          </w:p>
        </w:tc>
      </w:tr>
      <w:tr w:rsidR="005B2247" w:rsidRPr="00CC1C0F" w14:paraId="18F6D684" w14:textId="77777777" w:rsidTr="003A1869">
        <w:tc>
          <w:tcPr>
            <w:tcW w:w="3116" w:type="dxa"/>
          </w:tcPr>
          <w:p w14:paraId="225D7A30" w14:textId="77777777" w:rsidR="005B2247" w:rsidRPr="00CC1C0F" w:rsidRDefault="005B2247" w:rsidP="005B2247">
            <w:pPr>
              <w:spacing w:before="240" w:after="240"/>
              <w:rPr>
                <w:sz w:val="24"/>
                <w:szCs w:val="24"/>
              </w:rPr>
            </w:pPr>
            <w:r w:rsidRPr="00CC1C0F">
              <w:rPr>
                <w:sz w:val="24"/>
                <w:szCs w:val="24"/>
              </w:rPr>
              <w:t>Mouse monoclonal IgG2a anti-saposin C</w:t>
            </w:r>
          </w:p>
        </w:tc>
        <w:tc>
          <w:tcPr>
            <w:tcW w:w="3117" w:type="dxa"/>
          </w:tcPr>
          <w:p w14:paraId="77254778" w14:textId="77777777" w:rsidR="005B2247" w:rsidRPr="00CC1C0F" w:rsidRDefault="005B2247" w:rsidP="005B2247">
            <w:pPr>
              <w:spacing w:before="240" w:after="240"/>
              <w:rPr>
                <w:sz w:val="24"/>
                <w:szCs w:val="24"/>
              </w:rPr>
            </w:pPr>
            <w:r w:rsidRPr="00CC1C0F">
              <w:rPr>
                <w:sz w:val="24"/>
                <w:szCs w:val="24"/>
              </w:rPr>
              <w:t>Santa Cruz (# sc-374119)</w:t>
            </w:r>
          </w:p>
        </w:tc>
        <w:tc>
          <w:tcPr>
            <w:tcW w:w="3117" w:type="dxa"/>
          </w:tcPr>
          <w:p w14:paraId="6C33C419" w14:textId="77777777" w:rsidR="005B2247" w:rsidRPr="00CC1C0F" w:rsidRDefault="005B2247" w:rsidP="005B2247">
            <w:pPr>
              <w:spacing w:before="240" w:after="240"/>
              <w:rPr>
                <w:sz w:val="24"/>
                <w:szCs w:val="24"/>
              </w:rPr>
            </w:pPr>
            <w:r w:rsidRPr="00CC1C0F">
              <w:rPr>
                <w:sz w:val="24"/>
                <w:szCs w:val="24"/>
              </w:rPr>
              <w:t>1/1000</w:t>
            </w:r>
          </w:p>
        </w:tc>
      </w:tr>
      <w:tr w:rsidR="005B2247" w:rsidRPr="00CC1C0F" w14:paraId="557C8ECE" w14:textId="77777777" w:rsidTr="003A1869">
        <w:tc>
          <w:tcPr>
            <w:tcW w:w="3116" w:type="dxa"/>
          </w:tcPr>
          <w:p w14:paraId="50903AED" w14:textId="77777777" w:rsidR="005B2247" w:rsidRPr="006134AE" w:rsidRDefault="005B2247" w:rsidP="005B2247">
            <w:pPr>
              <w:spacing w:before="240" w:after="240"/>
              <w:rPr>
                <w:color w:val="000000" w:themeColor="text1"/>
                <w:sz w:val="24"/>
                <w:szCs w:val="24"/>
              </w:rPr>
            </w:pPr>
            <w:r w:rsidRPr="006134AE">
              <w:rPr>
                <w:color w:val="000000" w:themeColor="text1"/>
                <w:sz w:val="24"/>
                <w:szCs w:val="24"/>
              </w:rPr>
              <w:t>Chicken anti-β tubulin 3</w:t>
            </w:r>
          </w:p>
        </w:tc>
        <w:tc>
          <w:tcPr>
            <w:tcW w:w="3117" w:type="dxa"/>
          </w:tcPr>
          <w:p w14:paraId="4831800C" w14:textId="77777777" w:rsidR="005B2247" w:rsidRPr="006134AE" w:rsidRDefault="005B2247" w:rsidP="005B2247">
            <w:pPr>
              <w:spacing w:before="240" w:after="240"/>
              <w:rPr>
                <w:color w:val="000000" w:themeColor="text1"/>
                <w:sz w:val="24"/>
                <w:szCs w:val="24"/>
              </w:rPr>
            </w:pPr>
            <w:r w:rsidRPr="006134AE">
              <w:rPr>
                <w:color w:val="000000" w:themeColor="text1"/>
                <w:sz w:val="24"/>
                <w:szCs w:val="24"/>
              </w:rPr>
              <w:t>MyBioSource (#MBS 835547)</w:t>
            </w:r>
          </w:p>
        </w:tc>
        <w:tc>
          <w:tcPr>
            <w:tcW w:w="3117" w:type="dxa"/>
          </w:tcPr>
          <w:p w14:paraId="2E0A200E" w14:textId="77777777" w:rsidR="005B2247" w:rsidRPr="006134AE" w:rsidRDefault="005B2247" w:rsidP="005B2247">
            <w:pPr>
              <w:spacing w:before="240" w:after="240"/>
              <w:rPr>
                <w:color w:val="000000" w:themeColor="text1"/>
                <w:sz w:val="24"/>
                <w:szCs w:val="24"/>
              </w:rPr>
            </w:pPr>
            <w:r w:rsidRPr="006134AE">
              <w:rPr>
                <w:color w:val="000000" w:themeColor="text1"/>
                <w:sz w:val="24"/>
                <w:szCs w:val="24"/>
              </w:rPr>
              <w:t>1/1000</w:t>
            </w:r>
          </w:p>
        </w:tc>
      </w:tr>
    </w:tbl>
    <w:p w14:paraId="030B5673" w14:textId="77777777" w:rsidR="0019691F" w:rsidRDefault="0019691F" w:rsidP="00C55E89"/>
    <w:p w14:paraId="46E78A38" w14:textId="77777777" w:rsidR="0019691F" w:rsidRDefault="0019691F" w:rsidP="00C55E89"/>
    <w:p w14:paraId="299334EF" w14:textId="77777777" w:rsidR="0019691F" w:rsidRDefault="0019691F" w:rsidP="00C55E89"/>
    <w:p w14:paraId="4DB83E9A" w14:textId="77777777" w:rsidR="0019691F" w:rsidRDefault="0019691F" w:rsidP="00C55E89"/>
    <w:p w14:paraId="18ACA504" w14:textId="77777777" w:rsidR="0019691F" w:rsidRDefault="0019691F" w:rsidP="00C55E89"/>
    <w:p w14:paraId="58F941A4" w14:textId="77777777" w:rsidR="0019691F" w:rsidRDefault="0019691F" w:rsidP="00C55E89"/>
    <w:p w14:paraId="6615D6B9" w14:textId="77777777" w:rsidR="0019691F" w:rsidRDefault="0019691F" w:rsidP="00C55E89"/>
    <w:p w14:paraId="6FA700AF" w14:textId="77777777" w:rsidR="0019691F" w:rsidRDefault="0019691F" w:rsidP="00C55E89"/>
    <w:p w14:paraId="3C8A00DF" w14:textId="77777777" w:rsidR="0019691F" w:rsidRDefault="0019691F" w:rsidP="00C55E89"/>
    <w:p w14:paraId="44E99FCC" w14:textId="77777777" w:rsidR="0019691F" w:rsidRDefault="0019691F" w:rsidP="00C55E89"/>
    <w:p w14:paraId="21903EA0" w14:textId="77777777" w:rsidR="0019691F" w:rsidRDefault="0019691F" w:rsidP="00C55E89"/>
    <w:p w14:paraId="06224A7B" w14:textId="77777777" w:rsidR="0019691F" w:rsidRDefault="0019691F" w:rsidP="00C55E89"/>
    <w:p w14:paraId="69DA4323" w14:textId="77777777" w:rsidR="0019691F" w:rsidRDefault="0019691F" w:rsidP="00C55E89"/>
    <w:p w14:paraId="5F64D1E0" w14:textId="2C1194B0" w:rsidR="0019691F" w:rsidRDefault="00856283" w:rsidP="00C55E89">
      <w:r>
        <w:rPr>
          <w:noProof/>
        </w:rPr>
        <w:lastRenderedPageBreak/>
        <w:drawing>
          <wp:inline distT="0" distB="0" distL="0" distR="0" wp14:anchorId="0A6A59F0" wp14:editId="0CD6C6C5">
            <wp:extent cx="5821045" cy="8229600"/>
            <wp:effectExtent l="0" t="0" r="8255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1045" cy="822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softHyphen/>
      </w:r>
      <w:r>
        <w:softHyphen/>
      </w:r>
    </w:p>
    <w:p w14:paraId="752F351B" w14:textId="53F31BCE" w:rsidR="00A14DE1" w:rsidRPr="00B47334" w:rsidRDefault="006E580F" w:rsidP="00C55E89">
      <w:pPr>
        <w:rPr>
          <w:bCs/>
        </w:rPr>
      </w:pPr>
      <w:r w:rsidRPr="000C344C">
        <w:rPr>
          <w:b/>
          <w:bCs/>
        </w:rPr>
        <w:lastRenderedPageBreak/>
        <w:t xml:space="preserve">FIGURE </w:t>
      </w:r>
      <w:r>
        <w:rPr>
          <w:b/>
          <w:bCs/>
        </w:rPr>
        <w:t>S</w:t>
      </w:r>
      <w:r w:rsidRPr="000C344C">
        <w:rPr>
          <w:b/>
          <w:bCs/>
        </w:rPr>
        <w:t>1.</w:t>
      </w:r>
      <w:r>
        <w:rPr>
          <w:b/>
          <w:bCs/>
        </w:rPr>
        <w:t xml:space="preserve"> </w:t>
      </w:r>
      <w:r w:rsidRPr="000C344C">
        <w:t xml:space="preserve">Densitometry quantification </w:t>
      </w:r>
      <w:r>
        <w:t xml:space="preserve">of </w:t>
      </w:r>
      <w:r w:rsidRPr="008422C4">
        <w:t xml:space="preserve">3x-FLAG-TFEB </w:t>
      </w:r>
      <w:r>
        <w:t>(</w:t>
      </w:r>
      <w:r w:rsidRPr="00AF2B22">
        <w:rPr>
          <w:b/>
          <w:bCs/>
        </w:rPr>
        <w:t>Figure 1B</w:t>
      </w:r>
      <w:r>
        <w:t xml:space="preserve">) </w:t>
      </w:r>
      <w:r w:rsidRPr="000C344C">
        <w:t>normalized by Total StainFree protein lane densitometry.</w:t>
      </w:r>
      <w:r>
        <w:t xml:space="preserve"> Closed and open circles represent 4- and 8-month-old 5xFAD;cTFEB;HSACre female transgenic mice. </w:t>
      </w:r>
      <w:r w:rsidRPr="000C344C">
        <w:rPr>
          <w:b/>
          <w:bCs/>
        </w:rPr>
        <w:t>(</w:t>
      </w:r>
      <w:r>
        <w:rPr>
          <w:b/>
          <w:bCs/>
        </w:rPr>
        <w:t>B</w:t>
      </w:r>
      <w:r w:rsidRPr="000C344C">
        <w:rPr>
          <w:b/>
          <w:bCs/>
        </w:rPr>
        <w:t xml:space="preserve">) </w:t>
      </w:r>
      <w:r w:rsidRPr="000C344C">
        <w:t xml:space="preserve">Representative merged images of </w:t>
      </w:r>
      <w:r>
        <w:t xml:space="preserve">8-month-old </w:t>
      </w:r>
      <w:r w:rsidRPr="000C344C">
        <w:t xml:space="preserve">cortex stained for Aβ plaques (6E10, </w:t>
      </w:r>
      <w:r>
        <w:t>magenta).</w:t>
      </w:r>
      <w:r w:rsidRPr="000C344C">
        <w:t xml:space="preserve"> </w:t>
      </w:r>
      <w:r w:rsidRPr="000C344C">
        <w:rPr>
          <w:b/>
          <w:bCs/>
        </w:rPr>
        <w:t>(</w:t>
      </w:r>
      <w:r>
        <w:rPr>
          <w:b/>
          <w:bCs/>
        </w:rPr>
        <w:t>C</w:t>
      </w:r>
      <w:r w:rsidRPr="000C344C">
        <w:rPr>
          <w:b/>
          <w:bCs/>
        </w:rPr>
        <w:t>)</w:t>
      </w:r>
      <w:r w:rsidRPr="000C344C">
        <w:t xml:space="preserve"> Representative merged images of</w:t>
      </w:r>
      <w:r>
        <w:t xml:space="preserve"> 8-month-old</w:t>
      </w:r>
      <w:r w:rsidRPr="000C344C">
        <w:t xml:space="preserve"> hippocampus stained for Aβ plaques (6E10, white).</w:t>
      </w:r>
      <w:r>
        <w:t xml:space="preserve"> </w:t>
      </w:r>
      <w:r w:rsidRPr="000C344C">
        <w:t>Scale bars</w:t>
      </w:r>
      <w:r w:rsidR="003B756F">
        <w:t xml:space="preserve"> as shown</w:t>
      </w:r>
      <w:r w:rsidRPr="000C344C">
        <w:t xml:space="preserve">. </w:t>
      </w:r>
      <w:r w:rsidR="004A6610" w:rsidRPr="004A6610">
        <w:rPr>
          <w:b/>
          <w:bCs/>
        </w:rPr>
        <w:t>(D, E)</w:t>
      </w:r>
      <w:r w:rsidR="004A6610">
        <w:t xml:space="preserve"> </w:t>
      </w:r>
      <w:r w:rsidR="004A6610" w:rsidRPr="008422C4">
        <w:t xml:space="preserve">Immunoblot for </w:t>
      </w:r>
      <w:r w:rsidR="004A6610">
        <w:t>apolipoprotein (APP), α-secrtease (ADAM10) or β-secretase (BACE1) using 4- or 8-month</w:t>
      </w:r>
      <w:r w:rsidR="00B47334">
        <w:t>s</w:t>
      </w:r>
      <w:r w:rsidR="004A6610">
        <w:t xml:space="preserve">-old cortical protein lysates, respectively. </w:t>
      </w:r>
      <w:r w:rsidR="004A6610" w:rsidRPr="008422C4">
        <w:t>Total StainFree</w:t>
      </w:r>
      <w:r w:rsidR="004A6610">
        <w:t xml:space="preserve"> </w:t>
      </w:r>
      <w:r w:rsidR="004A6610" w:rsidRPr="008422C4">
        <w:t>protein</w:t>
      </w:r>
      <w:r w:rsidR="004A6610">
        <w:t xml:space="preserve"> was used </w:t>
      </w:r>
      <w:r w:rsidR="004A6610" w:rsidRPr="008422C4">
        <w:t>a loading control</w:t>
      </w:r>
      <w:r w:rsidR="004A6610">
        <w:t xml:space="preserve">. </w:t>
      </w:r>
      <w:r w:rsidR="004A6610" w:rsidRPr="004A6610">
        <w:rPr>
          <w:color w:val="000000" w:themeColor="text1"/>
        </w:rPr>
        <w:t>Densitometry quantification is shown below normalized to Total StainFree densitometry.</w:t>
      </w:r>
      <w:r w:rsidR="00B47334">
        <w:rPr>
          <w:bCs/>
          <w:color w:val="000000" w:themeColor="text1"/>
        </w:rPr>
        <w:t xml:space="preserve"> </w:t>
      </w:r>
      <w:r w:rsidR="004A6610" w:rsidRPr="00ED3DAA">
        <w:rPr>
          <w:bCs/>
        </w:rPr>
        <w:t xml:space="preserve">Statistical comparison was performed using </w:t>
      </w:r>
      <w:r w:rsidR="00B47334">
        <w:rPr>
          <w:bCs/>
        </w:rPr>
        <w:t xml:space="preserve">independent t-tests or </w:t>
      </w:r>
      <w:r w:rsidR="004A6610" w:rsidRPr="00ED3DAA">
        <w:rPr>
          <w:bCs/>
        </w:rPr>
        <w:t xml:space="preserve">one-way ANOVA </w:t>
      </w:r>
      <w:r w:rsidR="00B47334">
        <w:rPr>
          <w:bCs/>
        </w:rPr>
        <w:t>followed by</w:t>
      </w:r>
      <w:r w:rsidR="004A6610" w:rsidRPr="00ED3DAA">
        <w:rPr>
          <w:bCs/>
        </w:rPr>
        <w:t xml:space="preserve"> post hoc multiple comparisons</w:t>
      </w:r>
      <w:r w:rsidR="00B47334">
        <w:rPr>
          <w:bCs/>
        </w:rPr>
        <w:t>,</w:t>
      </w:r>
      <w:r w:rsidR="004A6610" w:rsidRPr="00ED3DAA">
        <w:rPr>
          <w:bCs/>
        </w:rPr>
        <w:t xml:space="preserve"> </w:t>
      </w:r>
      <w:r w:rsidR="004A6610" w:rsidRPr="00ED3DAA">
        <w:rPr>
          <w:rFonts w:ascii="Cambria Math" w:hAnsi="Cambria Math" w:cs="Cambria Math"/>
          <w:bCs/>
          <w:vertAlign w:val="superscript"/>
        </w:rPr>
        <w:t>∗</w:t>
      </w:r>
      <w:r w:rsidR="004A6610" w:rsidRPr="00ED3DAA">
        <w:rPr>
          <w:bCs/>
        </w:rPr>
        <w:t xml:space="preserve">p &lt; 0.05, </w:t>
      </w:r>
      <w:r w:rsidR="004A6610" w:rsidRPr="00ED3DAA">
        <w:rPr>
          <w:rFonts w:ascii="Cambria Math" w:hAnsi="Cambria Math" w:cs="Cambria Math"/>
          <w:bCs/>
          <w:vertAlign w:val="superscript"/>
        </w:rPr>
        <w:t>∗∗</w:t>
      </w:r>
      <w:r w:rsidR="004A6610" w:rsidRPr="00ED3DAA">
        <w:rPr>
          <w:bCs/>
        </w:rPr>
        <w:t xml:space="preserve">p &lt; 0.01, </w:t>
      </w:r>
      <w:r w:rsidR="004A6610" w:rsidRPr="00ED3DAA">
        <w:rPr>
          <w:rFonts w:ascii="Cambria Math" w:hAnsi="Cambria Math" w:cs="Cambria Math"/>
          <w:bCs/>
          <w:vertAlign w:val="superscript"/>
        </w:rPr>
        <w:t>∗∗∗</w:t>
      </w:r>
      <w:r w:rsidR="004A6610" w:rsidRPr="00ED3DAA">
        <w:rPr>
          <w:bCs/>
        </w:rPr>
        <w:t>p &lt; 0.001</w:t>
      </w:r>
      <w:r w:rsidR="004A6610">
        <w:rPr>
          <w:bCs/>
        </w:rPr>
        <w:t>,</w:t>
      </w:r>
      <w:r w:rsidR="004A6610" w:rsidRPr="00DB0E21">
        <w:t xml:space="preserve"> </w:t>
      </w:r>
      <w:proofErr w:type="spellStart"/>
      <w:r w:rsidR="004A6610">
        <w:t>n.s</w:t>
      </w:r>
      <w:proofErr w:type="spellEnd"/>
      <w:r w:rsidR="004A6610">
        <w:t>. non-significant</w:t>
      </w:r>
      <w:r w:rsidR="004A6610" w:rsidRPr="00ED3DAA">
        <w:rPr>
          <w:bCs/>
        </w:rPr>
        <w:t>. Data is represented as mean ± SEM.</w:t>
      </w:r>
      <w:r w:rsidR="00B47334">
        <w:rPr>
          <w:bCs/>
        </w:rPr>
        <w:t xml:space="preserve"> </w:t>
      </w:r>
    </w:p>
    <w:p w14:paraId="65267FCC" w14:textId="77777777" w:rsidR="007E01FB" w:rsidRDefault="007E01FB" w:rsidP="003E7ACB"/>
    <w:p w14:paraId="03D2F215" w14:textId="77777777" w:rsidR="007E01FB" w:rsidRDefault="007E01FB" w:rsidP="003E7ACB"/>
    <w:p w14:paraId="14C4DBB6" w14:textId="22738CFB" w:rsidR="003E7ACB" w:rsidRDefault="00BB4792" w:rsidP="003E7ACB">
      <w:pPr>
        <w:rPr>
          <w:b/>
          <w:bCs/>
        </w:rPr>
      </w:pPr>
      <w:r>
        <w:rPr>
          <w:noProof/>
        </w:rPr>
        <w:lastRenderedPageBreak/>
        <w:drawing>
          <wp:inline distT="0" distB="0" distL="0" distR="0" wp14:anchorId="75E157BF" wp14:editId="434B98E1">
            <wp:extent cx="4774676" cy="6753225"/>
            <wp:effectExtent l="0" t="0" r="6985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0768" cy="67901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2C236A9" w14:textId="727F206D" w:rsidR="00A14DE1" w:rsidRDefault="003E7ACB" w:rsidP="00C55E89">
      <w:r w:rsidRPr="000C344C">
        <w:rPr>
          <w:b/>
          <w:bCs/>
        </w:rPr>
        <w:t xml:space="preserve">FIGURE </w:t>
      </w:r>
      <w:r>
        <w:rPr>
          <w:b/>
          <w:bCs/>
        </w:rPr>
        <w:t>S2</w:t>
      </w:r>
      <w:r w:rsidRPr="000C344C">
        <w:rPr>
          <w:b/>
          <w:bCs/>
        </w:rPr>
        <w:t xml:space="preserve">. </w:t>
      </w:r>
      <w:r>
        <w:rPr>
          <w:b/>
          <w:bCs/>
        </w:rPr>
        <w:t>Skeletal muscle TFEB did not alter overall</w:t>
      </w:r>
      <w:r w:rsidR="003B756F">
        <w:rPr>
          <w:b/>
          <w:bCs/>
        </w:rPr>
        <w:t xml:space="preserve"> locomotor</w:t>
      </w:r>
      <w:r>
        <w:rPr>
          <w:b/>
          <w:bCs/>
        </w:rPr>
        <w:t xml:space="preserve"> activity of 5xFAD 8-month-old transgenic female mice. (A</w:t>
      </w:r>
      <w:r w:rsidR="009B278A">
        <w:rPr>
          <w:b/>
          <w:bCs/>
        </w:rPr>
        <w:t>-C</w:t>
      </w:r>
      <w:r>
        <w:rPr>
          <w:b/>
          <w:bCs/>
        </w:rPr>
        <w:t xml:space="preserve">) </w:t>
      </w:r>
      <w:r w:rsidRPr="003D67B8">
        <w:t>Open field test evaluating distance traveled, velocity and time in center as proxies for activity levels</w:t>
      </w:r>
      <w:r w:rsidR="009B278A">
        <w:t xml:space="preserve">. </w:t>
      </w:r>
      <w:r w:rsidR="009B278A" w:rsidRPr="009B278A">
        <w:rPr>
          <w:b/>
          <w:bCs/>
        </w:rPr>
        <w:t xml:space="preserve">(D-E) </w:t>
      </w:r>
      <w:r w:rsidR="009B278A">
        <w:t xml:space="preserve">Barnes maze evaluating latency to escape (D) or error rate (E) during training days. </w:t>
      </w:r>
      <w:r w:rsidR="009B278A" w:rsidRPr="003D67B8">
        <w:t>n = 8–12/group.</w:t>
      </w:r>
      <w:r w:rsidR="009B278A" w:rsidRPr="005D2647">
        <w:t xml:space="preserve"> </w:t>
      </w:r>
      <w:r w:rsidRPr="000C344C">
        <w:t xml:space="preserve">Statistical comparison was performed using </w:t>
      </w:r>
      <w:r w:rsidR="009F5AC5">
        <w:t>two</w:t>
      </w:r>
      <w:r w:rsidRPr="000C344C">
        <w:t>-way ANOVA and post hoc multiple comparisons,</w:t>
      </w:r>
      <w:r w:rsidR="009F5AC5">
        <w:t xml:space="preserve"> l</w:t>
      </w:r>
      <w:r w:rsidR="009F5AC5" w:rsidRPr="009F5AC5">
        <w:t>ack of annotation indicates comparisons were not significant</w:t>
      </w:r>
      <w:r>
        <w:t xml:space="preserve">. </w:t>
      </w:r>
      <w:r w:rsidRPr="000C344C">
        <w:t>Data is represented as mean ± SEM</w:t>
      </w:r>
    </w:p>
    <w:p w14:paraId="51AE50CE" w14:textId="77777777" w:rsidR="003E7ACB" w:rsidRDefault="003E7ACB" w:rsidP="003E7ACB">
      <w:pPr>
        <w:rPr>
          <w:b/>
          <w:bCs/>
        </w:rPr>
      </w:pPr>
      <w:r>
        <w:rPr>
          <w:b/>
          <w:bCs/>
          <w:noProof/>
          <w14:ligatures w14:val="standardContextual"/>
        </w:rPr>
        <w:lastRenderedPageBreak/>
        <w:drawing>
          <wp:inline distT="0" distB="0" distL="0" distR="0" wp14:anchorId="68E9F873" wp14:editId="72ED3C73">
            <wp:extent cx="4625394" cy="6545655"/>
            <wp:effectExtent l="0" t="0" r="0" b="0"/>
            <wp:docPr id="1381236151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1236151" name="Picture 1381236151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28888" cy="6550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F235C7" w14:textId="53F884A6" w:rsidR="003E7ACB" w:rsidRPr="00646134" w:rsidRDefault="003E7ACB" w:rsidP="003E7ACB">
      <w:pPr>
        <w:rPr>
          <w:bCs/>
        </w:rPr>
      </w:pPr>
      <w:r w:rsidRPr="00EC158E">
        <w:rPr>
          <w:b/>
          <w:bCs/>
        </w:rPr>
        <w:t>FIGURE S</w:t>
      </w:r>
      <w:r>
        <w:rPr>
          <w:b/>
          <w:bCs/>
        </w:rPr>
        <w:t>3</w:t>
      </w:r>
      <w:r w:rsidRPr="00EC158E">
        <w:rPr>
          <w:b/>
          <w:bCs/>
        </w:rPr>
        <w:t>.</w:t>
      </w:r>
      <w:r>
        <w:rPr>
          <w:b/>
          <w:bCs/>
        </w:rPr>
        <w:t xml:space="preserve"> Skeletal muscle TFEB overexpression did not alter neuroinflammation in 4-month-old 5xFAD transgenic female mice.</w:t>
      </w:r>
      <w:r w:rsidRPr="00EC158E">
        <w:t xml:space="preserve"> </w:t>
      </w:r>
      <w:r w:rsidRPr="00ED3DAA">
        <w:rPr>
          <w:b/>
        </w:rPr>
        <w:t>(</w:t>
      </w:r>
      <w:r>
        <w:rPr>
          <w:b/>
        </w:rPr>
        <w:t>A</w:t>
      </w:r>
      <w:r w:rsidRPr="00ED3DAA">
        <w:rPr>
          <w:b/>
        </w:rPr>
        <w:t xml:space="preserve">) </w:t>
      </w:r>
      <w:r w:rsidRPr="00ED3DAA">
        <w:rPr>
          <w:bCs/>
        </w:rPr>
        <w:t>Representative merged images of the dentate gyrus stained for astrocytes (GFAP, green)</w:t>
      </w:r>
      <w:r w:rsidR="003B756F">
        <w:rPr>
          <w:bCs/>
        </w:rPr>
        <w:t xml:space="preserve">, </w:t>
      </w:r>
      <w:bookmarkStart w:id="0" w:name="_Hlk169256873"/>
      <w:r w:rsidRPr="00ED3DAA">
        <w:rPr>
          <w:bCs/>
        </w:rPr>
        <w:t>microglia (I</w:t>
      </w:r>
      <w:r>
        <w:rPr>
          <w:bCs/>
        </w:rPr>
        <w:t>BA</w:t>
      </w:r>
      <w:r w:rsidRPr="00ED3DAA">
        <w:rPr>
          <w:bCs/>
        </w:rPr>
        <w:t>1, red)</w:t>
      </w:r>
      <w:r w:rsidR="003B756F">
        <w:rPr>
          <w:bCs/>
        </w:rPr>
        <w:t>, 6E10 (white) and Hoechst (blue)</w:t>
      </w:r>
      <w:bookmarkEnd w:id="0"/>
      <w:r w:rsidRPr="00ED3DAA">
        <w:rPr>
          <w:bCs/>
        </w:rPr>
        <w:t>. Scale bars</w:t>
      </w:r>
      <w:r w:rsidR="003B756F">
        <w:rPr>
          <w:bCs/>
        </w:rPr>
        <w:t xml:space="preserve"> as shown</w:t>
      </w:r>
      <w:r w:rsidRPr="00ED3DAA">
        <w:rPr>
          <w:bCs/>
        </w:rPr>
        <w:t xml:space="preserve">. </w:t>
      </w:r>
      <w:r w:rsidRPr="00ED3DAA">
        <w:rPr>
          <w:b/>
        </w:rPr>
        <w:t>(</w:t>
      </w:r>
      <w:r>
        <w:rPr>
          <w:b/>
        </w:rPr>
        <w:t>B</w:t>
      </w:r>
      <w:r w:rsidRPr="00ED3DAA">
        <w:rPr>
          <w:b/>
        </w:rPr>
        <w:t>)</w:t>
      </w:r>
      <w:r w:rsidRPr="00ED3DAA">
        <w:rPr>
          <w:bCs/>
        </w:rPr>
        <w:t xml:space="preserve"> Quantification astrocyte and microglia load. </w:t>
      </w:r>
      <w:r w:rsidRPr="00ED3DAA">
        <w:rPr>
          <w:b/>
        </w:rPr>
        <w:t>(</w:t>
      </w:r>
      <w:r>
        <w:rPr>
          <w:b/>
        </w:rPr>
        <w:t>C</w:t>
      </w:r>
      <w:r w:rsidRPr="00ED3DAA">
        <w:rPr>
          <w:b/>
        </w:rPr>
        <w:t>)</w:t>
      </w:r>
      <w:r>
        <w:rPr>
          <w:b/>
        </w:rPr>
        <w:t xml:space="preserve"> </w:t>
      </w:r>
      <w:r w:rsidRPr="00ED3DAA">
        <w:rPr>
          <w:bCs/>
        </w:rPr>
        <w:t xml:space="preserve">Volume of </w:t>
      </w:r>
      <w:r w:rsidR="003B756F">
        <w:rPr>
          <w:bCs/>
        </w:rPr>
        <w:t xml:space="preserve">IBA1+ </w:t>
      </w:r>
      <w:r w:rsidRPr="00ED3DAA">
        <w:rPr>
          <w:bCs/>
        </w:rPr>
        <w:t>microglia.</w:t>
      </w:r>
      <w:r>
        <w:rPr>
          <w:bCs/>
        </w:rPr>
        <w:t xml:space="preserve"> </w:t>
      </w:r>
      <w:r w:rsidRPr="00ED3DAA">
        <w:rPr>
          <w:b/>
        </w:rPr>
        <w:t>(</w:t>
      </w:r>
      <w:r>
        <w:rPr>
          <w:b/>
        </w:rPr>
        <w:t>D</w:t>
      </w:r>
      <w:r w:rsidRPr="00ED3DAA">
        <w:rPr>
          <w:b/>
        </w:rPr>
        <w:t>)</w:t>
      </w:r>
      <w:r w:rsidRPr="00ED3DAA">
        <w:rPr>
          <w:bCs/>
        </w:rPr>
        <w:t xml:space="preserve"> Number of GFAP+ astrocytes.</w:t>
      </w:r>
      <w:r>
        <w:rPr>
          <w:bCs/>
        </w:rPr>
        <w:t xml:space="preserve"> </w:t>
      </w:r>
      <w:r w:rsidRPr="00680255">
        <w:rPr>
          <w:b/>
        </w:rPr>
        <w:t xml:space="preserve">(E) </w:t>
      </w:r>
      <w:r w:rsidRPr="00ED3DAA">
        <w:rPr>
          <w:bCs/>
        </w:rPr>
        <w:t>Dot plots of the gene ontology (GO) enrichment analysis for transcripts involved in biological processes</w:t>
      </w:r>
      <w:r>
        <w:rPr>
          <w:bCs/>
        </w:rPr>
        <w:t xml:space="preserve"> according to </w:t>
      </w:r>
      <w:r w:rsidRPr="00ED3DAA">
        <w:rPr>
          <w:bCs/>
        </w:rPr>
        <w:t xml:space="preserve">a neuroinflammation Nanostring panel comparing 5xFAD;cTFEB;HSACre vs. 5xFAD </w:t>
      </w:r>
      <w:r>
        <w:rPr>
          <w:bCs/>
        </w:rPr>
        <w:t xml:space="preserve">8-month-old female transgenic </w:t>
      </w:r>
      <w:r w:rsidRPr="00ED3DAA">
        <w:rPr>
          <w:bCs/>
        </w:rPr>
        <w:t>mice</w:t>
      </w:r>
      <w:r>
        <w:rPr>
          <w:bCs/>
        </w:rPr>
        <w:t xml:space="preserve"> (see </w:t>
      </w:r>
      <w:r w:rsidRPr="00680255">
        <w:rPr>
          <w:b/>
        </w:rPr>
        <w:t>Figure 2E</w:t>
      </w:r>
      <w:r>
        <w:rPr>
          <w:bCs/>
        </w:rPr>
        <w:t>)</w:t>
      </w:r>
      <w:r w:rsidRPr="00ED3DAA">
        <w:rPr>
          <w:bCs/>
        </w:rPr>
        <w:t>.</w:t>
      </w:r>
      <w:r w:rsidR="009F5AC5">
        <w:rPr>
          <w:bCs/>
        </w:rPr>
        <w:t xml:space="preserve"> </w:t>
      </w:r>
      <w:r w:rsidR="009F5AC5" w:rsidRPr="008422C4">
        <w:t>Statistical comparison was performed using one-way ANOVA and post hoc multiple comparisons,</w:t>
      </w:r>
      <w:r w:rsidR="009F5AC5">
        <w:t xml:space="preserve"> </w:t>
      </w:r>
      <w:proofErr w:type="spellStart"/>
      <w:r w:rsidR="009F5AC5">
        <w:t>n.s</w:t>
      </w:r>
      <w:proofErr w:type="spellEnd"/>
      <w:r w:rsidR="009F5AC5">
        <w:t>. non-significant</w:t>
      </w:r>
      <w:r w:rsidR="009F5AC5" w:rsidRPr="000C344C">
        <w:t>.</w:t>
      </w:r>
    </w:p>
    <w:p w14:paraId="7F06069B" w14:textId="77777777" w:rsidR="003E7ACB" w:rsidRDefault="003E7ACB" w:rsidP="003E7ACB">
      <w:pPr>
        <w:rPr>
          <w:b/>
          <w:bCs/>
        </w:rPr>
      </w:pPr>
      <w:r>
        <w:rPr>
          <w:b/>
          <w:bCs/>
          <w:noProof/>
          <w14:ligatures w14:val="standardContextual"/>
        </w:rPr>
        <w:lastRenderedPageBreak/>
        <w:drawing>
          <wp:inline distT="0" distB="0" distL="0" distR="0" wp14:anchorId="1234FE78" wp14:editId="1612EA48">
            <wp:extent cx="5205743" cy="6556494"/>
            <wp:effectExtent l="0" t="0" r="1270" b="0"/>
            <wp:docPr id="79455142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4551424" name="Picture 794551424"/>
                    <pic:cNvPicPr/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1001"/>
                    <a:stretch/>
                  </pic:blipFill>
                  <pic:spPr bwMode="auto">
                    <a:xfrm>
                      <a:off x="0" y="0"/>
                      <a:ext cx="5209186" cy="656083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5385721" w14:textId="77777777" w:rsidR="003E7ACB" w:rsidRPr="00D05746" w:rsidRDefault="003E7ACB" w:rsidP="003E7ACB">
      <w:pPr>
        <w:rPr>
          <w:b/>
          <w:noProof/>
        </w:rPr>
      </w:pPr>
      <w:r w:rsidRPr="00EC158E">
        <w:rPr>
          <w:b/>
          <w:bCs/>
        </w:rPr>
        <w:t>FIGURE S4.</w:t>
      </w:r>
      <w:r w:rsidRPr="00EC158E">
        <w:t xml:space="preserve"> </w:t>
      </w:r>
      <w:r w:rsidRPr="003D67B8">
        <w:rPr>
          <w:b/>
          <w:bCs/>
        </w:rPr>
        <w:t xml:space="preserve">Skeletal muscle-TFEB overexpression did not </w:t>
      </w:r>
      <w:r>
        <w:rPr>
          <w:b/>
          <w:bCs/>
        </w:rPr>
        <w:t>alter neurotrophic signaling or synaptic integrity in brains of 5xFAD 4-month-old transgenic female mice. (A)</w:t>
      </w:r>
      <w:r w:rsidRPr="009B5B5C">
        <w:rPr>
          <w:bCs/>
        </w:rPr>
        <w:t xml:space="preserve"> Volcano plot of differentially expressed hippocampal transcripts quantified using a Nanostring </w:t>
      </w:r>
      <w:r>
        <w:rPr>
          <w:bCs/>
        </w:rPr>
        <w:t xml:space="preserve">AD </w:t>
      </w:r>
      <w:r w:rsidRPr="009B5B5C">
        <w:rPr>
          <w:bCs/>
        </w:rPr>
        <w:t xml:space="preserve">panel for comparing </w:t>
      </w:r>
      <w:r w:rsidRPr="00ED3DAA">
        <w:rPr>
          <w:bCs/>
        </w:rPr>
        <w:t>5xFAD;cTFEB;HSACre vs. 5xFAD</w:t>
      </w:r>
      <w:r>
        <w:rPr>
          <w:bCs/>
        </w:rPr>
        <w:t xml:space="preserve"> 4-month-old transgenic female mice</w:t>
      </w:r>
      <w:r w:rsidRPr="009B5B5C">
        <w:rPr>
          <w:bCs/>
        </w:rPr>
        <w:t>.</w:t>
      </w:r>
      <w:r>
        <w:t xml:space="preserve"> </w:t>
      </w:r>
      <w:r w:rsidRPr="00EC158E">
        <w:rPr>
          <w:b/>
          <w:bCs/>
        </w:rPr>
        <w:t>(</w:t>
      </w:r>
      <w:r>
        <w:rPr>
          <w:b/>
          <w:bCs/>
        </w:rPr>
        <w:t>B</w:t>
      </w:r>
      <w:r w:rsidRPr="00EC158E">
        <w:rPr>
          <w:b/>
          <w:bCs/>
        </w:rPr>
        <w:t>-C)</w:t>
      </w:r>
      <w:r>
        <w:t xml:space="preserve"> </w:t>
      </w:r>
      <w:r w:rsidRPr="008422C4">
        <w:t xml:space="preserve">Immunoblot for </w:t>
      </w:r>
      <w:r>
        <w:t xml:space="preserve">several neurotrophic </w:t>
      </w:r>
      <w:r w:rsidRPr="008A39CA">
        <w:rPr>
          <w:b/>
          <w:bCs/>
        </w:rPr>
        <w:t>(A)</w:t>
      </w:r>
      <w:r>
        <w:t xml:space="preserve">, pre- and post-synaptic </w:t>
      </w:r>
      <w:r w:rsidRPr="008A39CA">
        <w:rPr>
          <w:b/>
          <w:bCs/>
        </w:rPr>
        <w:t>(B)</w:t>
      </w:r>
      <w:r>
        <w:t xml:space="preserve"> markers using 4-month-old mice cortical protein lysates</w:t>
      </w:r>
      <w:r w:rsidRPr="008422C4">
        <w:t>. Total StainFree</w:t>
      </w:r>
      <w:r>
        <w:t xml:space="preserve"> </w:t>
      </w:r>
      <w:r w:rsidRPr="008422C4">
        <w:t>protein</w:t>
      </w:r>
      <w:r>
        <w:t xml:space="preserve"> lane or actin β band was used </w:t>
      </w:r>
      <w:r w:rsidRPr="008422C4">
        <w:t>a loading control</w:t>
      </w:r>
      <w:r>
        <w:t xml:space="preserve">. </w:t>
      </w:r>
    </w:p>
    <w:p w14:paraId="7D735956" w14:textId="77777777" w:rsidR="003E7ACB" w:rsidRDefault="003E7ACB" w:rsidP="003E7ACB">
      <w:pPr>
        <w:rPr>
          <w:b/>
          <w:bCs/>
        </w:rPr>
      </w:pPr>
    </w:p>
    <w:p w14:paraId="4D373BF7" w14:textId="77777777" w:rsidR="003E7ACB" w:rsidRDefault="003E7ACB" w:rsidP="003E7ACB">
      <w:pPr>
        <w:rPr>
          <w:bCs/>
          <w:noProof/>
        </w:rPr>
      </w:pPr>
    </w:p>
    <w:p w14:paraId="5B045928" w14:textId="77777777" w:rsidR="003E7ACB" w:rsidRDefault="003E7ACB" w:rsidP="003E7ACB">
      <w:pPr>
        <w:rPr>
          <w:bCs/>
          <w:noProof/>
        </w:rPr>
      </w:pPr>
    </w:p>
    <w:p w14:paraId="50DD38FC" w14:textId="77777777" w:rsidR="003E7ACB" w:rsidRDefault="003E7ACB" w:rsidP="003E7ACB">
      <w:pPr>
        <w:rPr>
          <w:bCs/>
        </w:rPr>
      </w:pPr>
      <w:r>
        <w:rPr>
          <w:bCs/>
          <w:noProof/>
          <w14:ligatures w14:val="standardContextual"/>
        </w:rPr>
        <w:drawing>
          <wp:inline distT="0" distB="0" distL="0" distR="0" wp14:anchorId="6EB297D5" wp14:editId="012206ED">
            <wp:extent cx="4598354" cy="6271146"/>
            <wp:effectExtent l="0" t="0" r="0" b="0"/>
            <wp:docPr id="826367716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6367716" name="Picture 826367716"/>
                    <pic:cNvPicPr/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631"/>
                    <a:stretch/>
                  </pic:blipFill>
                  <pic:spPr bwMode="auto">
                    <a:xfrm>
                      <a:off x="0" y="0"/>
                      <a:ext cx="4632870" cy="631821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1DFF323" w14:textId="77777777" w:rsidR="003E7ACB" w:rsidRDefault="003E7ACB" w:rsidP="003E7ACB"/>
    <w:p w14:paraId="12C6882D" w14:textId="32A45499" w:rsidR="00A14DE1" w:rsidRDefault="003E7ACB" w:rsidP="00C55E89">
      <w:r w:rsidRPr="003D67B8">
        <w:rPr>
          <w:b/>
          <w:bCs/>
        </w:rPr>
        <w:t>FIGURE S</w:t>
      </w:r>
      <w:r>
        <w:rPr>
          <w:b/>
          <w:bCs/>
        </w:rPr>
        <w:t>5</w:t>
      </w:r>
      <w:r w:rsidRPr="003D67B8">
        <w:rPr>
          <w:b/>
          <w:bCs/>
        </w:rPr>
        <w:t xml:space="preserve">. </w:t>
      </w:r>
      <w:r w:rsidR="009F5AC5">
        <w:rPr>
          <w:b/>
          <w:bCs/>
        </w:rPr>
        <w:t xml:space="preserve">No changes in synaptic markers in </w:t>
      </w:r>
      <w:r w:rsidR="003B756F">
        <w:rPr>
          <w:b/>
          <w:bCs/>
        </w:rPr>
        <w:t>total</w:t>
      </w:r>
      <w:r w:rsidR="009F5AC5">
        <w:rPr>
          <w:b/>
          <w:bCs/>
        </w:rPr>
        <w:t xml:space="preserve"> cortical lysates</w:t>
      </w:r>
      <w:r w:rsidR="00E26AD2">
        <w:rPr>
          <w:b/>
          <w:bCs/>
        </w:rPr>
        <w:t xml:space="preserve"> and </w:t>
      </w:r>
      <w:r w:rsidR="003B756F">
        <w:rPr>
          <w:b/>
          <w:bCs/>
        </w:rPr>
        <w:t>trending</w:t>
      </w:r>
      <w:r w:rsidR="00E26AD2">
        <w:rPr>
          <w:b/>
          <w:bCs/>
        </w:rPr>
        <w:t xml:space="preserve"> alterations in cortical synaptosomes</w:t>
      </w:r>
      <w:r w:rsidR="003B756F">
        <w:rPr>
          <w:b/>
          <w:bCs/>
        </w:rPr>
        <w:t xml:space="preserve"> preps</w:t>
      </w:r>
      <w:r w:rsidR="00E26AD2">
        <w:rPr>
          <w:b/>
          <w:bCs/>
        </w:rPr>
        <w:t xml:space="preserve"> from PS18-injected animals</w:t>
      </w:r>
      <w:r>
        <w:rPr>
          <w:b/>
          <w:bCs/>
        </w:rPr>
        <w:t xml:space="preserve">. </w:t>
      </w:r>
      <w:r w:rsidRPr="00EC158E">
        <w:rPr>
          <w:b/>
          <w:bCs/>
        </w:rPr>
        <w:t>(A</w:t>
      </w:r>
      <w:r>
        <w:rPr>
          <w:b/>
          <w:bCs/>
        </w:rPr>
        <w:t>)</w:t>
      </w:r>
      <w:r>
        <w:t xml:space="preserve"> Immunoblots of </w:t>
      </w:r>
      <w:r w:rsidR="003B756F">
        <w:t xml:space="preserve">total </w:t>
      </w:r>
      <w:r>
        <w:t>cortical protein lysates</w:t>
      </w:r>
      <w:r w:rsidRPr="00EC158E">
        <w:t xml:space="preserve"> for</w:t>
      </w:r>
      <w:r>
        <w:t xml:space="preserve"> pre- and</w:t>
      </w:r>
      <w:r w:rsidRPr="00EC158E">
        <w:t xml:space="preserve"> post-synaptic</w:t>
      </w:r>
      <w:r>
        <w:t xml:space="preserve"> markers in subcutaneously PS18- or DMSO-injected 3-month-old </w:t>
      </w:r>
      <w:r w:rsidRPr="00CC1C0F">
        <w:t>C57B6 /L</w:t>
      </w:r>
      <w:r>
        <w:t xml:space="preserve"> male mice.</w:t>
      </w:r>
      <w:r w:rsidRPr="00A40D0A">
        <w:t xml:space="preserve"> </w:t>
      </w:r>
      <w:r w:rsidRPr="008422C4">
        <w:t>Total StainFree</w:t>
      </w:r>
      <w:r>
        <w:t xml:space="preserve"> </w:t>
      </w:r>
      <w:r w:rsidRPr="008422C4">
        <w:t>protein</w:t>
      </w:r>
      <w:r w:rsidRPr="002A56F0">
        <w:t xml:space="preserve"> </w:t>
      </w:r>
      <w:r>
        <w:t xml:space="preserve">lane or by β tubulin 3 band was used </w:t>
      </w:r>
      <w:r w:rsidRPr="008422C4">
        <w:t>a loading control</w:t>
      </w:r>
      <w:r>
        <w:t>.</w:t>
      </w:r>
      <w:r w:rsidRPr="00A40D0A">
        <w:rPr>
          <w:b/>
          <w:bCs/>
        </w:rPr>
        <w:t xml:space="preserve"> </w:t>
      </w:r>
      <w:r w:rsidRPr="00EC158E">
        <w:rPr>
          <w:b/>
          <w:bCs/>
        </w:rPr>
        <w:t>(</w:t>
      </w:r>
      <w:r>
        <w:rPr>
          <w:b/>
          <w:bCs/>
        </w:rPr>
        <w:t>B)</w:t>
      </w:r>
      <w:r>
        <w:t xml:space="preserve"> </w:t>
      </w:r>
      <w:r w:rsidRPr="00EC158E">
        <w:t>Immunoblot</w:t>
      </w:r>
      <w:r>
        <w:t xml:space="preserve">s of cortical synaptosome-enriched protein fractions </w:t>
      </w:r>
      <w:r w:rsidRPr="00EC158E">
        <w:t>for</w:t>
      </w:r>
      <w:r>
        <w:t xml:space="preserve"> pre- and</w:t>
      </w:r>
      <w:r w:rsidRPr="00EC158E">
        <w:t xml:space="preserve"> post-synaptic</w:t>
      </w:r>
      <w:r>
        <w:t xml:space="preserve"> markers in subcutaneously PS18- or DMSO-injected 3-month-old </w:t>
      </w:r>
      <w:r w:rsidRPr="00CC1C0F">
        <w:t>C57B6 /L</w:t>
      </w:r>
      <w:r>
        <w:t xml:space="preserve"> male mice. β tubulin 3 band was used </w:t>
      </w:r>
      <w:r w:rsidRPr="008422C4">
        <w:t>a loading contro</w:t>
      </w:r>
      <w:r>
        <w:t>l.</w:t>
      </w:r>
      <w:r w:rsidR="009F5AC5" w:rsidRPr="009F5AC5">
        <w:t xml:space="preserve"> </w:t>
      </w:r>
      <w:r w:rsidR="009F5AC5">
        <w:t xml:space="preserve">Densitometry quantifications are shown below. </w:t>
      </w:r>
      <w:r w:rsidR="009F5AC5" w:rsidRPr="008422C4">
        <w:t>Statistical comparison</w:t>
      </w:r>
      <w:r w:rsidR="009F5AC5">
        <w:t xml:space="preserve"> of groups</w:t>
      </w:r>
      <w:r w:rsidR="009F5AC5" w:rsidRPr="008422C4">
        <w:t xml:space="preserve"> was performed using </w:t>
      </w:r>
      <w:r w:rsidR="009F5AC5">
        <w:t>t-test</w:t>
      </w:r>
      <w:r w:rsidR="009F5AC5" w:rsidRPr="008422C4">
        <w:t>,</w:t>
      </w:r>
      <w:r w:rsidR="009F5AC5">
        <w:t xml:space="preserve"> </w:t>
      </w:r>
      <w:proofErr w:type="spellStart"/>
      <w:r w:rsidR="009F5AC5">
        <w:t>n.s</w:t>
      </w:r>
      <w:proofErr w:type="spellEnd"/>
      <w:r w:rsidR="009F5AC5">
        <w:t>. non-significant</w:t>
      </w:r>
      <w:r w:rsidR="009F5AC5" w:rsidRPr="000C344C">
        <w:t>.</w:t>
      </w:r>
    </w:p>
    <w:sectPr w:rsidR="00A14DE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Aptos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6F4F83"/>
    <w:multiLevelType w:val="hybridMultilevel"/>
    <w:tmpl w:val="827C662C"/>
    <w:lvl w:ilvl="0" w:tplc="A11C2608">
      <w:start w:val="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664855"/>
    <w:multiLevelType w:val="multilevel"/>
    <w:tmpl w:val="7100A0F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9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41540463"/>
    <w:multiLevelType w:val="hybridMultilevel"/>
    <w:tmpl w:val="00C4C54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62A6F73"/>
    <w:multiLevelType w:val="hybridMultilevel"/>
    <w:tmpl w:val="F7E48A6C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76520DF"/>
    <w:multiLevelType w:val="hybridMultilevel"/>
    <w:tmpl w:val="B134848A"/>
    <w:lvl w:ilvl="0" w:tplc="EA067CB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B8F664F"/>
    <w:multiLevelType w:val="hybridMultilevel"/>
    <w:tmpl w:val="B958EF66"/>
    <w:lvl w:ilvl="0" w:tplc="403EE05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F041B6F"/>
    <w:multiLevelType w:val="hybridMultilevel"/>
    <w:tmpl w:val="63DC7CF0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F105C9E"/>
    <w:multiLevelType w:val="hybridMultilevel"/>
    <w:tmpl w:val="D2F69F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63215191">
    <w:abstractNumId w:val="2"/>
  </w:num>
  <w:num w:numId="2" w16cid:durableId="1993244226">
    <w:abstractNumId w:val="3"/>
  </w:num>
  <w:num w:numId="3" w16cid:durableId="113908748">
    <w:abstractNumId w:val="6"/>
  </w:num>
  <w:num w:numId="4" w16cid:durableId="2128814614">
    <w:abstractNumId w:val="1"/>
  </w:num>
  <w:num w:numId="5" w16cid:durableId="825240507">
    <w:abstractNumId w:val="0"/>
  </w:num>
  <w:num w:numId="6" w16cid:durableId="253443236">
    <w:abstractNumId w:val="5"/>
  </w:num>
  <w:num w:numId="7" w16cid:durableId="1263102348">
    <w:abstractNumId w:val="4"/>
  </w:num>
  <w:num w:numId="8" w16cid:durableId="8454516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0&lt;/Enabled&gt;&lt;ScanUnformatted&gt;1&lt;/ScanUnformatted&gt;&lt;ScanChanges&gt;1&lt;/ScanChanges&gt;&lt;Suspended&gt;0&lt;/Suspended&gt;&lt;/ENInstantFormat&gt;"/>
    <w:docVar w:name="EN.Layout" w:val="&lt;ENLayout&gt;&lt;Style&gt;Alzheimers Dementia&lt;/Style&gt;&lt;LeftDelim&gt;{&lt;/LeftDelim&gt;&lt;RightDelim&gt;}&lt;/RightDelim&gt;&lt;FontName&gt;Aptos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xtps5z99c00v58ezrt15x5egsefpxz2tpz0e&quot;&gt;My EndNote Library&lt;record-ids&gt;&lt;item&gt;893&lt;/item&gt;&lt;item&gt;1174&lt;/item&gt;&lt;item&gt;1213&lt;/item&gt;&lt;item&gt;1345&lt;/item&gt;&lt;item&gt;1346&lt;/item&gt;&lt;item&gt;1416&lt;/item&gt;&lt;item&gt;1417&lt;/item&gt;&lt;item&gt;1419&lt;/item&gt;&lt;item&gt;1420&lt;/item&gt;&lt;item&gt;1424&lt;/item&gt;&lt;item&gt;1432&lt;/item&gt;&lt;item&gt;1437&lt;/item&gt;&lt;item&gt;1441&lt;/item&gt;&lt;item&gt;1442&lt;/item&gt;&lt;item&gt;1444&lt;/item&gt;&lt;item&gt;1445&lt;/item&gt;&lt;item&gt;1446&lt;/item&gt;&lt;item&gt;1447&lt;/item&gt;&lt;item&gt;1449&lt;/item&gt;&lt;item&gt;1450&lt;/item&gt;&lt;item&gt;1451&lt;/item&gt;&lt;item&gt;1452&lt;/item&gt;&lt;item&gt;1456&lt;/item&gt;&lt;item&gt;1460&lt;/item&gt;&lt;item&gt;1461&lt;/item&gt;&lt;item&gt;1462&lt;/item&gt;&lt;item&gt;1463&lt;/item&gt;&lt;item&gt;1464&lt;/item&gt;&lt;item&gt;1465&lt;/item&gt;&lt;item&gt;1466&lt;/item&gt;&lt;item&gt;1467&lt;/item&gt;&lt;item&gt;1468&lt;/item&gt;&lt;item&gt;1479&lt;/item&gt;&lt;item&gt;1491&lt;/item&gt;&lt;item&gt;1492&lt;/item&gt;&lt;item&gt;1499&lt;/item&gt;&lt;item&gt;1507&lt;/item&gt;&lt;item&gt;1508&lt;/item&gt;&lt;item&gt;1509&lt;/item&gt;&lt;item&gt;1510&lt;/item&gt;&lt;item&gt;1511&lt;/item&gt;&lt;item&gt;1512&lt;/item&gt;&lt;item&gt;1517&lt;/item&gt;&lt;item&gt;1518&lt;/item&gt;&lt;item&gt;1520&lt;/item&gt;&lt;item&gt;1521&lt;/item&gt;&lt;item&gt;1533&lt;/item&gt;&lt;item&gt;1534&lt;/item&gt;&lt;item&gt;1537&lt;/item&gt;&lt;item&gt;1538&lt;/item&gt;&lt;item&gt;1539&lt;/item&gt;&lt;item&gt;1540&lt;/item&gt;&lt;item&gt;1541&lt;/item&gt;&lt;item&gt;1542&lt;/item&gt;&lt;item&gt;1543&lt;/item&gt;&lt;item&gt;1544&lt;/item&gt;&lt;item&gt;1545&lt;/item&gt;&lt;item&gt;1546&lt;/item&gt;&lt;item&gt;1547&lt;/item&gt;&lt;item&gt;1549&lt;/item&gt;&lt;item&gt;1550&lt;/item&gt;&lt;item&gt;1551&lt;/item&gt;&lt;item&gt;1552&lt;/item&gt;&lt;item&gt;1553&lt;/item&gt;&lt;item&gt;1554&lt;/item&gt;&lt;item&gt;1555&lt;/item&gt;&lt;item&gt;1557&lt;/item&gt;&lt;item&gt;1558&lt;/item&gt;&lt;item&gt;1559&lt;/item&gt;&lt;item&gt;1560&lt;/item&gt;&lt;item&gt;1561&lt;/item&gt;&lt;/record-ids&gt;&lt;/item&gt;&lt;/Libraries&gt;"/>
  </w:docVars>
  <w:rsids>
    <w:rsidRoot w:val="004D199E"/>
    <w:rsid w:val="0000150C"/>
    <w:rsid w:val="0000243F"/>
    <w:rsid w:val="00003F9D"/>
    <w:rsid w:val="00006B26"/>
    <w:rsid w:val="00013046"/>
    <w:rsid w:val="000130A5"/>
    <w:rsid w:val="0001557B"/>
    <w:rsid w:val="00016281"/>
    <w:rsid w:val="00017659"/>
    <w:rsid w:val="000300BA"/>
    <w:rsid w:val="00035615"/>
    <w:rsid w:val="0003777B"/>
    <w:rsid w:val="00040D57"/>
    <w:rsid w:val="00041814"/>
    <w:rsid w:val="00043C07"/>
    <w:rsid w:val="00044AB5"/>
    <w:rsid w:val="0005151E"/>
    <w:rsid w:val="00052711"/>
    <w:rsid w:val="00052AB7"/>
    <w:rsid w:val="0005542E"/>
    <w:rsid w:val="000564F2"/>
    <w:rsid w:val="000626E1"/>
    <w:rsid w:val="00063CBA"/>
    <w:rsid w:val="00065B6A"/>
    <w:rsid w:val="00067062"/>
    <w:rsid w:val="00074EBA"/>
    <w:rsid w:val="00083A29"/>
    <w:rsid w:val="00084605"/>
    <w:rsid w:val="000854D9"/>
    <w:rsid w:val="00085FC2"/>
    <w:rsid w:val="000948B0"/>
    <w:rsid w:val="00095F44"/>
    <w:rsid w:val="000A6AC1"/>
    <w:rsid w:val="000B0400"/>
    <w:rsid w:val="000B04F0"/>
    <w:rsid w:val="000B13FD"/>
    <w:rsid w:val="000B168C"/>
    <w:rsid w:val="000B19A9"/>
    <w:rsid w:val="000B25C1"/>
    <w:rsid w:val="000B30F0"/>
    <w:rsid w:val="000B3F9B"/>
    <w:rsid w:val="000B5C8D"/>
    <w:rsid w:val="000B687E"/>
    <w:rsid w:val="000C0609"/>
    <w:rsid w:val="000C1791"/>
    <w:rsid w:val="000C1B19"/>
    <w:rsid w:val="000C339D"/>
    <w:rsid w:val="000C344C"/>
    <w:rsid w:val="000C3B27"/>
    <w:rsid w:val="000C3E6E"/>
    <w:rsid w:val="000C605C"/>
    <w:rsid w:val="000C7B8E"/>
    <w:rsid w:val="000D468C"/>
    <w:rsid w:val="000D4BB5"/>
    <w:rsid w:val="000D54B0"/>
    <w:rsid w:val="000D59FB"/>
    <w:rsid w:val="000D6128"/>
    <w:rsid w:val="000E2EEF"/>
    <w:rsid w:val="000E3DBB"/>
    <w:rsid w:val="000E4150"/>
    <w:rsid w:val="000E55C0"/>
    <w:rsid w:val="000E635D"/>
    <w:rsid w:val="000E6516"/>
    <w:rsid w:val="000E6760"/>
    <w:rsid w:val="000F0A35"/>
    <w:rsid w:val="000F1B7E"/>
    <w:rsid w:val="000F2A96"/>
    <w:rsid w:val="000F4756"/>
    <w:rsid w:val="000F6C29"/>
    <w:rsid w:val="000F7C00"/>
    <w:rsid w:val="0010070F"/>
    <w:rsid w:val="0010115C"/>
    <w:rsid w:val="001016D8"/>
    <w:rsid w:val="00103925"/>
    <w:rsid w:val="00104C21"/>
    <w:rsid w:val="00104FBB"/>
    <w:rsid w:val="00105531"/>
    <w:rsid w:val="001058DF"/>
    <w:rsid w:val="00106072"/>
    <w:rsid w:val="00110E8A"/>
    <w:rsid w:val="00115B67"/>
    <w:rsid w:val="0012141E"/>
    <w:rsid w:val="00122571"/>
    <w:rsid w:val="00122622"/>
    <w:rsid w:val="001230F1"/>
    <w:rsid w:val="00124137"/>
    <w:rsid w:val="001254A4"/>
    <w:rsid w:val="00126455"/>
    <w:rsid w:val="00126CCE"/>
    <w:rsid w:val="00130D7E"/>
    <w:rsid w:val="0013230C"/>
    <w:rsid w:val="00133D5F"/>
    <w:rsid w:val="0013428E"/>
    <w:rsid w:val="00135846"/>
    <w:rsid w:val="00136ED6"/>
    <w:rsid w:val="00137EE2"/>
    <w:rsid w:val="00141A2D"/>
    <w:rsid w:val="00142D2A"/>
    <w:rsid w:val="0014309A"/>
    <w:rsid w:val="0014467A"/>
    <w:rsid w:val="0014607F"/>
    <w:rsid w:val="00153A66"/>
    <w:rsid w:val="00156856"/>
    <w:rsid w:val="001609CD"/>
    <w:rsid w:val="00160A55"/>
    <w:rsid w:val="00163EA3"/>
    <w:rsid w:val="00165461"/>
    <w:rsid w:val="00166F0A"/>
    <w:rsid w:val="00175E19"/>
    <w:rsid w:val="001762B5"/>
    <w:rsid w:val="00176C1C"/>
    <w:rsid w:val="001777E3"/>
    <w:rsid w:val="00190386"/>
    <w:rsid w:val="00193DCE"/>
    <w:rsid w:val="00194EAC"/>
    <w:rsid w:val="00195192"/>
    <w:rsid w:val="00195534"/>
    <w:rsid w:val="0019619A"/>
    <w:rsid w:val="001961C7"/>
    <w:rsid w:val="0019691F"/>
    <w:rsid w:val="001970BA"/>
    <w:rsid w:val="001972D2"/>
    <w:rsid w:val="001A0ABB"/>
    <w:rsid w:val="001A1612"/>
    <w:rsid w:val="001A6056"/>
    <w:rsid w:val="001B629D"/>
    <w:rsid w:val="001B6F56"/>
    <w:rsid w:val="001B7151"/>
    <w:rsid w:val="001B78A8"/>
    <w:rsid w:val="001C14E5"/>
    <w:rsid w:val="001C508C"/>
    <w:rsid w:val="001C5AAA"/>
    <w:rsid w:val="001C739E"/>
    <w:rsid w:val="001D1DC3"/>
    <w:rsid w:val="001D2B99"/>
    <w:rsid w:val="001D54B2"/>
    <w:rsid w:val="001D7C90"/>
    <w:rsid w:val="001E06D4"/>
    <w:rsid w:val="001E10BC"/>
    <w:rsid w:val="001E1F3C"/>
    <w:rsid w:val="001E43C7"/>
    <w:rsid w:val="001E78F2"/>
    <w:rsid w:val="001F0256"/>
    <w:rsid w:val="001F0706"/>
    <w:rsid w:val="001F3733"/>
    <w:rsid w:val="001F3FCE"/>
    <w:rsid w:val="001F50F2"/>
    <w:rsid w:val="001F5945"/>
    <w:rsid w:val="001F6FA2"/>
    <w:rsid w:val="001F7197"/>
    <w:rsid w:val="001F7482"/>
    <w:rsid w:val="0020112E"/>
    <w:rsid w:val="00201AF2"/>
    <w:rsid w:val="002046B8"/>
    <w:rsid w:val="00211CE1"/>
    <w:rsid w:val="0021237D"/>
    <w:rsid w:val="002123C2"/>
    <w:rsid w:val="00214B21"/>
    <w:rsid w:val="00214FD0"/>
    <w:rsid w:val="00215997"/>
    <w:rsid w:val="00221094"/>
    <w:rsid w:val="0022189F"/>
    <w:rsid w:val="00222CB6"/>
    <w:rsid w:val="00223427"/>
    <w:rsid w:val="002236B8"/>
    <w:rsid w:val="002256E4"/>
    <w:rsid w:val="00227657"/>
    <w:rsid w:val="002308A0"/>
    <w:rsid w:val="002314DC"/>
    <w:rsid w:val="00231A8B"/>
    <w:rsid w:val="00231D4A"/>
    <w:rsid w:val="00232FC3"/>
    <w:rsid w:val="00233858"/>
    <w:rsid w:val="00235C1E"/>
    <w:rsid w:val="00237A31"/>
    <w:rsid w:val="00237D42"/>
    <w:rsid w:val="002409A6"/>
    <w:rsid w:val="00241B74"/>
    <w:rsid w:val="00245505"/>
    <w:rsid w:val="00247419"/>
    <w:rsid w:val="00250E0F"/>
    <w:rsid w:val="00256F5F"/>
    <w:rsid w:val="002610FF"/>
    <w:rsid w:val="00265801"/>
    <w:rsid w:val="00266853"/>
    <w:rsid w:val="0027582C"/>
    <w:rsid w:val="00275F7E"/>
    <w:rsid w:val="00276F1E"/>
    <w:rsid w:val="00280BD4"/>
    <w:rsid w:val="002814FE"/>
    <w:rsid w:val="0028239B"/>
    <w:rsid w:val="00284630"/>
    <w:rsid w:val="00284A30"/>
    <w:rsid w:val="00286BAB"/>
    <w:rsid w:val="00293240"/>
    <w:rsid w:val="002949B5"/>
    <w:rsid w:val="0029738E"/>
    <w:rsid w:val="002A0A4D"/>
    <w:rsid w:val="002A477D"/>
    <w:rsid w:val="002A56F0"/>
    <w:rsid w:val="002A67F1"/>
    <w:rsid w:val="002B1829"/>
    <w:rsid w:val="002B22F4"/>
    <w:rsid w:val="002B426C"/>
    <w:rsid w:val="002B772E"/>
    <w:rsid w:val="002C051F"/>
    <w:rsid w:val="002C1034"/>
    <w:rsid w:val="002C5F54"/>
    <w:rsid w:val="002D0382"/>
    <w:rsid w:val="002D1583"/>
    <w:rsid w:val="002D636E"/>
    <w:rsid w:val="002D6AEF"/>
    <w:rsid w:val="002D7A49"/>
    <w:rsid w:val="002E1C40"/>
    <w:rsid w:val="002E6CAA"/>
    <w:rsid w:val="002F2DC0"/>
    <w:rsid w:val="002F6C80"/>
    <w:rsid w:val="002F6F33"/>
    <w:rsid w:val="002F7D5E"/>
    <w:rsid w:val="00304BA0"/>
    <w:rsid w:val="0030597F"/>
    <w:rsid w:val="00305FAA"/>
    <w:rsid w:val="00306EE4"/>
    <w:rsid w:val="0030781C"/>
    <w:rsid w:val="0031159E"/>
    <w:rsid w:val="00313D56"/>
    <w:rsid w:val="0032191A"/>
    <w:rsid w:val="003300C4"/>
    <w:rsid w:val="003304DB"/>
    <w:rsid w:val="00330E90"/>
    <w:rsid w:val="0033459F"/>
    <w:rsid w:val="00334FE0"/>
    <w:rsid w:val="00337F78"/>
    <w:rsid w:val="0034206F"/>
    <w:rsid w:val="003429CD"/>
    <w:rsid w:val="0034500F"/>
    <w:rsid w:val="00351379"/>
    <w:rsid w:val="00351D90"/>
    <w:rsid w:val="00352E65"/>
    <w:rsid w:val="00353FE9"/>
    <w:rsid w:val="00357587"/>
    <w:rsid w:val="00362591"/>
    <w:rsid w:val="003641C9"/>
    <w:rsid w:val="003642A7"/>
    <w:rsid w:val="0036550D"/>
    <w:rsid w:val="0036695B"/>
    <w:rsid w:val="00366D3A"/>
    <w:rsid w:val="00367EE8"/>
    <w:rsid w:val="00375338"/>
    <w:rsid w:val="003769D1"/>
    <w:rsid w:val="00376C6C"/>
    <w:rsid w:val="00380DF9"/>
    <w:rsid w:val="00381FCA"/>
    <w:rsid w:val="00382F59"/>
    <w:rsid w:val="00387FE0"/>
    <w:rsid w:val="00396159"/>
    <w:rsid w:val="003971EF"/>
    <w:rsid w:val="003A02CF"/>
    <w:rsid w:val="003A3252"/>
    <w:rsid w:val="003A6A0C"/>
    <w:rsid w:val="003B01B1"/>
    <w:rsid w:val="003B414C"/>
    <w:rsid w:val="003B54B1"/>
    <w:rsid w:val="003B756F"/>
    <w:rsid w:val="003B7B57"/>
    <w:rsid w:val="003C2F94"/>
    <w:rsid w:val="003C5C5A"/>
    <w:rsid w:val="003C68C9"/>
    <w:rsid w:val="003D059E"/>
    <w:rsid w:val="003D67B8"/>
    <w:rsid w:val="003E2B82"/>
    <w:rsid w:val="003E4922"/>
    <w:rsid w:val="003E7ACB"/>
    <w:rsid w:val="003F1FE8"/>
    <w:rsid w:val="003F515A"/>
    <w:rsid w:val="003F6AED"/>
    <w:rsid w:val="00402499"/>
    <w:rsid w:val="00405616"/>
    <w:rsid w:val="004103CB"/>
    <w:rsid w:val="00421971"/>
    <w:rsid w:val="00422021"/>
    <w:rsid w:val="004307FF"/>
    <w:rsid w:val="004312EC"/>
    <w:rsid w:val="00432B94"/>
    <w:rsid w:val="004366D9"/>
    <w:rsid w:val="00444714"/>
    <w:rsid w:val="0044658C"/>
    <w:rsid w:val="00446DF4"/>
    <w:rsid w:val="00447E46"/>
    <w:rsid w:val="004506E7"/>
    <w:rsid w:val="004540DD"/>
    <w:rsid w:val="00456970"/>
    <w:rsid w:val="00461578"/>
    <w:rsid w:val="00461C89"/>
    <w:rsid w:val="00463226"/>
    <w:rsid w:val="0047034A"/>
    <w:rsid w:val="00474BC6"/>
    <w:rsid w:val="00492958"/>
    <w:rsid w:val="00497AED"/>
    <w:rsid w:val="004A13D6"/>
    <w:rsid w:val="004A5BEB"/>
    <w:rsid w:val="004A6610"/>
    <w:rsid w:val="004B2996"/>
    <w:rsid w:val="004C4973"/>
    <w:rsid w:val="004C508E"/>
    <w:rsid w:val="004C69D7"/>
    <w:rsid w:val="004C6FEF"/>
    <w:rsid w:val="004D0C11"/>
    <w:rsid w:val="004D199E"/>
    <w:rsid w:val="004D4584"/>
    <w:rsid w:val="004D6F41"/>
    <w:rsid w:val="004E1643"/>
    <w:rsid w:val="004E2BC4"/>
    <w:rsid w:val="004E2E9E"/>
    <w:rsid w:val="004E301B"/>
    <w:rsid w:val="004E47CA"/>
    <w:rsid w:val="004F1480"/>
    <w:rsid w:val="004F1BC6"/>
    <w:rsid w:val="004F2D66"/>
    <w:rsid w:val="004F5751"/>
    <w:rsid w:val="004F6055"/>
    <w:rsid w:val="00500042"/>
    <w:rsid w:val="00501BE2"/>
    <w:rsid w:val="00501D23"/>
    <w:rsid w:val="005022BD"/>
    <w:rsid w:val="00504DFD"/>
    <w:rsid w:val="005056C8"/>
    <w:rsid w:val="00512AE9"/>
    <w:rsid w:val="00514BA0"/>
    <w:rsid w:val="0051531B"/>
    <w:rsid w:val="00515D69"/>
    <w:rsid w:val="00516362"/>
    <w:rsid w:val="00521F4E"/>
    <w:rsid w:val="00523299"/>
    <w:rsid w:val="00524D1F"/>
    <w:rsid w:val="005305ED"/>
    <w:rsid w:val="00531893"/>
    <w:rsid w:val="00536C08"/>
    <w:rsid w:val="00540FFA"/>
    <w:rsid w:val="00544299"/>
    <w:rsid w:val="0054570A"/>
    <w:rsid w:val="00550B73"/>
    <w:rsid w:val="00551F6C"/>
    <w:rsid w:val="00554EEE"/>
    <w:rsid w:val="0055601D"/>
    <w:rsid w:val="005561CD"/>
    <w:rsid w:val="00557549"/>
    <w:rsid w:val="005625A9"/>
    <w:rsid w:val="0056534D"/>
    <w:rsid w:val="005701AD"/>
    <w:rsid w:val="005717D5"/>
    <w:rsid w:val="00571F3B"/>
    <w:rsid w:val="0057209D"/>
    <w:rsid w:val="00572865"/>
    <w:rsid w:val="0058025D"/>
    <w:rsid w:val="00582A07"/>
    <w:rsid w:val="00582BE6"/>
    <w:rsid w:val="00582E6C"/>
    <w:rsid w:val="005857B5"/>
    <w:rsid w:val="00590604"/>
    <w:rsid w:val="00591291"/>
    <w:rsid w:val="005931CF"/>
    <w:rsid w:val="005A07D5"/>
    <w:rsid w:val="005A099F"/>
    <w:rsid w:val="005A0D14"/>
    <w:rsid w:val="005A1CA2"/>
    <w:rsid w:val="005A52EE"/>
    <w:rsid w:val="005A75BD"/>
    <w:rsid w:val="005B0AD8"/>
    <w:rsid w:val="005B2247"/>
    <w:rsid w:val="005B228A"/>
    <w:rsid w:val="005B4087"/>
    <w:rsid w:val="005B7F5D"/>
    <w:rsid w:val="005C354C"/>
    <w:rsid w:val="005C3781"/>
    <w:rsid w:val="005C6F3E"/>
    <w:rsid w:val="005C7E12"/>
    <w:rsid w:val="005D0529"/>
    <w:rsid w:val="005D122A"/>
    <w:rsid w:val="005D2647"/>
    <w:rsid w:val="005D3CA0"/>
    <w:rsid w:val="005D4556"/>
    <w:rsid w:val="005D5D7A"/>
    <w:rsid w:val="005D6AA6"/>
    <w:rsid w:val="005D6ABD"/>
    <w:rsid w:val="005D727E"/>
    <w:rsid w:val="005E01DB"/>
    <w:rsid w:val="005E2542"/>
    <w:rsid w:val="005E431C"/>
    <w:rsid w:val="005E558C"/>
    <w:rsid w:val="005E5E8A"/>
    <w:rsid w:val="005F0985"/>
    <w:rsid w:val="005F127C"/>
    <w:rsid w:val="005F1517"/>
    <w:rsid w:val="005F2AE4"/>
    <w:rsid w:val="005F5E52"/>
    <w:rsid w:val="005F6EC9"/>
    <w:rsid w:val="005F7BC3"/>
    <w:rsid w:val="00600236"/>
    <w:rsid w:val="00601DBE"/>
    <w:rsid w:val="00603A28"/>
    <w:rsid w:val="00607083"/>
    <w:rsid w:val="00611604"/>
    <w:rsid w:val="00611C65"/>
    <w:rsid w:val="0061232C"/>
    <w:rsid w:val="00613965"/>
    <w:rsid w:val="00615465"/>
    <w:rsid w:val="00617C0E"/>
    <w:rsid w:val="0062105D"/>
    <w:rsid w:val="006214CA"/>
    <w:rsid w:val="0062332B"/>
    <w:rsid w:val="0062399F"/>
    <w:rsid w:val="00624972"/>
    <w:rsid w:val="0062526D"/>
    <w:rsid w:val="0063149D"/>
    <w:rsid w:val="00631EE1"/>
    <w:rsid w:val="00633335"/>
    <w:rsid w:val="00634391"/>
    <w:rsid w:val="00635D24"/>
    <w:rsid w:val="00636052"/>
    <w:rsid w:val="00643FD9"/>
    <w:rsid w:val="00644325"/>
    <w:rsid w:val="00645A3B"/>
    <w:rsid w:val="00646134"/>
    <w:rsid w:val="006510E9"/>
    <w:rsid w:val="00652875"/>
    <w:rsid w:val="00654439"/>
    <w:rsid w:val="00660736"/>
    <w:rsid w:val="0066187F"/>
    <w:rsid w:val="00664CBE"/>
    <w:rsid w:val="0067261E"/>
    <w:rsid w:val="00680255"/>
    <w:rsid w:val="006804E8"/>
    <w:rsid w:val="00682740"/>
    <w:rsid w:val="006864AF"/>
    <w:rsid w:val="00690805"/>
    <w:rsid w:val="0069277A"/>
    <w:rsid w:val="00693EC9"/>
    <w:rsid w:val="00694ECD"/>
    <w:rsid w:val="0069513E"/>
    <w:rsid w:val="00697F17"/>
    <w:rsid w:val="006A0819"/>
    <w:rsid w:val="006A4A52"/>
    <w:rsid w:val="006B06A6"/>
    <w:rsid w:val="006B1211"/>
    <w:rsid w:val="006B151F"/>
    <w:rsid w:val="006B1530"/>
    <w:rsid w:val="006B5DE2"/>
    <w:rsid w:val="006C2F78"/>
    <w:rsid w:val="006C5CDB"/>
    <w:rsid w:val="006D18DB"/>
    <w:rsid w:val="006D2CFC"/>
    <w:rsid w:val="006D4DF5"/>
    <w:rsid w:val="006D61E2"/>
    <w:rsid w:val="006E0E76"/>
    <w:rsid w:val="006E334F"/>
    <w:rsid w:val="006E580F"/>
    <w:rsid w:val="006E674F"/>
    <w:rsid w:val="006F0543"/>
    <w:rsid w:val="006F50D1"/>
    <w:rsid w:val="00700671"/>
    <w:rsid w:val="00701D20"/>
    <w:rsid w:val="0070257C"/>
    <w:rsid w:val="00703A83"/>
    <w:rsid w:val="00704B54"/>
    <w:rsid w:val="00705DD2"/>
    <w:rsid w:val="00711965"/>
    <w:rsid w:val="007123B3"/>
    <w:rsid w:val="0071281F"/>
    <w:rsid w:val="00713F2F"/>
    <w:rsid w:val="00714E6D"/>
    <w:rsid w:val="00717587"/>
    <w:rsid w:val="00721017"/>
    <w:rsid w:val="00721531"/>
    <w:rsid w:val="00730850"/>
    <w:rsid w:val="007330E9"/>
    <w:rsid w:val="00734369"/>
    <w:rsid w:val="007401AE"/>
    <w:rsid w:val="007405FD"/>
    <w:rsid w:val="00741BE2"/>
    <w:rsid w:val="007435C3"/>
    <w:rsid w:val="007463E8"/>
    <w:rsid w:val="0075352F"/>
    <w:rsid w:val="007557E8"/>
    <w:rsid w:val="00755CFD"/>
    <w:rsid w:val="00756C7F"/>
    <w:rsid w:val="00756CBD"/>
    <w:rsid w:val="007607D4"/>
    <w:rsid w:val="00760FE0"/>
    <w:rsid w:val="007675A2"/>
    <w:rsid w:val="007703C7"/>
    <w:rsid w:val="00775467"/>
    <w:rsid w:val="007812EF"/>
    <w:rsid w:val="00783129"/>
    <w:rsid w:val="00784C93"/>
    <w:rsid w:val="00785800"/>
    <w:rsid w:val="00792F21"/>
    <w:rsid w:val="00793EC5"/>
    <w:rsid w:val="007A0534"/>
    <w:rsid w:val="007A1307"/>
    <w:rsid w:val="007A255E"/>
    <w:rsid w:val="007A2F57"/>
    <w:rsid w:val="007A3559"/>
    <w:rsid w:val="007A37EB"/>
    <w:rsid w:val="007A645C"/>
    <w:rsid w:val="007A6FE3"/>
    <w:rsid w:val="007A71FF"/>
    <w:rsid w:val="007B15DD"/>
    <w:rsid w:val="007B4EBA"/>
    <w:rsid w:val="007B57FC"/>
    <w:rsid w:val="007B6B28"/>
    <w:rsid w:val="007C0C56"/>
    <w:rsid w:val="007C3CA2"/>
    <w:rsid w:val="007C3F6B"/>
    <w:rsid w:val="007C4D72"/>
    <w:rsid w:val="007C6292"/>
    <w:rsid w:val="007D172E"/>
    <w:rsid w:val="007D5396"/>
    <w:rsid w:val="007D6E56"/>
    <w:rsid w:val="007D738C"/>
    <w:rsid w:val="007E01FB"/>
    <w:rsid w:val="007E18D1"/>
    <w:rsid w:val="007E563F"/>
    <w:rsid w:val="007E7E2E"/>
    <w:rsid w:val="007F2D77"/>
    <w:rsid w:val="007F3904"/>
    <w:rsid w:val="007F42DF"/>
    <w:rsid w:val="00804732"/>
    <w:rsid w:val="00805247"/>
    <w:rsid w:val="008053E2"/>
    <w:rsid w:val="00811516"/>
    <w:rsid w:val="00814D79"/>
    <w:rsid w:val="008158B7"/>
    <w:rsid w:val="008178DF"/>
    <w:rsid w:val="00825D6E"/>
    <w:rsid w:val="00832634"/>
    <w:rsid w:val="00832CBB"/>
    <w:rsid w:val="008346AC"/>
    <w:rsid w:val="008422C4"/>
    <w:rsid w:val="00842CE6"/>
    <w:rsid w:val="00843F86"/>
    <w:rsid w:val="008442A9"/>
    <w:rsid w:val="00844BE9"/>
    <w:rsid w:val="00845961"/>
    <w:rsid w:val="00851BA1"/>
    <w:rsid w:val="00853B4A"/>
    <w:rsid w:val="00854204"/>
    <w:rsid w:val="00854903"/>
    <w:rsid w:val="008557D2"/>
    <w:rsid w:val="00855A1A"/>
    <w:rsid w:val="00855B04"/>
    <w:rsid w:val="00856283"/>
    <w:rsid w:val="00860B82"/>
    <w:rsid w:val="00860C49"/>
    <w:rsid w:val="00862327"/>
    <w:rsid w:val="008759F6"/>
    <w:rsid w:val="00875CE3"/>
    <w:rsid w:val="008762EF"/>
    <w:rsid w:val="008807A5"/>
    <w:rsid w:val="0088181A"/>
    <w:rsid w:val="00882701"/>
    <w:rsid w:val="00885052"/>
    <w:rsid w:val="00885F5C"/>
    <w:rsid w:val="0088702C"/>
    <w:rsid w:val="00887D4D"/>
    <w:rsid w:val="00891C88"/>
    <w:rsid w:val="00893760"/>
    <w:rsid w:val="008973D7"/>
    <w:rsid w:val="008A0551"/>
    <w:rsid w:val="008A39CA"/>
    <w:rsid w:val="008B5EDB"/>
    <w:rsid w:val="008B75CA"/>
    <w:rsid w:val="008C34E3"/>
    <w:rsid w:val="008C6479"/>
    <w:rsid w:val="008C7693"/>
    <w:rsid w:val="008D4A05"/>
    <w:rsid w:val="008E1627"/>
    <w:rsid w:val="008E1DFC"/>
    <w:rsid w:val="008E2421"/>
    <w:rsid w:val="008E4855"/>
    <w:rsid w:val="008E53BE"/>
    <w:rsid w:val="008F3104"/>
    <w:rsid w:val="008F45F3"/>
    <w:rsid w:val="008F7CDE"/>
    <w:rsid w:val="00901A6B"/>
    <w:rsid w:val="00906D38"/>
    <w:rsid w:val="00910555"/>
    <w:rsid w:val="009112FC"/>
    <w:rsid w:val="00912803"/>
    <w:rsid w:val="009204B0"/>
    <w:rsid w:val="00922DCA"/>
    <w:rsid w:val="00926493"/>
    <w:rsid w:val="009278B9"/>
    <w:rsid w:val="00930015"/>
    <w:rsid w:val="00930258"/>
    <w:rsid w:val="00930EB4"/>
    <w:rsid w:val="00932459"/>
    <w:rsid w:val="00936CF0"/>
    <w:rsid w:val="00937AF8"/>
    <w:rsid w:val="009402B7"/>
    <w:rsid w:val="0094167C"/>
    <w:rsid w:val="00942905"/>
    <w:rsid w:val="00943219"/>
    <w:rsid w:val="00947AF5"/>
    <w:rsid w:val="00952177"/>
    <w:rsid w:val="00967B14"/>
    <w:rsid w:val="009739D0"/>
    <w:rsid w:val="0097463F"/>
    <w:rsid w:val="0097665F"/>
    <w:rsid w:val="0098242A"/>
    <w:rsid w:val="00984E30"/>
    <w:rsid w:val="00987380"/>
    <w:rsid w:val="00991866"/>
    <w:rsid w:val="00991D69"/>
    <w:rsid w:val="00991FF4"/>
    <w:rsid w:val="009942D6"/>
    <w:rsid w:val="00994855"/>
    <w:rsid w:val="00995B2C"/>
    <w:rsid w:val="009A03B1"/>
    <w:rsid w:val="009A0C56"/>
    <w:rsid w:val="009A4A6B"/>
    <w:rsid w:val="009A5922"/>
    <w:rsid w:val="009A7C0E"/>
    <w:rsid w:val="009B278A"/>
    <w:rsid w:val="009B3273"/>
    <w:rsid w:val="009B481B"/>
    <w:rsid w:val="009B5B5C"/>
    <w:rsid w:val="009B5DE6"/>
    <w:rsid w:val="009B6086"/>
    <w:rsid w:val="009C0D36"/>
    <w:rsid w:val="009C2448"/>
    <w:rsid w:val="009C2B51"/>
    <w:rsid w:val="009C3FE0"/>
    <w:rsid w:val="009C5083"/>
    <w:rsid w:val="009C57AF"/>
    <w:rsid w:val="009D0A90"/>
    <w:rsid w:val="009D2B19"/>
    <w:rsid w:val="009D5E2B"/>
    <w:rsid w:val="009D7667"/>
    <w:rsid w:val="009E045F"/>
    <w:rsid w:val="009E5BA6"/>
    <w:rsid w:val="009E61EE"/>
    <w:rsid w:val="009E6C62"/>
    <w:rsid w:val="009E70F1"/>
    <w:rsid w:val="009E7391"/>
    <w:rsid w:val="009E768C"/>
    <w:rsid w:val="009F097D"/>
    <w:rsid w:val="009F32E1"/>
    <w:rsid w:val="009F532D"/>
    <w:rsid w:val="009F5AC5"/>
    <w:rsid w:val="009F703F"/>
    <w:rsid w:val="00A02097"/>
    <w:rsid w:val="00A03C38"/>
    <w:rsid w:val="00A03EC9"/>
    <w:rsid w:val="00A05B24"/>
    <w:rsid w:val="00A10D75"/>
    <w:rsid w:val="00A11130"/>
    <w:rsid w:val="00A14804"/>
    <w:rsid w:val="00A14DE1"/>
    <w:rsid w:val="00A164F2"/>
    <w:rsid w:val="00A1691C"/>
    <w:rsid w:val="00A171BE"/>
    <w:rsid w:val="00A229FA"/>
    <w:rsid w:val="00A23C36"/>
    <w:rsid w:val="00A240E6"/>
    <w:rsid w:val="00A3212A"/>
    <w:rsid w:val="00A33380"/>
    <w:rsid w:val="00A3414D"/>
    <w:rsid w:val="00A3430C"/>
    <w:rsid w:val="00A357A0"/>
    <w:rsid w:val="00A406A9"/>
    <w:rsid w:val="00A40D0A"/>
    <w:rsid w:val="00A424EA"/>
    <w:rsid w:val="00A4686E"/>
    <w:rsid w:val="00A46C82"/>
    <w:rsid w:val="00A52AC5"/>
    <w:rsid w:val="00A52E29"/>
    <w:rsid w:val="00A53CA5"/>
    <w:rsid w:val="00A54C0C"/>
    <w:rsid w:val="00A570DB"/>
    <w:rsid w:val="00A60EBF"/>
    <w:rsid w:val="00A62D3C"/>
    <w:rsid w:val="00A630E1"/>
    <w:rsid w:val="00A65977"/>
    <w:rsid w:val="00A66487"/>
    <w:rsid w:val="00A71C03"/>
    <w:rsid w:val="00A732B1"/>
    <w:rsid w:val="00A7499C"/>
    <w:rsid w:val="00A74A4A"/>
    <w:rsid w:val="00A74DFA"/>
    <w:rsid w:val="00A75AD4"/>
    <w:rsid w:val="00A764CD"/>
    <w:rsid w:val="00A80362"/>
    <w:rsid w:val="00A81FA9"/>
    <w:rsid w:val="00A8239B"/>
    <w:rsid w:val="00A845FE"/>
    <w:rsid w:val="00A854B1"/>
    <w:rsid w:val="00A85A7D"/>
    <w:rsid w:val="00A86411"/>
    <w:rsid w:val="00A9288D"/>
    <w:rsid w:val="00A93612"/>
    <w:rsid w:val="00A9368A"/>
    <w:rsid w:val="00A93CCB"/>
    <w:rsid w:val="00A93EB4"/>
    <w:rsid w:val="00A9643F"/>
    <w:rsid w:val="00A9799F"/>
    <w:rsid w:val="00AA0D1B"/>
    <w:rsid w:val="00AA367B"/>
    <w:rsid w:val="00AA5967"/>
    <w:rsid w:val="00AB1430"/>
    <w:rsid w:val="00AB2494"/>
    <w:rsid w:val="00AB31BB"/>
    <w:rsid w:val="00AB5F48"/>
    <w:rsid w:val="00AC0FE5"/>
    <w:rsid w:val="00AC2EC1"/>
    <w:rsid w:val="00AC32D1"/>
    <w:rsid w:val="00AC3EB4"/>
    <w:rsid w:val="00AC46B9"/>
    <w:rsid w:val="00AC52FF"/>
    <w:rsid w:val="00AC5862"/>
    <w:rsid w:val="00AC6C76"/>
    <w:rsid w:val="00AC7B6B"/>
    <w:rsid w:val="00AD1C0D"/>
    <w:rsid w:val="00AD221B"/>
    <w:rsid w:val="00AD5395"/>
    <w:rsid w:val="00AD7FD6"/>
    <w:rsid w:val="00AE021F"/>
    <w:rsid w:val="00AE0CBB"/>
    <w:rsid w:val="00AE444B"/>
    <w:rsid w:val="00AE46E5"/>
    <w:rsid w:val="00AF1E75"/>
    <w:rsid w:val="00AF2824"/>
    <w:rsid w:val="00AF2B22"/>
    <w:rsid w:val="00AF4FE4"/>
    <w:rsid w:val="00AF69AB"/>
    <w:rsid w:val="00B02E57"/>
    <w:rsid w:val="00B0412A"/>
    <w:rsid w:val="00B05F9E"/>
    <w:rsid w:val="00B12EBB"/>
    <w:rsid w:val="00B15B38"/>
    <w:rsid w:val="00B174CF"/>
    <w:rsid w:val="00B20946"/>
    <w:rsid w:val="00B232AF"/>
    <w:rsid w:val="00B233D8"/>
    <w:rsid w:val="00B24FF4"/>
    <w:rsid w:val="00B2567F"/>
    <w:rsid w:val="00B34AA2"/>
    <w:rsid w:val="00B34B40"/>
    <w:rsid w:val="00B3635B"/>
    <w:rsid w:val="00B40AA7"/>
    <w:rsid w:val="00B47334"/>
    <w:rsid w:val="00B477D1"/>
    <w:rsid w:val="00B52965"/>
    <w:rsid w:val="00B53D0E"/>
    <w:rsid w:val="00B55948"/>
    <w:rsid w:val="00B6341A"/>
    <w:rsid w:val="00B63E08"/>
    <w:rsid w:val="00B6450C"/>
    <w:rsid w:val="00B665F2"/>
    <w:rsid w:val="00B77E39"/>
    <w:rsid w:val="00B8024D"/>
    <w:rsid w:val="00B82ADF"/>
    <w:rsid w:val="00B8341B"/>
    <w:rsid w:val="00B85774"/>
    <w:rsid w:val="00B90907"/>
    <w:rsid w:val="00B9319A"/>
    <w:rsid w:val="00B97A30"/>
    <w:rsid w:val="00BA0361"/>
    <w:rsid w:val="00BB0E7D"/>
    <w:rsid w:val="00BB1674"/>
    <w:rsid w:val="00BB30BB"/>
    <w:rsid w:val="00BB407D"/>
    <w:rsid w:val="00BB4792"/>
    <w:rsid w:val="00BB4C39"/>
    <w:rsid w:val="00BB5267"/>
    <w:rsid w:val="00BB5301"/>
    <w:rsid w:val="00BB7B7E"/>
    <w:rsid w:val="00BC26D3"/>
    <w:rsid w:val="00BC3C13"/>
    <w:rsid w:val="00BC75D0"/>
    <w:rsid w:val="00BE2C93"/>
    <w:rsid w:val="00BE430B"/>
    <w:rsid w:val="00BE44F6"/>
    <w:rsid w:val="00BE51C9"/>
    <w:rsid w:val="00BE5F5E"/>
    <w:rsid w:val="00BE613E"/>
    <w:rsid w:val="00BF7DBC"/>
    <w:rsid w:val="00C01274"/>
    <w:rsid w:val="00C03FAA"/>
    <w:rsid w:val="00C0610B"/>
    <w:rsid w:val="00C11396"/>
    <w:rsid w:val="00C14371"/>
    <w:rsid w:val="00C14FE8"/>
    <w:rsid w:val="00C1620C"/>
    <w:rsid w:val="00C210F6"/>
    <w:rsid w:val="00C33BC3"/>
    <w:rsid w:val="00C341D5"/>
    <w:rsid w:val="00C3724F"/>
    <w:rsid w:val="00C44DFB"/>
    <w:rsid w:val="00C4528F"/>
    <w:rsid w:val="00C460AB"/>
    <w:rsid w:val="00C46D8F"/>
    <w:rsid w:val="00C50DAA"/>
    <w:rsid w:val="00C51920"/>
    <w:rsid w:val="00C54D05"/>
    <w:rsid w:val="00C55E89"/>
    <w:rsid w:val="00C575BA"/>
    <w:rsid w:val="00C576F2"/>
    <w:rsid w:val="00C60E07"/>
    <w:rsid w:val="00C63C34"/>
    <w:rsid w:val="00C64833"/>
    <w:rsid w:val="00C71370"/>
    <w:rsid w:val="00C71E7E"/>
    <w:rsid w:val="00C74015"/>
    <w:rsid w:val="00C80581"/>
    <w:rsid w:val="00C81136"/>
    <w:rsid w:val="00C83E48"/>
    <w:rsid w:val="00C85B98"/>
    <w:rsid w:val="00C86C97"/>
    <w:rsid w:val="00C91825"/>
    <w:rsid w:val="00C940A6"/>
    <w:rsid w:val="00C956DF"/>
    <w:rsid w:val="00C95E15"/>
    <w:rsid w:val="00CA15AB"/>
    <w:rsid w:val="00CA4E9F"/>
    <w:rsid w:val="00CA5231"/>
    <w:rsid w:val="00CA73F7"/>
    <w:rsid w:val="00CA7424"/>
    <w:rsid w:val="00CB00D1"/>
    <w:rsid w:val="00CB1EB3"/>
    <w:rsid w:val="00CB388A"/>
    <w:rsid w:val="00CB42A7"/>
    <w:rsid w:val="00CC1C0F"/>
    <w:rsid w:val="00CC29C3"/>
    <w:rsid w:val="00CC36AF"/>
    <w:rsid w:val="00CC3A07"/>
    <w:rsid w:val="00CC62A1"/>
    <w:rsid w:val="00CC6B3B"/>
    <w:rsid w:val="00CD0D5F"/>
    <w:rsid w:val="00CD314C"/>
    <w:rsid w:val="00CD4DAB"/>
    <w:rsid w:val="00CD56C5"/>
    <w:rsid w:val="00CD6EC5"/>
    <w:rsid w:val="00CE02B2"/>
    <w:rsid w:val="00CE3B22"/>
    <w:rsid w:val="00CE47C7"/>
    <w:rsid w:val="00CE4D76"/>
    <w:rsid w:val="00CF0B70"/>
    <w:rsid w:val="00CF2746"/>
    <w:rsid w:val="00CF279F"/>
    <w:rsid w:val="00CF548B"/>
    <w:rsid w:val="00CF6E71"/>
    <w:rsid w:val="00D00DB5"/>
    <w:rsid w:val="00D0168E"/>
    <w:rsid w:val="00D01FA3"/>
    <w:rsid w:val="00D021B8"/>
    <w:rsid w:val="00D0533C"/>
    <w:rsid w:val="00D05746"/>
    <w:rsid w:val="00D07D1F"/>
    <w:rsid w:val="00D116D1"/>
    <w:rsid w:val="00D13E70"/>
    <w:rsid w:val="00D1753B"/>
    <w:rsid w:val="00D2071A"/>
    <w:rsid w:val="00D2270B"/>
    <w:rsid w:val="00D22EFC"/>
    <w:rsid w:val="00D320E1"/>
    <w:rsid w:val="00D339B6"/>
    <w:rsid w:val="00D35F57"/>
    <w:rsid w:val="00D41577"/>
    <w:rsid w:val="00D427A2"/>
    <w:rsid w:val="00D429C6"/>
    <w:rsid w:val="00D44479"/>
    <w:rsid w:val="00D4612E"/>
    <w:rsid w:val="00D5145F"/>
    <w:rsid w:val="00D55CBC"/>
    <w:rsid w:val="00D56107"/>
    <w:rsid w:val="00D57FBE"/>
    <w:rsid w:val="00D60F3E"/>
    <w:rsid w:val="00D638DA"/>
    <w:rsid w:val="00D64C96"/>
    <w:rsid w:val="00D71C8D"/>
    <w:rsid w:val="00D76C31"/>
    <w:rsid w:val="00D777BF"/>
    <w:rsid w:val="00D810A2"/>
    <w:rsid w:val="00D8110E"/>
    <w:rsid w:val="00D82741"/>
    <w:rsid w:val="00D855D0"/>
    <w:rsid w:val="00D90643"/>
    <w:rsid w:val="00D953F0"/>
    <w:rsid w:val="00DA02EC"/>
    <w:rsid w:val="00DA0412"/>
    <w:rsid w:val="00DA1784"/>
    <w:rsid w:val="00DA1B74"/>
    <w:rsid w:val="00DA5031"/>
    <w:rsid w:val="00DB0561"/>
    <w:rsid w:val="00DB3A64"/>
    <w:rsid w:val="00DB4AD2"/>
    <w:rsid w:val="00DB4B0C"/>
    <w:rsid w:val="00DB7455"/>
    <w:rsid w:val="00DC15D8"/>
    <w:rsid w:val="00DC1FA2"/>
    <w:rsid w:val="00DC47A5"/>
    <w:rsid w:val="00DC77DC"/>
    <w:rsid w:val="00DC7EA5"/>
    <w:rsid w:val="00DD3D5F"/>
    <w:rsid w:val="00DD6153"/>
    <w:rsid w:val="00DE4243"/>
    <w:rsid w:val="00DE55BF"/>
    <w:rsid w:val="00DF53B4"/>
    <w:rsid w:val="00DF54B8"/>
    <w:rsid w:val="00DF642E"/>
    <w:rsid w:val="00DF65DD"/>
    <w:rsid w:val="00E0235B"/>
    <w:rsid w:val="00E12BD7"/>
    <w:rsid w:val="00E153DD"/>
    <w:rsid w:val="00E154DE"/>
    <w:rsid w:val="00E16F30"/>
    <w:rsid w:val="00E17DA0"/>
    <w:rsid w:val="00E21697"/>
    <w:rsid w:val="00E2297F"/>
    <w:rsid w:val="00E231D2"/>
    <w:rsid w:val="00E24A48"/>
    <w:rsid w:val="00E26AD2"/>
    <w:rsid w:val="00E2728D"/>
    <w:rsid w:val="00E31D6C"/>
    <w:rsid w:val="00E33D28"/>
    <w:rsid w:val="00E33EC8"/>
    <w:rsid w:val="00E35DCF"/>
    <w:rsid w:val="00E37E52"/>
    <w:rsid w:val="00E43AA0"/>
    <w:rsid w:val="00E443A5"/>
    <w:rsid w:val="00E454C1"/>
    <w:rsid w:val="00E45644"/>
    <w:rsid w:val="00E47824"/>
    <w:rsid w:val="00E54311"/>
    <w:rsid w:val="00E545CB"/>
    <w:rsid w:val="00E619E0"/>
    <w:rsid w:val="00E623DC"/>
    <w:rsid w:val="00E74A90"/>
    <w:rsid w:val="00E74BC8"/>
    <w:rsid w:val="00E75D37"/>
    <w:rsid w:val="00E76843"/>
    <w:rsid w:val="00E76B17"/>
    <w:rsid w:val="00E80BB0"/>
    <w:rsid w:val="00E8236C"/>
    <w:rsid w:val="00E83A28"/>
    <w:rsid w:val="00E84349"/>
    <w:rsid w:val="00E87F7F"/>
    <w:rsid w:val="00E90414"/>
    <w:rsid w:val="00E90D73"/>
    <w:rsid w:val="00E92402"/>
    <w:rsid w:val="00E9438B"/>
    <w:rsid w:val="00E96695"/>
    <w:rsid w:val="00EA314A"/>
    <w:rsid w:val="00EA77E6"/>
    <w:rsid w:val="00EA787C"/>
    <w:rsid w:val="00EA7D7A"/>
    <w:rsid w:val="00EB0AB4"/>
    <w:rsid w:val="00EB3281"/>
    <w:rsid w:val="00EB3B92"/>
    <w:rsid w:val="00EB3CC5"/>
    <w:rsid w:val="00EB50C9"/>
    <w:rsid w:val="00EB6702"/>
    <w:rsid w:val="00EC00DE"/>
    <w:rsid w:val="00EC0E7F"/>
    <w:rsid w:val="00EC158E"/>
    <w:rsid w:val="00EC1B59"/>
    <w:rsid w:val="00EC254E"/>
    <w:rsid w:val="00EC269B"/>
    <w:rsid w:val="00EC3FA5"/>
    <w:rsid w:val="00EC5D80"/>
    <w:rsid w:val="00ED1284"/>
    <w:rsid w:val="00ED27D2"/>
    <w:rsid w:val="00ED2D65"/>
    <w:rsid w:val="00ED3DAA"/>
    <w:rsid w:val="00ED7BB1"/>
    <w:rsid w:val="00EE224C"/>
    <w:rsid w:val="00EE478B"/>
    <w:rsid w:val="00EE4B67"/>
    <w:rsid w:val="00EE63CE"/>
    <w:rsid w:val="00EE6507"/>
    <w:rsid w:val="00EF747A"/>
    <w:rsid w:val="00F02757"/>
    <w:rsid w:val="00F0555A"/>
    <w:rsid w:val="00F076C2"/>
    <w:rsid w:val="00F10E4C"/>
    <w:rsid w:val="00F147D6"/>
    <w:rsid w:val="00F15598"/>
    <w:rsid w:val="00F1736B"/>
    <w:rsid w:val="00F20C43"/>
    <w:rsid w:val="00F21846"/>
    <w:rsid w:val="00F30C2F"/>
    <w:rsid w:val="00F32930"/>
    <w:rsid w:val="00F34502"/>
    <w:rsid w:val="00F35868"/>
    <w:rsid w:val="00F45649"/>
    <w:rsid w:val="00F45A35"/>
    <w:rsid w:val="00F56CE1"/>
    <w:rsid w:val="00F71531"/>
    <w:rsid w:val="00F75186"/>
    <w:rsid w:val="00F7636E"/>
    <w:rsid w:val="00F77943"/>
    <w:rsid w:val="00F801A4"/>
    <w:rsid w:val="00F80BF5"/>
    <w:rsid w:val="00F816E6"/>
    <w:rsid w:val="00F81854"/>
    <w:rsid w:val="00F82AA5"/>
    <w:rsid w:val="00F84294"/>
    <w:rsid w:val="00F85E72"/>
    <w:rsid w:val="00F86F29"/>
    <w:rsid w:val="00F92374"/>
    <w:rsid w:val="00F9268A"/>
    <w:rsid w:val="00F9276C"/>
    <w:rsid w:val="00F9284D"/>
    <w:rsid w:val="00F941AF"/>
    <w:rsid w:val="00F9438D"/>
    <w:rsid w:val="00F96231"/>
    <w:rsid w:val="00F9716B"/>
    <w:rsid w:val="00FA0D27"/>
    <w:rsid w:val="00FA3058"/>
    <w:rsid w:val="00FA3C35"/>
    <w:rsid w:val="00FB113B"/>
    <w:rsid w:val="00FB1F2C"/>
    <w:rsid w:val="00FB2C52"/>
    <w:rsid w:val="00FB5021"/>
    <w:rsid w:val="00FB583C"/>
    <w:rsid w:val="00FB5887"/>
    <w:rsid w:val="00FB6225"/>
    <w:rsid w:val="00FB64DF"/>
    <w:rsid w:val="00FB7C71"/>
    <w:rsid w:val="00FC18CC"/>
    <w:rsid w:val="00FC231E"/>
    <w:rsid w:val="00FC3D03"/>
    <w:rsid w:val="00FC3DB2"/>
    <w:rsid w:val="00FC4DCA"/>
    <w:rsid w:val="00FC717C"/>
    <w:rsid w:val="00FE2218"/>
    <w:rsid w:val="00FE2E75"/>
    <w:rsid w:val="00FE3F90"/>
    <w:rsid w:val="00FE7C85"/>
    <w:rsid w:val="00FF0D56"/>
    <w:rsid w:val="00FF19FC"/>
    <w:rsid w:val="00FF1DDA"/>
    <w:rsid w:val="00FF434B"/>
    <w:rsid w:val="00FF4E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7A5415"/>
  <w15:docId w15:val="{ADC1F116-4C75-4342-A2C2-6E2EFFC1C6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14FE8"/>
    <w:rPr>
      <w:rFonts w:ascii="Times New Roman" w:eastAsia="Times New Roman" w:hAnsi="Times New Roman" w:cs="Times New Roman"/>
      <w:kern w:val="0"/>
      <w14:ligatures w14:val="none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D199E"/>
    <w:pPr>
      <w:keepNext/>
      <w:keepLines/>
      <w:spacing w:before="360" w:after="120" w:line="276" w:lineRule="auto"/>
      <w:outlineLvl w:val="1"/>
    </w:pPr>
    <w:rPr>
      <w:rFonts w:ascii="Arial" w:eastAsia="Arial" w:hAnsi="Arial" w:cs="Arial"/>
      <w:sz w:val="32"/>
      <w:szCs w:val="32"/>
      <w:lang w:val="e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4D199E"/>
    <w:rPr>
      <w:rFonts w:ascii="Arial" w:eastAsia="Arial" w:hAnsi="Arial" w:cs="Arial"/>
      <w:kern w:val="0"/>
      <w:sz w:val="32"/>
      <w:szCs w:val="32"/>
      <w:lang w:val="en"/>
      <w14:ligatures w14:val="none"/>
    </w:rPr>
  </w:style>
  <w:style w:type="character" w:styleId="CommentReference">
    <w:name w:val="annotation reference"/>
    <w:basedOn w:val="DefaultParagraphFont"/>
    <w:uiPriority w:val="99"/>
    <w:semiHidden/>
    <w:unhideWhenUsed/>
    <w:rsid w:val="004D199E"/>
    <w:rPr>
      <w:sz w:val="16"/>
      <w:szCs w:val="16"/>
    </w:rPr>
  </w:style>
  <w:style w:type="paragraph" w:customStyle="1" w:styleId="EndNoteBibliographyTitle">
    <w:name w:val="EndNote Bibliography Title"/>
    <w:basedOn w:val="Normal"/>
    <w:link w:val="EndNoteBibliographyTitleChar"/>
    <w:rsid w:val="004D199E"/>
    <w:pPr>
      <w:jc w:val="center"/>
    </w:pPr>
    <w:rPr>
      <w:rFonts w:ascii="Aptos" w:hAnsi="Aptos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4D199E"/>
    <w:rPr>
      <w:rFonts w:ascii="Aptos" w:eastAsia="Times New Roman" w:hAnsi="Aptos" w:cs="Times New Roman"/>
      <w:kern w:val="0"/>
      <w14:ligatures w14:val="none"/>
    </w:rPr>
  </w:style>
  <w:style w:type="paragraph" w:customStyle="1" w:styleId="EndNoteBibliography">
    <w:name w:val="EndNote Bibliography"/>
    <w:basedOn w:val="Normal"/>
    <w:link w:val="EndNoteBibliographyChar"/>
    <w:rsid w:val="004D199E"/>
    <w:rPr>
      <w:rFonts w:ascii="Aptos" w:hAnsi="Aptos"/>
    </w:rPr>
  </w:style>
  <w:style w:type="character" w:customStyle="1" w:styleId="EndNoteBibliographyChar">
    <w:name w:val="EndNote Bibliography Char"/>
    <w:basedOn w:val="DefaultParagraphFont"/>
    <w:link w:val="EndNoteBibliography"/>
    <w:rsid w:val="004D199E"/>
    <w:rPr>
      <w:rFonts w:ascii="Aptos" w:eastAsia="Times New Roman" w:hAnsi="Aptos" w:cs="Times New Roman"/>
      <w:kern w:val="0"/>
      <w14:ligatures w14:val="none"/>
    </w:rPr>
  </w:style>
  <w:style w:type="table" w:styleId="TableGrid">
    <w:name w:val="Table Grid"/>
    <w:basedOn w:val="TableNormal"/>
    <w:uiPriority w:val="39"/>
    <w:rsid w:val="00CC1C0F"/>
    <w:rPr>
      <w:rFonts w:ascii="Arial" w:eastAsia="Arial" w:hAnsi="Arial" w:cs="Arial"/>
      <w:kern w:val="0"/>
      <w:sz w:val="22"/>
      <w:szCs w:val="22"/>
      <w:lang w:val="en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mmentText">
    <w:name w:val="annotation text"/>
    <w:basedOn w:val="Normal"/>
    <w:link w:val="CommentTextChar"/>
    <w:uiPriority w:val="99"/>
    <w:unhideWhenUsed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Pr>
      <w:sz w:val="20"/>
      <w:szCs w:val="20"/>
    </w:rPr>
  </w:style>
  <w:style w:type="paragraph" w:styleId="Revision">
    <w:name w:val="Revision"/>
    <w:hidden/>
    <w:uiPriority w:val="99"/>
    <w:semiHidden/>
    <w:rsid w:val="008422C4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1280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12803"/>
    <w:rPr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rsid w:val="00085FC2"/>
    <w:pPr>
      <w:ind w:left="720"/>
      <w:contextualSpacing/>
    </w:pPr>
  </w:style>
  <w:style w:type="character" w:styleId="Emphasis">
    <w:name w:val="Emphasis"/>
    <w:basedOn w:val="DefaultParagraphFont"/>
    <w:uiPriority w:val="20"/>
    <w:qFormat/>
    <w:rsid w:val="009942D6"/>
    <w:rPr>
      <w:i/>
      <w:iCs/>
    </w:rPr>
  </w:style>
  <w:style w:type="paragraph" w:styleId="NormalWeb">
    <w:name w:val="Normal (Web)"/>
    <w:basedOn w:val="Normal"/>
    <w:uiPriority w:val="99"/>
    <w:unhideWhenUsed/>
    <w:rsid w:val="00C14FE8"/>
    <w:pPr>
      <w:spacing w:before="100" w:beforeAutospacing="1" w:after="100" w:afterAutospacing="1"/>
    </w:pPr>
  </w:style>
  <w:style w:type="character" w:customStyle="1" w:styleId="hlfld-title">
    <w:name w:val="hlfld-title"/>
    <w:basedOn w:val="DefaultParagraphFont"/>
    <w:rsid w:val="003300C4"/>
  </w:style>
  <w:style w:type="character" w:styleId="Hyperlink">
    <w:name w:val="Hyperlink"/>
    <w:basedOn w:val="DefaultParagraphFont"/>
    <w:uiPriority w:val="99"/>
    <w:semiHidden/>
    <w:unhideWhenUsed/>
    <w:rsid w:val="003300C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03192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95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54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89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3" Type="http://schemas.openxmlformats.org/officeDocument/2006/relationships/styles" Target="styles.xml"/><Relationship Id="rId7" Type="http://schemas.openxmlformats.org/officeDocument/2006/relationships/image" Target="media/image2.tiff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tiff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emf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FD584F60-480E-254F-A0E9-4571C44E39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9</Pages>
  <Words>829</Words>
  <Characters>4730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Hash Brown Taha</dc:creator>
  <cp:keywords/>
  <dc:description/>
  <cp:lastModifiedBy>Cortes Lab</cp:lastModifiedBy>
  <cp:revision>10</cp:revision>
  <dcterms:created xsi:type="dcterms:W3CDTF">2024-06-14T18:23:00Z</dcterms:created>
  <dcterms:modified xsi:type="dcterms:W3CDTF">2024-08-08T06:32:00Z</dcterms:modified>
</cp:coreProperties>
</file>