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027904" w14:textId="41E97A46" w:rsidR="00FA6A4F" w:rsidRDefault="00FA6A4F" w:rsidP="00FA6A4F">
      <w:pPr>
        <w:spacing w:line="480" w:lineRule="auto"/>
        <w:jc w:val="center"/>
        <w:rPr>
          <w:rFonts w:ascii="Times New Roman" w:hAnsi="Times New Roman" w:cs="Times New Roman"/>
          <w:i/>
          <w:iCs/>
          <w:sz w:val="20"/>
          <w:szCs w:val="20"/>
        </w:rPr>
      </w:pPr>
      <w:r w:rsidRPr="006265C2">
        <w:rPr>
          <w:rFonts w:ascii="Times New Roman" w:hAnsi="Times New Roman" w:cs="Times New Roman"/>
          <w:b/>
          <w:bCs/>
          <w:sz w:val="20"/>
          <w:szCs w:val="20"/>
        </w:rPr>
        <w:t>The bright and dark side of blue-enriched light on sleep and activity in older adults</w:t>
      </w:r>
    </w:p>
    <w:p w14:paraId="37202A1D" w14:textId="1F35A4DD" w:rsidR="00C04D17" w:rsidRPr="0018605E" w:rsidRDefault="00C04D17" w:rsidP="00C04D17">
      <w:pPr>
        <w:spacing w:line="480" w:lineRule="auto"/>
        <w:rPr>
          <w:rFonts w:ascii="Times New Roman" w:hAnsi="Times New Roman" w:cs="Times New Roman"/>
          <w:i/>
          <w:iCs/>
          <w:sz w:val="20"/>
          <w:szCs w:val="20"/>
        </w:rPr>
      </w:pPr>
      <w:r w:rsidRPr="0018605E">
        <w:rPr>
          <w:rFonts w:ascii="Times New Roman" w:hAnsi="Times New Roman" w:cs="Times New Roman"/>
          <w:i/>
          <w:iCs/>
          <w:sz w:val="20"/>
          <w:szCs w:val="20"/>
        </w:rPr>
        <w:t>D</w:t>
      </w:r>
      <w:bookmarkStart w:id="0" w:name="_Hlk148103254"/>
      <w:r w:rsidRPr="0018605E">
        <w:rPr>
          <w:rFonts w:ascii="Times New Roman" w:hAnsi="Times New Roman" w:cs="Times New Roman"/>
          <w:i/>
          <w:iCs/>
          <w:sz w:val="20"/>
          <w:szCs w:val="20"/>
        </w:rPr>
        <w:t>é</w:t>
      </w:r>
      <w:bookmarkEnd w:id="0"/>
      <w:r w:rsidRPr="0018605E">
        <w:rPr>
          <w:rFonts w:ascii="Times New Roman" w:hAnsi="Times New Roman" w:cs="Times New Roman"/>
          <w:i/>
          <w:iCs/>
          <w:sz w:val="20"/>
          <w:szCs w:val="20"/>
        </w:rPr>
        <w:t xml:space="preserve">bora </w:t>
      </w:r>
      <w:proofErr w:type="spellStart"/>
      <w:r w:rsidRPr="0018605E">
        <w:rPr>
          <w:rFonts w:ascii="Times New Roman" w:hAnsi="Times New Roman" w:cs="Times New Roman"/>
          <w:i/>
          <w:iCs/>
          <w:sz w:val="20"/>
          <w:szCs w:val="20"/>
        </w:rPr>
        <w:t>Barroggi</w:t>
      </w:r>
      <w:proofErr w:type="spellEnd"/>
      <w:r w:rsidRPr="0018605E">
        <w:rPr>
          <w:rFonts w:ascii="Times New Roman" w:hAnsi="Times New Roman" w:cs="Times New Roman"/>
          <w:i/>
          <w:iCs/>
          <w:sz w:val="20"/>
          <w:szCs w:val="20"/>
        </w:rPr>
        <w:t xml:space="preserve"> Constantino</w:t>
      </w:r>
      <w:r w:rsidRPr="0018605E">
        <w:rPr>
          <w:rFonts w:ascii="Times New Roman" w:hAnsi="Times New Roman" w:cs="Times New Roman"/>
          <w:i/>
          <w:iCs/>
          <w:sz w:val="20"/>
          <w:szCs w:val="20"/>
          <w:vertAlign w:val="superscript"/>
        </w:rPr>
        <w:t>1*</w:t>
      </w:r>
      <w:r w:rsidRPr="0018605E">
        <w:rPr>
          <w:rFonts w:ascii="Times New Roman" w:hAnsi="Times New Roman" w:cs="Times New Roman"/>
          <w:i/>
          <w:iCs/>
          <w:sz w:val="20"/>
          <w:szCs w:val="20"/>
        </w:rPr>
        <w:t xml:space="preserve"> MSc, Katharina A. Lederle</w:t>
      </w:r>
      <w:r w:rsidRPr="0018605E">
        <w:rPr>
          <w:rFonts w:ascii="Times New Roman" w:hAnsi="Times New Roman" w:cs="Times New Roman"/>
          <w:i/>
          <w:iCs/>
          <w:sz w:val="20"/>
          <w:szCs w:val="20"/>
          <w:vertAlign w:val="superscript"/>
        </w:rPr>
        <w:t>1*</w:t>
      </w:r>
      <w:r w:rsidRPr="0018605E">
        <w:rPr>
          <w:rFonts w:ascii="Times New Roman" w:hAnsi="Times New Roman" w:cs="Times New Roman"/>
          <w:i/>
          <w:iCs/>
          <w:sz w:val="20"/>
          <w:szCs w:val="20"/>
        </w:rPr>
        <w:t xml:space="preserve"> PhD, Benita Middleton</w:t>
      </w:r>
      <w:r w:rsidRPr="0018605E">
        <w:rPr>
          <w:rFonts w:ascii="Times New Roman" w:hAnsi="Times New Roman" w:cs="Times New Roman"/>
          <w:i/>
          <w:iCs/>
          <w:sz w:val="20"/>
          <w:szCs w:val="20"/>
          <w:vertAlign w:val="superscript"/>
        </w:rPr>
        <w:t xml:space="preserve">1 </w:t>
      </w:r>
      <w:r w:rsidRPr="0018605E">
        <w:rPr>
          <w:rFonts w:ascii="Times New Roman" w:hAnsi="Times New Roman" w:cs="Times New Roman"/>
          <w:i/>
          <w:iCs/>
          <w:sz w:val="20"/>
          <w:szCs w:val="20"/>
        </w:rPr>
        <w:t>PhD, Victoria L. Revell</w:t>
      </w:r>
      <w:r w:rsidRPr="0018605E">
        <w:rPr>
          <w:rFonts w:ascii="Times New Roman" w:hAnsi="Times New Roman" w:cs="Times New Roman"/>
          <w:i/>
          <w:iCs/>
          <w:sz w:val="20"/>
          <w:szCs w:val="20"/>
          <w:vertAlign w:val="superscript"/>
        </w:rPr>
        <w:t xml:space="preserve">1a </w:t>
      </w:r>
      <w:r w:rsidRPr="0018605E">
        <w:rPr>
          <w:rFonts w:ascii="Times New Roman" w:hAnsi="Times New Roman" w:cs="Times New Roman"/>
          <w:i/>
          <w:iCs/>
          <w:sz w:val="20"/>
          <w:szCs w:val="20"/>
        </w:rPr>
        <w:t>PhD, Tracey L. Sletten</w:t>
      </w:r>
      <w:r w:rsidRPr="0018605E">
        <w:rPr>
          <w:rFonts w:ascii="Times New Roman" w:hAnsi="Times New Roman" w:cs="Times New Roman"/>
          <w:i/>
          <w:iCs/>
          <w:sz w:val="20"/>
          <w:szCs w:val="20"/>
          <w:vertAlign w:val="superscript"/>
        </w:rPr>
        <w:t xml:space="preserve">1b </w:t>
      </w:r>
      <w:r w:rsidRPr="0018605E">
        <w:rPr>
          <w:rFonts w:ascii="Times New Roman" w:hAnsi="Times New Roman" w:cs="Times New Roman"/>
          <w:i/>
          <w:iCs/>
          <w:sz w:val="20"/>
          <w:szCs w:val="20"/>
        </w:rPr>
        <w:t>PhD,  Peter Williams</w:t>
      </w:r>
      <w:r w:rsidRPr="0018605E">
        <w:rPr>
          <w:rFonts w:ascii="Times New Roman" w:eastAsia="Calibri" w:hAnsi="Times New Roman" w:cs="Times New Roman"/>
          <w:i/>
          <w:iCs/>
          <w:sz w:val="20"/>
          <w:szCs w:val="20"/>
          <w:vertAlign w:val="superscript"/>
        </w:rPr>
        <w:t xml:space="preserve">2 </w:t>
      </w:r>
      <w:r w:rsidRPr="0018605E">
        <w:rPr>
          <w:rFonts w:ascii="Times New Roman" w:hAnsi="Times New Roman" w:cs="Times New Roman"/>
          <w:i/>
          <w:iCs/>
          <w:sz w:val="20"/>
          <w:szCs w:val="20"/>
        </w:rPr>
        <w:t>MSc, Debra J. Skene</w:t>
      </w:r>
      <w:r w:rsidRPr="0018605E">
        <w:rPr>
          <w:rFonts w:ascii="Times New Roman" w:hAnsi="Times New Roman" w:cs="Times New Roman"/>
          <w:i/>
          <w:iCs/>
          <w:sz w:val="20"/>
          <w:szCs w:val="20"/>
          <w:vertAlign w:val="superscript"/>
        </w:rPr>
        <w:t xml:space="preserve">1 </w:t>
      </w:r>
      <w:r w:rsidRPr="0018605E">
        <w:rPr>
          <w:rFonts w:ascii="Times New Roman" w:hAnsi="Times New Roman" w:cs="Times New Roman"/>
          <w:i/>
          <w:iCs/>
          <w:sz w:val="20"/>
          <w:szCs w:val="20"/>
        </w:rPr>
        <w:t>PhD, Daan R van der Veen</w:t>
      </w:r>
      <w:r w:rsidRPr="0018605E">
        <w:rPr>
          <w:rFonts w:ascii="Times New Roman" w:hAnsi="Times New Roman" w:cs="Times New Roman"/>
          <w:i/>
          <w:iCs/>
          <w:sz w:val="20"/>
          <w:szCs w:val="20"/>
          <w:vertAlign w:val="superscript"/>
        </w:rPr>
        <w:t xml:space="preserve">1 </w:t>
      </w:r>
      <w:r w:rsidRPr="0018605E">
        <w:rPr>
          <w:rFonts w:ascii="Times New Roman" w:hAnsi="Times New Roman" w:cs="Times New Roman"/>
          <w:i/>
          <w:iCs/>
          <w:sz w:val="20"/>
          <w:szCs w:val="20"/>
        </w:rPr>
        <w:t xml:space="preserve">PhD </w:t>
      </w:r>
    </w:p>
    <w:p w14:paraId="67FC6FE0" w14:textId="77777777" w:rsidR="00C04D17" w:rsidRPr="00FF1E57" w:rsidRDefault="00C04D17" w:rsidP="00C04D17">
      <w:pPr>
        <w:spacing w:line="480" w:lineRule="auto"/>
        <w:jc w:val="center"/>
        <w:rPr>
          <w:rFonts w:ascii="Times New Roman" w:eastAsia="Calibri" w:hAnsi="Times New Roman" w:cs="Times New Roman"/>
          <w:sz w:val="20"/>
          <w:szCs w:val="20"/>
        </w:rPr>
      </w:pPr>
      <w:r w:rsidRPr="00FF1E57">
        <w:rPr>
          <w:rFonts w:ascii="Times New Roman" w:eastAsia="Calibri" w:hAnsi="Times New Roman" w:cs="Times New Roman"/>
          <w:b/>
          <w:bCs/>
          <w:sz w:val="20"/>
          <w:szCs w:val="20"/>
          <w:vertAlign w:val="superscript"/>
        </w:rPr>
        <w:t>1</w:t>
      </w:r>
      <w:r w:rsidRPr="00FF1E57">
        <w:rPr>
          <w:rFonts w:ascii="Times New Roman" w:eastAsia="Calibri" w:hAnsi="Times New Roman" w:cs="Times New Roman"/>
          <w:sz w:val="20"/>
          <w:szCs w:val="20"/>
        </w:rPr>
        <w:t>Chronobiology Section, Faculty of Health and Medical Sciences, University of Surrey, Guildford, UK</w:t>
      </w:r>
    </w:p>
    <w:p w14:paraId="5A5CE04E" w14:textId="77777777" w:rsidR="00C04D17" w:rsidRPr="00FF1E57" w:rsidRDefault="00C04D17" w:rsidP="00C04D17">
      <w:pPr>
        <w:spacing w:line="480" w:lineRule="auto"/>
        <w:jc w:val="center"/>
        <w:rPr>
          <w:rFonts w:ascii="Times New Roman" w:eastAsia="Calibri" w:hAnsi="Times New Roman" w:cs="Times New Roman"/>
          <w:sz w:val="20"/>
          <w:szCs w:val="20"/>
        </w:rPr>
      </w:pPr>
      <w:r w:rsidRPr="00FF1E57">
        <w:rPr>
          <w:rFonts w:ascii="Times New Roman" w:eastAsia="Calibri" w:hAnsi="Times New Roman" w:cs="Times New Roman"/>
          <w:b/>
          <w:bCs/>
          <w:sz w:val="20"/>
          <w:szCs w:val="20"/>
          <w:vertAlign w:val="superscript"/>
        </w:rPr>
        <w:t>2</w:t>
      </w:r>
      <w:r w:rsidRPr="00FF1E57">
        <w:rPr>
          <w:rFonts w:ascii="Times New Roman" w:eastAsia="Calibri" w:hAnsi="Times New Roman" w:cs="Times New Roman"/>
          <w:sz w:val="20"/>
          <w:szCs w:val="20"/>
        </w:rPr>
        <w:t>School of Mathematics, Physics and Space, University of Surrey, Guildford, UK</w:t>
      </w:r>
    </w:p>
    <w:p w14:paraId="2D872F86" w14:textId="77777777" w:rsidR="00C04D17" w:rsidRPr="00FF1E57" w:rsidRDefault="00C04D17" w:rsidP="00C04D17">
      <w:pPr>
        <w:spacing w:line="480" w:lineRule="auto"/>
        <w:rPr>
          <w:rFonts w:ascii="Times New Roman" w:eastAsia="Calibri" w:hAnsi="Times New Roman" w:cs="Times New Roman"/>
          <w:sz w:val="20"/>
          <w:szCs w:val="20"/>
        </w:rPr>
      </w:pPr>
      <w:r w:rsidRPr="00FF1E57">
        <w:rPr>
          <w:rFonts w:ascii="Times New Roman" w:eastAsia="Calibri" w:hAnsi="Times New Roman" w:cs="Times New Roman"/>
          <w:sz w:val="20"/>
          <w:szCs w:val="20"/>
        </w:rPr>
        <w:t>* These two authors contributed equally to this work.</w:t>
      </w:r>
    </w:p>
    <w:p w14:paraId="3636F12F" w14:textId="77777777" w:rsidR="00C04D17" w:rsidRPr="00FF1E57" w:rsidRDefault="00C04D17" w:rsidP="00C04D17">
      <w:pPr>
        <w:spacing w:line="480" w:lineRule="auto"/>
        <w:rPr>
          <w:rFonts w:ascii="Times New Roman" w:eastAsia="Calibri" w:hAnsi="Times New Roman" w:cs="Times New Roman"/>
          <w:sz w:val="20"/>
          <w:szCs w:val="20"/>
        </w:rPr>
      </w:pPr>
      <w:proofErr w:type="spellStart"/>
      <w:r w:rsidRPr="00FF1E57">
        <w:rPr>
          <w:rFonts w:ascii="Times New Roman" w:eastAsia="Calibri" w:hAnsi="Times New Roman" w:cs="Times New Roman"/>
          <w:b/>
          <w:bCs/>
          <w:sz w:val="20"/>
          <w:szCs w:val="20"/>
          <w:vertAlign w:val="superscript"/>
        </w:rPr>
        <w:t>a</w:t>
      </w:r>
      <w:r w:rsidRPr="00FF1E57">
        <w:rPr>
          <w:rFonts w:ascii="Times New Roman" w:eastAsia="Calibri" w:hAnsi="Times New Roman" w:cs="Times New Roman"/>
          <w:sz w:val="20"/>
          <w:szCs w:val="20"/>
        </w:rPr>
        <w:t>Current</w:t>
      </w:r>
      <w:proofErr w:type="spellEnd"/>
      <w:r w:rsidRPr="00FF1E57">
        <w:rPr>
          <w:rFonts w:ascii="Times New Roman" w:eastAsia="Calibri" w:hAnsi="Times New Roman" w:cs="Times New Roman"/>
          <w:sz w:val="20"/>
          <w:szCs w:val="20"/>
        </w:rPr>
        <w:t xml:space="preserve"> address: Surrey Sleep Research Centre, Faculty of Health and Medical Sciences, University of Surrey, Guildford</w:t>
      </w:r>
    </w:p>
    <w:p w14:paraId="74CF792E" w14:textId="77777777" w:rsidR="00C04D17" w:rsidRPr="00FF1E57" w:rsidRDefault="00C04D17" w:rsidP="00C04D17">
      <w:pPr>
        <w:spacing w:line="480" w:lineRule="auto"/>
        <w:rPr>
          <w:rFonts w:ascii="Times New Roman" w:eastAsia="Calibri" w:hAnsi="Times New Roman" w:cs="Times New Roman"/>
          <w:sz w:val="20"/>
          <w:szCs w:val="20"/>
        </w:rPr>
      </w:pPr>
      <w:proofErr w:type="spellStart"/>
      <w:r w:rsidRPr="00FF1E57">
        <w:rPr>
          <w:rFonts w:ascii="Times New Roman" w:eastAsia="Calibri" w:hAnsi="Times New Roman" w:cs="Times New Roman"/>
          <w:b/>
          <w:bCs/>
          <w:sz w:val="20"/>
          <w:szCs w:val="20"/>
          <w:vertAlign w:val="superscript"/>
        </w:rPr>
        <w:t>b</w:t>
      </w:r>
      <w:r w:rsidRPr="00FF1E57">
        <w:rPr>
          <w:rFonts w:ascii="Times New Roman" w:eastAsia="Calibri" w:hAnsi="Times New Roman" w:cs="Times New Roman"/>
          <w:sz w:val="20"/>
          <w:szCs w:val="20"/>
        </w:rPr>
        <w:t>Current</w:t>
      </w:r>
      <w:proofErr w:type="spellEnd"/>
      <w:r w:rsidRPr="00FF1E57">
        <w:rPr>
          <w:rFonts w:ascii="Times New Roman" w:eastAsia="Calibri" w:hAnsi="Times New Roman" w:cs="Times New Roman"/>
          <w:sz w:val="20"/>
          <w:szCs w:val="20"/>
        </w:rPr>
        <w:t xml:space="preserve"> address: School of Psychological Sciences, Turner Institute for Brain and Mental Health, Monash University, Melbourne, Victoria, Australia</w:t>
      </w:r>
    </w:p>
    <w:p w14:paraId="5668C322" w14:textId="77777777" w:rsidR="00C04D17" w:rsidRPr="00FF1E57" w:rsidRDefault="00C04D17" w:rsidP="00C04D17">
      <w:pPr>
        <w:spacing w:line="480" w:lineRule="auto"/>
        <w:rPr>
          <w:rFonts w:ascii="Times New Roman" w:eastAsia="Calibri" w:hAnsi="Times New Roman" w:cs="Times New Roman"/>
          <w:b/>
          <w:bCs/>
          <w:sz w:val="20"/>
          <w:szCs w:val="20"/>
          <w:lang w:val="nl-NL"/>
        </w:rPr>
      </w:pPr>
      <w:proofErr w:type="spellStart"/>
      <w:r w:rsidRPr="00FF1E57">
        <w:rPr>
          <w:rFonts w:ascii="Times New Roman" w:eastAsia="Calibri" w:hAnsi="Times New Roman" w:cs="Times New Roman"/>
          <w:b/>
          <w:bCs/>
          <w:sz w:val="20"/>
          <w:szCs w:val="20"/>
          <w:lang w:val="nl-NL"/>
        </w:rPr>
        <w:t>Corresponding</w:t>
      </w:r>
      <w:proofErr w:type="spellEnd"/>
      <w:r w:rsidRPr="00FF1E57">
        <w:rPr>
          <w:rFonts w:ascii="Times New Roman" w:eastAsia="Calibri" w:hAnsi="Times New Roman" w:cs="Times New Roman"/>
          <w:b/>
          <w:bCs/>
          <w:sz w:val="20"/>
          <w:szCs w:val="20"/>
          <w:lang w:val="nl-NL"/>
        </w:rPr>
        <w:t xml:space="preserve"> </w:t>
      </w:r>
      <w:proofErr w:type="spellStart"/>
      <w:r w:rsidRPr="00FF1E57">
        <w:rPr>
          <w:rFonts w:ascii="Times New Roman" w:eastAsia="Calibri" w:hAnsi="Times New Roman" w:cs="Times New Roman"/>
          <w:b/>
          <w:bCs/>
          <w:sz w:val="20"/>
          <w:szCs w:val="20"/>
          <w:lang w:val="nl-NL"/>
        </w:rPr>
        <w:t>authors</w:t>
      </w:r>
      <w:proofErr w:type="spellEnd"/>
      <w:r w:rsidRPr="00FF1E57">
        <w:rPr>
          <w:rFonts w:ascii="Times New Roman" w:eastAsia="Calibri" w:hAnsi="Times New Roman" w:cs="Times New Roman"/>
          <w:b/>
          <w:bCs/>
          <w:sz w:val="20"/>
          <w:szCs w:val="20"/>
          <w:lang w:val="nl-NL"/>
        </w:rPr>
        <w:t>:</w:t>
      </w:r>
    </w:p>
    <w:p w14:paraId="0C12DF13" w14:textId="77777777" w:rsidR="00C04D17" w:rsidRPr="00FF1E57" w:rsidRDefault="00C04D17" w:rsidP="00C04D17">
      <w:pPr>
        <w:spacing w:after="0" w:line="480" w:lineRule="auto"/>
        <w:rPr>
          <w:rFonts w:ascii="Times New Roman" w:eastAsia="Calibri" w:hAnsi="Times New Roman" w:cs="Times New Roman"/>
          <w:sz w:val="20"/>
          <w:szCs w:val="20"/>
          <w:lang w:val="nl-NL"/>
        </w:rPr>
      </w:pPr>
      <w:r w:rsidRPr="00FF1E57">
        <w:rPr>
          <w:rFonts w:ascii="Times New Roman" w:eastAsia="Calibri" w:hAnsi="Times New Roman" w:cs="Times New Roman"/>
          <w:sz w:val="20"/>
          <w:szCs w:val="20"/>
          <w:lang w:val="nl-NL"/>
        </w:rPr>
        <w:t>Dr. Daan R van der Veen</w:t>
      </w:r>
    </w:p>
    <w:p w14:paraId="4B0488B6" w14:textId="77777777" w:rsidR="00C04D17" w:rsidRPr="00FF1E57" w:rsidRDefault="00C04D17" w:rsidP="00C04D17">
      <w:pPr>
        <w:spacing w:after="0" w:line="480" w:lineRule="auto"/>
        <w:rPr>
          <w:rFonts w:ascii="Times New Roman" w:eastAsia="Calibri" w:hAnsi="Times New Roman" w:cs="Times New Roman"/>
          <w:sz w:val="20"/>
          <w:szCs w:val="20"/>
        </w:rPr>
      </w:pPr>
      <w:r w:rsidRPr="00FF1E57">
        <w:rPr>
          <w:rFonts w:ascii="Times New Roman" w:eastAsia="Calibri" w:hAnsi="Times New Roman" w:cs="Times New Roman"/>
          <w:sz w:val="20"/>
          <w:szCs w:val="20"/>
        </w:rPr>
        <w:t>University of Surrey, Guildford, Surrey, United Kingdom</w:t>
      </w:r>
    </w:p>
    <w:p w14:paraId="07FD796D" w14:textId="77777777" w:rsidR="00C04D17" w:rsidRDefault="00C04D17" w:rsidP="00C04D17">
      <w:pPr>
        <w:spacing w:after="0" w:line="480" w:lineRule="auto"/>
        <w:rPr>
          <w:rStyle w:val="Hyperlink"/>
          <w:rFonts w:ascii="Times New Roman" w:eastAsia="Calibri" w:hAnsi="Times New Roman" w:cs="Times New Roman"/>
          <w:sz w:val="20"/>
          <w:szCs w:val="20"/>
          <w:lang w:val="it-IT"/>
        </w:rPr>
      </w:pPr>
      <w:hyperlink r:id="rId6" w:history="1">
        <w:r w:rsidRPr="00FF1E57">
          <w:rPr>
            <w:rStyle w:val="Hyperlink"/>
            <w:rFonts w:ascii="Times New Roman" w:eastAsia="Calibri" w:hAnsi="Times New Roman" w:cs="Times New Roman"/>
            <w:sz w:val="20"/>
            <w:szCs w:val="20"/>
            <w:lang w:val="it-IT"/>
          </w:rPr>
          <w:t>d.vanderveen@surrey.ac.uk</w:t>
        </w:r>
      </w:hyperlink>
    </w:p>
    <w:p w14:paraId="2227ECC4" w14:textId="77777777" w:rsidR="00C04D17" w:rsidRPr="00FF1E57" w:rsidRDefault="00C04D17" w:rsidP="00C04D17">
      <w:pPr>
        <w:spacing w:after="0" w:line="480" w:lineRule="auto"/>
        <w:rPr>
          <w:rFonts w:ascii="Times New Roman" w:eastAsia="Calibri" w:hAnsi="Times New Roman" w:cs="Times New Roman"/>
          <w:sz w:val="20"/>
          <w:szCs w:val="20"/>
          <w:lang w:val="it-IT"/>
        </w:rPr>
      </w:pPr>
    </w:p>
    <w:p w14:paraId="70B2EE72" w14:textId="77777777" w:rsidR="00C04D17" w:rsidRPr="00FF1E57" w:rsidRDefault="00C04D17" w:rsidP="00C04D17">
      <w:pPr>
        <w:spacing w:after="0" w:line="480" w:lineRule="auto"/>
        <w:rPr>
          <w:rFonts w:ascii="Times New Roman" w:hAnsi="Times New Roman" w:cs="Times New Roman"/>
          <w:sz w:val="20"/>
          <w:szCs w:val="20"/>
          <w:lang w:val="it-IT"/>
        </w:rPr>
      </w:pPr>
      <w:r w:rsidRPr="00FF1E57">
        <w:rPr>
          <w:rFonts w:ascii="Times New Roman" w:eastAsia="Calibri" w:hAnsi="Times New Roman" w:cs="Times New Roman"/>
          <w:sz w:val="20"/>
          <w:szCs w:val="20"/>
          <w:lang w:val="it-IT"/>
        </w:rPr>
        <w:t>D</w:t>
      </w:r>
      <w:r w:rsidRPr="00FF1E57">
        <w:rPr>
          <w:rFonts w:ascii="Times New Roman" w:hAnsi="Times New Roman" w:cs="Times New Roman"/>
          <w:sz w:val="20"/>
          <w:szCs w:val="20"/>
          <w:lang w:val="it-IT"/>
        </w:rPr>
        <w:t xml:space="preserve">ébora </w:t>
      </w:r>
      <w:proofErr w:type="spellStart"/>
      <w:r w:rsidRPr="00FF1E57">
        <w:rPr>
          <w:rFonts w:ascii="Times New Roman" w:hAnsi="Times New Roman" w:cs="Times New Roman"/>
          <w:sz w:val="20"/>
          <w:szCs w:val="20"/>
          <w:lang w:val="it-IT"/>
        </w:rPr>
        <w:t>Barroggi</w:t>
      </w:r>
      <w:proofErr w:type="spellEnd"/>
      <w:r w:rsidRPr="00FF1E57">
        <w:rPr>
          <w:rFonts w:ascii="Times New Roman" w:hAnsi="Times New Roman" w:cs="Times New Roman"/>
          <w:sz w:val="20"/>
          <w:szCs w:val="20"/>
          <w:lang w:val="it-IT"/>
        </w:rPr>
        <w:t xml:space="preserve"> Constantino</w:t>
      </w:r>
    </w:p>
    <w:p w14:paraId="1B72840D" w14:textId="77777777" w:rsidR="00C04D17" w:rsidRPr="00FF1E57" w:rsidRDefault="00C04D17" w:rsidP="00C04D17">
      <w:pPr>
        <w:spacing w:after="0" w:line="480" w:lineRule="auto"/>
        <w:rPr>
          <w:rFonts w:ascii="Times New Roman" w:eastAsia="Calibri" w:hAnsi="Times New Roman" w:cs="Times New Roman"/>
          <w:sz w:val="20"/>
          <w:szCs w:val="20"/>
        </w:rPr>
      </w:pPr>
      <w:r w:rsidRPr="00FF1E57">
        <w:rPr>
          <w:rFonts w:ascii="Times New Roman" w:eastAsia="Calibri" w:hAnsi="Times New Roman" w:cs="Times New Roman"/>
          <w:sz w:val="20"/>
          <w:szCs w:val="20"/>
        </w:rPr>
        <w:t>University of Surrey, Guildford, Surrey, United Kingdom</w:t>
      </w:r>
    </w:p>
    <w:p w14:paraId="1340AB49" w14:textId="77777777" w:rsidR="00C04D17" w:rsidRDefault="00C04D17" w:rsidP="00C04D17">
      <w:pPr>
        <w:spacing w:after="0" w:line="480" w:lineRule="auto"/>
        <w:rPr>
          <w:rFonts w:ascii="Times New Roman" w:eastAsia="Calibri" w:hAnsi="Times New Roman" w:cs="Times New Roman"/>
          <w:sz w:val="20"/>
          <w:szCs w:val="20"/>
        </w:rPr>
      </w:pPr>
      <w:hyperlink r:id="rId7" w:history="1">
        <w:r w:rsidRPr="00FF1E57">
          <w:rPr>
            <w:rStyle w:val="Hyperlink"/>
            <w:rFonts w:ascii="Times New Roman" w:eastAsia="Calibri" w:hAnsi="Times New Roman" w:cs="Times New Roman"/>
            <w:sz w:val="20"/>
            <w:szCs w:val="20"/>
          </w:rPr>
          <w:t>d.constantino@surrey.ac.uk</w:t>
        </w:r>
      </w:hyperlink>
      <w:r w:rsidRPr="00FF1E57">
        <w:rPr>
          <w:rFonts w:ascii="Times New Roman" w:eastAsia="Calibri" w:hAnsi="Times New Roman" w:cs="Times New Roman"/>
          <w:sz w:val="20"/>
          <w:szCs w:val="20"/>
        </w:rPr>
        <w:t xml:space="preserve"> </w:t>
      </w:r>
    </w:p>
    <w:p w14:paraId="21D50CB6" w14:textId="77777777" w:rsidR="00C04D17" w:rsidRDefault="00C04D17" w:rsidP="000369CC">
      <w:pPr>
        <w:spacing w:line="480" w:lineRule="auto"/>
        <w:rPr>
          <w:rFonts w:ascii="Times New Roman" w:hAnsi="Times New Roman" w:cs="Times New Roman"/>
          <w:b/>
          <w:bCs/>
          <w:sz w:val="20"/>
          <w:szCs w:val="20"/>
        </w:rPr>
      </w:pPr>
    </w:p>
    <w:p w14:paraId="653C8777" w14:textId="77777777" w:rsidR="00C04D17" w:rsidRDefault="00C04D17" w:rsidP="000369CC">
      <w:pPr>
        <w:spacing w:line="480" w:lineRule="auto"/>
        <w:rPr>
          <w:rFonts w:ascii="Times New Roman" w:hAnsi="Times New Roman" w:cs="Times New Roman"/>
          <w:b/>
          <w:bCs/>
          <w:sz w:val="20"/>
          <w:szCs w:val="20"/>
        </w:rPr>
      </w:pPr>
    </w:p>
    <w:p w14:paraId="6965AA71" w14:textId="77777777" w:rsidR="00C04D17" w:rsidRDefault="00C04D17" w:rsidP="000369CC">
      <w:pPr>
        <w:spacing w:line="480" w:lineRule="auto"/>
        <w:rPr>
          <w:rFonts w:ascii="Times New Roman" w:hAnsi="Times New Roman" w:cs="Times New Roman"/>
          <w:b/>
          <w:bCs/>
          <w:sz w:val="20"/>
          <w:szCs w:val="20"/>
        </w:rPr>
      </w:pPr>
    </w:p>
    <w:p w14:paraId="073E7068" w14:textId="77777777" w:rsidR="00C04D17" w:rsidRDefault="00C04D17" w:rsidP="000369CC">
      <w:pPr>
        <w:spacing w:line="480" w:lineRule="auto"/>
        <w:rPr>
          <w:rFonts w:ascii="Times New Roman" w:hAnsi="Times New Roman" w:cs="Times New Roman"/>
          <w:b/>
          <w:bCs/>
          <w:sz w:val="20"/>
          <w:szCs w:val="20"/>
        </w:rPr>
      </w:pPr>
    </w:p>
    <w:p w14:paraId="01871808" w14:textId="77777777" w:rsidR="00C04D17" w:rsidRDefault="00C04D17" w:rsidP="000369CC">
      <w:pPr>
        <w:spacing w:line="480" w:lineRule="auto"/>
        <w:rPr>
          <w:rFonts w:ascii="Times New Roman" w:hAnsi="Times New Roman" w:cs="Times New Roman"/>
          <w:b/>
          <w:bCs/>
          <w:sz w:val="20"/>
          <w:szCs w:val="20"/>
        </w:rPr>
      </w:pPr>
    </w:p>
    <w:p w14:paraId="5452D296" w14:textId="77777777" w:rsidR="00C04D17" w:rsidRDefault="00C04D17" w:rsidP="000369CC">
      <w:pPr>
        <w:spacing w:line="480" w:lineRule="auto"/>
        <w:rPr>
          <w:rFonts w:ascii="Times New Roman" w:hAnsi="Times New Roman" w:cs="Times New Roman"/>
          <w:b/>
          <w:bCs/>
          <w:sz w:val="20"/>
          <w:szCs w:val="20"/>
        </w:rPr>
      </w:pPr>
    </w:p>
    <w:p w14:paraId="3E9A477D" w14:textId="77777777" w:rsidR="00C04D17" w:rsidRDefault="00C04D17" w:rsidP="000369CC">
      <w:pPr>
        <w:spacing w:line="480" w:lineRule="auto"/>
        <w:rPr>
          <w:rFonts w:ascii="Times New Roman" w:hAnsi="Times New Roman" w:cs="Times New Roman"/>
          <w:b/>
          <w:bCs/>
          <w:sz w:val="20"/>
          <w:szCs w:val="20"/>
        </w:rPr>
      </w:pPr>
    </w:p>
    <w:p w14:paraId="75DC06CA" w14:textId="0865A5E7" w:rsidR="000369CC" w:rsidRPr="00065340" w:rsidRDefault="000369CC" w:rsidP="000369CC">
      <w:pPr>
        <w:spacing w:line="480" w:lineRule="auto"/>
        <w:rPr>
          <w:rFonts w:ascii="Times New Roman" w:hAnsi="Times New Roman" w:cs="Times New Roman"/>
          <w:b/>
          <w:bCs/>
          <w:sz w:val="20"/>
          <w:szCs w:val="20"/>
        </w:rPr>
      </w:pPr>
      <w:r w:rsidRPr="00065340">
        <w:rPr>
          <w:rFonts w:ascii="Times New Roman" w:hAnsi="Times New Roman" w:cs="Times New Roman"/>
          <w:b/>
          <w:bCs/>
          <w:sz w:val="20"/>
          <w:szCs w:val="20"/>
        </w:rPr>
        <w:lastRenderedPageBreak/>
        <w:t>SUPPLEMENTARY MATERIAL</w:t>
      </w:r>
    </w:p>
    <w:p w14:paraId="14FD6FB1" w14:textId="77777777" w:rsidR="000369CC" w:rsidRPr="00065340" w:rsidRDefault="000369CC" w:rsidP="000369CC">
      <w:pPr>
        <w:spacing w:line="480" w:lineRule="auto"/>
        <w:rPr>
          <w:rFonts w:ascii="Times New Roman" w:hAnsi="Times New Roman" w:cs="Times New Roman"/>
          <w:sz w:val="20"/>
          <w:szCs w:val="20"/>
        </w:rPr>
      </w:pPr>
      <w:r w:rsidRPr="00065340">
        <w:rPr>
          <w:rFonts w:ascii="Times New Roman" w:hAnsi="Times New Roman" w:cs="Times New Roman"/>
          <w:noProof/>
          <w:sz w:val="20"/>
          <w:szCs w:val="20"/>
        </w:rPr>
        <w:drawing>
          <wp:inline distT="0" distB="0" distL="0" distR="0" wp14:anchorId="66825071" wp14:editId="3054DA64">
            <wp:extent cx="5731510" cy="4145915"/>
            <wp:effectExtent l="0" t="0" r="2540" b="6985"/>
            <wp:docPr id="842986975" name="Picture 1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986975" name="Picture 10" descr="A screenshot of a computer&#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4145915"/>
                    </a:xfrm>
                    <a:prstGeom prst="rect">
                      <a:avLst/>
                    </a:prstGeom>
                  </pic:spPr>
                </pic:pic>
              </a:graphicData>
            </a:graphic>
          </wp:inline>
        </w:drawing>
      </w:r>
    </w:p>
    <w:p w14:paraId="59B299F6" w14:textId="2AC8B823" w:rsidR="000369CC" w:rsidRPr="00065340" w:rsidRDefault="000369CC" w:rsidP="000369CC">
      <w:pPr>
        <w:spacing w:line="480" w:lineRule="auto"/>
        <w:rPr>
          <w:rStyle w:val="Emphasis"/>
          <w:rFonts w:ascii="Times New Roman" w:hAnsi="Times New Roman" w:cs="Times New Roman"/>
          <w:i w:val="0"/>
          <w:iCs w:val="0"/>
          <w:sz w:val="20"/>
          <w:szCs w:val="20"/>
          <w:shd w:val="clear" w:color="auto" w:fill="FFFFFF"/>
        </w:rPr>
      </w:pPr>
      <w:r w:rsidRPr="00065340">
        <w:rPr>
          <w:rStyle w:val="Emphasis"/>
          <w:rFonts w:ascii="Times New Roman" w:hAnsi="Times New Roman" w:cs="Times New Roman"/>
          <w:b/>
          <w:bCs/>
          <w:i w:val="0"/>
          <w:iCs w:val="0"/>
          <w:sz w:val="20"/>
          <w:szCs w:val="20"/>
          <w:shd w:val="clear" w:color="auto" w:fill="FFFFFF"/>
        </w:rPr>
        <w:t>Fig</w:t>
      </w:r>
      <w:r w:rsidR="00B02DD8">
        <w:rPr>
          <w:rStyle w:val="Emphasis"/>
          <w:rFonts w:ascii="Times New Roman" w:hAnsi="Times New Roman" w:cs="Times New Roman"/>
          <w:b/>
          <w:bCs/>
          <w:i w:val="0"/>
          <w:iCs w:val="0"/>
          <w:sz w:val="20"/>
          <w:szCs w:val="20"/>
          <w:shd w:val="clear" w:color="auto" w:fill="FFFFFF"/>
        </w:rPr>
        <w:t>.</w:t>
      </w:r>
      <w:r w:rsidRPr="00065340">
        <w:rPr>
          <w:rStyle w:val="Emphasis"/>
          <w:rFonts w:ascii="Times New Roman" w:hAnsi="Times New Roman" w:cs="Times New Roman"/>
          <w:b/>
          <w:bCs/>
          <w:i w:val="0"/>
          <w:iCs w:val="0"/>
          <w:sz w:val="20"/>
          <w:szCs w:val="20"/>
          <w:shd w:val="clear" w:color="auto" w:fill="FFFFFF"/>
        </w:rPr>
        <w:t>S1. CONSORT diagram.</w:t>
      </w:r>
      <w:r w:rsidRPr="00065340">
        <w:rPr>
          <w:rStyle w:val="Emphasis"/>
          <w:rFonts w:ascii="Times New Roman" w:hAnsi="Times New Roman" w:cs="Times New Roman"/>
          <w:i w:val="0"/>
          <w:iCs w:val="0"/>
          <w:sz w:val="20"/>
          <w:szCs w:val="20"/>
          <w:shd w:val="clear" w:color="auto" w:fill="FFFFFF"/>
        </w:rPr>
        <w:t xml:space="preserve"> Grey squares indicate the intermediate number, and white squares indicate the final sample sizes for this study. </w:t>
      </w:r>
    </w:p>
    <w:p w14:paraId="33C96934" w14:textId="77777777" w:rsidR="000369CC" w:rsidRPr="00065340" w:rsidRDefault="000369CC" w:rsidP="000369CC">
      <w:pPr>
        <w:spacing w:line="480" w:lineRule="auto"/>
        <w:rPr>
          <w:rStyle w:val="Emphasis"/>
          <w:rFonts w:ascii="Times New Roman" w:hAnsi="Times New Roman" w:cs="Times New Roman"/>
          <w:b/>
          <w:bCs/>
          <w:i w:val="0"/>
          <w:iCs w:val="0"/>
          <w:sz w:val="20"/>
          <w:szCs w:val="20"/>
          <w:shd w:val="clear" w:color="auto" w:fill="FFFFFF"/>
        </w:rPr>
      </w:pPr>
      <w:r w:rsidRPr="00065340">
        <w:rPr>
          <w:rStyle w:val="Emphasis"/>
          <w:rFonts w:ascii="Times New Roman" w:hAnsi="Times New Roman" w:cs="Times New Roman"/>
          <w:b/>
          <w:bCs/>
          <w:i w:val="0"/>
          <w:iCs w:val="0"/>
          <w:sz w:val="20"/>
          <w:szCs w:val="20"/>
          <w:shd w:val="clear" w:color="auto" w:fill="FFFFFF"/>
        </w:rPr>
        <w:t>Light Characteristics</w:t>
      </w:r>
    </w:p>
    <w:p w14:paraId="50D5CCE0" w14:textId="553FF310" w:rsidR="000369CC" w:rsidRPr="00065340" w:rsidRDefault="000369CC" w:rsidP="000369CC">
      <w:pPr>
        <w:spacing w:line="480" w:lineRule="auto"/>
        <w:rPr>
          <w:rFonts w:ascii="Times New Roman" w:hAnsi="Times New Roman" w:cs="Times New Roman"/>
          <w:i/>
          <w:iCs/>
          <w:sz w:val="20"/>
          <w:szCs w:val="20"/>
          <w:shd w:val="clear" w:color="auto" w:fill="FFFFFF"/>
        </w:rPr>
      </w:pPr>
      <w:r w:rsidRPr="00065340">
        <w:rPr>
          <w:rStyle w:val="Emphasis"/>
          <w:rFonts w:ascii="Times New Roman" w:hAnsi="Times New Roman" w:cs="Times New Roman"/>
          <w:i w:val="0"/>
          <w:iCs w:val="0"/>
          <w:sz w:val="20"/>
          <w:szCs w:val="20"/>
          <w:shd w:val="clear" w:color="auto" w:fill="FFFFFF"/>
        </w:rPr>
        <w:t>The light sources used consisted of flat light boxes containing 17000 K fluorescent bulbs (</w:t>
      </w:r>
      <w:r w:rsidRPr="00065340">
        <w:rPr>
          <w:rFonts w:ascii="Times New Roman" w:hAnsi="Times New Roman" w:cs="Times New Roman"/>
          <w:i/>
          <w:iCs/>
          <w:sz w:val="20"/>
          <w:szCs w:val="20"/>
        </w:rPr>
        <w:t xml:space="preserve">Master PL-L 36W/840/4P) </w:t>
      </w:r>
      <w:r w:rsidRPr="00065340">
        <w:rPr>
          <w:rStyle w:val="Emphasis"/>
          <w:rFonts w:ascii="Times New Roman" w:hAnsi="Times New Roman" w:cs="Times New Roman"/>
          <w:i w:val="0"/>
          <w:iCs w:val="0"/>
          <w:sz w:val="20"/>
          <w:szCs w:val="20"/>
          <w:shd w:val="clear" w:color="auto" w:fill="FFFFFF"/>
        </w:rPr>
        <w:t xml:space="preserve">for the blue-enriched white light condition and 4000 K fluorescent bulbs </w:t>
      </w:r>
      <w:r w:rsidRPr="00065340">
        <w:rPr>
          <w:rFonts w:ascii="Times New Roman" w:hAnsi="Times New Roman" w:cs="Times New Roman"/>
          <w:i/>
          <w:iCs/>
          <w:sz w:val="20"/>
          <w:szCs w:val="20"/>
        </w:rPr>
        <w:t xml:space="preserve">(Master PL-L 36/865/4P) </w:t>
      </w:r>
      <w:r w:rsidRPr="00065340">
        <w:rPr>
          <w:rStyle w:val="Emphasis"/>
          <w:rFonts w:ascii="Times New Roman" w:hAnsi="Times New Roman" w:cs="Times New Roman"/>
          <w:i w:val="0"/>
          <w:iCs w:val="0"/>
          <w:sz w:val="20"/>
          <w:szCs w:val="20"/>
          <w:shd w:val="clear" w:color="auto" w:fill="FFFFFF"/>
        </w:rPr>
        <w:t>for the control white light condition (</w:t>
      </w:r>
      <w:r w:rsidR="00B02DD8">
        <w:rPr>
          <w:rFonts w:ascii="Times New Roman" w:hAnsi="Times New Roman" w:cs="Times New Roman"/>
          <w:i/>
          <w:iCs/>
          <w:sz w:val="20"/>
          <w:szCs w:val="20"/>
          <w:shd w:val="clear" w:color="auto" w:fill="FFFFFF"/>
        </w:rPr>
        <w:t>Fig.2a</w:t>
      </w:r>
      <w:r w:rsidRPr="00065340">
        <w:rPr>
          <w:rStyle w:val="Emphasis"/>
          <w:rFonts w:ascii="Times New Roman" w:hAnsi="Times New Roman" w:cs="Times New Roman"/>
          <w:i w:val="0"/>
          <w:iCs w:val="0"/>
          <w:sz w:val="20"/>
          <w:szCs w:val="20"/>
          <w:shd w:val="clear" w:color="auto" w:fill="FFFFFF"/>
        </w:rPr>
        <w:t>). Light conditions were designed to mimic a skeleton photoperiod to provide a stronger lights-on lights-off signal to the clock simulating a complete photoperiod of a 12:12 light-dark cycle. These were provided by Philips Lighting, Eindhoven, The Netherlands. The two light conditions were set at a similar irradiance and photon density (</w:t>
      </w:r>
      <w:r w:rsidR="00B02DD8">
        <w:rPr>
          <w:rFonts w:ascii="Times New Roman" w:hAnsi="Times New Roman" w:cs="Times New Roman"/>
          <w:i/>
          <w:iCs/>
          <w:sz w:val="20"/>
          <w:szCs w:val="20"/>
          <w:shd w:val="clear" w:color="auto" w:fill="FFFFFF"/>
        </w:rPr>
        <w:t>Fig.2b</w:t>
      </w:r>
      <w:r w:rsidRPr="00065340">
        <w:rPr>
          <w:rStyle w:val="Emphasis"/>
          <w:rFonts w:ascii="Times New Roman" w:hAnsi="Times New Roman" w:cs="Times New Roman"/>
          <w:i w:val="0"/>
          <w:iCs w:val="0"/>
          <w:sz w:val="20"/>
          <w:szCs w:val="20"/>
          <w:shd w:val="clear" w:color="auto" w:fill="FFFFFF"/>
        </w:rPr>
        <w:t>). Since ocular photopigments are sensitive to the number rather than the energy of photons emitted by a light source, maintaining a similar total number of photons is essential when comparing the biological effectiveness of different lights. Thus, the major difference between the light sources was the amount of photons contained within the short-wavelength blue region (</w:t>
      </w:r>
      <w:r w:rsidR="00B02DD8">
        <w:rPr>
          <w:rFonts w:ascii="Times New Roman" w:hAnsi="Times New Roman" w:cs="Times New Roman"/>
          <w:i/>
          <w:iCs/>
          <w:sz w:val="20"/>
          <w:szCs w:val="20"/>
          <w:shd w:val="clear" w:color="auto" w:fill="FFFFFF"/>
        </w:rPr>
        <w:t>Fig.2c</w:t>
      </w:r>
      <w:r w:rsidRPr="00065340">
        <w:rPr>
          <w:rStyle w:val="Emphasis"/>
          <w:rFonts w:ascii="Times New Roman" w:hAnsi="Times New Roman" w:cs="Times New Roman"/>
          <w:i w:val="0"/>
          <w:iCs w:val="0"/>
          <w:sz w:val="20"/>
          <w:szCs w:val="20"/>
          <w:shd w:val="clear" w:color="auto" w:fill="FFFFFF"/>
        </w:rPr>
        <w:t xml:space="preserve">) in which the blue-enriched light emitted approximately 1.5 fold more short-wavelength photons (400-490 nm) </w:t>
      </w:r>
      <w:r w:rsidRPr="00065340">
        <w:rPr>
          <w:rStyle w:val="Emphasis"/>
          <w:rFonts w:ascii="Times New Roman" w:hAnsi="Times New Roman" w:cs="Times New Roman"/>
          <w:i w:val="0"/>
          <w:iCs w:val="0"/>
          <w:sz w:val="20"/>
          <w:szCs w:val="20"/>
          <w:shd w:val="clear" w:color="auto" w:fill="FFFFFF"/>
        </w:rPr>
        <w:lastRenderedPageBreak/>
        <w:t>than the control light. Fifteen participants were exposed to low light intensity (300-450 lux), while 21 participants were exposed to high light intensity (1100-1200 lux). Comparison between the low and high intensity groups made it possible to measure whether differences in the magnitude of responses could be attributed to the differences in spectral composition or irradiance. The lamps used in this study met ultraviolet (UV) and blue light hazard safety standards (standard ICNIRP 7/99 and CIE S 009/E: 2002).</w:t>
      </w:r>
    </w:p>
    <w:tbl>
      <w:tblPr>
        <w:tblW w:w="0" w:type="auto"/>
        <w:tblInd w:w="-108" w:type="dxa"/>
        <w:tblLook w:val="0420" w:firstRow="1" w:lastRow="0" w:firstColumn="0" w:lastColumn="0" w:noHBand="0" w:noVBand="1"/>
      </w:tblPr>
      <w:tblGrid>
        <w:gridCol w:w="2202"/>
        <w:gridCol w:w="2445"/>
        <w:gridCol w:w="2607"/>
        <w:gridCol w:w="1880"/>
      </w:tblGrid>
      <w:tr w:rsidR="000369CC" w:rsidRPr="00065340" w14:paraId="482A31FF" w14:textId="77777777" w:rsidTr="00AF38FB">
        <w:trPr>
          <w:trHeight w:val="620"/>
        </w:trPr>
        <w:tc>
          <w:tcPr>
            <w:tcW w:w="0" w:type="auto"/>
            <w:gridSpan w:val="4"/>
            <w:tcBorders>
              <w:top w:val="nil"/>
              <w:left w:val="nil"/>
              <w:bottom w:val="nil"/>
              <w:right w:val="nil"/>
            </w:tcBorders>
            <w:shd w:val="clear" w:color="auto" w:fill="auto"/>
            <w:vAlign w:val="center"/>
            <w:hideMark/>
          </w:tcPr>
          <w:p w14:paraId="3521972D" w14:textId="77777777" w:rsidR="000369CC" w:rsidRPr="00065340" w:rsidRDefault="000369CC" w:rsidP="00AF38FB">
            <w:pPr>
              <w:spacing w:line="480" w:lineRule="auto"/>
              <w:rPr>
                <w:rStyle w:val="Emphasis"/>
                <w:rFonts w:ascii="Times New Roman" w:hAnsi="Times New Roman" w:cs="Times New Roman"/>
                <w:b/>
                <w:bCs/>
                <w:i w:val="0"/>
                <w:iCs w:val="0"/>
                <w:sz w:val="20"/>
                <w:szCs w:val="20"/>
                <w:shd w:val="clear" w:color="auto" w:fill="FFFFFF"/>
              </w:rPr>
            </w:pPr>
          </w:p>
          <w:p w14:paraId="64B15F1B" w14:textId="77777777" w:rsidR="000369CC" w:rsidRPr="00065340" w:rsidRDefault="000369CC" w:rsidP="00AF38FB">
            <w:pPr>
              <w:spacing w:line="480" w:lineRule="auto"/>
              <w:rPr>
                <w:rFonts w:ascii="Times New Roman" w:hAnsi="Times New Roman" w:cs="Times New Roman"/>
                <w:b/>
                <w:bCs/>
                <w:sz w:val="20"/>
                <w:szCs w:val="20"/>
              </w:rPr>
            </w:pPr>
            <w:r w:rsidRPr="00065340">
              <w:rPr>
                <w:rFonts w:ascii="Times New Roman" w:hAnsi="Times New Roman" w:cs="Times New Roman"/>
                <w:b/>
                <w:bCs/>
                <w:sz w:val="20"/>
                <w:szCs w:val="20"/>
              </w:rPr>
              <w:t>Circadian phase assessment – Radioimmunoassay (RIA):</w:t>
            </w:r>
          </w:p>
          <w:p w14:paraId="039A6CC6" w14:textId="0B2431AE" w:rsidR="000369CC" w:rsidRPr="00065340" w:rsidRDefault="000369CC" w:rsidP="00AF38FB">
            <w:pPr>
              <w:spacing w:after="0" w:line="480" w:lineRule="auto"/>
              <w:rPr>
                <w:rFonts w:ascii="Times New Roman" w:hAnsi="Times New Roman" w:cs="Times New Roman"/>
                <w:sz w:val="20"/>
                <w:szCs w:val="20"/>
              </w:rPr>
            </w:pPr>
            <w:r w:rsidRPr="00065340">
              <w:rPr>
                <w:rFonts w:ascii="Times New Roman" w:hAnsi="Times New Roman" w:cs="Times New Roman"/>
                <w:sz w:val="20"/>
                <w:szCs w:val="20"/>
                <w:shd w:val="clear" w:color="auto" w:fill="FFFFFF"/>
              </w:rPr>
              <w:t xml:space="preserve">To assess circadian phase, </w:t>
            </w:r>
            <w:r w:rsidRPr="00065340">
              <w:rPr>
                <w:rStyle w:val="Emphasis"/>
                <w:rFonts w:ascii="Times New Roman" w:hAnsi="Times New Roman" w:cs="Times New Roman"/>
                <w:i w:val="0"/>
                <w:iCs w:val="0"/>
                <w:sz w:val="20"/>
                <w:szCs w:val="20"/>
                <w:shd w:val="clear" w:color="auto" w:fill="FFFFFF"/>
              </w:rPr>
              <w:t xml:space="preserve">participants collected 11 sequential urine samples over 39 h </w:t>
            </w:r>
            <w:r w:rsidRPr="00065340">
              <w:rPr>
                <w:rFonts w:ascii="Times New Roman" w:hAnsi="Times New Roman" w:cs="Times New Roman"/>
                <w:kern w:val="1"/>
                <w:sz w:val="20"/>
                <w:szCs w:val="20"/>
              </w:rPr>
              <w:t xml:space="preserve">comprising two nights and the day in between </w:t>
            </w:r>
            <w:r w:rsidRPr="00065340">
              <w:rPr>
                <w:rStyle w:val="Emphasis"/>
                <w:rFonts w:ascii="Times New Roman" w:hAnsi="Times New Roman" w:cs="Times New Roman"/>
                <w:i w:val="0"/>
                <w:iCs w:val="0"/>
                <w:sz w:val="20"/>
                <w:szCs w:val="20"/>
                <w:shd w:val="clear" w:color="auto" w:fill="FFFFFF"/>
              </w:rPr>
              <w:t>(starting from 21:00 h on day 1 until 12:00 h on day 3)</w:t>
            </w:r>
            <w:r w:rsidRPr="00065340">
              <w:rPr>
                <w:rFonts w:ascii="Times New Roman" w:hAnsi="Times New Roman" w:cs="Times New Roman"/>
                <w:sz w:val="20"/>
                <w:szCs w:val="20"/>
                <w:shd w:val="clear" w:color="auto" w:fill="FFFFFF"/>
              </w:rPr>
              <w:t xml:space="preserve">. </w:t>
            </w:r>
            <w:r w:rsidRPr="00065340">
              <w:rPr>
                <w:rFonts w:ascii="Times New Roman" w:hAnsi="Times New Roman" w:cs="Times New Roman"/>
                <w:kern w:val="1"/>
                <w:sz w:val="20"/>
                <w:szCs w:val="20"/>
              </w:rPr>
              <w:t xml:space="preserve">The two overnight collections were from bedtime until wake-up/get-up time (ca. 8-h each) whereas the daytime collection was split into 3-hour intervals. </w:t>
            </w:r>
            <w:r w:rsidRPr="00065340">
              <w:rPr>
                <w:rFonts w:ascii="Times New Roman" w:hAnsi="Times New Roman" w:cs="Times New Roman"/>
                <w:sz w:val="20"/>
                <w:szCs w:val="20"/>
                <w:shd w:val="clear" w:color="auto" w:fill="FFFFFF"/>
              </w:rPr>
              <w:t>For each of the 11 urine samples collected by each participant, a 5 ml aliquot was kept at 4°C or below in the participants’ home fridge. A researcher then collected the samples and these were stored at -20°C at the University of Surrey until analysis. The major urinary metabolite of melatonin, 6-sulphatoxymelatonin (aMT6s), was measured to provide an indirect assessment of SCN circadian phase. aMT6s was measured using a radioimmunoassay (RIA) procedure</w:t>
            </w:r>
            <w:r w:rsidR="00065340" w:rsidRPr="00065340">
              <w:rPr>
                <w:rFonts w:ascii="Times New Roman" w:hAnsi="Times New Roman" w:cs="Times New Roman"/>
                <w:sz w:val="20"/>
                <w:szCs w:val="20"/>
                <w:shd w:val="clear" w:color="auto" w:fill="FFFFFF"/>
              </w:rPr>
              <w:t xml:space="preserve"> [</w:t>
            </w:r>
            <w:r w:rsidR="006265C2">
              <w:rPr>
                <w:rFonts w:ascii="Times New Roman" w:hAnsi="Times New Roman" w:cs="Times New Roman"/>
                <w:sz w:val="20"/>
                <w:szCs w:val="20"/>
                <w:shd w:val="clear" w:color="auto" w:fill="FFFFFF"/>
              </w:rPr>
              <w:t>1</w:t>
            </w:r>
            <w:r w:rsidR="00065340" w:rsidRPr="00065340">
              <w:rPr>
                <w:rFonts w:ascii="Times New Roman" w:hAnsi="Times New Roman" w:cs="Times New Roman"/>
                <w:sz w:val="20"/>
                <w:szCs w:val="20"/>
                <w:shd w:val="clear" w:color="auto" w:fill="FFFFFF"/>
              </w:rPr>
              <w:t>]</w:t>
            </w:r>
            <w:r w:rsidRPr="00065340">
              <w:rPr>
                <w:rFonts w:ascii="Times New Roman" w:hAnsi="Times New Roman" w:cs="Times New Roman"/>
                <w:sz w:val="20"/>
                <w:szCs w:val="20"/>
                <w:shd w:val="clear" w:color="auto" w:fill="FFFFFF"/>
              </w:rPr>
              <w:t xml:space="preserve">. </w:t>
            </w:r>
            <w:r w:rsidRPr="00065340">
              <w:rPr>
                <w:rFonts w:ascii="Times New Roman" w:hAnsi="Times New Roman" w:cs="Times New Roman"/>
                <w:sz w:val="20"/>
                <w:szCs w:val="20"/>
              </w:rPr>
              <w:t xml:space="preserve"> From that the aMT6s concentrations were calculated using the “</w:t>
            </w:r>
            <w:proofErr w:type="spellStart"/>
            <w:r w:rsidRPr="00065340">
              <w:rPr>
                <w:rFonts w:ascii="Times New Roman" w:hAnsi="Times New Roman" w:cs="Times New Roman"/>
                <w:sz w:val="20"/>
                <w:szCs w:val="20"/>
              </w:rPr>
              <w:t>RIAcalc</w:t>
            </w:r>
            <w:proofErr w:type="spellEnd"/>
            <w:r w:rsidRPr="00065340">
              <w:rPr>
                <w:rFonts w:ascii="Times New Roman" w:hAnsi="Times New Roman" w:cs="Times New Roman"/>
                <w:sz w:val="20"/>
                <w:szCs w:val="20"/>
              </w:rPr>
              <w:t xml:space="preserve">” software program and the aMT6s standard curve. The aMT6s </w:t>
            </w:r>
            <w:proofErr w:type="spellStart"/>
            <w:r w:rsidRPr="00065340">
              <w:rPr>
                <w:rFonts w:ascii="Times New Roman" w:hAnsi="Times New Roman" w:cs="Times New Roman"/>
                <w:sz w:val="20"/>
                <w:szCs w:val="20"/>
              </w:rPr>
              <w:t>acrophase</w:t>
            </w:r>
            <w:proofErr w:type="spellEnd"/>
            <w:r w:rsidRPr="00065340">
              <w:rPr>
                <w:rFonts w:ascii="Times New Roman" w:hAnsi="Times New Roman" w:cs="Times New Roman"/>
                <w:sz w:val="20"/>
                <w:szCs w:val="20"/>
              </w:rPr>
              <w:t xml:space="preserve"> (peak time) was calculated using </w:t>
            </w:r>
            <w:proofErr w:type="spellStart"/>
            <w:r w:rsidRPr="00065340">
              <w:rPr>
                <w:rFonts w:ascii="Times New Roman" w:hAnsi="Times New Roman" w:cs="Times New Roman"/>
                <w:sz w:val="20"/>
                <w:szCs w:val="20"/>
              </w:rPr>
              <w:t>cosinor</w:t>
            </w:r>
            <w:proofErr w:type="spellEnd"/>
            <w:r w:rsidRPr="00065340">
              <w:rPr>
                <w:rFonts w:ascii="Times New Roman" w:hAnsi="Times New Roman" w:cs="Times New Roman"/>
                <w:sz w:val="20"/>
                <w:szCs w:val="20"/>
              </w:rPr>
              <w:t xml:space="preserve"> analysis, which is a curve-fitting procedure that assumes the time series is sinusoidal</w:t>
            </w:r>
            <w:r w:rsidR="00065340" w:rsidRPr="00065340">
              <w:rPr>
                <w:rFonts w:ascii="Times New Roman" w:hAnsi="Times New Roman" w:cs="Times New Roman"/>
                <w:sz w:val="20"/>
                <w:szCs w:val="20"/>
              </w:rPr>
              <w:t xml:space="preserve"> [</w:t>
            </w:r>
            <w:r w:rsidR="006265C2">
              <w:rPr>
                <w:rFonts w:ascii="Times New Roman" w:hAnsi="Times New Roman" w:cs="Times New Roman"/>
                <w:sz w:val="20"/>
                <w:szCs w:val="20"/>
              </w:rPr>
              <w:t>2</w:t>
            </w:r>
            <w:r w:rsidR="00065340" w:rsidRPr="00065340">
              <w:rPr>
                <w:rFonts w:ascii="Times New Roman" w:hAnsi="Times New Roman" w:cs="Times New Roman"/>
                <w:sz w:val="20"/>
                <w:szCs w:val="20"/>
              </w:rPr>
              <w:t>]</w:t>
            </w:r>
            <w:r w:rsidRPr="00065340">
              <w:rPr>
                <w:rFonts w:ascii="Times New Roman" w:hAnsi="Times New Roman" w:cs="Times New Roman"/>
                <w:sz w:val="20"/>
                <w:szCs w:val="20"/>
              </w:rPr>
              <w:t xml:space="preserve">.  </w:t>
            </w:r>
          </w:p>
          <w:p w14:paraId="564B92DD" w14:textId="77777777" w:rsidR="000369CC" w:rsidRPr="00065340" w:rsidRDefault="000369CC" w:rsidP="00AF38FB">
            <w:pPr>
              <w:spacing w:after="0" w:line="480" w:lineRule="auto"/>
              <w:rPr>
                <w:rFonts w:ascii="Times New Roman" w:eastAsia="Times New Roman" w:hAnsi="Times New Roman" w:cs="Times New Roman"/>
                <w:color w:val="000000"/>
                <w:kern w:val="0"/>
                <w:sz w:val="20"/>
                <w:szCs w:val="20"/>
                <w:lang w:eastAsia="en-GB"/>
                <w14:ligatures w14:val="none"/>
              </w:rPr>
            </w:pPr>
          </w:p>
          <w:p w14:paraId="2C4E0533" w14:textId="77777777" w:rsidR="000369CC" w:rsidRPr="00065340" w:rsidRDefault="000369CC" w:rsidP="00AF38FB">
            <w:pPr>
              <w:spacing w:after="0" w:line="480" w:lineRule="auto"/>
              <w:rPr>
                <w:rFonts w:ascii="Times New Roman" w:eastAsia="Times New Roman" w:hAnsi="Times New Roman" w:cs="Times New Roman"/>
                <w:b/>
                <w:bCs/>
                <w:color w:val="000000"/>
                <w:kern w:val="0"/>
                <w:sz w:val="20"/>
                <w:szCs w:val="20"/>
                <w:lang w:eastAsia="en-GB"/>
                <w14:ligatures w14:val="none"/>
              </w:rPr>
            </w:pPr>
            <w:r w:rsidRPr="00065340">
              <w:rPr>
                <w:rFonts w:ascii="Times New Roman" w:eastAsia="Times New Roman" w:hAnsi="Times New Roman" w:cs="Times New Roman"/>
                <w:b/>
                <w:bCs/>
                <w:color w:val="000000"/>
                <w:kern w:val="0"/>
                <w:sz w:val="20"/>
                <w:szCs w:val="20"/>
                <w:lang w:eastAsia="en-GB"/>
                <w14:ligatures w14:val="none"/>
              </w:rPr>
              <w:t xml:space="preserve">TABLE S1. </w:t>
            </w:r>
            <w:r w:rsidRPr="00065340">
              <w:rPr>
                <w:rFonts w:ascii="Times New Roman" w:eastAsia="Times New Roman" w:hAnsi="Times New Roman" w:cs="Times New Roman"/>
                <w:color w:val="000000"/>
                <w:kern w:val="0"/>
                <w:sz w:val="20"/>
                <w:szCs w:val="20"/>
                <w:lang w:eastAsia="en-GB"/>
                <w14:ligatures w14:val="none"/>
              </w:rPr>
              <w:t>Participants’ self-reported light condition preference.</w:t>
            </w:r>
          </w:p>
        </w:tc>
      </w:tr>
      <w:tr w:rsidR="000369CC" w:rsidRPr="00065340" w14:paraId="12A168F4" w14:textId="77777777" w:rsidTr="00AF38FB">
        <w:trPr>
          <w:trHeight w:val="320"/>
        </w:trPr>
        <w:tc>
          <w:tcPr>
            <w:tcW w:w="0" w:type="auto"/>
            <w:gridSpan w:val="2"/>
            <w:tcBorders>
              <w:top w:val="nil"/>
              <w:left w:val="nil"/>
              <w:bottom w:val="single" w:sz="8" w:space="0" w:color="000000"/>
              <w:right w:val="nil"/>
            </w:tcBorders>
            <w:shd w:val="clear" w:color="auto" w:fill="auto"/>
            <w:vAlign w:val="center"/>
            <w:hideMark/>
          </w:tcPr>
          <w:p w14:paraId="15CCCD85" w14:textId="77777777" w:rsidR="000369CC" w:rsidRPr="00065340" w:rsidRDefault="000369CC" w:rsidP="00AF38FB">
            <w:pPr>
              <w:spacing w:after="0" w:line="360" w:lineRule="auto"/>
              <w:jc w:val="center"/>
              <w:rPr>
                <w:rFonts w:ascii="Times New Roman" w:eastAsia="Times New Roman" w:hAnsi="Times New Roman" w:cs="Times New Roman"/>
                <w:b/>
                <w:bCs/>
                <w:color w:val="000000"/>
                <w:kern w:val="0"/>
                <w:sz w:val="20"/>
                <w:szCs w:val="20"/>
                <w:lang w:eastAsia="en-GB"/>
                <w14:ligatures w14:val="none"/>
              </w:rPr>
            </w:pPr>
            <w:r w:rsidRPr="00065340">
              <w:rPr>
                <w:rFonts w:ascii="Times New Roman" w:eastAsia="Times New Roman" w:hAnsi="Times New Roman" w:cs="Times New Roman"/>
                <w:b/>
                <w:bCs/>
                <w:color w:val="000000"/>
                <w:kern w:val="0"/>
                <w:sz w:val="20"/>
                <w:szCs w:val="20"/>
                <w:lang w:eastAsia="en-GB"/>
                <w14:ligatures w14:val="none"/>
              </w:rPr>
              <w:t>LOW IRRADIANCE (n = 15)</w:t>
            </w:r>
          </w:p>
        </w:tc>
        <w:tc>
          <w:tcPr>
            <w:tcW w:w="0" w:type="auto"/>
            <w:gridSpan w:val="2"/>
            <w:tcBorders>
              <w:top w:val="nil"/>
              <w:left w:val="nil"/>
              <w:bottom w:val="single" w:sz="8" w:space="0" w:color="000000"/>
              <w:right w:val="nil"/>
            </w:tcBorders>
            <w:shd w:val="clear" w:color="auto" w:fill="auto"/>
            <w:vAlign w:val="center"/>
            <w:hideMark/>
          </w:tcPr>
          <w:p w14:paraId="6CF51E89" w14:textId="77777777" w:rsidR="000369CC" w:rsidRPr="00065340" w:rsidRDefault="000369CC" w:rsidP="00AF38FB">
            <w:pPr>
              <w:spacing w:after="0" w:line="360" w:lineRule="auto"/>
              <w:jc w:val="center"/>
              <w:rPr>
                <w:rFonts w:ascii="Times New Roman" w:eastAsia="Times New Roman" w:hAnsi="Times New Roman" w:cs="Times New Roman"/>
                <w:b/>
                <w:bCs/>
                <w:color w:val="000000"/>
                <w:kern w:val="0"/>
                <w:sz w:val="20"/>
                <w:szCs w:val="20"/>
                <w:lang w:eastAsia="en-GB"/>
                <w14:ligatures w14:val="none"/>
              </w:rPr>
            </w:pPr>
            <w:r w:rsidRPr="00065340">
              <w:rPr>
                <w:rFonts w:ascii="Times New Roman" w:eastAsia="Times New Roman" w:hAnsi="Times New Roman" w:cs="Times New Roman"/>
                <w:b/>
                <w:bCs/>
                <w:color w:val="000000"/>
                <w:kern w:val="0"/>
                <w:sz w:val="20"/>
                <w:szCs w:val="20"/>
                <w:lang w:eastAsia="en-GB"/>
                <w14:ligatures w14:val="none"/>
              </w:rPr>
              <w:t>HIGH IRRADIANCE (n = 21)</w:t>
            </w:r>
          </w:p>
        </w:tc>
      </w:tr>
      <w:tr w:rsidR="000369CC" w:rsidRPr="00065340" w14:paraId="2F0C1DCB" w14:textId="77777777" w:rsidTr="00AF38FB">
        <w:trPr>
          <w:trHeight w:val="320"/>
        </w:trPr>
        <w:tc>
          <w:tcPr>
            <w:tcW w:w="0" w:type="auto"/>
            <w:tcBorders>
              <w:top w:val="nil"/>
              <w:left w:val="nil"/>
              <w:bottom w:val="single" w:sz="8" w:space="0" w:color="000000"/>
              <w:right w:val="nil"/>
            </w:tcBorders>
            <w:shd w:val="clear" w:color="auto" w:fill="auto"/>
            <w:vAlign w:val="center"/>
            <w:hideMark/>
          </w:tcPr>
          <w:p w14:paraId="554423CB" w14:textId="77777777" w:rsidR="000369CC" w:rsidRPr="00065340" w:rsidRDefault="000369CC" w:rsidP="00AF38FB">
            <w:pPr>
              <w:spacing w:after="0" w:line="360" w:lineRule="auto"/>
              <w:jc w:val="center"/>
              <w:rPr>
                <w:rFonts w:ascii="Times New Roman" w:eastAsia="Times New Roman" w:hAnsi="Times New Roman" w:cs="Times New Roman"/>
                <w:b/>
                <w:bCs/>
                <w:color w:val="000000"/>
                <w:kern w:val="0"/>
                <w:sz w:val="20"/>
                <w:szCs w:val="20"/>
                <w:lang w:eastAsia="en-GB"/>
                <w14:ligatures w14:val="none"/>
              </w:rPr>
            </w:pPr>
            <w:r w:rsidRPr="00065340">
              <w:rPr>
                <w:rFonts w:ascii="Times New Roman" w:eastAsia="Times New Roman" w:hAnsi="Times New Roman" w:cs="Times New Roman"/>
                <w:b/>
                <w:bCs/>
                <w:color w:val="000000"/>
                <w:kern w:val="0"/>
                <w:sz w:val="20"/>
                <w:szCs w:val="20"/>
                <w:lang w:eastAsia="en-GB"/>
                <w14:ligatures w14:val="none"/>
              </w:rPr>
              <w:t xml:space="preserve">Blue-enriched light </w:t>
            </w:r>
          </w:p>
        </w:tc>
        <w:tc>
          <w:tcPr>
            <w:tcW w:w="0" w:type="auto"/>
            <w:tcBorders>
              <w:top w:val="nil"/>
              <w:left w:val="nil"/>
              <w:bottom w:val="single" w:sz="8" w:space="0" w:color="000000"/>
              <w:right w:val="nil"/>
            </w:tcBorders>
            <w:shd w:val="clear" w:color="auto" w:fill="auto"/>
            <w:vAlign w:val="center"/>
            <w:hideMark/>
          </w:tcPr>
          <w:p w14:paraId="321E03B4" w14:textId="77777777" w:rsidR="000369CC" w:rsidRPr="00065340" w:rsidRDefault="000369CC" w:rsidP="00AF38FB">
            <w:pPr>
              <w:spacing w:after="0" w:line="360" w:lineRule="auto"/>
              <w:jc w:val="center"/>
              <w:rPr>
                <w:rFonts w:ascii="Times New Roman" w:eastAsia="Times New Roman" w:hAnsi="Times New Roman" w:cs="Times New Roman"/>
                <w:b/>
                <w:bCs/>
                <w:color w:val="000000"/>
                <w:kern w:val="0"/>
                <w:sz w:val="20"/>
                <w:szCs w:val="20"/>
                <w:lang w:eastAsia="en-GB"/>
                <w14:ligatures w14:val="none"/>
              </w:rPr>
            </w:pPr>
            <w:r w:rsidRPr="00065340">
              <w:rPr>
                <w:rFonts w:ascii="Times New Roman" w:eastAsia="Times New Roman" w:hAnsi="Times New Roman" w:cs="Times New Roman"/>
                <w:b/>
                <w:bCs/>
                <w:color w:val="000000"/>
                <w:kern w:val="0"/>
                <w:sz w:val="20"/>
                <w:szCs w:val="20"/>
                <w:lang w:eastAsia="en-GB"/>
                <w14:ligatures w14:val="none"/>
              </w:rPr>
              <w:t xml:space="preserve">Control light </w:t>
            </w:r>
          </w:p>
        </w:tc>
        <w:tc>
          <w:tcPr>
            <w:tcW w:w="0" w:type="auto"/>
            <w:tcBorders>
              <w:top w:val="nil"/>
              <w:left w:val="nil"/>
              <w:bottom w:val="single" w:sz="8" w:space="0" w:color="000000"/>
              <w:right w:val="nil"/>
            </w:tcBorders>
            <w:shd w:val="clear" w:color="auto" w:fill="auto"/>
            <w:vAlign w:val="center"/>
            <w:hideMark/>
          </w:tcPr>
          <w:p w14:paraId="4480EBE1" w14:textId="77777777" w:rsidR="000369CC" w:rsidRPr="00065340" w:rsidRDefault="000369CC" w:rsidP="00AF38FB">
            <w:pPr>
              <w:spacing w:after="0" w:line="360" w:lineRule="auto"/>
              <w:jc w:val="center"/>
              <w:rPr>
                <w:rFonts w:ascii="Times New Roman" w:eastAsia="Times New Roman" w:hAnsi="Times New Roman" w:cs="Times New Roman"/>
                <w:b/>
                <w:bCs/>
                <w:color w:val="000000"/>
                <w:kern w:val="0"/>
                <w:sz w:val="20"/>
                <w:szCs w:val="20"/>
                <w:lang w:eastAsia="en-GB"/>
                <w14:ligatures w14:val="none"/>
              </w:rPr>
            </w:pPr>
            <w:r w:rsidRPr="00065340">
              <w:rPr>
                <w:rFonts w:ascii="Times New Roman" w:eastAsia="Times New Roman" w:hAnsi="Times New Roman" w:cs="Times New Roman"/>
                <w:b/>
                <w:bCs/>
                <w:color w:val="000000"/>
                <w:kern w:val="0"/>
                <w:sz w:val="20"/>
                <w:szCs w:val="20"/>
                <w:lang w:eastAsia="en-GB"/>
                <w14:ligatures w14:val="none"/>
              </w:rPr>
              <w:t>Blue-enriched light</w:t>
            </w:r>
          </w:p>
        </w:tc>
        <w:tc>
          <w:tcPr>
            <w:tcW w:w="0" w:type="auto"/>
            <w:tcBorders>
              <w:top w:val="nil"/>
              <w:left w:val="nil"/>
              <w:bottom w:val="single" w:sz="8" w:space="0" w:color="000000"/>
              <w:right w:val="nil"/>
            </w:tcBorders>
            <w:shd w:val="clear" w:color="auto" w:fill="auto"/>
            <w:vAlign w:val="center"/>
            <w:hideMark/>
          </w:tcPr>
          <w:p w14:paraId="20E5E843" w14:textId="77777777" w:rsidR="000369CC" w:rsidRPr="00065340" w:rsidRDefault="000369CC" w:rsidP="00AF38FB">
            <w:pPr>
              <w:spacing w:after="0" w:line="360" w:lineRule="auto"/>
              <w:jc w:val="center"/>
              <w:rPr>
                <w:rFonts w:ascii="Times New Roman" w:eastAsia="Times New Roman" w:hAnsi="Times New Roman" w:cs="Times New Roman"/>
                <w:b/>
                <w:bCs/>
                <w:color w:val="000000"/>
                <w:kern w:val="0"/>
                <w:sz w:val="20"/>
                <w:szCs w:val="20"/>
                <w:lang w:eastAsia="en-GB"/>
                <w14:ligatures w14:val="none"/>
              </w:rPr>
            </w:pPr>
            <w:r w:rsidRPr="00065340">
              <w:rPr>
                <w:rFonts w:ascii="Times New Roman" w:eastAsia="Times New Roman" w:hAnsi="Times New Roman" w:cs="Times New Roman"/>
                <w:b/>
                <w:bCs/>
                <w:color w:val="000000"/>
                <w:kern w:val="0"/>
                <w:sz w:val="20"/>
                <w:szCs w:val="20"/>
                <w:lang w:eastAsia="en-GB"/>
                <w14:ligatures w14:val="none"/>
              </w:rPr>
              <w:t>Control light</w:t>
            </w:r>
          </w:p>
        </w:tc>
      </w:tr>
      <w:tr w:rsidR="000369CC" w:rsidRPr="00065340" w14:paraId="32EADF72" w14:textId="77777777" w:rsidTr="00AF38FB">
        <w:trPr>
          <w:trHeight w:val="1020"/>
        </w:trPr>
        <w:tc>
          <w:tcPr>
            <w:tcW w:w="0" w:type="auto"/>
            <w:tcBorders>
              <w:top w:val="nil"/>
              <w:left w:val="nil"/>
              <w:bottom w:val="nil"/>
              <w:right w:val="nil"/>
            </w:tcBorders>
            <w:shd w:val="clear" w:color="auto" w:fill="auto"/>
            <w:vAlign w:val="center"/>
            <w:hideMark/>
          </w:tcPr>
          <w:p w14:paraId="7EDFCB36" w14:textId="77777777" w:rsidR="000369CC" w:rsidRPr="00065340" w:rsidRDefault="000369CC" w:rsidP="00AF38FB">
            <w:pPr>
              <w:spacing w:after="0" w:line="360" w:lineRule="auto"/>
              <w:jc w:val="center"/>
              <w:rPr>
                <w:rFonts w:ascii="Times New Roman" w:eastAsia="Times New Roman" w:hAnsi="Times New Roman" w:cs="Times New Roman"/>
                <w:color w:val="000000"/>
                <w:kern w:val="0"/>
                <w:sz w:val="20"/>
                <w:szCs w:val="20"/>
                <w:lang w:eastAsia="en-GB"/>
                <w14:ligatures w14:val="none"/>
              </w:rPr>
            </w:pPr>
            <w:r w:rsidRPr="00065340">
              <w:rPr>
                <w:rFonts w:ascii="Times New Roman" w:eastAsia="Times New Roman" w:hAnsi="Times New Roman" w:cs="Times New Roman"/>
                <w:color w:val="000000"/>
                <w:kern w:val="0"/>
                <w:sz w:val="20"/>
                <w:szCs w:val="20"/>
                <w:lang w:eastAsia="en-GB"/>
                <w14:ligatures w14:val="none"/>
              </w:rPr>
              <w:t>“makes eyes uncomfortable”</w:t>
            </w:r>
          </w:p>
        </w:tc>
        <w:tc>
          <w:tcPr>
            <w:tcW w:w="0" w:type="auto"/>
            <w:tcBorders>
              <w:top w:val="nil"/>
              <w:left w:val="nil"/>
              <w:bottom w:val="nil"/>
              <w:right w:val="nil"/>
            </w:tcBorders>
            <w:shd w:val="clear" w:color="auto" w:fill="auto"/>
            <w:vAlign w:val="center"/>
            <w:hideMark/>
          </w:tcPr>
          <w:p w14:paraId="6A83C7FB" w14:textId="77777777" w:rsidR="000369CC" w:rsidRPr="00065340" w:rsidRDefault="000369CC" w:rsidP="00AF38FB">
            <w:pPr>
              <w:spacing w:after="0" w:line="360" w:lineRule="auto"/>
              <w:jc w:val="center"/>
              <w:rPr>
                <w:rFonts w:ascii="Times New Roman" w:eastAsia="Times New Roman" w:hAnsi="Times New Roman" w:cs="Times New Roman"/>
                <w:color w:val="000000"/>
                <w:kern w:val="0"/>
                <w:sz w:val="20"/>
                <w:szCs w:val="20"/>
                <w:lang w:eastAsia="en-GB"/>
                <w14:ligatures w14:val="none"/>
              </w:rPr>
            </w:pPr>
            <w:r w:rsidRPr="00065340">
              <w:rPr>
                <w:rFonts w:ascii="Times New Roman" w:eastAsia="Times New Roman" w:hAnsi="Times New Roman" w:cs="Times New Roman"/>
                <w:color w:val="000000"/>
                <w:kern w:val="0"/>
                <w:sz w:val="20"/>
                <w:szCs w:val="20"/>
                <w:lang w:eastAsia="en-GB"/>
                <w14:ligatures w14:val="none"/>
              </w:rPr>
              <w:t>“left eye hurt a bit in the beginning”</w:t>
            </w:r>
          </w:p>
        </w:tc>
        <w:tc>
          <w:tcPr>
            <w:tcW w:w="0" w:type="auto"/>
            <w:tcBorders>
              <w:top w:val="nil"/>
              <w:left w:val="nil"/>
              <w:bottom w:val="nil"/>
              <w:right w:val="nil"/>
            </w:tcBorders>
            <w:shd w:val="clear" w:color="auto" w:fill="auto"/>
            <w:vAlign w:val="center"/>
            <w:hideMark/>
          </w:tcPr>
          <w:p w14:paraId="5C9BE1A4" w14:textId="77777777" w:rsidR="000369CC" w:rsidRPr="00065340" w:rsidRDefault="000369CC" w:rsidP="00AF38FB">
            <w:pPr>
              <w:spacing w:after="0" w:line="360" w:lineRule="auto"/>
              <w:jc w:val="center"/>
              <w:rPr>
                <w:rFonts w:ascii="Times New Roman" w:eastAsia="Times New Roman" w:hAnsi="Times New Roman" w:cs="Times New Roman"/>
                <w:color w:val="000000"/>
                <w:kern w:val="0"/>
                <w:sz w:val="20"/>
                <w:szCs w:val="20"/>
                <w:lang w:eastAsia="en-GB"/>
                <w14:ligatures w14:val="none"/>
              </w:rPr>
            </w:pPr>
            <w:r w:rsidRPr="00065340">
              <w:rPr>
                <w:rFonts w:ascii="Times New Roman" w:eastAsia="Times New Roman" w:hAnsi="Times New Roman" w:cs="Times New Roman"/>
                <w:color w:val="000000"/>
                <w:kern w:val="0"/>
                <w:sz w:val="20"/>
                <w:szCs w:val="20"/>
                <w:lang w:eastAsia="en-GB"/>
                <w14:ligatures w14:val="none"/>
              </w:rPr>
              <w:t>“eyes sore after each session, did not like this light but sleep better with this light”</w:t>
            </w:r>
          </w:p>
        </w:tc>
        <w:tc>
          <w:tcPr>
            <w:tcW w:w="0" w:type="auto"/>
            <w:tcBorders>
              <w:top w:val="nil"/>
              <w:left w:val="nil"/>
              <w:bottom w:val="nil"/>
              <w:right w:val="nil"/>
            </w:tcBorders>
            <w:shd w:val="clear" w:color="auto" w:fill="auto"/>
            <w:vAlign w:val="center"/>
            <w:hideMark/>
          </w:tcPr>
          <w:p w14:paraId="632C3B46" w14:textId="77777777" w:rsidR="000369CC" w:rsidRPr="00065340" w:rsidRDefault="000369CC" w:rsidP="00AF38FB">
            <w:pPr>
              <w:spacing w:after="0" w:line="360" w:lineRule="auto"/>
              <w:jc w:val="center"/>
              <w:rPr>
                <w:rFonts w:ascii="Times New Roman" w:eastAsia="Times New Roman" w:hAnsi="Times New Roman" w:cs="Times New Roman"/>
                <w:color w:val="000000"/>
                <w:kern w:val="0"/>
                <w:sz w:val="20"/>
                <w:szCs w:val="20"/>
                <w:lang w:eastAsia="en-GB"/>
                <w14:ligatures w14:val="none"/>
              </w:rPr>
            </w:pPr>
            <w:r w:rsidRPr="00065340">
              <w:rPr>
                <w:rFonts w:ascii="Times New Roman" w:eastAsia="Times New Roman" w:hAnsi="Times New Roman" w:cs="Times New Roman"/>
                <w:color w:val="000000"/>
                <w:kern w:val="0"/>
                <w:sz w:val="20"/>
                <w:szCs w:val="20"/>
                <w:lang w:eastAsia="en-GB"/>
                <w14:ligatures w14:val="none"/>
              </w:rPr>
              <w:t>“possibly better sleep with 1</w:t>
            </w:r>
            <w:r w:rsidRPr="00065340">
              <w:rPr>
                <w:rFonts w:ascii="Times New Roman" w:eastAsia="Times New Roman" w:hAnsi="Times New Roman" w:cs="Times New Roman"/>
                <w:color w:val="000000"/>
                <w:kern w:val="0"/>
                <w:sz w:val="20"/>
                <w:szCs w:val="20"/>
                <w:vertAlign w:val="superscript"/>
                <w:lang w:eastAsia="en-GB"/>
                <w14:ligatures w14:val="none"/>
              </w:rPr>
              <w:t>st</w:t>
            </w:r>
            <w:r w:rsidRPr="00065340">
              <w:rPr>
                <w:rFonts w:ascii="Times New Roman" w:eastAsia="Times New Roman" w:hAnsi="Times New Roman" w:cs="Times New Roman"/>
                <w:color w:val="000000"/>
                <w:kern w:val="0"/>
                <w:sz w:val="20"/>
                <w:szCs w:val="20"/>
                <w:lang w:eastAsia="en-GB"/>
                <w14:ligatures w14:val="none"/>
              </w:rPr>
              <w:t xml:space="preserve"> (control) light”</w:t>
            </w:r>
          </w:p>
        </w:tc>
      </w:tr>
      <w:tr w:rsidR="000369CC" w:rsidRPr="00065340" w14:paraId="26B46957" w14:textId="77777777" w:rsidTr="00AF38FB">
        <w:trPr>
          <w:trHeight w:val="880"/>
        </w:trPr>
        <w:tc>
          <w:tcPr>
            <w:tcW w:w="0" w:type="auto"/>
            <w:tcBorders>
              <w:top w:val="nil"/>
              <w:left w:val="nil"/>
              <w:bottom w:val="nil"/>
              <w:right w:val="nil"/>
            </w:tcBorders>
            <w:shd w:val="clear" w:color="auto" w:fill="auto"/>
            <w:vAlign w:val="center"/>
            <w:hideMark/>
          </w:tcPr>
          <w:p w14:paraId="778AEB48" w14:textId="77777777" w:rsidR="000369CC" w:rsidRPr="00065340" w:rsidRDefault="000369CC" w:rsidP="00AF38FB">
            <w:pPr>
              <w:spacing w:after="0" w:line="360" w:lineRule="auto"/>
              <w:jc w:val="center"/>
              <w:rPr>
                <w:rFonts w:ascii="Times New Roman" w:eastAsia="Times New Roman" w:hAnsi="Times New Roman" w:cs="Times New Roman"/>
                <w:color w:val="000000"/>
                <w:kern w:val="0"/>
                <w:sz w:val="20"/>
                <w:szCs w:val="20"/>
                <w:lang w:eastAsia="en-GB"/>
                <w14:ligatures w14:val="none"/>
              </w:rPr>
            </w:pPr>
            <w:r w:rsidRPr="00065340">
              <w:rPr>
                <w:rFonts w:ascii="Times New Roman" w:eastAsia="Times New Roman" w:hAnsi="Times New Roman" w:cs="Times New Roman"/>
                <w:color w:val="000000"/>
                <w:kern w:val="0"/>
                <w:sz w:val="20"/>
                <w:szCs w:val="20"/>
                <w:lang w:eastAsia="en-GB"/>
                <w14:ligatures w14:val="none"/>
              </w:rPr>
              <w:t>“(blue) far better”</w:t>
            </w:r>
          </w:p>
        </w:tc>
        <w:tc>
          <w:tcPr>
            <w:tcW w:w="0" w:type="auto"/>
            <w:tcBorders>
              <w:top w:val="nil"/>
              <w:left w:val="nil"/>
              <w:bottom w:val="nil"/>
              <w:right w:val="nil"/>
            </w:tcBorders>
            <w:shd w:val="clear" w:color="auto" w:fill="auto"/>
            <w:vAlign w:val="center"/>
            <w:hideMark/>
          </w:tcPr>
          <w:p w14:paraId="27712550" w14:textId="77777777" w:rsidR="000369CC" w:rsidRPr="00065340" w:rsidRDefault="000369CC" w:rsidP="00AF38FB">
            <w:pPr>
              <w:spacing w:after="0" w:line="360" w:lineRule="auto"/>
              <w:jc w:val="center"/>
              <w:rPr>
                <w:rFonts w:ascii="Times New Roman" w:eastAsia="Times New Roman" w:hAnsi="Times New Roman" w:cs="Times New Roman"/>
                <w:color w:val="000000"/>
                <w:kern w:val="0"/>
                <w:sz w:val="20"/>
                <w:szCs w:val="20"/>
                <w:lang w:eastAsia="en-GB"/>
                <w14:ligatures w14:val="none"/>
              </w:rPr>
            </w:pPr>
            <w:r w:rsidRPr="00065340">
              <w:rPr>
                <w:rFonts w:ascii="Times New Roman" w:eastAsia="Times New Roman" w:hAnsi="Times New Roman" w:cs="Times New Roman"/>
                <w:color w:val="000000"/>
                <w:kern w:val="0"/>
                <w:sz w:val="20"/>
                <w:szCs w:val="20"/>
                <w:lang w:eastAsia="en-GB"/>
                <w14:ligatures w14:val="none"/>
              </w:rPr>
              <w:t>“made improvement”</w:t>
            </w:r>
          </w:p>
        </w:tc>
        <w:tc>
          <w:tcPr>
            <w:tcW w:w="0" w:type="auto"/>
            <w:tcBorders>
              <w:top w:val="nil"/>
              <w:left w:val="nil"/>
              <w:bottom w:val="nil"/>
              <w:right w:val="nil"/>
            </w:tcBorders>
            <w:shd w:val="clear" w:color="auto" w:fill="auto"/>
            <w:vAlign w:val="center"/>
            <w:hideMark/>
          </w:tcPr>
          <w:p w14:paraId="3AB14727" w14:textId="77777777" w:rsidR="000369CC" w:rsidRPr="00065340" w:rsidRDefault="000369CC" w:rsidP="00AF38FB">
            <w:pPr>
              <w:spacing w:after="0" w:line="360" w:lineRule="auto"/>
              <w:jc w:val="center"/>
              <w:rPr>
                <w:rFonts w:ascii="Times New Roman" w:eastAsia="Times New Roman" w:hAnsi="Times New Roman" w:cs="Times New Roman"/>
                <w:color w:val="000000"/>
                <w:kern w:val="0"/>
                <w:sz w:val="20"/>
                <w:szCs w:val="20"/>
                <w:lang w:eastAsia="en-GB"/>
                <w14:ligatures w14:val="none"/>
              </w:rPr>
            </w:pPr>
            <w:r w:rsidRPr="00065340">
              <w:rPr>
                <w:rFonts w:ascii="Times New Roman" w:eastAsia="Times New Roman" w:hAnsi="Times New Roman" w:cs="Times New Roman"/>
                <w:color w:val="000000"/>
                <w:kern w:val="0"/>
                <w:sz w:val="20"/>
                <w:szCs w:val="20"/>
                <w:lang w:eastAsia="en-GB"/>
                <w14:ligatures w14:val="none"/>
              </w:rPr>
              <w:t>“stopped blue light because of migraines”</w:t>
            </w:r>
          </w:p>
        </w:tc>
        <w:tc>
          <w:tcPr>
            <w:tcW w:w="0" w:type="auto"/>
            <w:tcBorders>
              <w:top w:val="nil"/>
              <w:left w:val="nil"/>
              <w:bottom w:val="nil"/>
              <w:right w:val="nil"/>
            </w:tcBorders>
            <w:shd w:val="clear" w:color="auto" w:fill="auto"/>
            <w:vAlign w:val="center"/>
            <w:hideMark/>
          </w:tcPr>
          <w:p w14:paraId="3E037BE2" w14:textId="77777777" w:rsidR="000369CC" w:rsidRPr="00065340" w:rsidRDefault="000369CC" w:rsidP="00AF38FB">
            <w:pPr>
              <w:spacing w:after="0" w:line="360" w:lineRule="auto"/>
              <w:jc w:val="center"/>
              <w:rPr>
                <w:rFonts w:ascii="Times New Roman" w:eastAsia="Times New Roman" w:hAnsi="Times New Roman" w:cs="Times New Roman"/>
                <w:color w:val="000000"/>
                <w:kern w:val="0"/>
                <w:sz w:val="20"/>
                <w:szCs w:val="20"/>
                <w:lang w:eastAsia="en-GB"/>
                <w14:ligatures w14:val="none"/>
              </w:rPr>
            </w:pPr>
            <w:r w:rsidRPr="00065340">
              <w:rPr>
                <w:rFonts w:ascii="Times New Roman" w:eastAsia="Times New Roman" w:hAnsi="Times New Roman" w:cs="Times New Roman"/>
                <w:color w:val="000000"/>
                <w:kern w:val="0"/>
                <w:sz w:val="20"/>
                <w:szCs w:val="20"/>
                <w:lang w:eastAsia="en-GB"/>
                <w14:ligatures w14:val="none"/>
              </w:rPr>
              <w:t>“more effective than 1</w:t>
            </w:r>
            <w:r w:rsidRPr="00065340">
              <w:rPr>
                <w:rFonts w:ascii="Times New Roman" w:eastAsia="Times New Roman" w:hAnsi="Times New Roman" w:cs="Times New Roman"/>
                <w:color w:val="000000"/>
                <w:kern w:val="0"/>
                <w:sz w:val="20"/>
                <w:szCs w:val="20"/>
                <w:vertAlign w:val="superscript"/>
                <w:lang w:eastAsia="en-GB"/>
                <w14:ligatures w14:val="none"/>
              </w:rPr>
              <w:t>st</w:t>
            </w:r>
            <w:r w:rsidRPr="00065340">
              <w:rPr>
                <w:rFonts w:ascii="Times New Roman" w:eastAsia="Times New Roman" w:hAnsi="Times New Roman" w:cs="Times New Roman"/>
                <w:color w:val="000000"/>
                <w:kern w:val="0"/>
                <w:sz w:val="20"/>
                <w:szCs w:val="20"/>
                <w:lang w:eastAsia="en-GB"/>
                <w14:ligatures w14:val="none"/>
              </w:rPr>
              <w:t xml:space="preserve"> (blue) light (energy)”</w:t>
            </w:r>
          </w:p>
        </w:tc>
      </w:tr>
      <w:tr w:rsidR="000369CC" w:rsidRPr="00065340" w14:paraId="51D50504" w14:textId="77777777" w:rsidTr="00AF38FB">
        <w:trPr>
          <w:trHeight w:val="1180"/>
        </w:trPr>
        <w:tc>
          <w:tcPr>
            <w:tcW w:w="0" w:type="auto"/>
            <w:tcBorders>
              <w:top w:val="nil"/>
              <w:left w:val="nil"/>
              <w:bottom w:val="nil"/>
              <w:right w:val="nil"/>
            </w:tcBorders>
            <w:shd w:val="clear" w:color="auto" w:fill="auto"/>
            <w:vAlign w:val="center"/>
            <w:hideMark/>
          </w:tcPr>
          <w:p w14:paraId="7239F915" w14:textId="77777777" w:rsidR="000369CC" w:rsidRPr="00065340" w:rsidRDefault="000369CC" w:rsidP="00AF38FB">
            <w:pPr>
              <w:spacing w:after="0" w:line="360" w:lineRule="auto"/>
              <w:jc w:val="center"/>
              <w:rPr>
                <w:rFonts w:ascii="Times New Roman" w:eastAsia="Times New Roman" w:hAnsi="Times New Roman" w:cs="Times New Roman"/>
                <w:color w:val="000000"/>
                <w:kern w:val="0"/>
                <w:sz w:val="20"/>
                <w:szCs w:val="20"/>
                <w:lang w:eastAsia="en-GB"/>
                <w14:ligatures w14:val="none"/>
              </w:rPr>
            </w:pPr>
            <w:r w:rsidRPr="00065340">
              <w:rPr>
                <w:rFonts w:ascii="Times New Roman" w:eastAsia="Times New Roman" w:hAnsi="Times New Roman" w:cs="Times New Roman"/>
                <w:color w:val="000000"/>
                <w:kern w:val="0"/>
                <w:sz w:val="20"/>
                <w:szCs w:val="20"/>
                <w:lang w:eastAsia="en-GB"/>
                <w14:ligatures w14:val="none"/>
              </w:rPr>
              <w:t>“this is better light, nicer to look at”</w:t>
            </w:r>
          </w:p>
        </w:tc>
        <w:tc>
          <w:tcPr>
            <w:tcW w:w="0" w:type="auto"/>
            <w:tcBorders>
              <w:top w:val="nil"/>
              <w:left w:val="nil"/>
              <w:bottom w:val="nil"/>
              <w:right w:val="nil"/>
            </w:tcBorders>
            <w:shd w:val="clear" w:color="auto" w:fill="auto"/>
            <w:vAlign w:val="center"/>
            <w:hideMark/>
          </w:tcPr>
          <w:p w14:paraId="35158999" w14:textId="77777777" w:rsidR="000369CC" w:rsidRPr="00065340" w:rsidRDefault="000369CC" w:rsidP="00AF38FB">
            <w:pPr>
              <w:spacing w:after="0" w:line="360" w:lineRule="auto"/>
              <w:jc w:val="center"/>
              <w:rPr>
                <w:rFonts w:ascii="Times New Roman" w:eastAsia="Times New Roman" w:hAnsi="Times New Roman" w:cs="Times New Roman"/>
                <w:color w:val="000000"/>
                <w:kern w:val="0"/>
                <w:sz w:val="20"/>
                <w:szCs w:val="20"/>
                <w:lang w:eastAsia="en-GB"/>
                <w14:ligatures w14:val="none"/>
              </w:rPr>
            </w:pPr>
            <w:r w:rsidRPr="00065340">
              <w:rPr>
                <w:rFonts w:ascii="Times New Roman" w:eastAsia="Times New Roman" w:hAnsi="Times New Roman" w:cs="Times New Roman"/>
                <w:color w:val="000000"/>
                <w:kern w:val="0"/>
                <w:sz w:val="20"/>
                <w:szCs w:val="20"/>
                <w:lang w:eastAsia="en-GB"/>
                <w14:ligatures w14:val="none"/>
              </w:rPr>
              <w:t>“a bit burning of the eyes when tired, but sleep may be better”</w:t>
            </w:r>
          </w:p>
        </w:tc>
        <w:tc>
          <w:tcPr>
            <w:tcW w:w="0" w:type="auto"/>
            <w:tcBorders>
              <w:top w:val="nil"/>
              <w:left w:val="nil"/>
              <w:bottom w:val="nil"/>
              <w:right w:val="nil"/>
            </w:tcBorders>
            <w:shd w:val="clear" w:color="auto" w:fill="auto"/>
            <w:vAlign w:val="center"/>
            <w:hideMark/>
          </w:tcPr>
          <w:p w14:paraId="164C8CE0" w14:textId="77777777" w:rsidR="000369CC" w:rsidRPr="00065340" w:rsidRDefault="000369CC" w:rsidP="00AF38FB">
            <w:pPr>
              <w:spacing w:after="0" w:line="360" w:lineRule="auto"/>
              <w:jc w:val="center"/>
              <w:rPr>
                <w:rFonts w:ascii="Times New Roman" w:eastAsia="Times New Roman" w:hAnsi="Times New Roman" w:cs="Times New Roman"/>
                <w:color w:val="000000"/>
                <w:kern w:val="0"/>
                <w:sz w:val="20"/>
                <w:szCs w:val="20"/>
                <w:lang w:eastAsia="en-GB"/>
                <w14:ligatures w14:val="none"/>
              </w:rPr>
            </w:pPr>
            <w:r w:rsidRPr="00065340">
              <w:rPr>
                <w:rFonts w:ascii="Times New Roman" w:eastAsia="Times New Roman" w:hAnsi="Times New Roman" w:cs="Times New Roman"/>
                <w:color w:val="000000"/>
                <w:kern w:val="0"/>
                <w:sz w:val="20"/>
                <w:szCs w:val="20"/>
                <w:lang w:eastAsia="en-GB"/>
                <w14:ligatures w14:val="none"/>
              </w:rPr>
              <w:t>“slight headaches with the light”</w:t>
            </w:r>
          </w:p>
        </w:tc>
        <w:tc>
          <w:tcPr>
            <w:tcW w:w="0" w:type="auto"/>
            <w:tcBorders>
              <w:top w:val="nil"/>
              <w:left w:val="nil"/>
              <w:bottom w:val="nil"/>
              <w:right w:val="nil"/>
            </w:tcBorders>
            <w:shd w:val="clear" w:color="auto" w:fill="auto"/>
            <w:vAlign w:val="center"/>
            <w:hideMark/>
          </w:tcPr>
          <w:p w14:paraId="11C51C22" w14:textId="77777777" w:rsidR="000369CC" w:rsidRPr="00065340" w:rsidRDefault="000369CC" w:rsidP="00AF38FB">
            <w:pPr>
              <w:spacing w:after="0" w:line="360" w:lineRule="auto"/>
              <w:jc w:val="center"/>
              <w:rPr>
                <w:rFonts w:ascii="Times New Roman" w:eastAsia="Times New Roman" w:hAnsi="Times New Roman" w:cs="Times New Roman"/>
                <w:color w:val="000000"/>
                <w:kern w:val="0"/>
                <w:sz w:val="20"/>
                <w:szCs w:val="20"/>
                <w:lang w:eastAsia="en-GB"/>
                <w14:ligatures w14:val="none"/>
              </w:rPr>
            </w:pPr>
            <w:r w:rsidRPr="00065340">
              <w:rPr>
                <w:rFonts w:ascii="Times New Roman" w:eastAsia="Times New Roman" w:hAnsi="Times New Roman" w:cs="Times New Roman"/>
                <w:color w:val="000000"/>
                <w:kern w:val="0"/>
                <w:sz w:val="20"/>
                <w:szCs w:val="20"/>
                <w:lang w:eastAsia="en-GB"/>
                <w14:ligatures w14:val="none"/>
              </w:rPr>
              <w:t>“helped with migraines”</w:t>
            </w:r>
          </w:p>
        </w:tc>
      </w:tr>
      <w:tr w:rsidR="000369CC" w:rsidRPr="00065340" w14:paraId="00317DB3" w14:textId="77777777" w:rsidTr="00AF38FB">
        <w:trPr>
          <w:trHeight w:val="680"/>
        </w:trPr>
        <w:tc>
          <w:tcPr>
            <w:tcW w:w="0" w:type="auto"/>
            <w:tcBorders>
              <w:top w:val="nil"/>
              <w:left w:val="nil"/>
              <w:bottom w:val="nil"/>
              <w:right w:val="nil"/>
            </w:tcBorders>
            <w:shd w:val="clear" w:color="auto" w:fill="auto"/>
            <w:vAlign w:val="center"/>
            <w:hideMark/>
          </w:tcPr>
          <w:p w14:paraId="742E3AEC" w14:textId="77777777" w:rsidR="000369CC" w:rsidRPr="00065340" w:rsidRDefault="000369CC" w:rsidP="00AF38FB">
            <w:pPr>
              <w:spacing w:after="0" w:line="360" w:lineRule="auto"/>
              <w:jc w:val="center"/>
              <w:rPr>
                <w:rFonts w:ascii="Times New Roman" w:eastAsia="Times New Roman" w:hAnsi="Times New Roman" w:cs="Times New Roman"/>
                <w:color w:val="000000"/>
                <w:kern w:val="0"/>
                <w:sz w:val="20"/>
                <w:szCs w:val="20"/>
                <w:lang w:eastAsia="en-GB"/>
                <w14:ligatures w14:val="none"/>
              </w:rPr>
            </w:pPr>
            <w:r w:rsidRPr="00065340">
              <w:rPr>
                <w:rFonts w:ascii="Times New Roman" w:eastAsia="Times New Roman" w:hAnsi="Times New Roman" w:cs="Times New Roman"/>
                <w:color w:val="000000"/>
                <w:kern w:val="0"/>
                <w:sz w:val="20"/>
                <w:szCs w:val="20"/>
                <w:lang w:eastAsia="en-GB"/>
                <w14:ligatures w14:val="none"/>
              </w:rPr>
              <w:t>“makes me feel awake”</w:t>
            </w:r>
          </w:p>
        </w:tc>
        <w:tc>
          <w:tcPr>
            <w:tcW w:w="0" w:type="auto"/>
            <w:tcBorders>
              <w:top w:val="nil"/>
              <w:left w:val="nil"/>
              <w:bottom w:val="nil"/>
              <w:right w:val="nil"/>
            </w:tcBorders>
            <w:shd w:val="clear" w:color="auto" w:fill="auto"/>
            <w:vAlign w:val="center"/>
            <w:hideMark/>
          </w:tcPr>
          <w:p w14:paraId="2C977316" w14:textId="77777777" w:rsidR="000369CC" w:rsidRPr="00065340" w:rsidRDefault="000369CC" w:rsidP="00AF38FB">
            <w:pPr>
              <w:spacing w:after="0" w:line="360" w:lineRule="auto"/>
              <w:jc w:val="center"/>
              <w:rPr>
                <w:rFonts w:ascii="Times New Roman" w:eastAsia="Times New Roman" w:hAnsi="Times New Roman" w:cs="Times New Roman"/>
                <w:color w:val="000000"/>
                <w:kern w:val="0"/>
                <w:sz w:val="20"/>
                <w:szCs w:val="20"/>
                <w:lang w:eastAsia="en-GB"/>
                <w14:ligatures w14:val="none"/>
              </w:rPr>
            </w:pPr>
            <w:r w:rsidRPr="00065340">
              <w:rPr>
                <w:rFonts w:ascii="Times New Roman" w:eastAsia="Times New Roman" w:hAnsi="Times New Roman" w:cs="Times New Roman"/>
                <w:color w:val="000000"/>
                <w:kern w:val="0"/>
                <w:sz w:val="20"/>
                <w:szCs w:val="20"/>
                <w:lang w:eastAsia="en-GB"/>
                <w14:ligatures w14:val="none"/>
              </w:rPr>
              <w:t>“a bit intrusive”</w:t>
            </w:r>
          </w:p>
        </w:tc>
        <w:tc>
          <w:tcPr>
            <w:tcW w:w="0" w:type="auto"/>
            <w:tcBorders>
              <w:top w:val="nil"/>
              <w:left w:val="nil"/>
              <w:bottom w:val="nil"/>
              <w:right w:val="nil"/>
            </w:tcBorders>
            <w:shd w:val="clear" w:color="auto" w:fill="auto"/>
            <w:vAlign w:val="center"/>
            <w:hideMark/>
          </w:tcPr>
          <w:p w14:paraId="4926D681" w14:textId="77777777" w:rsidR="000369CC" w:rsidRPr="00065340" w:rsidRDefault="000369CC" w:rsidP="00AF38FB">
            <w:pPr>
              <w:spacing w:after="0" w:line="360" w:lineRule="auto"/>
              <w:jc w:val="center"/>
              <w:rPr>
                <w:rFonts w:ascii="Times New Roman" w:eastAsia="Times New Roman" w:hAnsi="Times New Roman" w:cs="Times New Roman"/>
                <w:color w:val="000000"/>
                <w:kern w:val="0"/>
                <w:sz w:val="20"/>
                <w:szCs w:val="20"/>
                <w:lang w:eastAsia="en-GB"/>
                <w14:ligatures w14:val="none"/>
              </w:rPr>
            </w:pPr>
            <w:r w:rsidRPr="00065340">
              <w:rPr>
                <w:rFonts w:ascii="Times New Roman" w:eastAsia="Times New Roman" w:hAnsi="Times New Roman" w:cs="Times New Roman"/>
                <w:color w:val="000000"/>
                <w:kern w:val="0"/>
                <w:sz w:val="20"/>
                <w:szCs w:val="20"/>
                <w:lang w:eastAsia="en-GB"/>
                <w14:ligatures w14:val="none"/>
              </w:rPr>
              <w:t>“better, friendlier, calming effect”</w:t>
            </w:r>
          </w:p>
        </w:tc>
        <w:tc>
          <w:tcPr>
            <w:tcW w:w="0" w:type="auto"/>
            <w:tcBorders>
              <w:top w:val="nil"/>
              <w:left w:val="nil"/>
              <w:bottom w:val="nil"/>
              <w:right w:val="nil"/>
            </w:tcBorders>
            <w:shd w:val="clear" w:color="auto" w:fill="auto"/>
            <w:vAlign w:val="center"/>
            <w:hideMark/>
          </w:tcPr>
          <w:p w14:paraId="71FFDF96" w14:textId="77777777" w:rsidR="000369CC" w:rsidRPr="00065340" w:rsidRDefault="000369CC" w:rsidP="00AF38FB">
            <w:pPr>
              <w:spacing w:after="0" w:line="360" w:lineRule="auto"/>
              <w:jc w:val="center"/>
              <w:rPr>
                <w:rFonts w:ascii="Times New Roman" w:eastAsia="Times New Roman" w:hAnsi="Times New Roman" w:cs="Times New Roman"/>
                <w:color w:val="000000"/>
                <w:kern w:val="0"/>
                <w:sz w:val="20"/>
                <w:szCs w:val="20"/>
                <w:lang w:eastAsia="en-GB"/>
                <w14:ligatures w14:val="none"/>
              </w:rPr>
            </w:pPr>
            <w:r w:rsidRPr="00065340">
              <w:rPr>
                <w:rFonts w:ascii="Times New Roman" w:eastAsia="Times New Roman" w:hAnsi="Times New Roman" w:cs="Times New Roman"/>
                <w:color w:val="000000"/>
                <w:kern w:val="0"/>
                <w:sz w:val="20"/>
                <w:szCs w:val="20"/>
                <w:lang w:eastAsia="en-GB"/>
                <w14:ligatures w14:val="none"/>
              </w:rPr>
              <w:t>“this may be better”</w:t>
            </w:r>
          </w:p>
        </w:tc>
      </w:tr>
      <w:tr w:rsidR="000369CC" w:rsidRPr="00065340" w14:paraId="2B3C5B43" w14:textId="77777777" w:rsidTr="00AF38FB">
        <w:trPr>
          <w:trHeight w:val="1000"/>
        </w:trPr>
        <w:tc>
          <w:tcPr>
            <w:tcW w:w="0" w:type="auto"/>
            <w:tcBorders>
              <w:top w:val="nil"/>
              <w:left w:val="nil"/>
              <w:bottom w:val="nil"/>
              <w:right w:val="nil"/>
            </w:tcBorders>
            <w:shd w:val="clear" w:color="auto" w:fill="auto"/>
            <w:vAlign w:val="center"/>
            <w:hideMark/>
          </w:tcPr>
          <w:p w14:paraId="05AFE76A" w14:textId="77777777" w:rsidR="000369CC" w:rsidRPr="00065340" w:rsidRDefault="000369CC" w:rsidP="00AF38FB">
            <w:pPr>
              <w:spacing w:after="0" w:line="360" w:lineRule="auto"/>
              <w:jc w:val="center"/>
              <w:rPr>
                <w:rFonts w:ascii="Times New Roman" w:eastAsia="Times New Roman" w:hAnsi="Times New Roman" w:cs="Times New Roman"/>
                <w:color w:val="000000"/>
                <w:kern w:val="0"/>
                <w:sz w:val="20"/>
                <w:szCs w:val="20"/>
                <w:lang w:eastAsia="en-GB"/>
                <w14:ligatures w14:val="none"/>
              </w:rPr>
            </w:pPr>
            <w:r w:rsidRPr="00065340">
              <w:rPr>
                <w:rFonts w:ascii="Times New Roman" w:eastAsia="Times New Roman" w:hAnsi="Times New Roman" w:cs="Times New Roman"/>
                <w:color w:val="000000"/>
                <w:kern w:val="0"/>
                <w:sz w:val="20"/>
                <w:szCs w:val="20"/>
                <w:lang w:eastAsia="en-GB"/>
                <w14:ligatures w14:val="none"/>
              </w:rPr>
              <w:lastRenderedPageBreak/>
              <w:t>“(blue) better despite glare at beginning of it”</w:t>
            </w:r>
          </w:p>
        </w:tc>
        <w:tc>
          <w:tcPr>
            <w:tcW w:w="0" w:type="auto"/>
            <w:tcBorders>
              <w:top w:val="nil"/>
              <w:left w:val="nil"/>
              <w:bottom w:val="nil"/>
              <w:right w:val="nil"/>
            </w:tcBorders>
            <w:shd w:val="clear" w:color="auto" w:fill="auto"/>
            <w:vAlign w:val="center"/>
            <w:hideMark/>
          </w:tcPr>
          <w:p w14:paraId="484D8781" w14:textId="77777777" w:rsidR="000369CC" w:rsidRPr="00065340" w:rsidRDefault="000369CC" w:rsidP="00AF38FB">
            <w:pPr>
              <w:spacing w:after="0" w:line="360" w:lineRule="auto"/>
              <w:jc w:val="center"/>
              <w:rPr>
                <w:rFonts w:ascii="Times New Roman" w:eastAsia="Times New Roman" w:hAnsi="Times New Roman" w:cs="Times New Roman"/>
                <w:color w:val="000000"/>
                <w:kern w:val="0"/>
                <w:sz w:val="20"/>
                <w:szCs w:val="20"/>
                <w:lang w:eastAsia="en-GB"/>
                <w14:ligatures w14:val="none"/>
              </w:rPr>
            </w:pPr>
          </w:p>
        </w:tc>
        <w:tc>
          <w:tcPr>
            <w:tcW w:w="0" w:type="auto"/>
            <w:tcBorders>
              <w:top w:val="nil"/>
              <w:left w:val="nil"/>
              <w:bottom w:val="nil"/>
              <w:right w:val="nil"/>
            </w:tcBorders>
            <w:shd w:val="clear" w:color="auto" w:fill="auto"/>
            <w:vAlign w:val="center"/>
            <w:hideMark/>
          </w:tcPr>
          <w:p w14:paraId="61543856" w14:textId="77777777" w:rsidR="000369CC" w:rsidRPr="00065340" w:rsidRDefault="000369CC" w:rsidP="00AF38FB">
            <w:pPr>
              <w:spacing w:after="0" w:line="360" w:lineRule="auto"/>
              <w:jc w:val="center"/>
              <w:rPr>
                <w:rFonts w:ascii="Times New Roman" w:eastAsia="Times New Roman" w:hAnsi="Times New Roman" w:cs="Times New Roman"/>
                <w:color w:val="000000"/>
                <w:kern w:val="0"/>
                <w:sz w:val="20"/>
                <w:szCs w:val="20"/>
                <w:lang w:eastAsia="en-GB"/>
                <w14:ligatures w14:val="none"/>
              </w:rPr>
            </w:pPr>
            <w:r w:rsidRPr="00065340">
              <w:rPr>
                <w:rFonts w:ascii="Times New Roman" w:eastAsia="Times New Roman" w:hAnsi="Times New Roman" w:cs="Times New Roman"/>
                <w:color w:val="000000"/>
                <w:kern w:val="0"/>
                <w:sz w:val="20"/>
                <w:szCs w:val="20"/>
                <w:lang w:eastAsia="en-GB"/>
                <w14:ligatures w14:val="none"/>
              </w:rPr>
              <w:t>“(blue) better despite glare at beginning of it”</w:t>
            </w:r>
          </w:p>
        </w:tc>
        <w:tc>
          <w:tcPr>
            <w:tcW w:w="0" w:type="auto"/>
            <w:tcBorders>
              <w:top w:val="nil"/>
              <w:left w:val="nil"/>
              <w:bottom w:val="nil"/>
              <w:right w:val="nil"/>
            </w:tcBorders>
            <w:shd w:val="clear" w:color="auto" w:fill="auto"/>
            <w:vAlign w:val="center"/>
            <w:hideMark/>
          </w:tcPr>
          <w:p w14:paraId="77023872" w14:textId="77777777" w:rsidR="000369CC" w:rsidRPr="00065340" w:rsidRDefault="000369CC" w:rsidP="00AF38FB">
            <w:pPr>
              <w:spacing w:after="0" w:line="360" w:lineRule="auto"/>
              <w:jc w:val="center"/>
              <w:rPr>
                <w:rFonts w:ascii="Times New Roman" w:eastAsia="Times New Roman" w:hAnsi="Times New Roman" w:cs="Times New Roman"/>
                <w:color w:val="000000"/>
                <w:kern w:val="0"/>
                <w:sz w:val="20"/>
                <w:szCs w:val="20"/>
                <w:lang w:eastAsia="en-GB"/>
                <w14:ligatures w14:val="none"/>
              </w:rPr>
            </w:pPr>
          </w:p>
        </w:tc>
      </w:tr>
    </w:tbl>
    <w:p w14:paraId="4585D7E8" w14:textId="5C8F4A1A" w:rsidR="000369CC" w:rsidRPr="00065340" w:rsidRDefault="000369CC" w:rsidP="000369CC">
      <w:pPr>
        <w:spacing w:line="480" w:lineRule="auto"/>
        <w:rPr>
          <w:rFonts w:ascii="Times New Roman" w:hAnsi="Times New Roman" w:cs="Times New Roman"/>
          <w:sz w:val="20"/>
          <w:szCs w:val="20"/>
        </w:rPr>
      </w:pPr>
    </w:p>
    <w:p w14:paraId="3AB8AC75" w14:textId="26E96253" w:rsidR="000369CC" w:rsidRPr="00065340" w:rsidRDefault="00F7508E" w:rsidP="000369CC">
      <w:pPr>
        <w:spacing w:line="480" w:lineRule="auto"/>
        <w:rPr>
          <w:rFonts w:ascii="Times New Roman" w:hAnsi="Times New Roman" w:cs="Times New Roman"/>
          <w:sz w:val="20"/>
          <w:szCs w:val="20"/>
          <w:shd w:val="clear" w:color="auto" w:fill="FFFFFF"/>
        </w:rPr>
      </w:pPr>
      <w:r w:rsidRPr="00065340">
        <w:rPr>
          <w:rFonts w:ascii="Times New Roman" w:hAnsi="Times New Roman" w:cs="Times New Roman"/>
          <w:b/>
          <w:bCs/>
          <w:noProof/>
          <w:sz w:val="20"/>
          <w:szCs w:val="20"/>
        </w:rPr>
        <w:drawing>
          <wp:anchor distT="0" distB="0" distL="114300" distR="114300" simplePos="0" relativeHeight="251659264" behindDoc="1" locked="0" layoutInCell="1" allowOverlap="1" wp14:anchorId="059AD88C" wp14:editId="7E0F3E04">
            <wp:simplePos x="0" y="0"/>
            <wp:positionH relativeFrom="margin">
              <wp:align>center</wp:align>
            </wp:positionH>
            <wp:positionV relativeFrom="paragraph">
              <wp:posOffset>64135</wp:posOffset>
            </wp:positionV>
            <wp:extent cx="2877820" cy="2761615"/>
            <wp:effectExtent l="0" t="0" r="0" b="635"/>
            <wp:wrapTight wrapText="bothSides">
              <wp:wrapPolygon edited="0">
                <wp:start x="0" y="0"/>
                <wp:lineTo x="0" y="21456"/>
                <wp:lineTo x="21447" y="21456"/>
                <wp:lineTo x="21447" y="0"/>
                <wp:lineTo x="0" y="0"/>
              </wp:wrapPolygon>
            </wp:wrapTight>
            <wp:docPr id="5" name="Picture 4" descr="A screenshot of a graph&#10;&#10;Description automatically generated">
              <a:extLst xmlns:a="http://schemas.openxmlformats.org/drawingml/2006/main">
                <a:ext uri="{FF2B5EF4-FFF2-40B4-BE49-F238E27FC236}">
                  <a16:creationId xmlns:a16="http://schemas.microsoft.com/office/drawing/2014/main" id="{797BDE46-26FD-6800-18C2-A7BF362E4C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screenshot of a graph&#10;&#10;Description automatically generated">
                      <a:extLst>
                        <a:ext uri="{FF2B5EF4-FFF2-40B4-BE49-F238E27FC236}">
                          <a16:creationId xmlns:a16="http://schemas.microsoft.com/office/drawing/2014/main" id="{797BDE46-26FD-6800-18C2-A7BF362E4C75}"/>
                        </a:ext>
                      </a:extLst>
                    </pic:cNvPr>
                    <pic:cNvPicPr>
                      <a:picLocks noChangeAspect="1"/>
                    </pic:cNvPicPr>
                  </pic:nvPicPr>
                  <pic:blipFill rotWithShape="1">
                    <a:blip r:embed="rId9" cstate="print">
                      <a:extLst>
                        <a:ext uri="{28A0092B-C50C-407E-A947-70E740481C1C}">
                          <a14:useLocalDpi xmlns:a14="http://schemas.microsoft.com/office/drawing/2010/main" val="0"/>
                        </a:ext>
                      </a:extLst>
                    </a:blip>
                    <a:srcRect l="20214" r="21171"/>
                    <a:stretch/>
                  </pic:blipFill>
                  <pic:spPr>
                    <a:xfrm>
                      <a:off x="0" y="0"/>
                      <a:ext cx="2877820" cy="2761615"/>
                    </a:xfrm>
                    <a:prstGeom prst="rect">
                      <a:avLst/>
                    </a:prstGeom>
                  </pic:spPr>
                </pic:pic>
              </a:graphicData>
            </a:graphic>
            <wp14:sizeRelH relativeFrom="margin">
              <wp14:pctWidth>0</wp14:pctWidth>
            </wp14:sizeRelH>
            <wp14:sizeRelV relativeFrom="margin">
              <wp14:pctHeight>0</wp14:pctHeight>
            </wp14:sizeRelV>
          </wp:anchor>
        </w:drawing>
      </w:r>
    </w:p>
    <w:p w14:paraId="3E2EE1B1" w14:textId="11408F80" w:rsidR="000369CC" w:rsidRPr="00065340" w:rsidRDefault="000369CC" w:rsidP="000369CC">
      <w:pPr>
        <w:spacing w:line="480" w:lineRule="auto"/>
        <w:rPr>
          <w:rFonts w:ascii="Times New Roman" w:hAnsi="Times New Roman" w:cs="Times New Roman"/>
          <w:b/>
          <w:bCs/>
          <w:sz w:val="20"/>
          <w:szCs w:val="20"/>
        </w:rPr>
      </w:pPr>
    </w:p>
    <w:p w14:paraId="27951EF1" w14:textId="22C97DBC" w:rsidR="000369CC" w:rsidRPr="00065340" w:rsidRDefault="000369CC" w:rsidP="000369CC">
      <w:pPr>
        <w:spacing w:line="480" w:lineRule="auto"/>
        <w:rPr>
          <w:rFonts w:ascii="Times New Roman" w:hAnsi="Times New Roman" w:cs="Times New Roman"/>
          <w:b/>
          <w:bCs/>
          <w:sz w:val="20"/>
          <w:szCs w:val="20"/>
        </w:rPr>
      </w:pPr>
    </w:p>
    <w:p w14:paraId="1ED0BCA6" w14:textId="7E400256" w:rsidR="000369CC" w:rsidRPr="00065340" w:rsidRDefault="000369CC" w:rsidP="000369CC">
      <w:pPr>
        <w:spacing w:line="480" w:lineRule="auto"/>
        <w:rPr>
          <w:rFonts w:ascii="Times New Roman" w:hAnsi="Times New Roman" w:cs="Times New Roman"/>
          <w:b/>
          <w:bCs/>
          <w:sz w:val="20"/>
          <w:szCs w:val="20"/>
        </w:rPr>
      </w:pPr>
    </w:p>
    <w:p w14:paraId="48E1EF84" w14:textId="77777777" w:rsidR="000369CC" w:rsidRPr="00065340" w:rsidRDefault="000369CC" w:rsidP="000369CC">
      <w:pPr>
        <w:spacing w:line="480" w:lineRule="auto"/>
        <w:rPr>
          <w:rFonts w:ascii="Times New Roman" w:hAnsi="Times New Roman" w:cs="Times New Roman"/>
          <w:b/>
          <w:bCs/>
          <w:sz w:val="20"/>
          <w:szCs w:val="20"/>
        </w:rPr>
      </w:pPr>
    </w:p>
    <w:p w14:paraId="1EAE722C" w14:textId="77777777" w:rsidR="000369CC" w:rsidRPr="00065340" w:rsidRDefault="000369CC" w:rsidP="000369CC">
      <w:pPr>
        <w:spacing w:line="480" w:lineRule="auto"/>
        <w:rPr>
          <w:rFonts w:ascii="Times New Roman" w:hAnsi="Times New Roman" w:cs="Times New Roman"/>
          <w:b/>
          <w:bCs/>
          <w:sz w:val="20"/>
          <w:szCs w:val="20"/>
        </w:rPr>
      </w:pPr>
    </w:p>
    <w:p w14:paraId="255EC5F2" w14:textId="77777777" w:rsidR="000369CC" w:rsidRPr="00065340" w:rsidRDefault="000369CC" w:rsidP="000369CC">
      <w:pPr>
        <w:spacing w:line="480" w:lineRule="auto"/>
        <w:rPr>
          <w:rFonts w:ascii="Times New Roman" w:hAnsi="Times New Roman" w:cs="Times New Roman"/>
          <w:b/>
          <w:bCs/>
          <w:sz w:val="20"/>
          <w:szCs w:val="20"/>
        </w:rPr>
      </w:pPr>
    </w:p>
    <w:p w14:paraId="4CA5D0C2" w14:textId="77777777" w:rsidR="001F4DD0" w:rsidRDefault="001F4DD0" w:rsidP="000369CC">
      <w:pPr>
        <w:spacing w:line="480" w:lineRule="auto"/>
        <w:rPr>
          <w:rFonts w:ascii="Times New Roman" w:hAnsi="Times New Roman" w:cs="Times New Roman"/>
          <w:b/>
          <w:bCs/>
          <w:sz w:val="20"/>
          <w:szCs w:val="20"/>
        </w:rPr>
      </w:pPr>
    </w:p>
    <w:p w14:paraId="3FDCA516" w14:textId="26659691" w:rsidR="000369CC" w:rsidRPr="00065340" w:rsidRDefault="000369CC" w:rsidP="000369CC">
      <w:pPr>
        <w:spacing w:line="480" w:lineRule="auto"/>
        <w:rPr>
          <w:rFonts w:ascii="Times New Roman" w:hAnsi="Times New Roman" w:cs="Times New Roman"/>
          <w:sz w:val="20"/>
          <w:szCs w:val="20"/>
        </w:rPr>
      </w:pPr>
      <w:r w:rsidRPr="00065340">
        <w:rPr>
          <w:rFonts w:ascii="Times New Roman" w:hAnsi="Times New Roman" w:cs="Times New Roman"/>
          <w:b/>
          <w:bCs/>
          <w:sz w:val="20"/>
          <w:szCs w:val="20"/>
        </w:rPr>
        <w:t>Fig</w:t>
      </w:r>
      <w:r w:rsidR="00B02DD8">
        <w:rPr>
          <w:rFonts w:ascii="Times New Roman" w:hAnsi="Times New Roman" w:cs="Times New Roman"/>
          <w:b/>
          <w:bCs/>
          <w:sz w:val="20"/>
          <w:szCs w:val="20"/>
        </w:rPr>
        <w:t>.</w:t>
      </w:r>
      <w:r w:rsidRPr="00065340">
        <w:rPr>
          <w:rFonts w:ascii="Times New Roman" w:hAnsi="Times New Roman" w:cs="Times New Roman"/>
          <w:b/>
          <w:bCs/>
          <w:sz w:val="20"/>
          <w:szCs w:val="20"/>
        </w:rPr>
        <w:t>S</w:t>
      </w:r>
      <w:r w:rsidR="003C6C84">
        <w:rPr>
          <w:rFonts w:ascii="Times New Roman" w:hAnsi="Times New Roman" w:cs="Times New Roman"/>
          <w:b/>
          <w:bCs/>
          <w:sz w:val="20"/>
          <w:szCs w:val="20"/>
        </w:rPr>
        <w:t>2</w:t>
      </w:r>
      <w:r w:rsidRPr="00065340">
        <w:rPr>
          <w:rFonts w:ascii="Times New Roman" w:hAnsi="Times New Roman" w:cs="Times New Roman"/>
          <w:b/>
          <w:bCs/>
          <w:sz w:val="20"/>
          <w:szCs w:val="20"/>
        </w:rPr>
        <w:t xml:space="preserve">. Heatmap illustrating the associations between outcomes and fixed variables derived from ANOVA models. </w:t>
      </w:r>
      <w:r w:rsidRPr="00065340">
        <w:rPr>
          <w:rFonts w:ascii="Times New Roman" w:hAnsi="Times New Roman" w:cs="Times New Roman"/>
          <w:sz w:val="20"/>
          <w:szCs w:val="20"/>
        </w:rPr>
        <w:t xml:space="preserve">The intensity of </w:t>
      </w:r>
      <w:proofErr w:type="spellStart"/>
      <w:r w:rsidRPr="00065340">
        <w:rPr>
          <w:rFonts w:ascii="Times New Roman" w:hAnsi="Times New Roman" w:cs="Times New Roman"/>
          <w:sz w:val="20"/>
          <w:szCs w:val="20"/>
        </w:rPr>
        <w:t>colors</w:t>
      </w:r>
      <w:proofErr w:type="spellEnd"/>
      <w:r w:rsidRPr="00065340">
        <w:rPr>
          <w:rFonts w:ascii="Times New Roman" w:hAnsi="Times New Roman" w:cs="Times New Roman"/>
          <w:sz w:val="20"/>
          <w:szCs w:val="20"/>
        </w:rPr>
        <w:t xml:space="preserve"> within each square corresponds to the estimated effect size (darker shades represent larger effect sizes, whereas lighter shades represent smaller effect sizes). The numerical values inside the squares indicate the associated p-values, with p-values &lt; 0.05 shown between “*”. RA, relative amplitude; </w:t>
      </w:r>
      <w:proofErr w:type="spellStart"/>
      <w:r w:rsidRPr="00065340">
        <w:rPr>
          <w:rFonts w:ascii="Times New Roman" w:hAnsi="Times New Roman" w:cs="Times New Roman"/>
          <w:sz w:val="20"/>
          <w:szCs w:val="20"/>
        </w:rPr>
        <w:t>kRA</w:t>
      </w:r>
      <w:proofErr w:type="spellEnd"/>
      <w:r w:rsidRPr="00065340">
        <w:rPr>
          <w:rFonts w:ascii="Times New Roman" w:hAnsi="Times New Roman" w:cs="Times New Roman"/>
          <w:sz w:val="20"/>
          <w:szCs w:val="20"/>
        </w:rPr>
        <w:t xml:space="preserve">, sleep fragmentation; IV, </w:t>
      </w:r>
      <w:proofErr w:type="spellStart"/>
      <w:r w:rsidRPr="00065340">
        <w:rPr>
          <w:rFonts w:ascii="Times New Roman" w:hAnsi="Times New Roman" w:cs="Times New Roman"/>
          <w:sz w:val="20"/>
          <w:szCs w:val="20"/>
        </w:rPr>
        <w:t>intradaily</w:t>
      </w:r>
      <w:proofErr w:type="spellEnd"/>
      <w:r w:rsidRPr="00065340">
        <w:rPr>
          <w:rFonts w:ascii="Times New Roman" w:hAnsi="Times New Roman" w:cs="Times New Roman"/>
          <w:sz w:val="20"/>
          <w:szCs w:val="20"/>
        </w:rPr>
        <w:t xml:space="preserve"> variability; IS, </w:t>
      </w:r>
      <w:proofErr w:type="spellStart"/>
      <w:r w:rsidRPr="00065340">
        <w:rPr>
          <w:rFonts w:ascii="Times New Roman" w:hAnsi="Times New Roman" w:cs="Times New Roman"/>
          <w:sz w:val="20"/>
          <w:szCs w:val="20"/>
        </w:rPr>
        <w:t>interdaily</w:t>
      </w:r>
      <w:proofErr w:type="spellEnd"/>
      <w:r w:rsidRPr="00065340">
        <w:rPr>
          <w:rFonts w:ascii="Times New Roman" w:hAnsi="Times New Roman" w:cs="Times New Roman"/>
          <w:sz w:val="20"/>
          <w:szCs w:val="20"/>
        </w:rPr>
        <w:t xml:space="preserve"> stability.</w:t>
      </w:r>
    </w:p>
    <w:tbl>
      <w:tblPr>
        <w:tblW w:w="11116" w:type="dxa"/>
        <w:tblInd w:w="-1040" w:type="dxa"/>
        <w:tblCellMar>
          <w:left w:w="0" w:type="dxa"/>
          <w:right w:w="0" w:type="dxa"/>
        </w:tblCellMar>
        <w:tblLook w:val="0600" w:firstRow="0" w:lastRow="0" w:firstColumn="0" w:lastColumn="0" w:noHBand="1" w:noVBand="1"/>
      </w:tblPr>
      <w:tblGrid>
        <w:gridCol w:w="2322"/>
        <w:gridCol w:w="1377"/>
        <w:gridCol w:w="1360"/>
        <w:gridCol w:w="895"/>
        <w:gridCol w:w="895"/>
        <w:gridCol w:w="895"/>
        <w:gridCol w:w="1012"/>
        <w:gridCol w:w="2360"/>
      </w:tblGrid>
      <w:tr w:rsidR="000369CC" w:rsidRPr="00065340" w14:paraId="7CA1E383" w14:textId="77777777" w:rsidTr="00AF38FB">
        <w:trPr>
          <w:trHeight w:val="400"/>
        </w:trPr>
        <w:tc>
          <w:tcPr>
            <w:tcW w:w="11116" w:type="dxa"/>
            <w:gridSpan w:val="8"/>
            <w:tcBorders>
              <w:top w:val="nil"/>
              <w:left w:val="nil"/>
              <w:bottom w:val="single" w:sz="8" w:space="0" w:color="757171"/>
              <w:right w:val="nil"/>
            </w:tcBorders>
            <w:shd w:val="clear" w:color="auto" w:fill="auto"/>
            <w:tcMar>
              <w:top w:w="10" w:type="dxa"/>
              <w:left w:w="10" w:type="dxa"/>
              <w:bottom w:w="0" w:type="dxa"/>
              <w:right w:w="10" w:type="dxa"/>
            </w:tcMar>
            <w:vAlign w:val="center"/>
            <w:hideMark/>
          </w:tcPr>
          <w:p w14:paraId="0EB62479" w14:textId="77777777" w:rsidR="000369CC" w:rsidRPr="00065340" w:rsidRDefault="000369CC" w:rsidP="00AF38FB">
            <w:pPr>
              <w:spacing w:after="0" w:line="360" w:lineRule="auto"/>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b/>
                <w:bCs/>
                <w:color w:val="000000"/>
                <w:kern w:val="24"/>
                <w:sz w:val="20"/>
                <w:szCs w:val="20"/>
                <w:lang w:eastAsia="en-GB"/>
                <w14:ligatures w14:val="none"/>
              </w:rPr>
              <w:t xml:space="preserve">Table S2. </w:t>
            </w:r>
            <w:r w:rsidRPr="00065340">
              <w:rPr>
                <w:rFonts w:ascii="Times New Roman" w:eastAsia="Times New Roman" w:hAnsi="Times New Roman" w:cs="Times New Roman"/>
                <w:color w:val="000000"/>
                <w:kern w:val="24"/>
                <w:sz w:val="20"/>
                <w:szCs w:val="20"/>
                <w:lang w:eastAsia="en-GB"/>
                <w14:ligatures w14:val="none"/>
              </w:rPr>
              <w:t>Repeated measures ANOVA results with relative amplitude (RA) as the outcome.</w:t>
            </w:r>
          </w:p>
        </w:tc>
      </w:tr>
      <w:tr w:rsidR="000369CC" w:rsidRPr="00065340" w14:paraId="3807CB3E" w14:textId="77777777" w:rsidTr="00AF38FB">
        <w:trPr>
          <w:trHeight w:val="400"/>
        </w:trPr>
        <w:tc>
          <w:tcPr>
            <w:tcW w:w="2322" w:type="dxa"/>
            <w:tcBorders>
              <w:top w:val="single" w:sz="8" w:space="0" w:color="757171"/>
              <w:left w:val="nil"/>
              <w:bottom w:val="single" w:sz="8" w:space="0" w:color="757171"/>
              <w:right w:val="nil"/>
            </w:tcBorders>
            <w:shd w:val="clear" w:color="auto" w:fill="auto"/>
            <w:tcMar>
              <w:top w:w="10" w:type="dxa"/>
              <w:left w:w="10" w:type="dxa"/>
              <w:bottom w:w="0" w:type="dxa"/>
              <w:right w:w="10" w:type="dxa"/>
            </w:tcMar>
            <w:vAlign w:val="center"/>
            <w:hideMark/>
          </w:tcPr>
          <w:p w14:paraId="69A20336"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 </w:t>
            </w:r>
          </w:p>
        </w:tc>
        <w:tc>
          <w:tcPr>
            <w:tcW w:w="1377" w:type="dxa"/>
            <w:tcBorders>
              <w:top w:val="single" w:sz="8" w:space="0" w:color="757171"/>
              <w:left w:val="nil"/>
              <w:bottom w:val="single" w:sz="8" w:space="0" w:color="757171"/>
              <w:right w:val="nil"/>
            </w:tcBorders>
            <w:shd w:val="clear" w:color="auto" w:fill="auto"/>
            <w:tcMar>
              <w:top w:w="10" w:type="dxa"/>
              <w:left w:w="10" w:type="dxa"/>
              <w:bottom w:w="0" w:type="dxa"/>
              <w:right w:w="10" w:type="dxa"/>
            </w:tcMar>
            <w:vAlign w:val="center"/>
            <w:hideMark/>
          </w:tcPr>
          <w:p w14:paraId="07621ABE"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b/>
                <w:bCs/>
                <w:color w:val="000000"/>
                <w:kern w:val="24"/>
                <w:sz w:val="20"/>
                <w:szCs w:val="20"/>
                <w:lang w:eastAsia="en-GB"/>
                <w14:ligatures w14:val="none"/>
              </w:rPr>
              <w:t>Estimate</w:t>
            </w:r>
          </w:p>
        </w:tc>
        <w:tc>
          <w:tcPr>
            <w:tcW w:w="1360" w:type="dxa"/>
            <w:tcBorders>
              <w:top w:val="single" w:sz="8" w:space="0" w:color="757171"/>
              <w:left w:val="nil"/>
              <w:bottom w:val="single" w:sz="8" w:space="0" w:color="757171"/>
              <w:right w:val="nil"/>
            </w:tcBorders>
            <w:shd w:val="clear" w:color="auto" w:fill="auto"/>
            <w:tcMar>
              <w:top w:w="10" w:type="dxa"/>
              <w:left w:w="10" w:type="dxa"/>
              <w:bottom w:w="0" w:type="dxa"/>
              <w:right w:w="10" w:type="dxa"/>
            </w:tcMar>
            <w:vAlign w:val="center"/>
            <w:hideMark/>
          </w:tcPr>
          <w:p w14:paraId="59A8A29E"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b/>
                <w:bCs/>
                <w:color w:val="000000"/>
                <w:kern w:val="24"/>
                <w:sz w:val="20"/>
                <w:szCs w:val="20"/>
                <w:lang w:eastAsia="en-GB"/>
                <w14:ligatures w14:val="none"/>
              </w:rPr>
              <w:t>Std. Error</w:t>
            </w:r>
          </w:p>
        </w:tc>
        <w:tc>
          <w:tcPr>
            <w:tcW w:w="895" w:type="dxa"/>
            <w:tcBorders>
              <w:top w:val="single" w:sz="8" w:space="0" w:color="757171"/>
              <w:left w:val="nil"/>
              <w:bottom w:val="single" w:sz="8" w:space="0" w:color="757171"/>
              <w:right w:val="nil"/>
            </w:tcBorders>
            <w:shd w:val="clear" w:color="auto" w:fill="auto"/>
            <w:tcMar>
              <w:top w:w="10" w:type="dxa"/>
              <w:left w:w="10" w:type="dxa"/>
              <w:bottom w:w="0" w:type="dxa"/>
              <w:right w:w="10" w:type="dxa"/>
            </w:tcMar>
            <w:vAlign w:val="center"/>
            <w:hideMark/>
          </w:tcPr>
          <w:p w14:paraId="35737F0F"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proofErr w:type="spellStart"/>
            <w:r w:rsidRPr="00065340">
              <w:rPr>
                <w:rFonts w:ascii="Times New Roman" w:eastAsia="Times New Roman" w:hAnsi="Times New Roman" w:cs="Times New Roman"/>
                <w:b/>
                <w:bCs/>
                <w:color w:val="000000"/>
                <w:kern w:val="24"/>
                <w:sz w:val="20"/>
                <w:szCs w:val="20"/>
                <w:lang w:eastAsia="en-GB"/>
                <w14:ligatures w14:val="none"/>
              </w:rPr>
              <w:t>df</w:t>
            </w:r>
            <w:proofErr w:type="spellEnd"/>
          </w:p>
        </w:tc>
        <w:tc>
          <w:tcPr>
            <w:tcW w:w="895" w:type="dxa"/>
            <w:tcBorders>
              <w:top w:val="single" w:sz="8" w:space="0" w:color="757171"/>
              <w:left w:val="nil"/>
              <w:bottom w:val="single" w:sz="8" w:space="0" w:color="757171"/>
              <w:right w:val="nil"/>
            </w:tcBorders>
            <w:shd w:val="clear" w:color="auto" w:fill="auto"/>
            <w:tcMar>
              <w:top w:w="10" w:type="dxa"/>
              <w:left w:w="10" w:type="dxa"/>
              <w:bottom w:w="0" w:type="dxa"/>
              <w:right w:w="10" w:type="dxa"/>
            </w:tcMar>
            <w:vAlign w:val="center"/>
            <w:hideMark/>
          </w:tcPr>
          <w:p w14:paraId="2ADE3F5D"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b/>
                <w:bCs/>
                <w:color w:val="000000"/>
                <w:kern w:val="24"/>
                <w:sz w:val="20"/>
                <w:szCs w:val="20"/>
                <w:lang w:eastAsia="en-GB"/>
                <w14:ligatures w14:val="none"/>
              </w:rPr>
              <w:t>t-value</w:t>
            </w:r>
          </w:p>
        </w:tc>
        <w:tc>
          <w:tcPr>
            <w:tcW w:w="895" w:type="dxa"/>
            <w:tcBorders>
              <w:top w:val="single" w:sz="8" w:space="0" w:color="757171"/>
              <w:left w:val="nil"/>
              <w:bottom w:val="single" w:sz="8" w:space="0" w:color="757171"/>
              <w:right w:val="nil"/>
            </w:tcBorders>
            <w:shd w:val="clear" w:color="auto" w:fill="auto"/>
            <w:tcMar>
              <w:top w:w="10" w:type="dxa"/>
              <w:left w:w="10" w:type="dxa"/>
              <w:bottom w:w="0" w:type="dxa"/>
              <w:right w:w="10" w:type="dxa"/>
            </w:tcMar>
            <w:vAlign w:val="center"/>
            <w:hideMark/>
          </w:tcPr>
          <w:p w14:paraId="2B318F41"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b/>
                <w:bCs/>
                <w:color w:val="000000"/>
                <w:kern w:val="24"/>
                <w:sz w:val="20"/>
                <w:szCs w:val="20"/>
                <w:lang w:eastAsia="en-GB"/>
                <w14:ligatures w14:val="none"/>
              </w:rPr>
              <w:t>F</w:t>
            </w:r>
          </w:p>
        </w:tc>
        <w:tc>
          <w:tcPr>
            <w:tcW w:w="1012" w:type="dxa"/>
            <w:tcBorders>
              <w:top w:val="single" w:sz="8" w:space="0" w:color="757171"/>
              <w:left w:val="nil"/>
              <w:bottom w:val="single" w:sz="8" w:space="0" w:color="757171"/>
              <w:right w:val="nil"/>
            </w:tcBorders>
            <w:shd w:val="clear" w:color="auto" w:fill="auto"/>
            <w:tcMar>
              <w:top w:w="10" w:type="dxa"/>
              <w:left w:w="10" w:type="dxa"/>
              <w:bottom w:w="0" w:type="dxa"/>
              <w:right w:w="10" w:type="dxa"/>
            </w:tcMar>
            <w:vAlign w:val="center"/>
            <w:hideMark/>
          </w:tcPr>
          <w:p w14:paraId="27517A7F"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b/>
                <w:bCs/>
                <w:color w:val="000000"/>
                <w:kern w:val="24"/>
                <w:sz w:val="20"/>
                <w:szCs w:val="20"/>
                <w:lang w:eastAsia="en-GB"/>
                <w14:ligatures w14:val="none"/>
              </w:rPr>
              <w:t>Sig.</w:t>
            </w:r>
          </w:p>
        </w:tc>
        <w:tc>
          <w:tcPr>
            <w:tcW w:w="2360" w:type="dxa"/>
            <w:tcBorders>
              <w:top w:val="single" w:sz="8" w:space="0" w:color="757171"/>
              <w:left w:val="nil"/>
              <w:bottom w:val="single" w:sz="8" w:space="0" w:color="757171"/>
              <w:right w:val="nil"/>
            </w:tcBorders>
            <w:shd w:val="clear" w:color="auto" w:fill="auto"/>
            <w:tcMar>
              <w:top w:w="10" w:type="dxa"/>
              <w:left w:w="10" w:type="dxa"/>
              <w:bottom w:w="0" w:type="dxa"/>
              <w:right w:w="10" w:type="dxa"/>
            </w:tcMar>
            <w:vAlign w:val="center"/>
            <w:hideMark/>
          </w:tcPr>
          <w:p w14:paraId="7BD5115B"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b/>
                <w:bCs/>
                <w:color w:val="000000"/>
                <w:kern w:val="24"/>
                <w:sz w:val="20"/>
                <w:szCs w:val="20"/>
                <w:lang w:eastAsia="en-GB"/>
                <w14:ligatures w14:val="none"/>
              </w:rPr>
              <w:t>95% Confidence interval</w:t>
            </w:r>
          </w:p>
        </w:tc>
      </w:tr>
      <w:tr w:rsidR="000369CC" w:rsidRPr="00065340" w14:paraId="2A3863D1" w14:textId="77777777" w:rsidTr="00AF38FB">
        <w:trPr>
          <w:trHeight w:val="345"/>
        </w:trPr>
        <w:tc>
          <w:tcPr>
            <w:tcW w:w="2322" w:type="dxa"/>
            <w:tcBorders>
              <w:top w:val="single" w:sz="8" w:space="0" w:color="757171"/>
              <w:left w:val="nil"/>
              <w:bottom w:val="nil"/>
              <w:right w:val="nil"/>
            </w:tcBorders>
            <w:shd w:val="clear" w:color="auto" w:fill="auto"/>
            <w:tcMar>
              <w:top w:w="10" w:type="dxa"/>
              <w:left w:w="10" w:type="dxa"/>
              <w:bottom w:w="0" w:type="dxa"/>
              <w:right w:w="10" w:type="dxa"/>
            </w:tcMar>
            <w:vAlign w:val="center"/>
            <w:hideMark/>
          </w:tcPr>
          <w:p w14:paraId="1E0CD4AE"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b/>
                <w:bCs/>
                <w:color w:val="000000"/>
                <w:kern w:val="24"/>
                <w:sz w:val="20"/>
                <w:szCs w:val="20"/>
                <w:lang w:eastAsia="en-GB"/>
                <w14:ligatures w14:val="none"/>
              </w:rPr>
              <w:t>(Intercept)</w:t>
            </w:r>
          </w:p>
        </w:tc>
        <w:tc>
          <w:tcPr>
            <w:tcW w:w="1377" w:type="dxa"/>
            <w:tcBorders>
              <w:top w:val="single" w:sz="8" w:space="0" w:color="757171"/>
              <w:left w:val="nil"/>
              <w:bottom w:val="nil"/>
              <w:right w:val="nil"/>
            </w:tcBorders>
            <w:shd w:val="clear" w:color="auto" w:fill="auto"/>
            <w:tcMar>
              <w:top w:w="10" w:type="dxa"/>
              <w:left w:w="10" w:type="dxa"/>
              <w:bottom w:w="0" w:type="dxa"/>
              <w:right w:w="10" w:type="dxa"/>
            </w:tcMar>
            <w:hideMark/>
          </w:tcPr>
          <w:p w14:paraId="6D47D1CD" w14:textId="77777777" w:rsidR="000369CC" w:rsidRPr="00065340" w:rsidRDefault="000369CC" w:rsidP="00AF38FB">
            <w:pPr>
              <w:spacing w:after="0" w:line="360" w:lineRule="auto"/>
              <w:jc w:val="center"/>
              <w:textAlignment w:val="top"/>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-0.025</w:t>
            </w:r>
          </w:p>
        </w:tc>
        <w:tc>
          <w:tcPr>
            <w:tcW w:w="1360" w:type="dxa"/>
            <w:tcBorders>
              <w:top w:val="single" w:sz="8" w:space="0" w:color="757171"/>
              <w:left w:val="nil"/>
              <w:bottom w:val="nil"/>
              <w:right w:val="nil"/>
            </w:tcBorders>
            <w:shd w:val="clear" w:color="auto" w:fill="auto"/>
            <w:tcMar>
              <w:top w:w="10" w:type="dxa"/>
              <w:left w:w="10" w:type="dxa"/>
              <w:bottom w:w="0" w:type="dxa"/>
              <w:right w:w="10" w:type="dxa"/>
            </w:tcMar>
            <w:hideMark/>
          </w:tcPr>
          <w:p w14:paraId="7748A752" w14:textId="77777777" w:rsidR="000369CC" w:rsidRPr="00065340" w:rsidRDefault="000369CC" w:rsidP="00AF38FB">
            <w:pPr>
              <w:spacing w:after="0" w:line="360" w:lineRule="auto"/>
              <w:jc w:val="center"/>
              <w:textAlignment w:val="top"/>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0.07</w:t>
            </w:r>
          </w:p>
        </w:tc>
        <w:tc>
          <w:tcPr>
            <w:tcW w:w="895" w:type="dxa"/>
            <w:tcBorders>
              <w:top w:val="single" w:sz="8" w:space="0" w:color="757171"/>
              <w:left w:val="nil"/>
              <w:bottom w:val="nil"/>
              <w:right w:val="nil"/>
            </w:tcBorders>
            <w:shd w:val="clear" w:color="auto" w:fill="auto"/>
            <w:tcMar>
              <w:top w:w="10" w:type="dxa"/>
              <w:left w:w="10" w:type="dxa"/>
              <w:bottom w:w="0" w:type="dxa"/>
              <w:right w:w="10" w:type="dxa"/>
            </w:tcMar>
            <w:hideMark/>
          </w:tcPr>
          <w:p w14:paraId="3947ECC0" w14:textId="77777777" w:rsidR="000369CC" w:rsidRPr="00065340" w:rsidRDefault="000369CC" w:rsidP="00AF38FB">
            <w:pPr>
              <w:spacing w:after="0" w:line="360" w:lineRule="auto"/>
              <w:jc w:val="center"/>
              <w:textAlignment w:val="top"/>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18.514</w:t>
            </w:r>
          </w:p>
        </w:tc>
        <w:tc>
          <w:tcPr>
            <w:tcW w:w="895" w:type="dxa"/>
            <w:tcBorders>
              <w:top w:val="single" w:sz="8" w:space="0" w:color="757171"/>
              <w:left w:val="nil"/>
              <w:bottom w:val="nil"/>
              <w:right w:val="nil"/>
            </w:tcBorders>
            <w:shd w:val="clear" w:color="auto" w:fill="auto"/>
            <w:tcMar>
              <w:top w:w="10" w:type="dxa"/>
              <w:left w:w="10" w:type="dxa"/>
              <w:bottom w:w="0" w:type="dxa"/>
              <w:right w:w="10" w:type="dxa"/>
            </w:tcMar>
            <w:hideMark/>
          </w:tcPr>
          <w:p w14:paraId="17525440" w14:textId="77777777" w:rsidR="000369CC" w:rsidRPr="00065340" w:rsidRDefault="000369CC" w:rsidP="00AF38FB">
            <w:pPr>
              <w:spacing w:after="0" w:line="360" w:lineRule="auto"/>
              <w:jc w:val="center"/>
              <w:textAlignment w:val="top"/>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-0.344</w:t>
            </w:r>
          </w:p>
        </w:tc>
        <w:tc>
          <w:tcPr>
            <w:tcW w:w="895" w:type="dxa"/>
            <w:tcBorders>
              <w:top w:val="single" w:sz="8" w:space="0" w:color="757171"/>
              <w:left w:val="nil"/>
              <w:bottom w:val="nil"/>
              <w:right w:val="nil"/>
            </w:tcBorders>
            <w:shd w:val="clear" w:color="auto" w:fill="auto"/>
            <w:tcMar>
              <w:top w:w="10" w:type="dxa"/>
              <w:left w:w="10" w:type="dxa"/>
              <w:bottom w:w="0" w:type="dxa"/>
              <w:right w:w="10" w:type="dxa"/>
            </w:tcMar>
            <w:hideMark/>
          </w:tcPr>
          <w:p w14:paraId="4C76CE33" w14:textId="77777777" w:rsidR="000369CC" w:rsidRPr="00065340" w:rsidRDefault="000369CC" w:rsidP="00AF38FB">
            <w:pPr>
              <w:spacing w:after="0" w:line="360" w:lineRule="auto"/>
              <w:jc w:val="center"/>
              <w:textAlignment w:val="top"/>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0.096</w:t>
            </w:r>
          </w:p>
        </w:tc>
        <w:tc>
          <w:tcPr>
            <w:tcW w:w="1012" w:type="dxa"/>
            <w:tcBorders>
              <w:top w:val="single" w:sz="8" w:space="0" w:color="757171"/>
              <w:left w:val="nil"/>
              <w:bottom w:val="nil"/>
              <w:right w:val="nil"/>
            </w:tcBorders>
            <w:shd w:val="clear" w:color="auto" w:fill="auto"/>
            <w:tcMar>
              <w:top w:w="10" w:type="dxa"/>
              <w:left w:w="10" w:type="dxa"/>
              <w:bottom w:w="0" w:type="dxa"/>
              <w:right w:w="10" w:type="dxa"/>
            </w:tcMar>
            <w:hideMark/>
          </w:tcPr>
          <w:p w14:paraId="04D16827" w14:textId="77777777" w:rsidR="000369CC" w:rsidRPr="00065340" w:rsidRDefault="000369CC" w:rsidP="00AF38FB">
            <w:pPr>
              <w:spacing w:after="0" w:line="360" w:lineRule="auto"/>
              <w:jc w:val="center"/>
              <w:textAlignment w:val="top"/>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0.735</w:t>
            </w:r>
          </w:p>
        </w:tc>
        <w:tc>
          <w:tcPr>
            <w:tcW w:w="2360" w:type="dxa"/>
            <w:tcBorders>
              <w:top w:val="single" w:sz="8" w:space="0" w:color="757171"/>
              <w:left w:val="nil"/>
              <w:bottom w:val="nil"/>
              <w:right w:val="nil"/>
            </w:tcBorders>
            <w:shd w:val="clear" w:color="auto" w:fill="auto"/>
            <w:tcMar>
              <w:top w:w="10" w:type="dxa"/>
              <w:left w:w="10" w:type="dxa"/>
              <w:bottom w:w="0" w:type="dxa"/>
              <w:right w:w="10" w:type="dxa"/>
            </w:tcMar>
            <w:hideMark/>
          </w:tcPr>
          <w:p w14:paraId="709549AD" w14:textId="77777777" w:rsidR="000369CC" w:rsidRPr="00065340" w:rsidRDefault="000369CC" w:rsidP="00AF38FB">
            <w:pPr>
              <w:spacing w:after="0" w:line="360" w:lineRule="auto"/>
              <w:jc w:val="center"/>
              <w:textAlignment w:val="top"/>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[-0.18, 0.13]</w:t>
            </w:r>
          </w:p>
        </w:tc>
      </w:tr>
      <w:tr w:rsidR="000369CC" w:rsidRPr="00065340" w14:paraId="1FEFE07F" w14:textId="77777777" w:rsidTr="00AF38FB">
        <w:trPr>
          <w:trHeight w:val="345"/>
        </w:trPr>
        <w:tc>
          <w:tcPr>
            <w:tcW w:w="2322" w:type="dxa"/>
            <w:tcBorders>
              <w:top w:val="nil"/>
              <w:left w:val="nil"/>
              <w:bottom w:val="nil"/>
              <w:right w:val="nil"/>
            </w:tcBorders>
            <w:shd w:val="clear" w:color="auto" w:fill="auto"/>
            <w:tcMar>
              <w:top w:w="10" w:type="dxa"/>
              <w:left w:w="10" w:type="dxa"/>
              <w:bottom w:w="0" w:type="dxa"/>
              <w:right w:w="10" w:type="dxa"/>
            </w:tcMar>
            <w:vAlign w:val="center"/>
            <w:hideMark/>
          </w:tcPr>
          <w:p w14:paraId="505A070A"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b/>
                <w:bCs/>
                <w:color w:val="000000"/>
                <w:kern w:val="24"/>
                <w:sz w:val="20"/>
                <w:szCs w:val="20"/>
                <w:lang w:eastAsia="en-GB"/>
                <w14:ligatures w14:val="none"/>
              </w:rPr>
              <w:t>Light condition = Blue</w:t>
            </w:r>
          </w:p>
        </w:tc>
        <w:tc>
          <w:tcPr>
            <w:tcW w:w="1377" w:type="dxa"/>
            <w:tcBorders>
              <w:top w:val="nil"/>
              <w:left w:val="nil"/>
              <w:bottom w:val="nil"/>
              <w:right w:val="nil"/>
            </w:tcBorders>
            <w:shd w:val="clear" w:color="auto" w:fill="auto"/>
            <w:tcMar>
              <w:top w:w="10" w:type="dxa"/>
              <w:left w:w="10" w:type="dxa"/>
              <w:bottom w:w="0" w:type="dxa"/>
              <w:right w:w="10" w:type="dxa"/>
            </w:tcMar>
            <w:hideMark/>
          </w:tcPr>
          <w:p w14:paraId="28CCFABA" w14:textId="77777777" w:rsidR="000369CC" w:rsidRPr="00065340" w:rsidRDefault="000369CC" w:rsidP="00AF38FB">
            <w:pPr>
              <w:spacing w:after="0" w:line="360" w:lineRule="auto"/>
              <w:jc w:val="center"/>
              <w:textAlignment w:val="top"/>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-0.004</w:t>
            </w:r>
          </w:p>
        </w:tc>
        <w:tc>
          <w:tcPr>
            <w:tcW w:w="1360" w:type="dxa"/>
            <w:tcBorders>
              <w:top w:val="nil"/>
              <w:left w:val="nil"/>
              <w:bottom w:val="nil"/>
              <w:right w:val="nil"/>
            </w:tcBorders>
            <w:shd w:val="clear" w:color="auto" w:fill="auto"/>
            <w:tcMar>
              <w:top w:w="10" w:type="dxa"/>
              <w:left w:w="10" w:type="dxa"/>
              <w:bottom w:w="0" w:type="dxa"/>
              <w:right w:w="10" w:type="dxa"/>
            </w:tcMar>
            <w:hideMark/>
          </w:tcPr>
          <w:p w14:paraId="5ABB8138" w14:textId="77777777" w:rsidR="000369CC" w:rsidRPr="00065340" w:rsidRDefault="000369CC" w:rsidP="00AF38FB">
            <w:pPr>
              <w:spacing w:after="0" w:line="360" w:lineRule="auto"/>
              <w:jc w:val="center"/>
              <w:textAlignment w:val="top"/>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0.01</w:t>
            </w:r>
          </w:p>
        </w:tc>
        <w:tc>
          <w:tcPr>
            <w:tcW w:w="895" w:type="dxa"/>
            <w:tcBorders>
              <w:top w:val="nil"/>
              <w:left w:val="nil"/>
              <w:bottom w:val="nil"/>
              <w:right w:val="nil"/>
            </w:tcBorders>
            <w:shd w:val="clear" w:color="auto" w:fill="auto"/>
            <w:tcMar>
              <w:top w:w="10" w:type="dxa"/>
              <w:left w:w="10" w:type="dxa"/>
              <w:bottom w:w="0" w:type="dxa"/>
              <w:right w:w="10" w:type="dxa"/>
            </w:tcMar>
            <w:hideMark/>
          </w:tcPr>
          <w:p w14:paraId="66591E67" w14:textId="77777777" w:rsidR="000369CC" w:rsidRPr="00065340" w:rsidRDefault="000369CC" w:rsidP="00AF38FB">
            <w:pPr>
              <w:spacing w:after="0" w:line="360" w:lineRule="auto"/>
              <w:jc w:val="center"/>
              <w:textAlignment w:val="top"/>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20.596</w:t>
            </w:r>
          </w:p>
        </w:tc>
        <w:tc>
          <w:tcPr>
            <w:tcW w:w="895" w:type="dxa"/>
            <w:tcBorders>
              <w:top w:val="nil"/>
              <w:left w:val="nil"/>
              <w:bottom w:val="nil"/>
              <w:right w:val="nil"/>
            </w:tcBorders>
            <w:shd w:val="clear" w:color="auto" w:fill="auto"/>
            <w:tcMar>
              <w:top w:w="10" w:type="dxa"/>
              <w:left w:w="10" w:type="dxa"/>
              <w:bottom w:w="0" w:type="dxa"/>
              <w:right w:w="10" w:type="dxa"/>
            </w:tcMar>
            <w:hideMark/>
          </w:tcPr>
          <w:p w14:paraId="03F04630" w14:textId="77777777" w:rsidR="000369CC" w:rsidRPr="00065340" w:rsidRDefault="000369CC" w:rsidP="00AF38FB">
            <w:pPr>
              <w:spacing w:after="0" w:line="360" w:lineRule="auto"/>
              <w:jc w:val="center"/>
              <w:textAlignment w:val="top"/>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-0.637</w:t>
            </w:r>
          </w:p>
        </w:tc>
        <w:tc>
          <w:tcPr>
            <w:tcW w:w="895" w:type="dxa"/>
            <w:tcBorders>
              <w:top w:val="nil"/>
              <w:left w:val="nil"/>
              <w:bottom w:val="nil"/>
              <w:right w:val="nil"/>
            </w:tcBorders>
            <w:shd w:val="clear" w:color="auto" w:fill="auto"/>
            <w:tcMar>
              <w:top w:w="10" w:type="dxa"/>
              <w:left w:w="10" w:type="dxa"/>
              <w:bottom w:w="0" w:type="dxa"/>
              <w:right w:w="10" w:type="dxa"/>
            </w:tcMar>
            <w:hideMark/>
          </w:tcPr>
          <w:p w14:paraId="33C16113" w14:textId="77777777" w:rsidR="000369CC" w:rsidRPr="00065340" w:rsidRDefault="000369CC" w:rsidP="00AF38FB">
            <w:pPr>
              <w:spacing w:after="0" w:line="360" w:lineRule="auto"/>
              <w:jc w:val="center"/>
              <w:textAlignment w:val="top"/>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9.868</w:t>
            </w:r>
          </w:p>
        </w:tc>
        <w:tc>
          <w:tcPr>
            <w:tcW w:w="1012" w:type="dxa"/>
            <w:tcBorders>
              <w:top w:val="nil"/>
              <w:left w:val="nil"/>
              <w:bottom w:val="nil"/>
              <w:right w:val="nil"/>
            </w:tcBorders>
            <w:shd w:val="clear" w:color="auto" w:fill="auto"/>
            <w:tcMar>
              <w:top w:w="10" w:type="dxa"/>
              <w:left w:w="10" w:type="dxa"/>
              <w:bottom w:w="0" w:type="dxa"/>
              <w:right w:w="10" w:type="dxa"/>
            </w:tcMar>
            <w:hideMark/>
          </w:tcPr>
          <w:p w14:paraId="1CB5F43D" w14:textId="77777777" w:rsidR="000369CC" w:rsidRPr="00065340" w:rsidRDefault="000369CC" w:rsidP="00AF38FB">
            <w:pPr>
              <w:spacing w:after="0" w:line="360" w:lineRule="auto"/>
              <w:jc w:val="center"/>
              <w:textAlignment w:val="top"/>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0.531</w:t>
            </w:r>
          </w:p>
        </w:tc>
        <w:tc>
          <w:tcPr>
            <w:tcW w:w="2360" w:type="dxa"/>
            <w:tcBorders>
              <w:top w:val="nil"/>
              <w:left w:val="nil"/>
              <w:bottom w:val="nil"/>
              <w:right w:val="nil"/>
            </w:tcBorders>
            <w:shd w:val="clear" w:color="auto" w:fill="auto"/>
            <w:tcMar>
              <w:top w:w="10" w:type="dxa"/>
              <w:left w:w="10" w:type="dxa"/>
              <w:bottom w:w="0" w:type="dxa"/>
              <w:right w:w="10" w:type="dxa"/>
            </w:tcMar>
            <w:hideMark/>
          </w:tcPr>
          <w:p w14:paraId="0B6795F0" w14:textId="77777777" w:rsidR="000369CC" w:rsidRPr="00065340" w:rsidRDefault="000369CC" w:rsidP="00AF38FB">
            <w:pPr>
              <w:spacing w:after="0" w:line="360" w:lineRule="auto"/>
              <w:jc w:val="center"/>
              <w:textAlignment w:val="top"/>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[-0.02, 0.01]</w:t>
            </w:r>
          </w:p>
        </w:tc>
      </w:tr>
      <w:tr w:rsidR="000369CC" w:rsidRPr="00065340" w14:paraId="026C48AA" w14:textId="77777777" w:rsidTr="00AF38FB">
        <w:trPr>
          <w:trHeight w:val="345"/>
        </w:trPr>
        <w:tc>
          <w:tcPr>
            <w:tcW w:w="2322" w:type="dxa"/>
            <w:tcBorders>
              <w:top w:val="nil"/>
              <w:left w:val="nil"/>
              <w:bottom w:val="nil"/>
              <w:right w:val="nil"/>
            </w:tcBorders>
            <w:shd w:val="clear" w:color="auto" w:fill="auto"/>
            <w:tcMar>
              <w:top w:w="10" w:type="dxa"/>
              <w:left w:w="10" w:type="dxa"/>
              <w:bottom w:w="0" w:type="dxa"/>
              <w:right w:w="10" w:type="dxa"/>
            </w:tcMar>
            <w:vAlign w:val="center"/>
            <w:hideMark/>
          </w:tcPr>
          <w:p w14:paraId="5084267A"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b/>
                <w:bCs/>
                <w:color w:val="000000"/>
                <w:kern w:val="24"/>
                <w:sz w:val="20"/>
                <w:szCs w:val="20"/>
                <w:lang w:eastAsia="en-GB"/>
                <w14:ligatures w14:val="none"/>
              </w:rPr>
              <w:t>Washout = 0</w:t>
            </w:r>
          </w:p>
        </w:tc>
        <w:tc>
          <w:tcPr>
            <w:tcW w:w="1377" w:type="dxa"/>
            <w:tcBorders>
              <w:top w:val="nil"/>
              <w:left w:val="nil"/>
              <w:bottom w:val="nil"/>
              <w:right w:val="nil"/>
            </w:tcBorders>
            <w:shd w:val="clear" w:color="auto" w:fill="auto"/>
            <w:tcMar>
              <w:top w:w="10" w:type="dxa"/>
              <w:left w:w="10" w:type="dxa"/>
              <w:bottom w:w="0" w:type="dxa"/>
              <w:right w:w="10" w:type="dxa"/>
            </w:tcMar>
            <w:hideMark/>
          </w:tcPr>
          <w:p w14:paraId="78C4F4F4" w14:textId="77777777" w:rsidR="000369CC" w:rsidRPr="00065340" w:rsidRDefault="000369CC" w:rsidP="00AF38FB">
            <w:pPr>
              <w:spacing w:after="0" w:line="360" w:lineRule="auto"/>
              <w:jc w:val="center"/>
              <w:textAlignment w:val="top"/>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0.001</w:t>
            </w:r>
          </w:p>
        </w:tc>
        <w:tc>
          <w:tcPr>
            <w:tcW w:w="1360" w:type="dxa"/>
            <w:tcBorders>
              <w:top w:val="nil"/>
              <w:left w:val="nil"/>
              <w:bottom w:val="nil"/>
              <w:right w:val="nil"/>
            </w:tcBorders>
            <w:shd w:val="clear" w:color="auto" w:fill="auto"/>
            <w:tcMar>
              <w:top w:w="10" w:type="dxa"/>
              <w:left w:w="10" w:type="dxa"/>
              <w:bottom w:w="0" w:type="dxa"/>
              <w:right w:w="10" w:type="dxa"/>
            </w:tcMar>
            <w:hideMark/>
          </w:tcPr>
          <w:p w14:paraId="36F61E4A" w14:textId="77777777" w:rsidR="000369CC" w:rsidRPr="00065340" w:rsidRDefault="000369CC" w:rsidP="00AF38FB">
            <w:pPr>
              <w:spacing w:after="0" w:line="360" w:lineRule="auto"/>
              <w:jc w:val="center"/>
              <w:textAlignment w:val="top"/>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0.01</w:t>
            </w:r>
          </w:p>
        </w:tc>
        <w:tc>
          <w:tcPr>
            <w:tcW w:w="895" w:type="dxa"/>
            <w:tcBorders>
              <w:top w:val="nil"/>
              <w:left w:val="nil"/>
              <w:bottom w:val="nil"/>
              <w:right w:val="nil"/>
            </w:tcBorders>
            <w:shd w:val="clear" w:color="auto" w:fill="auto"/>
            <w:tcMar>
              <w:top w:w="10" w:type="dxa"/>
              <w:left w:w="10" w:type="dxa"/>
              <w:bottom w:w="0" w:type="dxa"/>
              <w:right w:w="10" w:type="dxa"/>
            </w:tcMar>
            <w:hideMark/>
          </w:tcPr>
          <w:p w14:paraId="1AF4DB38" w14:textId="77777777" w:rsidR="000369CC" w:rsidRPr="00065340" w:rsidRDefault="000369CC" w:rsidP="00AF38FB">
            <w:pPr>
              <w:spacing w:after="0" w:line="360" w:lineRule="auto"/>
              <w:jc w:val="center"/>
              <w:textAlignment w:val="top"/>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38.383</w:t>
            </w:r>
          </w:p>
        </w:tc>
        <w:tc>
          <w:tcPr>
            <w:tcW w:w="895" w:type="dxa"/>
            <w:tcBorders>
              <w:top w:val="nil"/>
              <w:left w:val="nil"/>
              <w:bottom w:val="nil"/>
              <w:right w:val="nil"/>
            </w:tcBorders>
            <w:shd w:val="clear" w:color="auto" w:fill="auto"/>
            <w:tcMar>
              <w:top w:w="10" w:type="dxa"/>
              <w:left w:w="10" w:type="dxa"/>
              <w:bottom w:w="0" w:type="dxa"/>
              <w:right w:w="10" w:type="dxa"/>
            </w:tcMar>
            <w:hideMark/>
          </w:tcPr>
          <w:p w14:paraId="3E8AC11F" w14:textId="77777777" w:rsidR="000369CC" w:rsidRPr="00065340" w:rsidRDefault="000369CC" w:rsidP="00AF38FB">
            <w:pPr>
              <w:spacing w:after="0" w:line="360" w:lineRule="auto"/>
              <w:jc w:val="center"/>
              <w:textAlignment w:val="top"/>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0.092</w:t>
            </w:r>
          </w:p>
        </w:tc>
        <w:tc>
          <w:tcPr>
            <w:tcW w:w="895" w:type="dxa"/>
            <w:tcBorders>
              <w:top w:val="nil"/>
              <w:left w:val="nil"/>
              <w:bottom w:val="nil"/>
              <w:right w:val="nil"/>
            </w:tcBorders>
            <w:shd w:val="clear" w:color="auto" w:fill="auto"/>
            <w:tcMar>
              <w:top w:w="10" w:type="dxa"/>
              <w:left w:w="10" w:type="dxa"/>
              <w:bottom w:w="0" w:type="dxa"/>
              <w:right w:w="10" w:type="dxa"/>
            </w:tcMar>
            <w:hideMark/>
          </w:tcPr>
          <w:p w14:paraId="6C1F8A91" w14:textId="77777777" w:rsidR="000369CC" w:rsidRPr="00065340" w:rsidRDefault="000369CC" w:rsidP="00AF38FB">
            <w:pPr>
              <w:spacing w:after="0" w:line="360" w:lineRule="auto"/>
              <w:jc w:val="center"/>
              <w:textAlignment w:val="top"/>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0.008</w:t>
            </w:r>
          </w:p>
        </w:tc>
        <w:tc>
          <w:tcPr>
            <w:tcW w:w="1012" w:type="dxa"/>
            <w:tcBorders>
              <w:top w:val="nil"/>
              <w:left w:val="nil"/>
              <w:bottom w:val="nil"/>
              <w:right w:val="nil"/>
            </w:tcBorders>
            <w:shd w:val="clear" w:color="auto" w:fill="auto"/>
            <w:tcMar>
              <w:top w:w="10" w:type="dxa"/>
              <w:left w:w="10" w:type="dxa"/>
              <w:bottom w:w="0" w:type="dxa"/>
              <w:right w:w="10" w:type="dxa"/>
            </w:tcMar>
            <w:hideMark/>
          </w:tcPr>
          <w:p w14:paraId="1113C162" w14:textId="77777777" w:rsidR="000369CC" w:rsidRPr="00065340" w:rsidRDefault="000369CC" w:rsidP="00AF38FB">
            <w:pPr>
              <w:spacing w:after="0" w:line="360" w:lineRule="auto"/>
              <w:jc w:val="center"/>
              <w:textAlignment w:val="top"/>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0.927</w:t>
            </w:r>
          </w:p>
        </w:tc>
        <w:tc>
          <w:tcPr>
            <w:tcW w:w="2360" w:type="dxa"/>
            <w:tcBorders>
              <w:top w:val="nil"/>
              <w:left w:val="nil"/>
              <w:bottom w:val="nil"/>
              <w:right w:val="nil"/>
            </w:tcBorders>
            <w:shd w:val="clear" w:color="auto" w:fill="auto"/>
            <w:tcMar>
              <w:top w:w="10" w:type="dxa"/>
              <w:left w:w="10" w:type="dxa"/>
              <w:bottom w:w="0" w:type="dxa"/>
              <w:right w:w="10" w:type="dxa"/>
            </w:tcMar>
            <w:hideMark/>
          </w:tcPr>
          <w:p w14:paraId="3DEE84E0" w14:textId="77777777" w:rsidR="000369CC" w:rsidRPr="00065340" w:rsidRDefault="000369CC" w:rsidP="00AF38FB">
            <w:pPr>
              <w:spacing w:after="0" w:line="360" w:lineRule="auto"/>
              <w:jc w:val="center"/>
              <w:textAlignment w:val="top"/>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[-0.01, 0.06]</w:t>
            </w:r>
          </w:p>
        </w:tc>
      </w:tr>
      <w:tr w:rsidR="000369CC" w:rsidRPr="00065340" w14:paraId="53EAC89D" w14:textId="77777777" w:rsidTr="00AF38FB">
        <w:trPr>
          <w:trHeight w:val="345"/>
        </w:trPr>
        <w:tc>
          <w:tcPr>
            <w:tcW w:w="2322" w:type="dxa"/>
            <w:tcBorders>
              <w:top w:val="nil"/>
              <w:left w:val="nil"/>
              <w:bottom w:val="nil"/>
              <w:right w:val="nil"/>
            </w:tcBorders>
            <w:shd w:val="clear" w:color="auto" w:fill="auto"/>
            <w:tcMar>
              <w:top w:w="10" w:type="dxa"/>
              <w:left w:w="10" w:type="dxa"/>
              <w:bottom w:w="0" w:type="dxa"/>
              <w:right w:w="10" w:type="dxa"/>
            </w:tcMar>
            <w:vAlign w:val="center"/>
            <w:hideMark/>
          </w:tcPr>
          <w:p w14:paraId="0F2C5995"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b/>
                <w:bCs/>
                <w:color w:val="000000"/>
                <w:kern w:val="24"/>
                <w:sz w:val="20"/>
                <w:szCs w:val="20"/>
                <w:lang w:eastAsia="en-GB"/>
                <w14:ligatures w14:val="none"/>
              </w:rPr>
              <w:t>Blue first</w:t>
            </w:r>
          </w:p>
        </w:tc>
        <w:tc>
          <w:tcPr>
            <w:tcW w:w="1377" w:type="dxa"/>
            <w:tcBorders>
              <w:top w:val="nil"/>
              <w:left w:val="nil"/>
              <w:bottom w:val="nil"/>
              <w:right w:val="nil"/>
            </w:tcBorders>
            <w:shd w:val="clear" w:color="auto" w:fill="auto"/>
            <w:tcMar>
              <w:top w:w="10" w:type="dxa"/>
              <w:left w:w="10" w:type="dxa"/>
              <w:bottom w:w="0" w:type="dxa"/>
              <w:right w:w="10" w:type="dxa"/>
            </w:tcMar>
            <w:hideMark/>
          </w:tcPr>
          <w:p w14:paraId="337568F9" w14:textId="77777777" w:rsidR="000369CC" w:rsidRPr="00065340" w:rsidRDefault="000369CC" w:rsidP="00AF38FB">
            <w:pPr>
              <w:spacing w:after="0" w:line="360" w:lineRule="auto"/>
              <w:jc w:val="center"/>
              <w:textAlignment w:val="top"/>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-0.007</w:t>
            </w:r>
          </w:p>
        </w:tc>
        <w:tc>
          <w:tcPr>
            <w:tcW w:w="1360" w:type="dxa"/>
            <w:tcBorders>
              <w:top w:val="nil"/>
              <w:left w:val="nil"/>
              <w:bottom w:val="nil"/>
              <w:right w:val="nil"/>
            </w:tcBorders>
            <w:shd w:val="clear" w:color="auto" w:fill="auto"/>
            <w:tcMar>
              <w:top w:w="10" w:type="dxa"/>
              <w:left w:w="10" w:type="dxa"/>
              <w:bottom w:w="0" w:type="dxa"/>
              <w:right w:w="10" w:type="dxa"/>
            </w:tcMar>
            <w:hideMark/>
          </w:tcPr>
          <w:p w14:paraId="3A48D9A5" w14:textId="77777777" w:rsidR="000369CC" w:rsidRPr="00065340" w:rsidRDefault="000369CC" w:rsidP="00AF38FB">
            <w:pPr>
              <w:spacing w:after="0" w:line="360" w:lineRule="auto"/>
              <w:jc w:val="center"/>
              <w:textAlignment w:val="top"/>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0.02</w:t>
            </w:r>
          </w:p>
        </w:tc>
        <w:tc>
          <w:tcPr>
            <w:tcW w:w="895" w:type="dxa"/>
            <w:tcBorders>
              <w:top w:val="nil"/>
              <w:left w:val="nil"/>
              <w:bottom w:val="nil"/>
              <w:right w:val="nil"/>
            </w:tcBorders>
            <w:shd w:val="clear" w:color="auto" w:fill="auto"/>
            <w:tcMar>
              <w:top w:w="10" w:type="dxa"/>
              <w:left w:w="10" w:type="dxa"/>
              <w:bottom w:w="0" w:type="dxa"/>
              <w:right w:w="10" w:type="dxa"/>
            </w:tcMar>
            <w:hideMark/>
          </w:tcPr>
          <w:p w14:paraId="17D269D5" w14:textId="77777777" w:rsidR="000369CC" w:rsidRPr="00065340" w:rsidRDefault="000369CC" w:rsidP="00AF38FB">
            <w:pPr>
              <w:spacing w:after="0" w:line="360" w:lineRule="auto"/>
              <w:jc w:val="center"/>
              <w:textAlignment w:val="top"/>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19.380</w:t>
            </w:r>
          </w:p>
        </w:tc>
        <w:tc>
          <w:tcPr>
            <w:tcW w:w="895" w:type="dxa"/>
            <w:tcBorders>
              <w:top w:val="nil"/>
              <w:left w:val="nil"/>
              <w:bottom w:val="nil"/>
              <w:right w:val="nil"/>
            </w:tcBorders>
            <w:shd w:val="clear" w:color="auto" w:fill="auto"/>
            <w:tcMar>
              <w:top w:w="10" w:type="dxa"/>
              <w:left w:w="10" w:type="dxa"/>
              <w:bottom w:w="0" w:type="dxa"/>
              <w:right w:w="10" w:type="dxa"/>
            </w:tcMar>
            <w:hideMark/>
          </w:tcPr>
          <w:p w14:paraId="7E32D084" w14:textId="77777777" w:rsidR="000369CC" w:rsidRPr="00065340" w:rsidRDefault="000369CC" w:rsidP="00AF38FB">
            <w:pPr>
              <w:spacing w:after="0" w:line="360" w:lineRule="auto"/>
              <w:jc w:val="center"/>
              <w:textAlignment w:val="top"/>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-0.320</w:t>
            </w:r>
          </w:p>
        </w:tc>
        <w:tc>
          <w:tcPr>
            <w:tcW w:w="895" w:type="dxa"/>
            <w:tcBorders>
              <w:top w:val="nil"/>
              <w:left w:val="nil"/>
              <w:bottom w:val="nil"/>
              <w:right w:val="nil"/>
            </w:tcBorders>
            <w:shd w:val="clear" w:color="auto" w:fill="auto"/>
            <w:tcMar>
              <w:top w:w="10" w:type="dxa"/>
              <w:left w:w="10" w:type="dxa"/>
              <w:bottom w:w="0" w:type="dxa"/>
              <w:right w:w="10" w:type="dxa"/>
            </w:tcMar>
            <w:hideMark/>
          </w:tcPr>
          <w:p w14:paraId="7E76445F" w14:textId="77777777" w:rsidR="000369CC" w:rsidRPr="00065340" w:rsidRDefault="000369CC" w:rsidP="00AF38FB">
            <w:pPr>
              <w:spacing w:after="0" w:line="360" w:lineRule="auto"/>
              <w:jc w:val="center"/>
              <w:textAlignment w:val="top"/>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0.103</w:t>
            </w:r>
          </w:p>
        </w:tc>
        <w:tc>
          <w:tcPr>
            <w:tcW w:w="1012" w:type="dxa"/>
            <w:tcBorders>
              <w:top w:val="nil"/>
              <w:left w:val="nil"/>
              <w:bottom w:val="nil"/>
              <w:right w:val="nil"/>
            </w:tcBorders>
            <w:shd w:val="clear" w:color="auto" w:fill="auto"/>
            <w:tcMar>
              <w:top w:w="10" w:type="dxa"/>
              <w:left w:w="10" w:type="dxa"/>
              <w:bottom w:w="0" w:type="dxa"/>
              <w:right w:w="10" w:type="dxa"/>
            </w:tcMar>
            <w:hideMark/>
          </w:tcPr>
          <w:p w14:paraId="1A29EA6C" w14:textId="77777777" w:rsidR="000369CC" w:rsidRPr="00065340" w:rsidRDefault="000369CC" w:rsidP="00AF38FB">
            <w:pPr>
              <w:spacing w:after="0" w:line="360" w:lineRule="auto"/>
              <w:jc w:val="center"/>
              <w:textAlignment w:val="top"/>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0.752</w:t>
            </w:r>
          </w:p>
        </w:tc>
        <w:tc>
          <w:tcPr>
            <w:tcW w:w="2360" w:type="dxa"/>
            <w:tcBorders>
              <w:top w:val="nil"/>
              <w:left w:val="nil"/>
              <w:bottom w:val="nil"/>
              <w:right w:val="nil"/>
            </w:tcBorders>
            <w:shd w:val="clear" w:color="auto" w:fill="auto"/>
            <w:tcMar>
              <w:top w:w="10" w:type="dxa"/>
              <w:left w:w="10" w:type="dxa"/>
              <w:bottom w:w="0" w:type="dxa"/>
              <w:right w:w="10" w:type="dxa"/>
            </w:tcMar>
            <w:hideMark/>
          </w:tcPr>
          <w:p w14:paraId="5512F917" w14:textId="77777777" w:rsidR="000369CC" w:rsidRPr="00065340" w:rsidRDefault="000369CC" w:rsidP="00AF38FB">
            <w:pPr>
              <w:spacing w:after="0" w:line="360" w:lineRule="auto"/>
              <w:jc w:val="center"/>
              <w:textAlignment w:val="top"/>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[-0.05, 0.04]</w:t>
            </w:r>
          </w:p>
        </w:tc>
      </w:tr>
      <w:tr w:rsidR="000369CC" w:rsidRPr="00065340" w14:paraId="3D1A6D28" w14:textId="77777777" w:rsidTr="00AF38FB">
        <w:trPr>
          <w:trHeight w:val="345"/>
        </w:trPr>
        <w:tc>
          <w:tcPr>
            <w:tcW w:w="2322" w:type="dxa"/>
            <w:tcBorders>
              <w:top w:val="nil"/>
              <w:left w:val="nil"/>
              <w:bottom w:val="nil"/>
              <w:right w:val="nil"/>
            </w:tcBorders>
            <w:shd w:val="clear" w:color="auto" w:fill="auto"/>
            <w:tcMar>
              <w:top w:w="10" w:type="dxa"/>
              <w:left w:w="10" w:type="dxa"/>
              <w:bottom w:w="0" w:type="dxa"/>
              <w:right w:w="10" w:type="dxa"/>
            </w:tcMar>
            <w:vAlign w:val="center"/>
            <w:hideMark/>
          </w:tcPr>
          <w:p w14:paraId="711F0008"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b/>
                <w:bCs/>
                <w:color w:val="000000"/>
                <w:kern w:val="24"/>
                <w:sz w:val="20"/>
                <w:szCs w:val="20"/>
                <w:lang w:eastAsia="en-GB"/>
                <w14:ligatures w14:val="none"/>
              </w:rPr>
              <w:t>Intensity level (Low)</w:t>
            </w:r>
          </w:p>
        </w:tc>
        <w:tc>
          <w:tcPr>
            <w:tcW w:w="1377" w:type="dxa"/>
            <w:tcBorders>
              <w:top w:val="nil"/>
              <w:left w:val="nil"/>
              <w:bottom w:val="nil"/>
              <w:right w:val="nil"/>
            </w:tcBorders>
            <w:shd w:val="clear" w:color="auto" w:fill="auto"/>
            <w:tcMar>
              <w:top w:w="10" w:type="dxa"/>
              <w:left w:w="10" w:type="dxa"/>
              <w:bottom w:w="0" w:type="dxa"/>
              <w:right w:w="10" w:type="dxa"/>
            </w:tcMar>
            <w:hideMark/>
          </w:tcPr>
          <w:p w14:paraId="4D511A4F" w14:textId="77777777" w:rsidR="000369CC" w:rsidRPr="00065340" w:rsidRDefault="000369CC" w:rsidP="00AF38FB">
            <w:pPr>
              <w:spacing w:after="0" w:line="360" w:lineRule="auto"/>
              <w:jc w:val="center"/>
              <w:textAlignment w:val="top"/>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0.028</w:t>
            </w:r>
          </w:p>
        </w:tc>
        <w:tc>
          <w:tcPr>
            <w:tcW w:w="1360" w:type="dxa"/>
            <w:tcBorders>
              <w:top w:val="nil"/>
              <w:left w:val="nil"/>
              <w:bottom w:val="nil"/>
              <w:right w:val="nil"/>
            </w:tcBorders>
            <w:shd w:val="clear" w:color="auto" w:fill="auto"/>
            <w:tcMar>
              <w:top w:w="10" w:type="dxa"/>
              <w:left w:w="10" w:type="dxa"/>
              <w:bottom w:w="0" w:type="dxa"/>
              <w:right w:w="10" w:type="dxa"/>
            </w:tcMar>
            <w:hideMark/>
          </w:tcPr>
          <w:p w14:paraId="3B6B15A7" w14:textId="77777777" w:rsidR="000369CC" w:rsidRPr="00065340" w:rsidRDefault="000369CC" w:rsidP="00AF38FB">
            <w:pPr>
              <w:spacing w:after="0" w:line="360" w:lineRule="auto"/>
              <w:jc w:val="center"/>
              <w:textAlignment w:val="top"/>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0.02</w:t>
            </w:r>
          </w:p>
        </w:tc>
        <w:tc>
          <w:tcPr>
            <w:tcW w:w="895" w:type="dxa"/>
            <w:tcBorders>
              <w:top w:val="nil"/>
              <w:left w:val="nil"/>
              <w:bottom w:val="nil"/>
              <w:right w:val="nil"/>
            </w:tcBorders>
            <w:shd w:val="clear" w:color="auto" w:fill="auto"/>
            <w:tcMar>
              <w:top w:w="10" w:type="dxa"/>
              <w:left w:w="10" w:type="dxa"/>
              <w:bottom w:w="0" w:type="dxa"/>
              <w:right w:w="10" w:type="dxa"/>
            </w:tcMar>
            <w:hideMark/>
          </w:tcPr>
          <w:p w14:paraId="162A700D" w14:textId="77777777" w:rsidR="000369CC" w:rsidRPr="00065340" w:rsidRDefault="000369CC" w:rsidP="00AF38FB">
            <w:pPr>
              <w:spacing w:after="0" w:line="360" w:lineRule="auto"/>
              <w:jc w:val="center"/>
              <w:textAlignment w:val="top"/>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19.374</w:t>
            </w:r>
          </w:p>
        </w:tc>
        <w:tc>
          <w:tcPr>
            <w:tcW w:w="895" w:type="dxa"/>
            <w:tcBorders>
              <w:top w:val="nil"/>
              <w:left w:val="nil"/>
              <w:bottom w:val="nil"/>
              <w:right w:val="nil"/>
            </w:tcBorders>
            <w:shd w:val="clear" w:color="auto" w:fill="auto"/>
            <w:tcMar>
              <w:top w:w="10" w:type="dxa"/>
              <w:left w:w="10" w:type="dxa"/>
              <w:bottom w:w="0" w:type="dxa"/>
              <w:right w:w="10" w:type="dxa"/>
            </w:tcMar>
            <w:hideMark/>
          </w:tcPr>
          <w:p w14:paraId="75196807" w14:textId="77777777" w:rsidR="000369CC" w:rsidRPr="00065340" w:rsidRDefault="000369CC" w:rsidP="00AF38FB">
            <w:pPr>
              <w:spacing w:after="0" w:line="360" w:lineRule="auto"/>
              <w:jc w:val="center"/>
              <w:textAlignment w:val="top"/>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1.580</w:t>
            </w:r>
          </w:p>
        </w:tc>
        <w:tc>
          <w:tcPr>
            <w:tcW w:w="895" w:type="dxa"/>
            <w:tcBorders>
              <w:top w:val="nil"/>
              <w:left w:val="nil"/>
              <w:bottom w:val="nil"/>
              <w:right w:val="nil"/>
            </w:tcBorders>
            <w:shd w:val="clear" w:color="auto" w:fill="auto"/>
            <w:tcMar>
              <w:top w:w="10" w:type="dxa"/>
              <w:left w:w="10" w:type="dxa"/>
              <w:bottom w:w="0" w:type="dxa"/>
              <w:right w:w="10" w:type="dxa"/>
            </w:tcMar>
            <w:hideMark/>
          </w:tcPr>
          <w:p w14:paraId="6AB8D56B" w14:textId="77777777" w:rsidR="000369CC" w:rsidRPr="00065340" w:rsidRDefault="000369CC" w:rsidP="00AF38FB">
            <w:pPr>
              <w:spacing w:after="0" w:line="360" w:lineRule="auto"/>
              <w:jc w:val="center"/>
              <w:textAlignment w:val="top"/>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1.029</w:t>
            </w:r>
          </w:p>
        </w:tc>
        <w:tc>
          <w:tcPr>
            <w:tcW w:w="1012" w:type="dxa"/>
            <w:tcBorders>
              <w:top w:val="nil"/>
              <w:left w:val="nil"/>
              <w:bottom w:val="nil"/>
              <w:right w:val="nil"/>
            </w:tcBorders>
            <w:shd w:val="clear" w:color="auto" w:fill="auto"/>
            <w:tcMar>
              <w:top w:w="10" w:type="dxa"/>
              <w:left w:w="10" w:type="dxa"/>
              <w:bottom w:w="0" w:type="dxa"/>
              <w:right w:w="10" w:type="dxa"/>
            </w:tcMar>
            <w:hideMark/>
          </w:tcPr>
          <w:p w14:paraId="4FE053E5" w14:textId="77777777" w:rsidR="000369CC" w:rsidRPr="00065340" w:rsidRDefault="000369CC" w:rsidP="00AF38FB">
            <w:pPr>
              <w:spacing w:after="0" w:line="360" w:lineRule="auto"/>
              <w:jc w:val="center"/>
              <w:textAlignment w:val="top"/>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0.130</w:t>
            </w:r>
          </w:p>
        </w:tc>
        <w:tc>
          <w:tcPr>
            <w:tcW w:w="2360" w:type="dxa"/>
            <w:tcBorders>
              <w:top w:val="nil"/>
              <w:left w:val="nil"/>
              <w:bottom w:val="nil"/>
              <w:right w:val="nil"/>
            </w:tcBorders>
            <w:shd w:val="clear" w:color="auto" w:fill="auto"/>
            <w:tcMar>
              <w:top w:w="10" w:type="dxa"/>
              <w:left w:w="10" w:type="dxa"/>
              <w:bottom w:w="0" w:type="dxa"/>
              <w:right w:w="10" w:type="dxa"/>
            </w:tcMar>
            <w:hideMark/>
          </w:tcPr>
          <w:p w14:paraId="6BFF52DA" w14:textId="77777777" w:rsidR="000369CC" w:rsidRPr="00065340" w:rsidRDefault="000369CC" w:rsidP="00AF38FB">
            <w:pPr>
              <w:spacing w:after="0" w:line="360" w:lineRule="auto"/>
              <w:jc w:val="center"/>
              <w:textAlignment w:val="top"/>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[-0.01, 0.06]</w:t>
            </w:r>
          </w:p>
        </w:tc>
      </w:tr>
      <w:tr w:rsidR="000369CC" w:rsidRPr="00065340" w14:paraId="378B40FC" w14:textId="77777777" w:rsidTr="00AF38FB">
        <w:trPr>
          <w:trHeight w:val="345"/>
        </w:trPr>
        <w:tc>
          <w:tcPr>
            <w:tcW w:w="2322" w:type="dxa"/>
            <w:tcBorders>
              <w:top w:val="nil"/>
              <w:left w:val="nil"/>
              <w:bottom w:val="nil"/>
              <w:right w:val="nil"/>
            </w:tcBorders>
            <w:shd w:val="clear" w:color="auto" w:fill="auto"/>
            <w:tcMar>
              <w:top w:w="10" w:type="dxa"/>
              <w:left w:w="10" w:type="dxa"/>
              <w:bottom w:w="0" w:type="dxa"/>
              <w:right w:w="10" w:type="dxa"/>
            </w:tcMar>
            <w:vAlign w:val="center"/>
            <w:hideMark/>
          </w:tcPr>
          <w:p w14:paraId="39DA6A07"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b/>
                <w:bCs/>
                <w:color w:val="000000"/>
                <w:kern w:val="24"/>
                <w:sz w:val="20"/>
                <w:szCs w:val="20"/>
                <w:lang w:eastAsia="en-GB"/>
                <w14:ligatures w14:val="none"/>
              </w:rPr>
              <w:t>Blue*Low intensity</w:t>
            </w:r>
          </w:p>
        </w:tc>
        <w:tc>
          <w:tcPr>
            <w:tcW w:w="1377" w:type="dxa"/>
            <w:tcBorders>
              <w:top w:val="nil"/>
              <w:left w:val="nil"/>
              <w:bottom w:val="nil"/>
              <w:right w:val="nil"/>
            </w:tcBorders>
            <w:shd w:val="clear" w:color="auto" w:fill="auto"/>
            <w:tcMar>
              <w:top w:w="10" w:type="dxa"/>
              <w:left w:w="10" w:type="dxa"/>
              <w:bottom w:w="0" w:type="dxa"/>
              <w:right w:w="10" w:type="dxa"/>
            </w:tcMar>
            <w:hideMark/>
          </w:tcPr>
          <w:p w14:paraId="0B2267DC" w14:textId="77777777" w:rsidR="000369CC" w:rsidRPr="00065340" w:rsidRDefault="000369CC" w:rsidP="00AF38FB">
            <w:pPr>
              <w:spacing w:after="0" w:line="360" w:lineRule="auto"/>
              <w:jc w:val="center"/>
              <w:textAlignment w:val="top"/>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-0.021</w:t>
            </w:r>
          </w:p>
        </w:tc>
        <w:tc>
          <w:tcPr>
            <w:tcW w:w="1360" w:type="dxa"/>
            <w:tcBorders>
              <w:top w:val="nil"/>
              <w:left w:val="nil"/>
              <w:bottom w:val="nil"/>
              <w:right w:val="nil"/>
            </w:tcBorders>
            <w:shd w:val="clear" w:color="auto" w:fill="auto"/>
            <w:tcMar>
              <w:top w:w="10" w:type="dxa"/>
              <w:left w:w="10" w:type="dxa"/>
              <w:bottom w:w="0" w:type="dxa"/>
              <w:right w:w="10" w:type="dxa"/>
            </w:tcMar>
            <w:hideMark/>
          </w:tcPr>
          <w:p w14:paraId="41F72A2E" w14:textId="77777777" w:rsidR="000369CC" w:rsidRPr="00065340" w:rsidRDefault="000369CC" w:rsidP="00AF38FB">
            <w:pPr>
              <w:spacing w:after="0" w:line="360" w:lineRule="auto"/>
              <w:jc w:val="center"/>
              <w:textAlignment w:val="top"/>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0.01</w:t>
            </w:r>
          </w:p>
        </w:tc>
        <w:tc>
          <w:tcPr>
            <w:tcW w:w="895" w:type="dxa"/>
            <w:tcBorders>
              <w:top w:val="nil"/>
              <w:left w:val="nil"/>
              <w:bottom w:val="nil"/>
              <w:right w:val="nil"/>
            </w:tcBorders>
            <w:shd w:val="clear" w:color="auto" w:fill="auto"/>
            <w:tcMar>
              <w:top w:w="10" w:type="dxa"/>
              <w:left w:w="10" w:type="dxa"/>
              <w:bottom w:w="0" w:type="dxa"/>
              <w:right w:w="10" w:type="dxa"/>
            </w:tcMar>
            <w:hideMark/>
          </w:tcPr>
          <w:p w14:paraId="4219F696" w14:textId="77777777" w:rsidR="000369CC" w:rsidRPr="00065340" w:rsidRDefault="000369CC" w:rsidP="00AF38FB">
            <w:pPr>
              <w:spacing w:after="0" w:line="360" w:lineRule="auto"/>
              <w:jc w:val="center"/>
              <w:textAlignment w:val="top"/>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18.000</w:t>
            </w:r>
          </w:p>
        </w:tc>
        <w:tc>
          <w:tcPr>
            <w:tcW w:w="895" w:type="dxa"/>
            <w:tcBorders>
              <w:top w:val="nil"/>
              <w:left w:val="nil"/>
              <w:bottom w:val="nil"/>
              <w:right w:val="nil"/>
            </w:tcBorders>
            <w:shd w:val="clear" w:color="auto" w:fill="auto"/>
            <w:tcMar>
              <w:top w:w="10" w:type="dxa"/>
              <w:left w:w="10" w:type="dxa"/>
              <w:bottom w:w="0" w:type="dxa"/>
              <w:right w:w="10" w:type="dxa"/>
            </w:tcMar>
            <w:hideMark/>
          </w:tcPr>
          <w:p w14:paraId="7915A417" w14:textId="77777777" w:rsidR="000369CC" w:rsidRPr="00065340" w:rsidRDefault="000369CC" w:rsidP="00AF38FB">
            <w:pPr>
              <w:spacing w:after="0" w:line="360" w:lineRule="auto"/>
              <w:jc w:val="center"/>
              <w:textAlignment w:val="top"/>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-2.537</w:t>
            </w:r>
          </w:p>
        </w:tc>
        <w:tc>
          <w:tcPr>
            <w:tcW w:w="895" w:type="dxa"/>
            <w:tcBorders>
              <w:top w:val="nil"/>
              <w:left w:val="nil"/>
              <w:bottom w:val="nil"/>
              <w:right w:val="nil"/>
            </w:tcBorders>
            <w:shd w:val="clear" w:color="auto" w:fill="auto"/>
            <w:tcMar>
              <w:top w:w="10" w:type="dxa"/>
              <w:left w:w="10" w:type="dxa"/>
              <w:bottom w:w="0" w:type="dxa"/>
              <w:right w:w="10" w:type="dxa"/>
            </w:tcMar>
            <w:hideMark/>
          </w:tcPr>
          <w:p w14:paraId="4E45111F" w14:textId="77777777" w:rsidR="000369CC" w:rsidRPr="00065340" w:rsidRDefault="000369CC" w:rsidP="00AF38FB">
            <w:pPr>
              <w:spacing w:after="0" w:line="360" w:lineRule="auto"/>
              <w:jc w:val="center"/>
              <w:textAlignment w:val="top"/>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6.436</w:t>
            </w:r>
          </w:p>
        </w:tc>
        <w:tc>
          <w:tcPr>
            <w:tcW w:w="1012" w:type="dxa"/>
            <w:tcBorders>
              <w:top w:val="nil"/>
              <w:left w:val="nil"/>
              <w:bottom w:val="nil"/>
              <w:right w:val="nil"/>
            </w:tcBorders>
            <w:shd w:val="clear" w:color="auto" w:fill="auto"/>
            <w:tcMar>
              <w:top w:w="10" w:type="dxa"/>
              <w:left w:w="10" w:type="dxa"/>
              <w:bottom w:w="0" w:type="dxa"/>
              <w:right w:w="10" w:type="dxa"/>
            </w:tcMar>
            <w:hideMark/>
          </w:tcPr>
          <w:p w14:paraId="4AAEBB63" w14:textId="77777777" w:rsidR="000369CC" w:rsidRPr="00065340" w:rsidRDefault="000369CC" w:rsidP="00AF38FB">
            <w:pPr>
              <w:spacing w:after="0" w:line="360" w:lineRule="auto"/>
              <w:jc w:val="center"/>
              <w:textAlignment w:val="top"/>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b/>
                <w:bCs/>
                <w:color w:val="000000"/>
                <w:kern w:val="24"/>
                <w:sz w:val="20"/>
                <w:szCs w:val="20"/>
                <w:lang w:eastAsia="en-GB"/>
                <w14:ligatures w14:val="none"/>
              </w:rPr>
              <w:t>0.021</w:t>
            </w:r>
          </w:p>
        </w:tc>
        <w:tc>
          <w:tcPr>
            <w:tcW w:w="2360" w:type="dxa"/>
            <w:tcBorders>
              <w:top w:val="nil"/>
              <w:left w:val="nil"/>
              <w:bottom w:val="nil"/>
              <w:right w:val="nil"/>
            </w:tcBorders>
            <w:shd w:val="clear" w:color="auto" w:fill="auto"/>
            <w:tcMar>
              <w:top w:w="10" w:type="dxa"/>
              <w:left w:w="10" w:type="dxa"/>
              <w:bottom w:w="0" w:type="dxa"/>
              <w:right w:w="10" w:type="dxa"/>
            </w:tcMar>
            <w:hideMark/>
          </w:tcPr>
          <w:p w14:paraId="2C5798BC" w14:textId="77777777" w:rsidR="000369CC" w:rsidRPr="00065340" w:rsidRDefault="000369CC" w:rsidP="00AF38FB">
            <w:pPr>
              <w:spacing w:after="0" w:line="360" w:lineRule="auto"/>
              <w:jc w:val="center"/>
              <w:textAlignment w:val="top"/>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[-0.04, 0.00]</w:t>
            </w:r>
          </w:p>
        </w:tc>
      </w:tr>
      <w:tr w:rsidR="000369CC" w:rsidRPr="00065340" w14:paraId="58768DFC" w14:textId="77777777" w:rsidTr="00AF38FB">
        <w:trPr>
          <w:trHeight w:val="345"/>
        </w:trPr>
        <w:tc>
          <w:tcPr>
            <w:tcW w:w="2322" w:type="dxa"/>
            <w:tcBorders>
              <w:top w:val="nil"/>
              <w:left w:val="nil"/>
              <w:right w:val="nil"/>
            </w:tcBorders>
            <w:shd w:val="clear" w:color="auto" w:fill="auto"/>
            <w:tcMar>
              <w:top w:w="10" w:type="dxa"/>
              <w:left w:w="10" w:type="dxa"/>
              <w:bottom w:w="0" w:type="dxa"/>
              <w:right w:w="10" w:type="dxa"/>
            </w:tcMar>
            <w:vAlign w:val="center"/>
            <w:hideMark/>
          </w:tcPr>
          <w:p w14:paraId="7448D178"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b/>
                <w:bCs/>
                <w:color w:val="000000"/>
                <w:kern w:val="24"/>
                <w:sz w:val="20"/>
                <w:szCs w:val="20"/>
                <w:lang w:eastAsia="en-GB"/>
                <w14:ligatures w14:val="none"/>
              </w:rPr>
              <w:t>TAT 250 lux</w:t>
            </w:r>
          </w:p>
        </w:tc>
        <w:tc>
          <w:tcPr>
            <w:tcW w:w="1377" w:type="dxa"/>
            <w:tcBorders>
              <w:top w:val="nil"/>
              <w:left w:val="nil"/>
              <w:right w:val="nil"/>
            </w:tcBorders>
            <w:shd w:val="clear" w:color="auto" w:fill="auto"/>
            <w:tcMar>
              <w:top w:w="10" w:type="dxa"/>
              <w:left w:w="10" w:type="dxa"/>
              <w:bottom w:w="0" w:type="dxa"/>
              <w:right w:w="10" w:type="dxa"/>
            </w:tcMar>
            <w:hideMark/>
          </w:tcPr>
          <w:p w14:paraId="2898E534" w14:textId="77777777" w:rsidR="000369CC" w:rsidRPr="00065340" w:rsidRDefault="000369CC" w:rsidP="00AF38FB">
            <w:pPr>
              <w:spacing w:after="0" w:line="360" w:lineRule="auto"/>
              <w:jc w:val="center"/>
              <w:textAlignment w:val="top"/>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0.000</w:t>
            </w:r>
          </w:p>
        </w:tc>
        <w:tc>
          <w:tcPr>
            <w:tcW w:w="1360" w:type="dxa"/>
            <w:tcBorders>
              <w:top w:val="nil"/>
              <w:left w:val="nil"/>
              <w:right w:val="nil"/>
            </w:tcBorders>
            <w:shd w:val="clear" w:color="auto" w:fill="auto"/>
            <w:tcMar>
              <w:top w:w="10" w:type="dxa"/>
              <w:left w:w="10" w:type="dxa"/>
              <w:bottom w:w="0" w:type="dxa"/>
              <w:right w:w="10" w:type="dxa"/>
            </w:tcMar>
            <w:hideMark/>
          </w:tcPr>
          <w:p w14:paraId="0C9DB211" w14:textId="77777777" w:rsidR="000369CC" w:rsidRPr="00065340" w:rsidRDefault="000369CC" w:rsidP="00AF38FB">
            <w:pPr>
              <w:spacing w:after="0" w:line="360" w:lineRule="auto"/>
              <w:jc w:val="center"/>
              <w:textAlignment w:val="top"/>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0.00</w:t>
            </w:r>
          </w:p>
        </w:tc>
        <w:tc>
          <w:tcPr>
            <w:tcW w:w="895" w:type="dxa"/>
            <w:tcBorders>
              <w:top w:val="nil"/>
              <w:left w:val="nil"/>
              <w:right w:val="nil"/>
            </w:tcBorders>
            <w:shd w:val="clear" w:color="auto" w:fill="auto"/>
            <w:tcMar>
              <w:top w:w="10" w:type="dxa"/>
              <w:left w:w="10" w:type="dxa"/>
              <w:bottom w:w="0" w:type="dxa"/>
              <w:right w:w="10" w:type="dxa"/>
            </w:tcMar>
            <w:hideMark/>
          </w:tcPr>
          <w:p w14:paraId="18C4F62B" w14:textId="77777777" w:rsidR="000369CC" w:rsidRPr="00065340" w:rsidRDefault="000369CC" w:rsidP="00AF38FB">
            <w:pPr>
              <w:spacing w:after="0" w:line="360" w:lineRule="auto"/>
              <w:jc w:val="center"/>
              <w:textAlignment w:val="top"/>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40.561</w:t>
            </w:r>
          </w:p>
        </w:tc>
        <w:tc>
          <w:tcPr>
            <w:tcW w:w="895" w:type="dxa"/>
            <w:tcBorders>
              <w:top w:val="nil"/>
              <w:left w:val="nil"/>
              <w:right w:val="nil"/>
            </w:tcBorders>
            <w:shd w:val="clear" w:color="auto" w:fill="auto"/>
            <w:tcMar>
              <w:top w:w="10" w:type="dxa"/>
              <w:left w:w="10" w:type="dxa"/>
              <w:bottom w:w="0" w:type="dxa"/>
              <w:right w:w="10" w:type="dxa"/>
            </w:tcMar>
            <w:hideMark/>
          </w:tcPr>
          <w:p w14:paraId="572487BE" w14:textId="77777777" w:rsidR="000369CC" w:rsidRPr="00065340" w:rsidRDefault="000369CC" w:rsidP="00AF38FB">
            <w:pPr>
              <w:spacing w:after="0" w:line="360" w:lineRule="auto"/>
              <w:jc w:val="center"/>
              <w:textAlignment w:val="top"/>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1.857</w:t>
            </w:r>
          </w:p>
        </w:tc>
        <w:tc>
          <w:tcPr>
            <w:tcW w:w="895" w:type="dxa"/>
            <w:tcBorders>
              <w:top w:val="nil"/>
              <w:left w:val="nil"/>
              <w:right w:val="nil"/>
            </w:tcBorders>
            <w:shd w:val="clear" w:color="auto" w:fill="auto"/>
            <w:tcMar>
              <w:top w:w="10" w:type="dxa"/>
              <w:left w:w="10" w:type="dxa"/>
              <w:bottom w:w="0" w:type="dxa"/>
              <w:right w:w="10" w:type="dxa"/>
            </w:tcMar>
            <w:hideMark/>
          </w:tcPr>
          <w:p w14:paraId="2F785FBD" w14:textId="77777777" w:rsidR="000369CC" w:rsidRPr="00065340" w:rsidRDefault="000369CC" w:rsidP="00AF38FB">
            <w:pPr>
              <w:spacing w:after="0" w:line="360" w:lineRule="auto"/>
              <w:jc w:val="center"/>
              <w:textAlignment w:val="top"/>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3.450</w:t>
            </w:r>
          </w:p>
        </w:tc>
        <w:tc>
          <w:tcPr>
            <w:tcW w:w="1012" w:type="dxa"/>
            <w:tcBorders>
              <w:top w:val="nil"/>
              <w:left w:val="nil"/>
              <w:right w:val="nil"/>
            </w:tcBorders>
            <w:shd w:val="clear" w:color="auto" w:fill="auto"/>
            <w:tcMar>
              <w:top w:w="10" w:type="dxa"/>
              <w:left w:w="10" w:type="dxa"/>
              <w:bottom w:w="0" w:type="dxa"/>
              <w:right w:w="10" w:type="dxa"/>
            </w:tcMar>
            <w:hideMark/>
          </w:tcPr>
          <w:p w14:paraId="37FD95BA" w14:textId="77777777" w:rsidR="000369CC" w:rsidRPr="00065340" w:rsidRDefault="000369CC" w:rsidP="00AF38FB">
            <w:pPr>
              <w:spacing w:after="0" w:line="360" w:lineRule="auto"/>
              <w:jc w:val="center"/>
              <w:textAlignment w:val="top"/>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u w:val="single"/>
                <w:lang w:eastAsia="en-GB"/>
                <w14:ligatures w14:val="none"/>
              </w:rPr>
              <w:t>0.071</w:t>
            </w:r>
          </w:p>
        </w:tc>
        <w:tc>
          <w:tcPr>
            <w:tcW w:w="2360" w:type="dxa"/>
            <w:tcBorders>
              <w:top w:val="nil"/>
              <w:left w:val="nil"/>
              <w:right w:val="nil"/>
            </w:tcBorders>
            <w:shd w:val="clear" w:color="auto" w:fill="auto"/>
            <w:tcMar>
              <w:top w:w="10" w:type="dxa"/>
              <w:left w:w="10" w:type="dxa"/>
              <w:bottom w:w="0" w:type="dxa"/>
              <w:right w:w="10" w:type="dxa"/>
            </w:tcMar>
            <w:hideMark/>
          </w:tcPr>
          <w:p w14:paraId="1665BFAA" w14:textId="77777777" w:rsidR="000369CC" w:rsidRPr="00065340" w:rsidRDefault="000369CC" w:rsidP="00AF38FB">
            <w:pPr>
              <w:spacing w:after="0" w:line="360" w:lineRule="auto"/>
              <w:jc w:val="center"/>
              <w:textAlignment w:val="top"/>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[-0.00, 0.00]</w:t>
            </w:r>
          </w:p>
        </w:tc>
      </w:tr>
      <w:tr w:rsidR="000369CC" w:rsidRPr="00065340" w14:paraId="541C22F3" w14:textId="77777777" w:rsidTr="00AF38FB">
        <w:trPr>
          <w:trHeight w:val="345"/>
        </w:trPr>
        <w:tc>
          <w:tcPr>
            <w:tcW w:w="2322" w:type="dxa"/>
            <w:tcBorders>
              <w:top w:val="nil"/>
              <w:left w:val="nil"/>
              <w:bottom w:val="single" w:sz="4" w:space="0" w:color="auto"/>
              <w:right w:val="nil"/>
            </w:tcBorders>
            <w:shd w:val="clear" w:color="auto" w:fill="auto"/>
            <w:tcMar>
              <w:top w:w="10" w:type="dxa"/>
              <w:left w:w="10" w:type="dxa"/>
              <w:bottom w:w="0" w:type="dxa"/>
              <w:right w:w="10" w:type="dxa"/>
            </w:tcMar>
            <w:vAlign w:val="center"/>
            <w:hideMark/>
          </w:tcPr>
          <w:p w14:paraId="5731E359"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b/>
                <w:bCs/>
                <w:color w:val="000000"/>
                <w:kern w:val="24"/>
                <w:sz w:val="20"/>
                <w:szCs w:val="20"/>
                <w:lang w:eastAsia="en-GB"/>
                <w14:ligatures w14:val="none"/>
              </w:rPr>
              <w:t>Baseline RA</w:t>
            </w:r>
          </w:p>
        </w:tc>
        <w:tc>
          <w:tcPr>
            <w:tcW w:w="1377" w:type="dxa"/>
            <w:tcBorders>
              <w:top w:val="nil"/>
              <w:left w:val="nil"/>
              <w:bottom w:val="single" w:sz="4" w:space="0" w:color="auto"/>
              <w:right w:val="nil"/>
            </w:tcBorders>
            <w:shd w:val="clear" w:color="auto" w:fill="auto"/>
            <w:tcMar>
              <w:top w:w="10" w:type="dxa"/>
              <w:left w:w="10" w:type="dxa"/>
              <w:bottom w:w="0" w:type="dxa"/>
              <w:right w:w="10" w:type="dxa"/>
            </w:tcMar>
            <w:hideMark/>
          </w:tcPr>
          <w:p w14:paraId="2FEBAF44" w14:textId="77777777" w:rsidR="000369CC" w:rsidRPr="00065340" w:rsidRDefault="000369CC" w:rsidP="00AF38FB">
            <w:pPr>
              <w:spacing w:after="0" w:line="360" w:lineRule="auto"/>
              <w:jc w:val="center"/>
              <w:textAlignment w:val="top"/>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0.992</w:t>
            </w:r>
          </w:p>
        </w:tc>
        <w:tc>
          <w:tcPr>
            <w:tcW w:w="1360" w:type="dxa"/>
            <w:tcBorders>
              <w:top w:val="nil"/>
              <w:left w:val="nil"/>
              <w:bottom w:val="single" w:sz="4" w:space="0" w:color="auto"/>
              <w:right w:val="nil"/>
            </w:tcBorders>
            <w:shd w:val="clear" w:color="auto" w:fill="auto"/>
            <w:tcMar>
              <w:top w:w="10" w:type="dxa"/>
              <w:left w:w="10" w:type="dxa"/>
              <w:bottom w:w="0" w:type="dxa"/>
              <w:right w:w="10" w:type="dxa"/>
            </w:tcMar>
            <w:hideMark/>
          </w:tcPr>
          <w:p w14:paraId="7FAF86AF" w14:textId="77777777" w:rsidR="000369CC" w:rsidRPr="00065340" w:rsidRDefault="000369CC" w:rsidP="00AF38FB">
            <w:pPr>
              <w:spacing w:after="0" w:line="360" w:lineRule="auto"/>
              <w:jc w:val="center"/>
              <w:textAlignment w:val="top"/>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0.09</w:t>
            </w:r>
          </w:p>
        </w:tc>
        <w:tc>
          <w:tcPr>
            <w:tcW w:w="895" w:type="dxa"/>
            <w:tcBorders>
              <w:top w:val="nil"/>
              <w:left w:val="nil"/>
              <w:bottom w:val="single" w:sz="4" w:space="0" w:color="auto"/>
              <w:right w:val="nil"/>
            </w:tcBorders>
            <w:shd w:val="clear" w:color="auto" w:fill="auto"/>
            <w:tcMar>
              <w:top w:w="10" w:type="dxa"/>
              <w:left w:w="10" w:type="dxa"/>
              <w:bottom w:w="0" w:type="dxa"/>
              <w:right w:w="10" w:type="dxa"/>
            </w:tcMar>
            <w:hideMark/>
          </w:tcPr>
          <w:p w14:paraId="0BCEF69E" w14:textId="77777777" w:rsidR="000369CC" w:rsidRPr="00065340" w:rsidRDefault="000369CC" w:rsidP="00AF38FB">
            <w:pPr>
              <w:spacing w:after="0" w:line="360" w:lineRule="auto"/>
              <w:jc w:val="center"/>
              <w:textAlignment w:val="top"/>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18.398</w:t>
            </w:r>
          </w:p>
        </w:tc>
        <w:tc>
          <w:tcPr>
            <w:tcW w:w="895" w:type="dxa"/>
            <w:tcBorders>
              <w:top w:val="nil"/>
              <w:left w:val="nil"/>
              <w:bottom w:val="single" w:sz="4" w:space="0" w:color="auto"/>
              <w:right w:val="nil"/>
            </w:tcBorders>
            <w:shd w:val="clear" w:color="auto" w:fill="auto"/>
            <w:tcMar>
              <w:top w:w="10" w:type="dxa"/>
              <w:left w:w="10" w:type="dxa"/>
              <w:bottom w:w="0" w:type="dxa"/>
              <w:right w:w="10" w:type="dxa"/>
            </w:tcMar>
            <w:hideMark/>
          </w:tcPr>
          <w:p w14:paraId="1DD7B570" w14:textId="77777777" w:rsidR="000369CC" w:rsidRPr="00065340" w:rsidRDefault="000369CC" w:rsidP="00AF38FB">
            <w:pPr>
              <w:spacing w:after="0" w:line="360" w:lineRule="auto"/>
              <w:jc w:val="center"/>
              <w:textAlignment w:val="top"/>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10.456</w:t>
            </w:r>
          </w:p>
        </w:tc>
        <w:tc>
          <w:tcPr>
            <w:tcW w:w="895" w:type="dxa"/>
            <w:tcBorders>
              <w:top w:val="nil"/>
              <w:left w:val="nil"/>
              <w:bottom w:val="single" w:sz="4" w:space="0" w:color="auto"/>
              <w:right w:val="nil"/>
            </w:tcBorders>
            <w:shd w:val="clear" w:color="auto" w:fill="auto"/>
            <w:tcMar>
              <w:top w:w="10" w:type="dxa"/>
              <w:left w:w="10" w:type="dxa"/>
              <w:bottom w:w="0" w:type="dxa"/>
              <w:right w:w="10" w:type="dxa"/>
            </w:tcMar>
            <w:hideMark/>
          </w:tcPr>
          <w:p w14:paraId="77583957" w14:textId="77777777" w:rsidR="000369CC" w:rsidRPr="00065340" w:rsidRDefault="000369CC" w:rsidP="00AF38FB">
            <w:pPr>
              <w:spacing w:after="0" w:line="360" w:lineRule="auto"/>
              <w:jc w:val="center"/>
              <w:textAlignment w:val="top"/>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109.322</w:t>
            </w:r>
          </w:p>
        </w:tc>
        <w:tc>
          <w:tcPr>
            <w:tcW w:w="1012" w:type="dxa"/>
            <w:tcBorders>
              <w:top w:val="nil"/>
              <w:left w:val="nil"/>
              <w:bottom w:val="single" w:sz="4" w:space="0" w:color="auto"/>
              <w:right w:val="nil"/>
            </w:tcBorders>
            <w:shd w:val="clear" w:color="auto" w:fill="auto"/>
            <w:tcMar>
              <w:top w:w="10" w:type="dxa"/>
              <w:left w:w="10" w:type="dxa"/>
              <w:bottom w:w="0" w:type="dxa"/>
              <w:right w:w="10" w:type="dxa"/>
            </w:tcMar>
            <w:vAlign w:val="center"/>
            <w:hideMark/>
          </w:tcPr>
          <w:p w14:paraId="0E9CAC87"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b/>
                <w:bCs/>
                <w:color w:val="000000"/>
                <w:kern w:val="24"/>
                <w:sz w:val="20"/>
                <w:szCs w:val="20"/>
                <w:lang w:eastAsia="en-GB"/>
                <w14:ligatures w14:val="none"/>
              </w:rPr>
              <w:t>&lt;.001</w:t>
            </w:r>
          </w:p>
        </w:tc>
        <w:tc>
          <w:tcPr>
            <w:tcW w:w="2360" w:type="dxa"/>
            <w:tcBorders>
              <w:top w:val="nil"/>
              <w:left w:val="nil"/>
              <w:bottom w:val="single" w:sz="4" w:space="0" w:color="auto"/>
              <w:right w:val="nil"/>
            </w:tcBorders>
            <w:shd w:val="clear" w:color="auto" w:fill="auto"/>
            <w:tcMar>
              <w:top w:w="10" w:type="dxa"/>
              <w:left w:w="10" w:type="dxa"/>
              <w:bottom w:w="0" w:type="dxa"/>
              <w:right w:w="10" w:type="dxa"/>
            </w:tcMar>
            <w:hideMark/>
          </w:tcPr>
          <w:p w14:paraId="2B937C81" w14:textId="77777777" w:rsidR="000369CC" w:rsidRPr="00065340" w:rsidRDefault="000369CC" w:rsidP="00AF38FB">
            <w:pPr>
              <w:spacing w:after="0" w:line="360" w:lineRule="auto"/>
              <w:jc w:val="center"/>
              <w:textAlignment w:val="top"/>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[0.79, 1.19]</w:t>
            </w:r>
          </w:p>
        </w:tc>
      </w:tr>
      <w:tr w:rsidR="000369CC" w:rsidRPr="00065340" w14:paraId="7A7068DC" w14:textId="77777777" w:rsidTr="00AF38FB">
        <w:trPr>
          <w:trHeight w:val="345"/>
        </w:trPr>
        <w:tc>
          <w:tcPr>
            <w:tcW w:w="11116" w:type="dxa"/>
            <w:gridSpan w:val="8"/>
            <w:tcBorders>
              <w:top w:val="single" w:sz="4" w:space="0" w:color="auto"/>
              <w:left w:val="nil"/>
              <w:right w:val="nil"/>
            </w:tcBorders>
            <w:shd w:val="clear" w:color="auto" w:fill="auto"/>
            <w:tcMar>
              <w:top w:w="10" w:type="dxa"/>
              <w:left w:w="10" w:type="dxa"/>
              <w:bottom w:w="0" w:type="dxa"/>
              <w:right w:w="10" w:type="dxa"/>
            </w:tcMar>
            <w:vAlign w:val="center"/>
          </w:tcPr>
          <w:p w14:paraId="5675A60F" w14:textId="77777777" w:rsidR="000369CC" w:rsidRPr="00065340" w:rsidRDefault="000369CC" w:rsidP="00AF38FB">
            <w:pPr>
              <w:spacing w:after="0" w:line="360" w:lineRule="auto"/>
              <w:textAlignment w:val="top"/>
              <w:rPr>
                <w:rFonts w:ascii="Times New Roman" w:eastAsia="Times New Roman" w:hAnsi="Times New Roman" w:cs="Times New Roman"/>
                <w:color w:val="000000"/>
                <w:kern w:val="24"/>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TAT 250 lux  = Time spent above 250 lux (min)</w:t>
            </w:r>
          </w:p>
        </w:tc>
      </w:tr>
    </w:tbl>
    <w:p w14:paraId="4573B0D7" w14:textId="77777777" w:rsidR="000369CC" w:rsidRPr="00065340" w:rsidRDefault="000369CC" w:rsidP="000369CC">
      <w:pPr>
        <w:spacing w:line="480" w:lineRule="auto"/>
        <w:rPr>
          <w:rFonts w:ascii="Times New Roman" w:hAnsi="Times New Roman" w:cs="Times New Roman"/>
          <w:b/>
          <w:bCs/>
          <w:sz w:val="20"/>
          <w:szCs w:val="20"/>
        </w:rPr>
      </w:pPr>
    </w:p>
    <w:tbl>
      <w:tblPr>
        <w:tblW w:w="11322" w:type="dxa"/>
        <w:tblInd w:w="-1074" w:type="dxa"/>
        <w:tblCellMar>
          <w:left w:w="0" w:type="dxa"/>
          <w:right w:w="0" w:type="dxa"/>
        </w:tblCellMar>
        <w:tblLook w:val="0600" w:firstRow="0" w:lastRow="0" w:firstColumn="0" w:lastColumn="0" w:noHBand="1" w:noVBand="1"/>
      </w:tblPr>
      <w:tblGrid>
        <w:gridCol w:w="2115"/>
        <w:gridCol w:w="1369"/>
        <w:gridCol w:w="1369"/>
        <w:gridCol w:w="821"/>
        <w:gridCol w:w="821"/>
        <w:gridCol w:w="1354"/>
        <w:gridCol w:w="1294"/>
        <w:gridCol w:w="2179"/>
      </w:tblGrid>
      <w:tr w:rsidR="000369CC" w:rsidRPr="00065340" w14:paraId="6A54842C" w14:textId="77777777" w:rsidTr="00AF38FB">
        <w:trPr>
          <w:trHeight w:val="330"/>
        </w:trPr>
        <w:tc>
          <w:tcPr>
            <w:tcW w:w="11322" w:type="dxa"/>
            <w:gridSpan w:val="8"/>
            <w:tcBorders>
              <w:top w:val="nil"/>
              <w:left w:val="nil"/>
              <w:bottom w:val="single" w:sz="8" w:space="0" w:color="757171"/>
              <w:right w:val="nil"/>
            </w:tcBorders>
            <w:shd w:val="clear" w:color="auto" w:fill="auto"/>
            <w:tcMar>
              <w:top w:w="10" w:type="dxa"/>
              <w:left w:w="10" w:type="dxa"/>
              <w:bottom w:w="0" w:type="dxa"/>
              <w:right w:w="10" w:type="dxa"/>
            </w:tcMar>
            <w:vAlign w:val="bottom"/>
            <w:hideMark/>
          </w:tcPr>
          <w:p w14:paraId="0253F7C2" w14:textId="77777777" w:rsidR="000369CC" w:rsidRPr="00065340" w:rsidRDefault="000369CC" w:rsidP="00AF38FB">
            <w:pPr>
              <w:spacing w:after="0" w:line="360" w:lineRule="auto"/>
              <w:textAlignment w:val="bottom"/>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b/>
                <w:bCs/>
                <w:color w:val="000000"/>
                <w:kern w:val="24"/>
                <w:sz w:val="20"/>
                <w:szCs w:val="20"/>
                <w:lang w:eastAsia="en-GB"/>
                <w14:ligatures w14:val="none"/>
              </w:rPr>
              <w:lastRenderedPageBreak/>
              <w:t xml:space="preserve">Table S3. </w:t>
            </w:r>
            <w:r w:rsidRPr="00065340">
              <w:rPr>
                <w:rFonts w:ascii="Times New Roman" w:eastAsia="Times New Roman" w:hAnsi="Times New Roman" w:cs="Times New Roman"/>
                <w:color w:val="000000"/>
                <w:kern w:val="24"/>
                <w:sz w:val="20"/>
                <w:szCs w:val="20"/>
                <w:lang w:eastAsia="en-GB"/>
                <w14:ligatures w14:val="none"/>
              </w:rPr>
              <w:t>Repeated measures ANOVA results with M10 as the outcome.</w:t>
            </w:r>
          </w:p>
        </w:tc>
      </w:tr>
      <w:tr w:rsidR="000369CC" w:rsidRPr="00065340" w14:paraId="6525E3A6" w14:textId="77777777" w:rsidTr="00AF38FB">
        <w:trPr>
          <w:trHeight w:val="330"/>
        </w:trPr>
        <w:tc>
          <w:tcPr>
            <w:tcW w:w="2115" w:type="dxa"/>
            <w:tcBorders>
              <w:top w:val="single" w:sz="8" w:space="0" w:color="757171"/>
              <w:left w:val="nil"/>
              <w:bottom w:val="single" w:sz="8" w:space="0" w:color="757171"/>
              <w:right w:val="nil"/>
            </w:tcBorders>
            <w:shd w:val="clear" w:color="auto" w:fill="auto"/>
            <w:tcMar>
              <w:top w:w="10" w:type="dxa"/>
              <w:left w:w="10" w:type="dxa"/>
              <w:bottom w:w="0" w:type="dxa"/>
              <w:right w:w="10" w:type="dxa"/>
            </w:tcMar>
            <w:vAlign w:val="bottom"/>
            <w:hideMark/>
          </w:tcPr>
          <w:p w14:paraId="475F7CC1" w14:textId="77777777" w:rsidR="000369CC" w:rsidRPr="00065340" w:rsidRDefault="000369CC" w:rsidP="00AF38FB">
            <w:pPr>
              <w:spacing w:after="0" w:line="360" w:lineRule="auto"/>
              <w:jc w:val="center"/>
              <w:textAlignment w:val="bottom"/>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 </w:t>
            </w:r>
          </w:p>
        </w:tc>
        <w:tc>
          <w:tcPr>
            <w:tcW w:w="1369" w:type="dxa"/>
            <w:tcBorders>
              <w:top w:val="single" w:sz="8" w:space="0" w:color="757171"/>
              <w:left w:val="nil"/>
              <w:bottom w:val="single" w:sz="8" w:space="0" w:color="757171"/>
              <w:right w:val="nil"/>
            </w:tcBorders>
            <w:shd w:val="clear" w:color="auto" w:fill="auto"/>
            <w:tcMar>
              <w:top w:w="10" w:type="dxa"/>
              <w:left w:w="10" w:type="dxa"/>
              <w:bottom w:w="0" w:type="dxa"/>
              <w:right w:w="10" w:type="dxa"/>
            </w:tcMar>
            <w:vAlign w:val="bottom"/>
            <w:hideMark/>
          </w:tcPr>
          <w:p w14:paraId="3541D0C1" w14:textId="77777777" w:rsidR="000369CC" w:rsidRPr="00065340" w:rsidRDefault="000369CC" w:rsidP="00AF38FB">
            <w:pPr>
              <w:spacing w:after="0" w:line="360" w:lineRule="auto"/>
              <w:jc w:val="center"/>
              <w:textAlignment w:val="bottom"/>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b/>
                <w:bCs/>
                <w:color w:val="000000"/>
                <w:kern w:val="24"/>
                <w:sz w:val="20"/>
                <w:szCs w:val="20"/>
                <w:lang w:eastAsia="en-GB"/>
                <w14:ligatures w14:val="none"/>
              </w:rPr>
              <w:t>Estimate</w:t>
            </w:r>
          </w:p>
        </w:tc>
        <w:tc>
          <w:tcPr>
            <w:tcW w:w="1369" w:type="dxa"/>
            <w:tcBorders>
              <w:top w:val="single" w:sz="8" w:space="0" w:color="757171"/>
              <w:left w:val="nil"/>
              <w:bottom w:val="single" w:sz="8" w:space="0" w:color="757171"/>
              <w:right w:val="nil"/>
            </w:tcBorders>
            <w:shd w:val="clear" w:color="auto" w:fill="auto"/>
            <w:tcMar>
              <w:top w:w="10" w:type="dxa"/>
              <w:left w:w="10" w:type="dxa"/>
              <w:bottom w:w="0" w:type="dxa"/>
              <w:right w:w="10" w:type="dxa"/>
            </w:tcMar>
            <w:vAlign w:val="bottom"/>
            <w:hideMark/>
          </w:tcPr>
          <w:p w14:paraId="38F25162" w14:textId="77777777" w:rsidR="000369CC" w:rsidRPr="00065340" w:rsidRDefault="000369CC" w:rsidP="00AF38FB">
            <w:pPr>
              <w:spacing w:after="0" w:line="360" w:lineRule="auto"/>
              <w:jc w:val="center"/>
              <w:textAlignment w:val="bottom"/>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b/>
                <w:bCs/>
                <w:color w:val="000000"/>
                <w:kern w:val="24"/>
                <w:sz w:val="20"/>
                <w:szCs w:val="20"/>
                <w:lang w:eastAsia="en-GB"/>
                <w14:ligatures w14:val="none"/>
              </w:rPr>
              <w:t>Std. Error</w:t>
            </w:r>
          </w:p>
        </w:tc>
        <w:tc>
          <w:tcPr>
            <w:tcW w:w="821" w:type="dxa"/>
            <w:tcBorders>
              <w:top w:val="single" w:sz="8" w:space="0" w:color="757171"/>
              <w:left w:val="nil"/>
              <w:bottom w:val="single" w:sz="8" w:space="0" w:color="757171"/>
              <w:right w:val="nil"/>
            </w:tcBorders>
            <w:shd w:val="clear" w:color="auto" w:fill="auto"/>
            <w:tcMar>
              <w:top w:w="10" w:type="dxa"/>
              <w:left w:w="10" w:type="dxa"/>
              <w:bottom w:w="0" w:type="dxa"/>
              <w:right w:w="10" w:type="dxa"/>
            </w:tcMar>
            <w:vAlign w:val="bottom"/>
            <w:hideMark/>
          </w:tcPr>
          <w:p w14:paraId="4328EB34" w14:textId="77777777" w:rsidR="000369CC" w:rsidRPr="00065340" w:rsidRDefault="000369CC" w:rsidP="00AF38FB">
            <w:pPr>
              <w:spacing w:after="0" w:line="360" w:lineRule="auto"/>
              <w:jc w:val="center"/>
              <w:textAlignment w:val="bottom"/>
              <w:rPr>
                <w:rFonts w:ascii="Times New Roman" w:eastAsia="Times New Roman" w:hAnsi="Times New Roman" w:cs="Times New Roman"/>
                <w:kern w:val="0"/>
                <w:sz w:val="20"/>
                <w:szCs w:val="20"/>
                <w:lang w:eastAsia="en-GB"/>
                <w14:ligatures w14:val="none"/>
              </w:rPr>
            </w:pPr>
            <w:proofErr w:type="spellStart"/>
            <w:r w:rsidRPr="00065340">
              <w:rPr>
                <w:rFonts w:ascii="Times New Roman" w:eastAsia="Times New Roman" w:hAnsi="Times New Roman" w:cs="Times New Roman"/>
                <w:b/>
                <w:bCs/>
                <w:color w:val="000000"/>
                <w:kern w:val="24"/>
                <w:sz w:val="20"/>
                <w:szCs w:val="20"/>
                <w:lang w:eastAsia="en-GB"/>
                <w14:ligatures w14:val="none"/>
              </w:rPr>
              <w:t>df</w:t>
            </w:r>
            <w:proofErr w:type="spellEnd"/>
          </w:p>
        </w:tc>
        <w:tc>
          <w:tcPr>
            <w:tcW w:w="821" w:type="dxa"/>
            <w:tcBorders>
              <w:top w:val="single" w:sz="8" w:space="0" w:color="757171"/>
              <w:left w:val="nil"/>
              <w:bottom w:val="single" w:sz="8" w:space="0" w:color="757171"/>
              <w:right w:val="nil"/>
            </w:tcBorders>
            <w:shd w:val="clear" w:color="auto" w:fill="auto"/>
            <w:tcMar>
              <w:top w:w="10" w:type="dxa"/>
              <w:left w:w="10" w:type="dxa"/>
              <w:bottom w:w="0" w:type="dxa"/>
              <w:right w:w="10" w:type="dxa"/>
            </w:tcMar>
            <w:vAlign w:val="bottom"/>
            <w:hideMark/>
          </w:tcPr>
          <w:p w14:paraId="13D3F220" w14:textId="77777777" w:rsidR="000369CC" w:rsidRPr="00065340" w:rsidRDefault="000369CC" w:rsidP="00AF38FB">
            <w:pPr>
              <w:spacing w:after="0" w:line="360" w:lineRule="auto"/>
              <w:jc w:val="center"/>
              <w:textAlignment w:val="bottom"/>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b/>
                <w:bCs/>
                <w:color w:val="000000"/>
                <w:kern w:val="24"/>
                <w:sz w:val="20"/>
                <w:szCs w:val="20"/>
                <w:lang w:eastAsia="en-GB"/>
                <w14:ligatures w14:val="none"/>
              </w:rPr>
              <w:t>t-value</w:t>
            </w:r>
          </w:p>
        </w:tc>
        <w:tc>
          <w:tcPr>
            <w:tcW w:w="1354" w:type="dxa"/>
            <w:tcBorders>
              <w:top w:val="single" w:sz="8" w:space="0" w:color="757171"/>
              <w:left w:val="nil"/>
              <w:bottom w:val="single" w:sz="8" w:space="0" w:color="757171"/>
              <w:right w:val="nil"/>
            </w:tcBorders>
            <w:shd w:val="clear" w:color="auto" w:fill="auto"/>
            <w:tcMar>
              <w:top w:w="10" w:type="dxa"/>
              <w:left w:w="10" w:type="dxa"/>
              <w:bottom w:w="0" w:type="dxa"/>
              <w:right w:w="10" w:type="dxa"/>
            </w:tcMar>
            <w:vAlign w:val="bottom"/>
            <w:hideMark/>
          </w:tcPr>
          <w:p w14:paraId="44FC6CFF" w14:textId="77777777" w:rsidR="000369CC" w:rsidRPr="00065340" w:rsidRDefault="000369CC" w:rsidP="00AF38FB">
            <w:pPr>
              <w:spacing w:after="0" w:line="360" w:lineRule="auto"/>
              <w:jc w:val="center"/>
              <w:textAlignment w:val="bottom"/>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b/>
                <w:bCs/>
                <w:color w:val="000000"/>
                <w:kern w:val="24"/>
                <w:sz w:val="20"/>
                <w:szCs w:val="20"/>
                <w:lang w:eastAsia="en-GB"/>
                <w14:ligatures w14:val="none"/>
              </w:rPr>
              <w:t>F</w:t>
            </w:r>
          </w:p>
        </w:tc>
        <w:tc>
          <w:tcPr>
            <w:tcW w:w="1294" w:type="dxa"/>
            <w:tcBorders>
              <w:top w:val="single" w:sz="8" w:space="0" w:color="757171"/>
              <w:left w:val="nil"/>
              <w:bottom w:val="single" w:sz="8" w:space="0" w:color="757171"/>
              <w:right w:val="nil"/>
            </w:tcBorders>
            <w:shd w:val="clear" w:color="auto" w:fill="auto"/>
            <w:tcMar>
              <w:top w:w="10" w:type="dxa"/>
              <w:left w:w="10" w:type="dxa"/>
              <w:bottom w:w="0" w:type="dxa"/>
              <w:right w:w="10" w:type="dxa"/>
            </w:tcMar>
            <w:vAlign w:val="bottom"/>
            <w:hideMark/>
          </w:tcPr>
          <w:p w14:paraId="22EE5565" w14:textId="77777777" w:rsidR="000369CC" w:rsidRPr="00065340" w:rsidRDefault="000369CC" w:rsidP="00AF38FB">
            <w:pPr>
              <w:spacing w:after="0" w:line="360" w:lineRule="auto"/>
              <w:jc w:val="center"/>
              <w:textAlignment w:val="bottom"/>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b/>
                <w:bCs/>
                <w:color w:val="000000"/>
                <w:kern w:val="24"/>
                <w:sz w:val="20"/>
                <w:szCs w:val="20"/>
                <w:lang w:eastAsia="en-GB"/>
                <w14:ligatures w14:val="none"/>
              </w:rPr>
              <w:t>Sig.</w:t>
            </w:r>
          </w:p>
        </w:tc>
        <w:tc>
          <w:tcPr>
            <w:tcW w:w="2179" w:type="dxa"/>
            <w:tcBorders>
              <w:top w:val="single" w:sz="8" w:space="0" w:color="757171"/>
              <w:left w:val="nil"/>
              <w:bottom w:val="single" w:sz="8" w:space="0" w:color="757171"/>
              <w:right w:val="nil"/>
            </w:tcBorders>
            <w:shd w:val="clear" w:color="auto" w:fill="auto"/>
            <w:tcMar>
              <w:top w:w="10" w:type="dxa"/>
              <w:left w:w="10" w:type="dxa"/>
              <w:bottom w:w="0" w:type="dxa"/>
              <w:right w:w="10" w:type="dxa"/>
            </w:tcMar>
            <w:vAlign w:val="bottom"/>
            <w:hideMark/>
          </w:tcPr>
          <w:p w14:paraId="2C4EC69B" w14:textId="77777777" w:rsidR="000369CC" w:rsidRPr="00065340" w:rsidRDefault="000369CC" w:rsidP="00AF38FB">
            <w:pPr>
              <w:spacing w:after="0" w:line="360" w:lineRule="auto"/>
              <w:jc w:val="center"/>
              <w:textAlignment w:val="bottom"/>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b/>
                <w:bCs/>
                <w:color w:val="000000"/>
                <w:kern w:val="24"/>
                <w:sz w:val="20"/>
                <w:szCs w:val="20"/>
                <w:lang w:eastAsia="en-GB"/>
                <w14:ligatures w14:val="none"/>
              </w:rPr>
              <w:t>95% Confidence interval</w:t>
            </w:r>
          </w:p>
        </w:tc>
      </w:tr>
      <w:tr w:rsidR="000369CC" w:rsidRPr="00065340" w14:paraId="40CD5C0C" w14:textId="77777777" w:rsidTr="00AF38FB">
        <w:trPr>
          <w:trHeight w:val="284"/>
        </w:trPr>
        <w:tc>
          <w:tcPr>
            <w:tcW w:w="2115" w:type="dxa"/>
            <w:tcBorders>
              <w:top w:val="single" w:sz="8" w:space="0" w:color="757171"/>
              <w:left w:val="nil"/>
              <w:bottom w:val="nil"/>
              <w:right w:val="nil"/>
            </w:tcBorders>
            <w:shd w:val="clear" w:color="auto" w:fill="auto"/>
            <w:tcMar>
              <w:top w:w="10" w:type="dxa"/>
              <w:left w:w="10" w:type="dxa"/>
              <w:bottom w:w="0" w:type="dxa"/>
              <w:right w:w="10" w:type="dxa"/>
            </w:tcMar>
            <w:vAlign w:val="center"/>
            <w:hideMark/>
          </w:tcPr>
          <w:p w14:paraId="799B521C"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b/>
                <w:bCs/>
                <w:color w:val="000000"/>
                <w:kern w:val="24"/>
                <w:sz w:val="20"/>
                <w:szCs w:val="20"/>
                <w:lang w:eastAsia="en-GB"/>
                <w14:ligatures w14:val="none"/>
              </w:rPr>
              <w:t>(Intercept)</w:t>
            </w:r>
          </w:p>
        </w:tc>
        <w:tc>
          <w:tcPr>
            <w:tcW w:w="1369" w:type="dxa"/>
            <w:tcBorders>
              <w:top w:val="single" w:sz="8" w:space="0" w:color="757171"/>
              <w:left w:val="nil"/>
              <w:bottom w:val="nil"/>
              <w:right w:val="nil"/>
            </w:tcBorders>
            <w:shd w:val="clear" w:color="auto" w:fill="auto"/>
            <w:tcMar>
              <w:top w:w="10" w:type="dxa"/>
              <w:left w:w="10" w:type="dxa"/>
              <w:bottom w:w="0" w:type="dxa"/>
              <w:right w:w="10" w:type="dxa"/>
            </w:tcMar>
            <w:vAlign w:val="center"/>
            <w:hideMark/>
          </w:tcPr>
          <w:p w14:paraId="56A9F135"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0.17</w:t>
            </w:r>
          </w:p>
        </w:tc>
        <w:tc>
          <w:tcPr>
            <w:tcW w:w="1369" w:type="dxa"/>
            <w:tcBorders>
              <w:top w:val="single" w:sz="8" w:space="0" w:color="757171"/>
              <w:left w:val="nil"/>
              <w:bottom w:val="nil"/>
              <w:right w:val="nil"/>
            </w:tcBorders>
            <w:shd w:val="clear" w:color="auto" w:fill="auto"/>
            <w:tcMar>
              <w:top w:w="10" w:type="dxa"/>
              <w:left w:w="10" w:type="dxa"/>
              <w:bottom w:w="0" w:type="dxa"/>
              <w:right w:w="10" w:type="dxa"/>
            </w:tcMar>
            <w:vAlign w:val="center"/>
            <w:hideMark/>
          </w:tcPr>
          <w:p w14:paraId="509773F7"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0.09</w:t>
            </w:r>
          </w:p>
        </w:tc>
        <w:tc>
          <w:tcPr>
            <w:tcW w:w="821" w:type="dxa"/>
            <w:tcBorders>
              <w:top w:val="single" w:sz="8" w:space="0" w:color="757171"/>
              <w:left w:val="nil"/>
              <w:bottom w:val="nil"/>
              <w:right w:val="nil"/>
            </w:tcBorders>
            <w:shd w:val="clear" w:color="auto" w:fill="auto"/>
            <w:tcMar>
              <w:top w:w="10" w:type="dxa"/>
              <w:left w:w="10" w:type="dxa"/>
              <w:bottom w:w="0" w:type="dxa"/>
              <w:right w:w="10" w:type="dxa"/>
            </w:tcMar>
            <w:vAlign w:val="center"/>
            <w:hideMark/>
          </w:tcPr>
          <w:p w14:paraId="5D48B248"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14.12</w:t>
            </w:r>
          </w:p>
        </w:tc>
        <w:tc>
          <w:tcPr>
            <w:tcW w:w="821" w:type="dxa"/>
            <w:tcBorders>
              <w:top w:val="single" w:sz="8" w:space="0" w:color="757171"/>
              <w:left w:val="nil"/>
              <w:bottom w:val="nil"/>
              <w:right w:val="nil"/>
            </w:tcBorders>
            <w:shd w:val="clear" w:color="auto" w:fill="auto"/>
            <w:tcMar>
              <w:top w:w="10" w:type="dxa"/>
              <w:left w:w="10" w:type="dxa"/>
              <w:bottom w:w="0" w:type="dxa"/>
              <w:right w:w="10" w:type="dxa"/>
            </w:tcMar>
            <w:vAlign w:val="center"/>
            <w:hideMark/>
          </w:tcPr>
          <w:p w14:paraId="48EC4F0B"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2.00</w:t>
            </w:r>
          </w:p>
        </w:tc>
        <w:tc>
          <w:tcPr>
            <w:tcW w:w="1354" w:type="dxa"/>
            <w:tcBorders>
              <w:top w:val="single" w:sz="8" w:space="0" w:color="757171"/>
              <w:left w:val="nil"/>
              <w:bottom w:val="nil"/>
              <w:right w:val="nil"/>
            </w:tcBorders>
            <w:shd w:val="clear" w:color="auto" w:fill="auto"/>
            <w:tcMar>
              <w:top w:w="10" w:type="dxa"/>
              <w:left w:w="10" w:type="dxa"/>
              <w:bottom w:w="0" w:type="dxa"/>
              <w:right w:w="10" w:type="dxa"/>
            </w:tcMar>
            <w:vAlign w:val="center"/>
            <w:hideMark/>
          </w:tcPr>
          <w:p w14:paraId="2CA13F80"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4.334</w:t>
            </w:r>
          </w:p>
        </w:tc>
        <w:tc>
          <w:tcPr>
            <w:tcW w:w="1294" w:type="dxa"/>
            <w:tcBorders>
              <w:top w:val="single" w:sz="8" w:space="0" w:color="757171"/>
              <w:left w:val="nil"/>
              <w:bottom w:val="nil"/>
              <w:right w:val="nil"/>
            </w:tcBorders>
            <w:shd w:val="clear" w:color="auto" w:fill="auto"/>
            <w:tcMar>
              <w:top w:w="10" w:type="dxa"/>
              <w:left w:w="10" w:type="dxa"/>
              <w:bottom w:w="0" w:type="dxa"/>
              <w:right w:w="10" w:type="dxa"/>
            </w:tcMar>
            <w:vAlign w:val="center"/>
            <w:hideMark/>
          </w:tcPr>
          <w:p w14:paraId="410DD78F"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0.065</w:t>
            </w:r>
          </w:p>
        </w:tc>
        <w:tc>
          <w:tcPr>
            <w:tcW w:w="2179" w:type="dxa"/>
            <w:tcBorders>
              <w:top w:val="single" w:sz="8" w:space="0" w:color="757171"/>
              <w:left w:val="nil"/>
              <w:bottom w:val="nil"/>
              <w:right w:val="nil"/>
            </w:tcBorders>
            <w:shd w:val="clear" w:color="auto" w:fill="auto"/>
            <w:tcMar>
              <w:top w:w="10" w:type="dxa"/>
              <w:left w:w="10" w:type="dxa"/>
              <w:bottom w:w="0" w:type="dxa"/>
              <w:right w:w="10" w:type="dxa"/>
            </w:tcMar>
            <w:vAlign w:val="center"/>
            <w:hideMark/>
          </w:tcPr>
          <w:p w14:paraId="4B135C6B"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[-0.01, 0.36]</w:t>
            </w:r>
          </w:p>
        </w:tc>
      </w:tr>
      <w:tr w:rsidR="000369CC" w:rsidRPr="00065340" w14:paraId="4D0F6B2C" w14:textId="77777777" w:rsidTr="00AF38FB">
        <w:trPr>
          <w:trHeight w:val="284"/>
        </w:trPr>
        <w:tc>
          <w:tcPr>
            <w:tcW w:w="2115" w:type="dxa"/>
            <w:tcBorders>
              <w:top w:val="nil"/>
              <w:left w:val="nil"/>
              <w:bottom w:val="nil"/>
              <w:right w:val="nil"/>
            </w:tcBorders>
            <w:shd w:val="clear" w:color="auto" w:fill="auto"/>
            <w:tcMar>
              <w:top w:w="10" w:type="dxa"/>
              <w:left w:w="10" w:type="dxa"/>
              <w:bottom w:w="0" w:type="dxa"/>
              <w:right w:w="10" w:type="dxa"/>
            </w:tcMar>
            <w:vAlign w:val="center"/>
            <w:hideMark/>
          </w:tcPr>
          <w:p w14:paraId="215116C5"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b/>
                <w:bCs/>
                <w:color w:val="000000"/>
                <w:kern w:val="24"/>
                <w:sz w:val="20"/>
                <w:szCs w:val="20"/>
                <w:lang w:eastAsia="en-GB"/>
                <w14:ligatures w14:val="none"/>
              </w:rPr>
              <w:t>Light condition = Blue</w:t>
            </w:r>
          </w:p>
        </w:tc>
        <w:tc>
          <w:tcPr>
            <w:tcW w:w="1369" w:type="dxa"/>
            <w:tcBorders>
              <w:top w:val="nil"/>
              <w:left w:val="nil"/>
              <w:bottom w:val="nil"/>
              <w:right w:val="nil"/>
            </w:tcBorders>
            <w:shd w:val="clear" w:color="auto" w:fill="auto"/>
            <w:tcMar>
              <w:top w:w="10" w:type="dxa"/>
              <w:left w:w="10" w:type="dxa"/>
              <w:bottom w:w="0" w:type="dxa"/>
              <w:right w:w="10" w:type="dxa"/>
            </w:tcMar>
            <w:vAlign w:val="center"/>
            <w:hideMark/>
          </w:tcPr>
          <w:p w14:paraId="3EE35850"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0.00</w:t>
            </w:r>
          </w:p>
        </w:tc>
        <w:tc>
          <w:tcPr>
            <w:tcW w:w="1369" w:type="dxa"/>
            <w:tcBorders>
              <w:top w:val="nil"/>
              <w:left w:val="nil"/>
              <w:bottom w:val="nil"/>
              <w:right w:val="nil"/>
            </w:tcBorders>
            <w:shd w:val="clear" w:color="auto" w:fill="auto"/>
            <w:tcMar>
              <w:top w:w="10" w:type="dxa"/>
              <w:left w:w="10" w:type="dxa"/>
              <w:bottom w:w="0" w:type="dxa"/>
              <w:right w:w="10" w:type="dxa"/>
            </w:tcMar>
            <w:vAlign w:val="center"/>
            <w:hideMark/>
          </w:tcPr>
          <w:p w14:paraId="32BFB940"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0.00</w:t>
            </w:r>
          </w:p>
        </w:tc>
        <w:tc>
          <w:tcPr>
            <w:tcW w:w="821" w:type="dxa"/>
            <w:tcBorders>
              <w:top w:val="nil"/>
              <w:left w:val="nil"/>
              <w:bottom w:val="nil"/>
              <w:right w:val="nil"/>
            </w:tcBorders>
            <w:shd w:val="clear" w:color="auto" w:fill="auto"/>
            <w:tcMar>
              <w:top w:w="10" w:type="dxa"/>
              <w:left w:w="10" w:type="dxa"/>
              <w:bottom w:w="0" w:type="dxa"/>
              <w:right w:w="10" w:type="dxa"/>
            </w:tcMar>
            <w:vAlign w:val="center"/>
            <w:hideMark/>
          </w:tcPr>
          <w:p w14:paraId="00328AF8"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17.41</w:t>
            </w:r>
          </w:p>
        </w:tc>
        <w:tc>
          <w:tcPr>
            <w:tcW w:w="821" w:type="dxa"/>
            <w:tcBorders>
              <w:top w:val="nil"/>
              <w:left w:val="nil"/>
              <w:bottom w:val="nil"/>
              <w:right w:val="nil"/>
            </w:tcBorders>
            <w:shd w:val="clear" w:color="auto" w:fill="auto"/>
            <w:tcMar>
              <w:top w:w="10" w:type="dxa"/>
              <w:left w:w="10" w:type="dxa"/>
              <w:bottom w:w="0" w:type="dxa"/>
              <w:right w:w="10" w:type="dxa"/>
            </w:tcMar>
            <w:vAlign w:val="center"/>
            <w:hideMark/>
          </w:tcPr>
          <w:p w14:paraId="2E0A00D8"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-0.93</w:t>
            </w:r>
          </w:p>
        </w:tc>
        <w:tc>
          <w:tcPr>
            <w:tcW w:w="1354" w:type="dxa"/>
            <w:tcBorders>
              <w:top w:val="nil"/>
              <w:left w:val="nil"/>
              <w:bottom w:val="nil"/>
              <w:right w:val="nil"/>
            </w:tcBorders>
            <w:shd w:val="clear" w:color="auto" w:fill="auto"/>
            <w:tcMar>
              <w:top w:w="10" w:type="dxa"/>
              <w:left w:w="10" w:type="dxa"/>
              <w:bottom w:w="0" w:type="dxa"/>
              <w:right w:w="10" w:type="dxa"/>
            </w:tcMar>
            <w:vAlign w:val="center"/>
            <w:hideMark/>
          </w:tcPr>
          <w:p w14:paraId="50CF3383"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0.864</w:t>
            </w:r>
          </w:p>
        </w:tc>
        <w:tc>
          <w:tcPr>
            <w:tcW w:w="1294" w:type="dxa"/>
            <w:tcBorders>
              <w:top w:val="nil"/>
              <w:left w:val="nil"/>
              <w:bottom w:val="nil"/>
              <w:right w:val="nil"/>
            </w:tcBorders>
            <w:shd w:val="clear" w:color="auto" w:fill="auto"/>
            <w:tcMar>
              <w:top w:w="10" w:type="dxa"/>
              <w:left w:w="10" w:type="dxa"/>
              <w:bottom w:w="0" w:type="dxa"/>
              <w:right w:w="10" w:type="dxa"/>
            </w:tcMar>
            <w:vAlign w:val="center"/>
            <w:hideMark/>
          </w:tcPr>
          <w:p w14:paraId="37F81709"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0.365</w:t>
            </w:r>
          </w:p>
        </w:tc>
        <w:tc>
          <w:tcPr>
            <w:tcW w:w="2179" w:type="dxa"/>
            <w:tcBorders>
              <w:top w:val="nil"/>
              <w:left w:val="nil"/>
              <w:bottom w:val="nil"/>
              <w:right w:val="nil"/>
            </w:tcBorders>
            <w:shd w:val="clear" w:color="auto" w:fill="auto"/>
            <w:tcMar>
              <w:top w:w="10" w:type="dxa"/>
              <w:left w:w="10" w:type="dxa"/>
              <w:bottom w:w="0" w:type="dxa"/>
              <w:right w:w="10" w:type="dxa"/>
            </w:tcMar>
            <w:vAlign w:val="center"/>
            <w:hideMark/>
          </w:tcPr>
          <w:p w14:paraId="43988411"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[-0.02, 0.01]</w:t>
            </w:r>
          </w:p>
        </w:tc>
      </w:tr>
      <w:tr w:rsidR="000369CC" w:rsidRPr="00065340" w14:paraId="21666548" w14:textId="77777777" w:rsidTr="00AF38FB">
        <w:trPr>
          <w:trHeight w:val="284"/>
        </w:trPr>
        <w:tc>
          <w:tcPr>
            <w:tcW w:w="2115" w:type="dxa"/>
            <w:tcBorders>
              <w:top w:val="nil"/>
              <w:left w:val="nil"/>
              <w:bottom w:val="nil"/>
              <w:right w:val="nil"/>
            </w:tcBorders>
            <w:shd w:val="clear" w:color="auto" w:fill="auto"/>
            <w:tcMar>
              <w:top w:w="10" w:type="dxa"/>
              <w:left w:w="10" w:type="dxa"/>
              <w:bottom w:w="0" w:type="dxa"/>
              <w:right w:w="10" w:type="dxa"/>
            </w:tcMar>
            <w:vAlign w:val="center"/>
            <w:hideMark/>
          </w:tcPr>
          <w:p w14:paraId="638F5F82"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b/>
                <w:bCs/>
                <w:color w:val="000000"/>
                <w:kern w:val="24"/>
                <w:sz w:val="20"/>
                <w:szCs w:val="20"/>
                <w:lang w:eastAsia="en-GB"/>
                <w14:ligatures w14:val="none"/>
              </w:rPr>
              <w:t>Washout = 0</w:t>
            </w:r>
          </w:p>
        </w:tc>
        <w:tc>
          <w:tcPr>
            <w:tcW w:w="1369" w:type="dxa"/>
            <w:tcBorders>
              <w:top w:val="nil"/>
              <w:left w:val="nil"/>
              <w:bottom w:val="nil"/>
              <w:right w:val="nil"/>
            </w:tcBorders>
            <w:shd w:val="clear" w:color="auto" w:fill="auto"/>
            <w:tcMar>
              <w:top w:w="10" w:type="dxa"/>
              <w:left w:w="10" w:type="dxa"/>
              <w:bottom w:w="0" w:type="dxa"/>
              <w:right w:w="10" w:type="dxa"/>
            </w:tcMar>
            <w:vAlign w:val="center"/>
            <w:hideMark/>
          </w:tcPr>
          <w:p w14:paraId="0E4FE6FB"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-0.02</w:t>
            </w:r>
          </w:p>
        </w:tc>
        <w:tc>
          <w:tcPr>
            <w:tcW w:w="1369" w:type="dxa"/>
            <w:tcBorders>
              <w:top w:val="nil"/>
              <w:left w:val="nil"/>
              <w:bottom w:val="nil"/>
              <w:right w:val="nil"/>
            </w:tcBorders>
            <w:shd w:val="clear" w:color="auto" w:fill="auto"/>
            <w:tcMar>
              <w:top w:w="10" w:type="dxa"/>
              <w:left w:w="10" w:type="dxa"/>
              <w:bottom w:w="0" w:type="dxa"/>
              <w:right w:w="10" w:type="dxa"/>
            </w:tcMar>
            <w:vAlign w:val="center"/>
            <w:hideMark/>
          </w:tcPr>
          <w:p w14:paraId="2A5CDC1D"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0.01</w:t>
            </w:r>
          </w:p>
        </w:tc>
        <w:tc>
          <w:tcPr>
            <w:tcW w:w="821" w:type="dxa"/>
            <w:tcBorders>
              <w:top w:val="nil"/>
              <w:left w:val="nil"/>
              <w:bottom w:val="nil"/>
              <w:right w:val="nil"/>
            </w:tcBorders>
            <w:shd w:val="clear" w:color="auto" w:fill="auto"/>
            <w:tcMar>
              <w:top w:w="10" w:type="dxa"/>
              <w:left w:w="10" w:type="dxa"/>
              <w:bottom w:w="0" w:type="dxa"/>
              <w:right w:w="10" w:type="dxa"/>
            </w:tcMar>
            <w:vAlign w:val="center"/>
            <w:hideMark/>
          </w:tcPr>
          <w:p w14:paraId="47750F77"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35.62</w:t>
            </w:r>
          </w:p>
        </w:tc>
        <w:tc>
          <w:tcPr>
            <w:tcW w:w="821" w:type="dxa"/>
            <w:tcBorders>
              <w:top w:val="nil"/>
              <w:left w:val="nil"/>
              <w:bottom w:val="nil"/>
              <w:right w:val="nil"/>
            </w:tcBorders>
            <w:shd w:val="clear" w:color="auto" w:fill="auto"/>
            <w:tcMar>
              <w:top w:w="10" w:type="dxa"/>
              <w:left w:w="10" w:type="dxa"/>
              <w:bottom w:w="0" w:type="dxa"/>
              <w:right w:w="10" w:type="dxa"/>
            </w:tcMar>
            <w:vAlign w:val="center"/>
            <w:hideMark/>
          </w:tcPr>
          <w:p w14:paraId="70DF1448"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-2.23</w:t>
            </w:r>
          </w:p>
        </w:tc>
        <w:tc>
          <w:tcPr>
            <w:tcW w:w="1354" w:type="dxa"/>
            <w:tcBorders>
              <w:top w:val="nil"/>
              <w:left w:val="nil"/>
              <w:bottom w:val="nil"/>
              <w:right w:val="nil"/>
            </w:tcBorders>
            <w:shd w:val="clear" w:color="auto" w:fill="auto"/>
            <w:tcMar>
              <w:top w:w="10" w:type="dxa"/>
              <w:left w:w="10" w:type="dxa"/>
              <w:bottom w:w="0" w:type="dxa"/>
              <w:right w:w="10" w:type="dxa"/>
            </w:tcMar>
            <w:vAlign w:val="center"/>
            <w:hideMark/>
          </w:tcPr>
          <w:p w14:paraId="3919F602"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4.994</w:t>
            </w:r>
          </w:p>
        </w:tc>
        <w:tc>
          <w:tcPr>
            <w:tcW w:w="1294" w:type="dxa"/>
            <w:tcBorders>
              <w:top w:val="nil"/>
              <w:left w:val="nil"/>
              <w:bottom w:val="nil"/>
              <w:right w:val="nil"/>
            </w:tcBorders>
            <w:shd w:val="clear" w:color="auto" w:fill="auto"/>
            <w:tcMar>
              <w:top w:w="10" w:type="dxa"/>
              <w:left w:w="10" w:type="dxa"/>
              <w:bottom w:w="0" w:type="dxa"/>
              <w:right w:w="10" w:type="dxa"/>
            </w:tcMar>
            <w:vAlign w:val="center"/>
            <w:hideMark/>
          </w:tcPr>
          <w:p w14:paraId="33FF7B47"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b/>
                <w:bCs/>
                <w:color w:val="000000"/>
                <w:kern w:val="24"/>
                <w:sz w:val="20"/>
                <w:szCs w:val="20"/>
                <w:lang w:eastAsia="en-GB"/>
                <w14:ligatures w14:val="none"/>
              </w:rPr>
              <w:t>0.032</w:t>
            </w:r>
          </w:p>
        </w:tc>
        <w:tc>
          <w:tcPr>
            <w:tcW w:w="2179" w:type="dxa"/>
            <w:tcBorders>
              <w:top w:val="nil"/>
              <w:left w:val="nil"/>
              <w:bottom w:val="nil"/>
              <w:right w:val="nil"/>
            </w:tcBorders>
            <w:shd w:val="clear" w:color="auto" w:fill="auto"/>
            <w:tcMar>
              <w:top w:w="10" w:type="dxa"/>
              <w:left w:w="10" w:type="dxa"/>
              <w:bottom w:w="0" w:type="dxa"/>
              <w:right w:w="10" w:type="dxa"/>
            </w:tcMar>
            <w:vAlign w:val="center"/>
            <w:hideMark/>
          </w:tcPr>
          <w:p w14:paraId="6B291062"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[-0.03, 0.00]</w:t>
            </w:r>
          </w:p>
        </w:tc>
      </w:tr>
      <w:tr w:rsidR="000369CC" w:rsidRPr="00065340" w14:paraId="1F14E081" w14:textId="77777777" w:rsidTr="00AF38FB">
        <w:trPr>
          <w:trHeight w:val="284"/>
        </w:trPr>
        <w:tc>
          <w:tcPr>
            <w:tcW w:w="2115" w:type="dxa"/>
            <w:tcBorders>
              <w:top w:val="nil"/>
              <w:left w:val="nil"/>
              <w:bottom w:val="nil"/>
              <w:right w:val="nil"/>
            </w:tcBorders>
            <w:shd w:val="clear" w:color="auto" w:fill="auto"/>
            <w:tcMar>
              <w:top w:w="10" w:type="dxa"/>
              <w:left w:w="10" w:type="dxa"/>
              <w:bottom w:w="0" w:type="dxa"/>
              <w:right w:w="10" w:type="dxa"/>
            </w:tcMar>
            <w:vAlign w:val="center"/>
            <w:hideMark/>
          </w:tcPr>
          <w:p w14:paraId="7048415D"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b/>
                <w:bCs/>
                <w:color w:val="000000"/>
                <w:kern w:val="24"/>
                <w:sz w:val="20"/>
                <w:szCs w:val="20"/>
                <w:lang w:eastAsia="en-GB"/>
                <w14:ligatures w14:val="none"/>
              </w:rPr>
              <w:t>Blue first</w:t>
            </w:r>
          </w:p>
        </w:tc>
        <w:tc>
          <w:tcPr>
            <w:tcW w:w="1369" w:type="dxa"/>
            <w:tcBorders>
              <w:top w:val="nil"/>
              <w:left w:val="nil"/>
              <w:bottom w:val="nil"/>
              <w:right w:val="nil"/>
            </w:tcBorders>
            <w:shd w:val="clear" w:color="auto" w:fill="auto"/>
            <w:tcMar>
              <w:top w:w="10" w:type="dxa"/>
              <w:left w:w="10" w:type="dxa"/>
              <w:bottom w:w="0" w:type="dxa"/>
              <w:right w:w="10" w:type="dxa"/>
            </w:tcMar>
            <w:vAlign w:val="center"/>
            <w:hideMark/>
          </w:tcPr>
          <w:p w14:paraId="1F006E32"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0.01</w:t>
            </w:r>
          </w:p>
        </w:tc>
        <w:tc>
          <w:tcPr>
            <w:tcW w:w="1369" w:type="dxa"/>
            <w:tcBorders>
              <w:top w:val="nil"/>
              <w:left w:val="nil"/>
              <w:bottom w:val="nil"/>
              <w:right w:val="nil"/>
            </w:tcBorders>
            <w:shd w:val="clear" w:color="auto" w:fill="auto"/>
            <w:tcMar>
              <w:top w:w="10" w:type="dxa"/>
              <w:left w:w="10" w:type="dxa"/>
              <w:bottom w:w="0" w:type="dxa"/>
              <w:right w:w="10" w:type="dxa"/>
            </w:tcMar>
            <w:vAlign w:val="center"/>
            <w:hideMark/>
          </w:tcPr>
          <w:p w14:paraId="6E902CBB"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0.01</w:t>
            </w:r>
          </w:p>
        </w:tc>
        <w:tc>
          <w:tcPr>
            <w:tcW w:w="821" w:type="dxa"/>
            <w:tcBorders>
              <w:top w:val="nil"/>
              <w:left w:val="nil"/>
              <w:bottom w:val="nil"/>
              <w:right w:val="nil"/>
            </w:tcBorders>
            <w:shd w:val="clear" w:color="auto" w:fill="auto"/>
            <w:tcMar>
              <w:top w:w="10" w:type="dxa"/>
              <w:left w:w="10" w:type="dxa"/>
              <w:bottom w:w="0" w:type="dxa"/>
              <w:right w:w="10" w:type="dxa"/>
            </w:tcMar>
            <w:vAlign w:val="center"/>
            <w:hideMark/>
          </w:tcPr>
          <w:p w14:paraId="2C110775"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15.22</w:t>
            </w:r>
          </w:p>
        </w:tc>
        <w:tc>
          <w:tcPr>
            <w:tcW w:w="821" w:type="dxa"/>
            <w:tcBorders>
              <w:top w:val="nil"/>
              <w:left w:val="nil"/>
              <w:bottom w:val="nil"/>
              <w:right w:val="nil"/>
            </w:tcBorders>
            <w:shd w:val="clear" w:color="auto" w:fill="auto"/>
            <w:tcMar>
              <w:top w:w="10" w:type="dxa"/>
              <w:left w:w="10" w:type="dxa"/>
              <w:bottom w:w="0" w:type="dxa"/>
              <w:right w:w="10" w:type="dxa"/>
            </w:tcMar>
            <w:vAlign w:val="center"/>
            <w:hideMark/>
          </w:tcPr>
          <w:p w14:paraId="2457E15B"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0.97</w:t>
            </w:r>
          </w:p>
        </w:tc>
        <w:tc>
          <w:tcPr>
            <w:tcW w:w="1354" w:type="dxa"/>
            <w:tcBorders>
              <w:top w:val="nil"/>
              <w:left w:val="nil"/>
              <w:bottom w:val="nil"/>
              <w:right w:val="nil"/>
            </w:tcBorders>
            <w:shd w:val="clear" w:color="auto" w:fill="auto"/>
            <w:tcMar>
              <w:top w:w="10" w:type="dxa"/>
              <w:left w:w="10" w:type="dxa"/>
              <w:bottom w:w="0" w:type="dxa"/>
              <w:right w:w="10" w:type="dxa"/>
            </w:tcMar>
            <w:vAlign w:val="center"/>
            <w:hideMark/>
          </w:tcPr>
          <w:p w14:paraId="5A6D2F55"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0.937</w:t>
            </w:r>
          </w:p>
        </w:tc>
        <w:tc>
          <w:tcPr>
            <w:tcW w:w="1294" w:type="dxa"/>
            <w:tcBorders>
              <w:top w:val="nil"/>
              <w:left w:val="nil"/>
              <w:bottom w:val="nil"/>
              <w:right w:val="nil"/>
            </w:tcBorders>
            <w:shd w:val="clear" w:color="auto" w:fill="auto"/>
            <w:tcMar>
              <w:top w:w="10" w:type="dxa"/>
              <w:left w:w="10" w:type="dxa"/>
              <w:bottom w:w="0" w:type="dxa"/>
              <w:right w:w="10" w:type="dxa"/>
            </w:tcMar>
            <w:vAlign w:val="center"/>
            <w:hideMark/>
          </w:tcPr>
          <w:p w14:paraId="29BDB077"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0.348</w:t>
            </w:r>
          </w:p>
        </w:tc>
        <w:tc>
          <w:tcPr>
            <w:tcW w:w="2179" w:type="dxa"/>
            <w:tcBorders>
              <w:top w:val="nil"/>
              <w:left w:val="nil"/>
              <w:bottom w:val="nil"/>
              <w:right w:val="nil"/>
            </w:tcBorders>
            <w:shd w:val="clear" w:color="auto" w:fill="auto"/>
            <w:tcMar>
              <w:top w:w="10" w:type="dxa"/>
              <w:left w:w="10" w:type="dxa"/>
              <w:bottom w:w="0" w:type="dxa"/>
              <w:right w:w="10" w:type="dxa"/>
            </w:tcMar>
            <w:vAlign w:val="center"/>
            <w:hideMark/>
          </w:tcPr>
          <w:p w14:paraId="6D277DE0"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[-0.01, 0.03]</w:t>
            </w:r>
          </w:p>
        </w:tc>
      </w:tr>
      <w:tr w:rsidR="000369CC" w:rsidRPr="00065340" w14:paraId="4A894FCF" w14:textId="77777777" w:rsidTr="00AF38FB">
        <w:trPr>
          <w:trHeight w:val="284"/>
        </w:trPr>
        <w:tc>
          <w:tcPr>
            <w:tcW w:w="2115" w:type="dxa"/>
            <w:tcBorders>
              <w:top w:val="nil"/>
              <w:left w:val="nil"/>
              <w:bottom w:val="nil"/>
              <w:right w:val="nil"/>
            </w:tcBorders>
            <w:shd w:val="clear" w:color="auto" w:fill="auto"/>
            <w:tcMar>
              <w:top w:w="10" w:type="dxa"/>
              <w:left w:w="10" w:type="dxa"/>
              <w:bottom w:w="0" w:type="dxa"/>
              <w:right w:w="10" w:type="dxa"/>
            </w:tcMar>
            <w:vAlign w:val="center"/>
            <w:hideMark/>
          </w:tcPr>
          <w:p w14:paraId="7EF57E84"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b/>
                <w:bCs/>
                <w:color w:val="000000"/>
                <w:kern w:val="24"/>
                <w:sz w:val="20"/>
                <w:szCs w:val="20"/>
                <w:lang w:eastAsia="en-GB"/>
                <w14:ligatures w14:val="none"/>
              </w:rPr>
              <w:t>Intensity level (Low)</w:t>
            </w:r>
          </w:p>
        </w:tc>
        <w:tc>
          <w:tcPr>
            <w:tcW w:w="1369" w:type="dxa"/>
            <w:tcBorders>
              <w:top w:val="nil"/>
              <w:left w:val="nil"/>
              <w:bottom w:val="nil"/>
              <w:right w:val="nil"/>
            </w:tcBorders>
            <w:shd w:val="clear" w:color="auto" w:fill="auto"/>
            <w:tcMar>
              <w:top w:w="10" w:type="dxa"/>
              <w:left w:w="10" w:type="dxa"/>
              <w:bottom w:w="0" w:type="dxa"/>
              <w:right w:w="10" w:type="dxa"/>
            </w:tcMar>
            <w:vAlign w:val="center"/>
            <w:hideMark/>
          </w:tcPr>
          <w:p w14:paraId="2B037D00"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0.02</w:t>
            </w:r>
          </w:p>
        </w:tc>
        <w:tc>
          <w:tcPr>
            <w:tcW w:w="1369" w:type="dxa"/>
            <w:tcBorders>
              <w:top w:val="nil"/>
              <w:left w:val="nil"/>
              <w:bottom w:val="nil"/>
              <w:right w:val="nil"/>
            </w:tcBorders>
            <w:shd w:val="clear" w:color="auto" w:fill="auto"/>
            <w:tcMar>
              <w:top w:w="10" w:type="dxa"/>
              <w:left w:w="10" w:type="dxa"/>
              <w:bottom w:w="0" w:type="dxa"/>
              <w:right w:w="10" w:type="dxa"/>
            </w:tcMar>
            <w:vAlign w:val="center"/>
            <w:hideMark/>
          </w:tcPr>
          <w:p w14:paraId="3FDF23F8"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0.01</w:t>
            </w:r>
          </w:p>
        </w:tc>
        <w:tc>
          <w:tcPr>
            <w:tcW w:w="821" w:type="dxa"/>
            <w:tcBorders>
              <w:top w:val="nil"/>
              <w:left w:val="nil"/>
              <w:bottom w:val="nil"/>
              <w:right w:val="nil"/>
            </w:tcBorders>
            <w:shd w:val="clear" w:color="auto" w:fill="auto"/>
            <w:tcMar>
              <w:top w:w="10" w:type="dxa"/>
              <w:left w:w="10" w:type="dxa"/>
              <w:bottom w:w="0" w:type="dxa"/>
              <w:right w:w="10" w:type="dxa"/>
            </w:tcMar>
            <w:vAlign w:val="center"/>
            <w:hideMark/>
          </w:tcPr>
          <w:p w14:paraId="6E73B90F"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16.88</w:t>
            </w:r>
          </w:p>
        </w:tc>
        <w:tc>
          <w:tcPr>
            <w:tcW w:w="821" w:type="dxa"/>
            <w:tcBorders>
              <w:top w:val="nil"/>
              <w:left w:val="nil"/>
              <w:bottom w:val="nil"/>
              <w:right w:val="nil"/>
            </w:tcBorders>
            <w:shd w:val="clear" w:color="auto" w:fill="auto"/>
            <w:tcMar>
              <w:top w:w="10" w:type="dxa"/>
              <w:left w:w="10" w:type="dxa"/>
              <w:bottom w:w="0" w:type="dxa"/>
              <w:right w:w="10" w:type="dxa"/>
            </w:tcMar>
            <w:vAlign w:val="center"/>
            <w:hideMark/>
          </w:tcPr>
          <w:p w14:paraId="688F57BA"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2.33</w:t>
            </w:r>
          </w:p>
        </w:tc>
        <w:tc>
          <w:tcPr>
            <w:tcW w:w="1354" w:type="dxa"/>
            <w:tcBorders>
              <w:top w:val="nil"/>
              <w:left w:val="nil"/>
              <w:bottom w:val="nil"/>
              <w:right w:val="nil"/>
            </w:tcBorders>
            <w:shd w:val="clear" w:color="auto" w:fill="auto"/>
            <w:tcMar>
              <w:top w:w="10" w:type="dxa"/>
              <w:left w:w="10" w:type="dxa"/>
              <w:bottom w:w="0" w:type="dxa"/>
              <w:right w:w="10" w:type="dxa"/>
            </w:tcMar>
            <w:vAlign w:val="center"/>
            <w:hideMark/>
          </w:tcPr>
          <w:p w14:paraId="5E256E55"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5.429</w:t>
            </w:r>
          </w:p>
        </w:tc>
        <w:tc>
          <w:tcPr>
            <w:tcW w:w="1294" w:type="dxa"/>
            <w:tcBorders>
              <w:top w:val="nil"/>
              <w:left w:val="nil"/>
              <w:bottom w:val="nil"/>
              <w:right w:val="nil"/>
            </w:tcBorders>
            <w:shd w:val="clear" w:color="auto" w:fill="auto"/>
            <w:tcMar>
              <w:top w:w="10" w:type="dxa"/>
              <w:left w:w="10" w:type="dxa"/>
              <w:bottom w:w="0" w:type="dxa"/>
              <w:right w:w="10" w:type="dxa"/>
            </w:tcMar>
            <w:vAlign w:val="center"/>
            <w:hideMark/>
          </w:tcPr>
          <w:p w14:paraId="5D06A511"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b/>
                <w:bCs/>
                <w:color w:val="000000"/>
                <w:kern w:val="24"/>
                <w:sz w:val="20"/>
                <w:szCs w:val="20"/>
                <w:lang w:eastAsia="en-GB"/>
                <w14:ligatures w14:val="none"/>
              </w:rPr>
              <w:t>0.032</w:t>
            </w:r>
          </w:p>
        </w:tc>
        <w:tc>
          <w:tcPr>
            <w:tcW w:w="2179" w:type="dxa"/>
            <w:tcBorders>
              <w:top w:val="nil"/>
              <w:left w:val="nil"/>
              <w:bottom w:val="nil"/>
              <w:right w:val="nil"/>
            </w:tcBorders>
            <w:shd w:val="clear" w:color="auto" w:fill="auto"/>
            <w:tcMar>
              <w:top w:w="10" w:type="dxa"/>
              <w:left w:w="10" w:type="dxa"/>
              <w:bottom w:w="0" w:type="dxa"/>
              <w:right w:w="10" w:type="dxa"/>
            </w:tcMar>
            <w:vAlign w:val="center"/>
            <w:hideMark/>
          </w:tcPr>
          <w:p w14:paraId="62F7767C"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[0.00, 0.04]</w:t>
            </w:r>
          </w:p>
        </w:tc>
      </w:tr>
      <w:tr w:rsidR="000369CC" w:rsidRPr="00065340" w14:paraId="124CCE0F" w14:textId="77777777" w:rsidTr="00AF38FB">
        <w:trPr>
          <w:trHeight w:val="284"/>
        </w:trPr>
        <w:tc>
          <w:tcPr>
            <w:tcW w:w="2115" w:type="dxa"/>
            <w:tcBorders>
              <w:top w:val="nil"/>
              <w:left w:val="nil"/>
              <w:bottom w:val="nil"/>
              <w:right w:val="nil"/>
            </w:tcBorders>
            <w:shd w:val="clear" w:color="auto" w:fill="auto"/>
            <w:tcMar>
              <w:top w:w="10" w:type="dxa"/>
              <w:left w:w="10" w:type="dxa"/>
              <w:bottom w:w="0" w:type="dxa"/>
              <w:right w:w="10" w:type="dxa"/>
            </w:tcMar>
            <w:vAlign w:val="center"/>
            <w:hideMark/>
          </w:tcPr>
          <w:p w14:paraId="10C78D19"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b/>
                <w:bCs/>
                <w:color w:val="000000"/>
                <w:kern w:val="24"/>
                <w:sz w:val="20"/>
                <w:szCs w:val="20"/>
                <w:lang w:eastAsia="en-GB"/>
                <w14:ligatures w14:val="none"/>
              </w:rPr>
              <w:t>Number naps</w:t>
            </w:r>
          </w:p>
        </w:tc>
        <w:tc>
          <w:tcPr>
            <w:tcW w:w="1369" w:type="dxa"/>
            <w:tcBorders>
              <w:top w:val="nil"/>
              <w:left w:val="nil"/>
              <w:bottom w:val="nil"/>
              <w:right w:val="nil"/>
            </w:tcBorders>
            <w:shd w:val="clear" w:color="auto" w:fill="auto"/>
            <w:tcMar>
              <w:top w:w="10" w:type="dxa"/>
              <w:left w:w="10" w:type="dxa"/>
              <w:bottom w:w="0" w:type="dxa"/>
              <w:right w:w="10" w:type="dxa"/>
            </w:tcMar>
            <w:vAlign w:val="center"/>
            <w:hideMark/>
          </w:tcPr>
          <w:p w14:paraId="527CA3D7"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-0.01</w:t>
            </w:r>
          </w:p>
        </w:tc>
        <w:tc>
          <w:tcPr>
            <w:tcW w:w="1369" w:type="dxa"/>
            <w:tcBorders>
              <w:top w:val="nil"/>
              <w:left w:val="nil"/>
              <w:bottom w:val="nil"/>
              <w:right w:val="nil"/>
            </w:tcBorders>
            <w:shd w:val="clear" w:color="auto" w:fill="auto"/>
            <w:tcMar>
              <w:top w:w="10" w:type="dxa"/>
              <w:left w:w="10" w:type="dxa"/>
              <w:bottom w:w="0" w:type="dxa"/>
              <w:right w:w="10" w:type="dxa"/>
            </w:tcMar>
            <w:vAlign w:val="center"/>
            <w:hideMark/>
          </w:tcPr>
          <w:p w14:paraId="12A64BF2"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0.00</w:t>
            </w:r>
          </w:p>
        </w:tc>
        <w:tc>
          <w:tcPr>
            <w:tcW w:w="821" w:type="dxa"/>
            <w:tcBorders>
              <w:top w:val="nil"/>
              <w:left w:val="nil"/>
              <w:bottom w:val="nil"/>
              <w:right w:val="nil"/>
            </w:tcBorders>
            <w:shd w:val="clear" w:color="auto" w:fill="auto"/>
            <w:tcMar>
              <w:top w:w="10" w:type="dxa"/>
              <w:left w:w="10" w:type="dxa"/>
              <w:bottom w:w="0" w:type="dxa"/>
              <w:right w:w="10" w:type="dxa"/>
            </w:tcMar>
            <w:vAlign w:val="center"/>
            <w:hideMark/>
          </w:tcPr>
          <w:p w14:paraId="10BC386B"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40.80</w:t>
            </w:r>
          </w:p>
        </w:tc>
        <w:tc>
          <w:tcPr>
            <w:tcW w:w="821" w:type="dxa"/>
            <w:tcBorders>
              <w:top w:val="nil"/>
              <w:left w:val="nil"/>
              <w:bottom w:val="nil"/>
              <w:right w:val="nil"/>
            </w:tcBorders>
            <w:shd w:val="clear" w:color="auto" w:fill="auto"/>
            <w:tcMar>
              <w:top w:w="10" w:type="dxa"/>
              <w:left w:w="10" w:type="dxa"/>
              <w:bottom w:w="0" w:type="dxa"/>
              <w:right w:w="10" w:type="dxa"/>
            </w:tcMar>
            <w:vAlign w:val="center"/>
            <w:hideMark/>
          </w:tcPr>
          <w:p w14:paraId="1FCD0883"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-4.51</w:t>
            </w:r>
          </w:p>
        </w:tc>
        <w:tc>
          <w:tcPr>
            <w:tcW w:w="1354" w:type="dxa"/>
            <w:tcBorders>
              <w:top w:val="nil"/>
              <w:left w:val="nil"/>
              <w:bottom w:val="nil"/>
              <w:right w:val="nil"/>
            </w:tcBorders>
            <w:shd w:val="clear" w:color="auto" w:fill="auto"/>
            <w:tcMar>
              <w:top w:w="10" w:type="dxa"/>
              <w:left w:w="10" w:type="dxa"/>
              <w:bottom w:w="0" w:type="dxa"/>
              <w:right w:w="10" w:type="dxa"/>
            </w:tcMar>
            <w:vAlign w:val="center"/>
            <w:hideMark/>
          </w:tcPr>
          <w:p w14:paraId="17CC4071"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20.321</w:t>
            </w:r>
          </w:p>
        </w:tc>
        <w:tc>
          <w:tcPr>
            <w:tcW w:w="1294" w:type="dxa"/>
            <w:tcBorders>
              <w:top w:val="nil"/>
              <w:left w:val="nil"/>
              <w:bottom w:val="nil"/>
              <w:right w:val="nil"/>
            </w:tcBorders>
            <w:shd w:val="clear" w:color="auto" w:fill="auto"/>
            <w:tcMar>
              <w:top w:w="10" w:type="dxa"/>
              <w:left w:w="10" w:type="dxa"/>
              <w:bottom w:w="0" w:type="dxa"/>
              <w:right w:w="10" w:type="dxa"/>
            </w:tcMar>
            <w:vAlign w:val="center"/>
            <w:hideMark/>
          </w:tcPr>
          <w:p w14:paraId="11D0E108"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b/>
                <w:bCs/>
                <w:color w:val="000000"/>
                <w:kern w:val="24"/>
                <w:sz w:val="20"/>
                <w:szCs w:val="20"/>
                <w:lang w:eastAsia="en-GB"/>
                <w14:ligatures w14:val="none"/>
              </w:rPr>
              <w:t>&lt;.001</w:t>
            </w:r>
          </w:p>
        </w:tc>
        <w:tc>
          <w:tcPr>
            <w:tcW w:w="2179" w:type="dxa"/>
            <w:tcBorders>
              <w:top w:val="nil"/>
              <w:left w:val="nil"/>
              <w:bottom w:val="nil"/>
              <w:right w:val="nil"/>
            </w:tcBorders>
            <w:shd w:val="clear" w:color="auto" w:fill="auto"/>
            <w:tcMar>
              <w:top w:w="10" w:type="dxa"/>
              <w:left w:w="10" w:type="dxa"/>
              <w:bottom w:w="0" w:type="dxa"/>
              <w:right w:w="10" w:type="dxa"/>
            </w:tcMar>
            <w:vAlign w:val="center"/>
            <w:hideMark/>
          </w:tcPr>
          <w:p w14:paraId="1555A94E"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[-0.01, 0.00]</w:t>
            </w:r>
          </w:p>
        </w:tc>
      </w:tr>
      <w:tr w:rsidR="000369CC" w:rsidRPr="00065340" w14:paraId="20AE5155" w14:textId="77777777" w:rsidTr="00AF38FB">
        <w:trPr>
          <w:trHeight w:val="284"/>
        </w:trPr>
        <w:tc>
          <w:tcPr>
            <w:tcW w:w="2115" w:type="dxa"/>
            <w:tcBorders>
              <w:top w:val="nil"/>
              <w:left w:val="nil"/>
              <w:right w:val="nil"/>
            </w:tcBorders>
            <w:shd w:val="clear" w:color="auto" w:fill="auto"/>
            <w:tcMar>
              <w:top w:w="10" w:type="dxa"/>
              <w:left w:w="10" w:type="dxa"/>
              <w:bottom w:w="0" w:type="dxa"/>
              <w:right w:w="10" w:type="dxa"/>
            </w:tcMar>
            <w:vAlign w:val="center"/>
            <w:hideMark/>
          </w:tcPr>
          <w:p w14:paraId="2789DC2F"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b/>
                <w:bCs/>
                <w:color w:val="000000"/>
                <w:kern w:val="24"/>
                <w:sz w:val="20"/>
                <w:szCs w:val="20"/>
                <w:lang w:eastAsia="en-GB"/>
                <w14:ligatures w14:val="none"/>
              </w:rPr>
              <w:t>TAT 250 lux</w:t>
            </w:r>
          </w:p>
        </w:tc>
        <w:tc>
          <w:tcPr>
            <w:tcW w:w="1369" w:type="dxa"/>
            <w:tcBorders>
              <w:top w:val="nil"/>
              <w:left w:val="nil"/>
              <w:right w:val="nil"/>
            </w:tcBorders>
            <w:shd w:val="clear" w:color="auto" w:fill="auto"/>
            <w:tcMar>
              <w:top w:w="10" w:type="dxa"/>
              <w:left w:w="10" w:type="dxa"/>
              <w:bottom w:w="0" w:type="dxa"/>
              <w:right w:w="10" w:type="dxa"/>
            </w:tcMar>
            <w:vAlign w:val="center"/>
            <w:hideMark/>
          </w:tcPr>
          <w:p w14:paraId="6ED0BC88"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0.00</w:t>
            </w:r>
          </w:p>
        </w:tc>
        <w:tc>
          <w:tcPr>
            <w:tcW w:w="1369" w:type="dxa"/>
            <w:tcBorders>
              <w:top w:val="nil"/>
              <w:left w:val="nil"/>
              <w:right w:val="nil"/>
            </w:tcBorders>
            <w:shd w:val="clear" w:color="auto" w:fill="auto"/>
            <w:tcMar>
              <w:top w:w="10" w:type="dxa"/>
              <w:left w:w="10" w:type="dxa"/>
              <w:bottom w:w="0" w:type="dxa"/>
              <w:right w:w="10" w:type="dxa"/>
            </w:tcMar>
            <w:vAlign w:val="center"/>
            <w:hideMark/>
          </w:tcPr>
          <w:p w14:paraId="58DD95DB"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0.00</w:t>
            </w:r>
          </w:p>
        </w:tc>
        <w:tc>
          <w:tcPr>
            <w:tcW w:w="821" w:type="dxa"/>
            <w:tcBorders>
              <w:top w:val="nil"/>
              <w:left w:val="nil"/>
              <w:right w:val="nil"/>
            </w:tcBorders>
            <w:shd w:val="clear" w:color="auto" w:fill="auto"/>
            <w:tcMar>
              <w:top w:w="10" w:type="dxa"/>
              <w:left w:w="10" w:type="dxa"/>
              <w:bottom w:w="0" w:type="dxa"/>
              <w:right w:w="10" w:type="dxa"/>
            </w:tcMar>
            <w:vAlign w:val="center"/>
            <w:hideMark/>
          </w:tcPr>
          <w:p w14:paraId="47CAD47D"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44.76</w:t>
            </w:r>
          </w:p>
        </w:tc>
        <w:tc>
          <w:tcPr>
            <w:tcW w:w="821" w:type="dxa"/>
            <w:tcBorders>
              <w:top w:val="nil"/>
              <w:left w:val="nil"/>
              <w:right w:val="nil"/>
            </w:tcBorders>
            <w:shd w:val="clear" w:color="auto" w:fill="auto"/>
            <w:tcMar>
              <w:top w:w="10" w:type="dxa"/>
              <w:left w:w="10" w:type="dxa"/>
              <w:bottom w:w="0" w:type="dxa"/>
              <w:right w:w="10" w:type="dxa"/>
            </w:tcMar>
            <w:vAlign w:val="center"/>
            <w:hideMark/>
          </w:tcPr>
          <w:p w14:paraId="4B46A8C2"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1.79</w:t>
            </w:r>
          </w:p>
        </w:tc>
        <w:tc>
          <w:tcPr>
            <w:tcW w:w="1354" w:type="dxa"/>
            <w:tcBorders>
              <w:top w:val="nil"/>
              <w:left w:val="nil"/>
              <w:right w:val="nil"/>
            </w:tcBorders>
            <w:shd w:val="clear" w:color="auto" w:fill="auto"/>
            <w:tcMar>
              <w:top w:w="10" w:type="dxa"/>
              <w:left w:w="10" w:type="dxa"/>
              <w:bottom w:w="0" w:type="dxa"/>
              <w:right w:w="10" w:type="dxa"/>
            </w:tcMar>
            <w:vAlign w:val="center"/>
            <w:hideMark/>
          </w:tcPr>
          <w:p w14:paraId="70C50326"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3.197</w:t>
            </w:r>
          </w:p>
        </w:tc>
        <w:tc>
          <w:tcPr>
            <w:tcW w:w="1294" w:type="dxa"/>
            <w:tcBorders>
              <w:top w:val="nil"/>
              <w:left w:val="nil"/>
              <w:right w:val="nil"/>
            </w:tcBorders>
            <w:shd w:val="clear" w:color="auto" w:fill="auto"/>
            <w:tcMar>
              <w:top w:w="10" w:type="dxa"/>
              <w:left w:w="10" w:type="dxa"/>
              <w:bottom w:w="0" w:type="dxa"/>
              <w:right w:w="10" w:type="dxa"/>
            </w:tcMar>
            <w:vAlign w:val="center"/>
            <w:hideMark/>
          </w:tcPr>
          <w:p w14:paraId="5116BF7E"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u w:val="single"/>
                <w:lang w:eastAsia="en-GB"/>
                <w14:ligatures w14:val="none"/>
              </w:rPr>
              <w:t>0.081</w:t>
            </w:r>
          </w:p>
        </w:tc>
        <w:tc>
          <w:tcPr>
            <w:tcW w:w="2179" w:type="dxa"/>
            <w:tcBorders>
              <w:top w:val="nil"/>
              <w:left w:val="nil"/>
              <w:right w:val="nil"/>
            </w:tcBorders>
            <w:shd w:val="clear" w:color="auto" w:fill="auto"/>
            <w:tcMar>
              <w:top w:w="10" w:type="dxa"/>
              <w:left w:w="10" w:type="dxa"/>
              <w:bottom w:w="0" w:type="dxa"/>
              <w:right w:w="10" w:type="dxa"/>
            </w:tcMar>
            <w:vAlign w:val="center"/>
            <w:hideMark/>
          </w:tcPr>
          <w:p w14:paraId="70BD13D2"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[0.00, 0.00]</w:t>
            </w:r>
          </w:p>
        </w:tc>
      </w:tr>
      <w:tr w:rsidR="000369CC" w:rsidRPr="00065340" w14:paraId="2A539AF2" w14:textId="77777777" w:rsidTr="00AF38FB">
        <w:trPr>
          <w:trHeight w:val="284"/>
        </w:trPr>
        <w:tc>
          <w:tcPr>
            <w:tcW w:w="2115" w:type="dxa"/>
            <w:tcBorders>
              <w:top w:val="nil"/>
              <w:left w:val="nil"/>
              <w:bottom w:val="single" w:sz="4" w:space="0" w:color="auto"/>
              <w:right w:val="nil"/>
            </w:tcBorders>
            <w:shd w:val="clear" w:color="auto" w:fill="auto"/>
            <w:tcMar>
              <w:top w:w="10" w:type="dxa"/>
              <w:left w:w="10" w:type="dxa"/>
              <w:bottom w:w="0" w:type="dxa"/>
              <w:right w:w="10" w:type="dxa"/>
            </w:tcMar>
            <w:vAlign w:val="center"/>
            <w:hideMark/>
          </w:tcPr>
          <w:p w14:paraId="5A72EF09"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b/>
                <w:bCs/>
                <w:color w:val="000000"/>
                <w:kern w:val="24"/>
                <w:sz w:val="20"/>
                <w:szCs w:val="20"/>
                <w:lang w:eastAsia="en-GB"/>
                <w14:ligatures w14:val="none"/>
              </w:rPr>
              <w:t>Baseline M10</w:t>
            </w:r>
          </w:p>
        </w:tc>
        <w:tc>
          <w:tcPr>
            <w:tcW w:w="1369" w:type="dxa"/>
            <w:tcBorders>
              <w:top w:val="nil"/>
              <w:left w:val="nil"/>
              <w:bottom w:val="single" w:sz="4" w:space="0" w:color="auto"/>
              <w:right w:val="nil"/>
            </w:tcBorders>
            <w:shd w:val="clear" w:color="auto" w:fill="auto"/>
            <w:tcMar>
              <w:top w:w="10" w:type="dxa"/>
              <w:left w:w="10" w:type="dxa"/>
              <w:bottom w:w="0" w:type="dxa"/>
              <w:right w:w="10" w:type="dxa"/>
            </w:tcMar>
            <w:vAlign w:val="center"/>
            <w:hideMark/>
          </w:tcPr>
          <w:p w14:paraId="06491F37"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0.81</w:t>
            </w:r>
          </w:p>
        </w:tc>
        <w:tc>
          <w:tcPr>
            <w:tcW w:w="1369" w:type="dxa"/>
            <w:tcBorders>
              <w:top w:val="nil"/>
              <w:left w:val="nil"/>
              <w:bottom w:val="single" w:sz="4" w:space="0" w:color="auto"/>
              <w:right w:val="nil"/>
            </w:tcBorders>
            <w:shd w:val="clear" w:color="auto" w:fill="auto"/>
            <w:tcMar>
              <w:top w:w="10" w:type="dxa"/>
              <w:left w:w="10" w:type="dxa"/>
              <w:bottom w:w="0" w:type="dxa"/>
              <w:right w:w="10" w:type="dxa"/>
            </w:tcMar>
            <w:vAlign w:val="center"/>
            <w:hideMark/>
          </w:tcPr>
          <w:p w14:paraId="3E3F2685"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0.09</w:t>
            </w:r>
          </w:p>
        </w:tc>
        <w:tc>
          <w:tcPr>
            <w:tcW w:w="821" w:type="dxa"/>
            <w:tcBorders>
              <w:top w:val="nil"/>
              <w:left w:val="nil"/>
              <w:bottom w:val="single" w:sz="4" w:space="0" w:color="auto"/>
              <w:right w:val="nil"/>
            </w:tcBorders>
            <w:shd w:val="clear" w:color="auto" w:fill="auto"/>
            <w:tcMar>
              <w:top w:w="10" w:type="dxa"/>
              <w:left w:w="10" w:type="dxa"/>
              <w:bottom w:w="0" w:type="dxa"/>
              <w:right w:w="10" w:type="dxa"/>
            </w:tcMar>
            <w:vAlign w:val="center"/>
            <w:hideMark/>
          </w:tcPr>
          <w:p w14:paraId="17B5963C"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14.24</w:t>
            </w:r>
          </w:p>
        </w:tc>
        <w:tc>
          <w:tcPr>
            <w:tcW w:w="821" w:type="dxa"/>
            <w:tcBorders>
              <w:top w:val="nil"/>
              <w:left w:val="nil"/>
              <w:bottom w:val="single" w:sz="4" w:space="0" w:color="auto"/>
              <w:right w:val="nil"/>
            </w:tcBorders>
            <w:shd w:val="clear" w:color="auto" w:fill="auto"/>
            <w:tcMar>
              <w:top w:w="10" w:type="dxa"/>
              <w:left w:w="10" w:type="dxa"/>
              <w:bottom w:w="0" w:type="dxa"/>
              <w:right w:w="10" w:type="dxa"/>
            </w:tcMar>
            <w:vAlign w:val="center"/>
            <w:hideMark/>
          </w:tcPr>
          <w:p w14:paraId="2C512E13"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8.62</w:t>
            </w:r>
          </w:p>
        </w:tc>
        <w:tc>
          <w:tcPr>
            <w:tcW w:w="1354" w:type="dxa"/>
            <w:tcBorders>
              <w:top w:val="nil"/>
              <w:left w:val="nil"/>
              <w:bottom w:val="single" w:sz="4" w:space="0" w:color="auto"/>
              <w:right w:val="nil"/>
            </w:tcBorders>
            <w:shd w:val="clear" w:color="auto" w:fill="auto"/>
            <w:tcMar>
              <w:top w:w="10" w:type="dxa"/>
              <w:left w:w="10" w:type="dxa"/>
              <w:bottom w:w="0" w:type="dxa"/>
              <w:right w:w="10" w:type="dxa"/>
            </w:tcMar>
            <w:vAlign w:val="center"/>
            <w:hideMark/>
          </w:tcPr>
          <w:p w14:paraId="4161642C"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74.318</w:t>
            </w:r>
          </w:p>
        </w:tc>
        <w:tc>
          <w:tcPr>
            <w:tcW w:w="1294" w:type="dxa"/>
            <w:tcBorders>
              <w:top w:val="nil"/>
              <w:left w:val="nil"/>
              <w:bottom w:val="single" w:sz="4" w:space="0" w:color="auto"/>
              <w:right w:val="nil"/>
            </w:tcBorders>
            <w:shd w:val="clear" w:color="auto" w:fill="auto"/>
            <w:tcMar>
              <w:top w:w="10" w:type="dxa"/>
              <w:left w:w="10" w:type="dxa"/>
              <w:bottom w:w="0" w:type="dxa"/>
              <w:right w:w="10" w:type="dxa"/>
            </w:tcMar>
            <w:vAlign w:val="center"/>
            <w:hideMark/>
          </w:tcPr>
          <w:p w14:paraId="504CBA95"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b/>
                <w:bCs/>
                <w:color w:val="000000"/>
                <w:kern w:val="24"/>
                <w:sz w:val="20"/>
                <w:szCs w:val="20"/>
                <w:lang w:eastAsia="en-GB"/>
                <w14:ligatures w14:val="none"/>
              </w:rPr>
              <w:t>&lt;.001</w:t>
            </w:r>
          </w:p>
        </w:tc>
        <w:tc>
          <w:tcPr>
            <w:tcW w:w="2179" w:type="dxa"/>
            <w:tcBorders>
              <w:top w:val="nil"/>
              <w:left w:val="nil"/>
              <w:bottom w:val="single" w:sz="4" w:space="0" w:color="auto"/>
              <w:right w:val="nil"/>
            </w:tcBorders>
            <w:shd w:val="clear" w:color="auto" w:fill="auto"/>
            <w:tcMar>
              <w:top w:w="10" w:type="dxa"/>
              <w:left w:w="10" w:type="dxa"/>
              <w:bottom w:w="0" w:type="dxa"/>
              <w:right w:w="10" w:type="dxa"/>
            </w:tcMar>
            <w:vAlign w:val="center"/>
            <w:hideMark/>
          </w:tcPr>
          <w:p w14:paraId="2A9ED4BA" w14:textId="77777777" w:rsidR="000369CC" w:rsidRPr="00065340" w:rsidRDefault="000369CC" w:rsidP="00AF38FB">
            <w:pPr>
              <w:spacing w:after="0" w:line="360" w:lineRule="auto"/>
              <w:jc w:val="center"/>
              <w:textAlignment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[0.61, 1.01]</w:t>
            </w:r>
          </w:p>
        </w:tc>
      </w:tr>
      <w:tr w:rsidR="000369CC" w:rsidRPr="00065340" w14:paraId="1C3B839D" w14:textId="77777777" w:rsidTr="00AF38FB">
        <w:trPr>
          <w:trHeight w:val="284"/>
        </w:trPr>
        <w:tc>
          <w:tcPr>
            <w:tcW w:w="11322" w:type="dxa"/>
            <w:gridSpan w:val="8"/>
            <w:tcBorders>
              <w:top w:val="single" w:sz="4" w:space="0" w:color="auto"/>
              <w:left w:val="nil"/>
              <w:right w:val="nil"/>
            </w:tcBorders>
            <w:shd w:val="clear" w:color="auto" w:fill="auto"/>
            <w:tcMar>
              <w:top w:w="10" w:type="dxa"/>
              <w:left w:w="10" w:type="dxa"/>
              <w:bottom w:w="0" w:type="dxa"/>
              <w:right w:w="10" w:type="dxa"/>
            </w:tcMar>
            <w:vAlign w:val="center"/>
          </w:tcPr>
          <w:p w14:paraId="646BF24E" w14:textId="77777777" w:rsidR="000369CC" w:rsidRPr="00065340" w:rsidRDefault="000369CC" w:rsidP="00AF38FB">
            <w:pPr>
              <w:spacing w:after="0" w:line="360" w:lineRule="auto"/>
              <w:textAlignment w:val="center"/>
              <w:rPr>
                <w:rFonts w:ascii="Times New Roman" w:eastAsia="Times New Roman" w:hAnsi="Times New Roman" w:cs="Times New Roman"/>
                <w:color w:val="000000"/>
                <w:kern w:val="24"/>
                <w:sz w:val="20"/>
                <w:szCs w:val="20"/>
                <w:lang w:eastAsia="en-GB"/>
                <w14:ligatures w14:val="none"/>
              </w:rPr>
            </w:pPr>
            <w:r w:rsidRPr="00065340">
              <w:rPr>
                <w:rFonts w:ascii="Times New Roman" w:eastAsia="Times New Roman" w:hAnsi="Times New Roman" w:cs="Times New Roman"/>
                <w:color w:val="000000"/>
                <w:kern w:val="24"/>
                <w:sz w:val="20"/>
                <w:szCs w:val="20"/>
                <w:lang w:eastAsia="en-GB"/>
                <w14:ligatures w14:val="none"/>
              </w:rPr>
              <w:t>TAT 250 lux = Time spent above 250 lux (min).</w:t>
            </w:r>
          </w:p>
        </w:tc>
      </w:tr>
    </w:tbl>
    <w:p w14:paraId="3234D961" w14:textId="77777777" w:rsidR="000369CC" w:rsidRPr="00065340" w:rsidRDefault="000369CC" w:rsidP="000369CC">
      <w:pPr>
        <w:spacing w:line="480" w:lineRule="auto"/>
        <w:rPr>
          <w:rFonts w:ascii="Times New Roman" w:hAnsi="Times New Roman" w:cs="Times New Roman"/>
          <w:b/>
          <w:bCs/>
          <w:sz w:val="20"/>
          <w:szCs w:val="20"/>
        </w:rPr>
      </w:pPr>
      <w:r w:rsidRPr="00065340">
        <w:rPr>
          <w:rFonts w:ascii="Times New Roman" w:hAnsi="Times New Roman" w:cs="Times New Roman"/>
          <w:b/>
          <w:bCs/>
          <w:noProof/>
          <w:sz w:val="20"/>
          <w:szCs w:val="20"/>
        </w:rPr>
        <w:drawing>
          <wp:anchor distT="0" distB="0" distL="114300" distR="114300" simplePos="0" relativeHeight="251657216" behindDoc="1" locked="0" layoutInCell="1" allowOverlap="1" wp14:anchorId="5507B07E" wp14:editId="230AB5E1">
            <wp:simplePos x="0" y="0"/>
            <wp:positionH relativeFrom="margin">
              <wp:align>right</wp:align>
            </wp:positionH>
            <wp:positionV relativeFrom="paragraph">
              <wp:posOffset>299720</wp:posOffset>
            </wp:positionV>
            <wp:extent cx="5628005" cy="2813685"/>
            <wp:effectExtent l="0" t="0" r="0" b="5715"/>
            <wp:wrapTight wrapText="bothSides">
              <wp:wrapPolygon edited="0">
                <wp:start x="0" y="0"/>
                <wp:lineTo x="0" y="21498"/>
                <wp:lineTo x="21495" y="21498"/>
                <wp:lineTo x="21495" y="0"/>
                <wp:lineTo x="0" y="0"/>
              </wp:wrapPolygon>
            </wp:wrapTight>
            <wp:docPr id="412368057" name="Picture 16"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368057" name="Picture 16" descr="A diagram of a graph&#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28005" cy="28136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8432AF" w14:textId="48D00D20" w:rsidR="000369CC" w:rsidRPr="00065340" w:rsidRDefault="000369CC" w:rsidP="000369CC">
      <w:pPr>
        <w:spacing w:line="480" w:lineRule="auto"/>
        <w:rPr>
          <w:rFonts w:ascii="Times New Roman" w:hAnsi="Times New Roman" w:cs="Times New Roman"/>
          <w:sz w:val="20"/>
          <w:szCs w:val="20"/>
          <w:shd w:val="clear" w:color="auto" w:fill="FFFFFF"/>
        </w:rPr>
      </w:pPr>
      <w:r w:rsidRPr="00065340">
        <w:rPr>
          <w:rFonts w:ascii="Times New Roman" w:hAnsi="Times New Roman" w:cs="Times New Roman"/>
          <w:b/>
          <w:bCs/>
          <w:sz w:val="20"/>
          <w:szCs w:val="20"/>
        </w:rPr>
        <w:t>Fig</w:t>
      </w:r>
      <w:r w:rsidR="00B02DD8">
        <w:rPr>
          <w:rFonts w:ascii="Times New Roman" w:hAnsi="Times New Roman" w:cs="Times New Roman"/>
          <w:b/>
          <w:bCs/>
          <w:sz w:val="20"/>
          <w:szCs w:val="20"/>
        </w:rPr>
        <w:t>.</w:t>
      </w:r>
      <w:r w:rsidRPr="00065340">
        <w:rPr>
          <w:rFonts w:ascii="Times New Roman" w:hAnsi="Times New Roman" w:cs="Times New Roman"/>
          <w:b/>
          <w:bCs/>
          <w:sz w:val="20"/>
          <w:szCs w:val="20"/>
        </w:rPr>
        <w:t>S</w:t>
      </w:r>
      <w:r w:rsidR="003C6C84">
        <w:rPr>
          <w:rFonts w:ascii="Times New Roman" w:hAnsi="Times New Roman" w:cs="Times New Roman"/>
          <w:b/>
          <w:bCs/>
          <w:sz w:val="20"/>
          <w:szCs w:val="20"/>
        </w:rPr>
        <w:t>3</w:t>
      </w:r>
      <w:r w:rsidRPr="00065340">
        <w:rPr>
          <w:rFonts w:ascii="Times New Roman" w:hAnsi="Times New Roman" w:cs="Times New Roman"/>
          <w:b/>
          <w:bCs/>
          <w:sz w:val="20"/>
          <w:szCs w:val="20"/>
        </w:rPr>
        <w:t xml:space="preserve">. </w:t>
      </w:r>
      <w:r w:rsidRPr="00065340">
        <w:rPr>
          <w:rFonts w:ascii="Times New Roman" w:hAnsi="Times New Roman" w:cs="Times New Roman"/>
          <w:sz w:val="20"/>
          <w:szCs w:val="20"/>
          <w:shd w:val="clear" w:color="auto" w:fill="FFFFFF"/>
        </w:rPr>
        <w:t>Forest plot illustrating the estimated effect sizes of individual independent variables associated with the subjective sleep measures.</w:t>
      </w:r>
    </w:p>
    <w:p w14:paraId="5A99323F" w14:textId="77777777" w:rsidR="000369CC" w:rsidRPr="00065340" w:rsidRDefault="000369CC" w:rsidP="000369CC">
      <w:pPr>
        <w:spacing w:line="480" w:lineRule="auto"/>
        <w:rPr>
          <w:rFonts w:ascii="Times New Roman" w:hAnsi="Times New Roman" w:cs="Times New Roman"/>
          <w:sz w:val="20"/>
          <w:szCs w:val="20"/>
          <w:shd w:val="clear" w:color="auto" w:fill="FFFFFF"/>
        </w:rPr>
      </w:pPr>
    </w:p>
    <w:p w14:paraId="42299073" w14:textId="77777777" w:rsidR="000369CC" w:rsidRPr="00065340" w:rsidRDefault="000369CC" w:rsidP="000369CC">
      <w:pPr>
        <w:spacing w:line="480" w:lineRule="auto"/>
        <w:rPr>
          <w:rFonts w:ascii="Times New Roman" w:hAnsi="Times New Roman" w:cs="Times New Roman"/>
          <w:sz w:val="20"/>
          <w:szCs w:val="20"/>
          <w:shd w:val="clear" w:color="auto" w:fill="FFFFFF"/>
        </w:rPr>
      </w:pPr>
    </w:p>
    <w:p w14:paraId="4F976564" w14:textId="77777777" w:rsidR="000369CC" w:rsidRPr="00065340" w:rsidRDefault="000369CC" w:rsidP="000369CC">
      <w:pPr>
        <w:spacing w:line="480" w:lineRule="auto"/>
        <w:rPr>
          <w:rFonts w:ascii="Times New Roman" w:hAnsi="Times New Roman" w:cs="Times New Roman"/>
          <w:b/>
          <w:bCs/>
          <w:sz w:val="20"/>
          <w:szCs w:val="20"/>
        </w:rPr>
      </w:pPr>
      <w:r w:rsidRPr="00065340">
        <w:rPr>
          <w:rFonts w:ascii="Times New Roman" w:hAnsi="Times New Roman" w:cs="Times New Roman"/>
          <w:b/>
          <w:bCs/>
          <w:sz w:val="20"/>
          <w:szCs w:val="20"/>
        </w:rPr>
        <w:t xml:space="preserve">Table S4. </w:t>
      </w:r>
      <w:r w:rsidRPr="00065340">
        <w:rPr>
          <w:rFonts w:ascii="Times New Roman" w:eastAsia="Times New Roman" w:hAnsi="Times New Roman" w:cs="Times New Roman"/>
          <w:color w:val="000000"/>
          <w:kern w:val="24"/>
          <w:sz w:val="20"/>
          <w:szCs w:val="20"/>
          <w:lang w:eastAsia="en-GB"/>
          <w14:ligatures w14:val="none"/>
        </w:rPr>
        <w:t>Repeated measures ANOVA results for subjective measures of sleep.</w:t>
      </w:r>
    </w:p>
    <w:tbl>
      <w:tblPr>
        <w:tblW w:w="10492" w:type="dxa"/>
        <w:tblInd w:w="-108" w:type="dxa"/>
        <w:tblLook w:val="04A0" w:firstRow="1" w:lastRow="0" w:firstColumn="1" w:lastColumn="0" w:noHBand="0" w:noVBand="1"/>
      </w:tblPr>
      <w:tblGrid>
        <w:gridCol w:w="2489"/>
        <w:gridCol w:w="1089"/>
        <w:gridCol w:w="1083"/>
        <w:gridCol w:w="764"/>
        <w:gridCol w:w="1062"/>
        <w:gridCol w:w="766"/>
        <w:gridCol w:w="871"/>
        <w:gridCol w:w="2432"/>
      </w:tblGrid>
      <w:tr w:rsidR="000369CC" w:rsidRPr="00065340" w14:paraId="3C40DDB5" w14:textId="77777777" w:rsidTr="00AF38FB">
        <w:trPr>
          <w:trHeight w:val="320"/>
        </w:trPr>
        <w:tc>
          <w:tcPr>
            <w:tcW w:w="2489" w:type="dxa"/>
            <w:tcBorders>
              <w:top w:val="single" w:sz="4" w:space="0" w:color="auto"/>
              <w:left w:val="nil"/>
              <w:bottom w:val="single" w:sz="8" w:space="0" w:color="auto"/>
              <w:right w:val="nil"/>
            </w:tcBorders>
            <w:shd w:val="clear" w:color="auto" w:fill="auto"/>
            <w:noWrap/>
            <w:vAlign w:val="center"/>
            <w:hideMark/>
          </w:tcPr>
          <w:p w14:paraId="7E199074"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BEDTIME</w:t>
            </w:r>
          </w:p>
        </w:tc>
        <w:tc>
          <w:tcPr>
            <w:tcW w:w="1089" w:type="dxa"/>
            <w:tcBorders>
              <w:top w:val="single" w:sz="4" w:space="0" w:color="auto"/>
              <w:left w:val="nil"/>
              <w:bottom w:val="single" w:sz="8" w:space="0" w:color="auto"/>
              <w:right w:val="nil"/>
            </w:tcBorders>
            <w:shd w:val="clear" w:color="auto" w:fill="auto"/>
            <w:noWrap/>
            <w:vAlign w:val="center"/>
            <w:hideMark/>
          </w:tcPr>
          <w:p w14:paraId="35C7BE42"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Estimate</w:t>
            </w:r>
          </w:p>
        </w:tc>
        <w:tc>
          <w:tcPr>
            <w:tcW w:w="1083" w:type="dxa"/>
            <w:tcBorders>
              <w:top w:val="single" w:sz="4" w:space="0" w:color="auto"/>
              <w:left w:val="nil"/>
              <w:bottom w:val="single" w:sz="8" w:space="0" w:color="auto"/>
              <w:right w:val="nil"/>
            </w:tcBorders>
            <w:shd w:val="clear" w:color="auto" w:fill="auto"/>
            <w:noWrap/>
            <w:vAlign w:val="center"/>
            <w:hideMark/>
          </w:tcPr>
          <w:p w14:paraId="4ADAB73A"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Std. Error</w:t>
            </w:r>
          </w:p>
        </w:tc>
        <w:tc>
          <w:tcPr>
            <w:tcW w:w="764" w:type="dxa"/>
            <w:tcBorders>
              <w:top w:val="single" w:sz="4" w:space="0" w:color="auto"/>
              <w:left w:val="nil"/>
              <w:bottom w:val="single" w:sz="8" w:space="0" w:color="auto"/>
              <w:right w:val="nil"/>
            </w:tcBorders>
            <w:shd w:val="clear" w:color="auto" w:fill="auto"/>
            <w:noWrap/>
            <w:vAlign w:val="center"/>
            <w:hideMark/>
          </w:tcPr>
          <w:p w14:paraId="43B41053"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proofErr w:type="spellStart"/>
            <w:r w:rsidRPr="00065340">
              <w:rPr>
                <w:rFonts w:ascii="Times New Roman" w:eastAsia="Times New Roman" w:hAnsi="Times New Roman" w:cs="Times New Roman"/>
                <w:b/>
                <w:bCs/>
                <w:kern w:val="0"/>
                <w:sz w:val="20"/>
                <w:szCs w:val="20"/>
                <w:lang w:eastAsia="en-GB"/>
                <w14:ligatures w14:val="none"/>
              </w:rPr>
              <w:t>df</w:t>
            </w:r>
            <w:proofErr w:type="spellEnd"/>
          </w:p>
        </w:tc>
        <w:tc>
          <w:tcPr>
            <w:tcW w:w="1062" w:type="dxa"/>
            <w:tcBorders>
              <w:top w:val="single" w:sz="4" w:space="0" w:color="auto"/>
              <w:left w:val="nil"/>
              <w:bottom w:val="single" w:sz="8" w:space="0" w:color="auto"/>
              <w:right w:val="nil"/>
            </w:tcBorders>
            <w:shd w:val="clear" w:color="auto" w:fill="auto"/>
            <w:noWrap/>
            <w:vAlign w:val="center"/>
            <w:hideMark/>
          </w:tcPr>
          <w:p w14:paraId="6DE31B56"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t-value</w:t>
            </w:r>
          </w:p>
        </w:tc>
        <w:tc>
          <w:tcPr>
            <w:tcW w:w="702" w:type="dxa"/>
            <w:tcBorders>
              <w:top w:val="single" w:sz="4" w:space="0" w:color="auto"/>
              <w:left w:val="nil"/>
              <w:bottom w:val="single" w:sz="8" w:space="0" w:color="auto"/>
              <w:right w:val="nil"/>
            </w:tcBorders>
            <w:shd w:val="clear" w:color="auto" w:fill="auto"/>
            <w:noWrap/>
            <w:vAlign w:val="center"/>
            <w:hideMark/>
          </w:tcPr>
          <w:p w14:paraId="3C9CB49E"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F</w:t>
            </w:r>
          </w:p>
        </w:tc>
        <w:tc>
          <w:tcPr>
            <w:tcW w:w="871" w:type="dxa"/>
            <w:tcBorders>
              <w:top w:val="single" w:sz="4" w:space="0" w:color="auto"/>
              <w:left w:val="nil"/>
              <w:bottom w:val="single" w:sz="8" w:space="0" w:color="auto"/>
              <w:right w:val="nil"/>
            </w:tcBorders>
            <w:shd w:val="clear" w:color="auto" w:fill="auto"/>
            <w:noWrap/>
            <w:vAlign w:val="center"/>
            <w:hideMark/>
          </w:tcPr>
          <w:p w14:paraId="62C9ED55"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Sig.</w:t>
            </w:r>
          </w:p>
        </w:tc>
        <w:tc>
          <w:tcPr>
            <w:tcW w:w="2432" w:type="dxa"/>
            <w:tcBorders>
              <w:top w:val="single" w:sz="4" w:space="0" w:color="auto"/>
              <w:left w:val="nil"/>
              <w:bottom w:val="single" w:sz="8" w:space="0" w:color="auto"/>
              <w:right w:val="nil"/>
            </w:tcBorders>
            <w:shd w:val="clear" w:color="auto" w:fill="auto"/>
            <w:noWrap/>
            <w:vAlign w:val="center"/>
            <w:hideMark/>
          </w:tcPr>
          <w:p w14:paraId="77A2D135"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95% Confidence interval</w:t>
            </w:r>
          </w:p>
        </w:tc>
      </w:tr>
      <w:tr w:rsidR="000369CC" w:rsidRPr="00065340" w14:paraId="0BD497C2" w14:textId="77777777" w:rsidTr="00AF38FB">
        <w:trPr>
          <w:trHeight w:val="310"/>
        </w:trPr>
        <w:tc>
          <w:tcPr>
            <w:tcW w:w="2489" w:type="dxa"/>
            <w:tcBorders>
              <w:top w:val="nil"/>
              <w:left w:val="nil"/>
              <w:bottom w:val="nil"/>
              <w:right w:val="nil"/>
            </w:tcBorders>
            <w:shd w:val="clear" w:color="auto" w:fill="auto"/>
            <w:noWrap/>
            <w:vAlign w:val="center"/>
            <w:hideMark/>
          </w:tcPr>
          <w:p w14:paraId="1F86418C"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(Intercept)</w:t>
            </w:r>
          </w:p>
        </w:tc>
        <w:tc>
          <w:tcPr>
            <w:tcW w:w="1089" w:type="dxa"/>
            <w:tcBorders>
              <w:top w:val="nil"/>
              <w:left w:val="nil"/>
              <w:bottom w:val="nil"/>
              <w:right w:val="nil"/>
            </w:tcBorders>
            <w:shd w:val="clear" w:color="auto" w:fill="auto"/>
            <w:noWrap/>
            <w:vAlign w:val="center"/>
            <w:hideMark/>
          </w:tcPr>
          <w:p w14:paraId="7C8D54B3"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0.099</w:t>
            </w:r>
          </w:p>
        </w:tc>
        <w:tc>
          <w:tcPr>
            <w:tcW w:w="1083" w:type="dxa"/>
            <w:tcBorders>
              <w:top w:val="nil"/>
              <w:left w:val="nil"/>
              <w:bottom w:val="nil"/>
              <w:right w:val="nil"/>
            </w:tcBorders>
            <w:shd w:val="clear" w:color="auto" w:fill="auto"/>
            <w:noWrap/>
            <w:vAlign w:val="center"/>
            <w:hideMark/>
          </w:tcPr>
          <w:p w14:paraId="54F743BF"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2.29</w:t>
            </w:r>
          </w:p>
        </w:tc>
        <w:tc>
          <w:tcPr>
            <w:tcW w:w="764" w:type="dxa"/>
            <w:tcBorders>
              <w:top w:val="nil"/>
              <w:left w:val="nil"/>
              <w:bottom w:val="nil"/>
              <w:right w:val="nil"/>
            </w:tcBorders>
            <w:shd w:val="clear" w:color="auto" w:fill="auto"/>
            <w:noWrap/>
            <w:vAlign w:val="center"/>
            <w:hideMark/>
          </w:tcPr>
          <w:p w14:paraId="2CEEE5CE"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23.03</w:t>
            </w:r>
          </w:p>
        </w:tc>
        <w:tc>
          <w:tcPr>
            <w:tcW w:w="1062" w:type="dxa"/>
            <w:tcBorders>
              <w:top w:val="nil"/>
              <w:left w:val="nil"/>
              <w:bottom w:val="nil"/>
              <w:right w:val="nil"/>
            </w:tcBorders>
            <w:shd w:val="clear" w:color="auto" w:fill="auto"/>
            <w:noWrap/>
            <w:vAlign w:val="center"/>
            <w:hideMark/>
          </w:tcPr>
          <w:p w14:paraId="63F2ED7F"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5.07</w:t>
            </w:r>
          </w:p>
        </w:tc>
        <w:tc>
          <w:tcPr>
            <w:tcW w:w="702" w:type="dxa"/>
            <w:tcBorders>
              <w:top w:val="nil"/>
              <w:left w:val="nil"/>
              <w:bottom w:val="nil"/>
              <w:right w:val="nil"/>
            </w:tcBorders>
            <w:shd w:val="clear" w:color="auto" w:fill="auto"/>
            <w:noWrap/>
            <w:vAlign w:val="center"/>
            <w:hideMark/>
          </w:tcPr>
          <w:p w14:paraId="798DFCEC"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26.99</w:t>
            </w:r>
          </w:p>
        </w:tc>
        <w:tc>
          <w:tcPr>
            <w:tcW w:w="871" w:type="dxa"/>
            <w:tcBorders>
              <w:top w:val="nil"/>
              <w:left w:val="nil"/>
              <w:bottom w:val="nil"/>
              <w:right w:val="nil"/>
            </w:tcBorders>
            <w:shd w:val="clear" w:color="auto" w:fill="auto"/>
            <w:noWrap/>
            <w:vAlign w:val="center"/>
            <w:hideMark/>
          </w:tcPr>
          <w:p w14:paraId="572CD721"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&lt;.001</w:t>
            </w:r>
          </w:p>
        </w:tc>
        <w:tc>
          <w:tcPr>
            <w:tcW w:w="2432" w:type="dxa"/>
            <w:tcBorders>
              <w:top w:val="nil"/>
              <w:left w:val="nil"/>
              <w:bottom w:val="nil"/>
              <w:right w:val="nil"/>
            </w:tcBorders>
            <w:shd w:val="clear" w:color="auto" w:fill="auto"/>
            <w:noWrap/>
            <w:vAlign w:val="center"/>
            <w:hideMark/>
          </w:tcPr>
          <w:p w14:paraId="6E45EE51"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[6.87, 16.33]</w:t>
            </w:r>
          </w:p>
        </w:tc>
      </w:tr>
      <w:tr w:rsidR="000369CC" w:rsidRPr="00065340" w14:paraId="023C4450" w14:textId="77777777" w:rsidTr="00AF38FB">
        <w:trPr>
          <w:trHeight w:val="310"/>
        </w:trPr>
        <w:tc>
          <w:tcPr>
            <w:tcW w:w="2489" w:type="dxa"/>
            <w:tcBorders>
              <w:top w:val="nil"/>
              <w:left w:val="nil"/>
              <w:bottom w:val="nil"/>
              <w:right w:val="nil"/>
            </w:tcBorders>
            <w:shd w:val="clear" w:color="auto" w:fill="auto"/>
            <w:noWrap/>
            <w:vAlign w:val="center"/>
            <w:hideMark/>
          </w:tcPr>
          <w:p w14:paraId="75CEAA8A"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Light condition = Blue</w:t>
            </w:r>
          </w:p>
        </w:tc>
        <w:tc>
          <w:tcPr>
            <w:tcW w:w="1089" w:type="dxa"/>
            <w:tcBorders>
              <w:top w:val="nil"/>
              <w:left w:val="nil"/>
              <w:bottom w:val="nil"/>
              <w:right w:val="nil"/>
            </w:tcBorders>
            <w:shd w:val="clear" w:color="auto" w:fill="auto"/>
            <w:noWrap/>
            <w:vAlign w:val="center"/>
            <w:hideMark/>
          </w:tcPr>
          <w:p w14:paraId="147171C3"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0.027</w:t>
            </w:r>
          </w:p>
        </w:tc>
        <w:tc>
          <w:tcPr>
            <w:tcW w:w="1083" w:type="dxa"/>
            <w:tcBorders>
              <w:top w:val="nil"/>
              <w:left w:val="nil"/>
              <w:bottom w:val="nil"/>
              <w:right w:val="nil"/>
            </w:tcBorders>
            <w:shd w:val="clear" w:color="auto" w:fill="auto"/>
            <w:noWrap/>
            <w:vAlign w:val="center"/>
            <w:hideMark/>
          </w:tcPr>
          <w:p w14:paraId="5F26029B"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0.05</w:t>
            </w:r>
          </w:p>
        </w:tc>
        <w:tc>
          <w:tcPr>
            <w:tcW w:w="764" w:type="dxa"/>
            <w:tcBorders>
              <w:top w:val="nil"/>
              <w:left w:val="nil"/>
              <w:bottom w:val="nil"/>
              <w:right w:val="nil"/>
            </w:tcBorders>
            <w:shd w:val="clear" w:color="auto" w:fill="auto"/>
            <w:noWrap/>
            <w:vAlign w:val="center"/>
            <w:hideMark/>
          </w:tcPr>
          <w:p w14:paraId="503EDA10"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24.32</w:t>
            </w:r>
          </w:p>
        </w:tc>
        <w:tc>
          <w:tcPr>
            <w:tcW w:w="1062" w:type="dxa"/>
            <w:tcBorders>
              <w:top w:val="nil"/>
              <w:left w:val="nil"/>
              <w:bottom w:val="nil"/>
              <w:right w:val="nil"/>
            </w:tcBorders>
            <w:shd w:val="clear" w:color="auto" w:fill="auto"/>
            <w:noWrap/>
            <w:vAlign w:val="center"/>
            <w:hideMark/>
          </w:tcPr>
          <w:p w14:paraId="164064EB"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1.76</w:t>
            </w:r>
          </w:p>
        </w:tc>
        <w:tc>
          <w:tcPr>
            <w:tcW w:w="702" w:type="dxa"/>
            <w:tcBorders>
              <w:top w:val="nil"/>
              <w:left w:val="nil"/>
              <w:bottom w:val="nil"/>
              <w:right w:val="nil"/>
            </w:tcBorders>
            <w:shd w:val="clear" w:color="auto" w:fill="auto"/>
            <w:noWrap/>
            <w:vAlign w:val="center"/>
            <w:hideMark/>
          </w:tcPr>
          <w:p w14:paraId="3F6C3B53"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3.09</w:t>
            </w:r>
          </w:p>
        </w:tc>
        <w:tc>
          <w:tcPr>
            <w:tcW w:w="871" w:type="dxa"/>
            <w:tcBorders>
              <w:top w:val="nil"/>
              <w:left w:val="nil"/>
              <w:bottom w:val="nil"/>
              <w:right w:val="nil"/>
            </w:tcBorders>
            <w:shd w:val="clear" w:color="auto" w:fill="auto"/>
            <w:noWrap/>
            <w:vAlign w:val="center"/>
            <w:hideMark/>
          </w:tcPr>
          <w:p w14:paraId="362CC295"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0.091</w:t>
            </w:r>
          </w:p>
        </w:tc>
        <w:tc>
          <w:tcPr>
            <w:tcW w:w="2432" w:type="dxa"/>
            <w:tcBorders>
              <w:top w:val="nil"/>
              <w:left w:val="nil"/>
              <w:bottom w:val="nil"/>
              <w:right w:val="nil"/>
            </w:tcBorders>
            <w:shd w:val="clear" w:color="auto" w:fill="auto"/>
            <w:noWrap/>
            <w:vAlign w:val="center"/>
            <w:hideMark/>
          </w:tcPr>
          <w:p w14:paraId="6E31A964"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[-0.01, 0.15]</w:t>
            </w:r>
          </w:p>
        </w:tc>
      </w:tr>
      <w:tr w:rsidR="000369CC" w:rsidRPr="00065340" w14:paraId="4FC087E3" w14:textId="77777777" w:rsidTr="00AF38FB">
        <w:trPr>
          <w:trHeight w:val="310"/>
        </w:trPr>
        <w:tc>
          <w:tcPr>
            <w:tcW w:w="2489" w:type="dxa"/>
            <w:tcBorders>
              <w:top w:val="nil"/>
              <w:left w:val="nil"/>
              <w:bottom w:val="nil"/>
              <w:right w:val="nil"/>
            </w:tcBorders>
            <w:shd w:val="clear" w:color="auto" w:fill="auto"/>
            <w:noWrap/>
            <w:vAlign w:val="center"/>
            <w:hideMark/>
          </w:tcPr>
          <w:p w14:paraId="5D156297"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Washout = 0</w:t>
            </w:r>
          </w:p>
        </w:tc>
        <w:tc>
          <w:tcPr>
            <w:tcW w:w="1089" w:type="dxa"/>
            <w:tcBorders>
              <w:top w:val="nil"/>
              <w:left w:val="nil"/>
              <w:bottom w:val="nil"/>
              <w:right w:val="nil"/>
            </w:tcBorders>
            <w:shd w:val="clear" w:color="auto" w:fill="auto"/>
            <w:noWrap/>
            <w:vAlign w:val="center"/>
            <w:hideMark/>
          </w:tcPr>
          <w:p w14:paraId="1874172C"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0.038</w:t>
            </w:r>
          </w:p>
        </w:tc>
        <w:tc>
          <w:tcPr>
            <w:tcW w:w="1083" w:type="dxa"/>
            <w:tcBorders>
              <w:top w:val="nil"/>
              <w:left w:val="nil"/>
              <w:bottom w:val="nil"/>
              <w:right w:val="nil"/>
            </w:tcBorders>
            <w:shd w:val="clear" w:color="auto" w:fill="auto"/>
            <w:noWrap/>
            <w:vAlign w:val="center"/>
            <w:hideMark/>
          </w:tcPr>
          <w:p w14:paraId="38A9B512"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0.03</w:t>
            </w:r>
          </w:p>
        </w:tc>
        <w:tc>
          <w:tcPr>
            <w:tcW w:w="764" w:type="dxa"/>
            <w:tcBorders>
              <w:top w:val="nil"/>
              <w:left w:val="nil"/>
              <w:bottom w:val="nil"/>
              <w:right w:val="nil"/>
            </w:tcBorders>
            <w:shd w:val="clear" w:color="auto" w:fill="auto"/>
            <w:noWrap/>
            <w:vAlign w:val="center"/>
            <w:hideMark/>
          </w:tcPr>
          <w:p w14:paraId="61945552"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28.34</w:t>
            </w:r>
          </w:p>
        </w:tc>
        <w:tc>
          <w:tcPr>
            <w:tcW w:w="1062" w:type="dxa"/>
            <w:tcBorders>
              <w:top w:val="nil"/>
              <w:left w:val="nil"/>
              <w:bottom w:val="nil"/>
              <w:right w:val="nil"/>
            </w:tcBorders>
            <w:shd w:val="clear" w:color="auto" w:fill="auto"/>
            <w:noWrap/>
            <w:vAlign w:val="center"/>
            <w:hideMark/>
          </w:tcPr>
          <w:p w14:paraId="129A0634"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1.33</w:t>
            </w:r>
          </w:p>
        </w:tc>
        <w:tc>
          <w:tcPr>
            <w:tcW w:w="702" w:type="dxa"/>
            <w:tcBorders>
              <w:top w:val="nil"/>
              <w:left w:val="nil"/>
              <w:bottom w:val="nil"/>
              <w:right w:val="nil"/>
            </w:tcBorders>
            <w:shd w:val="clear" w:color="auto" w:fill="auto"/>
            <w:noWrap/>
            <w:vAlign w:val="center"/>
            <w:hideMark/>
          </w:tcPr>
          <w:p w14:paraId="39ECC372"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1.78</w:t>
            </w:r>
          </w:p>
        </w:tc>
        <w:tc>
          <w:tcPr>
            <w:tcW w:w="871" w:type="dxa"/>
            <w:tcBorders>
              <w:top w:val="nil"/>
              <w:left w:val="nil"/>
              <w:bottom w:val="nil"/>
              <w:right w:val="nil"/>
            </w:tcBorders>
            <w:shd w:val="clear" w:color="auto" w:fill="auto"/>
            <w:noWrap/>
            <w:vAlign w:val="center"/>
            <w:hideMark/>
          </w:tcPr>
          <w:p w14:paraId="4B12BBFD"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0.193</w:t>
            </w:r>
          </w:p>
        </w:tc>
        <w:tc>
          <w:tcPr>
            <w:tcW w:w="2432" w:type="dxa"/>
            <w:tcBorders>
              <w:top w:val="nil"/>
              <w:left w:val="nil"/>
              <w:bottom w:val="nil"/>
              <w:right w:val="nil"/>
            </w:tcBorders>
            <w:shd w:val="clear" w:color="auto" w:fill="auto"/>
            <w:noWrap/>
            <w:vAlign w:val="center"/>
            <w:hideMark/>
          </w:tcPr>
          <w:p w14:paraId="28C2AF01"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 xml:space="preserve">[-0.02, 0.11] </w:t>
            </w:r>
          </w:p>
        </w:tc>
      </w:tr>
      <w:tr w:rsidR="000369CC" w:rsidRPr="00065340" w14:paraId="6689BC42" w14:textId="77777777" w:rsidTr="00AF38FB">
        <w:trPr>
          <w:trHeight w:val="310"/>
        </w:trPr>
        <w:tc>
          <w:tcPr>
            <w:tcW w:w="2489" w:type="dxa"/>
            <w:tcBorders>
              <w:top w:val="nil"/>
              <w:left w:val="nil"/>
              <w:bottom w:val="nil"/>
              <w:right w:val="nil"/>
            </w:tcBorders>
            <w:shd w:val="clear" w:color="auto" w:fill="auto"/>
            <w:noWrap/>
            <w:vAlign w:val="center"/>
            <w:hideMark/>
          </w:tcPr>
          <w:p w14:paraId="2829F718"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lastRenderedPageBreak/>
              <w:t>Blue first</w:t>
            </w:r>
          </w:p>
        </w:tc>
        <w:tc>
          <w:tcPr>
            <w:tcW w:w="1089" w:type="dxa"/>
            <w:tcBorders>
              <w:top w:val="nil"/>
              <w:left w:val="nil"/>
              <w:bottom w:val="nil"/>
              <w:right w:val="nil"/>
            </w:tcBorders>
            <w:shd w:val="clear" w:color="auto" w:fill="auto"/>
            <w:noWrap/>
            <w:vAlign w:val="center"/>
            <w:hideMark/>
          </w:tcPr>
          <w:p w14:paraId="6CF90F36"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0.168</w:t>
            </w:r>
          </w:p>
        </w:tc>
        <w:tc>
          <w:tcPr>
            <w:tcW w:w="1083" w:type="dxa"/>
            <w:tcBorders>
              <w:top w:val="nil"/>
              <w:left w:val="nil"/>
              <w:bottom w:val="nil"/>
              <w:right w:val="nil"/>
            </w:tcBorders>
            <w:shd w:val="clear" w:color="auto" w:fill="auto"/>
            <w:noWrap/>
            <w:vAlign w:val="center"/>
            <w:hideMark/>
          </w:tcPr>
          <w:p w14:paraId="29C96D00"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0.19</w:t>
            </w:r>
          </w:p>
        </w:tc>
        <w:tc>
          <w:tcPr>
            <w:tcW w:w="764" w:type="dxa"/>
            <w:tcBorders>
              <w:top w:val="nil"/>
              <w:left w:val="nil"/>
              <w:bottom w:val="nil"/>
              <w:right w:val="nil"/>
            </w:tcBorders>
            <w:shd w:val="clear" w:color="auto" w:fill="auto"/>
            <w:noWrap/>
            <w:vAlign w:val="center"/>
            <w:hideMark/>
          </w:tcPr>
          <w:p w14:paraId="2F675F82"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23.07</w:t>
            </w:r>
          </w:p>
        </w:tc>
        <w:tc>
          <w:tcPr>
            <w:tcW w:w="1062" w:type="dxa"/>
            <w:tcBorders>
              <w:top w:val="nil"/>
              <w:left w:val="nil"/>
              <w:bottom w:val="nil"/>
              <w:right w:val="nil"/>
            </w:tcBorders>
            <w:shd w:val="clear" w:color="auto" w:fill="auto"/>
            <w:noWrap/>
            <w:vAlign w:val="center"/>
            <w:hideMark/>
          </w:tcPr>
          <w:p w14:paraId="2BC7D525"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1.07</w:t>
            </w:r>
          </w:p>
        </w:tc>
        <w:tc>
          <w:tcPr>
            <w:tcW w:w="702" w:type="dxa"/>
            <w:tcBorders>
              <w:top w:val="nil"/>
              <w:left w:val="nil"/>
              <w:bottom w:val="nil"/>
              <w:right w:val="nil"/>
            </w:tcBorders>
            <w:shd w:val="clear" w:color="auto" w:fill="auto"/>
            <w:noWrap/>
            <w:vAlign w:val="center"/>
            <w:hideMark/>
          </w:tcPr>
          <w:p w14:paraId="2C48BAE5"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1.16</w:t>
            </w:r>
          </w:p>
        </w:tc>
        <w:tc>
          <w:tcPr>
            <w:tcW w:w="871" w:type="dxa"/>
            <w:tcBorders>
              <w:top w:val="nil"/>
              <w:left w:val="nil"/>
              <w:bottom w:val="nil"/>
              <w:right w:val="nil"/>
            </w:tcBorders>
            <w:shd w:val="clear" w:color="auto" w:fill="auto"/>
            <w:noWrap/>
            <w:vAlign w:val="center"/>
            <w:hideMark/>
          </w:tcPr>
          <w:p w14:paraId="7D369D7B"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0.294</w:t>
            </w:r>
          </w:p>
        </w:tc>
        <w:tc>
          <w:tcPr>
            <w:tcW w:w="2432" w:type="dxa"/>
            <w:tcBorders>
              <w:top w:val="nil"/>
              <w:left w:val="nil"/>
              <w:bottom w:val="nil"/>
              <w:right w:val="nil"/>
            </w:tcBorders>
            <w:shd w:val="clear" w:color="auto" w:fill="auto"/>
            <w:noWrap/>
            <w:vAlign w:val="center"/>
            <w:hideMark/>
          </w:tcPr>
          <w:p w14:paraId="33448406"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[-0.19, 0.60]</w:t>
            </w:r>
          </w:p>
        </w:tc>
      </w:tr>
      <w:tr w:rsidR="000369CC" w:rsidRPr="00065340" w14:paraId="4E4AC6A7" w14:textId="77777777" w:rsidTr="00AF38FB">
        <w:trPr>
          <w:trHeight w:val="310"/>
        </w:trPr>
        <w:tc>
          <w:tcPr>
            <w:tcW w:w="2489" w:type="dxa"/>
            <w:tcBorders>
              <w:top w:val="nil"/>
              <w:left w:val="nil"/>
              <w:bottom w:val="nil"/>
              <w:right w:val="nil"/>
            </w:tcBorders>
            <w:shd w:val="clear" w:color="auto" w:fill="auto"/>
            <w:noWrap/>
            <w:vAlign w:val="center"/>
            <w:hideMark/>
          </w:tcPr>
          <w:p w14:paraId="4D082743"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color w:val="000000"/>
                <w:kern w:val="24"/>
                <w:sz w:val="20"/>
                <w:szCs w:val="20"/>
                <w:lang w:eastAsia="en-GB"/>
                <w14:ligatures w14:val="none"/>
              </w:rPr>
              <w:t xml:space="preserve">Intensity </w:t>
            </w:r>
            <w:r w:rsidRPr="00065340">
              <w:rPr>
                <w:rFonts w:ascii="Times New Roman" w:eastAsia="Times New Roman" w:hAnsi="Times New Roman" w:cs="Times New Roman"/>
                <w:b/>
                <w:bCs/>
                <w:kern w:val="0"/>
                <w:sz w:val="20"/>
                <w:szCs w:val="20"/>
                <w:lang w:eastAsia="en-GB"/>
                <w14:ligatures w14:val="none"/>
              </w:rPr>
              <w:t>level (Low)</w:t>
            </w:r>
          </w:p>
        </w:tc>
        <w:tc>
          <w:tcPr>
            <w:tcW w:w="1089" w:type="dxa"/>
            <w:tcBorders>
              <w:top w:val="nil"/>
              <w:left w:val="nil"/>
              <w:bottom w:val="nil"/>
              <w:right w:val="nil"/>
            </w:tcBorders>
            <w:shd w:val="clear" w:color="auto" w:fill="auto"/>
            <w:noWrap/>
            <w:vAlign w:val="center"/>
            <w:hideMark/>
          </w:tcPr>
          <w:p w14:paraId="4CD715C6"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0.288</w:t>
            </w:r>
          </w:p>
        </w:tc>
        <w:tc>
          <w:tcPr>
            <w:tcW w:w="1083" w:type="dxa"/>
            <w:tcBorders>
              <w:top w:val="nil"/>
              <w:left w:val="nil"/>
              <w:bottom w:val="nil"/>
              <w:right w:val="nil"/>
            </w:tcBorders>
            <w:shd w:val="clear" w:color="auto" w:fill="auto"/>
            <w:noWrap/>
            <w:vAlign w:val="center"/>
            <w:hideMark/>
          </w:tcPr>
          <w:p w14:paraId="726B1E00"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0.20</w:t>
            </w:r>
          </w:p>
        </w:tc>
        <w:tc>
          <w:tcPr>
            <w:tcW w:w="764" w:type="dxa"/>
            <w:tcBorders>
              <w:top w:val="nil"/>
              <w:left w:val="nil"/>
              <w:bottom w:val="nil"/>
              <w:right w:val="nil"/>
            </w:tcBorders>
            <w:shd w:val="clear" w:color="auto" w:fill="auto"/>
            <w:noWrap/>
            <w:vAlign w:val="center"/>
            <w:hideMark/>
          </w:tcPr>
          <w:p w14:paraId="126AD45F"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23.04</w:t>
            </w:r>
          </w:p>
        </w:tc>
        <w:tc>
          <w:tcPr>
            <w:tcW w:w="1062" w:type="dxa"/>
            <w:tcBorders>
              <w:top w:val="nil"/>
              <w:left w:val="nil"/>
              <w:bottom w:val="nil"/>
              <w:right w:val="nil"/>
            </w:tcBorders>
            <w:shd w:val="clear" w:color="auto" w:fill="auto"/>
            <w:noWrap/>
            <w:vAlign w:val="center"/>
            <w:hideMark/>
          </w:tcPr>
          <w:p w14:paraId="2762096B"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1.46</w:t>
            </w:r>
          </w:p>
        </w:tc>
        <w:tc>
          <w:tcPr>
            <w:tcW w:w="702" w:type="dxa"/>
            <w:tcBorders>
              <w:top w:val="nil"/>
              <w:left w:val="nil"/>
              <w:bottom w:val="nil"/>
              <w:right w:val="nil"/>
            </w:tcBorders>
            <w:shd w:val="clear" w:color="auto" w:fill="auto"/>
            <w:noWrap/>
            <w:vAlign w:val="center"/>
            <w:hideMark/>
          </w:tcPr>
          <w:p w14:paraId="77101D97"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2.12</w:t>
            </w:r>
          </w:p>
        </w:tc>
        <w:tc>
          <w:tcPr>
            <w:tcW w:w="871" w:type="dxa"/>
            <w:tcBorders>
              <w:top w:val="nil"/>
              <w:left w:val="nil"/>
              <w:bottom w:val="nil"/>
              <w:right w:val="nil"/>
            </w:tcBorders>
            <w:shd w:val="clear" w:color="auto" w:fill="auto"/>
            <w:noWrap/>
            <w:vAlign w:val="center"/>
            <w:hideMark/>
          </w:tcPr>
          <w:p w14:paraId="404C3440"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0.159</w:t>
            </w:r>
          </w:p>
        </w:tc>
        <w:tc>
          <w:tcPr>
            <w:tcW w:w="2432" w:type="dxa"/>
            <w:tcBorders>
              <w:top w:val="nil"/>
              <w:left w:val="nil"/>
              <w:bottom w:val="nil"/>
              <w:right w:val="nil"/>
            </w:tcBorders>
            <w:shd w:val="clear" w:color="auto" w:fill="auto"/>
            <w:noWrap/>
            <w:vAlign w:val="center"/>
            <w:hideMark/>
          </w:tcPr>
          <w:p w14:paraId="467D419C"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[-0.12, 0.69]</w:t>
            </w:r>
          </w:p>
        </w:tc>
      </w:tr>
      <w:tr w:rsidR="000369CC" w:rsidRPr="00065340" w14:paraId="1AFE4D79" w14:textId="77777777" w:rsidTr="00AF38FB">
        <w:trPr>
          <w:trHeight w:val="310"/>
        </w:trPr>
        <w:tc>
          <w:tcPr>
            <w:tcW w:w="2489" w:type="dxa"/>
            <w:tcBorders>
              <w:top w:val="nil"/>
              <w:left w:val="nil"/>
              <w:bottom w:val="nil"/>
              <w:right w:val="nil"/>
            </w:tcBorders>
            <w:shd w:val="clear" w:color="auto" w:fill="auto"/>
            <w:noWrap/>
            <w:vAlign w:val="center"/>
            <w:hideMark/>
          </w:tcPr>
          <w:p w14:paraId="25B3CB5D"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TAT 2500 lux</w:t>
            </w:r>
          </w:p>
        </w:tc>
        <w:tc>
          <w:tcPr>
            <w:tcW w:w="1089" w:type="dxa"/>
            <w:tcBorders>
              <w:top w:val="nil"/>
              <w:left w:val="nil"/>
              <w:bottom w:val="nil"/>
              <w:right w:val="nil"/>
            </w:tcBorders>
            <w:shd w:val="clear" w:color="auto" w:fill="auto"/>
            <w:noWrap/>
            <w:vAlign w:val="center"/>
            <w:hideMark/>
          </w:tcPr>
          <w:p w14:paraId="7D8D6854"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0.000</w:t>
            </w:r>
          </w:p>
        </w:tc>
        <w:tc>
          <w:tcPr>
            <w:tcW w:w="1083" w:type="dxa"/>
            <w:tcBorders>
              <w:top w:val="nil"/>
              <w:left w:val="nil"/>
              <w:bottom w:val="nil"/>
              <w:right w:val="nil"/>
            </w:tcBorders>
            <w:shd w:val="clear" w:color="auto" w:fill="auto"/>
            <w:noWrap/>
            <w:vAlign w:val="center"/>
            <w:hideMark/>
          </w:tcPr>
          <w:p w14:paraId="34E84B8A"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0.00</w:t>
            </w:r>
          </w:p>
        </w:tc>
        <w:tc>
          <w:tcPr>
            <w:tcW w:w="764" w:type="dxa"/>
            <w:tcBorders>
              <w:top w:val="nil"/>
              <w:left w:val="nil"/>
              <w:bottom w:val="nil"/>
              <w:right w:val="nil"/>
            </w:tcBorders>
            <w:shd w:val="clear" w:color="auto" w:fill="auto"/>
            <w:noWrap/>
            <w:vAlign w:val="center"/>
            <w:hideMark/>
          </w:tcPr>
          <w:p w14:paraId="4EA6ABB3"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52.44</w:t>
            </w:r>
          </w:p>
        </w:tc>
        <w:tc>
          <w:tcPr>
            <w:tcW w:w="1062" w:type="dxa"/>
            <w:tcBorders>
              <w:top w:val="nil"/>
              <w:left w:val="nil"/>
              <w:bottom w:val="nil"/>
              <w:right w:val="nil"/>
            </w:tcBorders>
            <w:shd w:val="clear" w:color="auto" w:fill="auto"/>
            <w:noWrap/>
            <w:vAlign w:val="center"/>
            <w:hideMark/>
          </w:tcPr>
          <w:p w14:paraId="6B15BF34"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-2.61</w:t>
            </w:r>
          </w:p>
        </w:tc>
        <w:tc>
          <w:tcPr>
            <w:tcW w:w="702" w:type="dxa"/>
            <w:tcBorders>
              <w:top w:val="nil"/>
              <w:left w:val="nil"/>
              <w:bottom w:val="nil"/>
              <w:right w:val="nil"/>
            </w:tcBorders>
            <w:shd w:val="clear" w:color="auto" w:fill="auto"/>
            <w:noWrap/>
            <w:vAlign w:val="center"/>
            <w:hideMark/>
          </w:tcPr>
          <w:p w14:paraId="3C550B2D"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6.81</w:t>
            </w:r>
          </w:p>
        </w:tc>
        <w:tc>
          <w:tcPr>
            <w:tcW w:w="871" w:type="dxa"/>
            <w:tcBorders>
              <w:top w:val="nil"/>
              <w:left w:val="nil"/>
              <w:bottom w:val="nil"/>
              <w:right w:val="nil"/>
            </w:tcBorders>
            <w:shd w:val="clear" w:color="auto" w:fill="auto"/>
            <w:noWrap/>
            <w:vAlign w:val="center"/>
            <w:hideMark/>
          </w:tcPr>
          <w:p w14:paraId="259A9CBC"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0.012</w:t>
            </w:r>
          </w:p>
        </w:tc>
        <w:tc>
          <w:tcPr>
            <w:tcW w:w="2432" w:type="dxa"/>
            <w:tcBorders>
              <w:top w:val="nil"/>
              <w:left w:val="nil"/>
              <w:bottom w:val="nil"/>
              <w:right w:val="nil"/>
            </w:tcBorders>
            <w:shd w:val="clear" w:color="auto" w:fill="auto"/>
            <w:noWrap/>
            <w:vAlign w:val="center"/>
            <w:hideMark/>
          </w:tcPr>
          <w:p w14:paraId="377B948A"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[-0.00, 0.00]</w:t>
            </w:r>
          </w:p>
        </w:tc>
      </w:tr>
      <w:tr w:rsidR="000369CC" w:rsidRPr="00065340" w14:paraId="56043EC4" w14:textId="77777777" w:rsidTr="00AF38FB">
        <w:trPr>
          <w:trHeight w:val="320"/>
        </w:trPr>
        <w:tc>
          <w:tcPr>
            <w:tcW w:w="2489" w:type="dxa"/>
            <w:tcBorders>
              <w:top w:val="nil"/>
              <w:left w:val="nil"/>
              <w:bottom w:val="single" w:sz="8" w:space="0" w:color="auto"/>
              <w:right w:val="nil"/>
            </w:tcBorders>
            <w:shd w:val="clear" w:color="auto" w:fill="auto"/>
            <w:noWrap/>
            <w:vAlign w:val="center"/>
            <w:hideMark/>
          </w:tcPr>
          <w:p w14:paraId="28EEDE8B"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Baseline bedtime</w:t>
            </w:r>
          </w:p>
        </w:tc>
        <w:tc>
          <w:tcPr>
            <w:tcW w:w="1089" w:type="dxa"/>
            <w:tcBorders>
              <w:top w:val="nil"/>
              <w:left w:val="nil"/>
              <w:bottom w:val="single" w:sz="8" w:space="0" w:color="auto"/>
              <w:right w:val="nil"/>
            </w:tcBorders>
            <w:shd w:val="clear" w:color="auto" w:fill="auto"/>
            <w:noWrap/>
            <w:vAlign w:val="center"/>
            <w:hideMark/>
          </w:tcPr>
          <w:p w14:paraId="6EDC4E30"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0.488</w:t>
            </w:r>
          </w:p>
        </w:tc>
        <w:tc>
          <w:tcPr>
            <w:tcW w:w="1083" w:type="dxa"/>
            <w:tcBorders>
              <w:top w:val="nil"/>
              <w:left w:val="nil"/>
              <w:bottom w:val="single" w:sz="8" w:space="0" w:color="auto"/>
              <w:right w:val="nil"/>
            </w:tcBorders>
            <w:shd w:val="clear" w:color="auto" w:fill="auto"/>
            <w:noWrap/>
            <w:vAlign w:val="center"/>
            <w:hideMark/>
          </w:tcPr>
          <w:p w14:paraId="14B08386"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0.10</w:t>
            </w:r>
          </w:p>
        </w:tc>
        <w:tc>
          <w:tcPr>
            <w:tcW w:w="764" w:type="dxa"/>
            <w:tcBorders>
              <w:top w:val="nil"/>
              <w:left w:val="nil"/>
              <w:bottom w:val="single" w:sz="8" w:space="0" w:color="auto"/>
              <w:right w:val="nil"/>
            </w:tcBorders>
            <w:shd w:val="clear" w:color="auto" w:fill="auto"/>
            <w:noWrap/>
            <w:vAlign w:val="center"/>
            <w:hideMark/>
          </w:tcPr>
          <w:p w14:paraId="52B2575D"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23.02</w:t>
            </w:r>
          </w:p>
        </w:tc>
        <w:tc>
          <w:tcPr>
            <w:tcW w:w="1062" w:type="dxa"/>
            <w:tcBorders>
              <w:top w:val="nil"/>
              <w:left w:val="nil"/>
              <w:bottom w:val="single" w:sz="8" w:space="0" w:color="auto"/>
              <w:right w:val="nil"/>
            </w:tcBorders>
            <w:shd w:val="clear" w:color="auto" w:fill="auto"/>
            <w:noWrap/>
            <w:vAlign w:val="center"/>
            <w:hideMark/>
          </w:tcPr>
          <w:p w14:paraId="1ECE60A8"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4.91</w:t>
            </w:r>
          </w:p>
        </w:tc>
        <w:tc>
          <w:tcPr>
            <w:tcW w:w="702" w:type="dxa"/>
            <w:tcBorders>
              <w:top w:val="nil"/>
              <w:left w:val="nil"/>
              <w:bottom w:val="single" w:sz="8" w:space="0" w:color="auto"/>
              <w:right w:val="nil"/>
            </w:tcBorders>
            <w:shd w:val="clear" w:color="auto" w:fill="auto"/>
            <w:noWrap/>
            <w:vAlign w:val="center"/>
            <w:hideMark/>
          </w:tcPr>
          <w:p w14:paraId="6E5EC6A6"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24.14</w:t>
            </w:r>
          </w:p>
        </w:tc>
        <w:tc>
          <w:tcPr>
            <w:tcW w:w="871" w:type="dxa"/>
            <w:tcBorders>
              <w:top w:val="nil"/>
              <w:left w:val="nil"/>
              <w:bottom w:val="nil"/>
              <w:right w:val="nil"/>
            </w:tcBorders>
            <w:shd w:val="clear" w:color="auto" w:fill="auto"/>
            <w:noWrap/>
            <w:vAlign w:val="center"/>
            <w:hideMark/>
          </w:tcPr>
          <w:p w14:paraId="44F7C24B"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&lt;.001</w:t>
            </w:r>
          </w:p>
        </w:tc>
        <w:tc>
          <w:tcPr>
            <w:tcW w:w="2432" w:type="dxa"/>
            <w:tcBorders>
              <w:top w:val="nil"/>
              <w:left w:val="nil"/>
              <w:bottom w:val="single" w:sz="8" w:space="0" w:color="auto"/>
              <w:right w:val="nil"/>
            </w:tcBorders>
            <w:shd w:val="clear" w:color="auto" w:fill="auto"/>
            <w:noWrap/>
            <w:vAlign w:val="center"/>
            <w:hideMark/>
          </w:tcPr>
          <w:p w14:paraId="6FE597FA"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[0.28, 0.69]</w:t>
            </w:r>
          </w:p>
        </w:tc>
      </w:tr>
      <w:tr w:rsidR="000369CC" w:rsidRPr="00065340" w14:paraId="46EB02CB" w14:textId="77777777" w:rsidTr="00AF38FB">
        <w:trPr>
          <w:trHeight w:val="320"/>
        </w:trPr>
        <w:tc>
          <w:tcPr>
            <w:tcW w:w="2489" w:type="dxa"/>
            <w:tcBorders>
              <w:top w:val="nil"/>
              <w:left w:val="nil"/>
              <w:bottom w:val="single" w:sz="8" w:space="0" w:color="auto"/>
              <w:right w:val="nil"/>
            </w:tcBorders>
            <w:shd w:val="clear" w:color="auto" w:fill="auto"/>
            <w:noWrap/>
            <w:vAlign w:val="center"/>
            <w:hideMark/>
          </w:tcPr>
          <w:p w14:paraId="7BE8C33C"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SLEEP LATENCY</w:t>
            </w:r>
          </w:p>
        </w:tc>
        <w:tc>
          <w:tcPr>
            <w:tcW w:w="1089" w:type="dxa"/>
            <w:tcBorders>
              <w:top w:val="nil"/>
              <w:left w:val="nil"/>
              <w:bottom w:val="single" w:sz="8" w:space="0" w:color="auto"/>
              <w:right w:val="nil"/>
            </w:tcBorders>
            <w:shd w:val="clear" w:color="auto" w:fill="auto"/>
            <w:noWrap/>
            <w:vAlign w:val="center"/>
            <w:hideMark/>
          </w:tcPr>
          <w:p w14:paraId="2B96D36D"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Estimate</w:t>
            </w:r>
          </w:p>
        </w:tc>
        <w:tc>
          <w:tcPr>
            <w:tcW w:w="1083" w:type="dxa"/>
            <w:tcBorders>
              <w:top w:val="nil"/>
              <w:left w:val="nil"/>
              <w:bottom w:val="single" w:sz="8" w:space="0" w:color="auto"/>
              <w:right w:val="nil"/>
            </w:tcBorders>
            <w:shd w:val="clear" w:color="auto" w:fill="auto"/>
            <w:noWrap/>
            <w:vAlign w:val="center"/>
            <w:hideMark/>
          </w:tcPr>
          <w:p w14:paraId="5439D589"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Std. Error</w:t>
            </w:r>
          </w:p>
        </w:tc>
        <w:tc>
          <w:tcPr>
            <w:tcW w:w="764" w:type="dxa"/>
            <w:tcBorders>
              <w:top w:val="nil"/>
              <w:left w:val="nil"/>
              <w:bottom w:val="single" w:sz="8" w:space="0" w:color="auto"/>
              <w:right w:val="nil"/>
            </w:tcBorders>
            <w:shd w:val="clear" w:color="auto" w:fill="auto"/>
            <w:noWrap/>
            <w:vAlign w:val="center"/>
            <w:hideMark/>
          </w:tcPr>
          <w:p w14:paraId="49C1D9E9"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proofErr w:type="spellStart"/>
            <w:r w:rsidRPr="00065340">
              <w:rPr>
                <w:rFonts w:ascii="Times New Roman" w:eastAsia="Times New Roman" w:hAnsi="Times New Roman" w:cs="Times New Roman"/>
                <w:b/>
                <w:bCs/>
                <w:kern w:val="0"/>
                <w:sz w:val="20"/>
                <w:szCs w:val="20"/>
                <w:lang w:eastAsia="en-GB"/>
                <w14:ligatures w14:val="none"/>
              </w:rPr>
              <w:t>df</w:t>
            </w:r>
            <w:proofErr w:type="spellEnd"/>
          </w:p>
        </w:tc>
        <w:tc>
          <w:tcPr>
            <w:tcW w:w="1062" w:type="dxa"/>
            <w:tcBorders>
              <w:top w:val="nil"/>
              <w:left w:val="nil"/>
              <w:bottom w:val="single" w:sz="8" w:space="0" w:color="auto"/>
              <w:right w:val="nil"/>
            </w:tcBorders>
            <w:shd w:val="clear" w:color="auto" w:fill="auto"/>
            <w:noWrap/>
            <w:vAlign w:val="center"/>
            <w:hideMark/>
          </w:tcPr>
          <w:p w14:paraId="2CD1A420"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t-value</w:t>
            </w:r>
          </w:p>
        </w:tc>
        <w:tc>
          <w:tcPr>
            <w:tcW w:w="702" w:type="dxa"/>
            <w:tcBorders>
              <w:top w:val="nil"/>
              <w:left w:val="nil"/>
              <w:bottom w:val="single" w:sz="8" w:space="0" w:color="auto"/>
              <w:right w:val="nil"/>
            </w:tcBorders>
            <w:shd w:val="clear" w:color="auto" w:fill="auto"/>
            <w:noWrap/>
            <w:vAlign w:val="center"/>
            <w:hideMark/>
          </w:tcPr>
          <w:p w14:paraId="0192295C"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F</w:t>
            </w:r>
          </w:p>
        </w:tc>
        <w:tc>
          <w:tcPr>
            <w:tcW w:w="871" w:type="dxa"/>
            <w:tcBorders>
              <w:top w:val="single" w:sz="8" w:space="0" w:color="auto"/>
              <w:left w:val="nil"/>
              <w:bottom w:val="single" w:sz="8" w:space="0" w:color="auto"/>
              <w:right w:val="nil"/>
            </w:tcBorders>
            <w:shd w:val="clear" w:color="auto" w:fill="auto"/>
            <w:noWrap/>
            <w:vAlign w:val="center"/>
            <w:hideMark/>
          </w:tcPr>
          <w:p w14:paraId="5F4957B5"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Sig.</w:t>
            </w:r>
          </w:p>
        </w:tc>
        <w:tc>
          <w:tcPr>
            <w:tcW w:w="2432" w:type="dxa"/>
            <w:tcBorders>
              <w:top w:val="nil"/>
              <w:left w:val="nil"/>
              <w:bottom w:val="single" w:sz="8" w:space="0" w:color="auto"/>
              <w:right w:val="nil"/>
            </w:tcBorders>
            <w:shd w:val="clear" w:color="auto" w:fill="auto"/>
            <w:noWrap/>
            <w:vAlign w:val="center"/>
            <w:hideMark/>
          </w:tcPr>
          <w:p w14:paraId="1BB697D2"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95% Confidence interval</w:t>
            </w:r>
          </w:p>
        </w:tc>
      </w:tr>
      <w:tr w:rsidR="000369CC" w:rsidRPr="00065340" w14:paraId="599E2FB3" w14:textId="77777777" w:rsidTr="00AF38FB">
        <w:trPr>
          <w:trHeight w:val="310"/>
        </w:trPr>
        <w:tc>
          <w:tcPr>
            <w:tcW w:w="2489" w:type="dxa"/>
            <w:tcBorders>
              <w:top w:val="nil"/>
              <w:left w:val="nil"/>
              <w:bottom w:val="nil"/>
              <w:right w:val="nil"/>
            </w:tcBorders>
            <w:shd w:val="clear" w:color="auto" w:fill="auto"/>
            <w:noWrap/>
            <w:vAlign w:val="center"/>
            <w:hideMark/>
          </w:tcPr>
          <w:p w14:paraId="40D705BB"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(Intercept)</w:t>
            </w:r>
          </w:p>
        </w:tc>
        <w:tc>
          <w:tcPr>
            <w:tcW w:w="1089" w:type="dxa"/>
            <w:tcBorders>
              <w:top w:val="nil"/>
              <w:left w:val="nil"/>
              <w:bottom w:val="nil"/>
              <w:right w:val="nil"/>
            </w:tcBorders>
            <w:shd w:val="clear" w:color="auto" w:fill="auto"/>
            <w:noWrap/>
            <w:vAlign w:val="center"/>
            <w:hideMark/>
          </w:tcPr>
          <w:p w14:paraId="1403A490"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-38.140</w:t>
            </w:r>
          </w:p>
        </w:tc>
        <w:tc>
          <w:tcPr>
            <w:tcW w:w="1083" w:type="dxa"/>
            <w:tcBorders>
              <w:top w:val="nil"/>
              <w:left w:val="nil"/>
              <w:bottom w:val="nil"/>
              <w:right w:val="nil"/>
            </w:tcBorders>
            <w:shd w:val="clear" w:color="auto" w:fill="auto"/>
            <w:noWrap/>
            <w:vAlign w:val="center"/>
            <w:hideMark/>
          </w:tcPr>
          <w:p w14:paraId="6ACCE2AE"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21.74</w:t>
            </w:r>
          </w:p>
        </w:tc>
        <w:tc>
          <w:tcPr>
            <w:tcW w:w="764" w:type="dxa"/>
            <w:tcBorders>
              <w:top w:val="nil"/>
              <w:left w:val="nil"/>
              <w:bottom w:val="nil"/>
              <w:right w:val="nil"/>
            </w:tcBorders>
            <w:shd w:val="clear" w:color="auto" w:fill="auto"/>
            <w:noWrap/>
            <w:vAlign w:val="center"/>
            <w:hideMark/>
          </w:tcPr>
          <w:p w14:paraId="51211A28"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25.94</w:t>
            </w:r>
          </w:p>
        </w:tc>
        <w:tc>
          <w:tcPr>
            <w:tcW w:w="1062" w:type="dxa"/>
            <w:tcBorders>
              <w:top w:val="nil"/>
              <w:left w:val="nil"/>
              <w:bottom w:val="nil"/>
              <w:right w:val="nil"/>
            </w:tcBorders>
            <w:shd w:val="clear" w:color="auto" w:fill="auto"/>
            <w:noWrap/>
            <w:vAlign w:val="center"/>
            <w:hideMark/>
          </w:tcPr>
          <w:p w14:paraId="7DF54E90"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-1.75</w:t>
            </w:r>
          </w:p>
        </w:tc>
        <w:tc>
          <w:tcPr>
            <w:tcW w:w="702" w:type="dxa"/>
            <w:tcBorders>
              <w:top w:val="nil"/>
              <w:left w:val="nil"/>
              <w:bottom w:val="nil"/>
              <w:right w:val="nil"/>
            </w:tcBorders>
            <w:shd w:val="clear" w:color="auto" w:fill="auto"/>
            <w:noWrap/>
            <w:vAlign w:val="center"/>
            <w:hideMark/>
          </w:tcPr>
          <w:p w14:paraId="46D3E8F1"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4.07</w:t>
            </w:r>
          </w:p>
        </w:tc>
        <w:tc>
          <w:tcPr>
            <w:tcW w:w="871" w:type="dxa"/>
            <w:tcBorders>
              <w:top w:val="nil"/>
              <w:left w:val="nil"/>
              <w:bottom w:val="nil"/>
              <w:right w:val="nil"/>
            </w:tcBorders>
            <w:shd w:val="clear" w:color="auto" w:fill="auto"/>
            <w:noWrap/>
            <w:vAlign w:val="center"/>
            <w:hideMark/>
          </w:tcPr>
          <w:p w14:paraId="4A9C3E7E"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0.090</w:t>
            </w:r>
          </w:p>
        </w:tc>
        <w:tc>
          <w:tcPr>
            <w:tcW w:w="2432" w:type="dxa"/>
            <w:tcBorders>
              <w:top w:val="nil"/>
              <w:left w:val="nil"/>
              <w:bottom w:val="nil"/>
              <w:right w:val="nil"/>
            </w:tcBorders>
            <w:shd w:val="clear" w:color="auto" w:fill="auto"/>
            <w:noWrap/>
            <w:vAlign w:val="center"/>
            <w:hideMark/>
          </w:tcPr>
          <w:p w14:paraId="6716328D"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[-82.84, 6.56]</w:t>
            </w:r>
          </w:p>
        </w:tc>
      </w:tr>
      <w:tr w:rsidR="000369CC" w:rsidRPr="00065340" w14:paraId="2DF358FF" w14:textId="77777777" w:rsidTr="00AF38FB">
        <w:trPr>
          <w:trHeight w:val="310"/>
        </w:trPr>
        <w:tc>
          <w:tcPr>
            <w:tcW w:w="2489" w:type="dxa"/>
            <w:tcBorders>
              <w:top w:val="nil"/>
              <w:left w:val="nil"/>
              <w:bottom w:val="nil"/>
              <w:right w:val="nil"/>
            </w:tcBorders>
            <w:shd w:val="clear" w:color="auto" w:fill="auto"/>
            <w:noWrap/>
            <w:vAlign w:val="center"/>
            <w:hideMark/>
          </w:tcPr>
          <w:p w14:paraId="2498D61F"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Light condition = Blue</w:t>
            </w:r>
          </w:p>
        </w:tc>
        <w:tc>
          <w:tcPr>
            <w:tcW w:w="1089" w:type="dxa"/>
            <w:tcBorders>
              <w:top w:val="nil"/>
              <w:left w:val="nil"/>
              <w:bottom w:val="nil"/>
              <w:right w:val="nil"/>
            </w:tcBorders>
            <w:shd w:val="clear" w:color="auto" w:fill="auto"/>
            <w:noWrap/>
            <w:vAlign w:val="center"/>
            <w:hideMark/>
          </w:tcPr>
          <w:p w14:paraId="165B32EA"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-1.212</w:t>
            </w:r>
          </w:p>
        </w:tc>
        <w:tc>
          <w:tcPr>
            <w:tcW w:w="1083" w:type="dxa"/>
            <w:tcBorders>
              <w:top w:val="nil"/>
              <w:left w:val="nil"/>
              <w:bottom w:val="nil"/>
              <w:right w:val="nil"/>
            </w:tcBorders>
            <w:shd w:val="clear" w:color="auto" w:fill="auto"/>
            <w:noWrap/>
            <w:vAlign w:val="center"/>
            <w:hideMark/>
          </w:tcPr>
          <w:p w14:paraId="43BCF1B5"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1.10</w:t>
            </w:r>
          </w:p>
        </w:tc>
        <w:tc>
          <w:tcPr>
            <w:tcW w:w="764" w:type="dxa"/>
            <w:tcBorders>
              <w:top w:val="nil"/>
              <w:left w:val="nil"/>
              <w:bottom w:val="nil"/>
              <w:right w:val="nil"/>
            </w:tcBorders>
            <w:shd w:val="clear" w:color="auto" w:fill="auto"/>
            <w:noWrap/>
            <w:vAlign w:val="center"/>
            <w:hideMark/>
          </w:tcPr>
          <w:p w14:paraId="42917728"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27.96</w:t>
            </w:r>
          </w:p>
        </w:tc>
        <w:tc>
          <w:tcPr>
            <w:tcW w:w="1062" w:type="dxa"/>
            <w:tcBorders>
              <w:top w:val="nil"/>
              <w:left w:val="nil"/>
              <w:bottom w:val="nil"/>
              <w:right w:val="nil"/>
            </w:tcBorders>
            <w:shd w:val="clear" w:color="auto" w:fill="auto"/>
            <w:noWrap/>
            <w:vAlign w:val="center"/>
            <w:hideMark/>
          </w:tcPr>
          <w:p w14:paraId="61952188"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-0.97</w:t>
            </w:r>
          </w:p>
        </w:tc>
        <w:tc>
          <w:tcPr>
            <w:tcW w:w="702" w:type="dxa"/>
            <w:tcBorders>
              <w:top w:val="nil"/>
              <w:left w:val="nil"/>
              <w:bottom w:val="nil"/>
              <w:right w:val="nil"/>
            </w:tcBorders>
            <w:shd w:val="clear" w:color="auto" w:fill="auto"/>
            <w:noWrap/>
            <w:vAlign w:val="center"/>
            <w:hideMark/>
          </w:tcPr>
          <w:p w14:paraId="31343CBE"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0.58</w:t>
            </w:r>
          </w:p>
        </w:tc>
        <w:tc>
          <w:tcPr>
            <w:tcW w:w="871" w:type="dxa"/>
            <w:tcBorders>
              <w:top w:val="nil"/>
              <w:left w:val="nil"/>
              <w:bottom w:val="nil"/>
              <w:right w:val="nil"/>
            </w:tcBorders>
            <w:shd w:val="clear" w:color="auto" w:fill="auto"/>
            <w:noWrap/>
            <w:vAlign w:val="center"/>
            <w:hideMark/>
          </w:tcPr>
          <w:p w14:paraId="3C0B12CD"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0.342</w:t>
            </w:r>
          </w:p>
        </w:tc>
        <w:tc>
          <w:tcPr>
            <w:tcW w:w="2432" w:type="dxa"/>
            <w:tcBorders>
              <w:top w:val="nil"/>
              <w:left w:val="nil"/>
              <w:bottom w:val="nil"/>
              <w:right w:val="nil"/>
            </w:tcBorders>
            <w:shd w:val="clear" w:color="auto" w:fill="auto"/>
            <w:noWrap/>
            <w:vAlign w:val="center"/>
            <w:hideMark/>
          </w:tcPr>
          <w:p w14:paraId="0FDD0AC8"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[-2.65, 0.95]</w:t>
            </w:r>
          </w:p>
        </w:tc>
      </w:tr>
      <w:tr w:rsidR="000369CC" w:rsidRPr="00065340" w14:paraId="29543F6E" w14:textId="77777777" w:rsidTr="00AF38FB">
        <w:trPr>
          <w:trHeight w:val="310"/>
        </w:trPr>
        <w:tc>
          <w:tcPr>
            <w:tcW w:w="2489" w:type="dxa"/>
            <w:tcBorders>
              <w:top w:val="nil"/>
              <w:left w:val="nil"/>
              <w:bottom w:val="nil"/>
              <w:right w:val="nil"/>
            </w:tcBorders>
            <w:shd w:val="clear" w:color="auto" w:fill="auto"/>
            <w:noWrap/>
            <w:vAlign w:val="center"/>
            <w:hideMark/>
          </w:tcPr>
          <w:p w14:paraId="6BAA0D45"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Washout = 0</w:t>
            </w:r>
          </w:p>
        </w:tc>
        <w:tc>
          <w:tcPr>
            <w:tcW w:w="1089" w:type="dxa"/>
            <w:tcBorders>
              <w:top w:val="nil"/>
              <w:left w:val="nil"/>
              <w:bottom w:val="nil"/>
              <w:right w:val="nil"/>
            </w:tcBorders>
            <w:shd w:val="clear" w:color="auto" w:fill="auto"/>
            <w:noWrap/>
            <w:vAlign w:val="center"/>
            <w:hideMark/>
          </w:tcPr>
          <w:p w14:paraId="75CBF9B6"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2.742</w:t>
            </w:r>
          </w:p>
        </w:tc>
        <w:tc>
          <w:tcPr>
            <w:tcW w:w="1083" w:type="dxa"/>
            <w:tcBorders>
              <w:top w:val="nil"/>
              <w:left w:val="nil"/>
              <w:bottom w:val="nil"/>
              <w:right w:val="nil"/>
            </w:tcBorders>
            <w:shd w:val="clear" w:color="auto" w:fill="auto"/>
            <w:noWrap/>
            <w:vAlign w:val="center"/>
            <w:hideMark/>
          </w:tcPr>
          <w:p w14:paraId="2D37BFD1"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2.04</w:t>
            </w:r>
          </w:p>
        </w:tc>
        <w:tc>
          <w:tcPr>
            <w:tcW w:w="764" w:type="dxa"/>
            <w:tcBorders>
              <w:top w:val="nil"/>
              <w:left w:val="nil"/>
              <w:bottom w:val="nil"/>
              <w:right w:val="nil"/>
            </w:tcBorders>
            <w:shd w:val="clear" w:color="auto" w:fill="auto"/>
            <w:noWrap/>
            <w:vAlign w:val="center"/>
            <w:hideMark/>
          </w:tcPr>
          <w:p w14:paraId="4EC682C7"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28.29</w:t>
            </w:r>
          </w:p>
        </w:tc>
        <w:tc>
          <w:tcPr>
            <w:tcW w:w="1062" w:type="dxa"/>
            <w:tcBorders>
              <w:top w:val="nil"/>
              <w:left w:val="nil"/>
              <w:bottom w:val="nil"/>
              <w:right w:val="nil"/>
            </w:tcBorders>
            <w:shd w:val="clear" w:color="auto" w:fill="auto"/>
            <w:noWrap/>
            <w:vAlign w:val="center"/>
            <w:hideMark/>
          </w:tcPr>
          <w:p w14:paraId="3093DB92"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1.36</w:t>
            </w:r>
          </w:p>
        </w:tc>
        <w:tc>
          <w:tcPr>
            <w:tcW w:w="702" w:type="dxa"/>
            <w:tcBorders>
              <w:top w:val="nil"/>
              <w:left w:val="nil"/>
              <w:bottom w:val="nil"/>
              <w:right w:val="nil"/>
            </w:tcBorders>
            <w:shd w:val="clear" w:color="auto" w:fill="auto"/>
            <w:noWrap/>
            <w:vAlign w:val="center"/>
            <w:hideMark/>
          </w:tcPr>
          <w:p w14:paraId="335B2A42"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1.80</w:t>
            </w:r>
          </w:p>
        </w:tc>
        <w:tc>
          <w:tcPr>
            <w:tcW w:w="871" w:type="dxa"/>
            <w:tcBorders>
              <w:top w:val="nil"/>
              <w:left w:val="nil"/>
              <w:bottom w:val="nil"/>
              <w:right w:val="nil"/>
            </w:tcBorders>
            <w:shd w:val="clear" w:color="auto" w:fill="auto"/>
            <w:noWrap/>
            <w:vAlign w:val="center"/>
            <w:hideMark/>
          </w:tcPr>
          <w:p w14:paraId="4B7104FC"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0.185</w:t>
            </w:r>
          </w:p>
        </w:tc>
        <w:tc>
          <w:tcPr>
            <w:tcW w:w="2432" w:type="dxa"/>
            <w:tcBorders>
              <w:top w:val="nil"/>
              <w:left w:val="nil"/>
              <w:bottom w:val="nil"/>
              <w:right w:val="nil"/>
            </w:tcBorders>
            <w:shd w:val="clear" w:color="auto" w:fill="auto"/>
            <w:noWrap/>
            <w:vAlign w:val="center"/>
            <w:hideMark/>
          </w:tcPr>
          <w:p w14:paraId="49D91DAD"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[-1.41, 6.97]</w:t>
            </w:r>
          </w:p>
        </w:tc>
      </w:tr>
      <w:tr w:rsidR="000369CC" w:rsidRPr="00065340" w14:paraId="35DE0D81" w14:textId="77777777" w:rsidTr="00AF38FB">
        <w:trPr>
          <w:trHeight w:val="310"/>
        </w:trPr>
        <w:tc>
          <w:tcPr>
            <w:tcW w:w="2489" w:type="dxa"/>
            <w:tcBorders>
              <w:top w:val="nil"/>
              <w:left w:val="nil"/>
              <w:bottom w:val="nil"/>
              <w:right w:val="nil"/>
            </w:tcBorders>
            <w:shd w:val="clear" w:color="auto" w:fill="auto"/>
            <w:noWrap/>
            <w:vAlign w:val="center"/>
            <w:hideMark/>
          </w:tcPr>
          <w:p w14:paraId="201220AD"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Blue first</w:t>
            </w:r>
          </w:p>
        </w:tc>
        <w:tc>
          <w:tcPr>
            <w:tcW w:w="1089" w:type="dxa"/>
            <w:tcBorders>
              <w:top w:val="nil"/>
              <w:left w:val="nil"/>
              <w:bottom w:val="nil"/>
              <w:right w:val="nil"/>
            </w:tcBorders>
            <w:shd w:val="clear" w:color="auto" w:fill="auto"/>
            <w:noWrap/>
            <w:vAlign w:val="center"/>
            <w:hideMark/>
          </w:tcPr>
          <w:p w14:paraId="727C4BC9"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4.138</w:t>
            </w:r>
          </w:p>
        </w:tc>
        <w:tc>
          <w:tcPr>
            <w:tcW w:w="1083" w:type="dxa"/>
            <w:tcBorders>
              <w:top w:val="nil"/>
              <w:left w:val="nil"/>
              <w:bottom w:val="nil"/>
              <w:right w:val="nil"/>
            </w:tcBorders>
            <w:shd w:val="clear" w:color="auto" w:fill="auto"/>
            <w:noWrap/>
            <w:vAlign w:val="center"/>
            <w:hideMark/>
          </w:tcPr>
          <w:p w14:paraId="25744E0A"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5.25</w:t>
            </w:r>
          </w:p>
        </w:tc>
        <w:tc>
          <w:tcPr>
            <w:tcW w:w="764" w:type="dxa"/>
            <w:tcBorders>
              <w:top w:val="nil"/>
              <w:left w:val="nil"/>
              <w:bottom w:val="nil"/>
              <w:right w:val="nil"/>
            </w:tcBorders>
            <w:shd w:val="clear" w:color="auto" w:fill="auto"/>
            <w:noWrap/>
            <w:vAlign w:val="center"/>
            <w:hideMark/>
          </w:tcPr>
          <w:p w14:paraId="79E29E63"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24.94</w:t>
            </w:r>
          </w:p>
        </w:tc>
        <w:tc>
          <w:tcPr>
            <w:tcW w:w="1062" w:type="dxa"/>
            <w:tcBorders>
              <w:top w:val="nil"/>
              <w:left w:val="nil"/>
              <w:bottom w:val="nil"/>
              <w:right w:val="nil"/>
            </w:tcBorders>
            <w:shd w:val="clear" w:color="auto" w:fill="auto"/>
            <w:noWrap/>
            <w:vAlign w:val="center"/>
            <w:hideMark/>
          </w:tcPr>
          <w:p w14:paraId="05E3241E"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0.79</w:t>
            </w:r>
          </w:p>
        </w:tc>
        <w:tc>
          <w:tcPr>
            <w:tcW w:w="702" w:type="dxa"/>
            <w:tcBorders>
              <w:top w:val="nil"/>
              <w:left w:val="nil"/>
              <w:bottom w:val="nil"/>
              <w:right w:val="nil"/>
            </w:tcBorders>
            <w:shd w:val="clear" w:color="auto" w:fill="auto"/>
            <w:noWrap/>
            <w:vAlign w:val="center"/>
            <w:hideMark/>
          </w:tcPr>
          <w:p w14:paraId="75ED58F4"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0.62</w:t>
            </w:r>
          </w:p>
        </w:tc>
        <w:tc>
          <w:tcPr>
            <w:tcW w:w="871" w:type="dxa"/>
            <w:tcBorders>
              <w:top w:val="nil"/>
              <w:left w:val="nil"/>
              <w:bottom w:val="nil"/>
              <w:right w:val="nil"/>
            </w:tcBorders>
            <w:shd w:val="clear" w:color="auto" w:fill="auto"/>
            <w:noWrap/>
            <w:vAlign w:val="center"/>
            <w:hideMark/>
          </w:tcPr>
          <w:p w14:paraId="2D7A827A"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0.434</w:t>
            </w:r>
          </w:p>
        </w:tc>
        <w:tc>
          <w:tcPr>
            <w:tcW w:w="2432" w:type="dxa"/>
            <w:tcBorders>
              <w:top w:val="nil"/>
              <w:left w:val="nil"/>
              <w:bottom w:val="nil"/>
              <w:right w:val="nil"/>
            </w:tcBorders>
            <w:shd w:val="clear" w:color="auto" w:fill="auto"/>
            <w:noWrap/>
            <w:vAlign w:val="center"/>
            <w:hideMark/>
          </w:tcPr>
          <w:p w14:paraId="4FEC4348"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[-6.63, 14.96]</w:t>
            </w:r>
          </w:p>
        </w:tc>
      </w:tr>
      <w:tr w:rsidR="000369CC" w:rsidRPr="00065340" w14:paraId="30D0949D" w14:textId="77777777" w:rsidTr="00AF38FB">
        <w:trPr>
          <w:trHeight w:val="310"/>
        </w:trPr>
        <w:tc>
          <w:tcPr>
            <w:tcW w:w="2489" w:type="dxa"/>
            <w:tcBorders>
              <w:top w:val="nil"/>
              <w:left w:val="nil"/>
              <w:bottom w:val="nil"/>
              <w:right w:val="nil"/>
            </w:tcBorders>
            <w:shd w:val="clear" w:color="auto" w:fill="auto"/>
            <w:noWrap/>
            <w:vAlign w:val="center"/>
            <w:hideMark/>
          </w:tcPr>
          <w:p w14:paraId="22B8DA5E"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color w:val="000000"/>
                <w:kern w:val="24"/>
                <w:sz w:val="20"/>
                <w:szCs w:val="20"/>
                <w:lang w:eastAsia="en-GB"/>
                <w14:ligatures w14:val="none"/>
              </w:rPr>
              <w:t xml:space="preserve">Intensity </w:t>
            </w:r>
            <w:r w:rsidRPr="00065340">
              <w:rPr>
                <w:rFonts w:ascii="Times New Roman" w:eastAsia="Times New Roman" w:hAnsi="Times New Roman" w:cs="Times New Roman"/>
                <w:b/>
                <w:bCs/>
                <w:kern w:val="0"/>
                <w:sz w:val="20"/>
                <w:szCs w:val="20"/>
                <w:lang w:eastAsia="en-GB"/>
                <w14:ligatures w14:val="none"/>
              </w:rPr>
              <w:t>level (Low)</w:t>
            </w:r>
          </w:p>
        </w:tc>
        <w:tc>
          <w:tcPr>
            <w:tcW w:w="1089" w:type="dxa"/>
            <w:tcBorders>
              <w:top w:val="nil"/>
              <w:left w:val="nil"/>
              <w:bottom w:val="nil"/>
              <w:right w:val="nil"/>
            </w:tcBorders>
            <w:shd w:val="clear" w:color="auto" w:fill="auto"/>
            <w:noWrap/>
            <w:vAlign w:val="center"/>
            <w:hideMark/>
          </w:tcPr>
          <w:p w14:paraId="289E0D16"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-16.099</w:t>
            </w:r>
          </w:p>
        </w:tc>
        <w:tc>
          <w:tcPr>
            <w:tcW w:w="1083" w:type="dxa"/>
            <w:tcBorders>
              <w:top w:val="nil"/>
              <w:left w:val="nil"/>
              <w:bottom w:val="nil"/>
              <w:right w:val="nil"/>
            </w:tcBorders>
            <w:shd w:val="clear" w:color="auto" w:fill="auto"/>
            <w:noWrap/>
            <w:vAlign w:val="center"/>
            <w:hideMark/>
          </w:tcPr>
          <w:p w14:paraId="5268BCAA"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5.58</w:t>
            </w:r>
          </w:p>
        </w:tc>
        <w:tc>
          <w:tcPr>
            <w:tcW w:w="764" w:type="dxa"/>
            <w:tcBorders>
              <w:top w:val="nil"/>
              <w:left w:val="nil"/>
              <w:bottom w:val="nil"/>
              <w:right w:val="nil"/>
            </w:tcBorders>
            <w:shd w:val="clear" w:color="auto" w:fill="auto"/>
            <w:noWrap/>
            <w:vAlign w:val="center"/>
            <w:hideMark/>
          </w:tcPr>
          <w:p w14:paraId="171A9E07"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25.07</w:t>
            </w:r>
          </w:p>
        </w:tc>
        <w:tc>
          <w:tcPr>
            <w:tcW w:w="1062" w:type="dxa"/>
            <w:tcBorders>
              <w:top w:val="nil"/>
              <w:left w:val="nil"/>
              <w:bottom w:val="nil"/>
              <w:right w:val="nil"/>
            </w:tcBorders>
            <w:shd w:val="clear" w:color="auto" w:fill="auto"/>
            <w:noWrap/>
            <w:vAlign w:val="center"/>
            <w:hideMark/>
          </w:tcPr>
          <w:p w14:paraId="732D24F8"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-2.82</w:t>
            </w:r>
          </w:p>
        </w:tc>
        <w:tc>
          <w:tcPr>
            <w:tcW w:w="702" w:type="dxa"/>
            <w:tcBorders>
              <w:top w:val="nil"/>
              <w:left w:val="nil"/>
              <w:bottom w:val="nil"/>
              <w:right w:val="nil"/>
            </w:tcBorders>
            <w:shd w:val="clear" w:color="auto" w:fill="auto"/>
            <w:noWrap/>
            <w:vAlign w:val="center"/>
            <w:hideMark/>
          </w:tcPr>
          <w:p w14:paraId="25F0214D"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8.09</w:t>
            </w:r>
          </w:p>
        </w:tc>
        <w:tc>
          <w:tcPr>
            <w:tcW w:w="871" w:type="dxa"/>
            <w:tcBorders>
              <w:top w:val="nil"/>
              <w:left w:val="nil"/>
              <w:bottom w:val="nil"/>
              <w:right w:val="nil"/>
            </w:tcBorders>
            <w:shd w:val="clear" w:color="auto" w:fill="auto"/>
            <w:noWrap/>
            <w:vAlign w:val="center"/>
            <w:hideMark/>
          </w:tcPr>
          <w:p w14:paraId="083A4D56"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0.009</w:t>
            </w:r>
          </w:p>
        </w:tc>
        <w:tc>
          <w:tcPr>
            <w:tcW w:w="2432" w:type="dxa"/>
            <w:tcBorders>
              <w:top w:val="nil"/>
              <w:left w:val="nil"/>
              <w:bottom w:val="nil"/>
              <w:right w:val="nil"/>
            </w:tcBorders>
            <w:shd w:val="clear" w:color="auto" w:fill="auto"/>
            <w:noWrap/>
            <w:vAlign w:val="center"/>
            <w:hideMark/>
          </w:tcPr>
          <w:p w14:paraId="3FB57EDC"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[-26.73, -4.15]</w:t>
            </w:r>
          </w:p>
        </w:tc>
      </w:tr>
      <w:tr w:rsidR="000369CC" w:rsidRPr="00065340" w14:paraId="4892D292" w14:textId="77777777" w:rsidTr="00AF38FB">
        <w:trPr>
          <w:trHeight w:val="310"/>
        </w:trPr>
        <w:tc>
          <w:tcPr>
            <w:tcW w:w="2489" w:type="dxa"/>
            <w:tcBorders>
              <w:top w:val="nil"/>
              <w:left w:val="nil"/>
              <w:bottom w:val="nil"/>
              <w:right w:val="nil"/>
            </w:tcBorders>
            <w:shd w:val="clear" w:color="auto" w:fill="auto"/>
            <w:noWrap/>
            <w:vAlign w:val="center"/>
            <w:hideMark/>
          </w:tcPr>
          <w:p w14:paraId="4CE22AF1"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Evening light exposure</w:t>
            </w:r>
          </w:p>
        </w:tc>
        <w:tc>
          <w:tcPr>
            <w:tcW w:w="1089" w:type="dxa"/>
            <w:tcBorders>
              <w:top w:val="nil"/>
              <w:left w:val="nil"/>
              <w:bottom w:val="nil"/>
              <w:right w:val="nil"/>
            </w:tcBorders>
            <w:shd w:val="clear" w:color="auto" w:fill="auto"/>
            <w:noWrap/>
            <w:vAlign w:val="center"/>
            <w:hideMark/>
          </w:tcPr>
          <w:p w14:paraId="1B964C93"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1.087</w:t>
            </w:r>
          </w:p>
        </w:tc>
        <w:tc>
          <w:tcPr>
            <w:tcW w:w="1083" w:type="dxa"/>
            <w:tcBorders>
              <w:top w:val="nil"/>
              <w:left w:val="nil"/>
              <w:bottom w:val="nil"/>
              <w:right w:val="nil"/>
            </w:tcBorders>
            <w:shd w:val="clear" w:color="auto" w:fill="auto"/>
            <w:noWrap/>
            <w:vAlign w:val="center"/>
            <w:hideMark/>
          </w:tcPr>
          <w:p w14:paraId="700461E4"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0.54</w:t>
            </w:r>
          </w:p>
        </w:tc>
        <w:tc>
          <w:tcPr>
            <w:tcW w:w="764" w:type="dxa"/>
            <w:tcBorders>
              <w:top w:val="nil"/>
              <w:left w:val="nil"/>
              <w:bottom w:val="nil"/>
              <w:right w:val="nil"/>
            </w:tcBorders>
            <w:shd w:val="clear" w:color="auto" w:fill="auto"/>
            <w:noWrap/>
            <w:vAlign w:val="center"/>
            <w:hideMark/>
          </w:tcPr>
          <w:p w14:paraId="732C5465"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25.34</w:t>
            </w:r>
          </w:p>
        </w:tc>
        <w:tc>
          <w:tcPr>
            <w:tcW w:w="1062" w:type="dxa"/>
            <w:tcBorders>
              <w:top w:val="nil"/>
              <w:left w:val="nil"/>
              <w:bottom w:val="nil"/>
              <w:right w:val="nil"/>
            </w:tcBorders>
            <w:shd w:val="clear" w:color="auto" w:fill="auto"/>
            <w:noWrap/>
            <w:vAlign w:val="center"/>
            <w:hideMark/>
          </w:tcPr>
          <w:p w14:paraId="06AEAE8A"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2.02</w:t>
            </w:r>
          </w:p>
        </w:tc>
        <w:tc>
          <w:tcPr>
            <w:tcW w:w="702" w:type="dxa"/>
            <w:tcBorders>
              <w:top w:val="nil"/>
              <w:left w:val="nil"/>
              <w:bottom w:val="nil"/>
              <w:right w:val="nil"/>
            </w:tcBorders>
            <w:shd w:val="clear" w:color="auto" w:fill="auto"/>
            <w:noWrap/>
            <w:vAlign w:val="center"/>
            <w:hideMark/>
          </w:tcPr>
          <w:p w14:paraId="766AA3BE"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4.09</w:t>
            </w:r>
          </w:p>
        </w:tc>
        <w:tc>
          <w:tcPr>
            <w:tcW w:w="871" w:type="dxa"/>
            <w:tcBorders>
              <w:top w:val="nil"/>
              <w:left w:val="nil"/>
              <w:bottom w:val="nil"/>
              <w:right w:val="nil"/>
            </w:tcBorders>
            <w:shd w:val="clear" w:color="auto" w:fill="auto"/>
            <w:noWrap/>
            <w:vAlign w:val="center"/>
            <w:hideMark/>
          </w:tcPr>
          <w:p w14:paraId="7418B864"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0.054</w:t>
            </w:r>
          </w:p>
        </w:tc>
        <w:tc>
          <w:tcPr>
            <w:tcW w:w="2432" w:type="dxa"/>
            <w:tcBorders>
              <w:top w:val="nil"/>
              <w:left w:val="nil"/>
              <w:bottom w:val="nil"/>
              <w:right w:val="nil"/>
            </w:tcBorders>
            <w:shd w:val="clear" w:color="auto" w:fill="auto"/>
            <w:noWrap/>
            <w:vAlign w:val="center"/>
            <w:hideMark/>
          </w:tcPr>
          <w:p w14:paraId="7366C4A5"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[-0.02, 2.19]</w:t>
            </w:r>
          </w:p>
        </w:tc>
      </w:tr>
      <w:tr w:rsidR="000369CC" w:rsidRPr="00065340" w14:paraId="7C008B96" w14:textId="77777777" w:rsidTr="00AF38FB">
        <w:trPr>
          <w:trHeight w:val="320"/>
        </w:trPr>
        <w:tc>
          <w:tcPr>
            <w:tcW w:w="2489" w:type="dxa"/>
            <w:tcBorders>
              <w:top w:val="nil"/>
              <w:left w:val="nil"/>
              <w:bottom w:val="single" w:sz="8" w:space="0" w:color="auto"/>
              <w:right w:val="nil"/>
            </w:tcBorders>
            <w:shd w:val="clear" w:color="auto" w:fill="auto"/>
            <w:noWrap/>
            <w:vAlign w:val="center"/>
            <w:hideMark/>
          </w:tcPr>
          <w:p w14:paraId="43A502C8"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Baseline sleep latency</w:t>
            </w:r>
          </w:p>
        </w:tc>
        <w:tc>
          <w:tcPr>
            <w:tcW w:w="1089" w:type="dxa"/>
            <w:tcBorders>
              <w:top w:val="nil"/>
              <w:left w:val="nil"/>
              <w:bottom w:val="single" w:sz="8" w:space="0" w:color="auto"/>
              <w:right w:val="nil"/>
            </w:tcBorders>
            <w:shd w:val="clear" w:color="auto" w:fill="auto"/>
            <w:noWrap/>
            <w:vAlign w:val="center"/>
            <w:hideMark/>
          </w:tcPr>
          <w:p w14:paraId="2C688108"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0.742</w:t>
            </w:r>
          </w:p>
        </w:tc>
        <w:tc>
          <w:tcPr>
            <w:tcW w:w="1083" w:type="dxa"/>
            <w:tcBorders>
              <w:top w:val="nil"/>
              <w:left w:val="nil"/>
              <w:bottom w:val="single" w:sz="8" w:space="0" w:color="auto"/>
              <w:right w:val="nil"/>
            </w:tcBorders>
            <w:shd w:val="clear" w:color="auto" w:fill="auto"/>
            <w:noWrap/>
            <w:vAlign w:val="center"/>
            <w:hideMark/>
          </w:tcPr>
          <w:p w14:paraId="402AE999"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0.07</w:t>
            </w:r>
          </w:p>
        </w:tc>
        <w:tc>
          <w:tcPr>
            <w:tcW w:w="764" w:type="dxa"/>
            <w:tcBorders>
              <w:top w:val="nil"/>
              <w:left w:val="nil"/>
              <w:bottom w:val="single" w:sz="8" w:space="0" w:color="auto"/>
              <w:right w:val="nil"/>
            </w:tcBorders>
            <w:shd w:val="clear" w:color="auto" w:fill="auto"/>
            <w:noWrap/>
            <w:vAlign w:val="center"/>
            <w:hideMark/>
          </w:tcPr>
          <w:p w14:paraId="49505651"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25.22</w:t>
            </w:r>
          </w:p>
        </w:tc>
        <w:tc>
          <w:tcPr>
            <w:tcW w:w="1062" w:type="dxa"/>
            <w:tcBorders>
              <w:top w:val="nil"/>
              <w:left w:val="nil"/>
              <w:bottom w:val="single" w:sz="8" w:space="0" w:color="auto"/>
              <w:right w:val="nil"/>
            </w:tcBorders>
            <w:shd w:val="clear" w:color="auto" w:fill="auto"/>
            <w:noWrap/>
            <w:vAlign w:val="center"/>
            <w:hideMark/>
          </w:tcPr>
          <w:p w14:paraId="2A0C430F"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10.90</w:t>
            </w:r>
          </w:p>
        </w:tc>
        <w:tc>
          <w:tcPr>
            <w:tcW w:w="702" w:type="dxa"/>
            <w:tcBorders>
              <w:top w:val="nil"/>
              <w:left w:val="nil"/>
              <w:bottom w:val="single" w:sz="8" w:space="0" w:color="auto"/>
              <w:right w:val="nil"/>
            </w:tcBorders>
            <w:shd w:val="clear" w:color="auto" w:fill="auto"/>
            <w:noWrap/>
            <w:vAlign w:val="center"/>
            <w:hideMark/>
          </w:tcPr>
          <w:p w14:paraId="337563ED"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118.99</w:t>
            </w:r>
          </w:p>
        </w:tc>
        <w:tc>
          <w:tcPr>
            <w:tcW w:w="871" w:type="dxa"/>
            <w:tcBorders>
              <w:top w:val="nil"/>
              <w:left w:val="nil"/>
              <w:bottom w:val="single" w:sz="8" w:space="0" w:color="auto"/>
              <w:right w:val="nil"/>
            </w:tcBorders>
            <w:shd w:val="clear" w:color="auto" w:fill="auto"/>
            <w:noWrap/>
            <w:vAlign w:val="center"/>
            <w:hideMark/>
          </w:tcPr>
          <w:p w14:paraId="39874DE5"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&lt;.001</w:t>
            </w:r>
          </w:p>
        </w:tc>
        <w:tc>
          <w:tcPr>
            <w:tcW w:w="2432" w:type="dxa"/>
            <w:tcBorders>
              <w:top w:val="nil"/>
              <w:left w:val="nil"/>
              <w:bottom w:val="single" w:sz="8" w:space="0" w:color="auto"/>
              <w:right w:val="nil"/>
            </w:tcBorders>
            <w:shd w:val="clear" w:color="auto" w:fill="auto"/>
            <w:noWrap/>
            <w:vAlign w:val="center"/>
            <w:hideMark/>
          </w:tcPr>
          <w:p w14:paraId="16C41905"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[0.60, 0.88]</w:t>
            </w:r>
          </w:p>
        </w:tc>
      </w:tr>
      <w:tr w:rsidR="000369CC" w:rsidRPr="00065340" w14:paraId="11B2A7CE" w14:textId="77777777" w:rsidTr="00AF38FB">
        <w:trPr>
          <w:trHeight w:val="320"/>
        </w:trPr>
        <w:tc>
          <w:tcPr>
            <w:tcW w:w="2489" w:type="dxa"/>
            <w:tcBorders>
              <w:top w:val="nil"/>
              <w:left w:val="nil"/>
              <w:bottom w:val="single" w:sz="8" w:space="0" w:color="auto"/>
              <w:right w:val="nil"/>
            </w:tcBorders>
            <w:shd w:val="clear" w:color="auto" w:fill="auto"/>
            <w:noWrap/>
            <w:vAlign w:val="center"/>
            <w:hideMark/>
          </w:tcPr>
          <w:p w14:paraId="3BF7F13A"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SLEEP DURATION</w:t>
            </w:r>
          </w:p>
        </w:tc>
        <w:tc>
          <w:tcPr>
            <w:tcW w:w="1089" w:type="dxa"/>
            <w:tcBorders>
              <w:top w:val="nil"/>
              <w:left w:val="nil"/>
              <w:bottom w:val="single" w:sz="8" w:space="0" w:color="auto"/>
              <w:right w:val="nil"/>
            </w:tcBorders>
            <w:shd w:val="clear" w:color="auto" w:fill="auto"/>
            <w:noWrap/>
            <w:vAlign w:val="center"/>
            <w:hideMark/>
          </w:tcPr>
          <w:p w14:paraId="31EE221A"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Estimate</w:t>
            </w:r>
          </w:p>
        </w:tc>
        <w:tc>
          <w:tcPr>
            <w:tcW w:w="1083" w:type="dxa"/>
            <w:tcBorders>
              <w:top w:val="nil"/>
              <w:left w:val="nil"/>
              <w:bottom w:val="single" w:sz="8" w:space="0" w:color="auto"/>
              <w:right w:val="nil"/>
            </w:tcBorders>
            <w:shd w:val="clear" w:color="auto" w:fill="auto"/>
            <w:noWrap/>
            <w:vAlign w:val="center"/>
            <w:hideMark/>
          </w:tcPr>
          <w:p w14:paraId="179F05BB"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Std. Error</w:t>
            </w:r>
          </w:p>
        </w:tc>
        <w:tc>
          <w:tcPr>
            <w:tcW w:w="764" w:type="dxa"/>
            <w:tcBorders>
              <w:top w:val="nil"/>
              <w:left w:val="nil"/>
              <w:bottom w:val="single" w:sz="8" w:space="0" w:color="auto"/>
              <w:right w:val="nil"/>
            </w:tcBorders>
            <w:shd w:val="clear" w:color="auto" w:fill="auto"/>
            <w:noWrap/>
            <w:vAlign w:val="center"/>
            <w:hideMark/>
          </w:tcPr>
          <w:p w14:paraId="4AAB98F2"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proofErr w:type="spellStart"/>
            <w:r w:rsidRPr="00065340">
              <w:rPr>
                <w:rFonts w:ascii="Times New Roman" w:eastAsia="Times New Roman" w:hAnsi="Times New Roman" w:cs="Times New Roman"/>
                <w:b/>
                <w:bCs/>
                <w:kern w:val="0"/>
                <w:sz w:val="20"/>
                <w:szCs w:val="20"/>
                <w:lang w:eastAsia="en-GB"/>
                <w14:ligatures w14:val="none"/>
              </w:rPr>
              <w:t>df</w:t>
            </w:r>
            <w:proofErr w:type="spellEnd"/>
          </w:p>
        </w:tc>
        <w:tc>
          <w:tcPr>
            <w:tcW w:w="1062" w:type="dxa"/>
            <w:tcBorders>
              <w:top w:val="nil"/>
              <w:left w:val="nil"/>
              <w:bottom w:val="single" w:sz="8" w:space="0" w:color="auto"/>
              <w:right w:val="nil"/>
            </w:tcBorders>
            <w:shd w:val="clear" w:color="auto" w:fill="auto"/>
            <w:noWrap/>
            <w:vAlign w:val="center"/>
            <w:hideMark/>
          </w:tcPr>
          <w:p w14:paraId="341756BA"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t-value</w:t>
            </w:r>
          </w:p>
        </w:tc>
        <w:tc>
          <w:tcPr>
            <w:tcW w:w="702" w:type="dxa"/>
            <w:tcBorders>
              <w:top w:val="nil"/>
              <w:left w:val="nil"/>
              <w:bottom w:val="single" w:sz="8" w:space="0" w:color="auto"/>
              <w:right w:val="nil"/>
            </w:tcBorders>
            <w:shd w:val="clear" w:color="auto" w:fill="auto"/>
            <w:noWrap/>
            <w:vAlign w:val="center"/>
            <w:hideMark/>
          </w:tcPr>
          <w:p w14:paraId="7E66FD1A"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F</w:t>
            </w:r>
          </w:p>
        </w:tc>
        <w:tc>
          <w:tcPr>
            <w:tcW w:w="871" w:type="dxa"/>
            <w:tcBorders>
              <w:top w:val="nil"/>
              <w:left w:val="nil"/>
              <w:bottom w:val="single" w:sz="8" w:space="0" w:color="auto"/>
              <w:right w:val="nil"/>
            </w:tcBorders>
            <w:shd w:val="clear" w:color="auto" w:fill="auto"/>
            <w:noWrap/>
            <w:vAlign w:val="center"/>
            <w:hideMark/>
          </w:tcPr>
          <w:p w14:paraId="5008BEFD"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Sig.</w:t>
            </w:r>
          </w:p>
        </w:tc>
        <w:tc>
          <w:tcPr>
            <w:tcW w:w="2432" w:type="dxa"/>
            <w:tcBorders>
              <w:top w:val="nil"/>
              <w:left w:val="nil"/>
              <w:bottom w:val="single" w:sz="8" w:space="0" w:color="auto"/>
              <w:right w:val="nil"/>
            </w:tcBorders>
            <w:shd w:val="clear" w:color="auto" w:fill="auto"/>
            <w:noWrap/>
            <w:vAlign w:val="center"/>
            <w:hideMark/>
          </w:tcPr>
          <w:p w14:paraId="7A93C327"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95% Confidence interval</w:t>
            </w:r>
          </w:p>
        </w:tc>
      </w:tr>
      <w:tr w:rsidR="000369CC" w:rsidRPr="00065340" w14:paraId="2CD57DA5" w14:textId="77777777" w:rsidTr="00AF38FB">
        <w:trPr>
          <w:trHeight w:val="310"/>
        </w:trPr>
        <w:tc>
          <w:tcPr>
            <w:tcW w:w="2489" w:type="dxa"/>
            <w:tcBorders>
              <w:top w:val="nil"/>
              <w:left w:val="nil"/>
              <w:bottom w:val="nil"/>
              <w:right w:val="nil"/>
            </w:tcBorders>
            <w:shd w:val="clear" w:color="auto" w:fill="auto"/>
            <w:noWrap/>
            <w:vAlign w:val="center"/>
            <w:hideMark/>
          </w:tcPr>
          <w:p w14:paraId="0DDC4E66"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(Intercept)</w:t>
            </w:r>
          </w:p>
        </w:tc>
        <w:tc>
          <w:tcPr>
            <w:tcW w:w="1089" w:type="dxa"/>
            <w:tcBorders>
              <w:top w:val="nil"/>
              <w:left w:val="nil"/>
              <w:bottom w:val="nil"/>
              <w:right w:val="nil"/>
            </w:tcBorders>
            <w:shd w:val="clear" w:color="auto" w:fill="auto"/>
            <w:noWrap/>
            <w:vAlign w:val="center"/>
            <w:hideMark/>
          </w:tcPr>
          <w:p w14:paraId="57B85A3F"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5.363</w:t>
            </w:r>
          </w:p>
        </w:tc>
        <w:tc>
          <w:tcPr>
            <w:tcW w:w="1083" w:type="dxa"/>
            <w:tcBorders>
              <w:top w:val="nil"/>
              <w:left w:val="nil"/>
              <w:bottom w:val="nil"/>
              <w:right w:val="nil"/>
            </w:tcBorders>
            <w:shd w:val="clear" w:color="auto" w:fill="auto"/>
            <w:noWrap/>
            <w:vAlign w:val="center"/>
            <w:hideMark/>
          </w:tcPr>
          <w:p w14:paraId="566B0FC2"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0.90</w:t>
            </w:r>
          </w:p>
        </w:tc>
        <w:tc>
          <w:tcPr>
            <w:tcW w:w="764" w:type="dxa"/>
            <w:tcBorders>
              <w:top w:val="nil"/>
              <w:left w:val="nil"/>
              <w:bottom w:val="nil"/>
              <w:right w:val="nil"/>
            </w:tcBorders>
            <w:shd w:val="clear" w:color="000000" w:fill="FFFFFF"/>
            <w:noWrap/>
            <w:vAlign w:val="center"/>
            <w:hideMark/>
          </w:tcPr>
          <w:p w14:paraId="64485C64"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27.07</w:t>
            </w:r>
          </w:p>
        </w:tc>
        <w:tc>
          <w:tcPr>
            <w:tcW w:w="1062" w:type="dxa"/>
            <w:tcBorders>
              <w:top w:val="nil"/>
              <w:left w:val="nil"/>
              <w:bottom w:val="nil"/>
              <w:right w:val="nil"/>
            </w:tcBorders>
            <w:shd w:val="clear" w:color="auto" w:fill="auto"/>
            <w:noWrap/>
            <w:vAlign w:val="center"/>
            <w:hideMark/>
          </w:tcPr>
          <w:p w14:paraId="470D5D24"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5.95</w:t>
            </w:r>
          </w:p>
        </w:tc>
        <w:tc>
          <w:tcPr>
            <w:tcW w:w="702" w:type="dxa"/>
            <w:tcBorders>
              <w:top w:val="nil"/>
              <w:left w:val="nil"/>
              <w:bottom w:val="nil"/>
              <w:right w:val="nil"/>
            </w:tcBorders>
            <w:shd w:val="clear" w:color="000000" w:fill="FFFFFF"/>
            <w:noWrap/>
            <w:vAlign w:val="center"/>
            <w:hideMark/>
          </w:tcPr>
          <w:p w14:paraId="66BB0EBC"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36.80</w:t>
            </w:r>
          </w:p>
        </w:tc>
        <w:tc>
          <w:tcPr>
            <w:tcW w:w="871" w:type="dxa"/>
            <w:tcBorders>
              <w:top w:val="nil"/>
              <w:left w:val="nil"/>
              <w:bottom w:val="nil"/>
              <w:right w:val="nil"/>
            </w:tcBorders>
            <w:shd w:val="clear" w:color="auto" w:fill="auto"/>
            <w:noWrap/>
            <w:vAlign w:val="center"/>
            <w:hideMark/>
          </w:tcPr>
          <w:p w14:paraId="31312847"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&lt;.001</w:t>
            </w:r>
          </w:p>
        </w:tc>
        <w:tc>
          <w:tcPr>
            <w:tcW w:w="2432" w:type="dxa"/>
            <w:tcBorders>
              <w:top w:val="nil"/>
              <w:left w:val="nil"/>
              <w:bottom w:val="nil"/>
              <w:right w:val="nil"/>
            </w:tcBorders>
            <w:shd w:val="clear" w:color="auto" w:fill="auto"/>
            <w:noWrap/>
            <w:vAlign w:val="center"/>
            <w:hideMark/>
          </w:tcPr>
          <w:p w14:paraId="45E2E770"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[3.51, 7.21]</w:t>
            </w:r>
          </w:p>
        </w:tc>
      </w:tr>
      <w:tr w:rsidR="000369CC" w:rsidRPr="00065340" w14:paraId="757442CE" w14:textId="77777777" w:rsidTr="00AF38FB">
        <w:trPr>
          <w:trHeight w:val="310"/>
        </w:trPr>
        <w:tc>
          <w:tcPr>
            <w:tcW w:w="2489" w:type="dxa"/>
            <w:tcBorders>
              <w:top w:val="nil"/>
              <w:left w:val="nil"/>
              <w:bottom w:val="nil"/>
              <w:right w:val="nil"/>
            </w:tcBorders>
            <w:shd w:val="clear" w:color="auto" w:fill="auto"/>
            <w:noWrap/>
            <w:vAlign w:val="center"/>
            <w:hideMark/>
          </w:tcPr>
          <w:p w14:paraId="1541E123"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Light condition = Blue</w:t>
            </w:r>
          </w:p>
        </w:tc>
        <w:tc>
          <w:tcPr>
            <w:tcW w:w="1089" w:type="dxa"/>
            <w:tcBorders>
              <w:top w:val="nil"/>
              <w:left w:val="nil"/>
              <w:bottom w:val="nil"/>
              <w:right w:val="nil"/>
            </w:tcBorders>
            <w:shd w:val="clear" w:color="auto" w:fill="auto"/>
            <w:noWrap/>
            <w:vAlign w:val="center"/>
            <w:hideMark/>
          </w:tcPr>
          <w:p w14:paraId="1B66A60D"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0.135</w:t>
            </w:r>
          </w:p>
        </w:tc>
        <w:tc>
          <w:tcPr>
            <w:tcW w:w="1083" w:type="dxa"/>
            <w:tcBorders>
              <w:top w:val="nil"/>
              <w:left w:val="nil"/>
              <w:bottom w:val="nil"/>
              <w:right w:val="nil"/>
            </w:tcBorders>
            <w:shd w:val="clear" w:color="auto" w:fill="auto"/>
            <w:noWrap/>
            <w:vAlign w:val="center"/>
            <w:hideMark/>
          </w:tcPr>
          <w:p w14:paraId="4BFD0C40"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0.08</w:t>
            </w:r>
          </w:p>
        </w:tc>
        <w:tc>
          <w:tcPr>
            <w:tcW w:w="764" w:type="dxa"/>
            <w:tcBorders>
              <w:top w:val="nil"/>
              <w:left w:val="nil"/>
              <w:bottom w:val="nil"/>
              <w:right w:val="nil"/>
            </w:tcBorders>
            <w:shd w:val="clear" w:color="000000" w:fill="FFFFFF"/>
            <w:noWrap/>
            <w:vAlign w:val="center"/>
            <w:hideMark/>
          </w:tcPr>
          <w:p w14:paraId="45CBD0B0"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29.16</w:t>
            </w:r>
          </w:p>
        </w:tc>
        <w:tc>
          <w:tcPr>
            <w:tcW w:w="1062" w:type="dxa"/>
            <w:tcBorders>
              <w:top w:val="nil"/>
              <w:left w:val="nil"/>
              <w:bottom w:val="nil"/>
              <w:right w:val="nil"/>
            </w:tcBorders>
            <w:shd w:val="clear" w:color="auto" w:fill="auto"/>
            <w:noWrap/>
            <w:vAlign w:val="center"/>
            <w:hideMark/>
          </w:tcPr>
          <w:p w14:paraId="3711B6D2"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0.97</w:t>
            </w:r>
          </w:p>
        </w:tc>
        <w:tc>
          <w:tcPr>
            <w:tcW w:w="702" w:type="dxa"/>
            <w:tcBorders>
              <w:top w:val="nil"/>
              <w:left w:val="nil"/>
              <w:bottom w:val="nil"/>
              <w:right w:val="nil"/>
            </w:tcBorders>
            <w:shd w:val="clear" w:color="000000" w:fill="FFFFFF"/>
            <w:noWrap/>
            <w:vAlign w:val="center"/>
            <w:hideMark/>
          </w:tcPr>
          <w:p w14:paraId="3D9F69AF"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0.93</w:t>
            </w:r>
          </w:p>
        </w:tc>
        <w:tc>
          <w:tcPr>
            <w:tcW w:w="871" w:type="dxa"/>
            <w:tcBorders>
              <w:top w:val="nil"/>
              <w:left w:val="nil"/>
              <w:bottom w:val="nil"/>
              <w:right w:val="nil"/>
            </w:tcBorders>
            <w:shd w:val="clear" w:color="000000" w:fill="FFFFFF"/>
            <w:noWrap/>
            <w:vAlign w:val="center"/>
            <w:hideMark/>
          </w:tcPr>
          <w:p w14:paraId="27A63EC9"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0.342</w:t>
            </w:r>
          </w:p>
        </w:tc>
        <w:tc>
          <w:tcPr>
            <w:tcW w:w="2432" w:type="dxa"/>
            <w:tcBorders>
              <w:top w:val="nil"/>
              <w:left w:val="nil"/>
              <w:bottom w:val="nil"/>
              <w:right w:val="nil"/>
            </w:tcBorders>
            <w:shd w:val="clear" w:color="auto" w:fill="auto"/>
            <w:noWrap/>
            <w:vAlign w:val="center"/>
            <w:hideMark/>
          </w:tcPr>
          <w:p w14:paraId="2FC36130"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[-0.07, 0.19]</w:t>
            </w:r>
          </w:p>
        </w:tc>
      </w:tr>
      <w:tr w:rsidR="000369CC" w:rsidRPr="00065340" w14:paraId="4A1FFCEE" w14:textId="77777777" w:rsidTr="00AF38FB">
        <w:trPr>
          <w:trHeight w:val="310"/>
        </w:trPr>
        <w:tc>
          <w:tcPr>
            <w:tcW w:w="2489" w:type="dxa"/>
            <w:tcBorders>
              <w:top w:val="nil"/>
              <w:left w:val="nil"/>
              <w:bottom w:val="nil"/>
              <w:right w:val="nil"/>
            </w:tcBorders>
            <w:shd w:val="clear" w:color="auto" w:fill="auto"/>
            <w:noWrap/>
            <w:vAlign w:val="center"/>
            <w:hideMark/>
          </w:tcPr>
          <w:p w14:paraId="0833C6E9"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Washout = 0</w:t>
            </w:r>
          </w:p>
        </w:tc>
        <w:tc>
          <w:tcPr>
            <w:tcW w:w="1089" w:type="dxa"/>
            <w:tcBorders>
              <w:top w:val="nil"/>
              <w:left w:val="nil"/>
              <w:bottom w:val="nil"/>
              <w:right w:val="nil"/>
            </w:tcBorders>
            <w:shd w:val="clear" w:color="auto" w:fill="auto"/>
            <w:noWrap/>
            <w:vAlign w:val="center"/>
            <w:hideMark/>
          </w:tcPr>
          <w:p w14:paraId="456285AD"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-0.214</w:t>
            </w:r>
          </w:p>
        </w:tc>
        <w:tc>
          <w:tcPr>
            <w:tcW w:w="1083" w:type="dxa"/>
            <w:tcBorders>
              <w:top w:val="nil"/>
              <w:left w:val="nil"/>
              <w:bottom w:val="nil"/>
              <w:right w:val="nil"/>
            </w:tcBorders>
            <w:shd w:val="clear" w:color="auto" w:fill="auto"/>
            <w:noWrap/>
            <w:vAlign w:val="center"/>
            <w:hideMark/>
          </w:tcPr>
          <w:p w14:paraId="6FAF1E0E"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0.05</w:t>
            </w:r>
          </w:p>
        </w:tc>
        <w:tc>
          <w:tcPr>
            <w:tcW w:w="764" w:type="dxa"/>
            <w:tcBorders>
              <w:top w:val="nil"/>
              <w:left w:val="nil"/>
              <w:bottom w:val="nil"/>
              <w:right w:val="nil"/>
            </w:tcBorders>
            <w:shd w:val="clear" w:color="000000" w:fill="FFFFFF"/>
            <w:noWrap/>
            <w:vAlign w:val="center"/>
            <w:hideMark/>
          </w:tcPr>
          <w:p w14:paraId="2C20E19E"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30.15</w:t>
            </w:r>
          </w:p>
        </w:tc>
        <w:tc>
          <w:tcPr>
            <w:tcW w:w="1062" w:type="dxa"/>
            <w:tcBorders>
              <w:top w:val="nil"/>
              <w:left w:val="nil"/>
              <w:bottom w:val="nil"/>
              <w:right w:val="nil"/>
            </w:tcBorders>
            <w:shd w:val="clear" w:color="auto" w:fill="auto"/>
            <w:noWrap/>
            <w:vAlign w:val="center"/>
            <w:hideMark/>
          </w:tcPr>
          <w:p w14:paraId="047C3ED9"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-4.41</w:t>
            </w:r>
          </w:p>
        </w:tc>
        <w:tc>
          <w:tcPr>
            <w:tcW w:w="702" w:type="dxa"/>
            <w:tcBorders>
              <w:top w:val="nil"/>
              <w:left w:val="nil"/>
              <w:bottom w:val="nil"/>
              <w:right w:val="nil"/>
            </w:tcBorders>
            <w:shd w:val="clear" w:color="000000" w:fill="FFFFFF"/>
            <w:noWrap/>
            <w:vAlign w:val="center"/>
            <w:hideMark/>
          </w:tcPr>
          <w:p w14:paraId="2D83B325"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19.44</w:t>
            </w:r>
          </w:p>
        </w:tc>
        <w:tc>
          <w:tcPr>
            <w:tcW w:w="871" w:type="dxa"/>
            <w:tcBorders>
              <w:top w:val="nil"/>
              <w:left w:val="nil"/>
              <w:bottom w:val="nil"/>
              <w:right w:val="nil"/>
            </w:tcBorders>
            <w:shd w:val="clear" w:color="auto" w:fill="auto"/>
            <w:noWrap/>
            <w:vAlign w:val="center"/>
            <w:hideMark/>
          </w:tcPr>
          <w:p w14:paraId="307C61A4"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&lt;.001</w:t>
            </w:r>
          </w:p>
        </w:tc>
        <w:tc>
          <w:tcPr>
            <w:tcW w:w="2432" w:type="dxa"/>
            <w:tcBorders>
              <w:top w:val="nil"/>
              <w:left w:val="nil"/>
              <w:bottom w:val="nil"/>
              <w:right w:val="nil"/>
            </w:tcBorders>
            <w:shd w:val="clear" w:color="auto" w:fill="auto"/>
            <w:noWrap/>
            <w:vAlign w:val="center"/>
            <w:hideMark/>
          </w:tcPr>
          <w:p w14:paraId="2EBAAA32"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[-0.31, -0.11]</w:t>
            </w:r>
          </w:p>
        </w:tc>
      </w:tr>
      <w:tr w:rsidR="000369CC" w:rsidRPr="00065340" w14:paraId="6DE4B6B4" w14:textId="77777777" w:rsidTr="00AF38FB">
        <w:trPr>
          <w:trHeight w:val="310"/>
        </w:trPr>
        <w:tc>
          <w:tcPr>
            <w:tcW w:w="2489" w:type="dxa"/>
            <w:tcBorders>
              <w:top w:val="nil"/>
              <w:left w:val="nil"/>
              <w:bottom w:val="nil"/>
              <w:right w:val="nil"/>
            </w:tcBorders>
            <w:shd w:val="clear" w:color="auto" w:fill="auto"/>
            <w:noWrap/>
            <w:vAlign w:val="center"/>
            <w:hideMark/>
          </w:tcPr>
          <w:p w14:paraId="48371C37"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Blue first</w:t>
            </w:r>
          </w:p>
        </w:tc>
        <w:tc>
          <w:tcPr>
            <w:tcW w:w="1089" w:type="dxa"/>
            <w:tcBorders>
              <w:top w:val="nil"/>
              <w:left w:val="nil"/>
              <w:bottom w:val="nil"/>
              <w:right w:val="nil"/>
            </w:tcBorders>
            <w:shd w:val="clear" w:color="auto" w:fill="auto"/>
            <w:noWrap/>
            <w:vAlign w:val="center"/>
            <w:hideMark/>
          </w:tcPr>
          <w:p w14:paraId="05423716"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0.453</w:t>
            </w:r>
          </w:p>
        </w:tc>
        <w:tc>
          <w:tcPr>
            <w:tcW w:w="1083" w:type="dxa"/>
            <w:tcBorders>
              <w:top w:val="nil"/>
              <w:left w:val="nil"/>
              <w:bottom w:val="nil"/>
              <w:right w:val="nil"/>
            </w:tcBorders>
            <w:shd w:val="clear" w:color="auto" w:fill="auto"/>
            <w:noWrap/>
            <w:vAlign w:val="center"/>
            <w:hideMark/>
          </w:tcPr>
          <w:p w14:paraId="5847F6F2"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0.29</w:t>
            </w:r>
          </w:p>
        </w:tc>
        <w:tc>
          <w:tcPr>
            <w:tcW w:w="764" w:type="dxa"/>
            <w:tcBorders>
              <w:top w:val="nil"/>
              <w:left w:val="nil"/>
              <w:bottom w:val="nil"/>
              <w:right w:val="nil"/>
            </w:tcBorders>
            <w:shd w:val="clear" w:color="000000" w:fill="FFFFFF"/>
            <w:noWrap/>
            <w:vAlign w:val="center"/>
            <w:hideMark/>
          </w:tcPr>
          <w:p w14:paraId="5BD98558"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27.27</w:t>
            </w:r>
          </w:p>
        </w:tc>
        <w:tc>
          <w:tcPr>
            <w:tcW w:w="1062" w:type="dxa"/>
            <w:tcBorders>
              <w:top w:val="nil"/>
              <w:left w:val="nil"/>
              <w:bottom w:val="nil"/>
              <w:right w:val="nil"/>
            </w:tcBorders>
            <w:shd w:val="clear" w:color="auto" w:fill="auto"/>
            <w:noWrap/>
            <w:vAlign w:val="center"/>
            <w:hideMark/>
          </w:tcPr>
          <w:p w14:paraId="42DD5C3B"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1.55</w:t>
            </w:r>
          </w:p>
        </w:tc>
        <w:tc>
          <w:tcPr>
            <w:tcW w:w="702" w:type="dxa"/>
            <w:tcBorders>
              <w:top w:val="nil"/>
              <w:left w:val="nil"/>
              <w:bottom w:val="nil"/>
              <w:right w:val="nil"/>
            </w:tcBorders>
            <w:shd w:val="clear" w:color="000000" w:fill="FFFFFF"/>
            <w:noWrap/>
            <w:vAlign w:val="center"/>
            <w:hideMark/>
          </w:tcPr>
          <w:p w14:paraId="4128266A"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2.39</w:t>
            </w:r>
          </w:p>
        </w:tc>
        <w:tc>
          <w:tcPr>
            <w:tcW w:w="871" w:type="dxa"/>
            <w:tcBorders>
              <w:top w:val="nil"/>
              <w:left w:val="nil"/>
              <w:bottom w:val="nil"/>
              <w:right w:val="nil"/>
            </w:tcBorders>
            <w:shd w:val="clear" w:color="000000" w:fill="FFFFFF"/>
            <w:noWrap/>
            <w:vAlign w:val="center"/>
            <w:hideMark/>
          </w:tcPr>
          <w:p w14:paraId="3C568853"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0.134</w:t>
            </w:r>
          </w:p>
        </w:tc>
        <w:tc>
          <w:tcPr>
            <w:tcW w:w="2432" w:type="dxa"/>
            <w:tcBorders>
              <w:top w:val="nil"/>
              <w:left w:val="nil"/>
              <w:bottom w:val="nil"/>
              <w:right w:val="nil"/>
            </w:tcBorders>
            <w:shd w:val="clear" w:color="auto" w:fill="auto"/>
            <w:noWrap/>
            <w:vAlign w:val="center"/>
            <w:hideMark/>
          </w:tcPr>
          <w:p w14:paraId="5EB8AD7E"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[-0.14, 1.03]</w:t>
            </w:r>
          </w:p>
        </w:tc>
      </w:tr>
      <w:tr w:rsidR="000369CC" w:rsidRPr="00065340" w14:paraId="3AD0CA82" w14:textId="77777777" w:rsidTr="00AF38FB">
        <w:trPr>
          <w:trHeight w:val="310"/>
        </w:trPr>
        <w:tc>
          <w:tcPr>
            <w:tcW w:w="2489" w:type="dxa"/>
            <w:tcBorders>
              <w:top w:val="nil"/>
              <w:left w:val="nil"/>
              <w:bottom w:val="nil"/>
              <w:right w:val="nil"/>
            </w:tcBorders>
            <w:shd w:val="clear" w:color="auto" w:fill="auto"/>
            <w:noWrap/>
            <w:vAlign w:val="center"/>
            <w:hideMark/>
          </w:tcPr>
          <w:p w14:paraId="7A4201DC"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color w:val="000000"/>
                <w:kern w:val="24"/>
                <w:sz w:val="20"/>
                <w:szCs w:val="20"/>
                <w:lang w:eastAsia="en-GB"/>
                <w14:ligatures w14:val="none"/>
              </w:rPr>
              <w:t xml:space="preserve">Intensity </w:t>
            </w:r>
            <w:r w:rsidRPr="00065340">
              <w:rPr>
                <w:rFonts w:ascii="Times New Roman" w:eastAsia="Times New Roman" w:hAnsi="Times New Roman" w:cs="Times New Roman"/>
                <w:b/>
                <w:bCs/>
                <w:kern w:val="0"/>
                <w:sz w:val="20"/>
                <w:szCs w:val="20"/>
                <w:lang w:eastAsia="en-GB"/>
                <w14:ligatures w14:val="none"/>
              </w:rPr>
              <w:t>level (Low)</w:t>
            </w:r>
          </w:p>
        </w:tc>
        <w:tc>
          <w:tcPr>
            <w:tcW w:w="1089" w:type="dxa"/>
            <w:tcBorders>
              <w:top w:val="nil"/>
              <w:left w:val="nil"/>
              <w:bottom w:val="nil"/>
              <w:right w:val="nil"/>
            </w:tcBorders>
            <w:shd w:val="clear" w:color="auto" w:fill="auto"/>
            <w:noWrap/>
            <w:vAlign w:val="center"/>
            <w:hideMark/>
          </w:tcPr>
          <w:p w14:paraId="514E5978"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-0.367</w:t>
            </w:r>
          </w:p>
        </w:tc>
        <w:tc>
          <w:tcPr>
            <w:tcW w:w="1083" w:type="dxa"/>
            <w:tcBorders>
              <w:top w:val="nil"/>
              <w:left w:val="nil"/>
              <w:bottom w:val="nil"/>
              <w:right w:val="nil"/>
            </w:tcBorders>
            <w:shd w:val="clear" w:color="auto" w:fill="auto"/>
            <w:noWrap/>
            <w:vAlign w:val="center"/>
            <w:hideMark/>
          </w:tcPr>
          <w:p w14:paraId="45CB36DF"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0.28</w:t>
            </w:r>
          </w:p>
        </w:tc>
        <w:tc>
          <w:tcPr>
            <w:tcW w:w="764" w:type="dxa"/>
            <w:tcBorders>
              <w:top w:val="nil"/>
              <w:left w:val="nil"/>
              <w:bottom w:val="nil"/>
              <w:right w:val="nil"/>
            </w:tcBorders>
            <w:shd w:val="clear" w:color="000000" w:fill="FFFFFF"/>
            <w:noWrap/>
            <w:vAlign w:val="center"/>
            <w:hideMark/>
          </w:tcPr>
          <w:p w14:paraId="2004E088"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27.13</w:t>
            </w:r>
          </w:p>
        </w:tc>
        <w:tc>
          <w:tcPr>
            <w:tcW w:w="1062" w:type="dxa"/>
            <w:tcBorders>
              <w:top w:val="nil"/>
              <w:left w:val="nil"/>
              <w:bottom w:val="nil"/>
              <w:right w:val="nil"/>
            </w:tcBorders>
            <w:shd w:val="clear" w:color="auto" w:fill="auto"/>
            <w:noWrap/>
            <w:vAlign w:val="center"/>
            <w:hideMark/>
          </w:tcPr>
          <w:p w14:paraId="76267AE0"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-1.59</w:t>
            </w:r>
          </w:p>
        </w:tc>
        <w:tc>
          <w:tcPr>
            <w:tcW w:w="702" w:type="dxa"/>
            <w:tcBorders>
              <w:top w:val="nil"/>
              <w:left w:val="nil"/>
              <w:bottom w:val="nil"/>
              <w:right w:val="nil"/>
            </w:tcBorders>
            <w:shd w:val="clear" w:color="000000" w:fill="FFFFFF"/>
            <w:noWrap/>
            <w:vAlign w:val="center"/>
            <w:hideMark/>
          </w:tcPr>
          <w:p w14:paraId="3D44C96E"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2.51</w:t>
            </w:r>
          </w:p>
        </w:tc>
        <w:tc>
          <w:tcPr>
            <w:tcW w:w="871" w:type="dxa"/>
            <w:tcBorders>
              <w:top w:val="nil"/>
              <w:left w:val="nil"/>
              <w:bottom w:val="nil"/>
              <w:right w:val="nil"/>
            </w:tcBorders>
            <w:shd w:val="clear" w:color="000000" w:fill="FFFFFF"/>
            <w:noWrap/>
            <w:vAlign w:val="center"/>
            <w:hideMark/>
          </w:tcPr>
          <w:p w14:paraId="12F043BA"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0.124</w:t>
            </w:r>
          </w:p>
        </w:tc>
        <w:tc>
          <w:tcPr>
            <w:tcW w:w="2432" w:type="dxa"/>
            <w:tcBorders>
              <w:top w:val="nil"/>
              <w:left w:val="nil"/>
              <w:bottom w:val="nil"/>
              <w:right w:val="nil"/>
            </w:tcBorders>
            <w:shd w:val="clear" w:color="auto" w:fill="auto"/>
            <w:noWrap/>
            <w:vAlign w:val="center"/>
            <w:hideMark/>
          </w:tcPr>
          <w:p w14:paraId="2662E3FB"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[-0.97, 0.12]</w:t>
            </w:r>
          </w:p>
        </w:tc>
      </w:tr>
      <w:tr w:rsidR="000369CC" w:rsidRPr="00065340" w14:paraId="1E54446B" w14:textId="77777777" w:rsidTr="00AF38FB">
        <w:trPr>
          <w:trHeight w:val="320"/>
        </w:trPr>
        <w:tc>
          <w:tcPr>
            <w:tcW w:w="2489" w:type="dxa"/>
            <w:tcBorders>
              <w:top w:val="nil"/>
              <w:left w:val="nil"/>
              <w:bottom w:val="single" w:sz="8" w:space="0" w:color="auto"/>
              <w:right w:val="nil"/>
            </w:tcBorders>
            <w:shd w:val="clear" w:color="auto" w:fill="auto"/>
            <w:noWrap/>
            <w:vAlign w:val="center"/>
            <w:hideMark/>
          </w:tcPr>
          <w:p w14:paraId="76F5AB26"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Baseline sleep duration</w:t>
            </w:r>
          </w:p>
        </w:tc>
        <w:tc>
          <w:tcPr>
            <w:tcW w:w="1089" w:type="dxa"/>
            <w:tcBorders>
              <w:top w:val="nil"/>
              <w:left w:val="nil"/>
              <w:bottom w:val="single" w:sz="8" w:space="0" w:color="auto"/>
              <w:right w:val="nil"/>
            </w:tcBorders>
            <w:shd w:val="clear" w:color="auto" w:fill="auto"/>
            <w:noWrap/>
            <w:vAlign w:val="center"/>
            <w:hideMark/>
          </w:tcPr>
          <w:p w14:paraId="49B3CD69"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0.306</w:t>
            </w:r>
          </w:p>
        </w:tc>
        <w:tc>
          <w:tcPr>
            <w:tcW w:w="1083" w:type="dxa"/>
            <w:tcBorders>
              <w:top w:val="nil"/>
              <w:left w:val="nil"/>
              <w:bottom w:val="single" w:sz="8" w:space="0" w:color="auto"/>
              <w:right w:val="nil"/>
            </w:tcBorders>
            <w:shd w:val="clear" w:color="auto" w:fill="auto"/>
            <w:noWrap/>
            <w:vAlign w:val="center"/>
            <w:hideMark/>
          </w:tcPr>
          <w:p w14:paraId="11DC11AF"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0.11</w:t>
            </w:r>
          </w:p>
        </w:tc>
        <w:tc>
          <w:tcPr>
            <w:tcW w:w="764" w:type="dxa"/>
            <w:tcBorders>
              <w:top w:val="nil"/>
              <w:left w:val="nil"/>
              <w:bottom w:val="single" w:sz="8" w:space="0" w:color="auto"/>
              <w:right w:val="nil"/>
            </w:tcBorders>
            <w:shd w:val="clear" w:color="000000" w:fill="FFFFFF"/>
            <w:noWrap/>
            <w:vAlign w:val="center"/>
            <w:hideMark/>
          </w:tcPr>
          <w:p w14:paraId="429F2690"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27.00</w:t>
            </w:r>
          </w:p>
        </w:tc>
        <w:tc>
          <w:tcPr>
            <w:tcW w:w="1062" w:type="dxa"/>
            <w:tcBorders>
              <w:top w:val="nil"/>
              <w:left w:val="nil"/>
              <w:bottom w:val="single" w:sz="8" w:space="0" w:color="auto"/>
              <w:right w:val="nil"/>
            </w:tcBorders>
            <w:shd w:val="clear" w:color="auto" w:fill="auto"/>
            <w:noWrap/>
            <w:vAlign w:val="center"/>
            <w:hideMark/>
          </w:tcPr>
          <w:p w14:paraId="6E9740CB"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2.71</w:t>
            </w:r>
          </w:p>
        </w:tc>
        <w:tc>
          <w:tcPr>
            <w:tcW w:w="702" w:type="dxa"/>
            <w:tcBorders>
              <w:top w:val="nil"/>
              <w:left w:val="nil"/>
              <w:bottom w:val="single" w:sz="8" w:space="0" w:color="auto"/>
              <w:right w:val="nil"/>
            </w:tcBorders>
            <w:shd w:val="clear" w:color="000000" w:fill="FFFFFF"/>
            <w:noWrap/>
            <w:vAlign w:val="center"/>
            <w:hideMark/>
          </w:tcPr>
          <w:p w14:paraId="3B9DADD2"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7.33</w:t>
            </w:r>
          </w:p>
        </w:tc>
        <w:tc>
          <w:tcPr>
            <w:tcW w:w="871" w:type="dxa"/>
            <w:tcBorders>
              <w:top w:val="nil"/>
              <w:left w:val="nil"/>
              <w:bottom w:val="single" w:sz="8" w:space="0" w:color="auto"/>
              <w:right w:val="nil"/>
            </w:tcBorders>
            <w:shd w:val="clear" w:color="000000" w:fill="FFFFFF"/>
            <w:noWrap/>
            <w:vAlign w:val="center"/>
            <w:hideMark/>
          </w:tcPr>
          <w:p w14:paraId="2B2237B8"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0.012</w:t>
            </w:r>
          </w:p>
        </w:tc>
        <w:tc>
          <w:tcPr>
            <w:tcW w:w="2432" w:type="dxa"/>
            <w:tcBorders>
              <w:top w:val="nil"/>
              <w:left w:val="nil"/>
              <w:bottom w:val="single" w:sz="8" w:space="0" w:color="auto"/>
              <w:right w:val="nil"/>
            </w:tcBorders>
            <w:shd w:val="clear" w:color="auto" w:fill="auto"/>
            <w:noWrap/>
            <w:vAlign w:val="center"/>
            <w:hideMark/>
          </w:tcPr>
          <w:p w14:paraId="5AC04CEF"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[0.07, 0.54]</w:t>
            </w:r>
          </w:p>
        </w:tc>
      </w:tr>
      <w:tr w:rsidR="000369CC" w:rsidRPr="00065340" w14:paraId="4712553C" w14:textId="77777777" w:rsidTr="00AF38FB">
        <w:trPr>
          <w:trHeight w:val="320"/>
        </w:trPr>
        <w:tc>
          <w:tcPr>
            <w:tcW w:w="2489" w:type="dxa"/>
            <w:tcBorders>
              <w:top w:val="nil"/>
              <w:left w:val="nil"/>
              <w:bottom w:val="single" w:sz="8" w:space="0" w:color="auto"/>
              <w:right w:val="nil"/>
            </w:tcBorders>
            <w:shd w:val="clear" w:color="auto" w:fill="auto"/>
            <w:noWrap/>
            <w:vAlign w:val="center"/>
            <w:hideMark/>
          </w:tcPr>
          <w:p w14:paraId="21D17D50"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SLEEP EFFICIENCY</w:t>
            </w:r>
          </w:p>
        </w:tc>
        <w:tc>
          <w:tcPr>
            <w:tcW w:w="1089" w:type="dxa"/>
            <w:tcBorders>
              <w:top w:val="nil"/>
              <w:left w:val="nil"/>
              <w:bottom w:val="single" w:sz="8" w:space="0" w:color="auto"/>
              <w:right w:val="nil"/>
            </w:tcBorders>
            <w:shd w:val="clear" w:color="auto" w:fill="auto"/>
            <w:noWrap/>
            <w:vAlign w:val="center"/>
            <w:hideMark/>
          </w:tcPr>
          <w:p w14:paraId="7CC121A1"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Estimate</w:t>
            </w:r>
          </w:p>
        </w:tc>
        <w:tc>
          <w:tcPr>
            <w:tcW w:w="1083" w:type="dxa"/>
            <w:tcBorders>
              <w:top w:val="nil"/>
              <w:left w:val="nil"/>
              <w:bottom w:val="single" w:sz="8" w:space="0" w:color="auto"/>
              <w:right w:val="nil"/>
            </w:tcBorders>
            <w:shd w:val="clear" w:color="auto" w:fill="auto"/>
            <w:noWrap/>
            <w:vAlign w:val="center"/>
            <w:hideMark/>
          </w:tcPr>
          <w:p w14:paraId="183406D7"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Std. Error</w:t>
            </w:r>
          </w:p>
        </w:tc>
        <w:tc>
          <w:tcPr>
            <w:tcW w:w="764" w:type="dxa"/>
            <w:tcBorders>
              <w:top w:val="nil"/>
              <w:left w:val="nil"/>
              <w:bottom w:val="single" w:sz="8" w:space="0" w:color="auto"/>
              <w:right w:val="nil"/>
            </w:tcBorders>
            <w:shd w:val="clear" w:color="auto" w:fill="auto"/>
            <w:noWrap/>
            <w:vAlign w:val="center"/>
            <w:hideMark/>
          </w:tcPr>
          <w:p w14:paraId="1EF72892"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proofErr w:type="spellStart"/>
            <w:r w:rsidRPr="00065340">
              <w:rPr>
                <w:rFonts w:ascii="Times New Roman" w:eastAsia="Times New Roman" w:hAnsi="Times New Roman" w:cs="Times New Roman"/>
                <w:b/>
                <w:bCs/>
                <w:kern w:val="0"/>
                <w:sz w:val="20"/>
                <w:szCs w:val="20"/>
                <w:lang w:eastAsia="en-GB"/>
                <w14:ligatures w14:val="none"/>
              </w:rPr>
              <w:t>df</w:t>
            </w:r>
            <w:proofErr w:type="spellEnd"/>
          </w:p>
        </w:tc>
        <w:tc>
          <w:tcPr>
            <w:tcW w:w="1062" w:type="dxa"/>
            <w:tcBorders>
              <w:top w:val="nil"/>
              <w:left w:val="nil"/>
              <w:bottom w:val="single" w:sz="8" w:space="0" w:color="auto"/>
              <w:right w:val="nil"/>
            </w:tcBorders>
            <w:shd w:val="clear" w:color="auto" w:fill="auto"/>
            <w:noWrap/>
            <w:vAlign w:val="center"/>
            <w:hideMark/>
          </w:tcPr>
          <w:p w14:paraId="0ADC20F0"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t-value</w:t>
            </w:r>
          </w:p>
        </w:tc>
        <w:tc>
          <w:tcPr>
            <w:tcW w:w="702" w:type="dxa"/>
            <w:tcBorders>
              <w:top w:val="nil"/>
              <w:left w:val="nil"/>
              <w:bottom w:val="single" w:sz="8" w:space="0" w:color="auto"/>
              <w:right w:val="nil"/>
            </w:tcBorders>
            <w:shd w:val="clear" w:color="auto" w:fill="auto"/>
            <w:noWrap/>
            <w:vAlign w:val="center"/>
            <w:hideMark/>
          </w:tcPr>
          <w:p w14:paraId="39E85DFF"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F</w:t>
            </w:r>
          </w:p>
        </w:tc>
        <w:tc>
          <w:tcPr>
            <w:tcW w:w="871" w:type="dxa"/>
            <w:tcBorders>
              <w:top w:val="nil"/>
              <w:left w:val="nil"/>
              <w:bottom w:val="single" w:sz="8" w:space="0" w:color="auto"/>
              <w:right w:val="nil"/>
            </w:tcBorders>
            <w:shd w:val="clear" w:color="auto" w:fill="auto"/>
            <w:noWrap/>
            <w:vAlign w:val="center"/>
            <w:hideMark/>
          </w:tcPr>
          <w:p w14:paraId="226ACC11"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Sig.</w:t>
            </w:r>
          </w:p>
        </w:tc>
        <w:tc>
          <w:tcPr>
            <w:tcW w:w="2432" w:type="dxa"/>
            <w:tcBorders>
              <w:top w:val="nil"/>
              <w:left w:val="nil"/>
              <w:bottom w:val="single" w:sz="8" w:space="0" w:color="auto"/>
              <w:right w:val="nil"/>
            </w:tcBorders>
            <w:shd w:val="clear" w:color="auto" w:fill="auto"/>
            <w:noWrap/>
            <w:vAlign w:val="center"/>
            <w:hideMark/>
          </w:tcPr>
          <w:p w14:paraId="76236623"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95% Confidence interval</w:t>
            </w:r>
          </w:p>
        </w:tc>
      </w:tr>
      <w:tr w:rsidR="000369CC" w:rsidRPr="00065340" w14:paraId="04C68CBD" w14:textId="77777777" w:rsidTr="00AF38FB">
        <w:trPr>
          <w:trHeight w:val="310"/>
        </w:trPr>
        <w:tc>
          <w:tcPr>
            <w:tcW w:w="2489" w:type="dxa"/>
            <w:tcBorders>
              <w:top w:val="nil"/>
              <w:left w:val="nil"/>
              <w:bottom w:val="nil"/>
              <w:right w:val="nil"/>
            </w:tcBorders>
            <w:shd w:val="clear" w:color="auto" w:fill="auto"/>
            <w:noWrap/>
            <w:vAlign w:val="center"/>
            <w:hideMark/>
          </w:tcPr>
          <w:p w14:paraId="255CB6D7"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(Intercept)</w:t>
            </w:r>
          </w:p>
        </w:tc>
        <w:tc>
          <w:tcPr>
            <w:tcW w:w="1089" w:type="dxa"/>
            <w:tcBorders>
              <w:top w:val="nil"/>
              <w:left w:val="nil"/>
              <w:bottom w:val="nil"/>
              <w:right w:val="nil"/>
            </w:tcBorders>
            <w:shd w:val="clear" w:color="auto" w:fill="auto"/>
            <w:noWrap/>
            <w:vAlign w:val="center"/>
            <w:hideMark/>
          </w:tcPr>
          <w:p w14:paraId="70DF19FD"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76.666</w:t>
            </w:r>
          </w:p>
        </w:tc>
        <w:tc>
          <w:tcPr>
            <w:tcW w:w="1083" w:type="dxa"/>
            <w:tcBorders>
              <w:top w:val="nil"/>
              <w:left w:val="nil"/>
              <w:bottom w:val="nil"/>
              <w:right w:val="nil"/>
            </w:tcBorders>
            <w:shd w:val="clear" w:color="auto" w:fill="auto"/>
            <w:noWrap/>
            <w:vAlign w:val="center"/>
            <w:hideMark/>
          </w:tcPr>
          <w:p w14:paraId="39F4EE7B"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12.18</w:t>
            </w:r>
          </w:p>
        </w:tc>
        <w:tc>
          <w:tcPr>
            <w:tcW w:w="764" w:type="dxa"/>
            <w:tcBorders>
              <w:top w:val="nil"/>
              <w:left w:val="nil"/>
              <w:bottom w:val="nil"/>
              <w:right w:val="nil"/>
            </w:tcBorders>
            <w:shd w:val="clear" w:color="auto" w:fill="auto"/>
            <w:noWrap/>
            <w:vAlign w:val="center"/>
            <w:hideMark/>
          </w:tcPr>
          <w:p w14:paraId="046DA9FF"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18.84</w:t>
            </w:r>
          </w:p>
        </w:tc>
        <w:tc>
          <w:tcPr>
            <w:tcW w:w="1062" w:type="dxa"/>
            <w:tcBorders>
              <w:top w:val="nil"/>
              <w:left w:val="nil"/>
              <w:bottom w:val="nil"/>
              <w:right w:val="nil"/>
            </w:tcBorders>
            <w:shd w:val="clear" w:color="auto" w:fill="auto"/>
            <w:noWrap/>
            <w:vAlign w:val="center"/>
            <w:hideMark/>
          </w:tcPr>
          <w:p w14:paraId="7E1F4FC9"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6.29</w:t>
            </w:r>
          </w:p>
        </w:tc>
        <w:tc>
          <w:tcPr>
            <w:tcW w:w="702" w:type="dxa"/>
            <w:tcBorders>
              <w:top w:val="nil"/>
              <w:left w:val="nil"/>
              <w:bottom w:val="nil"/>
              <w:right w:val="nil"/>
            </w:tcBorders>
            <w:shd w:val="clear" w:color="auto" w:fill="auto"/>
            <w:noWrap/>
            <w:vAlign w:val="center"/>
            <w:hideMark/>
          </w:tcPr>
          <w:p w14:paraId="1244BC0C"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45.43</w:t>
            </w:r>
          </w:p>
        </w:tc>
        <w:tc>
          <w:tcPr>
            <w:tcW w:w="871" w:type="dxa"/>
            <w:tcBorders>
              <w:top w:val="nil"/>
              <w:left w:val="nil"/>
              <w:bottom w:val="nil"/>
              <w:right w:val="nil"/>
            </w:tcBorders>
            <w:shd w:val="clear" w:color="auto" w:fill="auto"/>
            <w:noWrap/>
            <w:vAlign w:val="center"/>
            <w:hideMark/>
          </w:tcPr>
          <w:p w14:paraId="71EECCBB"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&lt;.001</w:t>
            </w:r>
          </w:p>
        </w:tc>
        <w:tc>
          <w:tcPr>
            <w:tcW w:w="2432" w:type="dxa"/>
            <w:tcBorders>
              <w:top w:val="nil"/>
              <w:left w:val="nil"/>
              <w:bottom w:val="nil"/>
              <w:right w:val="nil"/>
            </w:tcBorders>
            <w:shd w:val="clear" w:color="auto" w:fill="auto"/>
            <w:noWrap/>
            <w:vAlign w:val="center"/>
            <w:hideMark/>
          </w:tcPr>
          <w:p w14:paraId="713120DC"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[51.17, 102.16]</w:t>
            </w:r>
          </w:p>
        </w:tc>
      </w:tr>
      <w:tr w:rsidR="000369CC" w:rsidRPr="00065340" w14:paraId="7CA519D5" w14:textId="77777777" w:rsidTr="00AF38FB">
        <w:trPr>
          <w:trHeight w:val="310"/>
        </w:trPr>
        <w:tc>
          <w:tcPr>
            <w:tcW w:w="2489" w:type="dxa"/>
            <w:tcBorders>
              <w:top w:val="nil"/>
              <w:left w:val="nil"/>
              <w:bottom w:val="nil"/>
              <w:right w:val="nil"/>
            </w:tcBorders>
            <w:shd w:val="clear" w:color="auto" w:fill="auto"/>
            <w:noWrap/>
            <w:vAlign w:val="center"/>
            <w:hideMark/>
          </w:tcPr>
          <w:p w14:paraId="5011E907"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Light condition = Blue</w:t>
            </w:r>
          </w:p>
        </w:tc>
        <w:tc>
          <w:tcPr>
            <w:tcW w:w="1089" w:type="dxa"/>
            <w:tcBorders>
              <w:top w:val="nil"/>
              <w:left w:val="nil"/>
              <w:bottom w:val="nil"/>
              <w:right w:val="nil"/>
            </w:tcBorders>
            <w:shd w:val="clear" w:color="auto" w:fill="auto"/>
            <w:noWrap/>
            <w:vAlign w:val="center"/>
            <w:hideMark/>
          </w:tcPr>
          <w:p w14:paraId="5A259E7D"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-1.019</w:t>
            </w:r>
          </w:p>
        </w:tc>
        <w:tc>
          <w:tcPr>
            <w:tcW w:w="1083" w:type="dxa"/>
            <w:tcBorders>
              <w:top w:val="nil"/>
              <w:left w:val="nil"/>
              <w:bottom w:val="nil"/>
              <w:right w:val="nil"/>
            </w:tcBorders>
            <w:shd w:val="clear" w:color="auto" w:fill="auto"/>
            <w:noWrap/>
            <w:vAlign w:val="center"/>
            <w:hideMark/>
          </w:tcPr>
          <w:p w14:paraId="703DFF4B"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0.92</w:t>
            </w:r>
          </w:p>
        </w:tc>
        <w:tc>
          <w:tcPr>
            <w:tcW w:w="764" w:type="dxa"/>
            <w:tcBorders>
              <w:top w:val="nil"/>
              <w:left w:val="nil"/>
              <w:bottom w:val="nil"/>
              <w:right w:val="nil"/>
            </w:tcBorders>
            <w:shd w:val="clear" w:color="auto" w:fill="auto"/>
            <w:noWrap/>
            <w:vAlign w:val="center"/>
            <w:hideMark/>
          </w:tcPr>
          <w:p w14:paraId="1577D0F1"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22.38</w:t>
            </w:r>
          </w:p>
        </w:tc>
        <w:tc>
          <w:tcPr>
            <w:tcW w:w="1062" w:type="dxa"/>
            <w:tcBorders>
              <w:top w:val="nil"/>
              <w:left w:val="nil"/>
              <w:bottom w:val="nil"/>
              <w:right w:val="nil"/>
            </w:tcBorders>
            <w:shd w:val="clear" w:color="auto" w:fill="auto"/>
            <w:noWrap/>
            <w:vAlign w:val="center"/>
            <w:hideMark/>
          </w:tcPr>
          <w:p w14:paraId="30976839"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-0.18</w:t>
            </w:r>
          </w:p>
        </w:tc>
        <w:tc>
          <w:tcPr>
            <w:tcW w:w="702" w:type="dxa"/>
            <w:tcBorders>
              <w:top w:val="nil"/>
              <w:left w:val="nil"/>
              <w:bottom w:val="nil"/>
              <w:right w:val="nil"/>
            </w:tcBorders>
            <w:shd w:val="clear" w:color="auto" w:fill="auto"/>
            <w:noWrap/>
            <w:vAlign w:val="center"/>
            <w:hideMark/>
          </w:tcPr>
          <w:p w14:paraId="3B860ECD"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0.03</w:t>
            </w:r>
          </w:p>
        </w:tc>
        <w:tc>
          <w:tcPr>
            <w:tcW w:w="871" w:type="dxa"/>
            <w:tcBorders>
              <w:top w:val="nil"/>
              <w:left w:val="nil"/>
              <w:bottom w:val="nil"/>
              <w:right w:val="nil"/>
            </w:tcBorders>
            <w:shd w:val="clear" w:color="auto" w:fill="auto"/>
            <w:noWrap/>
            <w:vAlign w:val="center"/>
            <w:hideMark/>
          </w:tcPr>
          <w:p w14:paraId="20F29BE0"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0.860</w:t>
            </w:r>
          </w:p>
        </w:tc>
        <w:tc>
          <w:tcPr>
            <w:tcW w:w="2432" w:type="dxa"/>
            <w:tcBorders>
              <w:top w:val="nil"/>
              <w:left w:val="nil"/>
              <w:bottom w:val="nil"/>
              <w:right w:val="nil"/>
            </w:tcBorders>
            <w:shd w:val="clear" w:color="auto" w:fill="auto"/>
            <w:noWrap/>
            <w:vAlign w:val="center"/>
            <w:hideMark/>
          </w:tcPr>
          <w:p w14:paraId="1652AC35"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[-1.82, 1.53]</w:t>
            </w:r>
          </w:p>
        </w:tc>
      </w:tr>
      <w:tr w:rsidR="000369CC" w:rsidRPr="00065340" w14:paraId="6099362B" w14:textId="77777777" w:rsidTr="00AF38FB">
        <w:trPr>
          <w:trHeight w:val="310"/>
        </w:trPr>
        <w:tc>
          <w:tcPr>
            <w:tcW w:w="2489" w:type="dxa"/>
            <w:tcBorders>
              <w:top w:val="nil"/>
              <w:left w:val="nil"/>
              <w:bottom w:val="nil"/>
              <w:right w:val="nil"/>
            </w:tcBorders>
            <w:shd w:val="clear" w:color="auto" w:fill="auto"/>
            <w:noWrap/>
            <w:vAlign w:val="center"/>
            <w:hideMark/>
          </w:tcPr>
          <w:p w14:paraId="64DD0380"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Washout = 0</w:t>
            </w:r>
          </w:p>
        </w:tc>
        <w:tc>
          <w:tcPr>
            <w:tcW w:w="1089" w:type="dxa"/>
            <w:tcBorders>
              <w:top w:val="nil"/>
              <w:left w:val="nil"/>
              <w:bottom w:val="nil"/>
              <w:right w:val="nil"/>
            </w:tcBorders>
            <w:shd w:val="clear" w:color="auto" w:fill="auto"/>
            <w:noWrap/>
            <w:vAlign w:val="center"/>
            <w:hideMark/>
          </w:tcPr>
          <w:p w14:paraId="0DDC40E9"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-0.787</w:t>
            </w:r>
          </w:p>
        </w:tc>
        <w:tc>
          <w:tcPr>
            <w:tcW w:w="1083" w:type="dxa"/>
            <w:tcBorders>
              <w:top w:val="nil"/>
              <w:left w:val="nil"/>
              <w:bottom w:val="nil"/>
              <w:right w:val="nil"/>
            </w:tcBorders>
            <w:shd w:val="clear" w:color="auto" w:fill="auto"/>
            <w:noWrap/>
            <w:vAlign w:val="center"/>
            <w:hideMark/>
          </w:tcPr>
          <w:p w14:paraId="55B2E457"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0.67</w:t>
            </w:r>
          </w:p>
        </w:tc>
        <w:tc>
          <w:tcPr>
            <w:tcW w:w="764" w:type="dxa"/>
            <w:tcBorders>
              <w:top w:val="nil"/>
              <w:left w:val="nil"/>
              <w:bottom w:val="nil"/>
              <w:right w:val="nil"/>
            </w:tcBorders>
            <w:shd w:val="clear" w:color="auto" w:fill="auto"/>
            <w:noWrap/>
            <w:vAlign w:val="center"/>
            <w:hideMark/>
          </w:tcPr>
          <w:p w14:paraId="4AEEB233"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24.58</w:t>
            </w:r>
          </w:p>
        </w:tc>
        <w:tc>
          <w:tcPr>
            <w:tcW w:w="1062" w:type="dxa"/>
            <w:tcBorders>
              <w:top w:val="nil"/>
              <w:left w:val="nil"/>
              <w:bottom w:val="nil"/>
              <w:right w:val="nil"/>
            </w:tcBorders>
            <w:shd w:val="clear" w:color="auto" w:fill="auto"/>
            <w:noWrap/>
            <w:vAlign w:val="center"/>
            <w:hideMark/>
          </w:tcPr>
          <w:p w14:paraId="42372B24"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-0.74</w:t>
            </w:r>
          </w:p>
        </w:tc>
        <w:tc>
          <w:tcPr>
            <w:tcW w:w="702" w:type="dxa"/>
            <w:tcBorders>
              <w:top w:val="nil"/>
              <w:left w:val="nil"/>
              <w:bottom w:val="nil"/>
              <w:right w:val="nil"/>
            </w:tcBorders>
            <w:shd w:val="clear" w:color="auto" w:fill="auto"/>
            <w:noWrap/>
            <w:vAlign w:val="center"/>
            <w:hideMark/>
          </w:tcPr>
          <w:p w14:paraId="597ECB09"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0.55</w:t>
            </w:r>
          </w:p>
        </w:tc>
        <w:tc>
          <w:tcPr>
            <w:tcW w:w="871" w:type="dxa"/>
            <w:tcBorders>
              <w:top w:val="nil"/>
              <w:left w:val="nil"/>
              <w:bottom w:val="nil"/>
              <w:right w:val="nil"/>
            </w:tcBorders>
            <w:shd w:val="clear" w:color="auto" w:fill="auto"/>
            <w:noWrap/>
            <w:vAlign w:val="center"/>
            <w:hideMark/>
          </w:tcPr>
          <w:p w14:paraId="703FF2A1"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0.467</w:t>
            </w:r>
          </w:p>
        </w:tc>
        <w:tc>
          <w:tcPr>
            <w:tcW w:w="2432" w:type="dxa"/>
            <w:tcBorders>
              <w:top w:val="nil"/>
              <w:left w:val="nil"/>
              <w:bottom w:val="nil"/>
              <w:right w:val="nil"/>
            </w:tcBorders>
            <w:shd w:val="clear" w:color="auto" w:fill="auto"/>
            <w:noWrap/>
            <w:vAlign w:val="center"/>
            <w:hideMark/>
          </w:tcPr>
          <w:p w14:paraId="604C0CF0"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[-1.86, 0.88]</w:t>
            </w:r>
          </w:p>
        </w:tc>
      </w:tr>
      <w:tr w:rsidR="000369CC" w:rsidRPr="00065340" w14:paraId="2106AB66" w14:textId="77777777" w:rsidTr="00AF38FB">
        <w:trPr>
          <w:trHeight w:val="310"/>
        </w:trPr>
        <w:tc>
          <w:tcPr>
            <w:tcW w:w="2489" w:type="dxa"/>
            <w:tcBorders>
              <w:top w:val="nil"/>
              <w:left w:val="nil"/>
              <w:bottom w:val="nil"/>
              <w:right w:val="nil"/>
            </w:tcBorders>
            <w:shd w:val="clear" w:color="auto" w:fill="auto"/>
            <w:noWrap/>
            <w:vAlign w:val="center"/>
            <w:hideMark/>
          </w:tcPr>
          <w:p w14:paraId="70BFE76F"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Blue first</w:t>
            </w:r>
          </w:p>
        </w:tc>
        <w:tc>
          <w:tcPr>
            <w:tcW w:w="1089" w:type="dxa"/>
            <w:tcBorders>
              <w:top w:val="nil"/>
              <w:left w:val="nil"/>
              <w:bottom w:val="nil"/>
              <w:right w:val="nil"/>
            </w:tcBorders>
            <w:shd w:val="clear" w:color="auto" w:fill="auto"/>
            <w:noWrap/>
            <w:vAlign w:val="center"/>
            <w:hideMark/>
          </w:tcPr>
          <w:p w14:paraId="0D1E8909"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0.856</w:t>
            </w:r>
          </w:p>
        </w:tc>
        <w:tc>
          <w:tcPr>
            <w:tcW w:w="1083" w:type="dxa"/>
            <w:tcBorders>
              <w:top w:val="nil"/>
              <w:left w:val="nil"/>
              <w:bottom w:val="nil"/>
              <w:right w:val="nil"/>
            </w:tcBorders>
            <w:shd w:val="clear" w:color="auto" w:fill="auto"/>
            <w:noWrap/>
            <w:vAlign w:val="center"/>
            <w:hideMark/>
          </w:tcPr>
          <w:p w14:paraId="677BCD8C"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2.36</w:t>
            </w:r>
          </w:p>
        </w:tc>
        <w:tc>
          <w:tcPr>
            <w:tcW w:w="764" w:type="dxa"/>
            <w:tcBorders>
              <w:top w:val="nil"/>
              <w:left w:val="nil"/>
              <w:bottom w:val="nil"/>
              <w:right w:val="nil"/>
            </w:tcBorders>
            <w:shd w:val="clear" w:color="auto" w:fill="auto"/>
            <w:noWrap/>
            <w:vAlign w:val="center"/>
            <w:hideMark/>
          </w:tcPr>
          <w:p w14:paraId="1389654E"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19.14</w:t>
            </w:r>
          </w:p>
        </w:tc>
        <w:tc>
          <w:tcPr>
            <w:tcW w:w="1062" w:type="dxa"/>
            <w:tcBorders>
              <w:top w:val="nil"/>
              <w:left w:val="nil"/>
              <w:bottom w:val="nil"/>
              <w:right w:val="nil"/>
            </w:tcBorders>
            <w:shd w:val="clear" w:color="auto" w:fill="auto"/>
            <w:noWrap/>
            <w:vAlign w:val="center"/>
            <w:hideMark/>
          </w:tcPr>
          <w:p w14:paraId="190014F7"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0.31</w:t>
            </w:r>
          </w:p>
        </w:tc>
        <w:tc>
          <w:tcPr>
            <w:tcW w:w="702" w:type="dxa"/>
            <w:tcBorders>
              <w:top w:val="nil"/>
              <w:left w:val="nil"/>
              <w:bottom w:val="nil"/>
              <w:right w:val="nil"/>
            </w:tcBorders>
            <w:shd w:val="clear" w:color="auto" w:fill="auto"/>
            <w:noWrap/>
            <w:vAlign w:val="center"/>
            <w:hideMark/>
          </w:tcPr>
          <w:p w14:paraId="333100FA"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0.10</w:t>
            </w:r>
          </w:p>
        </w:tc>
        <w:tc>
          <w:tcPr>
            <w:tcW w:w="871" w:type="dxa"/>
            <w:tcBorders>
              <w:top w:val="nil"/>
              <w:left w:val="nil"/>
              <w:bottom w:val="nil"/>
              <w:right w:val="nil"/>
            </w:tcBorders>
            <w:shd w:val="clear" w:color="auto" w:fill="auto"/>
            <w:noWrap/>
            <w:vAlign w:val="center"/>
            <w:hideMark/>
          </w:tcPr>
          <w:p w14:paraId="79FF47F7"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0.758</w:t>
            </w:r>
          </w:p>
        </w:tc>
        <w:tc>
          <w:tcPr>
            <w:tcW w:w="2432" w:type="dxa"/>
            <w:tcBorders>
              <w:top w:val="nil"/>
              <w:left w:val="nil"/>
              <w:bottom w:val="nil"/>
              <w:right w:val="nil"/>
            </w:tcBorders>
            <w:shd w:val="clear" w:color="auto" w:fill="auto"/>
            <w:noWrap/>
            <w:vAlign w:val="center"/>
            <w:hideMark/>
          </w:tcPr>
          <w:p w14:paraId="5178C411"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[-3.66, 4.95]</w:t>
            </w:r>
          </w:p>
        </w:tc>
      </w:tr>
      <w:tr w:rsidR="000369CC" w:rsidRPr="00065340" w14:paraId="3E274263" w14:textId="77777777" w:rsidTr="00AF38FB">
        <w:trPr>
          <w:trHeight w:val="310"/>
        </w:trPr>
        <w:tc>
          <w:tcPr>
            <w:tcW w:w="2489" w:type="dxa"/>
            <w:tcBorders>
              <w:top w:val="nil"/>
              <w:left w:val="nil"/>
              <w:bottom w:val="nil"/>
              <w:right w:val="nil"/>
            </w:tcBorders>
            <w:shd w:val="clear" w:color="auto" w:fill="auto"/>
            <w:noWrap/>
            <w:vAlign w:val="center"/>
            <w:hideMark/>
          </w:tcPr>
          <w:p w14:paraId="17EA3F20"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color w:val="000000"/>
                <w:kern w:val="24"/>
                <w:sz w:val="20"/>
                <w:szCs w:val="20"/>
                <w:lang w:eastAsia="en-GB"/>
                <w14:ligatures w14:val="none"/>
              </w:rPr>
              <w:t xml:space="preserve">Intensity </w:t>
            </w:r>
            <w:r w:rsidRPr="00065340">
              <w:rPr>
                <w:rFonts w:ascii="Times New Roman" w:eastAsia="Times New Roman" w:hAnsi="Times New Roman" w:cs="Times New Roman"/>
                <w:b/>
                <w:bCs/>
                <w:kern w:val="0"/>
                <w:sz w:val="20"/>
                <w:szCs w:val="20"/>
                <w:lang w:eastAsia="en-GB"/>
                <w14:ligatures w14:val="none"/>
              </w:rPr>
              <w:t>level (Low)</w:t>
            </w:r>
          </w:p>
        </w:tc>
        <w:tc>
          <w:tcPr>
            <w:tcW w:w="1089" w:type="dxa"/>
            <w:tcBorders>
              <w:top w:val="nil"/>
              <w:left w:val="nil"/>
              <w:bottom w:val="nil"/>
              <w:right w:val="nil"/>
            </w:tcBorders>
            <w:shd w:val="clear" w:color="auto" w:fill="auto"/>
            <w:noWrap/>
            <w:vAlign w:val="center"/>
            <w:hideMark/>
          </w:tcPr>
          <w:p w14:paraId="108464A7"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3.585</w:t>
            </w:r>
          </w:p>
        </w:tc>
        <w:tc>
          <w:tcPr>
            <w:tcW w:w="1083" w:type="dxa"/>
            <w:tcBorders>
              <w:top w:val="nil"/>
              <w:left w:val="nil"/>
              <w:bottom w:val="nil"/>
              <w:right w:val="nil"/>
            </w:tcBorders>
            <w:shd w:val="clear" w:color="auto" w:fill="auto"/>
            <w:noWrap/>
            <w:vAlign w:val="center"/>
            <w:hideMark/>
          </w:tcPr>
          <w:p w14:paraId="42160CB8"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2.43</w:t>
            </w:r>
          </w:p>
        </w:tc>
        <w:tc>
          <w:tcPr>
            <w:tcW w:w="764" w:type="dxa"/>
            <w:tcBorders>
              <w:top w:val="nil"/>
              <w:left w:val="nil"/>
              <w:bottom w:val="nil"/>
              <w:right w:val="nil"/>
            </w:tcBorders>
            <w:shd w:val="clear" w:color="auto" w:fill="auto"/>
            <w:noWrap/>
            <w:vAlign w:val="center"/>
            <w:hideMark/>
          </w:tcPr>
          <w:p w14:paraId="62F2D592"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19.34</w:t>
            </w:r>
          </w:p>
        </w:tc>
        <w:tc>
          <w:tcPr>
            <w:tcW w:w="1062" w:type="dxa"/>
            <w:tcBorders>
              <w:top w:val="nil"/>
              <w:left w:val="nil"/>
              <w:bottom w:val="nil"/>
              <w:right w:val="nil"/>
            </w:tcBorders>
            <w:shd w:val="clear" w:color="auto" w:fill="auto"/>
            <w:noWrap/>
            <w:vAlign w:val="center"/>
            <w:hideMark/>
          </w:tcPr>
          <w:p w14:paraId="18F81D01"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3.13</w:t>
            </w:r>
          </w:p>
        </w:tc>
        <w:tc>
          <w:tcPr>
            <w:tcW w:w="702" w:type="dxa"/>
            <w:tcBorders>
              <w:top w:val="nil"/>
              <w:left w:val="nil"/>
              <w:bottom w:val="nil"/>
              <w:right w:val="nil"/>
            </w:tcBorders>
            <w:shd w:val="clear" w:color="auto" w:fill="auto"/>
            <w:noWrap/>
            <w:vAlign w:val="center"/>
            <w:hideMark/>
          </w:tcPr>
          <w:p w14:paraId="017D7679"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9.82</w:t>
            </w:r>
          </w:p>
        </w:tc>
        <w:tc>
          <w:tcPr>
            <w:tcW w:w="871" w:type="dxa"/>
            <w:tcBorders>
              <w:top w:val="nil"/>
              <w:left w:val="nil"/>
              <w:bottom w:val="nil"/>
              <w:right w:val="nil"/>
            </w:tcBorders>
            <w:shd w:val="clear" w:color="auto" w:fill="auto"/>
            <w:noWrap/>
            <w:vAlign w:val="center"/>
            <w:hideMark/>
          </w:tcPr>
          <w:p w14:paraId="4536C1E5"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0.005</w:t>
            </w:r>
          </w:p>
        </w:tc>
        <w:tc>
          <w:tcPr>
            <w:tcW w:w="2432" w:type="dxa"/>
            <w:tcBorders>
              <w:top w:val="nil"/>
              <w:left w:val="nil"/>
              <w:bottom w:val="nil"/>
              <w:right w:val="nil"/>
            </w:tcBorders>
            <w:shd w:val="clear" w:color="auto" w:fill="auto"/>
            <w:noWrap/>
            <w:vAlign w:val="center"/>
            <w:hideMark/>
          </w:tcPr>
          <w:p w14:paraId="60B94209"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[2.11, 10.55]</w:t>
            </w:r>
          </w:p>
        </w:tc>
      </w:tr>
      <w:tr w:rsidR="000369CC" w:rsidRPr="00065340" w14:paraId="65B50EA4" w14:textId="77777777" w:rsidTr="00AF38FB">
        <w:trPr>
          <w:trHeight w:val="310"/>
        </w:trPr>
        <w:tc>
          <w:tcPr>
            <w:tcW w:w="2489" w:type="dxa"/>
            <w:tcBorders>
              <w:top w:val="nil"/>
              <w:left w:val="nil"/>
              <w:bottom w:val="nil"/>
              <w:right w:val="nil"/>
            </w:tcBorders>
            <w:shd w:val="clear" w:color="auto" w:fill="auto"/>
            <w:noWrap/>
            <w:vAlign w:val="center"/>
            <w:hideMark/>
          </w:tcPr>
          <w:p w14:paraId="032AB81F"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TAT 2500 lux</w:t>
            </w:r>
          </w:p>
        </w:tc>
        <w:tc>
          <w:tcPr>
            <w:tcW w:w="1089" w:type="dxa"/>
            <w:tcBorders>
              <w:top w:val="nil"/>
              <w:left w:val="nil"/>
              <w:bottom w:val="nil"/>
              <w:right w:val="nil"/>
            </w:tcBorders>
            <w:shd w:val="clear" w:color="auto" w:fill="auto"/>
            <w:noWrap/>
            <w:vAlign w:val="center"/>
            <w:hideMark/>
          </w:tcPr>
          <w:p w14:paraId="18E61CCF"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0.002</w:t>
            </w:r>
          </w:p>
        </w:tc>
        <w:tc>
          <w:tcPr>
            <w:tcW w:w="1083" w:type="dxa"/>
            <w:tcBorders>
              <w:top w:val="nil"/>
              <w:left w:val="nil"/>
              <w:bottom w:val="nil"/>
              <w:right w:val="nil"/>
            </w:tcBorders>
            <w:shd w:val="clear" w:color="auto" w:fill="auto"/>
            <w:noWrap/>
            <w:vAlign w:val="center"/>
            <w:hideMark/>
          </w:tcPr>
          <w:p w14:paraId="4EEBF6BC"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0.00</w:t>
            </w:r>
          </w:p>
        </w:tc>
        <w:tc>
          <w:tcPr>
            <w:tcW w:w="764" w:type="dxa"/>
            <w:tcBorders>
              <w:top w:val="nil"/>
              <w:left w:val="nil"/>
              <w:bottom w:val="nil"/>
              <w:right w:val="nil"/>
            </w:tcBorders>
            <w:shd w:val="clear" w:color="auto" w:fill="auto"/>
            <w:noWrap/>
            <w:vAlign w:val="center"/>
            <w:hideMark/>
          </w:tcPr>
          <w:p w14:paraId="4D656A5B"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44.12</w:t>
            </w:r>
          </w:p>
        </w:tc>
        <w:tc>
          <w:tcPr>
            <w:tcW w:w="1062" w:type="dxa"/>
            <w:tcBorders>
              <w:top w:val="nil"/>
              <w:left w:val="nil"/>
              <w:bottom w:val="nil"/>
              <w:right w:val="nil"/>
            </w:tcBorders>
            <w:shd w:val="clear" w:color="auto" w:fill="auto"/>
            <w:noWrap/>
            <w:vAlign w:val="center"/>
            <w:hideMark/>
          </w:tcPr>
          <w:p w14:paraId="46ADF9A7"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2.59</w:t>
            </w:r>
          </w:p>
        </w:tc>
        <w:tc>
          <w:tcPr>
            <w:tcW w:w="702" w:type="dxa"/>
            <w:tcBorders>
              <w:top w:val="nil"/>
              <w:left w:val="nil"/>
              <w:bottom w:val="nil"/>
              <w:right w:val="nil"/>
            </w:tcBorders>
            <w:shd w:val="clear" w:color="auto" w:fill="auto"/>
            <w:noWrap/>
            <w:vAlign w:val="center"/>
            <w:hideMark/>
          </w:tcPr>
          <w:p w14:paraId="1B4F5848"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6.72</w:t>
            </w:r>
          </w:p>
        </w:tc>
        <w:tc>
          <w:tcPr>
            <w:tcW w:w="871" w:type="dxa"/>
            <w:tcBorders>
              <w:top w:val="nil"/>
              <w:left w:val="nil"/>
              <w:bottom w:val="nil"/>
              <w:right w:val="nil"/>
            </w:tcBorders>
            <w:shd w:val="clear" w:color="auto" w:fill="auto"/>
            <w:noWrap/>
            <w:vAlign w:val="center"/>
            <w:hideMark/>
          </w:tcPr>
          <w:p w14:paraId="4DFA891D"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0.013</w:t>
            </w:r>
          </w:p>
        </w:tc>
        <w:tc>
          <w:tcPr>
            <w:tcW w:w="2432" w:type="dxa"/>
            <w:tcBorders>
              <w:top w:val="nil"/>
              <w:left w:val="nil"/>
              <w:bottom w:val="nil"/>
              <w:right w:val="nil"/>
            </w:tcBorders>
            <w:shd w:val="clear" w:color="auto" w:fill="auto"/>
            <w:noWrap/>
            <w:vAlign w:val="center"/>
            <w:hideMark/>
          </w:tcPr>
          <w:p w14:paraId="1F6AF7E7"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[0.00, 0.00]</w:t>
            </w:r>
          </w:p>
        </w:tc>
      </w:tr>
      <w:tr w:rsidR="000369CC" w:rsidRPr="00065340" w14:paraId="14173D7C" w14:textId="77777777" w:rsidTr="00AF38FB">
        <w:trPr>
          <w:trHeight w:val="310"/>
        </w:trPr>
        <w:tc>
          <w:tcPr>
            <w:tcW w:w="2489" w:type="dxa"/>
            <w:tcBorders>
              <w:top w:val="nil"/>
              <w:left w:val="nil"/>
              <w:bottom w:val="nil"/>
              <w:right w:val="nil"/>
            </w:tcBorders>
            <w:shd w:val="clear" w:color="auto" w:fill="auto"/>
            <w:noWrap/>
            <w:vAlign w:val="center"/>
            <w:hideMark/>
          </w:tcPr>
          <w:p w14:paraId="6DFF8C7B"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Evening light exposure</w:t>
            </w:r>
          </w:p>
        </w:tc>
        <w:tc>
          <w:tcPr>
            <w:tcW w:w="1089" w:type="dxa"/>
            <w:tcBorders>
              <w:top w:val="nil"/>
              <w:left w:val="nil"/>
              <w:bottom w:val="nil"/>
              <w:right w:val="nil"/>
            </w:tcBorders>
            <w:shd w:val="clear" w:color="auto" w:fill="auto"/>
            <w:noWrap/>
            <w:vAlign w:val="center"/>
            <w:hideMark/>
          </w:tcPr>
          <w:p w14:paraId="7FBD41E4"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-1.075</w:t>
            </w:r>
          </w:p>
        </w:tc>
        <w:tc>
          <w:tcPr>
            <w:tcW w:w="1083" w:type="dxa"/>
            <w:tcBorders>
              <w:top w:val="nil"/>
              <w:left w:val="nil"/>
              <w:bottom w:val="nil"/>
              <w:right w:val="nil"/>
            </w:tcBorders>
            <w:shd w:val="clear" w:color="auto" w:fill="auto"/>
            <w:noWrap/>
            <w:vAlign w:val="center"/>
            <w:hideMark/>
          </w:tcPr>
          <w:p w14:paraId="1A95C7BC"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0.23</w:t>
            </w:r>
          </w:p>
        </w:tc>
        <w:tc>
          <w:tcPr>
            <w:tcW w:w="764" w:type="dxa"/>
            <w:tcBorders>
              <w:top w:val="nil"/>
              <w:left w:val="nil"/>
              <w:bottom w:val="nil"/>
              <w:right w:val="nil"/>
            </w:tcBorders>
            <w:shd w:val="clear" w:color="auto" w:fill="auto"/>
            <w:noWrap/>
            <w:vAlign w:val="center"/>
            <w:hideMark/>
          </w:tcPr>
          <w:p w14:paraId="7F1C2D2B"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19.27</w:t>
            </w:r>
          </w:p>
        </w:tc>
        <w:tc>
          <w:tcPr>
            <w:tcW w:w="1062" w:type="dxa"/>
            <w:tcBorders>
              <w:top w:val="nil"/>
              <w:left w:val="nil"/>
              <w:bottom w:val="nil"/>
              <w:right w:val="nil"/>
            </w:tcBorders>
            <w:shd w:val="clear" w:color="auto" w:fill="auto"/>
            <w:noWrap/>
            <w:vAlign w:val="center"/>
            <w:hideMark/>
          </w:tcPr>
          <w:p w14:paraId="76FDBB76"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-4.76</w:t>
            </w:r>
          </w:p>
        </w:tc>
        <w:tc>
          <w:tcPr>
            <w:tcW w:w="702" w:type="dxa"/>
            <w:tcBorders>
              <w:top w:val="nil"/>
              <w:left w:val="nil"/>
              <w:bottom w:val="nil"/>
              <w:right w:val="nil"/>
            </w:tcBorders>
            <w:shd w:val="clear" w:color="auto" w:fill="auto"/>
            <w:noWrap/>
            <w:vAlign w:val="center"/>
            <w:hideMark/>
          </w:tcPr>
          <w:p w14:paraId="7F0D8CFB"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22.62</w:t>
            </w:r>
          </w:p>
        </w:tc>
        <w:tc>
          <w:tcPr>
            <w:tcW w:w="871" w:type="dxa"/>
            <w:tcBorders>
              <w:top w:val="nil"/>
              <w:left w:val="nil"/>
              <w:bottom w:val="nil"/>
              <w:right w:val="nil"/>
            </w:tcBorders>
            <w:shd w:val="clear" w:color="auto" w:fill="auto"/>
            <w:noWrap/>
            <w:vAlign w:val="center"/>
            <w:hideMark/>
          </w:tcPr>
          <w:p w14:paraId="45E687C6"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&lt;.001</w:t>
            </w:r>
          </w:p>
        </w:tc>
        <w:tc>
          <w:tcPr>
            <w:tcW w:w="2432" w:type="dxa"/>
            <w:tcBorders>
              <w:top w:val="nil"/>
              <w:left w:val="nil"/>
              <w:bottom w:val="nil"/>
              <w:right w:val="nil"/>
            </w:tcBorders>
            <w:shd w:val="clear" w:color="auto" w:fill="auto"/>
            <w:noWrap/>
            <w:vAlign w:val="center"/>
            <w:hideMark/>
          </w:tcPr>
          <w:p w14:paraId="37F383E2"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[-1.56, -0.61]</w:t>
            </w:r>
          </w:p>
        </w:tc>
      </w:tr>
      <w:tr w:rsidR="000369CC" w:rsidRPr="00065340" w14:paraId="736CDDBA" w14:textId="77777777" w:rsidTr="00AF38FB">
        <w:trPr>
          <w:trHeight w:val="320"/>
        </w:trPr>
        <w:tc>
          <w:tcPr>
            <w:tcW w:w="2489" w:type="dxa"/>
            <w:tcBorders>
              <w:top w:val="nil"/>
              <w:left w:val="nil"/>
              <w:bottom w:val="single" w:sz="8" w:space="0" w:color="auto"/>
              <w:right w:val="nil"/>
            </w:tcBorders>
            <w:shd w:val="clear" w:color="auto" w:fill="auto"/>
            <w:noWrap/>
            <w:vAlign w:val="center"/>
            <w:hideMark/>
          </w:tcPr>
          <w:p w14:paraId="5A9E835B"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Baseline sleep efficiency</w:t>
            </w:r>
          </w:p>
        </w:tc>
        <w:tc>
          <w:tcPr>
            <w:tcW w:w="1089" w:type="dxa"/>
            <w:tcBorders>
              <w:top w:val="nil"/>
              <w:left w:val="nil"/>
              <w:bottom w:val="single" w:sz="8" w:space="0" w:color="auto"/>
              <w:right w:val="nil"/>
            </w:tcBorders>
            <w:shd w:val="clear" w:color="auto" w:fill="auto"/>
            <w:noWrap/>
            <w:vAlign w:val="center"/>
            <w:hideMark/>
          </w:tcPr>
          <w:p w14:paraId="0E221493"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0.597</w:t>
            </w:r>
          </w:p>
        </w:tc>
        <w:tc>
          <w:tcPr>
            <w:tcW w:w="1083" w:type="dxa"/>
            <w:tcBorders>
              <w:top w:val="nil"/>
              <w:left w:val="nil"/>
              <w:bottom w:val="single" w:sz="8" w:space="0" w:color="auto"/>
              <w:right w:val="nil"/>
            </w:tcBorders>
            <w:shd w:val="clear" w:color="auto" w:fill="auto"/>
            <w:noWrap/>
            <w:vAlign w:val="center"/>
            <w:hideMark/>
          </w:tcPr>
          <w:p w14:paraId="4C7C0F10"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0.09</w:t>
            </w:r>
          </w:p>
        </w:tc>
        <w:tc>
          <w:tcPr>
            <w:tcW w:w="764" w:type="dxa"/>
            <w:tcBorders>
              <w:top w:val="nil"/>
              <w:left w:val="nil"/>
              <w:bottom w:val="single" w:sz="8" w:space="0" w:color="auto"/>
              <w:right w:val="nil"/>
            </w:tcBorders>
            <w:shd w:val="clear" w:color="auto" w:fill="auto"/>
            <w:noWrap/>
            <w:vAlign w:val="center"/>
            <w:hideMark/>
          </w:tcPr>
          <w:p w14:paraId="4E5AB37A"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20.26</w:t>
            </w:r>
          </w:p>
        </w:tc>
        <w:tc>
          <w:tcPr>
            <w:tcW w:w="1062" w:type="dxa"/>
            <w:tcBorders>
              <w:top w:val="nil"/>
              <w:left w:val="nil"/>
              <w:bottom w:val="single" w:sz="8" w:space="0" w:color="auto"/>
              <w:right w:val="nil"/>
            </w:tcBorders>
            <w:shd w:val="clear" w:color="auto" w:fill="auto"/>
            <w:noWrap/>
            <w:vAlign w:val="center"/>
            <w:hideMark/>
          </w:tcPr>
          <w:p w14:paraId="08A420EC"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6.39</w:t>
            </w:r>
          </w:p>
        </w:tc>
        <w:tc>
          <w:tcPr>
            <w:tcW w:w="702" w:type="dxa"/>
            <w:tcBorders>
              <w:top w:val="nil"/>
              <w:left w:val="nil"/>
              <w:bottom w:val="single" w:sz="8" w:space="0" w:color="auto"/>
              <w:right w:val="nil"/>
            </w:tcBorders>
            <w:shd w:val="clear" w:color="auto" w:fill="auto"/>
            <w:noWrap/>
            <w:vAlign w:val="center"/>
            <w:hideMark/>
          </w:tcPr>
          <w:p w14:paraId="1B8FA9CB"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40.82</w:t>
            </w:r>
          </w:p>
        </w:tc>
        <w:tc>
          <w:tcPr>
            <w:tcW w:w="871" w:type="dxa"/>
            <w:tcBorders>
              <w:top w:val="nil"/>
              <w:left w:val="nil"/>
              <w:bottom w:val="single" w:sz="8" w:space="0" w:color="auto"/>
              <w:right w:val="nil"/>
            </w:tcBorders>
            <w:shd w:val="clear" w:color="auto" w:fill="auto"/>
            <w:noWrap/>
            <w:vAlign w:val="center"/>
            <w:hideMark/>
          </w:tcPr>
          <w:p w14:paraId="7171A317" w14:textId="77777777" w:rsidR="000369CC" w:rsidRPr="00065340" w:rsidRDefault="000369CC" w:rsidP="00AF38FB">
            <w:pPr>
              <w:spacing w:after="0" w:line="360" w:lineRule="auto"/>
              <w:jc w:val="center"/>
              <w:rPr>
                <w:rFonts w:ascii="Times New Roman" w:eastAsia="Times New Roman" w:hAnsi="Times New Roman" w:cs="Times New Roman"/>
                <w:b/>
                <w:bCs/>
                <w:kern w:val="0"/>
                <w:sz w:val="20"/>
                <w:szCs w:val="20"/>
                <w:lang w:eastAsia="en-GB"/>
                <w14:ligatures w14:val="none"/>
              </w:rPr>
            </w:pPr>
            <w:r w:rsidRPr="00065340">
              <w:rPr>
                <w:rFonts w:ascii="Times New Roman" w:eastAsia="Times New Roman" w:hAnsi="Times New Roman" w:cs="Times New Roman"/>
                <w:b/>
                <w:bCs/>
                <w:kern w:val="0"/>
                <w:sz w:val="20"/>
                <w:szCs w:val="20"/>
                <w:lang w:eastAsia="en-GB"/>
                <w14:ligatures w14:val="none"/>
              </w:rPr>
              <w:t>&lt;.001</w:t>
            </w:r>
          </w:p>
        </w:tc>
        <w:tc>
          <w:tcPr>
            <w:tcW w:w="2432" w:type="dxa"/>
            <w:tcBorders>
              <w:top w:val="nil"/>
              <w:left w:val="nil"/>
              <w:bottom w:val="single" w:sz="8" w:space="0" w:color="auto"/>
              <w:right w:val="nil"/>
            </w:tcBorders>
            <w:shd w:val="clear" w:color="auto" w:fill="auto"/>
            <w:noWrap/>
            <w:vAlign w:val="center"/>
            <w:hideMark/>
          </w:tcPr>
          <w:p w14:paraId="2F8A9B19" w14:textId="77777777" w:rsidR="000369CC" w:rsidRPr="00065340" w:rsidRDefault="000369CC" w:rsidP="00AF38FB">
            <w:pPr>
              <w:spacing w:after="0" w:line="360" w:lineRule="auto"/>
              <w:jc w:val="center"/>
              <w:rPr>
                <w:rFonts w:ascii="Times New Roman" w:eastAsia="Times New Roman" w:hAnsi="Times New Roman" w:cs="Times New Roman"/>
                <w:kern w:val="0"/>
                <w:sz w:val="20"/>
                <w:szCs w:val="20"/>
                <w:lang w:eastAsia="en-GB"/>
                <w14:ligatures w14:val="none"/>
              </w:rPr>
            </w:pPr>
            <w:r w:rsidRPr="00065340">
              <w:rPr>
                <w:rFonts w:ascii="Times New Roman" w:eastAsia="Times New Roman" w:hAnsi="Times New Roman" w:cs="Times New Roman"/>
                <w:kern w:val="0"/>
                <w:sz w:val="20"/>
                <w:szCs w:val="20"/>
                <w:lang w:eastAsia="en-GB"/>
                <w14:ligatures w14:val="none"/>
              </w:rPr>
              <w:t>[0.40, 0.79]</w:t>
            </w:r>
          </w:p>
        </w:tc>
      </w:tr>
    </w:tbl>
    <w:p w14:paraId="32832BFF" w14:textId="77777777" w:rsidR="000369CC" w:rsidRPr="00065340" w:rsidRDefault="000369CC" w:rsidP="000369CC">
      <w:pPr>
        <w:spacing w:line="360" w:lineRule="auto"/>
        <w:rPr>
          <w:rFonts w:ascii="Times New Roman" w:hAnsi="Times New Roman" w:cs="Times New Roman"/>
          <w:b/>
          <w:bCs/>
          <w:sz w:val="20"/>
          <w:szCs w:val="20"/>
        </w:rPr>
      </w:pPr>
    </w:p>
    <w:p w14:paraId="6D3BA030" w14:textId="77777777" w:rsidR="000369CC" w:rsidRPr="00065340" w:rsidRDefault="000369CC" w:rsidP="000369CC">
      <w:pPr>
        <w:spacing w:line="480" w:lineRule="auto"/>
        <w:rPr>
          <w:rFonts w:ascii="Times New Roman" w:hAnsi="Times New Roman" w:cs="Times New Roman"/>
          <w:b/>
          <w:bCs/>
          <w:sz w:val="20"/>
          <w:szCs w:val="20"/>
        </w:rPr>
      </w:pPr>
    </w:p>
    <w:p w14:paraId="237D4760" w14:textId="77777777" w:rsidR="000369CC" w:rsidRPr="00065340" w:rsidRDefault="000369CC" w:rsidP="000369CC">
      <w:pPr>
        <w:pStyle w:val="NormalWeb"/>
        <w:spacing w:line="480" w:lineRule="auto"/>
        <w:rPr>
          <w:sz w:val="20"/>
          <w:szCs w:val="20"/>
        </w:rPr>
      </w:pPr>
      <w:r w:rsidRPr="00065340">
        <w:rPr>
          <w:noProof/>
          <w:sz w:val="20"/>
          <w:szCs w:val="20"/>
        </w:rPr>
        <w:lastRenderedPageBreak/>
        <w:drawing>
          <wp:inline distT="0" distB="0" distL="0" distR="0" wp14:anchorId="6CF045FD" wp14:editId="58B9DF2A">
            <wp:extent cx="5695122" cy="3204058"/>
            <wp:effectExtent l="0" t="0" r="1270" b="0"/>
            <wp:docPr id="818503926" name="Picture 1"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503926" name="Picture 1" descr="A graph of a number of people&#10;&#10;Description automatically generated with medium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97220" cy="3205238"/>
                    </a:xfrm>
                    <a:prstGeom prst="rect">
                      <a:avLst/>
                    </a:prstGeom>
                    <a:noFill/>
                    <a:ln>
                      <a:noFill/>
                    </a:ln>
                  </pic:spPr>
                </pic:pic>
              </a:graphicData>
            </a:graphic>
          </wp:inline>
        </w:drawing>
      </w:r>
    </w:p>
    <w:p w14:paraId="1828041F" w14:textId="1FBBDD39" w:rsidR="000369CC" w:rsidRPr="00065340" w:rsidRDefault="000369CC" w:rsidP="000369CC">
      <w:pPr>
        <w:spacing w:line="480" w:lineRule="auto"/>
        <w:rPr>
          <w:rFonts w:ascii="Times New Roman" w:hAnsi="Times New Roman" w:cs="Times New Roman"/>
          <w:sz w:val="20"/>
          <w:szCs w:val="20"/>
        </w:rPr>
      </w:pPr>
      <w:r w:rsidRPr="00065340">
        <w:rPr>
          <w:rFonts w:ascii="Times New Roman" w:hAnsi="Times New Roman" w:cs="Times New Roman"/>
          <w:b/>
          <w:bCs/>
          <w:sz w:val="20"/>
          <w:szCs w:val="20"/>
        </w:rPr>
        <w:t>Fig</w:t>
      </w:r>
      <w:r w:rsidR="00B02DD8">
        <w:rPr>
          <w:rFonts w:ascii="Times New Roman" w:hAnsi="Times New Roman" w:cs="Times New Roman"/>
          <w:b/>
          <w:bCs/>
          <w:sz w:val="20"/>
          <w:szCs w:val="20"/>
        </w:rPr>
        <w:t>.</w:t>
      </w:r>
      <w:r w:rsidRPr="00065340">
        <w:rPr>
          <w:rFonts w:ascii="Times New Roman" w:hAnsi="Times New Roman" w:cs="Times New Roman"/>
          <w:b/>
          <w:bCs/>
          <w:sz w:val="20"/>
          <w:szCs w:val="20"/>
        </w:rPr>
        <w:t>S</w:t>
      </w:r>
      <w:r w:rsidR="003C6C84">
        <w:rPr>
          <w:rFonts w:ascii="Times New Roman" w:hAnsi="Times New Roman" w:cs="Times New Roman"/>
          <w:b/>
          <w:bCs/>
          <w:sz w:val="20"/>
          <w:szCs w:val="20"/>
        </w:rPr>
        <w:t>4</w:t>
      </w:r>
      <w:r w:rsidRPr="00065340">
        <w:rPr>
          <w:rFonts w:ascii="Times New Roman" w:hAnsi="Times New Roman" w:cs="Times New Roman"/>
          <w:b/>
          <w:bCs/>
          <w:sz w:val="20"/>
          <w:szCs w:val="20"/>
        </w:rPr>
        <w:t xml:space="preserve">. </w:t>
      </w:r>
      <w:r w:rsidRPr="00065340">
        <w:rPr>
          <w:rFonts w:ascii="Times New Roman" w:hAnsi="Times New Roman" w:cs="Times New Roman"/>
          <w:sz w:val="20"/>
          <w:szCs w:val="20"/>
        </w:rPr>
        <w:t xml:space="preserve">Mean PSQI score (± SE) over the study weeks for both groups:  group that received blue-enriched light first (blue line) and the group that received control light first (orange line). A paired t-test indicated a significant difference (p-value = 0.003) between baseline (week 1) PSQI score and PSQI on week 13 (2 weeks post-protocol completion) Higher PSQI score indicates poorer sleep quality. </w:t>
      </w:r>
    </w:p>
    <w:p w14:paraId="5232CF5C" w14:textId="77777777" w:rsidR="000369CC" w:rsidRPr="00065340" w:rsidRDefault="000369CC" w:rsidP="000369CC">
      <w:pPr>
        <w:spacing w:line="480" w:lineRule="auto"/>
        <w:rPr>
          <w:rFonts w:ascii="Times New Roman" w:hAnsi="Times New Roman" w:cs="Times New Roman"/>
          <w:sz w:val="20"/>
          <w:szCs w:val="20"/>
        </w:rPr>
      </w:pPr>
    </w:p>
    <w:p w14:paraId="04B76FCC" w14:textId="6D05AAEC" w:rsidR="00C7729A" w:rsidRDefault="000369CC" w:rsidP="000369CC">
      <w:pPr>
        <w:spacing w:line="480" w:lineRule="auto"/>
        <w:rPr>
          <w:rFonts w:ascii="Times New Roman" w:hAnsi="Times New Roman" w:cs="Times New Roman"/>
          <w:sz w:val="20"/>
          <w:szCs w:val="20"/>
        </w:rPr>
      </w:pPr>
      <w:r w:rsidRPr="00065340">
        <w:rPr>
          <w:rFonts w:ascii="Times New Roman" w:hAnsi="Times New Roman" w:cs="Times New Roman"/>
          <w:b/>
          <w:bCs/>
          <w:noProof/>
          <w:sz w:val="20"/>
          <w:szCs w:val="20"/>
        </w:rPr>
        <w:lastRenderedPageBreak/>
        <w:drawing>
          <wp:anchor distT="0" distB="0" distL="114300" distR="114300" simplePos="0" relativeHeight="251661312" behindDoc="1" locked="0" layoutInCell="1" allowOverlap="1" wp14:anchorId="6DB32998" wp14:editId="0D4F962C">
            <wp:simplePos x="0" y="0"/>
            <wp:positionH relativeFrom="margin">
              <wp:align>center</wp:align>
            </wp:positionH>
            <wp:positionV relativeFrom="paragraph">
              <wp:posOffset>525</wp:posOffset>
            </wp:positionV>
            <wp:extent cx="6828155" cy="3243580"/>
            <wp:effectExtent l="0" t="0" r="0" b="0"/>
            <wp:wrapTight wrapText="bothSides">
              <wp:wrapPolygon edited="0">
                <wp:start x="0" y="0"/>
                <wp:lineTo x="0" y="21439"/>
                <wp:lineTo x="21514" y="21439"/>
                <wp:lineTo x="21514" y="0"/>
                <wp:lineTo x="0" y="0"/>
              </wp:wrapPolygon>
            </wp:wrapTight>
            <wp:docPr id="233771898" name="Picture 17"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771898" name="Picture 17" descr="A graph of a graph&#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828155" cy="3243580"/>
                    </a:xfrm>
                    <a:prstGeom prst="rect">
                      <a:avLst/>
                    </a:prstGeom>
                  </pic:spPr>
                </pic:pic>
              </a:graphicData>
            </a:graphic>
            <wp14:sizeRelH relativeFrom="margin">
              <wp14:pctWidth>0</wp14:pctWidth>
            </wp14:sizeRelH>
            <wp14:sizeRelV relativeFrom="margin">
              <wp14:pctHeight>0</wp14:pctHeight>
            </wp14:sizeRelV>
          </wp:anchor>
        </w:drawing>
      </w:r>
      <w:r w:rsidRPr="00065340">
        <w:rPr>
          <w:rFonts w:ascii="Times New Roman" w:hAnsi="Times New Roman" w:cs="Times New Roman"/>
          <w:b/>
          <w:bCs/>
          <w:sz w:val="20"/>
          <w:szCs w:val="20"/>
        </w:rPr>
        <w:t>Fig</w:t>
      </w:r>
      <w:r w:rsidR="00B02DD8">
        <w:rPr>
          <w:rFonts w:ascii="Times New Roman" w:hAnsi="Times New Roman" w:cs="Times New Roman"/>
          <w:b/>
          <w:bCs/>
          <w:sz w:val="20"/>
          <w:szCs w:val="20"/>
        </w:rPr>
        <w:t>.</w:t>
      </w:r>
      <w:r w:rsidRPr="00065340">
        <w:rPr>
          <w:rFonts w:ascii="Times New Roman" w:hAnsi="Times New Roman" w:cs="Times New Roman"/>
          <w:b/>
          <w:bCs/>
          <w:sz w:val="20"/>
          <w:szCs w:val="20"/>
        </w:rPr>
        <w:t>S</w:t>
      </w:r>
      <w:r w:rsidR="003C6C84">
        <w:rPr>
          <w:rFonts w:ascii="Times New Roman" w:hAnsi="Times New Roman" w:cs="Times New Roman"/>
          <w:b/>
          <w:bCs/>
          <w:sz w:val="20"/>
          <w:szCs w:val="20"/>
        </w:rPr>
        <w:t>5</w:t>
      </w:r>
      <w:r w:rsidRPr="00065340">
        <w:rPr>
          <w:rFonts w:ascii="Times New Roman" w:hAnsi="Times New Roman" w:cs="Times New Roman"/>
          <w:b/>
          <w:bCs/>
          <w:sz w:val="20"/>
          <w:szCs w:val="20"/>
        </w:rPr>
        <w:t xml:space="preserve">. </w:t>
      </w:r>
      <w:r w:rsidRPr="00065340">
        <w:rPr>
          <w:rFonts w:ascii="Times New Roman" w:hAnsi="Times New Roman" w:cs="Times New Roman"/>
          <w:sz w:val="20"/>
          <w:szCs w:val="20"/>
        </w:rPr>
        <w:t xml:space="preserve">Mean score (± SE) for each PSQI component over the study weeks for the group that received blue-enriched light first (blue line) and the group that received control light first (orange line). </w:t>
      </w:r>
      <w:r w:rsidR="00B335AA">
        <w:rPr>
          <w:rFonts w:ascii="Times New Roman" w:hAnsi="Times New Roman" w:cs="Times New Roman"/>
          <w:b/>
          <w:bCs/>
          <w:sz w:val="20"/>
          <w:szCs w:val="20"/>
        </w:rPr>
        <w:t>a</w:t>
      </w:r>
      <w:r w:rsidRPr="00065340">
        <w:rPr>
          <w:rFonts w:ascii="Times New Roman" w:hAnsi="Times New Roman" w:cs="Times New Roman"/>
          <w:b/>
          <w:bCs/>
          <w:sz w:val="20"/>
          <w:szCs w:val="20"/>
        </w:rPr>
        <w:t xml:space="preserve">: </w:t>
      </w:r>
      <w:r w:rsidRPr="00065340">
        <w:rPr>
          <w:rFonts w:ascii="Times New Roman" w:hAnsi="Times New Roman" w:cs="Times New Roman"/>
          <w:sz w:val="20"/>
          <w:szCs w:val="20"/>
        </w:rPr>
        <w:t xml:space="preserve">Daytime dysfunction; </w:t>
      </w:r>
      <w:r w:rsidR="00B335AA">
        <w:rPr>
          <w:rFonts w:ascii="Times New Roman" w:hAnsi="Times New Roman" w:cs="Times New Roman"/>
          <w:b/>
          <w:bCs/>
          <w:sz w:val="20"/>
          <w:szCs w:val="20"/>
        </w:rPr>
        <w:t>b</w:t>
      </w:r>
      <w:r w:rsidRPr="00065340">
        <w:rPr>
          <w:rFonts w:ascii="Times New Roman" w:hAnsi="Times New Roman" w:cs="Times New Roman"/>
          <w:b/>
          <w:bCs/>
          <w:sz w:val="20"/>
          <w:szCs w:val="20"/>
        </w:rPr>
        <w:t xml:space="preserve">: </w:t>
      </w:r>
      <w:r w:rsidRPr="00065340">
        <w:rPr>
          <w:rFonts w:ascii="Times New Roman" w:hAnsi="Times New Roman" w:cs="Times New Roman"/>
          <w:sz w:val="20"/>
          <w:szCs w:val="20"/>
        </w:rPr>
        <w:t xml:space="preserve">Sleep disturbances; </w:t>
      </w:r>
      <w:r w:rsidR="00B335AA">
        <w:rPr>
          <w:rFonts w:ascii="Times New Roman" w:hAnsi="Times New Roman" w:cs="Times New Roman"/>
          <w:b/>
          <w:bCs/>
          <w:sz w:val="20"/>
          <w:szCs w:val="20"/>
        </w:rPr>
        <w:t>c</w:t>
      </w:r>
      <w:r w:rsidRPr="00065340">
        <w:rPr>
          <w:rFonts w:ascii="Times New Roman" w:hAnsi="Times New Roman" w:cs="Times New Roman"/>
          <w:b/>
          <w:bCs/>
          <w:sz w:val="20"/>
          <w:szCs w:val="20"/>
        </w:rPr>
        <w:t xml:space="preserve">: </w:t>
      </w:r>
      <w:r w:rsidRPr="00065340">
        <w:rPr>
          <w:rFonts w:ascii="Times New Roman" w:hAnsi="Times New Roman" w:cs="Times New Roman"/>
          <w:sz w:val="20"/>
          <w:szCs w:val="20"/>
        </w:rPr>
        <w:t xml:space="preserve">Sleep drugs; </w:t>
      </w:r>
      <w:r w:rsidR="00B335AA">
        <w:rPr>
          <w:rFonts w:ascii="Times New Roman" w:hAnsi="Times New Roman" w:cs="Times New Roman"/>
          <w:b/>
          <w:bCs/>
          <w:sz w:val="20"/>
          <w:szCs w:val="20"/>
        </w:rPr>
        <w:t>d</w:t>
      </w:r>
      <w:r w:rsidRPr="00065340">
        <w:rPr>
          <w:rFonts w:ascii="Times New Roman" w:hAnsi="Times New Roman" w:cs="Times New Roman"/>
          <w:b/>
          <w:bCs/>
          <w:sz w:val="20"/>
          <w:szCs w:val="20"/>
        </w:rPr>
        <w:t xml:space="preserve">: </w:t>
      </w:r>
      <w:r w:rsidRPr="00065340">
        <w:rPr>
          <w:rFonts w:ascii="Times New Roman" w:hAnsi="Times New Roman" w:cs="Times New Roman"/>
          <w:sz w:val="20"/>
          <w:szCs w:val="20"/>
        </w:rPr>
        <w:t xml:space="preserve">Sleep duration; </w:t>
      </w:r>
      <w:r w:rsidR="00B335AA">
        <w:rPr>
          <w:rFonts w:ascii="Times New Roman" w:hAnsi="Times New Roman" w:cs="Times New Roman"/>
          <w:b/>
          <w:bCs/>
          <w:sz w:val="20"/>
          <w:szCs w:val="20"/>
        </w:rPr>
        <w:t>e</w:t>
      </w:r>
      <w:r w:rsidRPr="00065340">
        <w:rPr>
          <w:rFonts w:ascii="Times New Roman" w:hAnsi="Times New Roman" w:cs="Times New Roman"/>
          <w:b/>
          <w:bCs/>
          <w:sz w:val="20"/>
          <w:szCs w:val="20"/>
        </w:rPr>
        <w:t xml:space="preserve">: </w:t>
      </w:r>
      <w:r w:rsidRPr="00065340">
        <w:rPr>
          <w:rFonts w:ascii="Times New Roman" w:hAnsi="Times New Roman" w:cs="Times New Roman"/>
          <w:sz w:val="20"/>
          <w:szCs w:val="20"/>
        </w:rPr>
        <w:t xml:space="preserve">Sleep efficiency; </w:t>
      </w:r>
      <w:r w:rsidR="00B335AA">
        <w:rPr>
          <w:rFonts w:ascii="Times New Roman" w:hAnsi="Times New Roman" w:cs="Times New Roman"/>
          <w:b/>
          <w:bCs/>
          <w:sz w:val="20"/>
          <w:szCs w:val="20"/>
        </w:rPr>
        <w:t>f</w:t>
      </w:r>
      <w:r w:rsidRPr="00065340">
        <w:rPr>
          <w:rFonts w:ascii="Times New Roman" w:hAnsi="Times New Roman" w:cs="Times New Roman"/>
          <w:b/>
          <w:bCs/>
          <w:sz w:val="20"/>
          <w:szCs w:val="20"/>
        </w:rPr>
        <w:t xml:space="preserve">: </w:t>
      </w:r>
      <w:r w:rsidRPr="00065340">
        <w:rPr>
          <w:rFonts w:ascii="Times New Roman" w:hAnsi="Times New Roman" w:cs="Times New Roman"/>
          <w:sz w:val="20"/>
          <w:szCs w:val="20"/>
        </w:rPr>
        <w:t xml:space="preserve">Sleep latency; </w:t>
      </w:r>
      <w:r w:rsidR="00B335AA">
        <w:rPr>
          <w:rFonts w:ascii="Times New Roman" w:hAnsi="Times New Roman" w:cs="Times New Roman"/>
          <w:b/>
          <w:bCs/>
          <w:sz w:val="20"/>
          <w:szCs w:val="20"/>
        </w:rPr>
        <w:t>g</w:t>
      </w:r>
      <w:r w:rsidRPr="00065340">
        <w:rPr>
          <w:rFonts w:ascii="Times New Roman" w:hAnsi="Times New Roman" w:cs="Times New Roman"/>
          <w:b/>
          <w:bCs/>
          <w:sz w:val="20"/>
          <w:szCs w:val="20"/>
        </w:rPr>
        <w:t xml:space="preserve">: </w:t>
      </w:r>
      <w:r w:rsidRPr="00065340">
        <w:rPr>
          <w:rFonts w:ascii="Times New Roman" w:hAnsi="Times New Roman" w:cs="Times New Roman"/>
          <w:sz w:val="20"/>
          <w:szCs w:val="20"/>
        </w:rPr>
        <w:t>Sleep quality. A paired t-test indicated a significant difference only in the sleep quality component which was significantly improved (p = 0.008) from baseline (Week 1) to after the study end (Week 13).</w:t>
      </w:r>
    </w:p>
    <w:p w14:paraId="4288BDF8" w14:textId="3F031276" w:rsidR="006265C2" w:rsidRDefault="006265C2" w:rsidP="000369CC">
      <w:pPr>
        <w:spacing w:line="480" w:lineRule="auto"/>
        <w:rPr>
          <w:rFonts w:ascii="Times New Roman" w:hAnsi="Times New Roman" w:cs="Times New Roman"/>
          <w:b/>
          <w:bCs/>
          <w:sz w:val="20"/>
          <w:szCs w:val="20"/>
        </w:rPr>
      </w:pPr>
      <w:r>
        <w:rPr>
          <w:rFonts w:ascii="Times New Roman" w:hAnsi="Times New Roman" w:cs="Times New Roman"/>
          <w:b/>
          <w:bCs/>
          <w:sz w:val="20"/>
          <w:szCs w:val="20"/>
        </w:rPr>
        <w:t>REFERENCES</w:t>
      </w:r>
    </w:p>
    <w:p w14:paraId="61C6B1D4" w14:textId="4D2FECA5" w:rsidR="00F35CB5" w:rsidRPr="00EF1F96" w:rsidRDefault="00F35CB5" w:rsidP="00F35CB5">
      <w:pPr>
        <w:pStyle w:val="ListParagraph"/>
        <w:spacing w:line="480" w:lineRule="auto"/>
        <w:ind w:left="0" w:right="96"/>
        <w:rPr>
          <w:rFonts w:ascii="Times New Roman" w:hAnsi="Times New Roman" w:cs="Times New Roman"/>
          <w:sz w:val="20"/>
          <w:szCs w:val="20"/>
        </w:rPr>
      </w:pPr>
      <w:r w:rsidRPr="00EF1F96">
        <w:rPr>
          <w:rFonts w:ascii="Times New Roman" w:hAnsi="Times New Roman" w:cs="Times New Roman"/>
          <w:sz w:val="20"/>
          <w:szCs w:val="20"/>
        </w:rPr>
        <w:t>[</w:t>
      </w:r>
      <w:r>
        <w:rPr>
          <w:rFonts w:ascii="Times New Roman" w:hAnsi="Times New Roman" w:cs="Times New Roman"/>
          <w:sz w:val="20"/>
          <w:szCs w:val="20"/>
        </w:rPr>
        <w:t>1</w:t>
      </w:r>
      <w:r w:rsidRPr="00EF1F96">
        <w:rPr>
          <w:rFonts w:ascii="Times New Roman" w:hAnsi="Times New Roman" w:cs="Times New Roman"/>
          <w:sz w:val="20"/>
          <w:szCs w:val="20"/>
        </w:rPr>
        <w:t xml:space="preserve">] Aldhous ME, Arendt J. Radioimmunoassay for 6-sulphatoxymelatonin in urine using an iodinated tracer. Ann Clin </w:t>
      </w:r>
      <w:proofErr w:type="spellStart"/>
      <w:r w:rsidRPr="00EF1F96">
        <w:rPr>
          <w:rFonts w:ascii="Times New Roman" w:hAnsi="Times New Roman" w:cs="Times New Roman"/>
          <w:sz w:val="20"/>
          <w:szCs w:val="20"/>
        </w:rPr>
        <w:t>Biochem</w:t>
      </w:r>
      <w:proofErr w:type="spellEnd"/>
      <w:r w:rsidRPr="00EF1F96">
        <w:rPr>
          <w:rFonts w:ascii="Times New Roman" w:hAnsi="Times New Roman" w:cs="Times New Roman"/>
          <w:sz w:val="20"/>
          <w:szCs w:val="20"/>
        </w:rPr>
        <w:t xml:space="preserve">. 1988;25(3):298-303. </w:t>
      </w:r>
      <w:hyperlink r:id="rId13" w:history="1">
        <w:r w:rsidRPr="00EF1F96">
          <w:rPr>
            <w:rStyle w:val="Hyperlink"/>
            <w:rFonts w:ascii="Times New Roman" w:hAnsi="Times New Roman" w:cs="Times New Roman"/>
            <w:sz w:val="20"/>
            <w:szCs w:val="20"/>
          </w:rPr>
          <w:t>https://doi.org/10.1177/000456328802500319</w:t>
        </w:r>
      </w:hyperlink>
    </w:p>
    <w:p w14:paraId="1EA0EC75" w14:textId="458DF39E" w:rsidR="00F35CB5" w:rsidRDefault="00F35CB5" w:rsidP="00F35CB5">
      <w:pPr>
        <w:pStyle w:val="ListParagraph"/>
        <w:spacing w:after="0" w:line="480" w:lineRule="auto"/>
        <w:ind w:left="0" w:right="96"/>
        <w:rPr>
          <w:rFonts w:ascii="Times New Roman" w:eastAsia="Times New Roman" w:hAnsi="Times New Roman" w:cs="Times New Roman"/>
          <w:kern w:val="0"/>
          <w:sz w:val="20"/>
          <w:szCs w:val="20"/>
          <w:lang w:eastAsia="en-GB"/>
          <w14:ligatures w14:val="none"/>
        </w:rPr>
      </w:pPr>
      <w:r w:rsidRPr="00EF1F96">
        <w:rPr>
          <w:rFonts w:ascii="Times New Roman" w:eastAsia="Times New Roman" w:hAnsi="Times New Roman" w:cs="Times New Roman"/>
          <w:kern w:val="0"/>
          <w:sz w:val="20"/>
          <w:szCs w:val="20"/>
          <w:lang w:eastAsia="en-GB"/>
          <w14:ligatures w14:val="none"/>
        </w:rPr>
        <w:t>[</w:t>
      </w:r>
      <w:r>
        <w:rPr>
          <w:rFonts w:ascii="Times New Roman" w:eastAsia="Times New Roman" w:hAnsi="Times New Roman" w:cs="Times New Roman"/>
          <w:kern w:val="0"/>
          <w:sz w:val="20"/>
          <w:szCs w:val="20"/>
          <w:lang w:eastAsia="en-GB"/>
          <w14:ligatures w14:val="none"/>
        </w:rPr>
        <w:t>2</w:t>
      </w:r>
      <w:r w:rsidRPr="00EF1F96">
        <w:rPr>
          <w:rFonts w:ascii="Times New Roman" w:eastAsia="Times New Roman" w:hAnsi="Times New Roman" w:cs="Times New Roman"/>
          <w:kern w:val="0"/>
          <w:sz w:val="20"/>
          <w:szCs w:val="20"/>
          <w:lang w:eastAsia="en-GB"/>
          <w14:ligatures w14:val="none"/>
        </w:rPr>
        <w:t xml:space="preserve">] Nelson W, Tong YL, Lee JK, Halberg F. Methods for </w:t>
      </w:r>
      <w:proofErr w:type="spellStart"/>
      <w:r w:rsidRPr="00EF1F96">
        <w:rPr>
          <w:rFonts w:ascii="Times New Roman" w:eastAsia="Times New Roman" w:hAnsi="Times New Roman" w:cs="Times New Roman"/>
          <w:kern w:val="0"/>
          <w:sz w:val="20"/>
          <w:szCs w:val="20"/>
          <w:lang w:eastAsia="en-GB"/>
          <w14:ligatures w14:val="none"/>
        </w:rPr>
        <w:t>cosinor-rhythmometry</w:t>
      </w:r>
      <w:proofErr w:type="spellEnd"/>
      <w:r w:rsidRPr="00EF1F96">
        <w:rPr>
          <w:rFonts w:ascii="Times New Roman" w:eastAsia="Times New Roman" w:hAnsi="Times New Roman" w:cs="Times New Roman"/>
          <w:kern w:val="0"/>
          <w:sz w:val="20"/>
          <w:szCs w:val="20"/>
          <w:lang w:eastAsia="en-GB"/>
          <w14:ligatures w14:val="none"/>
        </w:rPr>
        <w:t xml:space="preserve">. </w:t>
      </w:r>
      <w:proofErr w:type="spellStart"/>
      <w:r w:rsidRPr="00EF1F96">
        <w:rPr>
          <w:rFonts w:ascii="Times New Roman" w:eastAsia="Times New Roman" w:hAnsi="Times New Roman" w:cs="Times New Roman"/>
          <w:kern w:val="0"/>
          <w:sz w:val="20"/>
          <w:szCs w:val="20"/>
          <w:lang w:eastAsia="en-GB"/>
          <w14:ligatures w14:val="none"/>
        </w:rPr>
        <w:t>Chronobiologia</w:t>
      </w:r>
      <w:proofErr w:type="spellEnd"/>
      <w:r w:rsidRPr="00EF1F96">
        <w:rPr>
          <w:rFonts w:ascii="Times New Roman" w:eastAsia="Times New Roman" w:hAnsi="Times New Roman" w:cs="Times New Roman"/>
          <w:kern w:val="0"/>
          <w:sz w:val="20"/>
          <w:szCs w:val="20"/>
          <w:lang w:eastAsia="en-GB"/>
          <w14:ligatures w14:val="none"/>
        </w:rPr>
        <w:t>. 1979;6(4):305-323.</w:t>
      </w:r>
    </w:p>
    <w:p w14:paraId="27609FB4" w14:textId="77777777" w:rsidR="006265C2" w:rsidRPr="006265C2" w:rsidRDefault="006265C2" w:rsidP="000369CC">
      <w:pPr>
        <w:spacing w:line="480" w:lineRule="auto"/>
        <w:rPr>
          <w:rFonts w:ascii="Times New Roman" w:hAnsi="Times New Roman" w:cs="Times New Roman"/>
          <w:b/>
          <w:bCs/>
          <w:sz w:val="20"/>
          <w:szCs w:val="20"/>
        </w:rPr>
      </w:pPr>
    </w:p>
    <w:sectPr w:rsidR="006265C2" w:rsidRPr="006265C2" w:rsidSect="00065340">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863986" w14:textId="77777777" w:rsidR="00B02DD8" w:rsidRDefault="00B02DD8">
      <w:pPr>
        <w:spacing w:after="0" w:line="240" w:lineRule="auto"/>
      </w:pPr>
      <w:r>
        <w:separator/>
      </w:r>
    </w:p>
  </w:endnote>
  <w:endnote w:type="continuationSeparator" w:id="0">
    <w:p w14:paraId="32E8A967" w14:textId="77777777" w:rsidR="00B02DD8" w:rsidRDefault="00B02D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19E80E" w14:textId="77777777" w:rsidR="00B02DD8" w:rsidRDefault="00B02DD8">
      <w:pPr>
        <w:spacing w:after="0" w:line="240" w:lineRule="auto"/>
      </w:pPr>
      <w:r>
        <w:separator/>
      </w:r>
    </w:p>
  </w:footnote>
  <w:footnote w:type="continuationSeparator" w:id="0">
    <w:p w14:paraId="05C401F9" w14:textId="77777777" w:rsidR="00B02DD8" w:rsidRDefault="00B02D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14097952"/>
      <w:docPartObj>
        <w:docPartGallery w:val="Page Numbers (Top of Page)"/>
        <w:docPartUnique/>
      </w:docPartObj>
    </w:sdtPr>
    <w:sdtEndPr>
      <w:rPr>
        <w:noProof/>
      </w:rPr>
    </w:sdtEndPr>
    <w:sdtContent>
      <w:p w14:paraId="4140C377" w14:textId="77777777" w:rsidR="00474B3F" w:rsidRDefault="00474B3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C978FE2" w14:textId="77777777" w:rsidR="00474B3F" w:rsidRDefault="00474B3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9CC"/>
    <w:rsid w:val="000369CC"/>
    <w:rsid w:val="00065340"/>
    <w:rsid w:val="001F4DD0"/>
    <w:rsid w:val="00252879"/>
    <w:rsid w:val="00272AE5"/>
    <w:rsid w:val="00394C36"/>
    <w:rsid w:val="003C6C84"/>
    <w:rsid w:val="00435F3B"/>
    <w:rsid w:val="00474B3F"/>
    <w:rsid w:val="006265C2"/>
    <w:rsid w:val="009E1A90"/>
    <w:rsid w:val="00B02DD8"/>
    <w:rsid w:val="00B26CBE"/>
    <w:rsid w:val="00B335AA"/>
    <w:rsid w:val="00BC14CE"/>
    <w:rsid w:val="00C04D17"/>
    <w:rsid w:val="00C7729A"/>
    <w:rsid w:val="00D83200"/>
    <w:rsid w:val="00D85C4B"/>
    <w:rsid w:val="00E40DFA"/>
    <w:rsid w:val="00F35CB5"/>
    <w:rsid w:val="00F7508E"/>
    <w:rsid w:val="00FA6A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C1576F"/>
  <w15:chartTrackingRefBased/>
  <w15:docId w15:val="{5808ABD2-940F-467C-84A3-8FE58E8E0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69CC"/>
  </w:style>
  <w:style w:type="paragraph" w:styleId="Heading1">
    <w:name w:val="heading 1"/>
    <w:basedOn w:val="Normal"/>
    <w:next w:val="Normal"/>
    <w:link w:val="Heading1Char"/>
    <w:uiPriority w:val="9"/>
    <w:qFormat/>
    <w:rsid w:val="000369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69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69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69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69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69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69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69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69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9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69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69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69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69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69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69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69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69CC"/>
    <w:rPr>
      <w:rFonts w:eastAsiaTheme="majorEastAsia" w:cstheme="majorBidi"/>
      <w:color w:val="272727" w:themeColor="text1" w:themeTint="D8"/>
    </w:rPr>
  </w:style>
  <w:style w:type="paragraph" w:styleId="Title">
    <w:name w:val="Title"/>
    <w:basedOn w:val="Normal"/>
    <w:next w:val="Normal"/>
    <w:link w:val="TitleChar"/>
    <w:uiPriority w:val="10"/>
    <w:qFormat/>
    <w:rsid w:val="000369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69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69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69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69CC"/>
    <w:pPr>
      <w:spacing w:before="160"/>
      <w:jc w:val="center"/>
    </w:pPr>
    <w:rPr>
      <w:i/>
      <w:iCs/>
      <w:color w:val="404040" w:themeColor="text1" w:themeTint="BF"/>
    </w:rPr>
  </w:style>
  <w:style w:type="character" w:customStyle="1" w:styleId="QuoteChar">
    <w:name w:val="Quote Char"/>
    <w:basedOn w:val="DefaultParagraphFont"/>
    <w:link w:val="Quote"/>
    <w:uiPriority w:val="29"/>
    <w:rsid w:val="000369CC"/>
    <w:rPr>
      <w:i/>
      <w:iCs/>
      <w:color w:val="404040" w:themeColor="text1" w:themeTint="BF"/>
    </w:rPr>
  </w:style>
  <w:style w:type="paragraph" w:styleId="ListParagraph">
    <w:name w:val="List Paragraph"/>
    <w:basedOn w:val="Normal"/>
    <w:uiPriority w:val="34"/>
    <w:qFormat/>
    <w:rsid w:val="000369CC"/>
    <w:pPr>
      <w:ind w:left="720"/>
      <w:contextualSpacing/>
    </w:pPr>
  </w:style>
  <w:style w:type="character" w:styleId="IntenseEmphasis">
    <w:name w:val="Intense Emphasis"/>
    <w:basedOn w:val="DefaultParagraphFont"/>
    <w:uiPriority w:val="21"/>
    <w:qFormat/>
    <w:rsid w:val="000369CC"/>
    <w:rPr>
      <w:i/>
      <w:iCs/>
      <w:color w:val="0F4761" w:themeColor="accent1" w:themeShade="BF"/>
    </w:rPr>
  </w:style>
  <w:style w:type="paragraph" w:styleId="IntenseQuote">
    <w:name w:val="Intense Quote"/>
    <w:basedOn w:val="Normal"/>
    <w:next w:val="Normal"/>
    <w:link w:val="IntenseQuoteChar"/>
    <w:uiPriority w:val="30"/>
    <w:qFormat/>
    <w:rsid w:val="000369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69CC"/>
    <w:rPr>
      <w:i/>
      <w:iCs/>
      <w:color w:val="0F4761" w:themeColor="accent1" w:themeShade="BF"/>
    </w:rPr>
  </w:style>
  <w:style w:type="character" w:styleId="IntenseReference">
    <w:name w:val="Intense Reference"/>
    <w:basedOn w:val="DefaultParagraphFont"/>
    <w:uiPriority w:val="32"/>
    <w:qFormat/>
    <w:rsid w:val="000369CC"/>
    <w:rPr>
      <w:b/>
      <w:bCs/>
      <w:smallCaps/>
      <w:color w:val="0F4761" w:themeColor="accent1" w:themeShade="BF"/>
      <w:spacing w:val="5"/>
    </w:rPr>
  </w:style>
  <w:style w:type="character" w:styleId="Emphasis">
    <w:name w:val="Emphasis"/>
    <w:basedOn w:val="DefaultParagraphFont"/>
    <w:uiPriority w:val="20"/>
    <w:qFormat/>
    <w:rsid w:val="000369CC"/>
    <w:rPr>
      <w:i/>
      <w:iCs/>
    </w:rPr>
  </w:style>
  <w:style w:type="paragraph" w:styleId="Header">
    <w:name w:val="header"/>
    <w:basedOn w:val="Normal"/>
    <w:link w:val="HeaderChar"/>
    <w:uiPriority w:val="99"/>
    <w:unhideWhenUsed/>
    <w:rsid w:val="000369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69CC"/>
  </w:style>
  <w:style w:type="paragraph" w:styleId="NormalWeb">
    <w:name w:val="Normal (Web)"/>
    <w:basedOn w:val="Normal"/>
    <w:uiPriority w:val="99"/>
    <w:unhideWhenUsed/>
    <w:rsid w:val="000369CC"/>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styleId="LineNumber">
    <w:name w:val="line number"/>
    <w:basedOn w:val="DefaultParagraphFont"/>
    <w:uiPriority w:val="99"/>
    <w:semiHidden/>
    <w:unhideWhenUsed/>
    <w:rsid w:val="000369CC"/>
  </w:style>
  <w:style w:type="character" w:styleId="Hyperlink">
    <w:name w:val="Hyperlink"/>
    <w:basedOn w:val="DefaultParagraphFont"/>
    <w:uiPriority w:val="99"/>
    <w:unhideWhenUsed/>
    <w:rsid w:val="00C04D1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177/000456328802500319" TargetMode="External"/><Relationship Id="rId3" Type="http://schemas.openxmlformats.org/officeDocument/2006/relationships/webSettings" Target="webSettings.xml"/><Relationship Id="rId7" Type="http://schemas.openxmlformats.org/officeDocument/2006/relationships/hyperlink" Target="mailto:d.constantino@surrey.ac.uk" TargetMode="External"/><Relationship Id="rId12" Type="http://schemas.openxmlformats.org/officeDocument/2006/relationships/image" Target="media/image5.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d.vanderveen@surrey.ac.uk" TargetMode="External"/><Relationship Id="rId11" Type="http://schemas.openxmlformats.org/officeDocument/2006/relationships/image" Target="media/image4.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b902693-1074-40aa-9e21-d89446a2ebb5}" enabled="0" method="" siteId="{6b902693-1074-40aa-9e21-d89446a2ebb5}"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8</Pages>
  <Words>1505</Words>
  <Characters>9094</Characters>
  <Application>Microsoft Office Word</Application>
  <DocSecurity>0</DocSecurity>
  <Lines>142</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Constantino, Débora B (PG/R - Sch of Biosciences)</dc:creator>
  <cp:keywords/>
  <dc:description/>
  <cp:lastModifiedBy>Constantino, Débora B (PG/R - Sch of Biosciences)</cp:lastModifiedBy>
  <cp:revision>10</cp:revision>
  <dcterms:created xsi:type="dcterms:W3CDTF">2024-08-30T14:42:00Z</dcterms:created>
  <dcterms:modified xsi:type="dcterms:W3CDTF">2025-01-07T14:27:00Z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f2712c50866fe11c7bfb26ca340a4a39e4498b62678f51a81acd713f6266c799</vt:lpwstr>
  </property>
</Properties>
</file>