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030F" w:rsidRPr="00DE4BC4" w:rsidRDefault="00EE030F" w:rsidP="00EE030F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DE4BC4">
        <w:rPr>
          <w:rFonts w:asciiTheme="minorHAnsi" w:hAnsiTheme="minorHAnsi" w:cstheme="minorHAnsi"/>
        </w:rPr>
        <w:t xml:space="preserve">Table </w:t>
      </w:r>
      <w:r w:rsidR="00DA74F3">
        <w:rPr>
          <w:rFonts w:asciiTheme="minorHAnsi" w:hAnsiTheme="minorHAnsi" w:cstheme="minorHAnsi"/>
        </w:rPr>
        <w:t>1</w:t>
      </w:r>
      <w:r w:rsidRPr="00DE4BC4">
        <w:rPr>
          <w:rFonts w:asciiTheme="minorHAnsi" w:hAnsiTheme="minorHAnsi" w:cstheme="minorHAnsi"/>
        </w:rPr>
        <w:t xml:space="preserve">. </w:t>
      </w:r>
      <w:r w:rsidR="008D4349">
        <w:rPr>
          <w:rFonts w:asciiTheme="minorHAnsi" w:hAnsiTheme="minorHAnsi" w:cstheme="minorHAnsi"/>
        </w:rPr>
        <w:t>Histologic l</w:t>
      </w:r>
      <w:r w:rsidR="00966489">
        <w:rPr>
          <w:rFonts w:asciiTheme="minorHAnsi" w:hAnsiTheme="minorHAnsi" w:cstheme="minorHAnsi"/>
        </w:rPr>
        <w:t>esions</w:t>
      </w:r>
      <w:r w:rsidRPr="00DE4BC4">
        <w:rPr>
          <w:rFonts w:asciiTheme="minorHAnsi" w:hAnsiTheme="minorHAnsi" w:cstheme="minorHAnsi"/>
        </w:rPr>
        <w:t xml:space="preserve"> present in control mice</w:t>
      </w:r>
      <w:r w:rsidR="00DA74F3">
        <w:rPr>
          <w:rFonts w:asciiTheme="minorHAnsi" w:hAnsiTheme="minorHAnsi" w:cstheme="minorHAnsi"/>
        </w:rPr>
        <w:t xml:space="preserve"> from this study versus</w:t>
      </w:r>
      <w:r w:rsidRPr="00DE4BC4">
        <w:rPr>
          <w:rFonts w:asciiTheme="minorHAnsi" w:hAnsiTheme="minorHAnsi" w:cstheme="minorHAnsi"/>
        </w:rPr>
        <w:t xml:space="preserve"> control mice from </w:t>
      </w:r>
      <w:r w:rsidR="00DA74F3">
        <w:rPr>
          <w:rFonts w:asciiTheme="minorHAnsi" w:hAnsiTheme="minorHAnsi" w:cstheme="minorHAnsi"/>
        </w:rPr>
        <w:t>two</w:t>
      </w:r>
      <w:r w:rsidRPr="00DE4BC4">
        <w:rPr>
          <w:rFonts w:asciiTheme="minorHAnsi" w:hAnsiTheme="minorHAnsi" w:cstheme="minorHAnsi"/>
        </w:rPr>
        <w:t xml:space="preserve"> previous </w:t>
      </w:r>
      <w:r w:rsidR="008D4349">
        <w:rPr>
          <w:rFonts w:asciiTheme="minorHAnsi" w:hAnsiTheme="minorHAnsi" w:cstheme="minorHAnsi"/>
        </w:rPr>
        <w:t xml:space="preserve">ITP </w:t>
      </w:r>
      <w:r w:rsidRPr="00DE4BC4">
        <w:rPr>
          <w:rFonts w:asciiTheme="minorHAnsi" w:hAnsiTheme="minorHAnsi" w:cstheme="minorHAnsi"/>
        </w:rPr>
        <w:t>stud</w:t>
      </w:r>
      <w:r w:rsidR="00DA74F3">
        <w:rPr>
          <w:rFonts w:asciiTheme="minorHAnsi" w:hAnsiTheme="minorHAnsi" w:cstheme="minorHAnsi"/>
        </w:rPr>
        <w:t>ies</w:t>
      </w:r>
      <w:r w:rsidRPr="00DE4BC4">
        <w:rPr>
          <w:rFonts w:asciiTheme="minorHAnsi" w:hAnsiTheme="minorHAnsi" w:cstheme="minorHAnsi"/>
        </w:rPr>
        <w:t xml:space="preserve"> (Canagliflozin and Glycine longitudinal).</w:t>
      </w:r>
    </w:p>
    <w:p w:rsidR="00EE030F" w:rsidRDefault="00EF624B" w:rsidP="00EE030F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g</w:t>
      </w:r>
      <w:r w:rsidR="00EE030F">
        <w:rPr>
          <w:rFonts w:asciiTheme="minorHAnsi" w:hAnsiTheme="minorHAnsi" w:cstheme="minorHAnsi"/>
          <w:sz w:val="20"/>
          <w:szCs w:val="20"/>
        </w:rPr>
        <w:t xml:space="preserve"> = Glycine study</w:t>
      </w:r>
      <w:r>
        <w:rPr>
          <w:rFonts w:asciiTheme="minorHAnsi" w:hAnsiTheme="minorHAnsi" w:cstheme="minorHAnsi"/>
          <w:sz w:val="20"/>
          <w:szCs w:val="20"/>
        </w:rPr>
        <w:t xml:space="preserve"> (reference </w:t>
      </w:r>
      <w:r w:rsidR="001C2D2D">
        <w:rPr>
          <w:rFonts w:asciiTheme="minorHAnsi" w:hAnsiTheme="minorHAnsi" w:cstheme="minorHAnsi"/>
          <w:sz w:val="20"/>
          <w:szCs w:val="20"/>
        </w:rPr>
        <w:t>22)</w:t>
      </w:r>
    </w:p>
    <w:p w:rsidR="00EF624B" w:rsidRPr="00DE4BC4" w:rsidRDefault="00EF624B" w:rsidP="00EE030F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 = Canagliflozin study (reference</w:t>
      </w:r>
      <w:r w:rsidR="001C2D2D">
        <w:rPr>
          <w:rFonts w:asciiTheme="minorHAnsi" w:hAnsiTheme="minorHAnsi" w:cstheme="minorHAnsi"/>
          <w:sz w:val="20"/>
          <w:szCs w:val="20"/>
        </w:rPr>
        <w:t xml:space="preserve"> 2)</w:t>
      </w:r>
    </w:p>
    <w:p w:rsidR="001025DD" w:rsidRDefault="001025DD"/>
    <w:p w:rsidR="00EE030F" w:rsidRDefault="00EE030F"/>
    <w:p w:rsidR="00EE030F" w:rsidRDefault="00EE030F"/>
    <w:tbl>
      <w:tblPr>
        <w:tblW w:w="9835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5"/>
        <w:gridCol w:w="3600"/>
        <w:gridCol w:w="1530"/>
        <w:gridCol w:w="1800"/>
        <w:gridCol w:w="1530"/>
      </w:tblGrid>
      <w:tr w:rsidR="00D66177" w:rsidRPr="00F67D0E" w:rsidTr="00412A18">
        <w:trPr>
          <w:trHeight w:val="288"/>
        </w:trPr>
        <w:tc>
          <w:tcPr>
            <w:tcW w:w="1375" w:type="dxa"/>
            <w:shd w:val="clear" w:color="auto" w:fill="auto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Organ</w:t>
            </w:r>
          </w:p>
        </w:tc>
        <w:tc>
          <w:tcPr>
            <w:tcW w:w="3600" w:type="dxa"/>
            <w:shd w:val="clear" w:color="auto" w:fill="auto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F67D0E">
              <w:rPr>
                <w:b/>
                <w:bCs/>
                <w:color w:val="000000"/>
              </w:rPr>
              <w:t>Lesion</w:t>
            </w:r>
          </w:p>
        </w:tc>
        <w:tc>
          <w:tcPr>
            <w:tcW w:w="1530" w:type="dxa"/>
          </w:tcPr>
          <w:p w:rsidR="00D66177" w:rsidRDefault="00D66177" w:rsidP="00846E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Control Cases</w:t>
            </w:r>
          </w:p>
          <w:p w:rsidR="00D66177" w:rsidRPr="00F67D0E" w:rsidRDefault="00D66177" w:rsidP="00846E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N=45</w:t>
            </w:r>
          </w:p>
        </w:tc>
        <w:tc>
          <w:tcPr>
            <w:tcW w:w="1800" w:type="dxa"/>
            <w:shd w:val="clear" w:color="auto" w:fill="auto"/>
          </w:tcPr>
          <w:p w:rsidR="00D66177" w:rsidRDefault="00D66177" w:rsidP="00846E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vertAlign w:val="superscript"/>
              </w:rPr>
            </w:pPr>
            <w:r w:rsidRPr="00F67D0E">
              <w:rPr>
                <w:b/>
                <w:bCs/>
                <w:color w:val="000000"/>
              </w:rPr>
              <w:t>Control</w:t>
            </w:r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Cases</w:t>
            </w:r>
            <w:r>
              <w:rPr>
                <w:b/>
                <w:bCs/>
                <w:color w:val="000000"/>
                <w:vertAlign w:val="superscript"/>
              </w:rPr>
              <w:t>g</w:t>
            </w:r>
            <w:proofErr w:type="spellEnd"/>
          </w:p>
          <w:p w:rsidR="00D66177" w:rsidRPr="00D66177" w:rsidRDefault="00D66177" w:rsidP="00846E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N=</w:t>
            </w:r>
            <w:r w:rsidR="00017683">
              <w:rPr>
                <w:b/>
                <w:bCs/>
                <w:color w:val="000000"/>
              </w:rPr>
              <w:t>59</w:t>
            </w:r>
          </w:p>
        </w:tc>
        <w:tc>
          <w:tcPr>
            <w:tcW w:w="1530" w:type="dxa"/>
          </w:tcPr>
          <w:p w:rsidR="00D66177" w:rsidRDefault="00D66177" w:rsidP="00846E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vertAlign w:val="superscript"/>
              </w:rPr>
            </w:pPr>
            <w:r>
              <w:rPr>
                <w:b/>
                <w:bCs/>
                <w:color w:val="000000"/>
              </w:rPr>
              <w:t xml:space="preserve">Control </w:t>
            </w:r>
            <w:proofErr w:type="spellStart"/>
            <w:r>
              <w:rPr>
                <w:b/>
                <w:bCs/>
                <w:color w:val="000000"/>
              </w:rPr>
              <w:t>cases</w:t>
            </w:r>
            <w:r>
              <w:rPr>
                <w:b/>
                <w:bCs/>
                <w:color w:val="000000"/>
                <w:vertAlign w:val="superscript"/>
              </w:rPr>
              <w:t>c</w:t>
            </w:r>
            <w:proofErr w:type="spellEnd"/>
          </w:p>
          <w:p w:rsidR="00D66177" w:rsidRPr="00D66177" w:rsidRDefault="00D66177" w:rsidP="00846E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N=</w:t>
            </w:r>
            <w:r w:rsidR="00017683">
              <w:rPr>
                <w:b/>
                <w:bCs/>
                <w:color w:val="000000"/>
              </w:rPr>
              <w:t>60</w:t>
            </w:r>
          </w:p>
        </w:tc>
      </w:tr>
      <w:tr w:rsidR="008309F3" w:rsidRPr="00F67D0E" w:rsidTr="00412A18">
        <w:trPr>
          <w:trHeight w:val="288"/>
        </w:trPr>
        <w:tc>
          <w:tcPr>
            <w:tcW w:w="1375" w:type="dxa"/>
            <w:shd w:val="clear" w:color="auto" w:fill="auto"/>
          </w:tcPr>
          <w:p w:rsidR="008309F3" w:rsidRDefault="008309F3" w:rsidP="00846EE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600" w:type="dxa"/>
            <w:shd w:val="clear" w:color="auto" w:fill="auto"/>
          </w:tcPr>
          <w:p w:rsidR="008309F3" w:rsidRPr="008309F3" w:rsidRDefault="008309F3" w:rsidP="00846EE9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8309F3">
              <w:rPr>
                <w:b/>
                <w:color w:val="000000"/>
              </w:rPr>
              <w:t>Categorical lesions</w:t>
            </w:r>
          </w:p>
        </w:tc>
        <w:tc>
          <w:tcPr>
            <w:tcW w:w="1530" w:type="dxa"/>
          </w:tcPr>
          <w:p w:rsidR="008309F3" w:rsidRDefault="008309F3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800" w:type="dxa"/>
            <w:shd w:val="clear" w:color="auto" w:fill="auto"/>
          </w:tcPr>
          <w:p w:rsidR="008309F3" w:rsidRPr="00F67D0E" w:rsidRDefault="008309F3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530" w:type="dxa"/>
          </w:tcPr>
          <w:p w:rsidR="008309F3" w:rsidRDefault="008309F3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  <w:tr w:rsidR="00D66177" w:rsidRPr="00F67D0E" w:rsidTr="00412A18">
        <w:trPr>
          <w:trHeight w:val="288"/>
        </w:trPr>
        <w:tc>
          <w:tcPr>
            <w:tcW w:w="1375" w:type="dxa"/>
            <w:shd w:val="clear" w:color="auto" w:fill="auto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Adipose</w:t>
            </w:r>
          </w:p>
        </w:tc>
        <w:tc>
          <w:tcPr>
            <w:tcW w:w="3600" w:type="dxa"/>
            <w:shd w:val="clear" w:color="auto" w:fill="auto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Mineralization of mesenteric adipose tissue </w:t>
            </w:r>
          </w:p>
        </w:tc>
        <w:tc>
          <w:tcPr>
            <w:tcW w:w="1530" w:type="dxa"/>
          </w:tcPr>
          <w:p w:rsidR="00D66177" w:rsidRPr="00F67D0E" w:rsidRDefault="00B25F61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800" w:type="dxa"/>
            <w:shd w:val="clear" w:color="auto" w:fill="auto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F67D0E">
              <w:rPr>
                <w:color w:val="000000"/>
              </w:rPr>
              <w:t>7</w:t>
            </w:r>
          </w:p>
        </w:tc>
        <w:tc>
          <w:tcPr>
            <w:tcW w:w="1530" w:type="dxa"/>
          </w:tcPr>
          <w:p w:rsidR="00D66177" w:rsidRPr="00F67D0E" w:rsidRDefault="00AE0326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D66177" w:rsidRPr="00F67D0E" w:rsidTr="00412A18">
        <w:trPr>
          <w:trHeight w:val="288"/>
        </w:trPr>
        <w:tc>
          <w:tcPr>
            <w:tcW w:w="1375" w:type="dxa"/>
            <w:shd w:val="clear" w:color="auto" w:fill="auto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Adrenal</w:t>
            </w:r>
          </w:p>
        </w:tc>
        <w:tc>
          <w:tcPr>
            <w:tcW w:w="3600" w:type="dxa"/>
            <w:shd w:val="clear" w:color="auto" w:fill="auto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Neoplasm</w:t>
            </w:r>
          </w:p>
        </w:tc>
        <w:tc>
          <w:tcPr>
            <w:tcW w:w="1530" w:type="dxa"/>
          </w:tcPr>
          <w:p w:rsidR="00D66177" w:rsidRPr="00F67D0E" w:rsidRDefault="00B25F61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00" w:type="dxa"/>
            <w:shd w:val="clear" w:color="auto" w:fill="auto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F67D0E">
              <w:rPr>
                <w:color w:val="000000"/>
              </w:rPr>
              <w:t>7</w:t>
            </w:r>
          </w:p>
        </w:tc>
        <w:tc>
          <w:tcPr>
            <w:tcW w:w="1530" w:type="dxa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D66177" w:rsidRPr="00F67D0E" w:rsidTr="00412A18">
        <w:trPr>
          <w:trHeight w:val="288"/>
        </w:trPr>
        <w:tc>
          <w:tcPr>
            <w:tcW w:w="1375" w:type="dxa"/>
            <w:shd w:val="clear" w:color="auto" w:fill="auto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Atrium</w:t>
            </w:r>
          </w:p>
        </w:tc>
        <w:tc>
          <w:tcPr>
            <w:tcW w:w="3600" w:type="dxa"/>
            <w:shd w:val="clear" w:color="auto" w:fill="auto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Thrombus</w:t>
            </w:r>
          </w:p>
        </w:tc>
        <w:tc>
          <w:tcPr>
            <w:tcW w:w="1530" w:type="dxa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00" w:type="dxa"/>
            <w:shd w:val="clear" w:color="auto" w:fill="auto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F67D0E">
              <w:rPr>
                <w:color w:val="000000"/>
              </w:rPr>
              <w:t>3</w:t>
            </w:r>
          </w:p>
        </w:tc>
        <w:tc>
          <w:tcPr>
            <w:tcW w:w="1530" w:type="dxa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B25F61" w:rsidRPr="00F67D0E" w:rsidTr="00412A18">
        <w:trPr>
          <w:trHeight w:val="288"/>
        </w:trPr>
        <w:tc>
          <w:tcPr>
            <w:tcW w:w="1375" w:type="dxa"/>
            <w:shd w:val="clear" w:color="auto" w:fill="auto"/>
          </w:tcPr>
          <w:p w:rsidR="00B25F61" w:rsidRDefault="00B25F61" w:rsidP="00846EE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Liver</w:t>
            </w:r>
          </w:p>
        </w:tc>
        <w:tc>
          <w:tcPr>
            <w:tcW w:w="3600" w:type="dxa"/>
            <w:shd w:val="clear" w:color="auto" w:fill="auto"/>
          </w:tcPr>
          <w:p w:rsidR="00B25F61" w:rsidRDefault="00B25F61" w:rsidP="00846EE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Adenocarcinoma</w:t>
            </w:r>
          </w:p>
        </w:tc>
        <w:tc>
          <w:tcPr>
            <w:tcW w:w="1530" w:type="dxa"/>
          </w:tcPr>
          <w:p w:rsidR="00B25F61" w:rsidRDefault="00B25F61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00" w:type="dxa"/>
            <w:shd w:val="clear" w:color="auto" w:fill="auto"/>
          </w:tcPr>
          <w:p w:rsidR="00B25F61" w:rsidRDefault="00EC4938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530" w:type="dxa"/>
          </w:tcPr>
          <w:p w:rsidR="00B25F61" w:rsidRDefault="00017683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D66177" w:rsidRPr="00F67D0E" w:rsidTr="00412A18">
        <w:trPr>
          <w:trHeight w:val="288"/>
        </w:trPr>
        <w:tc>
          <w:tcPr>
            <w:tcW w:w="1375" w:type="dxa"/>
            <w:shd w:val="clear" w:color="auto" w:fill="auto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Lung</w:t>
            </w:r>
          </w:p>
        </w:tc>
        <w:tc>
          <w:tcPr>
            <w:tcW w:w="3600" w:type="dxa"/>
            <w:shd w:val="clear" w:color="auto" w:fill="auto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Adenocarcinoma</w:t>
            </w:r>
          </w:p>
        </w:tc>
        <w:tc>
          <w:tcPr>
            <w:tcW w:w="1530" w:type="dxa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800" w:type="dxa"/>
            <w:shd w:val="clear" w:color="auto" w:fill="auto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F67D0E">
              <w:rPr>
                <w:color w:val="000000"/>
              </w:rPr>
              <w:t>13</w:t>
            </w:r>
          </w:p>
        </w:tc>
        <w:tc>
          <w:tcPr>
            <w:tcW w:w="1530" w:type="dxa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D66177" w:rsidRPr="00F67D0E" w:rsidTr="00412A18">
        <w:trPr>
          <w:trHeight w:val="288"/>
        </w:trPr>
        <w:tc>
          <w:tcPr>
            <w:tcW w:w="1375" w:type="dxa"/>
            <w:shd w:val="clear" w:color="auto" w:fill="auto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Mammary</w:t>
            </w:r>
          </w:p>
        </w:tc>
        <w:tc>
          <w:tcPr>
            <w:tcW w:w="3600" w:type="dxa"/>
            <w:shd w:val="clear" w:color="auto" w:fill="auto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Neoplas</w:t>
            </w:r>
            <w:r w:rsidR="00DA74F3">
              <w:rPr>
                <w:color w:val="000000"/>
              </w:rPr>
              <w:t>m</w:t>
            </w:r>
          </w:p>
        </w:tc>
        <w:tc>
          <w:tcPr>
            <w:tcW w:w="1530" w:type="dxa"/>
          </w:tcPr>
          <w:p w:rsidR="00D66177" w:rsidRPr="00F67D0E" w:rsidRDefault="00B25F61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00" w:type="dxa"/>
            <w:shd w:val="clear" w:color="auto" w:fill="auto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F67D0E">
              <w:rPr>
                <w:color w:val="000000"/>
              </w:rPr>
              <w:t>1</w:t>
            </w:r>
          </w:p>
        </w:tc>
        <w:tc>
          <w:tcPr>
            <w:tcW w:w="1530" w:type="dxa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D66177" w:rsidRPr="00F67D0E" w:rsidTr="00412A18">
        <w:trPr>
          <w:trHeight w:val="288"/>
        </w:trPr>
        <w:tc>
          <w:tcPr>
            <w:tcW w:w="1375" w:type="dxa"/>
            <w:shd w:val="clear" w:color="auto" w:fill="auto"/>
          </w:tcPr>
          <w:p w:rsidR="00D66177" w:rsidRDefault="00D66177" w:rsidP="00846EE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Pituitary</w:t>
            </w:r>
          </w:p>
        </w:tc>
        <w:tc>
          <w:tcPr>
            <w:tcW w:w="3600" w:type="dxa"/>
            <w:shd w:val="clear" w:color="auto" w:fill="auto"/>
          </w:tcPr>
          <w:p w:rsidR="00D66177" w:rsidRDefault="00D66177" w:rsidP="00846EE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Neoplas</w:t>
            </w:r>
            <w:r w:rsidR="00DA74F3">
              <w:rPr>
                <w:color w:val="000000"/>
              </w:rPr>
              <w:t>m</w:t>
            </w:r>
          </w:p>
        </w:tc>
        <w:tc>
          <w:tcPr>
            <w:tcW w:w="1530" w:type="dxa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 (1M, 2F)</w:t>
            </w:r>
          </w:p>
        </w:tc>
        <w:tc>
          <w:tcPr>
            <w:tcW w:w="1800" w:type="dxa"/>
            <w:shd w:val="clear" w:color="auto" w:fill="auto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 (1M, 1F)</w:t>
            </w:r>
          </w:p>
        </w:tc>
        <w:tc>
          <w:tcPr>
            <w:tcW w:w="1530" w:type="dxa"/>
          </w:tcPr>
          <w:p w:rsidR="00D66177" w:rsidRDefault="004F5CB0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 (3F)</w:t>
            </w:r>
          </w:p>
        </w:tc>
      </w:tr>
      <w:tr w:rsidR="00D66177" w:rsidRPr="00F67D0E" w:rsidTr="00412A18">
        <w:trPr>
          <w:trHeight w:val="288"/>
        </w:trPr>
        <w:tc>
          <w:tcPr>
            <w:tcW w:w="1375" w:type="dxa"/>
            <w:shd w:val="clear" w:color="auto" w:fill="auto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Various</w:t>
            </w:r>
          </w:p>
        </w:tc>
        <w:tc>
          <w:tcPr>
            <w:tcW w:w="3600" w:type="dxa"/>
            <w:shd w:val="clear" w:color="auto" w:fill="auto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Hemangiosarcoma</w:t>
            </w:r>
          </w:p>
        </w:tc>
        <w:tc>
          <w:tcPr>
            <w:tcW w:w="1530" w:type="dxa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800" w:type="dxa"/>
            <w:shd w:val="clear" w:color="auto" w:fill="auto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F67D0E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530" w:type="dxa"/>
          </w:tcPr>
          <w:p w:rsidR="00D66177" w:rsidRPr="00F67D0E" w:rsidRDefault="00D66177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D66177" w:rsidRPr="00F67D0E" w:rsidTr="00412A18">
        <w:trPr>
          <w:trHeight w:val="288"/>
        </w:trPr>
        <w:tc>
          <w:tcPr>
            <w:tcW w:w="1375" w:type="dxa"/>
            <w:shd w:val="clear" w:color="auto" w:fill="auto"/>
          </w:tcPr>
          <w:p w:rsidR="00D66177" w:rsidRDefault="00D66177" w:rsidP="00846EE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Various</w:t>
            </w:r>
          </w:p>
        </w:tc>
        <w:tc>
          <w:tcPr>
            <w:tcW w:w="3600" w:type="dxa"/>
            <w:shd w:val="clear" w:color="auto" w:fill="auto"/>
          </w:tcPr>
          <w:p w:rsidR="00D66177" w:rsidRDefault="00D66177" w:rsidP="00846EE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Hematopoietic neoplasia</w:t>
            </w:r>
          </w:p>
        </w:tc>
        <w:tc>
          <w:tcPr>
            <w:tcW w:w="1530" w:type="dxa"/>
          </w:tcPr>
          <w:p w:rsidR="00D66177" w:rsidRPr="00F67D0E" w:rsidRDefault="00B25F61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800" w:type="dxa"/>
            <w:shd w:val="clear" w:color="auto" w:fill="auto"/>
          </w:tcPr>
          <w:p w:rsidR="00412A18" w:rsidRPr="00F67D0E" w:rsidRDefault="00412A18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Not specified*</w:t>
            </w:r>
          </w:p>
        </w:tc>
        <w:tc>
          <w:tcPr>
            <w:tcW w:w="1530" w:type="dxa"/>
          </w:tcPr>
          <w:p w:rsidR="00D66177" w:rsidRDefault="00D66177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D32444" w:rsidRPr="00F67D0E" w:rsidTr="00412A18">
        <w:trPr>
          <w:trHeight w:val="288"/>
        </w:trPr>
        <w:tc>
          <w:tcPr>
            <w:tcW w:w="1375" w:type="dxa"/>
            <w:shd w:val="clear" w:color="auto" w:fill="auto"/>
          </w:tcPr>
          <w:p w:rsidR="00D32444" w:rsidRDefault="00D32444" w:rsidP="00846EE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600" w:type="dxa"/>
            <w:shd w:val="clear" w:color="auto" w:fill="auto"/>
          </w:tcPr>
          <w:p w:rsidR="00D32444" w:rsidRPr="008309F3" w:rsidRDefault="00D32444" w:rsidP="00846EE9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8309F3">
              <w:rPr>
                <w:b/>
                <w:color w:val="000000"/>
              </w:rPr>
              <w:t>Graded lesions</w:t>
            </w:r>
          </w:p>
        </w:tc>
        <w:tc>
          <w:tcPr>
            <w:tcW w:w="1530" w:type="dxa"/>
          </w:tcPr>
          <w:p w:rsidR="00D32444" w:rsidRDefault="00D32444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800" w:type="dxa"/>
            <w:shd w:val="clear" w:color="auto" w:fill="auto"/>
          </w:tcPr>
          <w:p w:rsidR="00D32444" w:rsidRDefault="00D32444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530" w:type="dxa"/>
          </w:tcPr>
          <w:p w:rsidR="00D32444" w:rsidRDefault="00D32444" w:rsidP="00846EE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  <w:tr w:rsidR="00D32444" w:rsidRPr="00F67D0E" w:rsidTr="00412A18">
        <w:trPr>
          <w:trHeight w:val="288"/>
        </w:trPr>
        <w:tc>
          <w:tcPr>
            <w:tcW w:w="1375" w:type="dxa"/>
            <w:shd w:val="clear" w:color="auto" w:fill="auto"/>
          </w:tcPr>
          <w:p w:rsidR="00D32444" w:rsidRDefault="00D32444" w:rsidP="00D3244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Heart</w:t>
            </w:r>
          </w:p>
        </w:tc>
        <w:tc>
          <w:tcPr>
            <w:tcW w:w="3600" w:type="dxa"/>
            <w:shd w:val="clear" w:color="auto" w:fill="auto"/>
          </w:tcPr>
          <w:p w:rsidR="00D32444" w:rsidRPr="000A1CD6" w:rsidRDefault="00D32444" w:rsidP="00D32444">
            <w:pPr>
              <w:rPr>
                <w:sz w:val="24"/>
                <w:szCs w:val="24"/>
              </w:rPr>
            </w:pPr>
            <w:r w:rsidRPr="00EF5B0B">
              <w:rPr>
                <w:sz w:val="24"/>
                <w:szCs w:val="24"/>
              </w:rPr>
              <w:t>C</w:t>
            </w:r>
            <w:r w:rsidRPr="000A1CD6">
              <w:rPr>
                <w:sz w:val="24"/>
                <w:szCs w:val="24"/>
              </w:rPr>
              <w:t>ardiomyopathy</w:t>
            </w:r>
          </w:p>
        </w:tc>
        <w:tc>
          <w:tcPr>
            <w:tcW w:w="1530" w:type="dxa"/>
          </w:tcPr>
          <w:p w:rsidR="00D32444" w:rsidRPr="000A1CD6" w:rsidRDefault="00D32444" w:rsidP="00D32444">
            <w:pPr>
              <w:rPr>
                <w:sz w:val="24"/>
                <w:szCs w:val="24"/>
              </w:rPr>
            </w:pPr>
            <w:r w:rsidRPr="000A1CD6">
              <w:rPr>
                <w:sz w:val="24"/>
                <w:szCs w:val="24"/>
              </w:rPr>
              <w:t>1.9 ± 0.15</w:t>
            </w:r>
          </w:p>
        </w:tc>
        <w:tc>
          <w:tcPr>
            <w:tcW w:w="1800" w:type="dxa"/>
            <w:shd w:val="clear" w:color="auto" w:fill="auto"/>
          </w:tcPr>
          <w:p w:rsidR="00D32444" w:rsidRDefault="00D32444" w:rsidP="00D3244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1530" w:type="dxa"/>
          </w:tcPr>
          <w:p w:rsidR="00D32444" w:rsidRDefault="00D32444" w:rsidP="00D3244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1.6</w:t>
            </w:r>
          </w:p>
        </w:tc>
      </w:tr>
      <w:tr w:rsidR="00D32444" w:rsidRPr="00F67D0E" w:rsidTr="00412A18">
        <w:trPr>
          <w:trHeight w:val="288"/>
        </w:trPr>
        <w:tc>
          <w:tcPr>
            <w:tcW w:w="1375" w:type="dxa"/>
            <w:shd w:val="clear" w:color="auto" w:fill="auto"/>
          </w:tcPr>
          <w:p w:rsidR="00D32444" w:rsidRDefault="00D32444" w:rsidP="00D3244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Kidney</w:t>
            </w:r>
          </w:p>
        </w:tc>
        <w:tc>
          <w:tcPr>
            <w:tcW w:w="3600" w:type="dxa"/>
            <w:shd w:val="clear" w:color="auto" w:fill="auto"/>
          </w:tcPr>
          <w:p w:rsidR="00D32444" w:rsidRPr="00EF5B0B" w:rsidRDefault="00D32444" w:rsidP="00D32444">
            <w:pPr>
              <w:rPr>
                <w:sz w:val="24"/>
                <w:szCs w:val="24"/>
              </w:rPr>
            </w:pPr>
            <w:proofErr w:type="spellStart"/>
            <w:r w:rsidRPr="00EF5B0B">
              <w:rPr>
                <w:sz w:val="24"/>
                <w:szCs w:val="24"/>
              </w:rPr>
              <w:t>Glomerulonephr</w:t>
            </w:r>
            <w:r w:rsidR="00412A18">
              <w:rPr>
                <w:sz w:val="24"/>
                <w:szCs w:val="24"/>
              </w:rPr>
              <w:t>opathy</w:t>
            </w:r>
            <w:proofErr w:type="spellEnd"/>
          </w:p>
        </w:tc>
        <w:tc>
          <w:tcPr>
            <w:tcW w:w="1530" w:type="dxa"/>
          </w:tcPr>
          <w:p w:rsidR="00D32444" w:rsidRPr="000A1CD6" w:rsidRDefault="00D32444" w:rsidP="00D32444">
            <w:pPr>
              <w:rPr>
                <w:sz w:val="24"/>
                <w:szCs w:val="24"/>
              </w:rPr>
            </w:pPr>
            <w:r w:rsidRPr="000A1CD6">
              <w:rPr>
                <w:sz w:val="24"/>
                <w:szCs w:val="24"/>
              </w:rPr>
              <w:t>1.9 ± 0.14</w:t>
            </w:r>
          </w:p>
        </w:tc>
        <w:tc>
          <w:tcPr>
            <w:tcW w:w="1800" w:type="dxa"/>
            <w:shd w:val="clear" w:color="auto" w:fill="auto"/>
          </w:tcPr>
          <w:p w:rsidR="00D32444" w:rsidRDefault="00D32444" w:rsidP="00D3244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1.7</w:t>
            </w:r>
          </w:p>
        </w:tc>
        <w:tc>
          <w:tcPr>
            <w:tcW w:w="1530" w:type="dxa"/>
          </w:tcPr>
          <w:p w:rsidR="00D32444" w:rsidRDefault="00D32444" w:rsidP="00D3244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1.8</w:t>
            </w:r>
          </w:p>
        </w:tc>
      </w:tr>
      <w:tr w:rsidR="00D32444" w:rsidRPr="00F67D0E" w:rsidTr="00412A18">
        <w:trPr>
          <w:trHeight w:val="288"/>
        </w:trPr>
        <w:tc>
          <w:tcPr>
            <w:tcW w:w="1375" w:type="dxa"/>
            <w:shd w:val="clear" w:color="auto" w:fill="auto"/>
          </w:tcPr>
          <w:p w:rsidR="00D32444" w:rsidRDefault="00D32444" w:rsidP="00D3244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Pancreas</w:t>
            </w:r>
          </w:p>
        </w:tc>
        <w:tc>
          <w:tcPr>
            <w:tcW w:w="3600" w:type="dxa"/>
            <w:shd w:val="clear" w:color="auto" w:fill="auto"/>
          </w:tcPr>
          <w:p w:rsidR="00D32444" w:rsidRPr="00EF5B0B" w:rsidRDefault="00D32444" w:rsidP="00D32444">
            <w:pPr>
              <w:rPr>
                <w:sz w:val="24"/>
                <w:szCs w:val="24"/>
              </w:rPr>
            </w:pPr>
            <w:r w:rsidRPr="00EF5B0B">
              <w:rPr>
                <w:sz w:val="24"/>
                <w:szCs w:val="24"/>
              </w:rPr>
              <w:t>Pancreas: exocrine atrophy</w:t>
            </w:r>
          </w:p>
        </w:tc>
        <w:tc>
          <w:tcPr>
            <w:tcW w:w="1530" w:type="dxa"/>
          </w:tcPr>
          <w:p w:rsidR="00D32444" w:rsidRPr="000A1CD6" w:rsidRDefault="00D32444" w:rsidP="00D32444">
            <w:pPr>
              <w:rPr>
                <w:sz w:val="24"/>
                <w:szCs w:val="24"/>
              </w:rPr>
            </w:pPr>
            <w:r w:rsidRPr="000A1CD6">
              <w:rPr>
                <w:sz w:val="24"/>
                <w:szCs w:val="24"/>
              </w:rPr>
              <w:t xml:space="preserve">1.1 </w:t>
            </w:r>
            <w:proofErr w:type="gramStart"/>
            <w:r w:rsidRPr="000A1CD6">
              <w:rPr>
                <w:sz w:val="24"/>
                <w:szCs w:val="24"/>
              </w:rPr>
              <w:t>±  0</w:t>
            </w:r>
            <w:proofErr w:type="gramEnd"/>
            <w:r w:rsidRPr="000A1CD6">
              <w:rPr>
                <w:sz w:val="24"/>
                <w:szCs w:val="24"/>
              </w:rPr>
              <w:t>.17</w:t>
            </w:r>
          </w:p>
        </w:tc>
        <w:tc>
          <w:tcPr>
            <w:tcW w:w="1800" w:type="dxa"/>
            <w:shd w:val="clear" w:color="auto" w:fill="auto"/>
          </w:tcPr>
          <w:p w:rsidR="00D32444" w:rsidRDefault="00D32444" w:rsidP="00D3244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0.5</w:t>
            </w:r>
          </w:p>
        </w:tc>
        <w:tc>
          <w:tcPr>
            <w:tcW w:w="1530" w:type="dxa"/>
          </w:tcPr>
          <w:p w:rsidR="00D32444" w:rsidRDefault="00D32444" w:rsidP="00D3244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="000C64CD">
              <w:rPr>
                <w:color w:val="000000"/>
              </w:rPr>
              <w:t>8</w:t>
            </w:r>
          </w:p>
        </w:tc>
      </w:tr>
      <w:tr w:rsidR="00D32444" w:rsidRPr="00F67D0E" w:rsidTr="00412A18">
        <w:trPr>
          <w:trHeight w:val="288"/>
        </w:trPr>
        <w:tc>
          <w:tcPr>
            <w:tcW w:w="1375" w:type="dxa"/>
            <w:shd w:val="clear" w:color="auto" w:fill="auto"/>
          </w:tcPr>
          <w:p w:rsidR="00D32444" w:rsidRDefault="00D32444" w:rsidP="00D3244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Uterus</w:t>
            </w:r>
          </w:p>
        </w:tc>
        <w:tc>
          <w:tcPr>
            <w:tcW w:w="3600" w:type="dxa"/>
            <w:shd w:val="clear" w:color="auto" w:fill="auto"/>
          </w:tcPr>
          <w:p w:rsidR="00D32444" w:rsidRPr="00EF5B0B" w:rsidRDefault="00D32444" w:rsidP="00D32444">
            <w:pPr>
              <w:rPr>
                <w:sz w:val="24"/>
                <w:szCs w:val="24"/>
              </w:rPr>
            </w:pPr>
            <w:r w:rsidRPr="00EF5B0B">
              <w:rPr>
                <w:sz w:val="24"/>
                <w:szCs w:val="24"/>
              </w:rPr>
              <w:t>Uterus: cystic endometrial hyperplasia (Females)</w:t>
            </w:r>
          </w:p>
        </w:tc>
        <w:tc>
          <w:tcPr>
            <w:tcW w:w="1530" w:type="dxa"/>
          </w:tcPr>
          <w:p w:rsidR="00D32444" w:rsidRPr="000A1CD6" w:rsidRDefault="00D32444" w:rsidP="00D32444">
            <w:pPr>
              <w:rPr>
                <w:sz w:val="24"/>
                <w:szCs w:val="24"/>
              </w:rPr>
            </w:pPr>
            <w:r w:rsidRPr="000A1CD6">
              <w:rPr>
                <w:sz w:val="24"/>
                <w:szCs w:val="24"/>
              </w:rPr>
              <w:t xml:space="preserve">1.8 </w:t>
            </w:r>
            <w:proofErr w:type="gramStart"/>
            <w:r w:rsidRPr="000A1CD6">
              <w:rPr>
                <w:sz w:val="24"/>
                <w:szCs w:val="24"/>
              </w:rPr>
              <w:t>±  0</w:t>
            </w:r>
            <w:proofErr w:type="gramEnd"/>
            <w:r w:rsidRPr="000A1CD6">
              <w:rPr>
                <w:sz w:val="24"/>
                <w:szCs w:val="24"/>
              </w:rPr>
              <w:t>.16</w:t>
            </w:r>
          </w:p>
        </w:tc>
        <w:tc>
          <w:tcPr>
            <w:tcW w:w="1800" w:type="dxa"/>
            <w:shd w:val="clear" w:color="auto" w:fill="auto"/>
          </w:tcPr>
          <w:p w:rsidR="00D32444" w:rsidRDefault="00D32444" w:rsidP="00D3244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1.9</w:t>
            </w:r>
          </w:p>
        </w:tc>
        <w:tc>
          <w:tcPr>
            <w:tcW w:w="1530" w:type="dxa"/>
          </w:tcPr>
          <w:p w:rsidR="00D32444" w:rsidRDefault="00D32444" w:rsidP="00D3244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2.1</w:t>
            </w:r>
          </w:p>
        </w:tc>
      </w:tr>
      <w:tr w:rsidR="00D32444" w:rsidRPr="00F67D0E" w:rsidTr="00412A18">
        <w:trPr>
          <w:trHeight w:val="288"/>
        </w:trPr>
        <w:tc>
          <w:tcPr>
            <w:tcW w:w="1375" w:type="dxa"/>
            <w:shd w:val="clear" w:color="auto" w:fill="auto"/>
          </w:tcPr>
          <w:p w:rsidR="00D32444" w:rsidRDefault="00D32444" w:rsidP="00D3244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Adrenal gland</w:t>
            </w:r>
          </w:p>
        </w:tc>
        <w:tc>
          <w:tcPr>
            <w:tcW w:w="3600" w:type="dxa"/>
            <w:shd w:val="clear" w:color="auto" w:fill="auto"/>
          </w:tcPr>
          <w:p w:rsidR="00D32444" w:rsidRPr="00EF5B0B" w:rsidRDefault="00D32444" w:rsidP="00D32444">
            <w:pPr>
              <w:rPr>
                <w:sz w:val="24"/>
                <w:szCs w:val="24"/>
              </w:rPr>
            </w:pPr>
            <w:r w:rsidRPr="00EF5B0B">
              <w:rPr>
                <w:sz w:val="24"/>
                <w:szCs w:val="24"/>
              </w:rPr>
              <w:t xml:space="preserve">Adrenal </w:t>
            </w:r>
            <w:r w:rsidR="00412A18">
              <w:rPr>
                <w:sz w:val="24"/>
                <w:szCs w:val="24"/>
              </w:rPr>
              <w:t xml:space="preserve">pigment, atrophy and </w:t>
            </w:r>
            <w:r w:rsidRPr="00EF5B0B">
              <w:rPr>
                <w:sz w:val="24"/>
                <w:szCs w:val="24"/>
              </w:rPr>
              <w:t>degeneration</w:t>
            </w:r>
          </w:p>
        </w:tc>
        <w:tc>
          <w:tcPr>
            <w:tcW w:w="1530" w:type="dxa"/>
          </w:tcPr>
          <w:p w:rsidR="00D32444" w:rsidRPr="000A1CD6" w:rsidRDefault="00D32444" w:rsidP="00D32444">
            <w:pPr>
              <w:rPr>
                <w:sz w:val="24"/>
                <w:szCs w:val="24"/>
              </w:rPr>
            </w:pPr>
            <w:proofErr w:type="gramStart"/>
            <w:r w:rsidRPr="000A1CD6">
              <w:rPr>
                <w:sz w:val="24"/>
                <w:szCs w:val="24"/>
              </w:rPr>
              <w:t>2.2  ±</w:t>
            </w:r>
            <w:proofErr w:type="gramEnd"/>
            <w:r w:rsidRPr="000A1CD6">
              <w:rPr>
                <w:sz w:val="24"/>
                <w:szCs w:val="24"/>
              </w:rPr>
              <w:t xml:space="preserve">  0.13</w:t>
            </w:r>
          </w:p>
        </w:tc>
        <w:tc>
          <w:tcPr>
            <w:tcW w:w="1800" w:type="dxa"/>
            <w:shd w:val="clear" w:color="auto" w:fill="auto"/>
          </w:tcPr>
          <w:p w:rsidR="00D32444" w:rsidRDefault="00D32444" w:rsidP="00D3244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1.6*</w:t>
            </w:r>
          </w:p>
        </w:tc>
        <w:tc>
          <w:tcPr>
            <w:tcW w:w="1530" w:type="dxa"/>
          </w:tcPr>
          <w:p w:rsidR="00D32444" w:rsidRDefault="00D32444" w:rsidP="00D3244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1.9</w:t>
            </w:r>
          </w:p>
        </w:tc>
      </w:tr>
      <w:tr w:rsidR="00D32444" w:rsidRPr="00F67D0E" w:rsidTr="00412A18">
        <w:trPr>
          <w:trHeight w:val="288"/>
        </w:trPr>
        <w:tc>
          <w:tcPr>
            <w:tcW w:w="1375" w:type="dxa"/>
            <w:shd w:val="clear" w:color="auto" w:fill="auto"/>
          </w:tcPr>
          <w:p w:rsidR="00D32444" w:rsidRDefault="00D32444" w:rsidP="00D3244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Ovary</w:t>
            </w:r>
          </w:p>
        </w:tc>
        <w:tc>
          <w:tcPr>
            <w:tcW w:w="3600" w:type="dxa"/>
            <w:shd w:val="clear" w:color="auto" w:fill="auto"/>
          </w:tcPr>
          <w:p w:rsidR="00D32444" w:rsidRPr="00EF5B0B" w:rsidRDefault="00D32444" w:rsidP="00D324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Atrophy</w:t>
            </w:r>
            <w:r w:rsidR="00412A18">
              <w:rPr>
                <w:sz w:val="24"/>
                <w:szCs w:val="24"/>
              </w:rPr>
              <w:t>, lipofuscinosis, and degeneration</w:t>
            </w:r>
          </w:p>
        </w:tc>
        <w:tc>
          <w:tcPr>
            <w:tcW w:w="1530" w:type="dxa"/>
          </w:tcPr>
          <w:p w:rsidR="00D32444" w:rsidRPr="000A1CD6" w:rsidRDefault="00D32444" w:rsidP="00D32444">
            <w:pPr>
              <w:rPr>
                <w:sz w:val="24"/>
                <w:szCs w:val="24"/>
              </w:rPr>
            </w:pPr>
            <w:proofErr w:type="gramStart"/>
            <w:r w:rsidRPr="000A1CD6">
              <w:rPr>
                <w:sz w:val="24"/>
                <w:szCs w:val="24"/>
              </w:rPr>
              <w:t>3.6  ±</w:t>
            </w:r>
            <w:proofErr w:type="gramEnd"/>
            <w:r w:rsidRPr="000A1CD6">
              <w:rPr>
                <w:sz w:val="24"/>
                <w:szCs w:val="24"/>
              </w:rPr>
              <w:t xml:space="preserve">  0.16</w:t>
            </w:r>
          </w:p>
        </w:tc>
        <w:tc>
          <w:tcPr>
            <w:tcW w:w="1800" w:type="dxa"/>
            <w:shd w:val="clear" w:color="auto" w:fill="auto"/>
          </w:tcPr>
          <w:p w:rsidR="00D32444" w:rsidRDefault="00D32444" w:rsidP="00D3244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3.4</w:t>
            </w:r>
          </w:p>
        </w:tc>
        <w:tc>
          <w:tcPr>
            <w:tcW w:w="1530" w:type="dxa"/>
          </w:tcPr>
          <w:p w:rsidR="00D32444" w:rsidRDefault="00D32444" w:rsidP="00D3244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3.4</w:t>
            </w:r>
          </w:p>
        </w:tc>
      </w:tr>
    </w:tbl>
    <w:p w:rsidR="00EE030F" w:rsidRDefault="00412A18" w:rsidP="00EC4938">
      <w:r>
        <w:t xml:space="preserve">*For the glycine longitudinal study, hematopoietic neoplasms were reported by organ rather than as a total number of animals affected, and </w:t>
      </w:r>
      <w:r w:rsidR="007B5081">
        <w:t xml:space="preserve">the </w:t>
      </w:r>
      <w:bookmarkStart w:id="0" w:name="_GoBack"/>
      <w:bookmarkEnd w:id="0"/>
      <w:r>
        <w:t xml:space="preserve">grading criteria </w:t>
      </w:r>
      <w:r w:rsidR="007B5081">
        <w:t xml:space="preserve">used to score </w:t>
      </w:r>
      <w:r>
        <w:t>age-related changes of the adrenal gland was slightly different than that used for the other two studies.</w:t>
      </w:r>
    </w:p>
    <w:sectPr w:rsidR="00EE03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30F"/>
    <w:rsid w:val="00017683"/>
    <w:rsid w:val="000C64CD"/>
    <w:rsid w:val="001025DD"/>
    <w:rsid w:val="001C2D2D"/>
    <w:rsid w:val="00384E69"/>
    <w:rsid w:val="00412A18"/>
    <w:rsid w:val="0042365E"/>
    <w:rsid w:val="004F5CB0"/>
    <w:rsid w:val="007B5081"/>
    <w:rsid w:val="008309F3"/>
    <w:rsid w:val="008D4349"/>
    <w:rsid w:val="00966489"/>
    <w:rsid w:val="00AE0326"/>
    <w:rsid w:val="00B25F61"/>
    <w:rsid w:val="00D32444"/>
    <w:rsid w:val="00D66177"/>
    <w:rsid w:val="00DA74F3"/>
    <w:rsid w:val="00EC4938"/>
    <w:rsid w:val="00EE030F"/>
    <w:rsid w:val="00EF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9EDB2"/>
  <w15:chartTrackingRefBased/>
  <w15:docId w15:val="{B8DDE8F4-60E0-4BC6-A5E1-9D5896B7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030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0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E03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03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030F"/>
    <w:rPr>
      <w:rFonts w:ascii="Calibri" w:hAnsi="Calibri" w:cs="Calibr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03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3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Comparative Medicine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M. Snyder</dc:creator>
  <cp:keywords/>
  <dc:description/>
  <cp:lastModifiedBy>Jessica M. Snyder</cp:lastModifiedBy>
  <cp:revision>10</cp:revision>
  <dcterms:created xsi:type="dcterms:W3CDTF">2025-05-19T12:50:00Z</dcterms:created>
  <dcterms:modified xsi:type="dcterms:W3CDTF">2025-05-30T20:56:00Z</dcterms:modified>
</cp:coreProperties>
</file>