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4184" w14:textId="354AAAB2" w:rsidR="00261CBA" w:rsidRPr="00261CBA" w:rsidRDefault="00261CBA" w:rsidP="00261CBA">
      <w:r w:rsidRPr="00261CBA">
        <w:rPr>
          <w:noProof/>
        </w:rPr>
        <w:drawing>
          <wp:inline distT="0" distB="0" distL="0" distR="0" wp14:anchorId="1C8555F4" wp14:editId="45140C09">
            <wp:extent cx="4827378" cy="7498080"/>
            <wp:effectExtent l="0" t="0" r="0" b="7620"/>
            <wp:docPr id="767970408" name="Grafik 2" descr="Ein Bild, das Diagramm, Text, Screenshot, technische Zeichn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70408" name="Grafik 2" descr="Ein Bild, das Diagramm, Text, Screenshot, technische Zeichnung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464" cy="750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1E04" w14:textId="6C67AC83" w:rsidR="008C2882" w:rsidRPr="009104C0" w:rsidRDefault="008C2882" w:rsidP="008C2882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9104C0">
        <w:rPr>
          <w:rFonts w:ascii="Calibri" w:hAnsi="Calibri" w:cs="Calibri"/>
          <w:b/>
          <w:bCs/>
          <w:sz w:val="20"/>
          <w:szCs w:val="20"/>
          <w:lang w:val="en-US"/>
        </w:rPr>
        <w:t xml:space="preserve">Supplementary figure 1 </w:t>
      </w:r>
      <w:r w:rsidR="009104C0" w:rsidRPr="009104C0">
        <w:rPr>
          <w:rFonts w:ascii="Calibri" w:hAnsi="Calibri" w:cs="Calibri"/>
          <w:b/>
          <w:bCs/>
          <w:sz w:val="20"/>
          <w:szCs w:val="20"/>
          <w:lang w:val="en-US"/>
        </w:rPr>
        <w:t>psychological</w:t>
      </w:r>
      <w:r w:rsidRPr="009104C0">
        <w:rPr>
          <w:rFonts w:ascii="Calibri" w:hAnsi="Calibri" w:cs="Calibri"/>
          <w:b/>
          <w:bCs/>
          <w:sz w:val="20"/>
          <w:szCs w:val="20"/>
          <w:lang w:val="en-US"/>
        </w:rPr>
        <w:t xml:space="preserve"> tests </w:t>
      </w:r>
    </w:p>
    <w:p w14:paraId="6AF29E36" w14:textId="443B3A0E" w:rsidR="009431DC" w:rsidRPr="009431DC" w:rsidRDefault="00FA4E3D" w:rsidP="009431DC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FA4E3D">
        <w:rPr>
          <w:rFonts w:ascii="Calibri" w:hAnsi="Calibri" w:cs="Calibri"/>
          <w:sz w:val="20"/>
          <w:szCs w:val="20"/>
          <w:lang w:val="en-US"/>
        </w:rPr>
        <w:t>The psychological tests</w:t>
      </w:r>
      <w:r w:rsidRPr="009104C0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spellStart"/>
      <w:r w:rsidR="00854B3B" w:rsidRPr="009104C0">
        <w:rPr>
          <w:rFonts w:ascii="Calibri" w:hAnsi="Calibri" w:cs="Calibri"/>
          <w:b/>
          <w:bCs/>
          <w:sz w:val="20"/>
          <w:szCs w:val="20"/>
          <w:lang w:val="en-US"/>
        </w:rPr>
        <w:t>A</w:t>
      </w:r>
      <w:proofErr w:type="spellEnd"/>
      <w:r w:rsidR="00854B3B" w:rsidRPr="009104C0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5C29A9" w:rsidRPr="009104C0">
        <w:rPr>
          <w:rFonts w:ascii="Calibri" w:hAnsi="Calibri" w:cs="Calibri"/>
          <w:sz w:val="20"/>
          <w:szCs w:val="20"/>
          <w:lang w:val="en-US"/>
        </w:rPr>
        <w:t>immediate</w:t>
      </w:r>
      <w:r w:rsidR="00854B3B" w:rsidRPr="009104C0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5C29A9" w:rsidRPr="009104C0">
        <w:rPr>
          <w:rFonts w:ascii="Calibri" w:hAnsi="Calibri" w:cs="Calibri"/>
          <w:sz w:val="20"/>
          <w:szCs w:val="20"/>
          <w:lang w:val="en-US"/>
        </w:rPr>
        <w:t xml:space="preserve">recall </w:t>
      </w:r>
      <w:r w:rsidR="005C29A9" w:rsidRPr="009104C0">
        <w:rPr>
          <w:rFonts w:ascii="Calibri" w:hAnsi="Calibri" w:cs="Calibri"/>
          <w:b/>
          <w:bCs/>
          <w:sz w:val="20"/>
          <w:szCs w:val="20"/>
          <w:lang w:val="en-US"/>
        </w:rPr>
        <w:t>B</w:t>
      </w:r>
      <w:r w:rsidR="005C29A9" w:rsidRPr="009104C0">
        <w:rPr>
          <w:rFonts w:ascii="Calibri" w:hAnsi="Calibri" w:cs="Calibri"/>
          <w:sz w:val="20"/>
          <w:szCs w:val="20"/>
          <w:lang w:val="en-US"/>
        </w:rPr>
        <w:t xml:space="preserve"> delayed recall </w:t>
      </w:r>
      <w:r w:rsidR="005C29A9" w:rsidRPr="009104C0">
        <w:rPr>
          <w:rFonts w:ascii="Calibri" w:hAnsi="Calibri" w:cs="Calibri"/>
          <w:b/>
          <w:bCs/>
          <w:sz w:val="20"/>
          <w:szCs w:val="20"/>
          <w:lang w:val="en-US"/>
        </w:rPr>
        <w:t>C</w:t>
      </w:r>
      <w:r w:rsidR="005C29A9" w:rsidRPr="009104C0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F70F57" w:rsidRPr="009104C0">
        <w:rPr>
          <w:rFonts w:ascii="Calibri" w:eastAsia="Calibri" w:hAnsi="Calibri" w:cs="Calibri"/>
          <w:sz w:val="20"/>
          <w:szCs w:val="20"/>
          <w:lang w:val="en-US"/>
        </w:rPr>
        <w:t xml:space="preserve">Trail Making Test - Part B and </w:t>
      </w:r>
      <w:r w:rsidR="00F70F57" w:rsidRPr="009104C0">
        <w:rPr>
          <w:rFonts w:ascii="Calibri" w:eastAsia="Calibri" w:hAnsi="Calibri" w:cs="Calibri"/>
          <w:b/>
          <w:bCs/>
          <w:sz w:val="20"/>
          <w:szCs w:val="20"/>
          <w:lang w:val="en-US"/>
        </w:rPr>
        <w:t>D</w:t>
      </w:r>
      <w:r w:rsidR="009104C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F70F57" w:rsidRPr="009104C0">
        <w:rPr>
          <w:rFonts w:ascii="Calibri" w:eastAsia="Calibri" w:hAnsi="Calibri" w:cs="Calibri"/>
          <w:sz w:val="20"/>
          <w:szCs w:val="20"/>
          <w:lang w:val="en-US"/>
        </w:rPr>
        <w:t>Fluency</w:t>
      </w:r>
      <w:r w:rsidR="00D62246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D62246" w:rsidRPr="00D62246">
        <w:rPr>
          <w:rFonts w:ascii="Calibri" w:eastAsia="Calibri" w:hAnsi="Calibri" w:cs="Calibri"/>
          <w:sz w:val="20"/>
          <w:szCs w:val="20"/>
          <w:lang w:val="en-US"/>
        </w:rPr>
        <w:t xml:space="preserve">were carried out on subjects with MCI </w:t>
      </w:r>
      <w:r w:rsidR="00776C31">
        <w:rPr>
          <w:rFonts w:ascii="Calibri" w:eastAsia="Calibri" w:hAnsi="Calibri" w:cs="Calibri"/>
          <w:sz w:val="20"/>
          <w:szCs w:val="20"/>
          <w:lang w:val="en-US"/>
        </w:rPr>
        <w:t xml:space="preserve">(MCI) </w:t>
      </w:r>
      <w:r w:rsidR="00D62246" w:rsidRPr="00D62246">
        <w:rPr>
          <w:rFonts w:ascii="Calibri" w:eastAsia="Calibri" w:hAnsi="Calibri" w:cs="Calibri"/>
          <w:sz w:val="20"/>
          <w:szCs w:val="20"/>
          <w:lang w:val="en-US"/>
        </w:rPr>
        <w:t>and their age- and gender-matched healthy controls</w:t>
      </w:r>
      <w:r w:rsidR="00D62246">
        <w:rPr>
          <w:rFonts w:ascii="Calibri" w:eastAsia="Calibri" w:hAnsi="Calibri" w:cs="Calibri"/>
          <w:sz w:val="20"/>
          <w:szCs w:val="20"/>
          <w:lang w:val="en-US"/>
        </w:rPr>
        <w:t xml:space="preserve"> (O</w:t>
      </w:r>
      <w:r w:rsidR="00776C31">
        <w:rPr>
          <w:rFonts w:ascii="Calibri" w:eastAsia="Calibri" w:hAnsi="Calibri" w:cs="Calibri"/>
          <w:sz w:val="20"/>
          <w:szCs w:val="20"/>
          <w:lang w:val="en-US"/>
        </w:rPr>
        <w:t>ld Control</w:t>
      </w:r>
      <w:r w:rsidR="00D62246">
        <w:rPr>
          <w:rFonts w:ascii="Calibri" w:eastAsia="Calibri" w:hAnsi="Calibri" w:cs="Calibri"/>
          <w:sz w:val="20"/>
          <w:szCs w:val="20"/>
          <w:lang w:val="en-US"/>
        </w:rPr>
        <w:t>).</w:t>
      </w:r>
      <w:r w:rsidR="00776C31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ED4184" w:rsidRPr="00ED4184">
        <w:rPr>
          <w:rFonts w:ascii="Calibri" w:eastAsia="Calibri" w:hAnsi="Calibri" w:cs="Calibri"/>
          <w:sz w:val="20"/>
          <w:szCs w:val="20"/>
          <w:lang w:val="en-US"/>
        </w:rPr>
        <w:t>The sample size for each group was 30 participants, with a gender distribution of 15 males and 15 females.</w:t>
      </w:r>
      <w:r w:rsidR="00ED4184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9431DC" w:rsidRPr="009431DC">
        <w:rPr>
          <w:rFonts w:ascii="Calibri" w:eastAsia="Calibri" w:hAnsi="Calibri" w:cs="Calibri"/>
          <w:sz w:val="20"/>
          <w:szCs w:val="20"/>
          <w:lang w:val="en-US"/>
        </w:rPr>
        <w:t xml:space="preserve">The values denote the mean raw scores (± standard deviation) or the number of subjects. </w:t>
      </w:r>
      <w:r w:rsidR="009431DC" w:rsidRPr="009431DC">
        <w:rPr>
          <w:rFonts w:ascii="Calibri" w:eastAsia="Calibri" w:hAnsi="Calibri" w:cs="Calibri"/>
          <w:i/>
          <w:sz w:val="20"/>
          <w:szCs w:val="20"/>
          <w:lang w:val="en-US"/>
        </w:rPr>
        <w:t>N</w:t>
      </w:r>
      <w:r w:rsidR="009431DC" w:rsidRPr="009431DC">
        <w:rPr>
          <w:rFonts w:ascii="Calibri" w:eastAsia="Calibri" w:hAnsi="Calibri" w:cs="Calibri"/>
          <w:sz w:val="20"/>
          <w:szCs w:val="20"/>
          <w:lang w:val="en-US"/>
        </w:rPr>
        <w:t xml:space="preserve"> = sample size. The ***p&lt;0.0001 is significantly different compared between MCI and age and gender matched Control Group (unpaired t-test)</w:t>
      </w:r>
    </w:p>
    <w:p w14:paraId="01D67A77" w14:textId="3675AFA5" w:rsidR="00F93030" w:rsidRPr="00F93030" w:rsidRDefault="00F93030" w:rsidP="00F93030">
      <w:r w:rsidRPr="00F93030">
        <w:lastRenderedPageBreak/>
        <w:drawing>
          <wp:inline distT="0" distB="0" distL="0" distR="0" wp14:anchorId="5CCB645F" wp14:editId="70D91850">
            <wp:extent cx="5760720" cy="3060700"/>
            <wp:effectExtent l="0" t="0" r="0" b="6350"/>
            <wp:docPr id="93709133" name="Grafik 4" descr="Ein Bild, das Text, Schrift, Screensho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9133" name="Grafik 4" descr="Ein Bild, das Text, Schrift, Screenshot, Diagramm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1504D" w14:textId="3369AF67" w:rsidR="00A45561" w:rsidRPr="00A45561" w:rsidRDefault="00755AB3" w:rsidP="00097CF9">
      <w:pPr>
        <w:jc w:val="both"/>
        <w:rPr>
          <w:lang w:val="en-US"/>
        </w:rPr>
      </w:pPr>
      <w:r w:rsidRPr="009104C0">
        <w:rPr>
          <w:rFonts w:ascii="Calibri" w:hAnsi="Calibri" w:cs="Calibri"/>
          <w:b/>
          <w:bCs/>
          <w:sz w:val="20"/>
          <w:szCs w:val="20"/>
          <w:lang w:val="en-US"/>
        </w:rPr>
        <w:t xml:space="preserve">Supplementary figure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2 </w:t>
      </w:r>
      <w:r w:rsidR="00097CF9" w:rsidRPr="00097CF9">
        <w:rPr>
          <w:rFonts w:ascii="Calibri" w:eastAsia="Calibri" w:hAnsi="Calibri" w:cs="Calibri"/>
          <w:b/>
          <w:sz w:val="20"/>
          <w:szCs w:val="20"/>
          <w:lang w:val="en-US"/>
        </w:rPr>
        <w:t>Mitochondrial respiration: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 PBMC were added to the chambers of the Oxygraph-2k respirometer [4*10</w:t>
      </w:r>
      <w:r w:rsidR="00097CF9" w:rsidRPr="00097CF9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6 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cells/ml] to measure the mitochondrial respiratory chain and its complexes. Various inhibitors, substrates and uncouplers were added to differentiate between the individual respiratory chain complexes. Mitochondrial respiration was determined in young control, </w:t>
      </w:r>
      <w:r w:rsidR="00097CF9" w:rsidRPr="00097CF9">
        <w:rPr>
          <w:rFonts w:ascii="Calibri" w:eastAsia="Calibri" w:hAnsi="Calibri" w:cs="Calibri"/>
          <w:lang w:val="en-US"/>
        </w:rPr>
        <w:t>older controls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 and people with mild cognitive impairment (MCI). OC = 30, </w:t>
      </w:r>
      <w:proofErr w:type="spellStart"/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>Yc</w:t>
      </w:r>
      <w:proofErr w:type="spellEnd"/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 = 30, MCI = 24. The data are given as mean values ± SEM. Significances were determined with an ANOVA (Kruskal-Wallis test or Friedman test). (MCI vs. the control groups: *p &lt; 0.05, **p &lt; 0.01, ***p &lt; 0.001, ****p &lt; 0.0001; Young vs. old control group: </w:t>
      </w:r>
      <w:r w:rsidR="00097CF9" w:rsidRPr="00097CF9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#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p &lt; 0.05, </w:t>
      </w:r>
      <w:r w:rsidR="00097CF9" w:rsidRPr="00097CF9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##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 xml:space="preserve">p &lt; 0.01, </w:t>
      </w:r>
      <w:r w:rsidR="00097CF9" w:rsidRPr="00097CF9">
        <w:rPr>
          <w:rFonts w:ascii="Calibri" w:eastAsia="Calibri" w:hAnsi="Calibri" w:cs="Calibri"/>
          <w:sz w:val="20"/>
          <w:szCs w:val="20"/>
          <w:vertAlign w:val="superscript"/>
          <w:lang w:val="en-US"/>
        </w:rPr>
        <w:t>###</w:t>
      </w:r>
      <w:r w:rsidR="00097CF9" w:rsidRPr="00097CF9">
        <w:rPr>
          <w:rFonts w:ascii="Calibri" w:eastAsia="Calibri" w:hAnsi="Calibri" w:cs="Calibri"/>
          <w:sz w:val="20"/>
          <w:szCs w:val="20"/>
          <w:lang w:val="en-US"/>
        </w:rPr>
        <w:t>p &lt; 0.001).</w:t>
      </w:r>
    </w:p>
    <w:p w14:paraId="49FC5B8B" w14:textId="78AC7E6A" w:rsidR="001450B1" w:rsidRPr="005C29A9" w:rsidRDefault="001450B1">
      <w:pPr>
        <w:rPr>
          <w:lang w:val="en-US"/>
        </w:rPr>
      </w:pPr>
    </w:p>
    <w:sectPr w:rsidR="001450B1" w:rsidRPr="005C29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E3"/>
    <w:rsid w:val="00097CF9"/>
    <w:rsid w:val="0012641D"/>
    <w:rsid w:val="001450B1"/>
    <w:rsid w:val="002409DD"/>
    <w:rsid w:val="00261CBA"/>
    <w:rsid w:val="00271352"/>
    <w:rsid w:val="004F40E3"/>
    <w:rsid w:val="00565D42"/>
    <w:rsid w:val="005A7786"/>
    <w:rsid w:val="005C29A9"/>
    <w:rsid w:val="00755AB3"/>
    <w:rsid w:val="00776C31"/>
    <w:rsid w:val="00782935"/>
    <w:rsid w:val="00854B3B"/>
    <w:rsid w:val="008634A6"/>
    <w:rsid w:val="008C2882"/>
    <w:rsid w:val="009104C0"/>
    <w:rsid w:val="009431DC"/>
    <w:rsid w:val="00944957"/>
    <w:rsid w:val="00A45561"/>
    <w:rsid w:val="00CC356E"/>
    <w:rsid w:val="00D62246"/>
    <w:rsid w:val="00ED4184"/>
    <w:rsid w:val="00F03409"/>
    <w:rsid w:val="00F70F57"/>
    <w:rsid w:val="00F93030"/>
    <w:rsid w:val="00FA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74D4"/>
  <w15:chartTrackingRefBased/>
  <w15:docId w15:val="{4E88933D-208D-4C9D-A39F-C7C1B927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4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4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4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4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4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4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4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4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4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4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4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40E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40E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40E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40E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40E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40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4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4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4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4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40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40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40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40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40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Dieter</dc:creator>
  <cp:keywords/>
  <dc:description/>
  <cp:lastModifiedBy>Fabian Dieter</cp:lastModifiedBy>
  <cp:revision>22</cp:revision>
  <dcterms:created xsi:type="dcterms:W3CDTF">2025-06-02T06:21:00Z</dcterms:created>
  <dcterms:modified xsi:type="dcterms:W3CDTF">2025-06-04T15:10:00Z</dcterms:modified>
</cp:coreProperties>
</file>