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25E7" w14:textId="52689C6F" w:rsidR="005F2580" w:rsidRDefault="009349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4968">
        <w:rPr>
          <w:rFonts w:ascii="Times New Roman" w:hAnsi="Times New Roman" w:cs="Times New Roman"/>
          <w:b/>
          <w:bCs/>
          <w:sz w:val="28"/>
          <w:szCs w:val="28"/>
        </w:rPr>
        <w:t>Supplementary files</w:t>
      </w:r>
    </w:p>
    <w:p w14:paraId="7A8AA1EA" w14:textId="77777777" w:rsidR="007C49C7" w:rsidRDefault="007C49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9B3141" w14:textId="78E77175" w:rsidR="007C49C7" w:rsidRPr="002E3E39" w:rsidRDefault="007C49C7" w:rsidP="007C49C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. ROC: AUC analysis regarding 90-day mortality. </w:t>
      </w:r>
      <w:r w:rsidRPr="002E3E39">
        <w:rPr>
          <w:rFonts w:ascii="Times New Roman" w:hAnsi="Times New Roman" w:cs="Times New Roman"/>
          <w:sz w:val="24"/>
          <w:szCs w:val="24"/>
        </w:rPr>
        <w:t xml:space="preserve"> The variables are adjusted as covariates in the ROC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756"/>
        <w:gridCol w:w="1701"/>
      </w:tblGrid>
      <w:tr w:rsidR="007C49C7" w:rsidRPr="002E3E39" w14:paraId="07067E64" w14:textId="77777777" w:rsidTr="00673082">
        <w:trPr>
          <w:trHeight w:val="174"/>
        </w:trPr>
        <w:tc>
          <w:tcPr>
            <w:tcW w:w="6280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5BBD44D5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90-day mortality (n=82)</w:t>
            </w:r>
          </w:p>
        </w:tc>
      </w:tr>
      <w:tr w:rsidR="007C49C7" w:rsidRPr="002E3E39" w14:paraId="43BCD9E1" w14:textId="77777777" w:rsidTr="00673082">
        <w:trPr>
          <w:trHeight w:val="174"/>
        </w:trPr>
        <w:tc>
          <w:tcPr>
            <w:tcW w:w="3823" w:type="dxa"/>
            <w:shd w:val="clear" w:color="auto" w:fill="E8E8E8" w:themeFill="background2"/>
          </w:tcPr>
          <w:p w14:paraId="1F2B8218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56" w:type="dxa"/>
            <w:shd w:val="clear" w:color="auto" w:fill="E8E8E8" w:themeFill="background2"/>
          </w:tcPr>
          <w:p w14:paraId="632A9C4C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701" w:type="dxa"/>
            <w:shd w:val="clear" w:color="auto" w:fill="E8E8E8" w:themeFill="background2"/>
          </w:tcPr>
          <w:p w14:paraId="74BAF7AF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7C49C7" w:rsidRPr="002E3E39" w14:paraId="4CE630B1" w14:textId="77777777" w:rsidTr="00673082">
        <w:tc>
          <w:tcPr>
            <w:tcW w:w="3823" w:type="dxa"/>
          </w:tcPr>
          <w:p w14:paraId="3EFF5665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METTS</w:t>
            </w:r>
          </w:p>
        </w:tc>
        <w:tc>
          <w:tcPr>
            <w:tcW w:w="756" w:type="dxa"/>
          </w:tcPr>
          <w:p w14:paraId="64A2295F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1701" w:type="dxa"/>
          </w:tcPr>
          <w:p w14:paraId="3C1A02B2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7E515C3A" w14:textId="77777777" w:rsidTr="00673082">
        <w:tc>
          <w:tcPr>
            <w:tcW w:w="3823" w:type="dxa"/>
          </w:tcPr>
          <w:p w14:paraId="35E6E1D3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756" w:type="dxa"/>
          </w:tcPr>
          <w:p w14:paraId="7572283A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701" w:type="dxa"/>
          </w:tcPr>
          <w:p w14:paraId="377E2B56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7C49C7" w:rsidRPr="002E3E39" w14:paraId="0F2E9D95" w14:textId="77777777" w:rsidTr="00673082">
        <w:tc>
          <w:tcPr>
            <w:tcW w:w="3823" w:type="dxa"/>
          </w:tcPr>
          <w:p w14:paraId="124C230C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756" w:type="dxa"/>
          </w:tcPr>
          <w:p w14:paraId="0DE92E26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1701" w:type="dxa"/>
          </w:tcPr>
          <w:p w14:paraId="459C106A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43EE313A" w14:textId="77777777" w:rsidTr="00673082">
        <w:tc>
          <w:tcPr>
            <w:tcW w:w="3823" w:type="dxa"/>
          </w:tcPr>
          <w:p w14:paraId="0A602643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Hospitalization</w:t>
            </w:r>
          </w:p>
        </w:tc>
        <w:tc>
          <w:tcPr>
            <w:tcW w:w="756" w:type="dxa"/>
          </w:tcPr>
          <w:p w14:paraId="25A8969B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701" w:type="dxa"/>
          </w:tcPr>
          <w:p w14:paraId="4FA68FF9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362395E6" w14:textId="77777777" w:rsidTr="00673082">
        <w:tc>
          <w:tcPr>
            <w:tcW w:w="3823" w:type="dxa"/>
          </w:tcPr>
          <w:p w14:paraId="23E35BE2" w14:textId="54943584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Total number of </w:t>
            </w:r>
            <w:r w:rsidR="00ED5451">
              <w:rPr>
                <w:rFonts w:ascii="Times New Roman" w:hAnsi="Times New Roman" w:cs="Times New Roman"/>
                <w:sz w:val="24"/>
                <w:szCs w:val="24"/>
              </w:rPr>
              <w:t>Medications</w:t>
            </w:r>
          </w:p>
        </w:tc>
        <w:tc>
          <w:tcPr>
            <w:tcW w:w="756" w:type="dxa"/>
          </w:tcPr>
          <w:p w14:paraId="6448B076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701" w:type="dxa"/>
          </w:tcPr>
          <w:p w14:paraId="53A68405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43761798" w14:textId="77777777" w:rsidTr="00673082">
        <w:tc>
          <w:tcPr>
            <w:tcW w:w="3823" w:type="dxa"/>
          </w:tcPr>
          <w:p w14:paraId="0E3A697B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756" w:type="dxa"/>
          </w:tcPr>
          <w:p w14:paraId="71ED4DC0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701" w:type="dxa"/>
          </w:tcPr>
          <w:p w14:paraId="37CCB630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16810795" w14:textId="77777777" w:rsidTr="00673082">
        <w:tc>
          <w:tcPr>
            <w:tcW w:w="3823" w:type="dxa"/>
          </w:tcPr>
          <w:p w14:paraId="2473F8FD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756" w:type="dxa"/>
          </w:tcPr>
          <w:p w14:paraId="1023C26D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701" w:type="dxa"/>
          </w:tcPr>
          <w:p w14:paraId="46E69222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0B3CA9AA" w14:textId="77777777" w:rsidTr="00673082">
        <w:tc>
          <w:tcPr>
            <w:tcW w:w="3823" w:type="dxa"/>
          </w:tcPr>
          <w:p w14:paraId="6F0CA1D0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 + METTS</w:t>
            </w:r>
          </w:p>
        </w:tc>
        <w:tc>
          <w:tcPr>
            <w:tcW w:w="756" w:type="dxa"/>
          </w:tcPr>
          <w:p w14:paraId="52A89BBA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701" w:type="dxa"/>
          </w:tcPr>
          <w:p w14:paraId="296B0F74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458A6B6B" w14:textId="77777777" w:rsidTr="00673082">
        <w:tc>
          <w:tcPr>
            <w:tcW w:w="3823" w:type="dxa"/>
          </w:tcPr>
          <w:p w14:paraId="31458E0A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 + Age</w:t>
            </w:r>
          </w:p>
        </w:tc>
        <w:tc>
          <w:tcPr>
            <w:tcW w:w="756" w:type="dxa"/>
          </w:tcPr>
          <w:p w14:paraId="5466E0B6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701" w:type="dxa"/>
          </w:tcPr>
          <w:p w14:paraId="09C7801C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C49C7" w:rsidRPr="002E3E39" w14:paraId="2B57DCA3" w14:textId="77777777" w:rsidTr="00673082">
        <w:tc>
          <w:tcPr>
            <w:tcW w:w="3823" w:type="dxa"/>
          </w:tcPr>
          <w:p w14:paraId="6A47B904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sCSF</w:t>
            </w:r>
            <w:proofErr w:type="spellEnd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 + Age + METTS</w:t>
            </w:r>
          </w:p>
        </w:tc>
        <w:tc>
          <w:tcPr>
            <w:tcW w:w="756" w:type="dxa"/>
          </w:tcPr>
          <w:p w14:paraId="5C91C3CA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701" w:type="dxa"/>
          </w:tcPr>
          <w:p w14:paraId="5F110774" w14:textId="77777777" w:rsidR="007C49C7" w:rsidRPr="002E3E39" w:rsidRDefault="007C49C7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64B8177A" w14:textId="043AB392" w:rsidR="007C49C7" w:rsidRPr="002E3E39" w:rsidRDefault="007C49C7" w:rsidP="007C49C7">
      <w:r w:rsidRPr="002E3E39">
        <w:t xml:space="preserve">Results are displayed by Area Under the Curve (AUC), with P-value testing whether the AUC is greater than 0.5 (indicating no discrimination). The positive outcome for 90-day mortality is 82 instead of 88, as </w:t>
      </w:r>
      <w:proofErr w:type="spellStart"/>
      <w:r w:rsidRPr="002E3E39">
        <w:t>sCFS</w:t>
      </w:r>
      <w:proofErr w:type="spellEnd"/>
      <w:r w:rsidRPr="002E3E39">
        <w:t xml:space="preserve"> is adjusted with </w:t>
      </w:r>
      <w:r w:rsidR="00557975">
        <w:t xml:space="preserve">a </w:t>
      </w:r>
      <w:r w:rsidRPr="002E3E39">
        <w:t xml:space="preserve">covariate that </w:t>
      </w:r>
      <w:r w:rsidR="00557975">
        <w:t>misses</w:t>
      </w:r>
      <w:r w:rsidRPr="002E3E39">
        <w:t xml:space="preserve"> information for some patients. This results in </w:t>
      </w:r>
      <w:r w:rsidR="00557975">
        <w:t xml:space="preserve">a </w:t>
      </w:r>
      <w:r w:rsidRPr="002E3E39">
        <w:t>different AUC compared to evaluating the whole positive outcome (n=88).</w:t>
      </w:r>
    </w:p>
    <w:p w14:paraId="58528025" w14:textId="77777777" w:rsidR="00796199" w:rsidRDefault="00796199">
      <w:pPr>
        <w:rPr>
          <w:rFonts w:ascii="Times New Roman" w:hAnsi="Times New Roman" w:cs="Times New Roman"/>
          <w:b/>
          <w:bCs/>
          <w:sz w:val="28"/>
          <w:szCs w:val="28"/>
        </w:rPr>
        <w:sectPr w:rsidR="00796199" w:rsidSect="00CA1B7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2F0E50" w14:textId="614523C6" w:rsidR="00796199" w:rsidRPr="002E3E39" w:rsidRDefault="00796199" w:rsidP="006B5EF1">
      <w:pPr>
        <w:pStyle w:val="Heading1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2E3E3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 xml:space="preserve">. Delong’s test for comparing the AUC between </w:t>
      </w:r>
      <w:r w:rsidR="004767D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 xml:space="preserve">the </w:t>
      </w:r>
      <w:proofErr w:type="spellStart"/>
      <w:r w:rsidRPr="002E3E3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>sCFS</w:t>
      </w:r>
      <w:proofErr w:type="spellEnd"/>
      <w:r w:rsidRPr="002E3E3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 xml:space="preserve">-METTs model with </w:t>
      </w:r>
      <w:r w:rsidR="004767D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>S</w:t>
      </w:r>
      <w:r w:rsidRPr="002E3E3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>CFS</w:t>
      </w:r>
      <w:r w:rsidR="006B5EF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14:ligatures w14:val="none"/>
        </w:rPr>
        <w:t xml:space="preserve"> o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>nly and METTs only</w:t>
      </w:r>
      <w:r w:rsidR="002A4A95">
        <w:rPr>
          <w:rFonts w:ascii="Times New Roman" w:hAnsi="Times New Roman" w:cs="Times New Roman"/>
          <w:b/>
          <w:bCs/>
          <w:sz w:val="24"/>
          <w:szCs w:val="24"/>
        </w:rPr>
        <w:t xml:space="preserve"> for 90-day mortality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3205"/>
        <w:gridCol w:w="1327"/>
      </w:tblGrid>
      <w:tr w:rsidR="00796199" w:rsidRPr="002E3E39" w14:paraId="01DF38E3" w14:textId="77777777" w:rsidTr="00673082">
        <w:tc>
          <w:tcPr>
            <w:tcW w:w="2265" w:type="dxa"/>
          </w:tcPr>
          <w:p w14:paraId="5544CC88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Varible</w:t>
            </w:r>
            <w:proofErr w:type="spellEnd"/>
          </w:p>
        </w:tc>
        <w:tc>
          <w:tcPr>
            <w:tcW w:w="2265" w:type="dxa"/>
          </w:tcPr>
          <w:p w14:paraId="4B676375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3205" w:type="dxa"/>
          </w:tcPr>
          <w:p w14:paraId="585F687A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 for AUC differences</w:t>
            </w:r>
          </w:p>
        </w:tc>
        <w:tc>
          <w:tcPr>
            <w:tcW w:w="1327" w:type="dxa"/>
          </w:tcPr>
          <w:p w14:paraId="5F37FC84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796199" w:rsidRPr="002E3E39" w14:paraId="4326F865" w14:textId="77777777" w:rsidTr="00673082">
        <w:tc>
          <w:tcPr>
            <w:tcW w:w="2265" w:type="dxa"/>
          </w:tcPr>
          <w:p w14:paraId="6B960346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METTs-</w:t>
            </w:r>
            <w:proofErr w:type="spellStart"/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2265" w:type="dxa"/>
          </w:tcPr>
          <w:p w14:paraId="75089814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0.68</w:t>
            </w:r>
          </w:p>
        </w:tc>
        <w:tc>
          <w:tcPr>
            <w:tcW w:w="3205" w:type="dxa"/>
            <w:vMerge w:val="restart"/>
          </w:tcPr>
          <w:p w14:paraId="65BF2D93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 -0.078 to -0.008</w:t>
            </w:r>
          </w:p>
        </w:tc>
        <w:tc>
          <w:tcPr>
            <w:tcW w:w="1327" w:type="dxa"/>
            <w:vMerge w:val="restart"/>
          </w:tcPr>
          <w:p w14:paraId="72445969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796199" w:rsidRPr="002E3E39" w14:paraId="7CFF074A" w14:textId="77777777" w:rsidTr="00673082">
        <w:tc>
          <w:tcPr>
            <w:tcW w:w="2265" w:type="dxa"/>
            <w:tcBorders>
              <w:bottom w:val="double" w:sz="4" w:space="0" w:color="auto"/>
            </w:tcBorders>
          </w:tcPr>
          <w:p w14:paraId="49142038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2265" w:type="dxa"/>
            <w:tcBorders>
              <w:bottom w:val="double" w:sz="4" w:space="0" w:color="auto"/>
            </w:tcBorders>
          </w:tcPr>
          <w:p w14:paraId="2424E2E8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0.63</w:t>
            </w:r>
          </w:p>
        </w:tc>
        <w:tc>
          <w:tcPr>
            <w:tcW w:w="3205" w:type="dxa"/>
            <w:vMerge/>
            <w:tcBorders>
              <w:bottom w:val="double" w:sz="4" w:space="0" w:color="auto"/>
            </w:tcBorders>
          </w:tcPr>
          <w:p w14:paraId="36219A99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4234C1E3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6199" w:rsidRPr="002E3E39" w14:paraId="2AC4A1C6" w14:textId="77777777" w:rsidTr="00673082">
        <w:tc>
          <w:tcPr>
            <w:tcW w:w="9062" w:type="dxa"/>
            <w:gridSpan w:val="4"/>
            <w:tcBorders>
              <w:top w:val="double" w:sz="4" w:space="0" w:color="auto"/>
            </w:tcBorders>
          </w:tcPr>
          <w:p w14:paraId="5EC79C50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6199" w:rsidRPr="002E3E39" w14:paraId="6A007650" w14:textId="77777777" w:rsidTr="00673082">
        <w:tc>
          <w:tcPr>
            <w:tcW w:w="2265" w:type="dxa"/>
            <w:tcBorders>
              <w:top w:val="double" w:sz="4" w:space="0" w:color="auto"/>
            </w:tcBorders>
          </w:tcPr>
          <w:p w14:paraId="547EF44E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METTs-</w:t>
            </w:r>
            <w:proofErr w:type="spellStart"/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2265" w:type="dxa"/>
          </w:tcPr>
          <w:p w14:paraId="256F4A33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0.68</w:t>
            </w:r>
          </w:p>
        </w:tc>
        <w:tc>
          <w:tcPr>
            <w:tcW w:w="3205" w:type="dxa"/>
            <w:vMerge w:val="restart"/>
          </w:tcPr>
          <w:p w14:paraId="397E55A7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-0.102 to -0.005</w:t>
            </w:r>
          </w:p>
        </w:tc>
        <w:tc>
          <w:tcPr>
            <w:tcW w:w="1327" w:type="dxa"/>
            <w:vMerge w:val="restart"/>
          </w:tcPr>
          <w:p w14:paraId="3EA8BA50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796199" w:rsidRPr="002E3E39" w14:paraId="60497F1D" w14:textId="77777777" w:rsidTr="00673082">
        <w:tc>
          <w:tcPr>
            <w:tcW w:w="2265" w:type="dxa"/>
            <w:tcBorders>
              <w:bottom w:val="double" w:sz="4" w:space="0" w:color="auto"/>
            </w:tcBorders>
          </w:tcPr>
          <w:p w14:paraId="2EC7C071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METTs</w:t>
            </w:r>
          </w:p>
        </w:tc>
        <w:tc>
          <w:tcPr>
            <w:tcW w:w="2265" w:type="dxa"/>
            <w:tcBorders>
              <w:bottom w:val="double" w:sz="4" w:space="0" w:color="auto"/>
            </w:tcBorders>
          </w:tcPr>
          <w:p w14:paraId="402E7FAD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0.63</w:t>
            </w:r>
          </w:p>
        </w:tc>
        <w:tc>
          <w:tcPr>
            <w:tcW w:w="3205" w:type="dxa"/>
            <w:vMerge/>
            <w:tcBorders>
              <w:bottom w:val="double" w:sz="4" w:space="0" w:color="auto"/>
            </w:tcBorders>
          </w:tcPr>
          <w:p w14:paraId="52E4D468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2FB57B57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6199" w:rsidRPr="002E3E39" w14:paraId="1ACDFA98" w14:textId="77777777" w:rsidTr="00673082">
        <w:tc>
          <w:tcPr>
            <w:tcW w:w="906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E9E5273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6199" w:rsidRPr="002E3E39" w14:paraId="2C8BC3E6" w14:textId="77777777" w:rsidTr="00673082">
        <w:tc>
          <w:tcPr>
            <w:tcW w:w="2265" w:type="dxa"/>
            <w:tcBorders>
              <w:top w:val="double" w:sz="4" w:space="0" w:color="auto"/>
            </w:tcBorders>
          </w:tcPr>
          <w:p w14:paraId="6B135396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</w:tcBorders>
          </w:tcPr>
          <w:p w14:paraId="5F7A8E70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0.64</w:t>
            </w:r>
          </w:p>
        </w:tc>
        <w:tc>
          <w:tcPr>
            <w:tcW w:w="3205" w:type="dxa"/>
            <w:vMerge w:val="restart"/>
            <w:tcBorders>
              <w:top w:val="double" w:sz="4" w:space="0" w:color="auto"/>
            </w:tcBorders>
          </w:tcPr>
          <w:p w14:paraId="7BB73CB8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-0.066 to 0.086</w:t>
            </w:r>
          </w:p>
        </w:tc>
        <w:tc>
          <w:tcPr>
            <w:tcW w:w="1327" w:type="dxa"/>
            <w:vMerge w:val="restart"/>
            <w:tcBorders>
              <w:top w:val="double" w:sz="4" w:space="0" w:color="auto"/>
            </w:tcBorders>
          </w:tcPr>
          <w:p w14:paraId="3FA15D79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0.791</w:t>
            </w:r>
          </w:p>
        </w:tc>
      </w:tr>
      <w:tr w:rsidR="00796199" w:rsidRPr="002E3E39" w14:paraId="6923D2FD" w14:textId="77777777" w:rsidTr="00673082">
        <w:tc>
          <w:tcPr>
            <w:tcW w:w="2265" w:type="dxa"/>
          </w:tcPr>
          <w:p w14:paraId="08E71956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METTs</w:t>
            </w:r>
          </w:p>
        </w:tc>
        <w:tc>
          <w:tcPr>
            <w:tcW w:w="2265" w:type="dxa"/>
          </w:tcPr>
          <w:p w14:paraId="24C3B65C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0.62</w:t>
            </w:r>
          </w:p>
        </w:tc>
        <w:tc>
          <w:tcPr>
            <w:tcW w:w="3205" w:type="dxa"/>
            <w:vMerge/>
          </w:tcPr>
          <w:p w14:paraId="0337B128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0A93F4D2" w14:textId="77777777" w:rsidR="00796199" w:rsidRPr="002E3E39" w:rsidRDefault="00796199" w:rsidP="0067308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62154F" w14:textId="6CDE1115" w:rsidR="00796199" w:rsidRPr="002E3E39" w:rsidRDefault="00796199" w:rsidP="00796199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796199" w:rsidRPr="002E3E39" w:rsidSect="00796199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  <w:r w:rsidRPr="002E3E39">
        <w:rPr>
          <w:rFonts w:ascii="Times New Roman" w:hAnsi="Times New Roman" w:cs="Times New Roman"/>
          <w:sz w:val="24"/>
          <w:szCs w:val="24"/>
        </w:rPr>
        <w:t xml:space="preserve">Results display the differences between the AUC of two variables, with </w:t>
      </w:r>
      <w:r w:rsidR="005F5EF4" w:rsidRPr="002E3E39">
        <w:rPr>
          <w:rFonts w:ascii="Times New Roman" w:hAnsi="Times New Roman" w:cs="Times New Roman"/>
          <w:sz w:val="24"/>
          <w:szCs w:val="24"/>
        </w:rPr>
        <w:t>the 95</w:t>
      </w:r>
      <w:r w:rsidRPr="002E3E39">
        <w:rPr>
          <w:rFonts w:ascii="Times New Roman" w:hAnsi="Times New Roman" w:cs="Times New Roman"/>
          <w:sz w:val="24"/>
          <w:szCs w:val="24"/>
        </w:rPr>
        <w:t xml:space="preserve">% CI of the AUC differences, tested by P-value. The positive </w:t>
      </w:r>
      <w:r w:rsidR="005F5EF4" w:rsidRPr="002E3E39">
        <w:rPr>
          <w:rFonts w:ascii="Times New Roman" w:hAnsi="Times New Roman" w:cs="Times New Roman"/>
          <w:sz w:val="24"/>
          <w:szCs w:val="24"/>
        </w:rPr>
        <w:t>outcome is</w:t>
      </w:r>
      <w:r w:rsidRPr="002E3E39">
        <w:rPr>
          <w:rFonts w:ascii="Times New Roman" w:hAnsi="Times New Roman" w:cs="Times New Roman"/>
          <w:sz w:val="24"/>
          <w:szCs w:val="24"/>
        </w:rPr>
        <w:t xml:space="preserve"> 87 instead of 88</w:t>
      </w:r>
      <w:r w:rsidR="00557975">
        <w:rPr>
          <w:rFonts w:ascii="Times New Roman" w:hAnsi="Times New Roman" w:cs="Times New Roman"/>
          <w:sz w:val="24"/>
          <w:szCs w:val="24"/>
        </w:rPr>
        <w:t>,</w:t>
      </w:r>
      <w:r w:rsidRPr="002E3E39">
        <w:rPr>
          <w:rFonts w:ascii="Times New Roman" w:hAnsi="Times New Roman" w:cs="Times New Roman"/>
          <w:sz w:val="24"/>
          <w:szCs w:val="24"/>
        </w:rPr>
        <w:t xml:space="preserve"> as METTS </w:t>
      </w:r>
      <w:r w:rsidR="00557975">
        <w:rPr>
          <w:rFonts w:ascii="Times New Roman" w:hAnsi="Times New Roman" w:cs="Times New Roman"/>
          <w:sz w:val="24"/>
          <w:szCs w:val="24"/>
        </w:rPr>
        <w:t>lacks</w:t>
      </w:r>
      <w:r w:rsidRPr="002E3E39">
        <w:rPr>
          <w:rFonts w:ascii="Times New Roman" w:hAnsi="Times New Roman" w:cs="Times New Roman"/>
          <w:sz w:val="24"/>
          <w:szCs w:val="24"/>
        </w:rPr>
        <w:t xml:space="preserve"> information about one patient.</w:t>
      </w:r>
    </w:p>
    <w:p w14:paraId="271F667F" w14:textId="5E30DB43" w:rsidR="007E017F" w:rsidRPr="002E3E39" w:rsidRDefault="007E017F" w:rsidP="007E017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E5BF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>. Univariate logistic regression predicting hospitalization.</w:t>
      </w:r>
    </w:p>
    <w:p w14:paraId="7AABF033" w14:textId="77777777" w:rsidR="007E017F" w:rsidRPr="002E3E39" w:rsidRDefault="007E017F" w:rsidP="007E017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175"/>
        <w:gridCol w:w="2520"/>
        <w:gridCol w:w="1440"/>
      </w:tblGrid>
      <w:tr w:rsidR="007E017F" w:rsidRPr="002E3E39" w14:paraId="252FD060" w14:textId="77777777" w:rsidTr="00673082">
        <w:trPr>
          <w:trHeight w:val="159"/>
        </w:trPr>
        <w:tc>
          <w:tcPr>
            <w:tcW w:w="1870" w:type="dxa"/>
            <w:shd w:val="clear" w:color="auto" w:fill="E8E8E8" w:themeFill="background2"/>
          </w:tcPr>
          <w:p w14:paraId="312ABB1B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Predictor</w:t>
            </w:r>
          </w:p>
        </w:tc>
        <w:tc>
          <w:tcPr>
            <w:tcW w:w="2175" w:type="dxa"/>
            <w:shd w:val="clear" w:color="auto" w:fill="E8E8E8" w:themeFill="background2"/>
          </w:tcPr>
          <w:p w14:paraId="4F58C7E9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</w:p>
        </w:tc>
        <w:tc>
          <w:tcPr>
            <w:tcW w:w="2520" w:type="dxa"/>
            <w:shd w:val="clear" w:color="auto" w:fill="E8E8E8" w:themeFill="background2"/>
          </w:tcPr>
          <w:p w14:paraId="1BFA0BF7" w14:textId="77777777" w:rsidR="007E017F" w:rsidRPr="002E3E39" w:rsidRDefault="007E017F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1440" w:type="dxa"/>
            <w:shd w:val="clear" w:color="auto" w:fill="E8E8E8" w:themeFill="background2"/>
          </w:tcPr>
          <w:p w14:paraId="62A9BFCC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7E017F" w:rsidRPr="002E3E39" w14:paraId="2259F732" w14:textId="77777777" w:rsidTr="00673082">
        <w:trPr>
          <w:trHeight w:val="129"/>
        </w:trPr>
        <w:tc>
          <w:tcPr>
            <w:tcW w:w="1870" w:type="dxa"/>
          </w:tcPr>
          <w:p w14:paraId="3659AF7E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Frailty score (1-4)</w:t>
            </w:r>
          </w:p>
        </w:tc>
        <w:tc>
          <w:tcPr>
            <w:tcW w:w="2175" w:type="dxa"/>
          </w:tcPr>
          <w:p w14:paraId="29AE4C97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EBD1233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700418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7F" w:rsidRPr="002E3E39" w14:paraId="6B0DDA82" w14:textId="77777777" w:rsidTr="00673082">
        <w:trPr>
          <w:trHeight w:val="129"/>
        </w:trPr>
        <w:tc>
          <w:tcPr>
            <w:tcW w:w="1870" w:type="dxa"/>
          </w:tcPr>
          <w:p w14:paraId="706CF0E8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Frailty score (5-6)</w:t>
            </w:r>
          </w:p>
        </w:tc>
        <w:tc>
          <w:tcPr>
            <w:tcW w:w="2175" w:type="dxa"/>
          </w:tcPr>
          <w:p w14:paraId="1E62F9E1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2.648</w:t>
            </w:r>
          </w:p>
        </w:tc>
        <w:tc>
          <w:tcPr>
            <w:tcW w:w="2520" w:type="dxa"/>
          </w:tcPr>
          <w:p w14:paraId="5619017B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1.816-3.861</w:t>
            </w:r>
          </w:p>
        </w:tc>
        <w:tc>
          <w:tcPr>
            <w:tcW w:w="1440" w:type="dxa"/>
          </w:tcPr>
          <w:p w14:paraId="185AB63C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&lt;0.001</w:t>
            </w:r>
          </w:p>
        </w:tc>
      </w:tr>
      <w:tr w:rsidR="007E017F" w:rsidRPr="002E3E39" w14:paraId="30DB74C7" w14:textId="77777777" w:rsidTr="00673082">
        <w:trPr>
          <w:trHeight w:val="129"/>
        </w:trPr>
        <w:tc>
          <w:tcPr>
            <w:tcW w:w="1870" w:type="dxa"/>
          </w:tcPr>
          <w:p w14:paraId="0D84AEB5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Frailty score (7-9)</w:t>
            </w:r>
          </w:p>
        </w:tc>
        <w:tc>
          <w:tcPr>
            <w:tcW w:w="2175" w:type="dxa"/>
          </w:tcPr>
          <w:p w14:paraId="362F046F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3.751</w:t>
            </w:r>
          </w:p>
        </w:tc>
        <w:tc>
          <w:tcPr>
            <w:tcW w:w="2520" w:type="dxa"/>
          </w:tcPr>
          <w:p w14:paraId="44C9F662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1.697-8.290</w:t>
            </w:r>
          </w:p>
        </w:tc>
        <w:tc>
          <w:tcPr>
            <w:tcW w:w="1440" w:type="dxa"/>
          </w:tcPr>
          <w:p w14:paraId="12FDE233" w14:textId="77777777" w:rsidR="007E017F" w:rsidRPr="002E3E39" w:rsidRDefault="007E017F" w:rsidP="00673082">
            <w:pPr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0.001</w:t>
            </w:r>
          </w:p>
        </w:tc>
      </w:tr>
    </w:tbl>
    <w:p w14:paraId="6E1BBD3F" w14:textId="51D5F5D3" w:rsidR="007E017F" w:rsidRPr="002E3E39" w:rsidRDefault="007E017F" w:rsidP="007E017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E39">
        <w:rPr>
          <w:rFonts w:ascii="Times New Roman" w:hAnsi="Times New Roman" w:cs="Times New Roman"/>
          <w:sz w:val="24"/>
          <w:szCs w:val="24"/>
        </w:rPr>
        <w:t xml:space="preserve">Results are displayed as odds ratio (OR) corresponding to </w:t>
      </w:r>
      <w:r w:rsidR="00557975">
        <w:rPr>
          <w:rFonts w:ascii="Times New Roman" w:hAnsi="Times New Roman" w:cs="Times New Roman"/>
          <w:sz w:val="24"/>
          <w:szCs w:val="24"/>
        </w:rPr>
        <w:t xml:space="preserve">a </w:t>
      </w:r>
      <w:r w:rsidRPr="002E3E39">
        <w:rPr>
          <w:rFonts w:ascii="Times New Roman" w:hAnsi="Times New Roman" w:cs="Times New Roman"/>
          <w:sz w:val="24"/>
          <w:szCs w:val="24"/>
        </w:rPr>
        <w:t xml:space="preserve">95% confidence interval (CI), and the P-value </w:t>
      </w:r>
      <w:r w:rsidR="00557975">
        <w:rPr>
          <w:rFonts w:ascii="Times New Roman" w:hAnsi="Times New Roman" w:cs="Times New Roman"/>
          <w:sz w:val="24"/>
          <w:szCs w:val="24"/>
        </w:rPr>
        <w:t>tests</w:t>
      </w:r>
      <w:r w:rsidRPr="002E3E39">
        <w:rPr>
          <w:rFonts w:ascii="Times New Roman" w:hAnsi="Times New Roman" w:cs="Times New Roman"/>
          <w:sz w:val="24"/>
          <w:szCs w:val="24"/>
        </w:rPr>
        <w:t xml:space="preserve"> whether the 95% for OR contains 1.</w:t>
      </w:r>
    </w:p>
    <w:p w14:paraId="6204DD55" w14:textId="77777777" w:rsidR="003F50D5" w:rsidRDefault="003F50D5">
      <w:pPr>
        <w:rPr>
          <w:rFonts w:ascii="Times New Roman" w:hAnsi="Times New Roman" w:cs="Times New Roman"/>
          <w:b/>
          <w:bCs/>
          <w:sz w:val="28"/>
          <w:szCs w:val="28"/>
        </w:rPr>
        <w:sectPr w:rsidR="003F50D5" w:rsidSect="00CA1B7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BFDE9" w14:textId="31FB543F" w:rsidR="003F50D5" w:rsidRPr="002E3E39" w:rsidRDefault="003F50D5" w:rsidP="003F50D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>. ROC: AUC analysis predicting Hospitalization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051"/>
        <w:gridCol w:w="1559"/>
      </w:tblGrid>
      <w:tr w:rsidR="003F50D5" w:rsidRPr="002E3E39" w14:paraId="0312BE5C" w14:textId="77777777" w:rsidTr="00673082">
        <w:trPr>
          <w:trHeight w:val="296"/>
        </w:trPr>
        <w:tc>
          <w:tcPr>
            <w:tcW w:w="5665" w:type="dxa"/>
            <w:gridSpan w:val="3"/>
            <w:tcBorders>
              <w:top w:val="nil"/>
            </w:tcBorders>
          </w:tcPr>
          <w:p w14:paraId="3438D366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Hospitalization, Positive outcomes (n=393)</w:t>
            </w:r>
          </w:p>
        </w:tc>
      </w:tr>
      <w:tr w:rsidR="003F50D5" w:rsidRPr="002E3E39" w14:paraId="5FB6F5A8" w14:textId="77777777" w:rsidTr="00455842">
        <w:trPr>
          <w:trHeight w:val="76"/>
        </w:trPr>
        <w:tc>
          <w:tcPr>
            <w:tcW w:w="3055" w:type="dxa"/>
            <w:shd w:val="clear" w:color="auto" w:fill="E8E8E8" w:themeFill="background2"/>
          </w:tcPr>
          <w:p w14:paraId="011D7BC9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051" w:type="dxa"/>
            <w:shd w:val="clear" w:color="auto" w:fill="E8E8E8" w:themeFill="background2"/>
          </w:tcPr>
          <w:p w14:paraId="63226F83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559" w:type="dxa"/>
            <w:shd w:val="clear" w:color="auto" w:fill="E8E8E8" w:themeFill="background2"/>
          </w:tcPr>
          <w:p w14:paraId="3B1CECD8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3F50D5" w:rsidRPr="002E3E39" w14:paraId="71ACB0D5" w14:textId="77777777" w:rsidTr="00455842">
        <w:tc>
          <w:tcPr>
            <w:tcW w:w="3055" w:type="dxa"/>
          </w:tcPr>
          <w:p w14:paraId="08FB0A0C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METTS</w:t>
            </w:r>
          </w:p>
        </w:tc>
        <w:tc>
          <w:tcPr>
            <w:tcW w:w="1051" w:type="dxa"/>
          </w:tcPr>
          <w:p w14:paraId="21BD23EF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559" w:type="dxa"/>
          </w:tcPr>
          <w:p w14:paraId="70185CCA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F50D5" w:rsidRPr="002E3E39" w14:paraId="26CEF490" w14:textId="77777777" w:rsidTr="00455842">
        <w:tc>
          <w:tcPr>
            <w:tcW w:w="3055" w:type="dxa"/>
          </w:tcPr>
          <w:p w14:paraId="0908DA89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051" w:type="dxa"/>
          </w:tcPr>
          <w:p w14:paraId="33B476B0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559" w:type="dxa"/>
          </w:tcPr>
          <w:p w14:paraId="2D3A0B44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:rsidR="003F50D5" w:rsidRPr="002E3E39" w14:paraId="5B2956BB" w14:textId="77777777" w:rsidTr="00455842">
        <w:tc>
          <w:tcPr>
            <w:tcW w:w="3055" w:type="dxa"/>
          </w:tcPr>
          <w:p w14:paraId="6C890F60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51" w:type="dxa"/>
          </w:tcPr>
          <w:p w14:paraId="611FD8A0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559" w:type="dxa"/>
          </w:tcPr>
          <w:p w14:paraId="1DC64A9E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F50D5" w:rsidRPr="002E3E39" w14:paraId="4F6AF85B" w14:textId="77777777" w:rsidTr="00455842">
        <w:tc>
          <w:tcPr>
            <w:tcW w:w="3055" w:type="dxa"/>
          </w:tcPr>
          <w:p w14:paraId="5BF11AC6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1051" w:type="dxa"/>
          </w:tcPr>
          <w:p w14:paraId="4B9D0BC6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559" w:type="dxa"/>
          </w:tcPr>
          <w:p w14:paraId="62D98FB5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F50D5" w:rsidRPr="002E3E39" w14:paraId="2B74B3BA" w14:textId="77777777" w:rsidTr="00455842">
        <w:tc>
          <w:tcPr>
            <w:tcW w:w="3055" w:type="dxa"/>
          </w:tcPr>
          <w:p w14:paraId="55C6A096" w14:textId="32B27575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Total number of </w:t>
            </w:r>
            <w:r w:rsidR="00455842">
              <w:rPr>
                <w:rFonts w:ascii="Times New Roman" w:hAnsi="Times New Roman" w:cs="Times New Roman"/>
                <w:sz w:val="24"/>
                <w:szCs w:val="24"/>
              </w:rPr>
              <w:t>Medications</w:t>
            </w:r>
          </w:p>
        </w:tc>
        <w:tc>
          <w:tcPr>
            <w:tcW w:w="1051" w:type="dxa"/>
          </w:tcPr>
          <w:p w14:paraId="400B790D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559" w:type="dxa"/>
          </w:tcPr>
          <w:p w14:paraId="132FCA68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F50D5" w:rsidRPr="002E3E39" w14:paraId="31BABE47" w14:textId="77777777" w:rsidTr="00455842">
        <w:tc>
          <w:tcPr>
            <w:tcW w:w="3055" w:type="dxa"/>
          </w:tcPr>
          <w:p w14:paraId="371FA609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051" w:type="dxa"/>
          </w:tcPr>
          <w:p w14:paraId="54317B57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559" w:type="dxa"/>
          </w:tcPr>
          <w:p w14:paraId="09558ACE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&lt;0.001</w:t>
            </w:r>
          </w:p>
        </w:tc>
      </w:tr>
      <w:tr w:rsidR="003F50D5" w:rsidRPr="002E3E39" w14:paraId="7BDD9815" w14:textId="77777777" w:rsidTr="00455842">
        <w:tc>
          <w:tcPr>
            <w:tcW w:w="3055" w:type="dxa"/>
          </w:tcPr>
          <w:p w14:paraId="64228188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Age + </w:t>
            </w: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</w:p>
        </w:tc>
        <w:tc>
          <w:tcPr>
            <w:tcW w:w="1051" w:type="dxa"/>
          </w:tcPr>
          <w:p w14:paraId="1AD03326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559" w:type="dxa"/>
          </w:tcPr>
          <w:p w14:paraId="4046EC22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&lt;0.001</w:t>
            </w:r>
          </w:p>
        </w:tc>
      </w:tr>
      <w:tr w:rsidR="003F50D5" w:rsidRPr="002E3E39" w14:paraId="32F6579C" w14:textId="77777777" w:rsidTr="00455842">
        <w:tc>
          <w:tcPr>
            <w:tcW w:w="3055" w:type="dxa"/>
          </w:tcPr>
          <w:p w14:paraId="7F20659F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 + METTS</w:t>
            </w:r>
          </w:p>
        </w:tc>
        <w:tc>
          <w:tcPr>
            <w:tcW w:w="1051" w:type="dxa"/>
          </w:tcPr>
          <w:p w14:paraId="18E778AE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559" w:type="dxa"/>
          </w:tcPr>
          <w:p w14:paraId="030D5EB1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&lt;0.001</w:t>
            </w:r>
          </w:p>
        </w:tc>
      </w:tr>
      <w:tr w:rsidR="003F50D5" w:rsidRPr="002E3E39" w14:paraId="4C56DA60" w14:textId="77777777" w:rsidTr="00455842">
        <w:tc>
          <w:tcPr>
            <w:tcW w:w="3055" w:type="dxa"/>
          </w:tcPr>
          <w:p w14:paraId="2F8BD511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Age + </w:t>
            </w:r>
            <w:proofErr w:type="spellStart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sCFS</w:t>
            </w:r>
            <w:proofErr w:type="spellEnd"/>
            <w:r w:rsidRPr="002E3E39">
              <w:rPr>
                <w:rFonts w:ascii="Times New Roman" w:hAnsi="Times New Roman" w:cs="Times New Roman"/>
                <w:sz w:val="24"/>
                <w:szCs w:val="24"/>
              </w:rPr>
              <w:t xml:space="preserve"> + METTS</w:t>
            </w:r>
          </w:p>
        </w:tc>
        <w:tc>
          <w:tcPr>
            <w:tcW w:w="1051" w:type="dxa"/>
          </w:tcPr>
          <w:p w14:paraId="2279AC0B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559" w:type="dxa"/>
          </w:tcPr>
          <w:p w14:paraId="30C9E4AF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&lt;0.001</w:t>
            </w:r>
          </w:p>
        </w:tc>
      </w:tr>
      <w:tr w:rsidR="003F50D5" w:rsidRPr="002E3E39" w14:paraId="7B508007" w14:textId="77777777" w:rsidTr="00455842">
        <w:trPr>
          <w:trHeight w:val="106"/>
        </w:trPr>
        <w:tc>
          <w:tcPr>
            <w:tcW w:w="3055" w:type="dxa"/>
          </w:tcPr>
          <w:p w14:paraId="3B0475AF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METTS + Age</w:t>
            </w:r>
          </w:p>
        </w:tc>
        <w:tc>
          <w:tcPr>
            <w:tcW w:w="1051" w:type="dxa"/>
          </w:tcPr>
          <w:p w14:paraId="35238820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559" w:type="dxa"/>
          </w:tcPr>
          <w:p w14:paraId="2F2A0D64" w14:textId="77777777" w:rsidR="003F50D5" w:rsidRPr="002E3E39" w:rsidRDefault="003F50D5" w:rsidP="00673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&lt;0.001</w:t>
            </w:r>
          </w:p>
        </w:tc>
      </w:tr>
    </w:tbl>
    <w:p w14:paraId="5A4C906A" w14:textId="77777777" w:rsidR="003F50D5" w:rsidRPr="002E3E39" w:rsidRDefault="003F50D5" w:rsidP="003F50D5">
      <w:pPr>
        <w:rPr>
          <w:b/>
          <w:bCs/>
        </w:rPr>
      </w:pPr>
      <w:r w:rsidRPr="002E3E39">
        <w:rPr>
          <w:b/>
          <w:bCs/>
        </w:rPr>
        <w:t>Results are displayed by Area Under the Curve (AUC), with P-value testing whether the AUC is greater than 0.5 (indicating no discrimination).</w:t>
      </w:r>
    </w:p>
    <w:p w14:paraId="5FB4B9E6" w14:textId="77777777" w:rsidR="009F5B5D" w:rsidRDefault="009F5B5D">
      <w:pPr>
        <w:rPr>
          <w:rFonts w:ascii="Times New Roman" w:hAnsi="Times New Roman" w:cs="Times New Roman"/>
          <w:b/>
          <w:bCs/>
          <w:sz w:val="28"/>
          <w:szCs w:val="28"/>
        </w:rPr>
        <w:sectPr w:rsidR="009F5B5D" w:rsidSect="00CA1B7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4C92E8" w14:textId="14ED447B" w:rsidR="009F5B5D" w:rsidRPr="002E3E39" w:rsidRDefault="001E79C4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96F">
        <w:rPr>
          <w:rFonts w:ascii="Times New Roman" w:hAnsi="Times New Roman" w:cs="Times New Roman"/>
          <w:b/>
          <w:bCs/>
          <w:sz w:val="24"/>
          <w:szCs w:val="24"/>
        </w:rPr>
        <w:t>The Kaplan-Meier</w:t>
      </w:r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 curve illustrates the hazard of 90-day mortality of different categories of </w:t>
      </w:r>
      <w:proofErr w:type="spellStart"/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F5B5D" w:rsidRPr="002E3E39">
        <w:rPr>
          <w:rFonts w:ascii="Times New Roman" w:hAnsi="Times New Roman" w:cs="Times New Roman"/>
          <w:sz w:val="24"/>
          <w:szCs w:val="24"/>
        </w:rPr>
        <w:t xml:space="preserve">Log-rank tested the P-value of different categories of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 xml:space="preserve">, illustrating a significant difference in the hazard of survival of different categories of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 xml:space="preserve"> (P-value &lt; 0.001, tested by log-rank test). The graph was generated through the package survival,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survminer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 xml:space="preserve"> in R.</w:t>
      </w:r>
    </w:p>
    <w:p w14:paraId="1BACACC5" w14:textId="77777777" w:rsidR="009F5B5D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9F5B5D" w:rsidSect="009F5B5D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4A6CB6EA" w14:textId="77777777" w:rsidR="009F5B5D" w:rsidRPr="002E3E39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B2156F" w14:textId="77777777" w:rsidR="009F5B5D" w:rsidRPr="002E3E39" w:rsidRDefault="009F5B5D" w:rsidP="009F5B5D">
      <w:r w:rsidRPr="002E3E3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80A7E3" wp14:editId="03B573E1">
            <wp:extent cx="5273040" cy="3788398"/>
            <wp:effectExtent l="0" t="0" r="3810" b="3175"/>
            <wp:docPr id="1689810666" name="Picture 2" descr="A graph of a number of numbers and a number of scf5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39184" name="Picture 2" descr="A graph of a number of numbers and a number of scf5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8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28C8" w14:textId="77777777" w:rsidR="009F5B5D" w:rsidRPr="002E3E39" w:rsidRDefault="009F5B5D" w:rsidP="009F5B5D"/>
    <w:p w14:paraId="464231E2" w14:textId="77777777" w:rsidR="009F5B5D" w:rsidRPr="002E3E39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8091E6" w14:textId="77777777" w:rsidR="009F5B5D" w:rsidRPr="002E3E39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6A2CDA" w14:textId="77777777" w:rsidR="009F5B5D" w:rsidRPr="002E3E39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476A42" w14:textId="77777777" w:rsidR="009F5B5D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9F5B5D" w:rsidSect="009F5B5D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089AED28" w14:textId="2501DC4C" w:rsidR="001E79C4" w:rsidRDefault="001E79C4" w:rsidP="0087461A">
      <w:pPr>
        <w:rPr>
          <w:rFonts w:ascii="Times New Roman" w:hAnsi="Times New Roman" w:cs="Times New Roman"/>
          <w:sz w:val="24"/>
          <w:szCs w:val="24"/>
        </w:rPr>
        <w:sectPr w:rsidR="001E79C4" w:rsidSect="009F5B5D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>. ROC Curve Analysis for 90-Day Mortality.</w:t>
      </w:r>
      <w:r w:rsidR="009F5B5D" w:rsidRPr="002E3E39">
        <w:rPr>
          <w:rFonts w:ascii="Times New Roman" w:hAnsi="Times New Roman" w:cs="Times New Roman"/>
          <w:sz w:val="24"/>
          <w:szCs w:val="24"/>
        </w:rPr>
        <w:t xml:space="preserve"> Model A illustrates the comparison of the Area Under the Curve (AUC) with 95% Confidence Intervals (CI) between the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 xml:space="preserve">-METTS models, with a statistically significant difference (P = 0.015, assessed using DeLong’s test). Model B demonstrates the comparison of the AUC with 95% CI between the METTS and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 xml:space="preserve">-METTS models, also showing a statistically significant difference (P = 0.0322, assessed using DeLong’s test). This figure highlights the predictive performance of the combined </w:t>
      </w:r>
      <w:proofErr w:type="spellStart"/>
      <w:r w:rsidR="009F5B5D" w:rsidRPr="002E3E39">
        <w:rPr>
          <w:rFonts w:ascii="Times New Roman" w:hAnsi="Times New Roman" w:cs="Times New Roman"/>
          <w:sz w:val="24"/>
          <w:szCs w:val="24"/>
        </w:rPr>
        <w:t>sCFS</w:t>
      </w:r>
      <w:proofErr w:type="spellEnd"/>
      <w:r w:rsidR="009F5B5D" w:rsidRPr="002E3E39">
        <w:rPr>
          <w:rFonts w:ascii="Times New Roman" w:hAnsi="Times New Roman" w:cs="Times New Roman"/>
          <w:sz w:val="24"/>
          <w:szCs w:val="24"/>
        </w:rPr>
        <w:t>-METTS model relative to the individual models</w:t>
      </w:r>
      <w:r w:rsidR="0087461A">
        <w:rPr>
          <w:rFonts w:ascii="Times New Roman" w:hAnsi="Times New Roman" w:cs="Times New Roman"/>
          <w:sz w:val="24"/>
          <w:szCs w:val="24"/>
        </w:rPr>
        <w:t>.</w:t>
      </w:r>
    </w:p>
    <w:p w14:paraId="172D8B23" w14:textId="77777777" w:rsidR="009F5B5D" w:rsidRPr="002E3E39" w:rsidRDefault="009F5B5D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021" w:type="dxa"/>
        <w:tblInd w:w="-1355" w:type="dxa"/>
        <w:tblLayout w:type="fixed"/>
        <w:tblLook w:val="04A0" w:firstRow="1" w:lastRow="0" w:firstColumn="1" w:lastColumn="0" w:noHBand="0" w:noVBand="1"/>
      </w:tblPr>
      <w:tblGrid>
        <w:gridCol w:w="5850"/>
        <w:gridCol w:w="6171"/>
      </w:tblGrid>
      <w:tr w:rsidR="009F5B5D" w:rsidRPr="002E3E39" w14:paraId="7BAEC32B" w14:textId="77777777" w:rsidTr="00673082">
        <w:tc>
          <w:tcPr>
            <w:tcW w:w="5850" w:type="dxa"/>
          </w:tcPr>
          <w:p w14:paraId="493F85DF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A</w:t>
            </w:r>
          </w:p>
        </w:tc>
        <w:tc>
          <w:tcPr>
            <w:tcW w:w="6171" w:type="dxa"/>
          </w:tcPr>
          <w:p w14:paraId="24FF92C8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B</w:t>
            </w:r>
          </w:p>
        </w:tc>
      </w:tr>
      <w:tr w:rsidR="009F5B5D" w:rsidRPr="002E3E39" w14:paraId="32C5DD9F" w14:textId="77777777" w:rsidTr="00673082">
        <w:tc>
          <w:tcPr>
            <w:tcW w:w="5850" w:type="dxa"/>
          </w:tcPr>
          <w:p w14:paraId="7A823184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2B2BFE" wp14:editId="0A43A464">
                  <wp:extent cx="3593940" cy="3684089"/>
                  <wp:effectExtent l="0" t="0" r="6985" b="0"/>
                  <wp:docPr id="334147098" name="Bildobjekt 8" descr="En bild som visar text, skärmbild, linje, diagram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147098" name="Bildobjekt 8" descr="En bild som visar text, skärmbild, linje, diagram&#10;&#10;Automatiskt genererad beskrivn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842" cy="3728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1" w:type="dxa"/>
          </w:tcPr>
          <w:p w14:paraId="6FB2A08B" w14:textId="77777777" w:rsidR="009F5B5D" w:rsidRPr="002E3E39" w:rsidRDefault="009F5B5D" w:rsidP="00673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2E3E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064021" wp14:editId="6AD72DD8">
                  <wp:extent cx="3554175" cy="3534348"/>
                  <wp:effectExtent l="0" t="0" r="8255" b="9525"/>
                  <wp:docPr id="2070595339" name="Bildobjekt 10" descr="En bild som visar text, skärmbild, linje, diagram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595339" name="Bildobjekt 10" descr="En bild som visar text, skärmbild, linje, diagram&#10;&#10;Automatiskt genererad beskrivni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491" cy="354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D3F09B" w14:textId="77777777" w:rsidR="009F5B5D" w:rsidRPr="002E3E39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3CC24DF7" w14:textId="77777777" w:rsidR="009F5B5D" w:rsidRPr="002E3E39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0535C6B0" w14:textId="77777777" w:rsidR="009F5B5D" w:rsidRPr="002E3E39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21A43556" w14:textId="77777777" w:rsidR="009F5B5D" w:rsidRPr="002E3E39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339EDA57" w14:textId="77777777" w:rsidR="009F5B5D" w:rsidRPr="002E3E39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28CAE5D5" w14:textId="77777777" w:rsidR="009F5B5D" w:rsidRDefault="009F5B5D" w:rsidP="009F5B5D">
      <w:pPr>
        <w:rPr>
          <w:rFonts w:ascii="Times New Roman" w:hAnsi="Times New Roman" w:cs="Times New Roman"/>
          <w:sz w:val="24"/>
          <w:szCs w:val="24"/>
        </w:rPr>
        <w:sectPr w:rsidR="009F5B5D" w:rsidSect="001E79C4">
          <w:pgSz w:w="16838" w:h="11906" w:orient="landscape" w:code="9"/>
          <w:pgMar w:top="1417" w:right="1417" w:bottom="1417" w:left="1417" w:header="708" w:footer="708" w:gutter="0"/>
          <w:cols w:space="708"/>
          <w:docGrid w:linePitch="360"/>
        </w:sectPr>
      </w:pPr>
    </w:p>
    <w:p w14:paraId="31AE4BCF" w14:textId="5C10CA1B" w:rsidR="009F5B5D" w:rsidRDefault="00A55FA3" w:rsidP="009F5B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2E3E39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9F5B5D" w:rsidRPr="002E3E39">
        <w:rPr>
          <w:rFonts w:ascii="Times New Roman" w:hAnsi="Times New Roman" w:cs="Times New Roman"/>
          <w:b/>
          <w:bCs/>
          <w:sz w:val="24"/>
          <w:szCs w:val="24"/>
        </w:rPr>
        <w:t>. Forest plot of OR for variables associated with Hospitalization corresponding to Model B and C of Table 7</w:t>
      </w:r>
      <w:r w:rsidR="009F5B5D" w:rsidRPr="002E3E39">
        <w:rPr>
          <w:rFonts w:ascii="Times New Roman" w:hAnsi="Times New Roman" w:cs="Times New Roman"/>
          <w:sz w:val="24"/>
          <w:szCs w:val="24"/>
        </w:rPr>
        <w:t>. This forest plot presents the OR (blue boxes),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B5D" w:rsidRPr="002E3E39">
        <w:rPr>
          <w:rFonts w:ascii="Times New Roman" w:hAnsi="Times New Roman" w:cs="Times New Roman"/>
          <w:sz w:val="24"/>
          <w:szCs w:val="24"/>
        </w:rPr>
        <w:t>corresponding to 95% CI (horizontal blue line), for the association of selected variables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B5D" w:rsidRPr="002E3E39">
        <w:rPr>
          <w:rFonts w:ascii="Times New Roman" w:hAnsi="Times New Roman" w:cs="Times New Roman"/>
          <w:sz w:val="24"/>
          <w:szCs w:val="24"/>
        </w:rPr>
        <w:t>90-day mortality, where the red vertical line corresponds to an OR of 1. Model A shows the variables adjusted without METTS. Model B shows the variables adjusted with METTS.</w:t>
      </w:r>
    </w:p>
    <w:p w14:paraId="59747BFF" w14:textId="77777777" w:rsidR="009F5B5D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74555260" w14:textId="77777777" w:rsidR="00AF41CD" w:rsidRDefault="00AF41CD" w:rsidP="009F5B5D">
      <w:pPr>
        <w:rPr>
          <w:rFonts w:ascii="Times New Roman" w:hAnsi="Times New Roman" w:cs="Times New Roman"/>
          <w:sz w:val="24"/>
          <w:szCs w:val="24"/>
        </w:rPr>
        <w:sectPr w:rsidR="00AF41CD" w:rsidSect="009F5B5D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505A4238" w14:textId="77777777" w:rsidR="009F5B5D" w:rsidRPr="002E3E39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790" w:type="dxa"/>
        <w:tblInd w:w="-1355" w:type="dxa"/>
        <w:tblLayout w:type="fixed"/>
        <w:tblLook w:val="04A0" w:firstRow="1" w:lastRow="0" w:firstColumn="1" w:lastColumn="0" w:noHBand="0" w:noVBand="1"/>
      </w:tblPr>
      <w:tblGrid>
        <w:gridCol w:w="5940"/>
        <w:gridCol w:w="5850"/>
      </w:tblGrid>
      <w:tr w:rsidR="009F5B5D" w:rsidRPr="002E3E39" w14:paraId="75B3856D" w14:textId="77777777" w:rsidTr="00673082">
        <w:trPr>
          <w:trHeight w:val="302"/>
        </w:trPr>
        <w:tc>
          <w:tcPr>
            <w:tcW w:w="5940" w:type="dxa"/>
          </w:tcPr>
          <w:p w14:paraId="31AB4F09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A</w:t>
            </w:r>
          </w:p>
        </w:tc>
        <w:tc>
          <w:tcPr>
            <w:tcW w:w="5850" w:type="dxa"/>
          </w:tcPr>
          <w:p w14:paraId="1403ED4E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B</w:t>
            </w:r>
          </w:p>
        </w:tc>
      </w:tr>
      <w:tr w:rsidR="009F5B5D" w:rsidRPr="002E3E39" w14:paraId="76EC12DA" w14:textId="77777777" w:rsidTr="00673082">
        <w:trPr>
          <w:trHeight w:val="5390"/>
        </w:trPr>
        <w:tc>
          <w:tcPr>
            <w:tcW w:w="5940" w:type="dxa"/>
          </w:tcPr>
          <w:p w14:paraId="03129A5E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069AF9" wp14:editId="047424B1">
                  <wp:extent cx="3681350" cy="3485721"/>
                  <wp:effectExtent l="0" t="0" r="0" b="635"/>
                  <wp:docPr id="1047027728" name="Bildobjekt 3" descr="En bild som visar text, skärmbild, Teckensnitt, nummer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800611" name="Bildobjekt 3" descr="En bild som visar text, skärmbild, Teckensnitt, nummer&#10;&#10;Automatiskt genererad beskrivn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2547" cy="3534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14:paraId="7BB8ADAF" w14:textId="77777777" w:rsidR="009F5B5D" w:rsidRPr="002E3E39" w:rsidRDefault="009F5B5D" w:rsidP="006730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B052CB" wp14:editId="6565344C">
                  <wp:extent cx="3676098" cy="3461145"/>
                  <wp:effectExtent l="0" t="0" r="635" b="6350"/>
                  <wp:docPr id="754931250" name="Bildobjekt 4" descr="En bild som visar text, skärmbild, Teckensnitt, nummer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977716" name="Bildobjekt 4" descr="En bild som visar text, skärmbild, Teckensnitt, nummer&#10;&#10;Automatiskt genererad beskrivn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551" cy="349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631690" w14:textId="77777777" w:rsidR="009F5B5D" w:rsidRDefault="009F5B5D" w:rsidP="009F5B5D">
      <w:pPr>
        <w:rPr>
          <w:rFonts w:ascii="Times New Roman" w:hAnsi="Times New Roman" w:cs="Times New Roman"/>
          <w:sz w:val="24"/>
          <w:szCs w:val="24"/>
        </w:rPr>
      </w:pPr>
    </w:p>
    <w:p w14:paraId="63999E56" w14:textId="77777777" w:rsidR="001952AE" w:rsidRDefault="001952AE" w:rsidP="009F5B5D">
      <w:pPr>
        <w:rPr>
          <w:rFonts w:ascii="Times New Roman" w:hAnsi="Times New Roman" w:cs="Times New Roman"/>
          <w:sz w:val="24"/>
          <w:szCs w:val="24"/>
        </w:rPr>
      </w:pPr>
    </w:p>
    <w:p w14:paraId="4915FC1F" w14:textId="77777777" w:rsidR="001952AE" w:rsidRDefault="001952AE" w:rsidP="009F5B5D">
      <w:pPr>
        <w:rPr>
          <w:rFonts w:ascii="Times New Roman" w:hAnsi="Times New Roman" w:cs="Times New Roman"/>
          <w:sz w:val="24"/>
          <w:szCs w:val="24"/>
        </w:rPr>
      </w:pPr>
    </w:p>
    <w:p w14:paraId="2C5AE1AF" w14:textId="77777777" w:rsidR="001952AE" w:rsidRDefault="001952AE" w:rsidP="009F5B5D">
      <w:pPr>
        <w:rPr>
          <w:rFonts w:ascii="Times New Roman" w:hAnsi="Times New Roman" w:cs="Times New Roman"/>
          <w:sz w:val="24"/>
          <w:szCs w:val="24"/>
        </w:rPr>
      </w:pPr>
    </w:p>
    <w:p w14:paraId="0FAF4326" w14:textId="77777777" w:rsidR="001952AE" w:rsidRDefault="001952AE" w:rsidP="009F5B5D">
      <w:pPr>
        <w:rPr>
          <w:rFonts w:ascii="Times New Roman" w:hAnsi="Times New Roman" w:cs="Times New Roman"/>
          <w:sz w:val="24"/>
          <w:szCs w:val="24"/>
        </w:rPr>
      </w:pPr>
    </w:p>
    <w:p w14:paraId="5E949F4B" w14:textId="77777777" w:rsidR="001952AE" w:rsidRDefault="001952AE" w:rsidP="009F5B5D">
      <w:pPr>
        <w:rPr>
          <w:rFonts w:ascii="Times New Roman" w:hAnsi="Times New Roman" w:cs="Times New Roman"/>
          <w:sz w:val="24"/>
          <w:szCs w:val="24"/>
        </w:rPr>
      </w:pPr>
    </w:p>
    <w:p w14:paraId="22B8D664" w14:textId="77777777" w:rsidR="001952AE" w:rsidRDefault="001952AE" w:rsidP="009F5B5D">
      <w:pPr>
        <w:rPr>
          <w:rFonts w:ascii="Times New Roman" w:hAnsi="Times New Roman" w:cs="Times New Roman"/>
          <w:sz w:val="24"/>
          <w:szCs w:val="24"/>
        </w:rPr>
      </w:pPr>
    </w:p>
    <w:p w14:paraId="599C24EA" w14:textId="3C020790" w:rsidR="001952AE" w:rsidRPr="00055852" w:rsidRDefault="001952AE" w:rsidP="009F5B5D">
      <w:pPr>
        <w:rPr>
          <w:rFonts w:ascii="Times New Roman" w:hAnsi="Times New Roman" w:cs="Times New Roman"/>
          <w:sz w:val="24"/>
          <w:szCs w:val="24"/>
        </w:rPr>
        <w:sectPr w:rsidR="001952AE" w:rsidRPr="00055852" w:rsidSect="00AF41CD">
          <w:pgSz w:w="16838" w:h="11906" w:orient="landscape" w:code="9"/>
          <w:pgMar w:top="1417" w:right="1417" w:bottom="1417" w:left="1417" w:header="708" w:footer="708" w:gutter="0"/>
          <w:cols w:space="708"/>
          <w:docGrid w:linePitch="360"/>
        </w:sectPr>
      </w:pPr>
    </w:p>
    <w:p w14:paraId="5640F841" w14:textId="0854CFBE" w:rsidR="009F5B5D" w:rsidRPr="00C34862" w:rsidRDefault="009F5B5D" w:rsidP="009F5B5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29642" w14:textId="77777777" w:rsidR="007C49C7" w:rsidRPr="00934968" w:rsidRDefault="007C49C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49C7" w:rsidRPr="00934968" w:rsidSect="009F5B5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68"/>
    <w:rsid w:val="00022E2D"/>
    <w:rsid w:val="0005538A"/>
    <w:rsid w:val="0007491E"/>
    <w:rsid w:val="00076265"/>
    <w:rsid w:val="00112F3D"/>
    <w:rsid w:val="001911F3"/>
    <w:rsid w:val="001952AE"/>
    <w:rsid w:val="001B5BCD"/>
    <w:rsid w:val="001E79C4"/>
    <w:rsid w:val="00266994"/>
    <w:rsid w:val="002A4A95"/>
    <w:rsid w:val="003F50D5"/>
    <w:rsid w:val="00407EC8"/>
    <w:rsid w:val="004449E4"/>
    <w:rsid w:val="0045478B"/>
    <w:rsid w:val="00455842"/>
    <w:rsid w:val="0047088B"/>
    <w:rsid w:val="004767DB"/>
    <w:rsid w:val="0050478F"/>
    <w:rsid w:val="00557975"/>
    <w:rsid w:val="005F2580"/>
    <w:rsid w:val="005F5EF4"/>
    <w:rsid w:val="006B5EF1"/>
    <w:rsid w:val="006B6322"/>
    <w:rsid w:val="007049CD"/>
    <w:rsid w:val="0077679C"/>
    <w:rsid w:val="00780F12"/>
    <w:rsid w:val="00783844"/>
    <w:rsid w:val="00796199"/>
    <w:rsid w:val="007C49C7"/>
    <w:rsid w:val="007E017F"/>
    <w:rsid w:val="00841C4F"/>
    <w:rsid w:val="00852ADB"/>
    <w:rsid w:val="00867A8B"/>
    <w:rsid w:val="0087461A"/>
    <w:rsid w:val="00881FB1"/>
    <w:rsid w:val="008C78CD"/>
    <w:rsid w:val="00934968"/>
    <w:rsid w:val="009F5B5D"/>
    <w:rsid w:val="00A55FA3"/>
    <w:rsid w:val="00AC03B5"/>
    <w:rsid w:val="00AD5D89"/>
    <w:rsid w:val="00AE5BFE"/>
    <w:rsid w:val="00AF41CD"/>
    <w:rsid w:val="00B8135B"/>
    <w:rsid w:val="00C51E08"/>
    <w:rsid w:val="00C63362"/>
    <w:rsid w:val="00CA1B7A"/>
    <w:rsid w:val="00CB4E6F"/>
    <w:rsid w:val="00D0596F"/>
    <w:rsid w:val="00DE2F67"/>
    <w:rsid w:val="00ED5451"/>
    <w:rsid w:val="00F812F3"/>
    <w:rsid w:val="00FE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BF5C4"/>
  <w15:chartTrackingRefBased/>
  <w15:docId w15:val="{7D473927-F496-489A-B0FF-35BEABD3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9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49C7"/>
    <w:pPr>
      <w:spacing w:after="0" w:line="240" w:lineRule="auto"/>
    </w:pPr>
    <w:rPr>
      <w:kern w:val="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4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7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7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7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Wändell</dc:creator>
  <cp:keywords/>
  <dc:description/>
  <cp:lastModifiedBy>Per Wändell</cp:lastModifiedBy>
  <cp:revision>2</cp:revision>
  <dcterms:created xsi:type="dcterms:W3CDTF">2025-08-11T08:50:00Z</dcterms:created>
  <dcterms:modified xsi:type="dcterms:W3CDTF">2025-08-11T08:50:00Z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ebe319c7-763c-497c-b440-278a0d3ec88f</vt:lpwstr>
  </property>
</Properties>
</file>