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0A5" w14:textId="77777777" w:rsidR="0052200C" w:rsidRDefault="0052200C" w:rsidP="0052200C">
      <w:pPr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Article title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</w:rPr>
        <w:t>The effects of ageing on fatigue and endurance of the spinal extensor muscles: A systematic review and meta-analysis</w:t>
      </w:r>
    </w:p>
    <w:p w14:paraId="76DF4A01" w14:textId="77777777" w:rsidR="0052200C" w:rsidRPr="00A70DCD" w:rsidRDefault="0052200C" w:rsidP="0052200C">
      <w:pPr>
        <w:jc w:val="both"/>
        <w:rPr>
          <w:rFonts w:cstheme="minorHAnsi"/>
          <w:sz w:val="24"/>
          <w:szCs w:val="24"/>
          <w:lang w:val="en-CA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Journal name</w:t>
      </w:r>
      <w:r w:rsidRPr="0055700E">
        <w:rPr>
          <w:rFonts w:cstheme="minorHAnsi"/>
          <w:sz w:val="24"/>
          <w:szCs w:val="24"/>
          <w:lang w:val="da-DK"/>
        </w:rPr>
        <w:t>: GeroScience</w:t>
      </w:r>
    </w:p>
    <w:p w14:paraId="6F26EDD1" w14:textId="77777777" w:rsidR="0052200C" w:rsidRPr="00C410C1" w:rsidRDefault="0052200C" w:rsidP="0052200C">
      <w:pPr>
        <w:spacing w:line="276" w:lineRule="auto"/>
        <w:jc w:val="both"/>
        <w:rPr>
          <w:rFonts w:cstheme="minorHAnsi"/>
          <w:sz w:val="24"/>
          <w:szCs w:val="24"/>
          <w:vertAlign w:val="superscript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Authors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C410C1">
        <w:rPr>
          <w:rFonts w:cstheme="minorHAnsi"/>
          <w:sz w:val="24"/>
          <w:szCs w:val="24"/>
        </w:rPr>
        <w:t>Martina Parrella</w:t>
      </w:r>
      <w:r w:rsidRPr="00C410C1">
        <w:rPr>
          <w:rFonts w:cstheme="minorHAnsi"/>
          <w:sz w:val="24"/>
          <w:szCs w:val="24"/>
          <w:vertAlign w:val="superscript"/>
        </w:rPr>
        <w:t>1</w:t>
      </w:r>
      <w:r w:rsidRPr="00C410C1">
        <w:rPr>
          <w:rFonts w:cstheme="minorHAnsi"/>
          <w:sz w:val="24"/>
          <w:szCs w:val="24"/>
        </w:rPr>
        <w:t>, Michail Arvanitidis</w:t>
      </w:r>
      <w:r w:rsidRPr="00C410C1">
        <w:rPr>
          <w:rFonts w:cstheme="minorHAnsi"/>
          <w:sz w:val="24"/>
          <w:szCs w:val="24"/>
          <w:vertAlign w:val="superscript"/>
        </w:rPr>
        <w:t>2</w:t>
      </w:r>
      <w:r w:rsidRPr="00C410C1">
        <w:rPr>
          <w:rFonts w:cstheme="minorHAnsi"/>
          <w:sz w:val="24"/>
          <w:szCs w:val="24"/>
        </w:rPr>
        <w:t>, Andrea Macaluso</w:t>
      </w:r>
      <w:r w:rsidRPr="00C410C1">
        <w:rPr>
          <w:rFonts w:cstheme="minorHAnsi"/>
          <w:sz w:val="24"/>
          <w:szCs w:val="24"/>
          <w:vertAlign w:val="superscript"/>
        </w:rPr>
        <w:t>1</w:t>
      </w:r>
      <w:r w:rsidRPr="00C410C1">
        <w:rPr>
          <w:rFonts w:cstheme="minorHAnsi"/>
          <w:sz w:val="24"/>
          <w:szCs w:val="24"/>
        </w:rPr>
        <w:t>, Deborah Falla</w:t>
      </w:r>
      <w:r w:rsidRPr="00C410C1">
        <w:rPr>
          <w:rFonts w:cstheme="minorHAnsi"/>
          <w:sz w:val="24"/>
          <w:szCs w:val="24"/>
          <w:vertAlign w:val="superscript"/>
        </w:rPr>
        <w:t>2</w:t>
      </w:r>
    </w:p>
    <w:p w14:paraId="437E4E0E" w14:textId="77777777" w:rsidR="0052200C" w:rsidRPr="0055700E" w:rsidRDefault="0052200C" w:rsidP="005220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Affiliations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  <w:vertAlign w:val="superscript"/>
        </w:rPr>
        <w:t>1</w:t>
      </w:r>
      <w:r w:rsidRPr="0055700E">
        <w:rPr>
          <w:rFonts w:cstheme="minorHAnsi"/>
          <w:sz w:val="24"/>
          <w:szCs w:val="24"/>
          <w:lang w:eastAsia="ja-JP"/>
        </w:rPr>
        <w:t xml:space="preserve">Department of Movement, Human and Health Sciences, </w:t>
      </w:r>
      <w:r w:rsidRPr="0055700E">
        <w:rPr>
          <w:rFonts w:cstheme="minorHAnsi"/>
          <w:sz w:val="24"/>
          <w:szCs w:val="24"/>
        </w:rPr>
        <w:t>Università degli Studi di Roma “Foro Italico”, Rome, Italy.</w:t>
      </w:r>
    </w:p>
    <w:p w14:paraId="5F8554E9" w14:textId="77777777" w:rsidR="0052200C" w:rsidRPr="0055700E" w:rsidRDefault="0052200C" w:rsidP="0052200C">
      <w:pPr>
        <w:spacing w:line="276" w:lineRule="auto"/>
        <w:jc w:val="both"/>
        <w:rPr>
          <w:rFonts w:cstheme="minorHAnsi"/>
          <w:sz w:val="24"/>
          <w:szCs w:val="24"/>
          <w:lang w:val="en-CA"/>
        </w:rPr>
      </w:pPr>
      <w:r w:rsidRPr="0055700E">
        <w:rPr>
          <w:rFonts w:cstheme="minorHAnsi"/>
          <w:sz w:val="24"/>
          <w:szCs w:val="24"/>
          <w:vertAlign w:val="superscript"/>
        </w:rPr>
        <w:t>2</w:t>
      </w:r>
      <w:r w:rsidRPr="0055700E">
        <w:rPr>
          <w:rFonts w:cstheme="minorHAnsi"/>
          <w:sz w:val="24"/>
          <w:szCs w:val="24"/>
        </w:rPr>
        <w:t>Centre of Precision Rehabilitation for Spinal Pain (CPR Spine), School of Sport, Exercise and Rehabilitation Sciences, College of Life and Environmental Sciences, University of Birmingham, Birmingham, UK.</w:t>
      </w:r>
    </w:p>
    <w:p w14:paraId="19176914" w14:textId="77777777" w:rsidR="0052200C" w:rsidRDefault="0052200C" w:rsidP="005220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5700E">
        <w:rPr>
          <w:rFonts w:cstheme="minorHAnsi"/>
          <w:b/>
          <w:bCs/>
          <w:sz w:val="24"/>
          <w:szCs w:val="24"/>
          <w:lang w:val="da-DK"/>
        </w:rPr>
        <w:t>Corresponding author e-mail</w:t>
      </w:r>
      <w:r w:rsidRPr="0055700E">
        <w:rPr>
          <w:rFonts w:cstheme="minorHAnsi"/>
          <w:sz w:val="24"/>
          <w:szCs w:val="24"/>
          <w:lang w:val="da-DK"/>
        </w:rPr>
        <w:t xml:space="preserve">: </w:t>
      </w:r>
      <w:r w:rsidRPr="0055700E">
        <w:rPr>
          <w:rFonts w:cstheme="minorHAnsi"/>
          <w:sz w:val="24"/>
          <w:szCs w:val="24"/>
        </w:rPr>
        <w:t>Professor Deborah Falla (</w:t>
      </w:r>
      <w:hyperlink r:id="rId4" w:history="1">
        <w:r w:rsidRPr="00ED2717">
          <w:rPr>
            <w:rStyle w:val="Hyperlink"/>
            <w:rFonts w:cstheme="minorHAnsi"/>
            <w:i/>
            <w:iCs/>
            <w:sz w:val="24"/>
            <w:szCs w:val="24"/>
          </w:rPr>
          <w:t>d.falla@bham.ac.uk</w:t>
        </w:r>
      </w:hyperlink>
      <w:r w:rsidRPr="0055700E">
        <w:rPr>
          <w:rFonts w:cstheme="minorHAnsi"/>
          <w:sz w:val="24"/>
          <w:szCs w:val="24"/>
        </w:rPr>
        <w:t>)</w:t>
      </w:r>
    </w:p>
    <w:p w14:paraId="0ADDF772" w14:textId="77777777" w:rsidR="0052200C" w:rsidRDefault="0052200C" w:rsidP="0052200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F37B6C" w14:textId="0B317004" w:rsidR="00D029BC" w:rsidRDefault="00D029BC">
      <w:r>
        <w:rPr>
          <w:noProof/>
        </w:rPr>
        <w:drawing>
          <wp:anchor distT="0" distB="0" distL="114300" distR="114300" simplePos="0" relativeHeight="251658240" behindDoc="0" locked="0" layoutInCell="1" allowOverlap="1" wp14:anchorId="4AC214D7" wp14:editId="3C0385C8">
            <wp:simplePos x="0" y="0"/>
            <wp:positionH relativeFrom="column">
              <wp:posOffset>-26670</wp:posOffset>
            </wp:positionH>
            <wp:positionV relativeFrom="paragraph">
              <wp:posOffset>-7873</wp:posOffset>
            </wp:positionV>
            <wp:extent cx="6102256" cy="2250058"/>
            <wp:effectExtent l="0" t="0" r="0" b="0"/>
            <wp:wrapNone/>
            <wp:docPr id="44329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97638" name="Picture 44329763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7" t="10805" r="4720" b="11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17" cy="2252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A7008" w14:textId="1F2FF686" w:rsidR="00D029BC" w:rsidRDefault="00D029BC"/>
    <w:p w14:paraId="2CF912EF" w14:textId="77777777" w:rsidR="00D029BC" w:rsidRDefault="00D029BC"/>
    <w:p w14:paraId="5100DC6F" w14:textId="77777777" w:rsidR="00D029BC" w:rsidRDefault="00D029BC"/>
    <w:p w14:paraId="376C0C5C" w14:textId="77777777" w:rsidR="00D029BC" w:rsidRDefault="00D029BC"/>
    <w:p w14:paraId="223A9AF3" w14:textId="77777777" w:rsidR="00D029BC" w:rsidRDefault="00D029BC"/>
    <w:p w14:paraId="511DE41C" w14:textId="77777777" w:rsidR="00D029BC" w:rsidRDefault="00D029BC"/>
    <w:p w14:paraId="5879063D" w14:textId="77777777" w:rsidR="00D029BC" w:rsidRDefault="00D029BC"/>
    <w:p w14:paraId="770D41C7" w14:textId="77777777" w:rsidR="00D029BC" w:rsidRDefault="00D029BC"/>
    <w:p w14:paraId="415B9BBA" w14:textId="552E8435" w:rsidR="00D029BC" w:rsidRDefault="00D029BC" w:rsidP="00D029BC">
      <w:pPr>
        <w:spacing w:before="100" w:beforeAutospacing="1" w:after="100" w:afterAutospacing="1"/>
        <w:jc w:val="both"/>
        <w:outlineLvl w:val="2"/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t>Supplemental file 4</w:t>
      </w:r>
      <w:r w:rsidRPr="003B7174">
        <w:rPr>
          <w:rStyle w:val="Strong"/>
          <w:rFonts w:ascii="Calibri" w:hAnsi="Calibri" w:cs="Calibri"/>
        </w:rPr>
        <w:t xml:space="preserve"> </w:t>
      </w:r>
      <w:r w:rsidRPr="00D029BC">
        <w:rPr>
          <w:rStyle w:val="Strong"/>
          <w:rFonts w:ascii="Calibri" w:hAnsi="Calibri" w:cs="Calibri"/>
          <w:b w:val="0"/>
          <w:bCs w:val="0"/>
        </w:rPr>
        <w:t xml:space="preserve">Forest plot of endurance time differences between elderly and young adults including all 10 </w:t>
      </w:r>
      <w:r w:rsidR="00612AD7">
        <w:rPr>
          <w:rStyle w:val="Strong"/>
          <w:rFonts w:ascii="Calibri" w:hAnsi="Calibri" w:cs="Calibri"/>
          <w:b w:val="0"/>
          <w:bCs w:val="0"/>
        </w:rPr>
        <w:t xml:space="preserve">initially </w:t>
      </w:r>
      <w:r w:rsidRPr="00D029BC">
        <w:rPr>
          <w:rStyle w:val="Strong"/>
          <w:rFonts w:ascii="Calibri" w:hAnsi="Calibri" w:cs="Calibri"/>
          <w:b w:val="0"/>
          <w:bCs w:val="0"/>
        </w:rPr>
        <w:t>identified studies.</w:t>
      </w:r>
      <w:r w:rsidRPr="003B7174">
        <w:rPr>
          <w:rFonts w:ascii="Calibri" w:hAnsi="Calibri" w:cs="Calibri"/>
        </w:rPr>
        <w:t xml:space="preserve"> The plot</w:t>
      </w:r>
      <w:r>
        <w:rPr>
          <w:rFonts w:ascii="Calibri" w:hAnsi="Calibri" w:cs="Calibri"/>
        </w:rPr>
        <w:t xml:space="preserve"> </w:t>
      </w:r>
      <w:r w:rsidRPr="003B7174">
        <w:rPr>
          <w:rFonts w:ascii="Calibri" w:hAnsi="Calibri" w:cs="Calibri"/>
        </w:rPr>
        <w:t xml:space="preserve">displays mean differences (MD) in endurance time (seconds) with corresponding 95% confidence intervals (95% CI) for each included study. The </w:t>
      </w:r>
      <w:r>
        <w:rPr>
          <w:rFonts w:ascii="Calibri" w:hAnsi="Calibri" w:cs="Calibri"/>
        </w:rPr>
        <w:t>green</w:t>
      </w:r>
      <w:r w:rsidRPr="003B7174">
        <w:rPr>
          <w:rFonts w:ascii="Calibri" w:hAnsi="Calibri" w:cs="Calibri"/>
        </w:rPr>
        <w:t xml:space="preserve"> diamond represents the pooled effect estimate with its 95% CI, while the red line indicates the prediction interval. Negative values on the x-axis indicate </w:t>
      </w:r>
      <w:r>
        <w:rPr>
          <w:rFonts w:ascii="Calibri" w:hAnsi="Calibri" w:cs="Calibri"/>
        </w:rPr>
        <w:t>decreased</w:t>
      </w:r>
      <w:r w:rsidRPr="003B7174">
        <w:rPr>
          <w:rFonts w:ascii="Calibri" w:hAnsi="Calibri" w:cs="Calibri"/>
        </w:rPr>
        <w:t xml:space="preserve"> endurance </w:t>
      </w:r>
      <w:r>
        <w:rPr>
          <w:rFonts w:ascii="Calibri" w:hAnsi="Calibri" w:cs="Calibri"/>
        </w:rPr>
        <w:t>time</w:t>
      </w:r>
      <w:r w:rsidRPr="003B7174">
        <w:rPr>
          <w:rFonts w:ascii="Calibri" w:hAnsi="Calibri" w:cs="Calibri"/>
        </w:rPr>
        <w:t xml:space="preserve"> in </w:t>
      </w:r>
      <w:r>
        <w:rPr>
          <w:rFonts w:ascii="Calibri" w:hAnsi="Calibri" w:cs="Calibri"/>
        </w:rPr>
        <w:t>elderly</w:t>
      </w:r>
      <w:r w:rsidRPr="003B7174">
        <w:rPr>
          <w:rFonts w:ascii="Calibri" w:hAnsi="Calibri" w:cs="Calibri"/>
        </w:rPr>
        <w:t xml:space="preserve"> compared to young adults, while positive values indicate </w:t>
      </w:r>
      <w:r>
        <w:rPr>
          <w:rFonts w:ascii="Calibri" w:hAnsi="Calibri" w:cs="Calibri"/>
        </w:rPr>
        <w:t>increased</w:t>
      </w:r>
      <w:r w:rsidRPr="003B7174">
        <w:rPr>
          <w:rFonts w:ascii="Calibri" w:hAnsi="Calibri" w:cs="Calibri"/>
        </w:rPr>
        <w:t xml:space="preserve"> endurance in </w:t>
      </w:r>
      <w:r>
        <w:rPr>
          <w:rFonts w:ascii="Calibri" w:hAnsi="Calibri" w:cs="Calibri"/>
        </w:rPr>
        <w:t>elderly</w:t>
      </w:r>
      <w:r w:rsidRPr="003B7174">
        <w:rPr>
          <w:rFonts w:ascii="Calibri" w:hAnsi="Calibri" w:cs="Calibri"/>
        </w:rPr>
        <w:t>. The size of each square is proportional to the study’s weight in the meta-analysis. The forest plot is organi</w:t>
      </w:r>
      <w:r>
        <w:rPr>
          <w:rFonts w:ascii="Calibri" w:hAnsi="Calibri" w:cs="Calibri"/>
        </w:rPr>
        <w:t>s</w:t>
      </w:r>
      <w:r w:rsidRPr="003B7174">
        <w:rPr>
          <w:rFonts w:ascii="Calibri" w:hAnsi="Calibri" w:cs="Calibri"/>
        </w:rPr>
        <w:t>ed in descending order based on publication year.</w:t>
      </w:r>
    </w:p>
    <w:p w14:paraId="15E9B1ED" w14:textId="77777777" w:rsidR="00D029BC" w:rsidRDefault="00D029BC"/>
    <w:sectPr w:rsidR="00D029BC" w:rsidSect="00EE6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2D"/>
    <w:rsid w:val="00115696"/>
    <w:rsid w:val="001404AB"/>
    <w:rsid w:val="00473C49"/>
    <w:rsid w:val="00492A2D"/>
    <w:rsid w:val="004E5C14"/>
    <w:rsid w:val="0052200C"/>
    <w:rsid w:val="00612AD7"/>
    <w:rsid w:val="007374DC"/>
    <w:rsid w:val="008C1EE9"/>
    <w:rsid w:val="00A16D57"/>
    <w:rsid w:val="00B87D2D"/>
    <w:rsid w:val="00C4277F"/>
    <w:rsid w:val="00C70395"/>
    <w:rsid w:val="00D029BC"/>
    <w:rsid w:val="00ED2717"/>
    <w:rsid w:val="00EE6BFA"/>
    <w:rsid w:val="00FC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3FC2"/>
  <w15:chartTrackingRefBased/>
  <w15:docId w15:val="{55B2B4F6-3746-4FD8-A97F-F9CC5DF8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D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D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D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D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D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D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D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D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D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D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D2D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029BC"/>
    <w:rPr>
      <w:b/>
      <w:bCs/>
    </w:rPr>
  </w:style>
  <w:style w:type="character" w:styleId="Hyperlink">
    <w:name w:val="Hyperlink"/>
    <w:basedOn w:val="DefaultParagraphFont"/>
    <w:uiPriority w:val="99"/>
    <w:unhideWhenUsed/>
    <w:rsid w:val="005220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d.falla@bham.ac.u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Parrella</dc:creator>
  <cp:keywords/>
  <dc:description/>
  <cp:lastModifiedBy>Martina Parrella</cp:lastModifiedBy>
  <cp:revision>6</cp:revision>
  <dcterms:created xsi:type="dcterms:W3CDTF">2025-07-30T15:34:00Z</dcterms:created>
  <dcterms:modified xsi:type="dcterms:W3CDTF">2025-07-31T07:48:00Z</dcterms:modified>
</cp:coreProperties>
</file>