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8F157D" w14:textId="27B55F0D" w:rsidR="00346D4A" w:rsidRPr="00F649EE" w:rsidRDefault="00346D4A" w:rsidP="00346D4A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Supplemental Information</w:t>
      </w:r>
      <w:r w:rsidRPr="00F649EE">
        <w:rPr>
          <w:rFonts w:ascii="Arial" w:hAnsi="Arial" w:cs="Arial"/>
          <w:b/>
          <w:sz w:val="28"/>
          <w:szCs w:val="28"/>
        </w:rPr>
        <w:t xml:space="preserve"> for</w:t>
      </w:r>
    </w:p>
    <w:p w14:paraId="4128EEEB" w14:textId="4B8169AD" w:rsidR="00346D4A" w:rsidRPr="00346D4A" w:rsidRDefault="00346D4A" w:rsidP="00346D4A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3A5401">
        <w:rPr>
          <w:rFonts w:ascii="Arial" w:hAnsi="Arial" w:cs="Arial"/>
          <w:b/>
          <w:bCs/>
          <w:sz w:val="24"/>
          <w:szCs w:val="24"/>
        </w:rPr>
        <w:t xml:space="preserve">Deep </w:t>
      </w:r>
      <w:r>
        <w:rPr>
          <w:rFonts w:ascii="Arial" w:hAnsi="Arial" w:cs="Arial"/>
          <w:b/>
          <w:bCs/>
          <w:sz w:val="24"/>
          <w:szCs w:val="24"/>
        </w:rPr>
        <w:t>n</w:t>
      </w:r>
      <w:r w:rsidRPr="003A5401">
        <w:rPr>
          <w:rFonts w:ascii="Arial" w:hAnsi="Arial" w:cs="Arial"/>
          <w:b/>
          <w:bCs/>
          <w:sz w:val="24"/>
          <w:szCs w:val="24"/>
        </w:rPr>
        <w:t xml:space="preserve">eural </w:t>
      </w:r>
      <w:r>
        <w:rPr>
          <w:rFonts w:ascii="Arial" w:hAnsi="Arial" w:cs="Arial"/>
          <w:b/>
          <w:bCs/>
          <w:sz w:val="24"/>
          <w:szCs w:val="24"/>
        </w:rPr>
        <w:t>n</w:t>
      </w:r>
      <w:r w:rsidRPr="003A5401">
        <w:rPr>
          <w:rFonts w:ascii="Arial" w:hAnsi="Arial" w:cs="Arial"/>
          <w:b/>
          <w:bCs/>
          <w:sz w:val="24"/>
          <w:szCs w:val="24"/>
        </w:rPr>
        <w:t xml:space="preserve">etworks </w:t>
      </w:r>
      <w:r>
        <w:rPr>
          <w:rFonts w:ascii="Arial" w:hAnsi="Arial" w:cs="Arial"/>
          <w:b/>
          <w:bCs/>
          <w:sz w:val="24"/>
          <w:szCs w:val="24"/>
        </w:rPr>
        <w:t>a</w:t>
      </w:r>
      <w:r w:rsidRPr="003A5401">
        <w:rPr>
          <w:rFonts w:ascii="Arial" w:hAnsi="Arial" w:cs="Arial"/>
          <w:b/>
          <w:bCs/>
          <w:sz w:val="24"/>
          <w:szCs w:val="24"/>
        </w:rPr>
        <w:t xml:space="preserve">nd </w:t>
      </w:r>
      <w:r>
        <w:rPr>
          <w:rFonts w:ascii="Arial" w:hAnsi="Arial" w:cs="Arial"/>
          <w:b/>
          <w:bCs/>
          <w:sz w:val="24"/>
          <w:szCs w:val="24"/>
        </w:rPr>
        <w:t>g</w:t>
      </w:r>
      <w:r w:rsidRPr="003A5401">
        <w:rPr>
          <w:rFonts w:ascii="Arial" w:hAnsi="Arial" w:cs="Arial"/>
          <w:b/>
          <w:bCs/>
          <w:sz w:val="24"/>
          <w:szCs w:val="24"/>
        </w:rPr>
        <w:t>enome-</w:t>
      </w:r>
      <w:r>
        <w:rPr>
          <w:rFonts w:ascii="Arial" w:hAnsi="Arial" w:cs="Arial"/>
          <w:b/>
          <w:bCs/>
          <w:sz w:val="24"/>
          <w:szCs w:val="24"/>
        </w:rPr>
        <w:t>w</w:t>
      </w:r>
      <w:r w:rsidRPr="003A5401">
        <w:rPr>
          <w:rFonts w:ascii="Arial" w:hAnsi="Arial" w:cs="Arial"/>
          <w:b/>
          <w:bCs/>
          <w:sz w:val="24"/>
          <w:szCs w:val="24"/>
        </w:rPr>
        <w:t xml:space="preserve">ide </w:t>
      </w:r>
      <w:r>
        <w:rPr>
          <w:rFonts w:ascii="Arial" w:hAnsi="Arial" w:cs="Arial"/>
          <w:b/>
          <w:bCs/>
          <w:sz w:val="24"/>
          <w:szCs w:val="24"/>
        </w:rPr>
        <w:t>a</w:t>
      </w:r>
      <w:r w:rsidRPr="003A5401">
        <w:rPr>
          <w:rFonts w:ascii="Arial" w:hAnsi="Arial" w:cs="Arial"/>
          <w:b/>
          <w:bCs/>
          <w:sz w:val="24"/>
          <w:szCs w:val="24"/>
        </w:rPr>
        <w:t xml:space="preserve">ssociations </w:t>
      </w:r>
      <w:r>
        <w:rPr>
          <w:rFonts w:ascii="Arial" w:hAnsi="Arial" w:cs="Arial"/>
          <w:b/>
          <w:bCs/>
          <w:sz w:val="24"/>
          <w:szCs w:val="24"/>
        </w:rPr>
        <w:t>r</w:t>
      </w:r>
      <w:r w:rsidRPr="003A5401">
        <w:rPr>
          <w:rFonts w:ascii="Arial" w:hAnsi="Arial" w:cs="Arial"/>
          <w:b/>
          <w:bCs/>
          <w:sz w:val="24"/>
          <w:szCs w:val="24"/>
        </w:rPr>
        <w:t xml:space="preserve">eveal </w:t>
      </w:r>
      <w:r>
        <w:rPr>
          <w:rFonts w:ascii="Arial" w:hAnsi="Arial" w:cs="Arial"/>
          <w:b/>
          <w:bCs/>
          <w:sz w:val="24"/>
          <w:szCs w:val="24"/>
        </w:rPr>
        <w:t>t</w:t>
      </w:r>
      <w:r w:rsidRPr="003A5401">
        <w:rPr>
          <w:rFonts w:ascii="Arial" w:hAnsi="Arial" w:cs="Arial"/>
          <w:b/>
          <w:bCs/>
          <w:sz w:val="24"/>
          <w:szCs w:val="24"/>
        </w:rPr>
        <w:t xml:space="preserve">he </w:t>
      </w:r>
      <w:r>
        <w:rPr>
          <w:rFonts w:ascii="Arial" w:hAnsi="Arial" w:cs="Arial"/>
          <w:b/>
          <w:bCs/>
          <w:sz w:val="24"/>
          <w:szCs w:val="24"/>
        </w:rPr>
        <w:t>p</w:t>
      </w:r>
      <w:r w:rsidRPr="003A5401">
        <w:rPr>
          <w:rFonts w:ascii="Arial" w:hAnsi="Arial" w:cs="Arial"/>
          <w:b/>
          <w:bCs/>
          <w:sz w:val="24"/>
          <w:szCs w:val="24"/>
        </w:rPr>
        <w:t xml:space="preserve">olygenic </w:t>
      </w:r>
      <w:r>
        <w:rPr>
          <w:rFonts w:ascii="Arial" w:hAnsi="Arial" w:cs="Arial"/>
          <w:b/>
          <w:bCs/>
          <w:sz w:val="24"/>
          <w:szCs w:val="24"/>
        </w:rPr>
        <w:t>a</w:t>
      </w:r>
      <w:r w:rsidRPr="003A5401">
        <w:rPr>
          <w:rFonts w:ascii="Arial" w:hAnsi="Arial" w:cs="Arial"/>
          <w:b/>
          <w:bCs/>
          <w:sz w:val="24"/>
          <w:szCs w:val="24"/>
        </w:rPr>
        <w:t xml:space="preserve">rchitecture </w:t>
      </w:r>
      <w:r>
        <w:rPr>
          <w:rFonts w:ascii="Arial" w:hAnsi="Arial" w:cs="Arial"/>
          <w:b/>
          <w:bCs/>
          <w:sz w:val="24"/>
          <w:szCs w:val="24"/>
        </w:rPr>
        <w:t>o</w:t>
      </w:r>
      <w:r w:rsidRPr="003A5401">
        <w:rPr>
          <w:rFonts w:ascii="Arial" w:hAnsi="Arial" w:cs="Arial"/>
          <w:b/>
          <w:bCs/>
          <w:sz w:val="24"/>
          <w:szCs w:val="24"/>
        </w:rPr>
        <w:t xml:space="preserve">f </w:t>
      </w:r>
      <w:r>
        <w:rPr>
          <w:rFonts w:ascii="Arial" w:hAnsi="Arial" w:cs="Arial"/>
          <w:b/>
          <w:bCs/>
          <w:sz w:val="24"/>
          <w:szCs w:val="24"/>
        </w:rPr>
        <w:t>l</w:t>
      </w:r>
      <w:r w:rsidRPr="003A5401">
        <w:rPr>
          <w:rFonts w:ascii="Arial" w:hAnsi="Arial" w:cs="Arial"/>
          <w:b/>
          <w:bCs/>
          <w:sz w:val="24"/>
          <w:szCs w:val="24"/>
        </w:rPr>
        <w:t xml:space="preserve">ocal </w:t>
      </w:r>
      <w:r>
        <w:rPr>
          <w:rFonts w:ascii="Arial" w:hAnsi="Arial" w:cs="Arial"/>
          <w:b/>
          <w:bCs/>
          <w:sz w:val="24"/>
          <w:szCs w:val="24"/>
        </w:rPr>
        <w:t>b</w:t>
      </w:r>
      <w:r w:rsidRPr="003A5401">
        <w:rPr>
          <w:rFonts w:ascii="Arial" w:hAnsi="Arial" w:cs="Arial"/>
          <w:b/>
          <w:bCs/>
          <w:sz w:val="24"/>
          <w:szCs w:val="24"/>
        </w:rPr>
        <w:t xml:space="preserve">rain </w:t>
      </w:r>
      <w:r>
        <w:rPr>
          <w:rFonts w:ascii="Arial" w:hAnsi="Arial" w:cs="Arial"/>
          <w:b/>
          <w:bCs/>
          <w:sz w:val="24"/>
          <w:szCs w:val="24"/>
        </w:rPr>
        <w:t>a</w:t>
      </w:r>
      <w:r w:rsidRPr="003A5401">
        <w:rPr>
          <w:rFonts w:ascii="Arial" w:hAnsi="Arial" w:cs="Arial"/>
          <w:b/>
          <w:bCs/>
          <w:sz w:val="24"/>
          <w:szCs w:val="24"/>
        </w:rPr>
        <w:t>g</w:t>
      </w:r>
      <w:r>
        <w:rPr>
          <w:rFonts w:ascii="Arial" w:hAnsi="Arial" w:cs="Arial"/>
          <w:b/>
          <w:bCs/>
          <w:sz w:val="24"/>
          <w:szCs w:val="24"/>
        </w:rPr>
        <w:t>ing</w:t>
      </w:r>
    </w:p>
    <w:p w14:paraId="35EE9AC7" w14:textId="1CA1FD93" w:rsidR="00346D4A" w:rsidRPr="00C50C30" w:rsidRDefault="00346D4A" w:rsidP="001A01F7">
      <w:pPr>
        <w:spacing w:after="160" w:line="278" w:lineRule="auto"/>
        <w:rPr>
          <w:rFonts w:ascii="Arial" w:hAnsi="Arial" w:cs="Arial"/>
          <w:color w:val="000000"/>
          <w:sz w:val="20"/>
          <w:szCs w:val="20"/>
        </w:rPr>
      </w:pPr>
      <w:r>
        <w:rPr>
          <w:noProof/>
        </w:rPr>
        <w:drawing>
          <wp:inline distT="0" distB="0" distL="0" distR="0" wp14:anchorId="31191018" wp14:editId="02C3A471">
            <wp:extent cx="5848350" cy="4391025"/>
            <wp:effectExtent l="0" t="0" r="0" b="9525"/>
            <wp:docPr id="1743398215" name="Picture 1" descr="A graph of a number of blue and red lin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3398215" name="Picture 1" descr="A graph of a number of blue and red line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439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72FDC5" w14:textId="1BE481EB" w:rsidR="00C75B28" w:rsidRPr="00346D4A" w:rsidRDefault="00346D4A" w:rsidP="00A04AB5">
      <w:pPr>
        <w:spacing w:line="480" w:lineRule="auto"/>
      </w:pPr>
      <w:r w:rsidRPr="00346D4A">
        <w:rPr>
          <w:rFonts w:ascii="Arial" w:hAnsi="Arial" w:cs="Arial"/>
          <w:b/>
          <w:bCs/>
          <w:color w:val="000000"/>
          <w:sz w:val="20"/>
          <w:szCs w:val="20"/>
        </w:rPr>
        <w:t>Supplementary Fig. 1</w:t>
      </w:r>
      <w:r w:rsidRPr="00346D4A">
        <w:rPr>
          <w:rFonts w:ascii="Arial" w:hAnsi="Arial" w:cs="Arial"/>
          <w:color w:val="000000"/>
          <w:sz w:val="20"/>
          <w:szCs w:val="20"/>
        </w:rPr>
        <w:t xml:space="preserve"> Histogram of genomic inflation factors (λ) across cortical regions. The mean λ was 0.92 (range: 0.87–0.97), indicating slight deflation of test statistics. The x-axis represents λ values and the y-axis represents the number of cortical regions.</w:t>
      </w:r>
    </w:p>
    <w:sectPr w:rsidR="00C75B28" w:rsidRPr="00346D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1F9"/>
    <w:rsid w:val="00005B73"/>
    <w:rsid w:val="000C78E3"/>
    <w:rsid w:val="001A01F7"/>
    <w:rsid w:val="002A384E"/>
    <w:rsid w:val="002E58D4"/>
    <w:rsid w:val="00346D4A"/>
    <w:rsid w:val="004021B2"/>
    <w:rsid w:val="007E61F9"/>
    <w:rsid w:val="00933006"/>
    <w:rsid w:val="00A04AB5"/>
    <w:rsid w:val="00B31BDC"/>
    <w:rsid w:val="00C75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9A40DB"/>
  <w15:chartTrackingRefBased/>
  <w15:docId w15:val="{39EDAEE0-967A-43B2-8E76-2A7BE1BF1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6D4A"/>
    <w:pPr>
      <w:spacing w:after="200" w:line="240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E61F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E61F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E61F9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E61F9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E61F9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E61F9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E61F9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E61F9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E61F9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61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E61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E61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E61F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E61F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E61F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E61F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E61F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E61F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E61F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E61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61F9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E61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E61F9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E61F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E61F9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E61F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E61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E61F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E61F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344</Characters>
  <Application>Microsoft Office Word</Application>
  <DocSecurity>0</DocSecurity>
  <Lines>7</Lines>
  <Paragraphs>3</Paragraphs>
  <ScaleCrop>false</ScaleCrop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Nicholas Kim</dc:creator>
  <cp:keywords/>
  <dc:description/>
  <cp:lastModifiedBy>Nicholas Kim</cp:lastModifiedBy>
  <cp:revision>2</cp:revision>
  <dcterms:created xsi:type="dcterms:W3CDTF">2025-11-19T07:28:00Z</dcterms:created>
  <dcterms:modified xsi:type="dcterms:W3CDTF">2025-11-19T07:28:00Z</dcterms:modified>
</cp:coreProperties>
</file>