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07258" w14:textId="77777777"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b/>
        </w:rPr>
        <w:t xml:space="preserve">Supplementary Material 1. </w:t>
      </w:r>
      <w:r w:rsidRPr="00F53F78">
        <w:rPr>
          <w:rFonts w:ascii="Times New Roman" w:eastAsia="Times New Roman" w:hAnsi="Times New Roman" w:cs="Times New Roman"/>
        </w:rPr>
        <w:t>Data origin of training sample</w:t>
      </w:r>
    </w:p>
    <w:p w14:paraId="3ACF5563" w14:textId="77777777" w:rsidR="00D00F46" w:rsidRPr="00F53F78" w:rsidRDefault="00D00F46" w:rsidP="00D00F46">
      <w:pPr>
        <w:pStyle w:val="Heading2"/>
        <w:jc w:val="both"/>
        <w:rPr>
          <w:rFonts w:ascii="Times New Roman" w:eastAsia="Times New Roman" w:hAnsi="Times New Roman" w:cs="Times New Roman"/>
          <w:color w:val="000000"/>
          <w:sz w:val="24"/>
          <w:szCs w:val="24"/>
          <w:highlight w:val="white"/>
        </w:rPr>
      </w:pPr>
      <w:bookmarkStart w:id="0" w:name="_heading=h.te8481dvnpy2" w:colFirst="0" w:colLast="0"/>
      <w:bookmarkEnd w:id="0"/>
      <w:r w:rsidRPr="00F53F78">
        <w:rPr>
          <w:rFonts w:ascii="Times New Roman" w:eastAsia="Times New Roman" w:hAnsi="Times New Roman" w:cs="Times New Roman"/>
          <w:color w:val="0D0D0D"/>
          <w:sz w:val="24"/>
          <w:szCs w:val="24"/>
          <w:highlight w:val="white"/>
        </w:rPr>
        <w:t xml:space="preserve">Detailed information about the datasets used in the external </w:t>
      </w:r>
      <w:proofErr w:type="spellStart"/>
      <w:r w:rsidRPr="00F53F78">
        <w:rPr>
          <w:rFonts w:ascii="Times New Roman" w:eastAsia="Times New Roman" w:hAnsi="Times New Roman" w:cs="Times New Roman"/>
          <w:color w:val="0D0D0D"/>
          <w:sz w:val="24"/>
          <w:szCs w:val="24"/>
          <w:highlight w:val="white"/>
        </w:rPr>
        <w:t>rs</w:t>
      </w:r>
      <w:proofErr w:type="spellEnd"/>
      <w:r w:rsidRPr="00F53F78">
        <w:rPr>
          <w:rFonts w:ascii="Times New Roman" w:eastAsia="Times New Roman" w:hAnsi="Times New Roman" w:cs="Times New Roman"/>
          <w:color w:val="0D0D0D"/>
          <w:sz w:val="24"/>
          <w:szCs w:val="24"/>
          <w:highlight w:val="white"/>
        </w:rPr>
        <w:t xml:space="preserve">-fMRI cohort, including their origin, publication references, data access procedures, and sample sizes, is provided in </w:t>
      </w:r>
      <w:r w:rsidRPr="00F53F78">
        <w:rPr>
          <w:rFonts w:ascii="Times New Roman" w:eastAsia="Times New Roman" w:hAnsi="Times New Roman" w:cs="Times New Roman"/>
          <w:b/>
          <w:color w:val="0D0D0D"/>
          <w:sz w:val="24"/>
          <w:szCs w:val="24"/>
          <w:highlight w:val="white"/>
        </w:rPr>
        <w:t>Supplementary Table S1</w:t>
      </w:r>
      <w:r w:rsidRPr="00F53F78">
        <w:rPr>
          <w:rFonts w:ascii="Times New Roman" w:eastAsia="Times New Roman" w:hAnsi="Times New Roman" w:cs="Times New Roman"/>
          <w:color w:val="0D0D0D"/>
          <w:sz w:val="24"/>
          <w:szCs w:val="24"/>
          <w:highlight w:val="white"/>
        </w:rPr>
        <w:t xml:space="preserve">. </w:t>
      </w:r>
      <w:r w:rsidRPr="00F53F78">
        <w:rPr>
          <w:rFonts w:ascii="Times New Roman" w:eastAsia="Times New Roman" w:hAnsi="Times New Roman" w:cs="Times New Roman"/>
          <w:color w:val="000000"/>
          <w:sz w:val="24"/>
          <w:szCs w:val="24"/>
          <w:highlight w:val="white"/>
        </w:rPr>
        <w:t xml:space="preserve">In addition, </w:t>
      </w:r>
      <w:r w:rsidRPr="00F53F78">
        <w:rPr>
          <w:rFonts w:ascii="Times New Roman" w:eastAsia="Times New Roman" w:hAnsi="Times New Roman" w:cs="Times New Roman"/>
          <w:b/>
          <w:color w:val="000000"/>
          <w:sz w:val="24"/>
          <w:szCs w:val="24"/>
          <w:highlight w:val="white"/>
        </w:rPr>
        <w:t xml:space="preserve">Supplementary </w:t>
      </w:r>
      <w:r>
        <w:rPr>
          <w:rFonts w:ascii="Times New Roman" w:eastAsia="Times New Roman" w:hAnsi="Times New Roman" w:cs="Times New Roman"/>
          <w:b/>
          <w:color w:val="000000"/>
          <w:sz w:val="24"/>
          <w:szCs w:val="24"/>
          <w:highlight w:val="white"/>
        </w:rPr>
        <w:t>Figures 1 and 2 display histograms showing the age distributions</w:t>
      </w:r>
      <w:r w:rsidRPr="00F53F78">
        <w:rPr>
          <w:rFonts w:ascii="Times New Roman" w:eastAsia="Times New Roman" w:hAnsi="Times New Roman" w:cs="Times New Roman"/>
          <w:color w:val="000000"/>
          <w:sz w:val="24"/>
          <w:szCs w:val="24"/>
          <w:highlight w:val="white"/>
        </w:rPr>
        <w:t xml:space="preserve"> of the participants included in the external datasets</w:t>
      </w:r>
      <w:r>
        <w:rPr>
          <w:rFonts w:ascii="Times New Roman" w:eastAsia="Times New Roman" w:hAnsi="Times New Roman" w:cs="Times New Roman"/>
          <w:color w:val="000000"/>
          <w:sz w:val="24"/>
          <w:szCs w:val="24"/>
          <w:highlight w:val="white"/>
        </w:rPr>
        <w:t xml:space="preserve"> and intervention group, respectively</w:t>
      </w:r>
      <w:r w:rsidRPr="00F53F78">
        <w:rPr>
          <w:rFonts w:ascii="Times New Roman" w:eastAsia="Times New Roman" w:hAnsi="Times New Roman" w:cs="Times New Roman"/>
          <w:color w:val="000000"/>
          <w:sz w:val="24"/>
          <w:szCs w:val="24"/>
          <w:highlight w:val="white"/>
        </w:rPr>
        <w:t>.</w:t>
      </w:r>
    </w:p>
    <w:p w14:paraId="3F0B9261" w14:textId="77777777" w:rsidR="00D00F46" w:rsidRPr="00F53F78" w:rsidRDefault="00D00F46" w:rsidP="00D00F46">
      <w:pPr>
        <w:rPr>
          <w:rFonts w:ascii="Times New Roman" w:eastAsia="Times New Roman" w:hAnsi="Times New Roman" w:cs="Times New Roman"/>
        </w:rPr>
      </w:pPr>
      <w:r w:rsidRPr="00F53F78">
        <w:rPr>
          <w:rFonts w:ascii="Times New Roman" w:eastAsia="Times New Roman" w:hAnsi="Times New Roman" w:cs="Times New Roman"/>
          <w:b/>
        </w:rPr>
        <w:t>Supplementary Table S1.</w:t>
      </w:r>
      <w:r w:rsidRPr="00F53F78">
        <w:rPr>
          <w:rFonts w:ascii="Times New Roman" w:eastAsia="Times New Roman" w:hAnsi="Times New Roman" w:cs="Times New Roman"/>
        </w:rPr>
        <w:t xml:space="preserve"> External </w:t>
      </w:r>
      <w:proofErr w:type="spellStart"/>
      <w:r w:rsidRPr="00F53F78">
        <w:rPr>
          <w:rFonts w:ascii="Times New Roman" w:eastAsia="Times New Roman" w:hAnsi="Times New Roman" w:cs="Times New Roman"/>
        </w:rPr>
        <w:t>rs</w:t>
      </w:r>
      <w:proofErr w:type="spellEnd"/>
      <w:r w:rsidRPr="00F53F78">
        <w:rPr>
          <w:rFonts w:ascii="Times New Roman" w:eastAsia="Times New Roman" w:hAnsi="Times New Roman" w:cs="Times New Roman"/>
        </w:rPr>
        <w:t>-fMRI dataset details</w:t>
      </w:r>
    </w:p>
    <w:tbl>
      <w:tblPr>
        <w:tblpPr w:leftFromText="180" w:rightFromText="180" w:vertAnchor="text" w:tblpY="163"/>
        <w:tblW w:w="9406" w:type="dxa"/>
        <w:tblLayout w:type="fixed"/>
        <w:tblLook w:val="0400" w:firstRow="0" w:lastRow="0" w:firstColumn="0" w:lastColumn="0" w:noHBand="0" w:noVBand="1"/>
      </w:tblPr>
      <w:tblGrid>
        <w:gridCol w:w="1790"/>
        <w:gridCol w:w="2154"/>
        <w:gridCol w:w="4133"/>
        <w:gridCol w:w="1079"/>
        <w:gridCol w:w="250"/>
      </w:tblGrid>
      <w:tr w:rsidR="00D00F46" w:rsidRPr="00F53F78" w14:paraId="63D2A89F" w14:textId="77777777" w:rsidTr="004A4DEE">
        <w:trPr>
          <w:gridAfter w:val="1"/>
          <w:wAfter w:w="250" w:type="dxa"/>
          <w:trHeight w:val="315"/>
        </w:trPr>
        <w:tc>
          <w:tcPr>
            <w:tcW w:w="1790" w:type="dxa"/>
            <w:tcBorders>
              <w:top w:val="single" w:sz="8" w:space="0" w:color="000000"/>
              <w:left w:val="single" w:sz="8" w:space="0" w:color="000000"/>
              <w:bottom w:val="single" w:sz="8" w:space="0" w:color="000000"/>
              <w:right w:val="single" w:sz="8" w:space="0" w:color="000000"/>
            </w:tcBorders>
            <w:vAlign w:val="center"/>
          </w:tcPr>
          <w:p w14:paraId="39FB5DCB" w14:textId="77777777" w:rsidR="00D00F46" w:rsidRPr="00F53F78" w:rsidRDefault="00D00F46" w:rsidP="004A4DEE">
            <w:pPr>
              <w:spacing w:line="276" w:lineRule="auto"/>
              <w:jc w:val="center"/>
              <w:rPr>
                <w:rFonts w:ascii="Times New Roman" w:hAnsi="Times New Roman" w:cs="Times New Roman"/>
              </w:rPr>
            </w:pPr>
            <w:r w:rsidRPr="00F53F78">
              <w:rPr>
                <w:rFonts w:ascii="Times New Roman" w:hAnsi="Times New Roman" w:cs="Times New Roman"/>
              </w:rPr>
              <w:t>Dataset</w:t>
            </w:r>
          </w:p>
        </w:tc>
        <w:tc>
          <w:tcPr>
            <w:tcW w:w="2154" w:type="dxa"/>
            <w:tcBorders>
              <w:top w:val="single" w:sz="8" w:space="0" w:color="000000"/>
              <w:left w:val="nil"/>
              <w:bottom w:val="single" w:sz="8" w:space="0" w:color="000000"/>
              <w:right w:val="single" w:sz="8" w:space="0" w:color="000000"/>
            </w:tcBorders>
            <w:vAlign w:val="center"/>
          </w:tcPr>
          <w:p w14:paraId="7B4A0451" w14:textId="77777777" w:rsidR="00D00F46" w:rsidRPr="00F53F78" w:rsidRDefault="00D00F46" w:rsidP="004A4DEE">
            <w:pPr>
              <w:spacing w:line="276" w:lineRule="auto"/>
              <w:jc w:val="center"/>
              <w:rPr>
                <w:rFonts w:ascii="Times New Roman" w:hAnsi="Times New Roman" w:cs="Times New Roman"/>
              </w:rPr>
            </w:pPr>
            <w:r w:rsidRPr="00F53F78">
              <w:rPr>
                <w:rFonts w:ascii="Times New Roman" w:hAnsi="Times New Roman" w:cs="Times New Roman"/>
              </w:rPr>
              <w:t xml:space="preserve">Country </w:t>
            </w:r>
          </w:p>
        </w:tc>
        <w:tc>
          <w:tcPr>
            <w:tcW w:w="4133" w:type="dxa"/>
            <w:tcBorders>
              <w:top w:val="single" w:sz="8" w:space="0" w:color="000000"/>
              <w:left w:val="nil"/>
              <w:bottom w:val="single" w:sz="8" w:space="0" w:color="000000"/>
              <w:right w:val="single" w:sz="4" w:space="0" w:color="000000"/>
            </w:tcBorders>
            <w:vAlign w:val="center"/>
          </w:tcPr>
          <w:p w14:paraId="619493E1" w14:textId="77777777" w:rsidR="00D00F46" w:rsidRPr="00F53F78" w:rsidRDefault="00D00F46" w:rsidP="004A4DEE">
            <w:pPr>
              <w:spacing w:line="276" w:lineRule="auto"/>
              <w:jc w:val="center"/>
              <w:rPr>
                <w:rFonts w:ascii="Times New Roman" w:hAnsi="Times New Roman" w:cs="Times New Roman"/>
              </w:rPr>
            </w:pPr>
            <w:r w:rsidRPr="00F53F78">
              <w:rPr>
                <w:rFonts w:ascii="Times New Roman" w:hAnsi="Times New Roman" w:cs="Times New Roman"/>
              </w:rPr>
              <w:t>Access</w:t>
            </w:r>
          </w:p>
        </w:tc>
        <w:tc>
          <w:tcPr>
            <w:tcW w:w="1079" w:type="dxa"/>
            <w:tcBorders>
              <w:top w:val="single" w:sz="4" w:space="0" w:color="000000"/>
              <w:left w:val="nil"/>
              <w:bottom w:val="single" w:sz="8" w:space="0" w:color="000000"/>
              <w:right w:val="single" w:sz="8" w:space="0" w:color="000000"/>
            </w:tcBorders>
            <w:vAlign w:val="center"/>
          </w:tcPr>
          <w:p w14:paraId="1BFA13B4" w14:textId="77777777" w:rsidR="00D00F46" w:rsidRPr="00F53F78" w:rsidRDefault="00D00F46" w:rsidP="004A4DEE">
            <w:pPr>
              <w:spacing w:line="276" w:lineRule="auto"/>
              <w:jc w:val="center"/>
              <w:rPr>
                <w:rFonts w:ascii="Times New Roman" w:hAnsi="Times New Roman" w:cs="Times New Roman"/>
              </w:rPr>
            </w:pPr>
            <w:r w:rsidRPr="00F53F78">
              <w:rPr>
                <w:rFonts w:ascii="Times New Roman" w:hAnsi="Times New Roman" w:cs="Times New Roman"/>
              </w:rPr>
              <w:t xml:space="preserve">n(HCs) </w:t>
            </w:r>
          </w:p>
        </w:tc>
      </w:tr>
      <w:tr w:rsidR="00D00F46" w:rsidRPr="00F53F78" w14:paraId="2170469D" w14:textId="77777777" w:rsidTr="004A4DEE">
        <w:trPr>
          <w:gridAfter w:val="1"/>
          <w:wAfter w:w="250" w:type="dxa"/>
          <w:trHeight w:val="315"/>
        </w:trPr>
        <w:tc>
          <w:tcPr>
            <w:tcW w:w="1790" w:type="dxa"/>
            <w:tcBorders>
              <w:top w:val="nil"/>
              <w:left w:val="single" w:sz="8" w:space="0" w:color="000000"/>
              <w:bottom w:val="single" w:sz="8" w:space="0" w:color="000000"/>
              <w:right w:val="single" w:sz="8" w:space="0" w:color="000000"/>
            </w:tcBorders>
            <w:vAlign w:val="center"/>
          </w:tcPr>
          <w:p w14:paraId="239BB980" w14:textId="16DF34BB"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ADNI </w:t>
            </w:r>
            <w:r w:rsidRPr="00F53F78">
              <w:rPr>
                <w:rFonts w:ascii="Times New Roman" w:hAnsi="Times New Roman" w:cs="Times New Roman"/>
              </w:rPr>
              <w:fldChar w:fldCharType="begin"/>
            </w:r>
            <w:r w:rsidR="008E6F70">
              <w:rPr>
                <w:rFonts w:ascii="Times New Roman" w:hAnsi="Times New Roman" w:cs="Times New Roman"/>
              </w:rPr>
              <w:instrText xml:space="preserve"> ADDIN EN.CITE &lt;EndNote&gt;&lt;Cite&gt;&lt;Author&gt;Petersen&lt;/Author&gt;&lt;Year&gt;2010&lt;/Year&gt;&lt;RecNum&gt;28&lt;/RecNum&gt;&lt;DisplayText&gt;[1]&lt;/DisplayText&gt;&lt;record&gt;&lt;rec-number&gt;28&lt;/rec-number&gt;&lt;foreign-keys&gt;&lt;key app="EN" db-id="psrwzv0w39f9fmertti52pzwvza0r292za2r" timestamp="1710843496" guid="6f720fbd-4da9-488a-99bd-6100ef1414b9"&gt;28&lt;/key&gt;&lt;/foreign-keys&gt;&lt;ref-</w:instrText>
            </w:r>
            <w:r w:rsidR="008E6F70">
              <w:rPr>
                <w:rFonts w:ascii="Times New Roman" w:hAnsi="Times New Roman" w:cs="Times New Roman"/>
              </w:rPr>
              <w:lastRenderedPageBreak/>
              <w:instrText>type name="Journal Article"&gt;17&lt;/ref-type&gt;&lt;contributors&gt;&lt;authors&gt;&lt;author&gt;Petersen, R. C.&lt;/author&gt;&lt;author&gt;Aisen, P. S.&lt;/author&gt;&lt;author&gt;Beckett, L. A.&lt;/author&gt;&lt;author&gt;Donohue, M. C.&lt;/author&gt;&lt;author&gt;Gamst, A. C.&lt;/author&gt;&lt;author&gt;Harvey, D. J.&lt;/author&gt;&lt;author&gt;Jack, C. R.&lt;/author&gt;&lt;author&gt;Jagust, W. J.&lt;/author&gt;&lt;author&gt;Shaw, L. M.&lt;/author&gt;&lt;author&gt;Toga, A. W.&lt;/author&gt;&lt;author&gt;Trojanowski, J. Q.&lt;/author&gt;&lt;author&gt;Weiner, M. W.&lt;/author&gt;&lt;/authors&gt;&lt;/contributors&gt;&lt;titles&gt;&lt;title&gt;Alzheimer&amp;apos;s Disease Neuroimaging Initiative (ADNI): Clinical characterization&lt;/title&gt;&lt;secondary-title&gt;Neurology&lt;/secondary-title&gt;&lt;/titles&gt;&lt;periodical&gt;&lt;full-title&gt;Neurology&lt;/full-title&gt;&lt;/periodical&gt;&lt;pages&gt;201-209&lt;/pages&gt;&lt;volume&gt;74&lt;/volume&gt;&lt;dates&gt;&lt;year&gt;2010&lt;/year&gt;&lt;/dates&gt;&lt;urls&gt;&lt;related-urls&gt;&lt;url&gt;https://www.ncbi.nlm.nih.gov/pmc/articles/PMC2809036/pdf/7302.pdf&lt;/url&gt;&lt;/related-urls&gt;&lt;/urls&gt;&lt;electronic-resource-num&gt;10.1212/WNL.0b013e3181cb3e25&lt;/electronic-resource-num&gt;&lt;/record&gt;&lt;/Cite&gt;&lt;/EndNote&gt;</w:instrText>
            </w:r>
            <w:r w:rsidRPr="00F53F78">
              <w:rPr>
                <w:rFonts w:ascii="Times New Roman" w:hAnsi="Times New Roman" w:cs="Times New Roman"/>
              </w:rPr>
              <w:fldChar w:fldCharType="separate"/>
            </w:r>
            <w:r w:rsidR="008E6F70">
              <w:rPr>
                <w:rFonts w:ascii="Times New Roman" w:hAnsi="Times New Roman" w:cs="Times New Roman"/>
                <w:noProof/>
              </w:rPr>
              <w:t>[1]</w:t>
            </w:r>
            <w:r w:rsidRPr="00F53F78">
              <w:rPr>
                <w:rFonts w:ascii="Times New Roman" w:hAnsi="Times New Roman" w:cs="Times New Roman"/>
              </w:rPr>
              <w:fldChar w:fldCharType="end"/>
            </w:r>
          </w:p>
        </w:tc>
        <w:tc>
          <w:tcPr>
            <w:tcW w:w="2154" w:type="dxa"/>
            <w:tcBorders>
              <w:top w:val="nil"/>
              <w:left w:val="nil"/>
              <w:bottom w:val="single" w:sz="8" w:space="0" w:color="000000"/>
              <w:right w:val="single" w:sz="8" w:space="0" w:color="000000"/>
            </w:tcBorders>
            <w:vAlign w:val="center"/>
          </w:tcPr>
          <w:p w14:paraId="28281FE5" w14:textId="7777777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lastRenderedPageBreak/>
              <w:t>USA</w:t>
            </w:r>
          </w:p>
        </w:tc>
        <w:tc>
          <w:tcPr>
            <w:tcW w:w="4133" w:type="dxa"/>
            <w:tcBorders>
              <w:top w:val="nil"/>
              <w:left w:val="nil"/>
              <w:bottom w:val="single" w:sz="8" w:space="0" w:color="000000"/>
              <w:right w:val="single" w:sz="4" w:space="0" w:color="000000"/>
            </w:tcBorders>
            <w:vAlign w:val="center"/>
          </w:tcPr>
          <w:p w14:paraId="265C571B" w14:textId="77777777" w:rsidR="00D00F46" w:rsidRPr="00F53F78" w:rsidRDefault="00D00F46" w:rsidP="004A4DEE">
            <w:pPr>
              <w:spacing w:line="276" w:lineRule="auto"/>
              <w:rPr>
                <w:rFonts w:ascii="Times New Roman" w:hAnsi="Times New Roman" w:cs="Times New Roman"/>
              </w:rPr>
            </w:pPr>
            <w:hyperlink r:id="rId4">
              <w:r w:rsidRPr="00F53F78">
                <w:rPr>
                  <w:rFonts w:ascii="Times New Roman" w:hAnsi="Times New Roman" w:cs="Times New Roman"/>
                  <w:color w:val="467886"/>
                  <w:u w:val="single"/>
                </w:rPr>
                <w:t>https://ida.loni.usc.edu/</w:t>
              </w:r>
            </w:hyperlink>
          </w:p>
        </w:tc>
        <w:tc>
          <w:tcPr>
            <w:tcW w:w="1079" w:type="dxa"/>
            <w:tcBorders>
              <w:top w:val="nil"/>
              <w:left w:val="nil"/>
              <w:bottom w:val="single" w:sz="8" w:space="0" w:color="000000"/>
              <w:right w:val="single" w:sz="8" w:space="0" w:color="000000"/>
            </w:tcBorders>
            <w:vAlign w:val="center"/>
          </w:tcPr>
          <w:p w14:paraId="3F866227"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468</w:t>
            </w:r>
          </w:p>
        </w:tc>
      </w:tr>
      <w:tr w:rsidR="00D00F46" w:rsidRPr="00F53F78" w14:paraId="0703637D" w14:textId="77777777" w:rsidTr="004A4DEE">
        <w:trPr>
          <w:gridAfter w:val="1"/>
          <w:wAfter w:w="250" w:type="dxa"/>
          <w:trHeight w:val="315"/>
        </w:trPr>
        <w:tc>
          <w:tcPr>
            <w:tcW w:w="1790" w:type="dxa"/>
            <w:tcBorders>
              <w:top w:val="nil"/>
              <w:left w:val="single" w:sz="8" w:space="0" w:color="000000"/>
              <w:bottom w:val="single" w:sz="8" w:space="0" w:color="000000"/>
              <w:right w:val="single" w:sz="8" w:space="0" w:color="000000"/>
            </w:tcBorders>
            <w:vAlign w:val="center"/>
          </w:tcPr>
          <w:p w14:paraId="6B51C3B5" w14:textId="66A9E1DF"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Cam-Can </w:t>
            </w:r>
            <w:r w:rsidRPr="00F53F78">
              <w:rPr>
                <w:rFonts w:ascii="Times New Roman" w:hAnsi="Times New Roman" w:cs="Times New Roman"/>
              </w:rPr>
              <w:fldChar w:fldCharType="begin"/>
            </w:r>
            <w:r w:rsidR="008E6F70">
              <w:rPr>
                <w:rFonts w:ascii="Times New Roman" w:hAnsi="Times New Roman" w:cs="Times New Roman"/>
              </w:rPr>
              <w:instrText xml:space="preserve"> ADDIN EN.CITE &lt;EndNote&gt;&lt;Cite&gt;&lt;Author&gt;Shafto&lt;/Author&gt;&lt;Year&gt;2014&lt;/Year&gt;&lt;RecNum&gt;675&lt;/RecNum&gt;&lt;DisplayText&gt;[2]&lt;/DisplayText&gt;&lt;record&gt;&lt;rec-number&gt;675&lt;/rec-number&gt;&lt;foreign-keys&gt;&lt;key app="EN" db-id="psrwzv0w39f9fmertti52pzwvza0r292za2r" timestamp="1738842449" guid="b23efccd-5330-4f0b-b89f-07b8d0853843"&gt;675&lt;/key&gt;&lt;/foreign-keys&gt;&lt;ref-type name="Journal Article"&gt;17&lt;/ref-type&gt;&lt;contributors&gt;&lt;authors&gt;&lt;author&gt;Shafto, Meredith A.&lt;/author&gt;&lt;author&gt;Tyler, Lorraine K.&lt;/author&gt;&lt;author&gt;Dixon, Marie&lt;/author&gt;&lt;author&gt;Taylor, Jason R.&lt;/author&gt;&lt;author&gt;Rowe, James B.&lt;/author&gt;&lt;author&gt;Cusack, Rhodri&lt;/author&gt;&lt;author&gt;Calder, Andrew J.&lt;/author&gt;&lt;author&gt;Marslen-Wilson, William D.&lt;/author&gt;&lt;author&gt;Duncan, John&lt;/author&gt;&lt;author&gt;Dalgleish, Tim&lt;/author&gt;&lt;author&gt;Henson, Richard N.&lt;/author&gt;&lt;author&gt;Brayne, Carol&lt;/author&gt;&lt;author&gt;Matthews, Fiona E.&lt;/author&gt;&lt;author&gt;Cam, C. A. N.&lt;/author&gt;&lt;/authors&gt;&lt;/contributors&gt;&lt;titles&gt;&lt;title&gt;The Cambridge Centre for Ageing and Neuroscience (Cam-CAN) study protocol: a cross-sectional, lifespan, multidisciplinary examination of healthy cognitive ageing&lt;/title&gt;&lt;secondary-title&gt;BMC Neurology&lt;/secondary-title&gt;&lt;/titles&gt;&lt;periodical&gt;&lt;full-title&gt;BMC Neurology&lt;/full-title&gt;&lt;/periodical&gt;&lt;pages&gt;204&lt;/pages&gt;&lt;volume&gt;14&lt;/volume&gt;&lt;number&gt;1&lt;/number&gt;&lt;dates&gt;&lt;year&gt;2014&lt;/year&gt;&lt;pub-dates&gt;&lt;date&gt;2014/10/14&lt;/date&gt;&lt;/pub-dates&gt;&lt;/dates&gt;&lt;isbn&gt;1471-2377&lt;/isbn&gt;&lt;urls&gt;&lt;related-urls&gt;&lt;url&gt;https://doi.org/10.1186/s12883-014-0204-1&lt;/url&gt;&lt;/related-urls&gt;&lt;/urls&gt;&lt;electronic-resource-num&gt;10.1186/s12883-014-0204-1&lt;/electronic-resource-num&gt;&lt;/record&gt;&lt;/Cite&gt;&lt;/EndNote&gt;</w:instrText>
            </w:r>
            <w:r w:rsidRPr="00F53F78">
              <w:rPr>
                <w:rFonts w:ascii="Times New Roman" w:hAnsi="Times New Roman" w:cs="Times New Roman"/>
              </w:rPr>
              <w:fldChar w:fldCharType="separate"/>
            </w:r>
            <w:r w:rsidR="008E6F70">
              <w:rPr>
                <w:rFonts w:ascii="Times New Roman" w:hAnsi="Times New Roman" w:cs="Times New Roman"/>
                <w:noProof/>
              </w:rPr>
              <w:t>[2]</w:t>
            </w:r>
            <w:r w:rsidRPr="00F53F78">
              <w:rPr>
                <w:rFonts w:ascii="Times New Roman" w:hAnsi="Times New Roman" w:cs="Times New Roman"/>
              </w:rPr>
              <w:fldChar w:fldCharType="end"/>
            </w:r>
          </w:p>
        </w:tc>
        <w:tc>
          <w:tcPr>
            <w:tcW w:w="2154" w:type="dxa"/>
            <w:tcBorders>
              <w:top w:val="nil"/>
              <w:left w:val="nil"/>
              <w:bottom w:val="single" w:sz="8" w:space="0" w:color="000000"/>
              <w:right w:val="single" w:sz="8" w:space="0" w:color="000000"/>
            </w:tcBorders>
            <w:vAlign w:val="center"/>
          </w:tcPr>
          <w:p w14:paraId="3ACDEC51" w14:textId="7777777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United Kingdom</w:t>
            </w:r>
          </w:p>
        </w:tc>
        <w:tc>
          <w:tcPr>
            <w:tcW w:w="4133" w:type="dxa"/>
            <w:tcBorders>
              <w:top w:val="nil"/>
              <w:left w:val="nil"/>
              <w:bottom w:val="single" w:sz="8" w:space="0" w:color="000000"/>
              <w:right w:val="single" w:sz="4" w:space="0" w:color="000000"/>
            </w:tcBorders>
            <w:vAlign w:val="center"/>
          </w:tcPr>
          <w:p w14:paraId="08EFB91E" w14:textId="77777777" w:rsidR="00D00F46" w:rsidRPr="00F53F78" w:rsidRDefault="00D00F46" w:rsidP="004A4DEE">
            <w:pPr>
              <w:spacing w:line="276" w:lineRule="auto"/>
              <w:rPr>
                <w:rFonts w:ascii="Times New Roman" w:hAnsi="Times New Roman" w:cs="Times New Roman"/>
              </w:rPr>
            </w:pPr>
            <w:hyperlink r:id="rId5">
              <w:r w:rsidRPr="00F53F78">
                <w:rPr>
                  <w:rFonts w:ascii="Times New Roman" w:hAnsi="Times New Roman" w:cs="Times New Roman"/>
                  <w:u w:val="single"/>
                </w:rPr>
                <w:t>https://camcan-archive.mrc-cbu.cam.ac.uk/</w:t>
              </w:r>
            </w:hyperlink>
          </w:p>
        </w:tc>
        <w:tc>
          <w:tcPr>
            <w:tcW w:w="1079" w:type="dxa"/>
            <w:tcBorders>
              <w:top w:val="nil"/>
              <w:left w:val="nil"/>
              <w:bottom w:val="single" w:sz="8" w:space="0" w:color="000000"/>
              <w:right w:val="single" w:sz="8" w:space="0" w:color="000000"/>
            </w:tcBorders>
            <w:vAlign w:val="center"/>
          </w:tcPr>
          <w:p w14:paraId="6F9D77A2"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576</w:t>
            </w:r>
          </w:p>
        </w:tc>
      </w:tr>
      <w:tr w:rsidR="00D00F46" w:rsidRPr="00F53F78" w14:paraId="064AB962" w14:textId="77777777" w:rsidTr="004A4DEE">
        <w:trPr>
          <w:gridAfter w:val="1"/>
          <w:wAfter w:w="250" w:type="dxa"/>
          <w:trHeight w:val="315"/>
        </w:trPr>
        <w:tc>
          <w:tcPr>
            <w:tcW w:w="1790" w:type="dxa"/>
            <w:tcBorders>
              <w:top w:val="nil"/>
              <w:left w:val="single" w:sz="8" w:space="0" w:color="000000"/>
              <w:bottom w:val="single" w:sz="8" w:space="0" w:color="000000"/>
              <w:right w:val="single" w:sz="8" w:space="0" w:color="000000"/>
            </w:tcBorders>
            <w:vAlign w:val="center"/>
          </w:tcPr>
          <w:p w14:paraId="280C5999" w14:textId="58E4EE5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NIFD </w:t>
            </w:r>
            <w:r w:rsidRPr="00F53F78">
              <w:rPr>
                <w:rFonts w:ascii="Times New Roman" w:hAnsi="Times New Roman" w:cs="Times New Roman"/>
              </w:rPr>
              <w:fldChar w:fldCharType="begin"/>
            </w:r>
            <w:r w:rsidR="008E6F70">
              <w:rPr>
                <w:rFonts w:ascii="Times New Roman" w:hAnsi="Times New Roman" w:cs="Times New Roman"/>
              </w:rPr>
              <w:instrText xml:space="preserve"> ADDIN EN.CITE &lt;EndNote&gt;&lt;Cite&gt;&lt;Author&gt;Rohrer&lt;/Author&gt;&lt;Year&gt;2013&lt;/Year&gt;&lt;RecNum&gt;4&lt;/RecNum&gt;&lt;DisplayText&gt;[3]&lt;/DisplayText&gt;&lt;record&gt;&lt;rec-number&gt;4&lt;/rec-number&gt;&lt;foreign-keys&gt;&lt;key app="EN" db-id="psrwzv0w39f9fmertti52pzwvza0r292za2r" timestamp="1710843485" guid="fe64ea72-a5f9-4297-84c5-111ca3edaef8"&gt;4&lt;/key&gt;&lt;/foreign-keys&gt;&lt;ref-type name="Journal Article"&gt;17&lt;/ref-type&gt;&lt;contributors&gt;&lt;authors&gt;&lt;author&gt;Rohrer, Jonathan D.&lt;/author&gt;&lt;author&gt;Rosen, Howard J.&lt;/author&gt;&lt;/authors&gt;&lt;/contributors&gt;&lt;titles&gt;&lt;title&gt;Neuroimaging in frontotemporal dementia&lt;/title&gt;&lt;secondary-title&gt;International Review of Psychiatry&lt;/secondary-title&gt;&lt;/titles&gt;&lt;periodical&gt;&lt;full-title&gt;International Review of Psychiatry&lt;/full-title&gt;&lt;/periodical&gt;&lt;pages&gt;221-229&lt;/pages&gt;&lt;volume&gt;25&lt;/volume&gt;&lt;dates&gt;&lt;year&gt;2013&lt;/year&gt;&lt;/dates&gt;&lt;accession-num&gt;23611351&lt;/accession-num&gt;&lt;urls&gt;&lt;/urls&gt;&lt;electronic-resource-num&gt;10.3109/09540261.2013.778822&lt;/electronic-resource-num&gt;&lt;/record&gt;&lt;/Cite&gt;&lt;/EndNote&gt;</w:instrText>
            </w:r>
            <w:r w:rsidRPr="00F53F78">
              <w:rPr>
                <w:rFonts w:ascii="Times New Roman" w:hAnsi="Times New Roman" w:cs="Times New Roman"/>
              </w:rPr>
              <w:fldChar w:fldCharType="separate"/>
            </w:r>
            <w:r w:rsidR="008E6F70">
              <w:rPr>
                <w:rFonts w:ascii="Times New Roman" w:hAnsi="Times New Roman" w:cs="Times New Roman"/>
                <w:noProof/>
              </w:rPr>
              <w:t>[3]</w:t>
            </w:r>
            <w:r w:rsidRPr="00F53F78">
              <w:rPr>
                <w:rFonts w:ascii="Times New Roman" w:hAnsi="Times New Roman" w:cs="Times New Roman"/>
              </w:rPr>
              <w:fldChar w:fldCharType="end"/>
            </w:r>
          </w:p>
        </w:tc>
        <w:tc>
          <w:tcPr>
            <w:tcW w:w="2154" w:type="dxa"/>
            <w:tcBorders>
              <w:top w:val="nil"/>
              <w:left w:val="nil"/>
              <w:bottom w:val="single" w:sz="8" w:space="0" w:color="000000"/>
              <w:right w:val="single" w:sz="8" w:space="0" w:color="000000"/>
            </w:tcBorders>
            <w:vAlign w:val="center"/>
          </w:tcPr>
          <w:p w14:paraId="7CD61C58" w14:textId="7777777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USA</w:t>
            </w:r>
          </w:p>
        </w:tc>
        <w:tc>
          <w:tcPr>
            <w:tcW w:w="4133" w:type="dxa"/>
            <w:tcBorders>
              <w:top w:val="nil"/>
              <w:left w:val="nil"/>
              <w:bottom w:val="single" w:sz="8" w:space="0" w:color="000000"/>
              <w:right w:val="single" w:sz="4" w:space="0" w:color="000000"/>
            </w:tcBorders>
            <w:vAlign w:val="center"/>
          </w:tcPr>
          <w:p w14:paraId="3D0A4D09" w14:textId="77777777" w:rsidR="00D00F46" w:rsidRPr="00F53F78" w:rsidRDefault="00D00F46" w:rsidP="004A4DEE">
            <w:pPr>
              <w:spacing w:line="276" w:lineRule="auto"/>
              <w:rPr>
                <w:rFonts w:ascii="Times New Roman" w:hAnsi="Times New Roman" w:cs="Times New Roman"/>
              </w:rPr>
            </w:pPr>
            <w:hyperlink r:id="rId6">
              <w:r w:rsidRPr="00F53F78">
                <w:rPr>
                  <w:rFonts w:ascii="Times New Roman" w:hAnsi="Times New Roman" w:cs="Times New Roman"/>
                  <w:color w:val="467886"/>
                  <w:u w:val="single"/>
                </w:rPr>
                <w:t>https://ida.loni.usc.edu/</w:t>
              </w:r>
            </w:hyperlink>
          </w:p>
        </w:tc>
        <w:tc>
          <w:tcPr>
            <w:tcW w:w="1079" w:type="dxa"/>
            <w:tcBorders>
              <w:top w:val="nil"/>
              <w:left w:val="nil"/>
              <w:bottom w:val="single" w:sz="8" w:space="0" w:color="000000"/>
              <w:right w:val="single" w:sz="8" w:space="0" w:color="000000"/>
            </w:tcBorders>
            <w:vAlign w:val="center"/>
          </w:tcPr>
          <w:p w14:paraId="4F3A2FDB"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108</w:t>
            </w:r>
          </w:p>
        </w:tc>
      </w:tr>
      <w:tr w:rsidR="00D00F46" w:rsidRPr="00F53F78" w14:paraId="4D7E727C" w14:textId="77777777" w:rsidTr="004A4DEE">
        <w:trPr>
          <w:gridAfter w:val="1"/>
          <w:wAfter w:w="250" w:type="dxa"/>
          <w:trHeight w:val="315"/>
        </w:trPr>
        <w:tc>
          <w:tcPr>
            <w:tcW w:w="1790" w:type="dxa"/>
            <w:tcBorders>
              <w:top w:val="nil"/>
              <w:left w:val="single" w:sz="8" w:space="0" w:color="000000"/>
              <w:bottom w:val="single" w:sz="8" w:space="0" w:color="000000"/>
              <w:right w:val="single" w:sz="8" w:space="0" w:color="000000"/>
            </w:tcBorders>
            <w:vAlign w:val="center"/>
          </w:tcPr>
          <w:p w14:paraId="7BB68963" w14:textId="6E2F406E"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HCP </w:t>
            </w:r>
            <w:r w:rsidRPr="00F53F78">
              <w:rPr>
                <w:rFonts w:ascii="Times New Roman" w:hAnsi="Times New Roman" w:cs="Times New Roman"/>
              </w:rPr>
              <w:fldChar w:fldCharType="begin">
                <w:fldData xml:space="preserve">PEVuZE5vdGU+PENpdGU+PEF1dGhvcj5Cb29raGVpbWVyPC9BdXRob3I+PFllYXI+MjAxOTwvWWVh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</w:fldData>
              </w:fldChar>
            </w:r>
            <w:r w:rsidR="008E6F70">
              <w:rPr>
                <w:rFonts w:ascii="Times New Roman" w:hAnsi="Times New Roman" w:cs="Times New Roman"/>
              </w:rPr>
              <w:instrText xml:space="preserve"> ADDIN EN.CITE </w:instrText>
            </w:r>
            <w:r w:rsidR="008E6F70">
              <w:rPr>
                <w:rFonts w:ascii="Times New Roman" w:hAnsi="Times New Roman" w:cs="Times New Roman"/>
              </w:rPr>
              <w:fldChar w:fldCharType="begin">
                <w:fldData xml:space="preserve">PEVuZE5vdGU+PENpdGU+PEF1dGhvcj5Cb29raGVpbWVyPC9BdXRob3I+PFllYXI+MjAxOTwvWWVh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</w:fldData>
              </w:fldChar>
            </w:r>
            <w:r w:rsidR="008E6F70">
              <w:rPr>
                <w:rFonts w:ascii="Times New Roman" w:hAnsi="Times New Roman" w:cs="Times New Roman"/>
              </w:rPr>
              <w:instrText xml:space="preserve"> ADDIN EN.CITE.DATA </w:instrText>
            </w:r>
            <w:r w:rsidR="008E6F70">
              <w:rPr>
                <w:rFonts w:ascii="Times New Roman" w:hAnsi="Times New Roman" w:cs="Times New Roman"/>
              </w:rPr>
            </w:r>
            <w:r w:rsidR="008E6F70">
              <w:rPr>
                <w:rFonts w:ascii="Times New Roman" w:hAnsi="Times New Roman" w:cs="Times New Roman"/>
              </w:rPr>
              <w:fldChar w:fldCharType="end"/>
            </w:r>
            <w:r w:rsidRPr="00F53F78">
              <w:rPr>
                <w:rFonts w:ascii="Times New Roman" w:hAnsi="Times New Roman" w:cs="Times New Roman"/>
              </w:rPr>
            </w:r>
            <w:r w:rsidRPr="00F53F78">
              <w:rPr>
                <w:rFonts w:ascii="Times New Roman" w:hAnsi="Times New Roman" w:cs="Times New Roman"/>
              </w:rPr>
              <w:fldChar w:fldCharType="separate"/>
            </w:r>
            <w:r w:rsidR="008E6F70">
              <w:rPr>
                <w:rFonts w:ascii="Times New Roman" w:hAnsi="Times New Roman" w:cs="Times New Roman"/>
                <w:noProof/>
              </w:rPr>
              <w:t>[4]</w:t>
            </w:r>
            <w:r w:rsidRPr="00F53F78">
              <w:rPr>
                <w:rFonts w:ascii="Times New Roman" w:hAnsi="Times New Roman" w:cs="Times New Roman"/>
              </w:rPr>
              <w:fldChar w:fldCharType="end"/>
            </w:r>
          </w:p>
        </w:tc>
        <w:tc>
          <w:tcPr>
            <w:tcW w:w="2154" w:type="dxa"/>
            <w:tcBorders>
              <w:top w:val="nil"/>
              <w:left w:val="nil"/>
              <w:bottom w:val="single" w:sz="8" w:space="0" w:color="000000"/>
              <w:right w:val="single" w:sz="8" w:space="0" w:color="000000"/>
            </w:tcBorders>
            <w:vAlign w:val="center"/>
          </w:tcPr>
          <w:p w14:paraId="24C1A24A" w14:textId="7777777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USA</w:t>
            </w:r>
          </w:p>
        </w:tc>
        <w:tc>
          <w:tcPr>
            <w:tcW w:w="4133" w:type="dxa"/>
            <w:tcBorders>
              <w:top w:val="nil"/>
              <w:left w:val="nil"/>
              <w:bottom w:val="single" w:sz="8" w:space="0" w:color="000000"/>
              <w:right w:val="single" w:sz="4" w:space="0" w:color="000000"/>
            </w:tcBorders>
            <w:vAlign w:val="center"/>
          </w:tcPr>
          <w:p w14:paraId="337BA628" w14:textId="77777777" w:rsidR="00D00F46" w:rsidRPr="00F53F78" w:rsidRDefault="00D00F46" w:rsidP="004A4DEE">
            <w:pPr>
              <w:spacing w:line="276" w:lineRule="auto"/>
              <w:rPr>
                <w:rFonts w:ascii="Times New Roman" w:hAnsi="Times New Roman" w:cs="Times New Roman"/>
              </w:rPr>
            </w:pPr>
            <w:hyperlink r:id="rId7">
              <w:r w:rsidRPr="00F53F78">
                <w:rPr>
                  <w:rFonts w:ascii="Times New Roman" w:hAnsi="Times New Roman" w:cs="Times New Roman"/>
                  <w:color w:val="467886"/>
                  <w:u w:val="single"/>
                </w:rPr>
                <w:t>https://www.humanconnectome.org/</w:t>
              </w:r>
            </w:hyperlink>
          </w:p>
        </w:tc>
        <w:tc>
          <w:tcPr>
            <w:tcW w:w="1079" w:type="dxa"/>
            <w:tcBorders>
              <w:top w:val="nil"/>
              <w:left w:val="nil"/>
              <w:bottom w:val="single" w:sz="8" w:space="0" w:color="000000"/>
              <w:right w:val="single" w:sz="8" w:space="0" w:color="000000"/>
            </w:tcBorders>
            <w:vAlign w:val="center"/>
          </w:tcPr>
          <w:p w14:paraId="29A22BFE"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688</w:t>
            </w:r>
          </w:p>
        </w:tc>
      </w:tr>
      <w:tr w:rsidR="00D00F46" w:rsidRPr="00F53F78" w14:paraId="2E45431C" w14:textId="77777777" w:rsidTr="004A4DEE">
        <w:trPr>
          <w:gridAfter w:val="1"/>
          <w:wAfter w:w="250" w:type="dxa"/>
          <w:trHeight w:val="315"/>
        </w:trPr>
        <w:tc>
          <w:tcPr>
            <w:tcW w:w="1790" w:type="dxa"/>
            <w:tcBorders>
              <w:top w:val="nil"/>
              <w:left w:val="single" w:sz="8" w:space="0" w:color="000000"/>
              <w:bottom w:val="single" w:sz="8" w:space="0" w:color="000000"/>
              <w:right w:val="single" w:sz="8" w:space="0" w:color="000000"/>
            </w:tcBorders>
            <w:vAlign w:val="center"/>
          </w:tcPr>
          <w:p w14:paraId="06FAD644" w14:textId="507CB052"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Lemon </w:t>
            </w:r>
            <w:r w:rsidRPr="00F53F78">
              <w:rPr>
                <w:rFonts w:ascii="Times New Roman" w:hAnsi="Times New Roman" w:cs="Times New Roman"/>
              </w:rPr>
              <w:fldChar w:fldCharType="begin">
                <w:fldData xml:space="preserve">PEVuZE5vdGU+PENpdGU+PEF1dGhvcj5CYWJheWFuPC9BdXRob3I+PFllYXI+MjAxOTwvWWVhcj48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==
</w:fldData>
              </w:fldChar>
            </w:r>
            <w:r w:rsidR="008E6F70">
              <w:rPr>
                <w:rFonts w:ascii="Times New Roman" w:hAnsi="Times New Roman" w:cs="Times New Roman"/>
              </w:rPr>
              <w:instrText xml:space="preserve"> ADDIN EN.CITE </w:instrText>
            </w:r>
            <w:r w:rsidR="008E6F70">
              <w:rPr>
                <w:rFonts w:ascii="Times New Roman" w:hAnsi="Times New Roman" w:cs="Times New Roman"/>
              </w:rPr>
              <w:fldChar w:fldCharType="begin">
                <w:fldData xml:space="preserve">PEVuZE5vdGU+PENpdGU+PEF1dGhvcj5CYWJheWFuPC9BdXRob3I+PFllYXI+MjAxOTwvWWVhcj48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==
</w:fldData>
              </w:fldChar>
            </w:r>
            <w:r w:rsidR="008E6F70">
              <w:rPr>
                <w:rFonts w:ascii="Times New Roman" w:hAnsi="Times New Roman" w:cs="Times New Roman"/>
              </w:rPr>
              <w:instrText xml:space="preserve"> ADDIN EN.CITE.DATA </w:instrText>
            </w:r>
            <w:r w:rsidR="008E6F70">
              <w:rPr>
                <w:rFonts w:ascii="Times New Roman" w:hAnsi="Times New Roman" w:cs="Times New Roman"/>
              </w:rPr>
            </w:r>
            <w:r w:rsidR="008E6F70">
              <w:rPr>
                <w:rFonts w:ascii="Times New Roman" w:hAnsi="Times New Roman" w:cs="Times New Roman"/>
              </w:rPr>
              <w:fldChar w:fldCharType="end"/>
            </w:r>
            <w:r w:rsidRPr="00F53F78">
              <w:rPr>
                <w:rFonts w:ascii="Times New Roman" w:hAnsi="Times New Roman" w:cs="Times New Roman"/>
              </w:rPr>
            </w:r>
            <w:r w:rsidRPr="00F53F78">
              <w:rPr>
                <w:rFonts w:ascii="Times New Roman" w:hAnsi="Times New Roman" w:cs="Times New Roman"/>
              </w:rPr>
              <w:fldChar w:fldCharType="separate"/>
            </w:r>
            <w:r w:rsidR="008E6F70">
              <w:rPr>
                <w:rFonts w:ascii="Times New Roman" w:hAnsi="Times New Roman" w:cs="Times New Roman"/>
                <w:noProof/>
              </w:rPr>
              <w:t>[5]</w:t>
            </w:r>
            <w:r w:rsidRPr="00F53F78">
              <w:rPr>
                <w:rFonts w:ascii="Times New Roman" w:hAnsi="Times New Roman" w:cs="Times New Roman"/>
              </w:rPr>
              <w:fldChar w:fldCharType="end"/>
            </w:r>
          </w:p>
        </w:tc>
        <w:tc>
          <w:tcPr>
            <w:tcW w:w="2154" w:type="dxa"/>
            <w:tcBorders>
              <w:top w:val="nil"/>
              <w:left w:val="nil"/>
              <w:bottom w:val="single" w:sz="8" w:space="0" w:color="000000"/>
              <w:right w:val="single" w:sz="8" w:space="0" w:color="000000"/>
            </w:tcBorders>
            <w:vAlign w:val="center"/>
          </w:tcPr>
          <w:p w14:paraId="5FFAB2A9" w14:textId="77777777"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Germany</w:t>
            </w:r>
          </w:p>
        </w:tc>
        <w:tc>
          <w:tcPr>
            <w:tcW w:w="4133" w:type="dxa"/>
            <w:tcBorders>
              <w:top w:val="nil"/>
              <w:left w:val="nil"/>
              <w:bottom w:val="single" w:sz="8" w:space="0" w:color="000000"/>
              <w:right w:val="single" w:sz="4" w:space="0" w:color="000000"/>
            </w:tcBorders>
            <w:vAlign w:val="center"/>
          </w:tcPr>
          <w:p w14:paraId="2FA4F3EF" w14:textId="77777777" w:rsidR="00D00F46" w:rsidRPr="00F53F78" w:rsidRDefault="00D00F46" w:rsidP="004A4DEE">
            <w:pPr>
              <w:spacing w:line="276" w:lineRule="auto"/>
              <w:rPr>
                <w:rFonts w:ascii="Times New Roman" w:hAnsi="Times New Roman" w:cs="Times New Roman"/>
              </w:rPr>
            </w:pPr>
            <w:hyperlink r:id="rId8">
              <w:r w:rsidRPr="00F53F78">
                <w:rPr>
                  <w:rFonts w:ascii="Times New Roman" w:hAnsi="Times New Roman" w:cs="Times New Roman"/>
                  <w:color w:val="467886"/>
                  <w:u w:val="single"/>
                </w:rPr>
                <w:t>https://fcon_1000.projects.nitrc.org/</w:t>
              </w:r>
            </w:hyperlink>
          </w:p>
        </w:tc>
        <w:tc>
          <w:tcPr>
            <w:tcW w:w="1079" w:type="dxa"/>
            <w:tcBorders>
              <w:top w:val="nil"/>
              <w:left w:val="nil"/>
              <w:bottom w:val="single" w:sz="8" w:space="0" w:color="000000"/>
              <w:right w:val="single" w:sz="8" w:space="0" w:color="000000"/>
            </w:tcBorders>
            <w:vAlign w:val="center"/>
          </w:tcPr>
          <w:p w14:paraId="662ED8EF"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87</w:t>
            </w:r>
          </w:p>
        </w:tc>
      </w:tr>
      <w:tr w:rsidR="00D00F46" w:rsidRPr="00F53F78" w14:paraId="05288DBB" w14:textId="77777777" w:rsidTr="004A4DEE">
        <w:trPr>
          <w:trHeight w:val="315"/>
        </w:trPr>
        <w:tc>
          <w:tcPr>
            <w:tcW w:w="1790" w:type="dxa"/>
            <w:tcBorders>
              <w:top w:val="nil"/>
              <w:left w:val="single" w:sz="8" w:space="0" w:color="000000"/>
              <w:bottom w:val="single" w:sz="8" w:space="0" w:color="000000"/>
              <w:right w:val="single" w:sz="8" w:space="0" w:color="000000"/>
            </w:tcBorders>
            <w:vAlign w:val="center"/>
          </w:tcPr>
          <w:p w14:paraId="322C4D6F" w14:textId="1C7AE554" w:rsidR="00D00F46" w:rsidRPr="00F53F78" w:rsidRDefault="00D00F46" w:rsidP="004A4DEE">
            <w:pPr>
              <w:spacing w:line="276" w:lineRule="auto"/>
              <w:rPr>
                <w:rFonts w:ascii="Times New Roman" w:hAnsi="Times New Roman" w:cs="Times New Roman"/>
              </w:rPr>
            </w:pPr>
            <w:r w:rsidRPr="00F53F78">
              <w:rPr>
                <w:rFonts w:ascii="Times New Roman" w:hAnsi="Times New Roman" w:cs="Times New Roman"/>
              </w:rPr>
              <w:t xml:space="preserve">ReDLat </w:t>
            </w:r>
            <w:r w:rsidRPr="00F53F78">
              <w:rPr>
                <w:rFonts w:ascii="Times New Roman" w:hAnsi="Times New Roman" w:cs="Times New Roman"/>
              </w:rPr>
              <w:fldChar w:fldCharType="begin">
                <w:fldData xml:space="preserve">PEVuZE5vdGU+PENpdGU+PEF1dGhvcj5JYmFuZXo8L0F1dGhvcj48WWVhcj4yMDIxPC9ZZWFyPjxS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</w:fldData>
              </w:fldChar>
            </w:r>
            <w:r w:rsidR="008E6F70">
              <w:rPr>
                <w:rFonts w:ascii="Times New Roman" w:hAnsi="Times New Roman" w:cs="Times New Roman"/>
              </w:rPr>
              <w:instrText xml:space="preserve"> ADDIN EN.CITE </w:instrText>
            </w:r>
            <w:r w:rsidR="008E6F70">
              <w:rPr>
                <w:rFonts w:ascii="Times New Roman" w:hAnsi="Times New Roman" w:cs="Times New Roman"/>
              </w:rPr>
              <w:fldChar w:fldCharType="begin">
                <w:fldData xml:space="preserve">PEVuZE5vdGU+PENpdGU+PEF1dGhvcj5JYmFuZXo8L0F1dGhvcj48WWVhcj4yMDIxPC9ZZWFyPjxS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</w:fldData>
              </w:fldChar>
            </w:r>
            <w:r w:rsidR="008E6F70">
              <w:rPr>
                <w:rFonts w:ascii="Times New Roman" w:hAnsi="Times New Roman" w:cs="Times New Roman"/>
              </w:rPr>
              <w:instrText xml:space="preserve"> ADDIN EN.CITE.DATA </w:instrText>
            </w:r>
            <w:r w:rsidR="008E6F70">
              <w:rPr>
                <w:rFonts w:ascii="Times New Roman" w:hAnsi="Times New Roman" w:cs="Times New Roman"/>
              </w:rPr>
            </w:r>
            <w:r w:rsidR="008E6F70">
              <w:rPr>
                <w:rFonts w:ascii="Times New Roman" w:hAnsi="Times New Roman" w:cs="Times New Roman"/>
              </w:rPr>
              <w:fldChar w:fldCharType="end"/>
            </w:r>
            <w:r w:rsidRPr="00F53F78">
              <w:rPr>
                <w:rFonts w:ascii="Times New Roman" w:hAnsi="Times New Roman" w:cs="Times New Roman"/>
              </w:rPr>
            </w:r>
            <w:r w:rsidRPr="00F53F78">
              <w:rPr>
                <w:rFonts w:ascii="Times New Roman" w:hAnsi="Times New Roman" w:cs="Times New Roman"/>
              </w:rPr>
              <w:fldChar w:fldCharType="separate"/>
            </w:r>
            <w:r w:rsidR="008E6F70">
              <w:rPr>
                <w:rFonts w:ascii="Times New Roman" w:hAnsi="Times New Roman" w:cs="Times New Roman"/>
                <w:noProof/>
              </w:rPr>
              <w:t>[6]</w:t>
            </w:r>
            <w:r w:rsidRPr="00F53F78">
              <w:rPr>
                <w:rFonts w:ascii="Times New Roman" w:hAnsi="Times New Roman" w:cs="Times New Roman"/>
              </w:rPr>
              <w:fldChar w:fldCharType="end"/>
            </w:r>
          </w:p>
        </w:tc>
        <w:tc>
          <w:tcPr>
            <w:tcW w:w="2154" w:type="dxa"/>
            <w:tcBorders>
              <w:top w:val="nil"/>
              <w:left w:val="single" w:sz="8" w:space="0" w:color="000000"/>
              <w:bottom w:val="single" w:sz="8" w:space="0" w:color="000000"/>
              <w:right w:val="single" w:sz="8" w:space="0" w:color="000000"/>
            </w:tcBorders>
            <w:vAlign w:val="center"/>
          </w:tcPr>
          <w:p w14:paraId="68A36101" w14:textId="77777777" w:rsidR="00D00F46" w:rsidRPr="00F53F78" w:rsidRDefault="00D00F46" w:rsidP="004A4DEE">
            <w:pPr>
              <w:spacing w:line="276" w:lineRule="auto"/>
              <w:rPr>
                <w:rFonts w:ascii="Times New Roman" w:hAnsi="Times New Roman" w:cs="Times New Roman"/>
                <w:lang w:val="es-CL"/>
              </w:rPr>
            </w:pPr>
            <w:r w:rsidRPr="00F53F78">
              <w:rPr>
                <w:rFonts w:ascii="Times New Roman" w:hAnsi="Times New Roman" w:cs="Times New Roman"/>
                <w:lang w:val="es-CL"/>
              </w:rPr>
              <w:t xml:space="preserve">Argentina, </w:t>
            </w:r>
            <w:proofErr w:type="spellStart"/>
            <w:r w:rsidRPr="00F53F78">
              <w:rPr>
                <w:rFonts w:ascii="Times New Roman" w:hAnsi="Times New Roman" w:cs="Times New Roman"/>
                <w:lang w:val="es-CL"/>
              </w:rPr>
              <w:t>Brazil</w:t>
            </w:r>
            <w:proofErr w:type="spellEnd"/>
            <w:r w:rsidRPr="00F53F78">
              <w:rPr>
                <w:rFonts w:ascii="Times New Roman" w:hAnsi="Times New Roman" w:cs="Times New Roman"/>
                <w:lang w:val="es-CL"/>
              </w:rPr>
              <w:t xml:space="preserve">, Colombia, Chile, </w:t>
            </w:r>
            <w:proofErr w:type="spellStart"/>
            <w:r w:rsidRPr="00F53F78">
              <w:rPr>
                <w:rFonts w:ascii="Times New Roman" w:hAnsi="Times New Roman" w:cs="Times New Roman"/>
                <w:lang w:val="es-CL"/>
              </w:rPr>
              <w:t>Mexico</w:t>
            </w:r>
            <w:proofErr w:type="spellEnd"/>
            <w:r w:rsidRPr="00F53F78">
              <w:rPr>
                <w:rFonts w:ascii="Times New Roman" w:hAnsi="Times New Roman" w:cs="Times New Roman"/>
                <w:lang w:val="es-CL"/>
              </w:rPr>
              <w:t xml:space="preserve">, </w:t>
            </w:r>
            <w:proofErr w:type="spellStart"/>
            <w:r w:rsidRPr="00F53F78">
              <w:rPr>
                <w:rFonts w:ascii="Times New Roman" w:hAnsi="Times New Roman" w:cs="Times New Roman"/>
                <w:lang w:val="es-CL"/>
              </w:rPr>
              <w:t>Peru</w:t>
            </w:r>
            <w:proofErr w:type="spellEnd"/>
            <w:r w:rsidRPr="00F53F78">
              <w:rPr>
                <w:rFonts w:ascii="Times New Roman" w:hAnsi="Times New Roman" w:cs="Times New Roman"/>
                <w:lang w:val="es-CL"/>
              </w:rPr>
              <w:t>, USA</w:t>
            </w:r>
          </w:p>
        </w:tc>
        <w:tc>
          <w:tcPr>
            <w:tcW w:w="4133" w:type="dxa"/>
            <w:tcBorders>
              <w:top w:val="nil"/>
              <w:left w:val="single" w:sz="8" w:space="0" w:color="000000"/>
              <w:bottom w:val="single" w:sz="8" w:space="0" w:color="000000"/>
              <w:right w:val="single" w:sz="8" w:space="0" w:color="000000"/>
            </w:tcBorders>
            <w:vAlign w:val="center"/>
          </w:tcPr>
          <w:p w14:paraId="5ECD60B7" w14:textId="77777777" w:rsidR="00D00F46" w:rsidRPr="00F53F78" w:rsidRDefault="00D00F46" w:rsidP="004A4DEE">
            <w:pPr>
              <w:spacing w:line="276" w:lineRule="auto"/>
              <w:rPr>
                <w:rFonts w:ascii="Times New Roman" w:hAnsi="Times New Roman" w:cs="Times New Roman"/>
              </w:rPr>
            </w:pPr>
            <w:hyperlink r:id="rId9">
              <w:r w:rsidRPr="00F53F78">
                <w:rPr>
                  <w:rFonts w:ascii="Times New Roman" w:hAnsi="Times New Roman" w:cs="Times New Roman"/>
                  <w:color w:val="467886"/>
                  <w:u w:val="single"/>
                </w:rPr>
                <w:t>https://red-lat.com/</w:t>
              </w:r>
            </w:hyperlink>
          </w:p>
        </w:tc>
        <w:tc>
          <w:tcPr>
            <w:tcW w:w="1079" w:type="dxa"/>
            <w:tcBorders>
              <w:top w:val="nil"/>
              <w:left w:val="nil"/>
              <w:bottom w:val="single" w:sz="8" w:space="0" w:color="000000"/>
              <w:right w:val="single" w:sz="8" w:space="0" w:color="000000"/>
            </w:tcBorders>
            <w:vAlign w:val="center"/>
          </w:tcPr>
          <w:p w14:paraId="08044844" w14:textId="77777777" w:rsidR="00D00F46" w:rsidRPr="00F53F78" w:rsidRDefault="00D00F46" w:rsidP="004A4DEE">
            <w:pPr>
              <w:spacing w:line="276" w:lineRule="auto"/>
              <w:jc w:val="right"/>
              <w:rPr>
                <w:rFonts w:ascii="Times New Roman" w:hAnsi="Times New Roman" w:cs="Times New Roman"/>
              </w:rPr>
            </w:pPr>
            <w:r w:rsidRPr="00F53F78">
              <w:rPr>
                <w:rFonts w:ascii="Times New Roman" w:hAnsi="Times New Roman" w:cs="Times New Roman"/>
              </w:rPr>
              <w:t>506</w:t>
            </w:r>
          </w:p>
        </w:tc>
        <w:tc>
          <w:tcPr>
            <w:tcW w:w="250" w:type="dxa"/>
            <w:vAlign w:val="center"/>
          </w:tcPr>
          <w:p w14:paraId="27550EE1" w14:textId="77777777" w:rsidR="00D00F46" w:rsidRPr="00F53F78" w:rsidRDefault="00D00F46" w:rsidP="004A4DEE">
            <w:pPr>
              <w:spacing w:line="276" w:lineRule="auto"/>
              <w:rPr>
                <w:rFonts w:ascii="Times New Roman" w:hAnsi="Times New Roman" w:cs="Times New Roman"/>
              </w:rPr>
            </w:pPr>
          </w:p>
        </w:tc>
      </w:tr>
    </w:tbl>
    <w:p w14:paraId="7FD1F70D" w14:textId="77777777" w:rsidR="00D00F46" w:rsidRPr="00F53F78" w:rsidRDefault="00D00F46" w:rsidP="00D00F46">
      <w:pPr>
        <w:rPr>
          <w:rFonts w:ascii="Times New Roman" w:eastAsia="Times New Roman" w:hAnsi="Times New Roman" w:cs="Times New Roman"/>
        </w:rPr>
      </w:pPr>
    </w:p>
    <w:p w14:paraId="34FFAFCD" w14:textId="77777777" w:rsidR="00D00F46" w:rsidRDefault="00D00F46" w:rsidP="00D00F46">
      <w:pPr>
        <w:rPr>
          <w:rFonts w:ascii="Times New Roman" w:eastAsia="Times New Roman" w:hAnsi="Times New Roman" w:cs="Times New Roman"/>
        </w:rPr>
      </w:pPr>
      <w:r w:rsidRPr="00F53F78">
        <w:rPr>
          <w:rFonts w:ascii="Times New Roman" w:hAnsi="Times New Roman" w:cs="Times New Roman"/>
          <w:noProof/>
        </w:rPr>
        <w:drawing>
          <wp:inline distT="0" distB="0" distL="0" distR="0" wp14:anchorId="52DE5006" wp14:editId="30268107">
            <wp:extent cx="4767588" cy="3016417"/>
            <wp:effectExtent l="0" t="0" r="0" b="0"/>
            <wp:docPr id="1838091275" name="image1.png" descr="A graph of a number of people&#10;&#10;AI-generated content may be incorrect."/>
            <wp:cNvGraphicFramePr/>
            <a:graphic xmlns:a="http://schemas.openxmlformats.org/drawingml/2006/main">
              <a:graphicData uri="http://schemas.openxmlformats.org/drawingml/2006/picture">
                <pic:pic xmlns:pic="http://schemas.openxmlformats.org/drawingml/2006/picture">
                  <pic:nvPicPr>
                    <pic:cNvPr id="1838091275" name="image1.png" descr="A graph of a number of people&#10;&#10;AI-generated content may be incorrect."/>
                    <pic:cNvPicPr preferRelativeResize="0"/>
                  </pic:nvPicPr>
                  <pic:blipFill>
                    <a:blip r:embed="rId10"/>
                    <a:srcRect/>
                    <a:stretch>
                      <a:fillRect/>
                    </a:stretch>
                  </pic:blipFill>
                  <pic:spPr>
                    <a:xfrm>
                      <a:off x="0" y="0"/>
                      <a:ext cx="4767588" cy="3016417"/>
                    </a:xfrm>
                    <a:prstGeom prst="rect">
                      <a:avLst/>
                    </a:prstGeom>
                    <a:ln/>
                  </pic:spPr>
                </pic:pic>
              </a:graphicData>
            </a:graphic>
          </wp:inline>
        </w:drawing>
      </w:r>
    </w:p>
    <w:p w14:paraId="50080B89" w14:textId="77777777" w:rsidR="00D00F46" w:rsidRPr="00F53F78" w:rsidRDefault="00D00F46" w:rsidP="00D00F46">
      <w:pPr>
        <w:rPr>
          <w:rFonts w:ascii="Times New Roman" w:eastAsia="Times New Roman" w:hAnsi="Times New Roman" w:cs="Times New Roman"/>
        </w:rPr>
      </w:pPr>
    </w:p>
    <w:p w14:paraId="5FAF6C39" w14:textId="77777777" w:rsidR="00D00F46" w:rsidRPr="00F53F78" w:rsidRDefault="00D00F46" w:rsidP="00D00F46">
      <w:pPr>
        <w:spacing w:after="0"/>
        <w:rPr>
          <w:rFonts w:ascii="Times New Roman" w:eastAsia="Times New Roman" w:hAnsi="Times New Roman" w:cs="Times New Roman"/>
        </w:rPr>
      </w:pPr>
      <w:r w:rsidRPr="00F53F78">
        <w:rPr>
          <w:rFonts w:ascii="Times New Roman" w:eastAsia="Times New Roman" w:hAnsi="Times New Roman" w:cs="Times New Roman"/>
          <w:b/>
        </w:rPr>
        <w:t>Supplementary Figure 1.</w:t>
      </w:r>
      <w:r w:rsidRPr="00F53F78">
        <w:rPr>
          <w:rFonts w:ascii="Times New Roman" w:eastAsia="Times New Roman" w:hAnsi="Times New Roman" w:cs="Times New Roman"/>
        </w:rPr>
        <w:t xml:space="preserve"> Age distribution of participants included in the external </w:t>
      </w:r>
      <w:proofErr w:type="spellStart"/>
      <w:r w:rsidRPr="00F53F78">
        <w:rPr>
          <w:rFonts w:ascii="Times New Roman" w:eastAsia="Times New Roman" w:hAnsi="Times New Roman" w:cs="Times New Roman"/>
        </w:rPr>
        <w:t>rs</w:t>
      </w:r>
      <w:proofErr w:type="spellEnd"/>
      <w:r w:rsidRPr="00F53F78">
        <w:rPr>
          <w:rFonts w:ascii="Times New Roman" w:eastAsia="Times New Roman" w:hAnsi="Times New Roman" w:cs="Times New Roman"/>
        </w:rPr>
        <w:t>-fMRI datasets</w:t>
      </w:r>
    </w:p>
    <w:p w14:paraId="67D79E4C" w14:textId="77777777" w:rsidR="00D00F46" w:rsidRDefault="00D00F46" w:rsidP="00D00F46">
      <w:pPr>
        <w:rPr>
          <w:rFonts w:ascii="Times New Roman" w:eastAsia="Times New Roman" w:hAnsi="Times New Roman" w:cs="Times New Roman"/>
        </w:rPr>
      </w:pPr>
    </w:p>
    <w:p w14:paraId="55E0B069" w14:textId="77777777" w:rsidR="00D00F46" w:rsidRPr="00F53F78" w:rsidRDefault="00D00F46" w:rsidP="00D00F46">
      <w:pPr>
        <w:rPr>
          <w:rFonts w:ascii="Times New Roman" w:eastAsia="Times New Roman" w:hAnsi="Times New Roman" w:cs="Times New Roman"/>
        </w:rPr>
      </w:pPr>
      <w:r>
        <w:rPr>
          <w:noProof/>
        </w:rPr>
        <w:drawing>
          <wp:inline distT="0" distB="0" distL="0" distR="0" wp14:anchorId="5E39DE2E" wp14:editId="7E07AD3D">
            <wp:extent cx="5943600" cy="3433445"/>
            <wp:effectExtent l="0" t="0" r="0" b="0"/>
            <wp:docPr id="715538169" name="Picture 2" descr="A graph of age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38169" name="Picture 2" descr="A graph of age distribution&#10;&#10;AI-generated content may be incorrec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6888"/>
                    <a:stretch>
                      <a:fillRect/>
                    </a:stretch>
                  </pic:blipFill>
                  <pic:spPr bwMode="auto">
                    <a:xfrm>
                      <a:off x="0" y="0"/>
                      <a:ext cx="5943600" cy="3433445"/>
                    </a:xfrm>
                    <a:prstGeom prst="rect">
                      <a:avLst/>
                    </a:prstGeom>
                    <a:noFill/>
                    <a:ln>
                      <a:noFill/>
                    </a:ln>
                    <a:extLst>
                      <a:ext uri="{53640926-AAD7-44D8-BBD7-CCE9431645EC}">
                        <a14:shadowObscured xmlns:a14="http://schemas.microsoft.com/office/drawing/2010/main"/>
                      </a:ext>
                    </a:extLst>
                  </pic:spPr>
                </pic:pic>
              </a:graphicData>
            </a:graphic>
          </wp:inline>
        </w:drawing>
      </w:r>
    </w:p>
    <w:p w14:paraId="27DC8E14" w14:textId="77777777" w:rsidR="00D00F46" w:rsidRDefault="00D00F46" w:rsidP="00D00F46">
      <w:pPr>
        <w:rPr>
          <w:rFonts w:ascii="Times New Roman" w:eastAsia="Times New Roman" w:hAnsi="Times New Roman" w:cs="Times New Roman"/>
          <w:b/>
        </w:rPr>
      </w:pPr>
      <w:r w:rsidRPr="00F53F78">
        <w:rPr>
          <w:rFonts w:ascii="Times New Roman" w:eastAsia="Times New Roman" w:hAnsi="Times New Roman" w:cs="Times New Roman"/>
          <w:b/>
        </w:rPr>
        <w:t xml:space="preserve">Supplementary Figure </w:t>
      </w:r>
      <w:r>
        <w:rPr>
          <w:rFonts w:ascii="Times New Roman" w:eastAsia="Times New Roman" w:hAnsi="Times New Roman" w:cs="Times New Roman"/>
          <w:b/>
        </w:rPr>
        <w:t>2</w:t>
      </w:r>
      <w:r w:rsidRPr="00F53F78">
        <w:rPr>
          <w:rFonts w:ascii="Times New Roman" w:eastAsia="Times New Roman" w:hAnsi="Times New Roman" w:cs="Times New Roman"/>
          <w:b/>
        </w:rPr>
        <w:t>.</w:t>
      </w:r>
      <w:r w:rsidRPr="00F53F78">
        <w:rPr>
          <w:rFonts w:ascii="Times New Roman" w:eastAsia="Times New Roman" w:hAnsi="Times New Roman" w:cs="Times New Roman"/>
        </w:rPr>
        <w:t xml:space="preserve"> Age distribution of participants included in the </w:t>
      </w:r>
      <w:r>
        <w:rPr>
          <w:rFonts w:ascii="Times New Roman" w:eastAsia="Times New Roman" w:hAnsi="Times New Roman" w:cs="Times New Roman"/>
        </w:rPr>
        <w:t>intervention dataset.</w:t>
      </w:r>
    </w:p>
    <w:p w14:paraId="53435840" w14:textId="77777777" w:rsidR="00D00F46" w:rsidRPr="00F53F78" w:rsidRDefault="00D00F46" w:rsidP="00D00F46">
      <w:pPr>
        <w:rPr>
          <w:rFonts w:ascii="Times New Roman" w:eastAsia="Times New Roman" w:hAnsi="Times New Roman" w:cs="Times New Roman"/>
          <w:b/>
        </w:rPr>
      </w:pPr>
      <w:r w:rsidRPr="00F53F78">
        <w:rPr>
          <w:rFonts w:ascii="Times New Roman" w:eastAsia="Times New Roman" w:hAnsi="Times New Roman" w:cs="Times New Roman"/>
          <w:b/>
        </w:rPr>
        <w:t>Supplementary Material 2. Details of brain clock models</w:t>
      </w:r>
    </w:p>
    <w:p w14:paraId="3E991048" w14:textId="77A9FCEF" w:rsidR="00391EF5"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rPr>
        <w:t xml:space="preserve">All connectivity-based features were first corrected for eye condition (open vs. closed) using a general linear model (GLM) to minimize potential confounding effects, with the resulting residuals used as input for the machine learning pipeline. This pipeline, implemented using </w:t>
      </w:r>
      <w:proofErr w:type="spellStart"/>
      <w:r w:rsidRPr="00F53F78">
        <w:rPr>
          <w:rFonts w:ascii="Times New Roman" w:eastAsia="Times New Roman" w:hAnsi="Times New Roman" w:cs="Times New Roman"/>
        </w:rPr>
        <w:t>LightGBM</w:t>
      </w:r>
      <w:proofErr w:type="spellEnd"/>
      <w:r w:rsidRPr="00F53F78">
        <w:rPr>
          <w:rFonts w:ascii="Times New Roman" w:eastAsia="Times New Roman" w:hAnsi="Times New Roman" w:cs="Times New Roman"/>
        </w:rPr>
        <w:t xml:space="preserve">, included min–max feature scaling (range 0.05–0.95) fitted exclusively on the training data within each fold and subsequently applied—without re-fitting—to the corresponding test data and to the study sample, ensuring consistency and preventing data leakage. </w:t>
      </w:r>
      <w:r w:rsidR="00391EF5">
        <w:rPr>
          <w:rFonts w:ascii="Times New Roman" w:eastAsia="Times New Roman" w:hAnsi="Times New Roman" w:cs="Times New Roman"/>
        </w:rPr>
        <w:t xml:space="preserve">This </w:t>
      </w:r>
      <w:r w:rsidR="00391EF5" w:rsidRPr="00F53F78">
        <w:rPr>
          <w:rFonts w:ascii="Times New Roman" w:eastAsia="Times New Roman" w:hAnsi="Times New Roman" w:cs="Times New Roman"/>
        </w:rPr>
        <w:t>model employs an ensemble of decision trees optimized via gradient boosting, which sequentially improves prediction accuracy by focusing on the residual errors of previous trees</w:t>
      </w:r>
      <w:r w:rsidR="00391EF5">
        <w:rPr>
          <w:rFonts w:ascii="Times New Roman" w:eastAsia="Times New Roman" w:hAnsi="Times New Roman" w:cs="Times New Roman"/>
        </w:rPr>
        <w:t>.</w:t>
      </w:r>
      <w:r w:rsidR="00391EF5" w:rsidRPr="00F53F78">
        <w:rPr>
          <w:rFonts w:ascii="Times New Roman" w:eastAsia="Times New Roman" w:hAnsi="Times New Roman" w:cs="Times New Roman"/>
        </w:rPr>
        <w:t xml:space="preserve"> Model performance was evaluated using the coefficient of determination (R²), mean absolute error (MAE), and F² scores. </w:t>
      </w:r>
    </w:p>
    <w:p w14:paraId="0D1B2240" w14:textId="77777777" w:rsidR="00391EF5" w:rsidRDefault="00391EF5" w:rsidP="00D00F46">
      <w:pPr>
        <w:jc w:val="both"/>
        <w:rPr>
          <w:rFonts w:ascii="Times New Roman" w:eastAsia="Times New Roman" w:hAnsi="Times New Roman" w:cs="Times New Roman"/>
        </w:rPr>
      </w:pPr>
    </w:p>
    <w:p w14:paraId="599D77EC" w14:textId="11127B91"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rPr>
        <w:t xml:space="preserve">The pipeline also included univariate feature selection using </w:t>
      </w:r>
      <w:r w:rsidRPr="00F53F78">
        <w:rPr>
          <w:rFonts w:ascii="Times New Roman" w:eastAsia="Times New Roman" w:hAnsi="Times New Roman" w:cs="Times New Roman"/>
          <w:i/>
        </w:rPr>
        <w:t>f</w:t>
      </w:r>
      <w:r w:rsidRPr="00F53F78">
        <w:rPr>
          <w:rFonts w:ascii="Times New Roman" w:eastAsia="Times New Roman" w:hAnsi="Times New Roman" w:cs="Times New Roman"/>
        </w:rPr>
        <w:t xml:space="preserve">-regression to retain the most informative features and model fitting with gradient boosting decision trees. Hyperparameter optimization was conducted using Bayesian search to efficiently explore the parameter space while balancing exploration and exploitation, performed within an inner 5-fold cross-validation loop nested inside an outer 5×5 repeated K-fold cross-validation, with mean absolute error (MAE) as the optimization metric. The most frequently occurring hyperparameter configuration across the outer folds was selected for the final model, which was then trained and tested using 5-fold cross-validation repeated 20 times. In each fold and repetition, the study sample was tested separately for each group and time point, and performance metrics and feature importance values were subsequently averaged across all folds and repetitions. BAG was calculated as the difference between predicted and chronological age and was corrected for age-related bias by regressing residuals against chronological age and subtracting the fitted component, yielding a bias-adjusted BAG for each subject, including those in the held-out test set and each LISA group at both time points. Analyses were performed both using the </w:t>
      </w:r>
      <w:r>
        <w:rPr>
          <w:rFonts w:ascii="Times New Roman" w:eastAsia="Times New Roman" w:hAnsi="Times New Roman" w:cs="Times New Roman"/>
        </w:rPr>
        <w:t>complete</w:t>
      </w:r>
      <w:r w:rsidRPr="00F53F78">
        <w:rPr>
          <w:rFonts w:ascii="Times New Roman" w:eastAsia="Times New Roman" w:hAnsi="Times New Roman" w:cs="Times New Roman"/>
        </w:rPr>
        <w:t xml:space="preserve"> set of connectivity features (i.e., all brain connections) and with features restricted to RSNs to assess whether the observed effects were globally distributed or localized within </w:t>
      </w:r>
      <w:proofErr w:type="gramStart"/>
      <w:r w:rsidRPr="00F53F78">
        <w:rPr>
          <w:rFonts w:ascii="Times New Roman" w:eastAsia="Times New Roman" w:hAnsi="Times New Roman" w:cs="Times New Roman"/>
        </w:rPr>
        <w:t>particular functional</w:t>
      </w:r>
      <w:proofErr w:type="gramEnd"/>
      <w:r w:rsidRPr="00F53F78">
        <w:rPr>
          <w:rFonts w:ascii="Times New Roman" w:eastAsia="Times New Roman" w:hAnsi="Times New Roman" w:cs="Times New Roman"/>
        </w:rPr>
        <w:t xml:space="preserve"> networks. Model performance was evaluated using the coefficient of determination (R²), MAE, and F² scores, while feature importance was computed within each fold and repetition and averaged to produce a final ranking of the relative contribution of each feature.</w:t>
      </w:r>
    </w:p>
    <w:p w14:paraId="090E8F6D" w14:textId="77777777" w:rsidR="00D00F46" w:rsidRPr="00F53F78" w:rsidRDefault="00D00F46" w:rsidP="00D00F46">
      <w:pPr>
        <w:rPr>
          <w:rFonts w:ascii="Times New Roman" w:eastAsia="Times New Roman" w:hAnsi="Times New Roman" w:cs="Times New Roman"/>
          <w:b/>
        </w:rPr>
      </w:pPr>
      <w:r w:rsidRPr="00F53F78">
        <w:rPr>
          <w:rFonts w:ascii="Times New Roman" w:eastAsia="Times New Roman" w:hAnsi="Times New Roman" w:cs="Times New Roman"/>
          <w:b/>
        </w:rPr>
        <w:t>Supplementary Material 3. Network-specific brain clocks</w:t>
      </w:r>
    </w:p>
    <w:p w14:paraId="0EA0F149" w14:textId="77777777"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rPr>
        <w:t xml:space="preserve">We developed network-specific brain clocks to estimate brain age using only the functional connectivity within predefined large-scale networks. For each network, we selected bilateral core ROIs that are consistently associated with the corresponding functional system. The default mode network included the frontal superior medial, posterior cingulate, and angular gyri. The motor network comprised the precentral gyrus, supplementary motor area, and thalamus. For the somatosensory network, we selected the postcentral gyrus, superior parietal lobule, and paracentral lobule. The cerebellar network included lobules 4/5, 6, and 8 of the </w:t>
      </w:r>
      <w:proofErr w:type="gramStart"/>
      <w:r w:rsidRPr="00F53F78">
        <w:rPr>
          <w:rFonts w:ascii="Times New Roman" w:eastAsia="Times New Roman" w:hAnsi="Times New Roman" w:cs="Times New Roman"/>
        </w:rPr>
        <w:t>cerebellum</w:t>
      </w:r>
      <w:proofErr w:type="gramEnd"/>
      <w:r w:rsidRPr="00F53F78">
        <w:rPr>
          <w:rFonts w:ascii="Times New Roman" w:eastAsia="Times New Roman" w:hAnsi="Times New Roman" w:cs="Times New Roman"/>
        </w:rPr>
        <w:t xml:space="preserve">, as well as vermis regions 1/2, 3, 4/5, and 6. The visual network consisted of the calcarine cortex, cuneus, lingual gyrus, and superior occipital gyrus. Lastly, the auditory network included Heschl’s gyrus, the superior temporal gyrus, and the middle temporal gyrus. For each network, models were trained using only the functional connectivity between all brain ROIs and the selected ROIs belonging to that specific network. This approach allowed us to isolate the contribution of each functional system to brain age prediction while maintaining whole-brain contextual information. The performance of each network-specific model is presented in </w:t>
      </w:r>
      <w:r w:rsidRPr="00F53F78">
        <w:rPr>
          <w:rFonts w:ascii="Times New Roman" w:eastAsia="Times New Roman" w:hAnsi="Times New Roman" w:cs="Times New Roman"/>
          <w:b/>
        </w:rPr>
        <w:t>Supplementary Table 2</w:t>
      </w:r>
      <w:r w:rsidRPr="00F53F78">
        <w:rPr>
          <w:rFonts w:ascii="Times New Roman" w:eastAsia="Times New Roman" w:hAnsi="Times New Roman" w:cs="Times New Roman"/>
        </w:rPr>
        <w:t>.</w:t>
      </w:r>
    </w:p>
    <w:p w14:paraId="4F554932" w14:textId="77777777"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b/>
        </w:rPr>
        <w:t>Supplementary Table 2.</w:t>
      </w:r>
      <w:r w:rsidRPr="00F53F78">
        <w:rPr>
          <w:rFonts w:ascii="Times New Roman" w:eastAsia="Times New Roman" w:hAnsi="Times New Roman" w:cs="Times New Roman"/>
        </w:rPr>
        <w:t xml:space="preserve"> Performance of network-specific brain clocks using Pearson correlation as the connectivity measure.</w:t>
      </w:r>
    </w:p>
    <w:p w14:paraId="15E5EE8A" w14:textId="77777777" w:rsidR="00D00F46" w:rsidRPr="00F53F78" w:rsidRDefault="00D00F46" w:rsidP="00D00F46">
      <w:pPr>
        <w:rPr>
          <w:rFonts w:ascii="Times New Roman" w:eastAsia="Times New Roman" w:hAnsi="Times New Roman" w:cs="Times New Roman"/>
        </w:rPr>
      </w:pPr>
    </w:p>
    <w:tbl>
      <w:tblPr>
        <w:tblW w:w="8635" w:type="dxa"/>
        <w:tblLayout w:type="fixed"/>
        <w:tblLook w:val="0400" w:firstRow="0" w:lastRow="0" w:firstColumn="0" w:lastColumn="0" w:noHBand="0" w:noVBand="1"/>
      </w:tblPr>
      <w:tblGrid>
        <w:gridCol w:w="2220"/>
        <w:gridCol w:w="2005"/>
        <w:gridCol w:w="2340"/>
        <w:gridCol w:w="2070"/>
      </w:tblGrid>
      <w:tr w:rsidR="00D00F46" w:rsidRPr="00F53F78" w14:paraId="16A332C8" w14:textId="77777777" w:rsidTr="004A4DEE">
        <w:trPr>
          <w:trHeight w:val="285"/>
        </w:trPr>
        <w:tc>
          <w:tcPr>
            <w:tcW w:w="2220" w:type="dxa"/>
            <w:tcBorders>
              <w:top w:val="single" w:sz="4" w:space="0" w:color="000000"/>
              <w:left w:val="single" w:sz="4" w:space="0" w:color="000000"/>
              <w:bottom w:val="single" w:sz="4" w:space="0" w:color="000000"/>
              <w:right w:val="single" w:sz="4" w:space="0" w:color="000000"/>
            </w:tcBorders>
            <w:vAlign w:val="center"/>
          </w:tcPr>
          <w:p w14:paraId="30FCE2C6" w14:textId="77777777" w:rsidR="00D00F46" w:rsidRPr="00F53F78" w:rsidRDefault="00D00F46" w:rsidP="004A4DEE">
            <w:pPr>
              <w:spacing w:after="0" w:line="240" w:lineRule="auto"/>
              <w:jc w:val="center"/>
              <w:rPr>
                <w:rFonts w:ascii="Times New Roman" w:eastAsia="Aptos Narrow" w:hAnsi="Times New Roman" w:cs="Times New Roman"/>
                <w:b/>
                <w:color w:val="000000"/>
                <w:sz w:val="22"/>
                <w:szCs w:val="22"/>
              </w:rPr>
            </w:pPr>
            <w:r w:rsidRPr="00F53F78">
              <w:rPr>
                <w:rFonts w:ascii="Times New Roman" w:eastAsia="Aptos Narrow" w:hAnsi="Times New Roman" w:cs="Times New Roman"/>
                <w:b/>
                <w:color w:val="000000"/>
                <w:sz w:val="22"/>
                <w:szCs w:val="22"/>
              </w:rPr>
              <w:t>Network</w:t>
            </w:r>
          </w:p>
        </w:tc>
        <w:tc>
          <w:tcPr>
            <w:tcW w:w="2005" w:type="dxa"/>
            <w:tcBorders>
              <w:top w:val="single" w:sz="4" w:space="0" w:color="000000"/>
              <w:left w:val="nil"/>
              <w:bottom w:val="single" w:sz="4" w:space="0" w:color="000000"/>
              <w:right w:val="single" w:sz="4" w:space="0" w:color="000000"/>
            </w:tcBorders>
            <w:vAlign w:val="center"/>
          </w:tcPr>
          <w:p w14:paraId="70949A12" w14:textId="77777777" w:rsidR="00D00F46" w:rsidRPr="00F53F78" w:rsidRDefault="00D00F46" w:rsidP="004A4DEE">
            <w:pPr>
              <w:spacing w:after="0" w:line="240" w:lineRule="auto"/>
              <w:jc w:val="center"/>
              <w:rPr>
                <w:rFonts w:ascii="Times New Roman" w:eastAsia="Aptos Narrow" w:hAnsi="Times New Roman" w:cs="Times New Roman"/>
                <w:b/>
                <w:color w:val="000000"/>
                <w:sz w:val="22"/>
                <w:szCs w:val="22"/>
              </w:rPr>
            </w:pPr>
            <w:r w:rsidRPr="00F53F78">
              <w:rPr>
                <w:rFonts w:ascii="Times New Roman" w:eastAsia="Aptos Narrow" w:hAnsi="Times New Roman" w:cs="Times New Roman"/>
                <w:b/>
                <w:color w:val="000000"/>
                <w:sz w:val="22"/>
                <w:szCs w:val="22"/>
              </w:rPr>
              <w:t>R</w:t>
            </w:r>
            <w:proofErr w:type="gramStart"/>
            <w:r w:rsidRPr="00F53F78">
              <w:rPr>
                <w:rFonts w:ascii="Times New Roman" w:eastAsia="Aptos Narrow" w:hAnsi="Times New Roman" w:cs="Times New Roman"/>
                <w:b/>
                <w:color w:val="000000"/>
                <w:sz w:val="22"/>
                <w:szCs w:val="22"/>
              </w:rPr>
              <w:t>²  (</w:t>
            </w:r>
            <w:proofErr w:type="gramEnd"/>
            <w:r w:rsidRPr="00F53F78">
              <w:rPr>
                <w:rFonts w:ascii="Times New Roman" w:eastAsia="Aptos Narrow" w:hAnsi="Times New Roman" w:cs="Times New Roman"/>
                <w:b/>
                <w:color w:val="000000"/>
                <w:sz w:val="22"/>
                <w:szCs w:val="22"/>
              </w:rPr>
              <w:t>Mean ± SD)</w:t>
            </w:r>
          </w:p>
        </w:tc>
        <w:tc>
          <w:tcPr>
            <w:tcW w:w="2340" w:type="dxa"/>
            <w:tcBorders>
              <w:top w:val="single" w:sz="4" w:space="0" w:color="000000"/>
              <w:left w:val="nil"/>
              <w:bottom w:val="single" w:sz="4" w:space="0" w:color="000000"/>
              <w:right w:val="single" w:sz="4" w:space="0" w:color="000000"/>
            </w:tcBorders>
            <w:vAlign w:val="center"/>
          </w:tcPr>
          <w:p w14:paraId="0FE7A412" w14:textId="77777777" w:rsidR="00D00F46" w:rsidRPr="00F53F78" w:rsidRDefault="00D00F46" w:rsidP="004A4DEE">
            <w:pPr>
              <w:spacing w:after="0" w:line="240" w:lineRule="auto"/>
              <w:jc w:val="center"/>
              <w:rPr>
                <w:rFonts w:ascii="Times New Roman" w:eastAsia="Aptos Narrow" w:hAnsi="Times New Roman" w:cs="Times New Roman"/>
                <w:b/>
                <w:color w:val="000000"/>
                <w:sz w:val="22"/>
                <w:szCs w:val="22"/>
              </w:rPr>
            </w:pPr>
            <w:r w:rsidRPr="00F53F78">
              <w:rPr>
                <w:rFonts w:ascii="Times New Roman" w:eastAsia="Aptos Narrow" w:hAnsi="Times New Roman" w:cs="Times New Roman"/>
                <w:b/>
                <w:color w:val="000000"/>
                <w:sz w:val="22"/>
                <w:szCs w:val="22"/>
              </w:rPr>
              <w:t>F</w:t>
            </w:r>
            <w:r w:rsidRPr="00F53F78">
              <w:rPr>
                <w:rFonts w:ascii="Times New Roman" w:eastAsia="Aptos Narrow" w:hAnsi="Times New Roman" w:cs="Times New Roman"/>
                <w:b/>
                <w:color w:val="000000"/>
                <w:sz w:val="22"/>
                <w:szCs w:val="22"/>
                <w:vertAlign w:val="superscript"/>
              </w:rPr>
              <w:t>2</w:t>
            </w:r>
            <w:r w:rsidRPr="00F53F78">
              <w:rPr>
                <w:rFonts w:ascii="Times New Roman" w:eastAsia="Aptos Narrow" w:hAnsi="Times New Roman" w:cs="Times New Roman"/>
                <w:b/>
                <w:color w:val="000000"/>
                <w:sz w:val="22"/>
                <w:szCs w:val="22"/>
              </w:rPr>
              <w:t xml:space="preserve"> (Mean ± SD)</w:t>
            </w:r>
          </w:p>
        </w:tc>
        <w:tc>
          <w:tcPr>
            <w:tcW w:w="2070" w:type="dxa"/>
            <w:tcBorders>
              <w:top w:val="single" w:sz="4" w:space="0" w:color="000000"/>
              <w:left w:val="nil"/>
              <w:bottom w:val="single" w:sz="4" w:space="0" w:color="000000"/>
              <w:right w:val="single" w:sz="4" w:space="0" w:color="000000"/>
            </w:tcBorders>
            <w:vAlign w:val="center"/>
          </w:tcPr>
          <w:p w14:paraId="448E0002" w14:textId="77777777" w:rsidR="00D00F46" w:rsidRPr="00F53F78" w:rsidRDefault="00D00F46" w:rsidP="004A4DEE">
            <w:pPr>
              <w:spacing w:after="0" w:line="240" w:lineRule="auto"/>
              <w:jc w:val="center"/>
              <w:rPr>
                <w:rFonts w:ascii="Times New Roman" w:eastAsia="Aptos Narrow" w:hAnsi="Times New Roman" w:cs="Times New Roman"/>
                <w:b/>
                <w:color w:val="000000"/>
                <w:sz w:val="22"/>
                <w:szCs w:val="22"/>
              </w:rPr>
            </w:pPr>
            <w:r w:rsidRPr="00F53F78">
              <w:rPr>
                <w:rFonts w:ascii="Times New Roman" w:eastAsia="Aptos Narrow" w:hAnsi="Times New Roman" w:cs="Times New Roman"/>
                <w:b/>
                <w:color w:val="000000"/>
                <w:sz w:val="22"/>
                <w:szCs w:val="22"/>
              </w:rPr>
              <w:t>MAE (Mean ± SD)</w:t>
            </w:r>
          </w:p>
        </w:tc>
      </w:tr>
      <w:tr w:rsidR="00D00F46" w:rsidRPr="00F53F78" w14:paraId="4363BF25" w14:textId="77777777" w:rsidTr="004A4DEE">
        <w:trPr>
          <w:trHeight w:val="308"/>
        </w:trPr>
        <w:tc>
          <w:tcPr>
            <w:tcW w:w="2220" w:type="dxa"/>
            <w:tcBorders>
              <w:top w:val="nil"/>
              <w:left w:val="single" w:sz="4" w:space="0" w:color="000000"/>
              <w:bottom w:val="single" w:sz="4" w:space="0" w:color="000000"/>
              <w:right w:val="single" w:sz="4" w:space="0" w:color="000000"/>
            </w:tcBorders>
            <w:vAlign w:val="bottom"/>
          </w:tcPr>
          <w:p w14:paraId="0DDFE545" w14:textId="77777777" w:rsidR="00D00F46" w:rsidRPr="00F53F78" w:rsidRDefault="00D00F46" w:rsidP="004A4DEE">
            <w:pPr>
              <w:spacing w:after="0" w:line="240" w:lineRule="auto"/>
              <w:rPr>
                <w:rFonts w:ascii="Times New Roman" w:eastAsia="Times New Roman" w:hAnsi="Times New Roman" w:cs="Times New Roman"/>
                <w:color w:val="000000"/>
              </w:rPr>
            </w:pPr>
            <w:r w:rsidRPr="00F53F78">
              <w:rPr>
                <w:rFonts w:ascii="Times New Roman" w:eastAsia="Times New Roman" w:hAnsi="Times New Roman" w:cs="Times New Roman"/>
                <w:color w:val="000000"/>
              </w:rPr>
              <w:t>Default mode</w:t>
            </w:r>
          </w:p>
        </w:tc>
        <w:tc>
          <w:tcPr>
            <w:tcW w:w="2005" w:type="dxa"/>
            <w:tcBorders>
              <w:top w:val="nil"/>
              <w:left w:val="nil"/>
              <w:bottom w:val="single" w:sz="4" w:space="0" w:color="000000"/>
              <w:right w:val="single" w:sz="4" w:space="0" w:color="000000"/>
            </w:tcBorders>
            <w:vAlign w:val="center"/>
          </w:tcPr>
          <w:p w14:paraId="616B4DE6"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0.34 ± 0.03</w:t>
            </w:r>
          </w:p>
        </w:tc>
        <w:tc>
          <w:tcPr>
            <w:tcW w:w="2340" w:type="dxa"/>
            <w:tcBorders>
              <w:top w:val="nil"/>
              <w:left w:val="nil"/>
              <w:bottom w:val="single" w:sz="4" w:space="0" w:color="000000"/>
              <w:right w:val="single" w:sz="4" w:space="0" w:color="000000"/>
            </w:tcBorders>
            <w:vAlign w:val="center"/>
          </w:tcPr>
          <w:p w14:paraId="6C98557B"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0.51 ± 0.07</w:t>
            </w:r>
          </w:p>
        </w:tc>
        <w:tc>
          <w:tcPr>
            <w:tcW w:w="2070" w:type="dxa"/>
            <w:tcBorders>
              <w:top w:val="nil"/>
              <w:left w:val="nil"/>
              <w:bottom w:val="single" w:sz="4" w:space="0" w:color="000000"/>
              <w:right w:val="single" w:sz="4" w:space="0" w:color="000000"/>
            </w:tcBorders>
            <w:vAlign w:val="center"/>
          </w:tcPr>
          <w:p w14:paraId="2B14433A"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11.87 ± 0.38</w:t>
            </w:r>
          </w:p>
        </w:tc>
      </w:tr>
      <w:tr w:rsidR="00D00F46" w:rsidRPr="00F53F78" w14:paraId="16BFF120" w14:textId="77777777" w:rsidTr="004A4DEE">
        <w:trPr>
          <w:trHeight w:val="285"/>
        </w:trPr>
        <w:tc>
          <w:tcPr>
            <w:tcW w:w="2220" w:type="dxa"/>
            <w:tcBorders>
              <w:top w:val="nil"/>
              <w:left w:val="single" w:sz="4" w:space="0" w:color="000000"/>
              <w:bottom w:val="single" w:sz="4" w:space="0" w:color="000000"/>
              <w:right w:val="single" w:sz="4" w:space="0" w:color="000000"/>
            </w:tcBorders>
            <w:vAlign w:val="center"/>
          </w:tcPr>
          <w:p w14:paraId="64A8B552"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Motor</w:t>
            </w:r>
          </w:p>
        </w:tc>
        <w:tc>
          <w:tcPr>
            <w:tcW w:w="2005" w:type="dxa"/>
            <w:tcBorders>
              <w:top w:val="nil"/>
              <w:left w:val="nil"/>
              <w:bottom w:val="single" w:sz="4" w:space="0" w:color="000000"/>
              <w:right w:val="single" w:sz="4" w:space="0" w:color="000000"/>
            </w:tcBorders>
            <w:vAlign w:val="center"/>
          </w:tcPr>
          <w:p w14:paraId="3741048C"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0.37 ± 0.03</w:t>
            </w:r>
          </w:p>
        </w:tc>
        <w:tc>
          <w:tcPr>
            <w:tcW w:w="2340" w:type="dxa"/>
            <w:tcBorders>
              <w:top w:val="nil"/>
              <w:left w:val="nil"/>
              <w:bottom w:val="single" w:sz="4" w:space="0" w:color="000000"/>
              <w:right w:val="single" w:sz="4" w:space="0" w:color="000000"/>
            </w:tcBorders>
            <w:vAlign w:val="center"/>
          </w:tcPr>
          <w:p w14:paraId="54584F11"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0.60 ± 0.07</w:t>
            </w:r>
          </w:p>
        </w:tc>
        <w:tc>
          <w:tcPr>
            <w:tcW w:w="2070" w:type="dxa"/>
            <w:tcBorders>
              <w:top w:val="nil"/>
              <w:left w:val="nil"/>
              <w:bottom w:val="single" w:sz="4" w:space="0" w:color="000000"/>
              <w:right w:val="single" w:sz="4" w:space="0" w:color="000000"/>
            </w:tcBorders>
            <w:vAlign w:val="center"/>
          </w:tcPr>
          <w:p w14:paraId="5ADE21B5"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11.47 ± 0.31</w:t>
            </w:r>
          </w:p>
        </w:tc>
      </w:tr>
      <w:tr w:rsidR="00D00F46" w:rsidRPr="00F53F78" w14:paraId="7454AB6C" w14:textId="77777777" w:rsidTr="004A4DEE">
        <w:trPr>
          <w:trHeight w:val="285"/>
        </w:trPr>
        <w:tc>
          <w:tcPr>
            <w:tcW w:w="2220" w:type="dxa"/>
            <w:tcBorders>
              <w:top w:val="nil"/>
              <w:left w:val="single" w:sz="4" w:space="0" w:color="000000"/>
              <w:bottom w:val="single" w:sz="4" w:space="0" w:color="000000"/>
              <w:right w:val="single" w:sz="4" w:space="0" w:color="000000"/>
            </w:tcBorders>
            <w:vAlign w:val="center"/>
          </w:tcPr>
          <w:p w14:paraId="5C922054"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Somatosensory</w:t>
            </w:r>
          </w:p>
        </w:tc>
        <w:tc>
          <w:tcPr>
            <w:tcW w:w="2005" w:type="dxa"/>
            <w:tcBorders>
              <w:top w:val="nil"/>
              <w:left w:val="nil"/>
              <w:bottom w:val="single" w:sz="4" w:space="0" w:color="000000"/>
              <w:right w:val="single" w:sz="4" w:space="0" w:color="000000"/>
            </w:tcBorders>
            <w:vAlign w:val="center"/>
          </w:tcPr>
          <w:p w14:paraId="6CEF3032"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0.32 ± 0.03</w:t>
            </w:r>
          </w:p>
        </w:tc>
        <w:tc>
          <w:tcPr>
            <w:tcW w:w="2340" w:type="dxa"/>
            <w:tcBorders>
              <w:top w:val="nil"/>
              <w:left w:val="nil"/>
              <w:bottom w:val="single" w:sz="4" w:space="0" w:color="000000"/>
              <w:right w:val="single" w:sz="4" w:space="0" w:color="000000"/>
            </w:tcBorders>
            <w:vAlign w:val="center"/>
          </w:tcPr>
          <w:p w14:paraId="2F18EDC5"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0.46 ± 0.07</w:t>
            </w:r>
          </w:p>
        </w:tc>
        <w:tc>
          <w:tcPr>
            <w:tcW w:w="2070" w:type="dxa"/>
            <w:tcBorders>
              <w:top w:val="nil"/>
              <w:left w:val="nil"/>
              <w:bottom w:val="single" w:sz="4" w:space="0" w:color="000000"/>
              <w:right w:val="single" w:sz="4" w:space="0" w:color="000000"/>
            </w:tcBorders>
            <w:vAlign w:val="center"/>
          </w:tcPr>
          <w:p w14:paraId="6A665EED"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12.08 ± 0.35</w:t>
            </w:r>
          </w:p>
        </w:tc>
      </w:tr>
      <w:tr w:rsidR="00D00F46" w:rsidRPr="00F53F78" w14:paraId="39B4CFFB" w14:textId="77777777" w:rsidTr="004A4DEE">
        <w:trPr>
          <w:trHeight w:val="308"/>
        </w:trPr>
        <w:tc>
          <w:tcPr>
            <w:tcW w:w="2220" w:type="dxa"/>
            <w:tcBorders>
              <w:top w:val="nil"/>
              <w:left w:val="single" w:sz="4" w:space="0" w:color="000000"/>
              <w:bottom w:val="single" w:sz="4" w:space="0" w:color="000000"/>
              <w:right w:val="single" w:sz="4" w:space="0" w:color="000000"/>
            </w:tcBorders>
            <w:vAlign w:val="bottom"/>
          </w:tcPr>
          <w:p w14:paraId="6F413BB4" w14:textId="77777777" w:rsidR="00D00F46" w:rsidRPr="00F53F78" w:rsidRDefault="00D00F46" w:rsidP="004A4DEE">
            <w:pPr>
              <w:spacing w:after="0" w:line="240" w:lineRule="auto"/>
              <w:rPr>
                <w:rFonts w:ascii="Times New Roman" w:eastAsia="Times New Roman" w:hAnsi="Times New Roman" w:cs="Times New Roman"/>
                <w:color w:val="000000"/>
              </w:rPr>
            </w:pPr>
            <w:r w:rsidRPr="00F53F78">
              <w:rPr>
                <w:rFonts w:ascii="Times New Roman" w:eastAsia="Times New Roman" w:hAnsi="Times New Roman" w:cs="Times New Roman"/>
                <w:color w:val="000000"/>
              </w:rPr>
              <w:t>Cerebellar</w:t>
            </w:r>
          </w:p>
        </w:tc>
        <w:tc>
          <w:tcPr>
            <w:tcW w:w="2005" w:type="dxa"/>
            <w:tcBorders>
              <w:top w:val="nil"/>
              <w:left w:val="nil"/>
              <w:bottom w:val="single" w:sz="4" w:space="0" w:color="000000"/>
              <w:right w:val="single" w:sz="4" w:space="0" w:color="000000"/>
            </w:tcBorders>
            <w:vAlign w:val="center"/>
          </w:tcPr>
          <w:p w14:paraId="349C50C4"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0.33 ± 0.03</w:t>
            </w:r>
          </w:p>
        </w:tc>
        <w:tc>
          <w:tcPr>
            <w:tcW w:w="2340" w:type="dxa"/>
            <w:tcBorders>
              <w:top w:val="nil"/>
              <w:left w:val="nil"/>
              <w:bottom w:val="single" w:sz="4" w:space="0" w:color="000000"/>
              <w:right w:val="single" w:sz="4" w:space="0" w:color="000000"/>
            </w:tcBorders>
            <w:vAlign w:val="center"/>
          </w:tcPr>
          <w:p w14:paraId="6BD34A17"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0.49 ± 0.06</w:t>
            </w:r>
          </w:p>
        </w:tc>
        <w:tc>
          <w:tcPr>
            <w:tcW w:w="2070" w:type="dxa"/>
            <w:tcBorders>
              <w:top w:val="nil"/>
              <w:left w:val="nil"/>
              <w:bottom w:val="single" w:sz="4" w:space="0" w:color="000000"/>
              <w:right w:val="single" w:sz="4" w:space="0" w:color="000000"/>
            </w:tcBorders>
            <w:vAlign w:val="center"/>
          </w:tcPr>
          <w:p w14:paraId="23CE3ADC"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11.89 ± 0.34</w:t>
            </w:r>
          </w:p>
        </w:tc>
      </w:tr>
      <w:tr w:rsidR="00D00F46" w:rsidRPr="00F53F78" w14:paraId="492B053B" w14:textId="77777777" w:rsidTr="004A4DEE">
        <w:trPr>
          <w:trHeight w:val="308"/>
        </w:trPr>
        <w:tc>
          <w:tcPr>
            <w:tcW w:w="2220" w:type="dxa"/>
            <w:tcBorders>
              <w:top w:val="nil"/>
              <w:left w:val="single" w:sz="4" w:space="0" w:color="000000"/>
              <w:bottom w:val="single" w:sz="4" w:space="0" w:color="000000"/>
              <w:right w:val="single" w:sz="4" w:space="0" w:color="000000"/>
            </w:tcBorders>
            <w:vAlign w:val="bottom"/>
          </w:tcPr>
          <w:p w14:paraId="689BA3A7" w14:textId="77777777" w:rsidR="00D00F46" w:rsidRPr="00F53F78" w:rsidRDefault="00D00F46" w:rsidP="004A4DEE">
            <w:pPr>
              <w:spacing w:after="0" w:line="240" w:lineRule="auto"/>
              <w:rPr>
                <w:rFonts w:ascii="Times New Roman" w:eastAsia="Times New Roman" w:hAnsi="Times New Roman" w:cs="Times New Roman"/>
                <w:color w:val="000000"/>
              </w:rPr>
            </w:pPr>
            <w:r w:rsidRPr="00F53F78">
              <w:rPr>
                <w:rFonts w:ascii="Times New Roman" w:eastAsia="Times New Roman" w:hAnsi="Times New Roman" w:cs="Times New Roman"/>
                <w:color w:val="000000"/>
              </w:rPr>
              <w:t>Auditory</w:t>
            </w:r>
          </w:p>
        </w:tc>
        <w:tc>
          <w:tcPr>
            <w:tcW w:w="2005" w:type="dxa"/>
            <w:tcBorders>
              <w:top w:val="nil"/>
              <w:left w:val="nil"/>
              <w:bottom w:val="single" w:sz="4" w:space="0" w:color="000000"/>
              <w:right w:val="single" w:sz="4" w:space="0" w:color="000000"/>
            </w:tcBorders>
            <w:vAlign w:val="center"/>
          </w:tcPr>
          <w:p w14:paraId="35E224D8"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0.35 ± 0.03</w:t>
            </w:r>
          </w:p>
        </w:tc>
        <w:tc>
          <w:tcPr>
            <w:tcW w:w="2340" w:type="dxa"/>
            <w:tcBorders>
              <w:top w:val="nil"/>
              <w:left w:val="nil"/>
              <w:bottom w:val="single" w:sz="4" w:space="0" w:color="000000"/>
              <w:right w:val="single" w:sz="4" w:space="0" w:color="000000"/>
            </w:tcBorders>
            <w:vAlign w:val="center"/>
          </w:tcPr>
          <w:p w14:paraId="3FAC50E1"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0.53 ± 0.08</w:t>
            </w:r>
          </w:p>
        </w:tc>
        <w:tc>
          <w:tcPr>
            <w:tcW w:w="2070" w:type="dxa"/>
            <w:tcBorders>
              <w:top w:val="nil"/>
              <w:left w:val="nil"/>
              <w:bottom w:val="single" w:sz="4" w:space="0" w:color="000000"/>
              <w:right w:val="single" w:sz="4" w:space="0" w:color="000000"/>
            </w:tcBorders>
            <w:vAlign w:val="center"/>
          </w:tcPr>
          <w:p w14:paraId="50A79C7B"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proofErr w:type="gramStart"/>
            <w:r w:rsidRPr="00F53F78">
              <w:rPr>
                <w:rFonts w:ascii="Times New Roman" w:eastAsia="Aptos Narrow" w:hAnsi="Times New Roman" w:cs="Times New Roman"/>
                <w:color w:val="000000"/>
                <w:sz w:val="22"/>
                <w:szCs w:val="22"/>
              </w:rPr>
              <w:t>11.73  ±</w:t>
            </w:r>
            <w:proofErr w:type="gramEnd"/>
            <w:r w:rsidRPr="00F53F78">
              <w:rPr>
                <w:rFonts w:ascii="Times New Roman" w:eastAsia="Aptos Narrow" w:hAnsi="Times New Roman" w:cs="Times New Roman"/>
                <w:color w:val="000000"/>
                <w:sz w:val="22"/>
                <w:szCs w:val="22"/>
              </w:rPr>
              <w:t xml:space="preserve"> 0.38</w:t>
            </w:r>
          </w:p>
        </w:tc>
      </w:tr>
      <w:tr w:rsidR="00D00F46" w:rsidRPr="00F53F78" w14:paraId="6FDB0531" w14:textId="77777777" w:rsidTr="004A4DEE">
        <w:trPr>
          <w:trHeight w:val="308"/>
        </w:trPr>
        <w:tc>
          <w:tcPr>
            <w:tcW w:w="2220" w:type="dxa"/>
            <w:tcBorders>
              <w:top w:val="nil"/>
              <w:left w:val="single" w:sz="4" w:space="0" w:color="000000"/>
              <w:bottom w:val="single" w:sz="4" w:space="0" w:color="000000"/>
              <w:right w:val="single" w:sz="4" w:space="0" w:color="000000"/>
            </w:tcBorders>
            <w:vAlign w:val="bottom"/>
          </w:tcPr>
          <w:p w14:paraId="12748D84" w14:textId="77777777" w:rsidR="00D00F46" w:rsidRPr="00F53F78" w:rsidRDefault="00D00F46" w:rsidP="004A4DEE">
            <w:pPr>
              <w:spacing w:after="0" w:line="240" w:lineRule="auto"/>
              <w:rPr>
                <w:rFonts w:ascii="Times New Roman" w:eastAsia="Times New Roman" w:hAnsi="Times New Roman" w:cs="Times New Roman"/>
                <w:color w:val="000000"/>
              </w:rPr>
            </w:pPr>
            <w:r w:rsidRPr="00F53F78">
              <w:rPr>
                <w:rFonts w:ascii="Times New Roman" w:eastAsia="Times New Roman" w:hAnsi="Times New Roman" w:cs="Times New Roman"/>
                <w:color w:val="000000"/>
              </w:rPr>
              <w:t>Visual</w:t>
            </w:r>
          </w:p>
        </w:tc>
        <w:tc>
          <w:tcPr>
            <w:tcW w:w="2005" w:type="dxa"/>
            <w:tcBorders>
              <w:top w:val="nil"/>
              <w:left w:val="nil"/>
              <w:bottom w:val="single" w:sz="4" w:space="0" w:color="000000"/>
              <w:right w:val="single" w:sz="4" w:space="0" w:color="000000"/>
            </w:tcBorders>
            <w:vAlign w:val="center"/>
          </w:tcPr>
          <w:p w14:paraId="1C65B5B5"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0.29 ± 0.03</w:t>
            </w:r>
          </w:p>
        </w:tc>
        <w:tc>
          <w:tcPr>
            <w:tcW w:w="2340" w:type="dxa"/>
            <w:tcBorders>
              <w:top w:val="nil"/>
              <w:left w:val="nil"/>
              <w:bottom w:val="single" w:sz="4" w:space="0" w:color="000000"/>
              <w:right w:val="single" w:sz="4" w:space="0" w:color="000000"/>
            </w:tcBorders>
            <w:vAlign w:val="center"/>
          </w:tcPr>
          <w:p w14:paraId="04F88F70"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0.41 ± 0.06</w:t>
            </w:r>
          </w:p>
        </w:tc>
        <w:tc>
          <w:tcPr>
            <w:tcW w:w="2070" w:type="dxa"/>
            <w:tcBorders>
              <w:top w:val="nil"/>
              <w:left w:val="nil"/>
              <w:bottom w:val="single" w:sz="4" w:space="0" w:color="000000"/>
              <w:right w:val="single" w:sz="4" w:space="0" w:color="000000"/>
            </w:tcBorders>
            <w:vAlign w:val="center"/>
          </w:tcPr>
          <w:p w14:paraId="4EA37562" w14:textId="77777777" w:rsidR="00D00F46" w:rsidRPr="00F53F78" w:rsidRDefault="00D00F46" w:rsidP="004A4DEE">
            <w:pPr>
              <w:spacing w:after="0" w:line="240" w:lineRule="auto"/>
              <w:rPr>
                <w:rFonts w:ascii="Times New Roman" w:eastAsia="Aptos Narrow" w:hAnsi="Times New Roman" w:cs="Times New Roman"/>
                <w:color w:val="000000"/>
                <w:sz w:val="22"/>
                <w:szCs w:val="22"/>
              </w:rPr>
            </w:pPr>
            <w:r w:rsidRPr="00F53F78">
              <w:rPr>
                <w:rFonts w:ascii="Times New Roman" w:eastAsia="Aptos Narrow" w:hAnsi="Times New Roman" w:cs="Times New Roman"/>
                <w:color w:val="000000"/>
                <w:sz w:val="22"/>
                <w:szCs w:val="22"/>
              </w:rPr>
              <w:t>12.35 ± 0.35</w:t>
            </w:r>
          </w:p>
        </w:tc>
      </w:tr>
    </w:tbl>
    <w:p w14:paraId="40632BC7" w14:textId="77777777" w:rsidR="00D00F46" w:rsidRPr="00F53F78" w:rsidRDefault="00D00F46" w:rsidP="00D00F46">
      <w:pPr>
        <w:rPr>
          <w:rFonts w:ascii="Times New Roman" w:eastAsia="Times New Roman" w:hAnsi="Times New Roman" w:cs="Times New Roman"/>
        </w:rPr>
      </w:pPr>
    </w:p>
    <w:p w14:paraId="37933840" w14:textId="77777777" w:rsidR="00D00F46" w:rsidRPr="00F53F78" w:rsidRDefault="00D00F46" w:rsidP="00D00F46">
      <w:pPr>
        <w:jc w:val="both"/>
        <w:rPr>
          <w:rFonts w:ascii="Times New Roman" w:eastAsia="Times New Roman" w:hAnsi="Times New Roman" w:cs="Times New Roman"/>
          <w:b/>
        </w:rPr>
      </w:pPr>
      <w:r w:rsidRPr="00F53F78">
        <w:rPr>
          <w:rFonts w:ascii="Times New Roman" w:eastAsia="Times New Roman" w:hAnsi="Times New Roman" w:cs="Times New Roman"/>
          <w:b/>
        </w:rPr>
        <w:t>Supplementary Material 4. Feature Importance of Pearson-Based Brain Clock</w:t>
      </w:r>
    </w:p>
    <w:p w14:paraId="25E1C99E" w14:textId="77777777"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b/>
        </w:rPr>
        <w:t xml:space="preserve">Supplementary Table 3 </w:t>
      </w:r>
      <w:r w:rsidRPr="00F53F78">
        <w:rPr>
          <w:rFonts w:ascii="Times New Roman" w:eastAsia="Times New Roman" w:hAnsi="Times New Roman" w:cs="Times New Roman"/>
        </w:rPr>
        <w:t>presents the mean and standard deviation of the importance values for the top 50 connections used in the Pearson-based brain clock models, calculated across 5-fold cross-validation and 20 repetitions.</w:t>
      </w:r>
    </w:p>
    <w:p w14:paraId="6200681F" w14:textId="77777777" w:rsidR="00D00F46" w:rsidRPr="00F53F78" w:rsidRDefault="00D00F46" w:rsidP="00D00F46">
      <w:pPr>
        <w:jc w:val="both"/>
        <w:rPr>
          <w:rFonts w:ascii="Times New Roman" w:eastAsia="Times New Roman" w:hAnsi="Times New Roman" w:cs="Times New Roman"/>
          <w:b/>
        </w:rPr>
      </w:pPr>
    </w:p>
    <w:p w14:paraId="44A7502B" w14:textId="77777777" w:rsidR="00D00F46" w:rsidRPr="00F53F78" w:rsidRDefault="00D00F46" w:rsidP="00D00F46">
      <w:pPr>
        <w:jc w:val="both"/>
        <w:rPr>
          <w:rFonts w:ascii="Times New Roman" w:eastAsia="Times New Roman" w:hAnsi="Times New Roman" w:cs="Times New Roman"/>
        </w:rPr>
      </w:pPr>
      <w:r w:rsidRPr="00F53F78">
        <w:rPr>
          <w:rFonts w:ascii="Times New Roman" w:eastAsia="Times New Roman" w:hAnsi="Times New Roman" w:cs="Times New Roman"/>
          <w:b/>
        </w:rPr>
        <w:t xml:space="preserve">Supplementary Table 3. </w:t>
      </w:r>
      <w:r w:rsidRPr="00F53F78">
        <w:rPr>
          <w:rFonts w:ascii="Times New Roman" w:eastAsia="Times New Roman" w:hAnsi="Times New Roman" w:cs="Times New Roman"/>
        </w:rPr>
        <w:t>Importance scores of the top 50 functional connections in Pearson-based brain clock models.</w:t>
      </w:r>
    </w:p>
    <w:tbl>
      <w:tblPr>
        <w:tblW w:w="9020" w:type="dxa"/>
        <w:tblLayout w:type="fixed"/>
        <w:tblLook w:val="0400" w:firstRow="0" w:lastRow="0" w:firstColumn="0" w:lastColumn="0" w:noHBand="0" w:noVBand="1"/>
      </w:tblPr>
      <w:tblGrid>
        <w:gridCol w:w="2380"/>
        <w:gridCol w:w="2540"/>
        <w:gridCol w:w="1980"/>
        <w:gridCol w:w="2120"/>
      </w:tblGrid>
      <w:tr w:rsidR="00D00F46" w:rsidRPr="00F53F78" w14:paraId="6A717FC1" w14:textId="77777777" w:rsidTr="004A4DEE">
        <w:trPr>
          <w:trHeight w:val="285"/>
        </w:trPr>
        <w:tc>
          <w:tcPr>
            <w:tcW w:w="2380" w:type="dxa"/>
            <w:tcBorders>
              <w:top w:val="single" w:sz="4" w:space="0" w:color="000000"/>
              <w:left w:val="single" w:sz="4" w:space="0" w:color="000000"/>
              <w:bottom w:val="single" w:sz="4" w:space="0" w:color="000000"/>
              <w:right w:val="single" w:sz="4" w:space="0" w:color="000000"/>
            </w:tcBorders>
          </w:tcPr>
          <w:p w14:paraId="61BB5278" w14:textId="77777777" w:rsidR="00D00F46" w:rsidRPr="00F53F78" w:rsidRDefault="00D00F46" w:rsidP="004A4DEE">
            <w:pPr>
              <w:spacing w:after="0" w:line="240" w:lineRule="auto"/>
              <w:jc w:val="center"/>
              <w:rPr>
                <w:rFonts w:ascii="Times New Roman" w:eastAsia="Calibri" w:hAnsi="Times New Roman" w:cs="Times New Roman"/>
                <w:b/>
                <w:sz w:val="22"/>
                <w:szCs w:val="22"/>
              </w:rPr>
            </w:pPr>
            <w:r w:rsidRPr="00F53F78">
              <w:rPr>
                <w:rFonts w:ascii="Times New Roman" w:eastAsia="Calibri" w:hAnsi="Times New Roman" w:cs="Times New Roman"/>
                <w:b/>
                <w:sz w:val="22"/>
                <w:szCs w:val="22"/>
              </w:rPr>
              <w:t>ROI1</w:t>
            </w:r>
          </w:p>
        </w:tc>
        <w:tc>
          <w:tcPr>
            <w:tcW w:w="2540" w:type="dxa"/>
            <w:tcBorders>
              <w:top w:val="single" w:sz="4" w:space="0" w:color="000000"/>
              <w:left w:val="nil"/>
              <w:bottom w:val="single" w:sz="4" w:space="0" w:color="000000"/>
              <w:right w:val="single" w:sz="4" w:space="0" w:color="000000"/>
            </w:tcBorders>
          </w:tcPr>
          <w:p w14:paraId="6A579F0E" w14:textId="77777777" w:rsidR="00D00F46" w:rsidRPr="00F53F78" w:rsidRDefault="00D00F46" w:rsidP="004A4DEE">
            <w:pPr>
              <w:spacing w:after="0" w:line="240" w:lineRule="auto"/>
              <w:jc w:val="center"/>
              <w:rPr>
                <w:rFonts w:ascii="Times New Roman" w:eastAsia="Calibri" w:hAnsi="Times New Roman" w:cs="Times New Roman"/>
                <w:b/>
                <w:sz w:val="22"/>
                <w:szCs w:val="22"/>
              </w:rPr>
            </w:pPr>
            <w:r w:rsidRPr="00F53F78">
              <w:rPr>
                <w:rFonts w:ascii="Times New Roman" w:eastAsia="Calibri" w:hAnsi="Times New Roman" w:cs="Times New Roman"/>
                <w:b/>
                <w:sz w:val="22"/>
                <w:szCs w:val="22"/>
              </w:rPr>
              <w:t>ROI2</w:t>
            </w:r>
          </w:p>
        </w:tc>
        <w:tc>
          <w:tcPr>
            <w:tcW w:w="1980" w:type="dxa"/>
            <w:tcBorders>
              <w:top w:val="single" w:sz="4" w:space="0" w:color="000000"/>
              <w:left w:val="nil"/>
              <w:bottom w:val="single" w:sz="4" w:space="0" w:color="000000"/>
              <w:right w:val="single" w:sz="4" w:space="0" w:color="000000"/>
            </w:tcBorders>
          </w:tcPr>
          <w:p w14:paraId="3E7DD7A5" w14:textId="77777777" w:rsidR="00D00F46" w:rsidRPr="00F53F78" w:rsidRDefault="00D00F46" w:rsidP="004A4DEE">
            <w:pPr>
              <w:spacing w:after="0" w:line="240" w:lineRule="auto"/>
              <w:jc w:val="center"/>
              <w:rPr>
                <w:rFonts w:ascii="Times New Roman" w:eastAsia="Calibri" w:hAnsi="Times New Roman" w:cs="Times New Roman"/>
                <w:b/>
                <w:sz w:val="22"/>
                <w:szCs w:val="22"/>
              </w:rPr>
            </w:pPr>
            <w:r w:rsidRPr="00F53F78">
              <w:rPr>
                <w:rFonts w:ascii="Times New Roman" w:eastAsia="Calibri" w:hAnsi="Times New Roman" w:cs="Times New Roman"/>
                <w:b/>
                <w:sz w:val="22"/>
                <w:szCs w:val="22"/>
              </w:rPr>
              <w:t>Mean Importance</w:t>
            </w:r>
          </w:p>
        </w:tc>
        <w:tc>
          <w:tcPr>
            <w:tcW w:w="2120" w:type="dxa"/>
            <w:tcBorders>
              <w:top w:val="single" w:sz="4" w:space="0" w:color="000000"/>
              <w:left w:val="nil"/>
              <w:bottom w:val="single" w:sz="4" w:space="0" w:color="000000"/>
              <w:right w:val="single" w:sz="4" w:space="0" w:color="000000"/>
            </w:tcBorders>
          </w:tcPr>
          <w:p w14:paraId="7CC69C92" w14:textId="77777777" w:rsidR="00D00F46" w:rsidRPr="00F53F78" w:rsidRDefault="00D00F46" w:rsidP="004A4DEE">
            <w:pPr>
              <w:spacing w:after="0" w:line="240" w:lineRule="auto"/>
              <w:jc w:val="center"/>
              <w:rPr>
                <w:rFonts w:ascii="Times New Roman" w:eastAsia="Calibri" w:hAnsi="Times New Roman" w:cs="Times New Roman"/>
                <w:b/>
                <w:sz w:val="22"/>
                <w:szCs w:val="22"/>
              </w:rPr>
            </w:pPr>
            <w:r w:rsidRPr="00F53F78">
              <w:rPr>
                <w:rFonts w:ascii="Times New Roman" w:eastAsia="Calibri" w:hAnsi="Times New Roman" w:cs="Times New Roman"/>
                <w:b/>
                <w:sz w:val="22"/>
                <w:szCs w:val="22"/>
              </w:rPr>
              <w:t>Std Importance</w:t>
            </w:r>
          </w:p>
        </w:tc>
      </w:tr>
      <w:tr w:rsidR="00D00F46" w:rsidRPr="00F53F78" w14:paraId="29130B9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F3EEC8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L</w:t>
            </w:r>
          </w:p>
        </w:tc>
        <w:tc>
          <w:tcPr>
            <w:tcW w:w="2540" w:type="dxa"/>
            <w:tcBorders>
              <w:top w:val="nil"/>
              <w:left w:val="nil"/>
              <w:bottom w:val="single" w:sz="4" w:space="0" w:color="000000"/>
              <w:right w:val="single" w:sz="4" w:space="0" w:color="000000"/>
            </w:tcBorders>
            <w:vAlign w:val="bottom"/>
          </w:tcPr>
          <w:p w14:paraId="4C05A41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Sup L</w:t>
            </w:r>
          </w:p>
        </w:tc>
        <w:tc>
          <w:tcPr>
            <w:tcW w:w="1980" w:type="dxa"/>
            <w:tcBorders>
              <w:top w:val="nil"/>
              <w:left w:val="nil"/>
              <w:bottom w:val="single" w:sz="4" w:space="0" w:color="000000"/>
              <w:right w:val="single" w:sz="4" w:space="0" w:color="000000"/>
            </w:tcBorders>
            <w:vAlign w:val="bottom"/>
          </w:tcPr>
          <w:p w14:paraId="0F75733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10.50</w:t>
            </w:r>
          </w:p>
        </w:tc>
        <w:tc>
          <w:tcPr>
            <w:tcW w:w="2120" w:type="dxa"/>
            <w:tcBorders>
              <w:top w:val="nil"/>
              <w:left w:val="nil"/>
              <w:bottom w:val="single" w:sz="4" w:space="0" w:color="000000"/>
              <w:right w:val="single" w:sz="4" w:space="0" w:color="000000"/>
            </w:tcBorders>
            <w:vAlign w:val="bottom"/>
          </w:tcPr>
          <w:p w14:paraId="27D1721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2.26</w:t>
            </w:r>
          </w:p>
        </w:tc>
      </w:tr>
      <w:tr w:rsidR="00D00F46" w:rsidRPr="00F53F78" w14:paraId="10D94AB7"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5AB15A67"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Amygdala L</w:t>
            </w:r>
          </w:p>
        </w:tc>
        <w:tc>
          <w:tcPr>
            <w:tcW w:w="2540" w:type="dxa"/>
            <w:tcBorders>
              <w:top w:val="nil"/>
              <w:left w:val="nil"/>
              <w:bottom w:val="single" w:sz="4" w:space="0" w:color="000000"/>
              <w:right w:val="single" w:sz="4" w:space="0" w:color="000000"/>
            </w:tcBorders>
            <w:vAlign w:val="bottom"/>
          </w:tcPr>
          <w:p w14:paraId="60E60F7C"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Amygdala R</w:t>
            </w:r>
          </w:p>
        </w:tc>
        <w:tc>
          <w:tcPr>
            <w:tcW w:w="1980" w:type="dxa"/>
            <w:tcBorders>
              <w:top w:val="nil"/>
              <w:left w:val="nil"/>
              <w:bottom w:val="single" w:sz="4" w:space="0" w:color="000000"/>
              <w:right w:val="single" w:sz="4" w:space="0" w:color="000000"/>
            </w:tcBorders>
            <w:vAlign w:val="bottom"/>
          </w:tcPr>
          <w:p w14:paraId="74ED01B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10.38</w:t>
            </w:r>
          </w:p>
        </w:tc>
        <w:tc>
          <w:tcPr>
            <w:tcW w:w="2120" w:type="dxa"/>
            <w:tcBorders>
              <w:top w:val="nil"/>
              <w:left w:val="nil"/>
              <w:bottom w:val="single" w:sz="4" w:space="0" w:color="000000"/>
              <w:right w:val="single" w:sz="4" w:space="0" w:color="000000"/>
            </w:tcBorders>
            <w:vAlign w:val="bottom"/>
          </w:tcPr>
          <w:p w14:paraId="43683C2C"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2.80</w:t>
            </w:r>
          </w:p>
        </w:tc>
      </w:tr>
      <w:tr w:rsidR="00D00F46" w:rsidRPr="00F53F78" w14:paraId="2B46832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7B14031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Putamen R</w:t>
            </w:r>
          </w:p>
        </w:tc>
        <w:tc>
          <w:tcPr>
            <w:tcW w:w="2540" w:type="dxa"/>
            <w:tcBorders>
              <w:top w:val="nil"/>
              <w:left w:val="nil"/>
              <w:bottom w:val="single" w:sz="4" w:space="0" w:color="000000"/>
              <w:right w:val="single" w:sz="4" w:space="0" w:color="000000"/>
            </w:tcBorders>
            <w:vAlign w:val="bottom"/>
          </w:tcPr>
          <w:p w14:paraId="49C703BC"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Pallidum R</w:t>
            </w:r>
          </w:p>
        </w:tc>
        <w:tc>
          <w:tcPr>
            <w:tcW w:w="1980" w:type="dxa"/>
            <w:tcBorders>
              <w:top w:val="nil"/>
              <w:left w:val="nil"/>
              <w:bottom w:val="single" w:sz="4" w:space="0" w:color="000000"/>
              <w:right w:val="single" w:sz="4" w:space="0" w:color="000000"/>
            </w:tcBorders>
            <w:vAlign w:val="bottom"/>
          </w:tcPr>
          <w:p w14:paraId="72E72BA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9.98</w:t>
            </w:r>
          </w:p>
        </w:tc>
        <w:tc>
          <w:tcPr>
            <w:tcW w:w="2120" w:type="dxa"/>
            <w:tcBorders>
              <w:top w:val="nil"/>
              <w:left w:val="nil"/>
              <w:bottom w:val="single" w:sz="4" w:space="0" w:color="000000"/>
              <w:right w:val="single" w:sz="4" w:space="0" w:color="000000"/>
            </w:tcBorders>
            <w:vAlign w:val="bottom"/>
          </w:tcPr>
          <w:p w14:paraId="2983404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2.87</w:t>
            </w:r>
          </w:p>
        </w:tc>
      </w:tr>
      <w:tr w:rsidR="00D00F46" w:rsidRPr="00F53F78" w14:paraId="2744695C"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4B21EC9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Crus2 L</w:t>
            </w:r>
          </w:p>
        </w:tc>
        <w:tc>
          <w:tcPr>
            <w:tcW w:w="2540" w:type="dxa"/>
            <w:tcBorders>
              <w:top w:val="nil"/>
              <w:left w:val="nil"/>
              <w:bottom w:val="single" w:sz="4" w:space="0" w:color="000000"/>
              <w:right w:val="single" w:sz="4" w:space="0" w:color="000000"/>
            </w:tcBorders>
            <w:vAlign w:val="bottom"/>
          </w:tcPr>
          <w:p w14:paraId="6F7F62D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8 L</w:t>
            </w:r>
          </w:p>
        </w:tc>
        <w:tc>
          <w:tcPr>
            <w:tcW w:w="1980" w:type="dxa"/>
            <w:tcBorders>
              <w:top w:val="nil"/>
              <w:left w:val="nil"/>
              <w:bottom w:val="single" w:sz="4" w:space="0" w:color="000000"/>
              <w:right w:val="single" w:sz="4" w:space="0" w:color="000000"/>
            </w:tcBorders>
            <w:vAlign w:val="bottom"/>
          </w:tcPr>
          <w:p w14:paraId="0500564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6.88</w:t>
            </w:r>
          </w:p>
        </w:tc>
        <w:tc>
          <w:tcPr>
            <w:tcW w:w="2120" w:type="dxa"/>
            <w:tcBorders>
              <w:top w:val="nil"/>
              <w:left w:val="nil"/>
              <w:bottom w:val="single" w:sz="4" w:space="0" w:color="000000"/>
              <w:right w:val="single" w:sz="4" w:space="0" w:color="000000"/>
            </w:tcBorders>
            <w:vAlign w:val="bottom"/>
          </w:tcPr>
          <w:p w14:paraId="78F9EEA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1.48</w:t>
            </w:r>
          </w:p>
        </w:tc>
      </w:tr>
      <w:tr w:rsidR="00D00F46" w:rsidRPr="00F53F78" w14:paraId="6769033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068AC45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Caudate L</w:t>
            </w:r>
          </w:p>
        </w:tc>
        <w:tc>
          <w:tcPr>
            <w:tcW w:w="2540" w:type="dxa"/>
            <w:tcBorders>
              <w:top w:val="nil"/>
              <w:left w:val="nil"/>
              <w:bottom w:val="single" w:sz="4" w:space="0" w:color="000000"/>
              <w:right w:val="single" w:sz="4" w:space="0" w:color="000000"/>
            </w:tcBorders>
            <w:vAlign w:val="bottom"/>
          </w:tcPr>
          <w:p w14:paraId="149C0AB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Vermis 1 2</w:t>
            </w:r>
          </w:p>
        </w:tc>
        <w:tc>
          <w:tcPr>
            <w:tcW w:w="1980" w:type="dxa"/>
            <w:tcBorders>
              <w:top w:val="nil"/>
              <w:left w:val="nil"/>
              <w:bottom w:val="single" w:sz="4" w:space="0" w:color="000000"/>
              <w:right w:val="single" w:sz="4" w:space="0" w:color="000000"/>
            </w:tcBorders>
            <w:vAlign w:val="bottom"/>
          </w:tcPr>
          <w:p w14:paraId="4154BE2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6.83</w:t>
            </w:r>
          </w:p>
        </w:tc>
        <w:tc>
          <w:tcPr>
            <w:tcW w:w="2120" w:type="dxa"/>
            <w:tcBorders>
              <w:top w:val="nil"/>
              <w:left w:val="nil"/>
              <w:bottom w:val="single" w:sz="4" w:space="0" w:color="000000"/>
              <w:right w:val="single" w:sz="4" w:space="0" w:color="000000"/>
            </w:tcBorders>
            <w:vAlign w:val="bottom"/>
          </w:tcPr>
          <w:p w14:paraId="6B10325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2.50</w:t>
            </w:r>
          </w:p>
        </w:tc>
      </w:tr>
      <w:tr w:rsidR="00D00F46" w:rsidRPr="00F53F78" w14:paraId="3CE63F81"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42ACF7F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Rolandic Oper R</w:t>
            </w:r>
          </w:p>
        </w:tc>
        <w:tc>
          <w:tcPr>
            <w:tcW w:w="2540" w:type="dxa"/>
            <w:tcBorders>
              <w:top w:val="nil"/>
              <w:left w:val="nil"/>
              <w:bottom w:val="single" w:sz="4" w:space="0" w:color="000000"/>
              <w:right w:val="single" w:sz="4" w:space="0" w:color="000000"/>
            </w:tcBorders>
            <w:vAlign w:val="bottom"/>
          </w:tcPr>
          <w:p w14:paraId="00B1DEA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L</w:t>
            </w:r>
          </w:p>
        </w:tc>
        <w:tc>
          <w:tcPr>
            <w:tcW w:w="1980" w:type="dxa"/>
            <w:tcBorders>
              <w:top w:val="nil"/>
              <w:left w:val="nil"/>
              <w:bottom w:val="single" w:sz="4" w:space="0" w:color="000000"/>
              <w:right w:val="single" w:sz="4" w:space="0" w:color="000000"/>
            </w:tcBorders>
            <w:vAlign w:val="bottom"/>
          </w:tcPr>
          <w:p w14:paraId="42B691C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6.12</w:t>
            </w:r>
          </w:p>
        </w:tc>
        <w:tc>
          <w:tcPr>
            <w:tcW w:w="2120" w:type="dxa"/>
            <w:tcBorders>
              <w:top w:val="nil"/>
              <w:left w:val="nil"/>
              <w:bottom w:val="single" w:sz="4" w:space="0" w:color="000000"/>
              <w:right w:val="single" w:sz="4" w:space="0" w:color="000000"/>
            </w:tcBorders>
            <w:vAlign w:val="bottom"/>
          </w:tcPr>
          <w:p w14:paraId="7103E146"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2.07</w:t>
            </w:r>
          </w:p>
        </w:tc>
      </w:tr>
      <w:tr w:rsidR="00D00F46" w:rsidRPr="00F53F78" w14:paraId="2FA231E7"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681F021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Hippocampus L</w:t>
            </w:r>
          </w:p>
        </w:tc>
        <w:tc>
          <w:tcPr>
            <w:tcW w:w="2540" w:type="dxa"/>
            <w:tcBorders>
              <w:top w:val="nil"/>
              <w:left w:val="nil"/>
              <w:bottom w:val="single" w:sz="4" w:space="0" w:color="000000"/>
              <w:right w:val="single" w:sz="4" w:space="0" w:color="000000"/>
            </w:tcBorders>
            <w:vAlign w:val="bottom"/>
          </w:tcPr>
          <w:p w14:paraId="08A112F7"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Hippocampus R</w:t>
            </w:r>
          </w:p>
        </w:tc>
        <w:tc>
          <w:tcPr>
            <w:tcW w:w="1980" w:type="dxa"/>
            <w:tcBorders>
              <w:top w:val="nil"/>
              <w:left w:val="nil"/>
              <w:bottom w:val="single" w:sz="4" w:space="0" w:color="000000"/>
              <w:right w:val="single" w:sz="4" w:space="0" w:color="000000"/>
            </w:tcBorders>
            <w:vAlign w:val="bottom"/>
          </w:tcPr>
          <w:p w14:paraId="26614DF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6.00</w:t>
            </w:r>
          </w:p>
        </w:tc>
        <w:tc>
          <w:tcPr>
            <w:tcW w:w="2120" w:type="dxa"/>
            <w:tcBorders>
              <w:top w:val="nil"/>
              <w:left w:val="nil"/>
              <w:bottom w:val="single" w:sz="4" w:space="0" w:color="000000"/>
              <w:right w:val="single" w:sz="4" w:space="0" w:color="000000"/>
            </w:tcBorders>
            <w:vAlign w:val="bottom"/>
          </w:tcPr>
          <w:p w14:paraId="7DF809F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2.04</w:t>
            </w:r>
          </w:p>
        </w:tc>
      </w:tr>
      <w:tr w:rsidR="00D00F46" w:rsidRPr="00F53F78" w14:paraId="562061D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7C612C2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Rolandic Oper R</w:t>
            </w:r>
          </w:p>
        </w:tc>
        <w:tc>
          <w:tcPr>
            <w:tcW w:w="2540" w:type="dxa"/>
            <w:tcBorders>
              <w:top w:val="nil"/>
              <w:left w:val="nil"/>
              <w:bottom w:val="single" w:sz="4" w:space="0" w:color="000000"/>
              <w:right w:val="single" w:sz="4" w:space="0" w:color="000000"/>
            </w:tcBorders>
            <w:vAlign w:val="bottom"/>
          </w:tcPr>
          <w:p w14:paraId="36E8C29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R</w:t>
            </w:r>
          </w:p>
        </w:tc>
        <w:tc>
          <w:tcPr>
            <w:tcW w:w="1980" w:type="dxa"/>
            <w:tcBorders>
              <w:top w:val="nil"/>
              <w:left w:val="nil"/>
              <w:bottom w:val="single" w:sz="4" w:space="0" w:color="000000"/>
              <w:right w:val="single" w:sz="4" w:space="0" w:color="000000"/>
            </w:tcBorders>
            <w:vAlign w:val="bottom"/>
          </w:tcPr>
          <w:p w14:paraId="1A7D1736"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5.66</w:t>
            </w:r>
          </w:p>
        </w:tc>
        <w:tc>
          <w:tcPr>
            <w:tcW w:w="2120" w:type="dxa"/>
            <w:tcBorders>
              <w:top w:val="nil"/>
              <w:left w:val="nil"/>
              <w:bottom w:val="single" w:sz="4" w:space="0" w:color="000000"/>
              <w:right w:val="single" w:sz="4" w:space="0" w:color="000000"/>
            </w:tcBorders>
            <w:vAlign w:val="bottom"/>
          </w:tcPr>
          <w:p w14:paraId="4BF0209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1.95</w:t>
            </w:r>
          </w:p>
        </w:tc>
      </w:tr>
      <w:tr w:rsidR="00D00F46" w:rsidRPr="00F53F78" w14:paraId="06C77551"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355FBB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Supp Motor Area R</w:t>
            </w:r>
          </w:p>
        </w:tc>
        <w:tc>
          <w:tcPr>
            <w:tcW w:w="2540" w:type="dxa"/>
            <w:tcBorders>
              <w:top w:val="nil"/>
              <w:left w:val="nil"/>
              <w:bottom w:val="single" w:sz="4" w:space="0" w:color="000000"/>
              <w:right w:val="single" w:sz="4" w:space="0" w:color="000000"/>
            </w:tcBorders>
            <w:vAlign w:val="bottom"/>
          </w:tcPr>
          <w:p w14:paraId="04A5DB4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Insula R</w:t>
            </w:r>
          </w:p>
        </w:tc>
        <w:tc>
          <w:tcPr>
            <w:tcW w:w="1980" w:type="dxa"/>
            <w:tcBorders>
              <w:top w:val="nil"/>
              <w:left w:val="nil"/>
              <w:bottom w:val="single" w:sz="4" w:space="0" w:color="000000"/>
              <w:right w:val="single" w:sz="4" w:space="0" w:color="000000"/>
            </w:tcBorders>
            <w:vAlign w:val="bottom"/>
          </w:tcPr>
          <w:p w14:paraId="69D9A65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5.25</w:t>
            </w:r>
          </w:p>
        </w:tc>
        <w:tc>
          <w:tcPr>
            <w:tcW w:w="2120" w:type="dxa"/>
            <w:tcBorders>
              <w:top w:val="nil"/>
              <w:left w:val="nil"/>
              <w:bottom w:val="single" w:sz="4" w:space="0" w:color="000000"/>
              <w:right w:val="single" w:sz="4" w:space="0" w:color="000000"/>
            </w:tcBorders>
            <w:vAlign w:val="bottom"/>
          </w:tcPr>
          <w:p w14:paraId="5DCFC50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1.39</w:t>
            </w:r>
          </w:p>
        </w:tc>
      </w:tr>
      <w:tr w:rsidR="00D00F46" w:rsidRPr="00F53F78" w14:paraId="5B242CA8"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CEC65F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Caudate L</w:t>
            </w:r>
          </w:p>
        </w:tc>
        <w:tc>
          <w:tcPr>
            <w:tcW w:w="2540" w:type="dxa"/>
            <w:tcBorders>
              <w:top w:val="nil"/>
              <w:left w:val="nil"/>
              <w:bottom w:val="single" w:sz="4" w:space="0" w:color="000000"/>
              <w:right w:val="single" w:sz="4" w:space="0" w:color="000000"/>
            </w:tcBorders>
            <w:vAlign w:val="bottom"/>
          </w:tcPr>
          <w:p w14:paraId="0411724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Caudate R</w:t>
            </w:r>
          </w:p>
        </w:tc>
        <w:tc>
          <w:tcPr>
            <w:tcW w:w="1980" w:type="dxa"/>
            <w:tcBorders>
              <w:top w:val="nil"/>
              <w:left w:val="nil"/>
              <w:bottom w:val="single" w:sz="4" w:space="0" w:color="000000"/>
              <w:right w:val="single" w:sz="4" w:space="0" w:color="000000"/>
            </w:tcBorders>
            <w:vAlign w:val="bottom"/>
          </w:tcPr>
          <w:p w14:paraId="2C59DFB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5.12</w:t>
            </w:r>
          </w:p>
        </w:tc>
        <w:tc>
          <w:tcPr>
            <w:tcW w:w="2120" w:type="dxa"/>
            <w:tcBorders>
              <w:top w:val="nil"/>
              <w:left w:val="nil"/>
              <w:bottom w:val="single" w:sz="4" w:space="0" w:color="000000"/>
              <w:right w:val="single" w:sz="4" w:space="0" w:color="000000"/>
            </w:tcBorders>
            <w:vAlign w:val="bottom"/>
          </w:tcPr>
          <w:p w14:paraId="0EE7513C"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1.92</w:t>
            </w:r>
          </w:p>
        </w:tc>
      </w:tr>
      <w:tr w:rsidR="00D00F46" w:rsidRPr="00F53F78" w14:paraId="6A4D91D8"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5D21C46"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Olfactory L</w:t>
            </w:r>
          </w:p>
        </w:tc>
        <w:tc>
          <w:tcPr>
            <w:tcW w:w="2540" w:type="dxa"/>
            <w:tcBorders>
              <w:top w:val="nil"/>
              <w:left w:val="nil"/>
              <w:bottom w:val="single" w:sz="4" w:space="0" w:color="000000"/>
              <w:right w:val="single" w:sz="4" w:space="0" w:color="000000"/>
            </w:tcBorders>
            <w:vAlign w:val="bottom"/>
          </w:tcPr>
          <w:p w14:paraId="38936AD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Med Orb L</w:t>
            </w:r>
          </w:p>
        </w:tc>
        <w:tc>
          <w:tcPr>
            <w:tcW w:w="1980" w:type="dxa"/>
            <w:tcBorders>
              <w:top w:val="nil"/>
              <w:left w:val="nil"/>
              <w:bottom w:val="single" w:sz="4" w:space="0" w:color="000000"/>
              <w:right w:val="single" w:sz="4" w:space="0" w:color="000000"/>
            </w:tcBorders>
            <w:vAlign w:val="bottom"/>
          </w:tcPr>
          <w:p w14:paraId="0A76A9E7"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5.03</w:t>
            </w:r>
          </w:p>
        </w:tc>
        <w:tc>
          <w:tcPr>
            <w:tcW w:w="2120" w:type="dxa"/>
            <w:tcBorders>
              <w:top w:val="nil"/>
              <w:left w:val="nil"/>
              <w:bottom w:val="single" w:sz="4" w:space="0" w:color="000000"/>
              <w:right w:val="single" w:sz="4" w:space="0" w:color="000000"/>
            </w:tcBorders>
            <w:vAlign w:val="bottom"/>
          </w:tcPr>
          <w:p w14:paraId="0560B6B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2.04</w:t>
            </w:r>
          </w:p>
        </w:tc>
      </w:tr>
      <w:tr w:rsidR="00D00F46" w:rsidRPr="00F53F78" w14:paraId="7142E8E0"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CE0FAB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Lingual R</w:t>
            </w:r>
          </w:p>
        </w:tc>
        <w:tc>
          <w:tcPr>
            <w:tcW w:w="2540" w:type="dxa"/>
            <w:tcBorders>
              <w:top w:val="nil"/>
              <w:left w:val="nil"/>
              <w:bottom w:val="single" w:sz="4" w:space="0" w:color="000000"/>
              <w:right w:val="single" w:sz="4" w:space="0" w:color="000000"/>
            </w:tcBorders>
            <w:vAlign w:val="bottom"/>
          </w:tcPr>
          <w:p w14:paraId="1DFFF46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Occipital Sup R</w:t>
            </w:r>
          </w:p>
        </w:tc>
        <w:tc>
          <w:tcPr>
            <w:tcW w:w="1980" w:type="dxa"/>
            <w:tcBorders>
              <w:top w:val="nil"/>
              <w:left w:val="nil"/>
              <w:bottom w:val="single" w:sz="4" w:space="0" w:color="000000"/>
              <w:right w:val="single" w:sz="4" w:space="0" w:color="000000"/>
            </w:tcBorders>
            <w:vAlign w:val="bottom"/>
          </w:tcPr>
          <w:p w14:paraId="7F4F37A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4.88</w:t>
            </w:r>
          </w:p>
        </w:tc>
        <w:tc>
          <w:tcPr>
            <w:tcW w:w="2120" w:type="dxa"/>
            <w:tcBorders>
              <w:top w:val="nil"/>
              <w:left w:val="nil"/>
              <w:bottom w:val="single" w:sz="4" w:space="0" w:color="000000"/>
              <w:right w:val="single" w:sz="4" w:space="0" w:color="000000"/>
            </w:tcBorders>
            <w:vAlign w:val="bottom"/>
          </w:tcPr>
          <w:p w14:paraId="1D16082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2.05</w:t>
            </w:r>
          </w:p>
        </w:tc>
      </w:tr>
      <w:tr w:rsidR="00D00F46" w:rsidRPr="00F53F78" w14:paraId="03ADCA84"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EECC220"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Precentral R</w:t>
            </w:r>
          </w:p>
        </w:tc>
        <w:tc>
          <w:tcPr>
            <w:tcW w:w="2540" w:type="dxa"/>
            <w:tcBorders>
              <w:top w:val="nil"/>
              <w:left w:val="nil"/>
              <w:bottom w:val="single" w:sz="4" w:space="0" w:color="000000"/>
              <w:right w:val="single" w:sz="4" w:space="0" w:color="000000"/>
            </w:tcBorders>
            <w:vAlign w:val="bottom"/>
          </w:tcPr>
          <w:p w14:paraId="4BE01D1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R</w:t>
            </w:r>
          </w:p>
        </w:tc>
        <w:tc>
          <w:tcPr>
            <w:tcW w:w="1980" w:type="dxa"/>
            <w:tcBorders>
              <w:top w:val="nil"/>
              <w:left w:val="nil"/>
              <w:bottom w:val="single" w:sz="4" w:space="0" w:color="000000"/>
              <w:right w:val="single" w:sz="4" w:space="0" w:color="000000"/>
            </w:tcBorders>
            <w:vAlign w:val="bottom"/>
          </w:tcPr>
          <w:p w14:paraId="6FC7EE0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4.74</w:t>
            </w:r>
          </w:p>
        </w:tc>
        <w:tc>
          <w:tcPr>
            <w:tcW w:w="2120" w:type="dxa"/>
            <w:tcBorders>
              <w:top w:val="nil"/>
              <w:left w:val="nil"/>
              <w:bottom w:val="single" w:sz="4" w:space="0" w:color="000000"/>
              <w:right w:val="single" w:sz="4" w:space="0" w:color="000000"/>
            </w:tcBorders>
            <w:vAlign w:val="bottom"/>
          </w:tcPr>
          <w:p w14:paraId="6403DFCE"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1.67</w:t>
            </w:r>
          </w:p>
        </w:tc>
      </w:tr>
      <w:tr w:rsidR="00D00F46" w:rsidRPr="00F53F78" w14:paraId="56B37FB7"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D3ED3EA"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Putamen L</w:t>
            </w:r>
          </w:p>
        </w:tc>
        <w:tc>
          <w:tcPr>
            <w:tcW w:w="2540" w:type="dxa"/>
            <w:tcBorders>
              <w:top w:val="nil"/>
              <w:left w:val="nil"/>
              <w:bottom w:val="single" w:sz="4" w:space="0" w:color="000000"/>
              <w:right w:val="single" w:sz="4" w:space="0" w:color="000000"/>
            </w:tcBorders>
            <w:vAlign w:val="bottom"/>
          </w:tcPr>
          <w:p w14:paraId="2E54870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Putamen R</w:t>
            </w:r>
          </w:p>
        </w:tc>
        <w:tc>
          <w:tcPr>
            <w:tcW w:w="1980" w:type="dxa"/>
            <w:tcBorders>
              <w:top w:val="nil"/>
              <w:left w:val="nil"/>
              <w:bottom w:val="single" w:sz="4" w:space="0" w:color="000000"/>
              <w:right w:val="single" w:sz="4" w:space="0" w:color="000000"/>
            </w:tcBorders>
            <w:vAlign w:val="bottom"/>
          </w:tcPr>
          <w:p w14:paraId="7BCE162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4.72</w:t>
            </w:r>
          </w:p>
        </w:tc>
        <w:tc>
          <w:tcPr>
            <w:tcW w:w="2120" w:type="dxa"/>
            <w:tcBorders>
              <w:top w:val="nil"/>
              <w:left w:val="nil"/>
              <w:bottom w:val="single" w:sz="4" w:space="0" w:color="000000"/>
              <w:right w:val="single" w:sz="4" w:space="0" w:color="000000"/>
            </w:tcBorders>
            <w:vAlign w:val="bottom"/>
          </w:tcPr>
          <w:p w14:paraId="2C33B50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1.92</w:t>
            </w:r>
          </w:p>
        </w:tc>
      </w:tr>
      <w:tr w:rsidR="00D00F46" w:rsidRPr="00F53F78" w14:paraId="7BDF95EA"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F376A9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Lingual R</w:t>
            </w:r>
          </w:p>
        </w:tc>
        <w:tc>
          <w:tcPr>
            <w:tcW w:w="2540" w:type="dxa"/>
            <w:tcBorders>
              <w:top w:val="nil"/>
              <w:left w:val="nil"/>
              <w:bottom w:val="single" w:sz="4" w:space="0" w:color="000000"/>
              <w:right w:val="single" w:sz="4" w:space="0" w:color="000000"/>
            </w:tcBorders>
            <w:vAlign w:val="bottom"/>
          </w:tcPr>
          <w:p w14:paraId="4C011E4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Crus1 R</w:t>
            </w:r>
          </w:p>
        </w:tc>
        <w:tc>
          <w:tcPr>
            <w:tcW w:w="1980" w:type="dxa"/>
            <w:tcBorders>
              <w:top w:val="nil"/>
              <w:left w:val="nil"/>
              <w:bottom w:val="single" w:sz="4" w:space="0" w:color="000000"/>
              <w:right w:val="single" w:sz="4" w:space="0" w:color="000000"/>
            </w:tcBorders>
            <w:vAlign w:val="bottom"/>
          </w:tcPr>
          <w:p w14:paraId="61F2D06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4.69</w:t>
            </w:r>
          </w:p>
        </w:tc>
        <w:tc>
          <w:tcPr>
            <w:tcW w:w="2120" w:type="dxa"/>
            <w:tcBorders>
              <w:top w:val="nil"/>
              <w:left w:val="nil"/>
              <w:bottom w:val="single" w:sz="4" w:space="0" w:color="000000"/>
              <w:right w:val="single" w:sz="4" w:space="0" w:color="000000"/>
            </w:tcBorders>
            <w:vAlign w:val="bottom"/>
          </w:tcPr>
          <w:p w14:paraId="3B31ADA6"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1.74</w:t>
            </w:r>
          </w:p>
        </w:tc>
      </w:tr>
      <w:tr w:rsidR="00D00F46" w:rsidRPr="00F53F78" w14:paraId="1DA05601"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4B871F5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Rolandic Oper R</w:t>
            </w:r>
          </w:p>
        </w:tc>
        <w:tc>
          <w:tcPr>
            <w:tcW w:w="2540" w:type="dxa"/>
            <w:tcBorders>
              <w:top w:val="nil"/>
              <w:left w:val="nil"/>
              <w:bottom w:val="single" w:sz="4" w:space="0" w:color="000000"/>
              <w:right w:val="single" w:sz="4" w:space="0" w:color="000000"/>
            </w:tcBorders>
            <w:vAlign w:val="bottom"/>
          </w:tcPr>
          <w:p w14:paraId="19C9B3F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Sup L</w:t>
            </w:r>
          </w:p>
        </w:tc>
        <w:tc>
          <w:tcPr>
            <w:tcW w:w="1980" w:type="dxa"/>
            <w:tcBorders>
              <w:top w:val="nil"/>
              <w:left w:val="nil"/>
              <w:bottom w:val="single" w:sz="4" w:space="0" w:color="000000"/>
              <w:right w:val="single" w:sz="4" w:space="0" w:color="000000"/>
            </w:tcBorders>
            <w:vAlign w:val="bottom"/>
          </w:tcPr>
          <w:p w14:paraId="6A097AB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4.45</w:t>
            </w:r>
          </w:p>
        </w:tc>
        <w:tc>
          <w:tcPr>
            <w:tcW w:w="2120" w:type="dxa"/>
            <w:tcBorders>
              <w:top w:val="nil"/>
              <w:left w:val="nil"/>
              <w:bottom w:val="single" w:sz="4" w:space="0" w:color="000000"/>
              <w:right w:val="single" w:sz="4" w:space="0" w:color="000000"/>
            </w:tcBorders>
            <w:vAlign w:val="bottom"/>
          </w:tcPr>
          <w:p w14:paraId="08B4DD74"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1.99</w:t>
            </w:r>
          </w:p>
        </w:tc>
      </w:tr>
      <w:tr w:rsidR="00D00F46" w:rsidRPr="00F53F78" w14:paraId="77C38709"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B1013F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Insula R</w:t>
            </w:r>
          </w:p>
        </w:tc>
        <w:tc>
          <w:tcPr>
            <w:tcW w:w="2540" w:type="dxa"/>
            <w:tcBorders>
              <w:top w:val="nil"/>
              <w:left w:val="nil"/>
              <w:bottom w:val="single" w:sz="4" w:space="0" w:color="000000"/>
              <w:right w:val="single" w:sz="4" w:space="0" w:color="000000"/>
            </w:tcBorders>
            <w:vAlign w:val="bottom"/>
          </w:tcPr>
          <w:p w14:paraId="22D9EB8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Vermis 8</w:t>
            </w:r>
          </w:p>
        </w:tc>
        <w:tc>
          <w:tcPr>
            <w:tcW w:w="1980" w:type="dxa"/>
            <w:tcBorders>
              <w:top w:val="nil"/>
              <w:left w:val="nil"/>
              <w:bottom w:val="single" w:sz="4" w:space="0" w:color="000000"/>
              <w:right w:val="single" w:sz="4" w:space="0" w:color="000000"/>
            </w:tcBorders>
            <w:vAlign w:val="bottom"/>
          </w:tcPr>
          <w:p w14:paraId="1D2C7D5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4.36</w:t>
            </w:r>
          </w:p>
        </w:tc>
        <w:tc>
          <w:tcPr>
            <w:tcW w:w="2120" w:type="dxa"/>
            <w:tcBorders>
              <w:top w:val="nil"/>
              <w:left w:val="nil"/>
              <w:bottom w:val="single" w:sz="4" w:space="0" w:color="000000"/>
              <w:right w:val="single" w:sz="4" w:space="0" w:color="000000"/>
            </w:tcBorders>
            <w:vAlign w:val="bottom"/>
          </w:tcPr>
          <w:p w14:paraId="4ED2604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1.78</w:t>
            </w:r>
          </w:p>
        </w:tc>
      </w:tr>
      <w:tr w:rsidR="00D00F46" w:rsidRPr="00F53F78" w14:paraId="4791B86A"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32053EA"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3 L</w:t>
            </w:r>
          </w:p>
        </w:tc>
        <w:tc>
          <w:tcPr>
            <w:tcW w:w="2540" w:type="dxa"/>
            <w:tcBorders>
              <w:top w:val="nil"/>
              <w:left w:val="nil"/>
              <w:bottom w:val="single" w:sz="4" w:space="0" w:color="000000"/>
              <w:right w:val="single" w:sz="4" w:space="0" w:color="000000"/>
            </w:tcBorders>
            <w:vAlign w:val="bottom"/>
          </w:tcPr>
          <w:p w14:paraId="2A40045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10 R</w:t>
            </w:r>
          </w:p>
        </w:tc>
        <w:tc>
          <w:tcPr>
            <w:tcW w:w="1980" w:type="dxa"/>
            <w:tcBorders>
              <w:top w:val="nil"/>
              <w:left w:val="nil"/>
              <w:bottom w:val="single" w:sz="4" w:space="0" w:color="000000"/>
              <w:right w:val="single" w:sz="4" w:space="0" w:color="000000"/>
            </w:tcBorders>
            <w:vAlign w:val="bottom"/>
          </w:tcPr>
          <w:p w14:paraId="74F41AC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4.33</w:t>
            </w:r>
          </w:p>
        </w:tc>
        <w:tc>
          <w:tcPr>
            <w:tcW w:w="2120" w:type="dxa"/>
            <w:tcBorders>
              <w:top w:val="nil"/>
              <w:left w:val="nil"/>
              <w:bottom w:val="single" w:sz="4" w:space="0" w:color="000000"/>
              <w:right w:val="single" w:sz="4" w:space="0" w:color="000000"/>
            </w:tcBorders>
            <w:vAlign w:val="bottom"/>
          </w:tcPr>
          <w:p w14:paraId="53B450E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2.11</w:t>
            </w:r>
          </w:p>
        </w:tc>
      </w:tr>
      <w:tr w:rsidR="00D00F46" w:rsidRPr="00F53F78" w14:paraId="31EAC532"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C5CA14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Crus1 L</w:t>
            </w:r>
          </w:p>
        </w:tc>
        <w:tc>
          <w:tcPr>
            <w:tcW w:w="2540" w:type="dxa"/>
            <w:tcBorders>
              <w:top w:val="nil"/>
              <w:left w:val="nil"/>
              <w:bottom w:val="single" w:sz="4" w:space="0" w:color="000000"/>
              <w:right w:val="single" w:sz="4" w:space="0" w:color="000000"/>
            </w:tcBorders>
            <w:vAlign w:val="bottom"/>
          </w:tcPr>
          <w:p w14:paraId="48A535A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Crus2 L</w:t>
            </w:r>
          </w:p>
        </w:tc>
        <w:tc>
          <w:tcPr>
            <w:tcW w:w="1980" w:type="dxa"/>
            <w:tcBorders>
              <w:top w:val="nil"/>
              <w:left w:val="nil"/>
              <w:bottom w:val="single" w:sz="4" w:space="0" w:color="000000"/>
              <w:right w:val="single" w:sz="4" w:space="0" w:color="000000"/>
            </w:tcBorders>
            <w:vAlign w:val="bottom"/>
          </w:tcPr>
          <w:p w14:paraId="05074AD7"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4.27</w:t>
            </w:r>
          </w:p>
        </w:tc>
        <w:tc>
          <w:tcPr>
            <w:tcW w:w="2120" w:type="dxa"/>
            <w:tcBorders>
              <w:top w:val="nil"/>
              <w:left w:val="nil"/>
              <w:bottom w:val="single" w:sz="4" w:space="0" w:color="000000"/>
              <w:right w:val="single" w:sz="4" w:space="0" w:color="000000"/>
            </w:tcBorders>
            <w:vAlign w:val="bottom"/>
          </w:tcPr>
          <w:p w14:paraId="03CEDC6C"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2.63</w:t>
            </w:r>
          </w:p>
        </w:tc>
      </w:tr>
      <w:tr w:rsidR="00D00F46" w:rsidRPr="00F53F78" w14:paraId="4E86AA40"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69BDE37"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Precentral L</w:t>
            </w:r>
          </w:p>
        </w:tc>
        <w:tc>
          <w:tcPr>
            <w:tcW w:w="2540" w:type="dxa"/>
            <w:tcBorders>
              <w:top w:val="nil"/>
              <w:left w:val="nil"/>
              <w:bottom w:val="single" w:sz="4" w:space="0" w:color="000000"/>
              <w:right w:val="single" w:sz="4" w:space="0" w:color="000000"/>
            </w:tcBorders>
            <w:vAlign w:val="bottom"/>
          </w:tcPr>
          <w:p w14:paraId="74A8AFA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R</w:t>
            </w:r>
          </w:p>
        </w:tc>
        <w:tc>
          <w:tcPr>
            <w:tcW w:w="1980" w:type="dxa"/>
            <w:tcBorders>
              <w:top w:val="nil"/>
              <w:left w:val="nil"/>
              <w:bottom w:val="single" w:sz="4" w:space="0" w:color="000000"/>
              <w:right w:val="single" w:sz="4" w:space="0" w:color="000000"/>
            </w:tcBorders>
            <w:vAlign w:val="bottom"/>
          </w:tcPr>
          <w:p w14:paraId="0667AB6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4.22</w:t>
            </w:r>
          </w:p>
        </w:tc>
        <w:tc>
          <w:tcPr>
            <w:tcW w:w="2120" w:type="dxa"/>
            <w:tcBorders>
              <w:top w:val="nil"/>
              <w:left w:val="nil"/>
              <w:bottom w:val="single" w:sz="4" w:space="0" w:color="000000"/>
              <w:right w:val="single" w:sz="4" w:space="0" w:color="000000"/>
            </w:tcBorders>
            <w:vAlign w:val="bottom"/>
          </w:tcPr>
          <w:p w14:paraId="5227737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2.17</w:t>
            </w:r>
          </w:p>
        </w:tc>
      </w:tr>
      <w:tr w:rsidR="00D00F46" w:rsidRPr="00F53F78" w14:paraId="16D46DD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F3E2E4C"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7b R</w:t>
            </w:r>
          </w:p>
        </w:tc>
        <w:tc>
          <w:tcPr>
            <w:tcW w:w="2540" w:type="dxa"/>
            <w:tcBorders>
              <w:top w:val="nil"/>
              <w:left w:val="nil"/>
              <w:bottom w:val="single" w:sz="4" w:space="0" w:color="000000"/>
              <w:right w:val="single" w:sz="4" w:space="0" w:color="000000"/>
            </w:tcBorders>
            <w:vAlign w:val="bottom"/>
          </w:tcPr>
          <w:p w14:paraId="2F82D34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Vermis 8</w:t>
            </w:r>
          </w:p>
        </w:tc>
        <w:tc>
          <w:tcPr>
            <w:tcW w:w="1980" w:type="dxa"/>
            <w:tcBorders>
              <w:top w:val="nil"/>
              <w:left w:val="nil"/>
              <w:bottom w:val="single" w:sz="4" w:space="0" w:color="000000"/>
              <w:right w:val="single" w:sz="4" w:space="0" w:color="000000"/>
            </w:tcBorders>
            <w:vAlign w:val="bottom"/>
          </w:tcPr>
          <w:p w14:paraId="48F12BEE"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4.15</w:t>
            </w:r>
          </w:p>
        </w:tc>
        <w:tc>
          <w:tcPr>
            <w:tcW w:w="2120" w:type="dxa"/>
            <w:tcBorders>
              <w:top w:val="nil"/>
              <w:left w:val="nil"/>
              <w:bottom w:val="single" w:sz="4" w:space="0" w:color="000000"/>
              <w:right w:val="single" w:sz="4" w:space="0" w:color="000000"/>
            </w:tcBorders>
            <w:vAlign w:val="bottom"/>
          </w:tcPr>
          <w:p w14:paraId="672F261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1.63</w:t>
            </w:r>
          </w:p>
        </w:tc>
      </w:tr>
      <w:tr w:rsidR="00D00F46" w:rsidRPr="00F53F78" w14:paraId="77633A5E"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6E876B4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Occipital Mid L</w:t>
            </w:r>
          </w:p>
        </w:tc>
        <w:tc>
          <w:tcPr>
            <w:tcW w:w="2540" w:type="dxa"/>
            <w:tcBorders>
              <w:top w:val="nil"/>
              <w:left w:val="nil"/>
              <w:bottom w:val="single" w:sz="4" w:space="0" w:color="000000"/>
              <w:right w:val="single" w:sz="4" w:space="0" w:color="000000"/>
            </w:tcBorders>
            <w:vAlign w:val="bottom"/>
          </w:tcPr>
          <w:p w14:paraId="5C2BAB9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6 R</w:t>
            </w:r>
          </w:p>
        </w:tc>
        <w:tc>
          <w:tcPr>
            <w:tcW w:w="1980" w:type="dxa"/>
            <w:tcBorders>
              <w:top w:val="nil"/>
              <w:left w:val="nil"/>
              <w:bottom w:val="single" w:sz="4" w:space="0" w:color="000000"/>
              <w:right w:val="single" w:sz="4" w:space="0" w:color="000000"/>
            </w:tcBorders>
            <w:vAlign w:val="bottom"/>
          </w:tcPr>
          <w:p w14:paraId="12633C4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4.04</w:t>
            </w:r>
          </w:p>
        </w:tc>
        <w:tc>
          <w:tcPr>
            <w:tcW w:w="2120" w:type="dxa"/>
            <w:tcBorders>
              <w:top w:val="nil"/>
              <w:left w:val="nil"/>
              <w:bottom w:val="single" w:sz="4" w:space="0" w:color="000000"/>
              <w:right w:val="single" w:sz="4" w:space="0" w:color="000000"/>
            </w:tcBorders>
            <w:vAlign w:val="bottom"/>
          </w:tcPr>
          <w:p w14:paraId="040CBAB4"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1.88</w:t>
            </w:r>
          </w:p>
        </w:tc>
      </w:tr>
      <w:tr w:rsidR="00D00F46" w:rsidRPr="00F53F78" w14:paraId="6DED228B"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4C3241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Precuneus R</w:t>
            </w:r>
          </w:p>
        </w:tc>
        <w:tc>
          <w:tcPr>
            <w:tcW w:w="2540" w:type="dxa"/>
            <w:tcBorders>
              <w:top w:val="nil"/>
              <w:left w:val="nil"/>
              <w:bottom w:val="single" w:sz="4" w:space="0" w:color="000000"/>
              <w:right w:val="single" w:sz="4" w:space="0" w:color="000000"/>
            </w:tcBorders>
            <w:vAlign w:val="bottom"/>
          </w:tcPr>
          <w:p w14:paraId="3D4BFDE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Mid R</w:t>
            </w:r>
          </w:p>
        </w:tc>
        <w:tc>
          <w:tcPr>
            <w:tcW w:w="1980" w:type="dxa"/>
            <w:tcBorders>
              <w:top w:val="nil"/>
              <w:left w:val="nil"/>
              <w:bottom w:val="single" w:sz="4" w:space="0" w:color="000000"/>
              <w:right w:val="single" w:sz="4" w:space="0" w:color="000000"/>
            </w:tcBorders>
            <w:vAlign w:val="bottom"/>
          </w:tcPr>
          <w:p w14:paraId="2757D98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4.02</w:t>
            </w:r>
          </w:p>
        </w:tc>
        <w:tc>
          <w:tcPr>
            <w:tcW w:w="2120" w:type="dxa"/>
            <w:tcBorders>
              <w:top w:val="nil"/>
              <w:left w:val="nil"/>
              <w:bottom w:val="single" w:sz="4" w:space="0" w:color="000000"/>
              <w:right w:val="single" w:sz="4" w:space="0" w:color="000000"/>
            </w:tcBorders>
            <w:vAlign w:val="bottom"/>
          </w:tcPr>
          <w:p w14:paraId="70404D94"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2.09</w:t>
            </w:r>
          </w:p>
        </w:tc>
      </w:tr>
      <w:tr w:rsidR="00D00F46" w:rsidRPr="00F53F78" w14:paraId="12D20D53"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D53316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Lingual R</w:t>
            </w:r>
          </w:p>
        </w:tc>
        <w:tc>
          <w:tcPr>
            <w:tcW w:w="2540" w:type="dxa"/>
            <w:tcBorders>
              <w:top w:val="nil"/>
              <w:left w:val="nil"/>
              <w:bottom w:val="single" w:sz="4" w:space="0" w:color="000000"/>
              <w:right w:val="single" w:sz="4" w:space="0" w:color="000000"/>
            </w:tcBorders>
            <w:vAlign w:val="bottom"/>
          </w:tcPr>
          <w:p w14:paraId="3B9AD61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Occipital Sup L</w:t>
            </w:r>
          </w:p>
        </w:tc>
        <w:tc>
          <w:tcPr>
            <w:tcW w:w="1980" w:type="dxa"/>
            <w:tcBorders>
              <w:top w:val="nil"/>
              <w:left w:val="nil"/>
              <w:bottom w:val="single" w:sz="4" w:space="0" w:color="000000"/>
              <w:right w:val="single" w:sz="4" w:space="0" w:color="000000"/>
            </w:tcBorders>
            <w:vAlign w:val="bottom"/>
          </w:tcPr>
          <w:p w14:paraId="3E15225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3.98</w:t>
            </w:r>
          </w:p>
        </w:tc>
        <w:tc>
          <w:tcPr>
            <w:tcW w:w="2120" w:type="dxa"/>
            <w:tcBorders>
              <w:top w:val="nil"/>
              <w:left w:val="nil"/>
              <w:bottom w:val="single" w:sz="4" w:space="0" w:color="000000"/>
              <w:right w:val="single" w:sz="4" w:space="0" w:color="000000"/>
            </w:tcBorders>
            <w:vAlign w:val="bottom"/>
          </w:tcPr>
          <w:p w14:paraId="4BD3AE49"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2.12</w:t>
            </w:r>
          </w:p>
        </w:tc>
      </w:tr>
      <w:tr w:rsidR="00D00F46" w:rsidRPr="00F53F78" w14:paraId="09AD10FF"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F55E4B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Mid L</w:t>
            </w:r>
          </w:p>
        </w:tc>
        <w:tc>
          <w:tcPr>
            <w:tcW w:w="2540" w:type="dxa"/>
            <w:tcBorders>
              <w:top w:val="nil"/>
              <w:left w:val="nil"/>
              <w:bottom w:val="single" w:sz="4" w:space="0" w:color="000000"/>
              <w:right w:val="single" w:sz="4" w:space="0" w:color="000000"/>
            </w:tcBorders>
            <w:vAlign w:val="bottom"/>
          </w:tcPr>
          <w:p w14:paraId="3D34503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Crus1 R</w:t>
            </w:r>
          </w:p>
        </w:tc>
        <w:tc>
          <w:tcPr>
            <w:tcW w:w="1980" w:type="dxa"/>
            <w:tcBorders>
              <w:top w:val="nil"/>
              <w:left w:val="nil"/>
              <w:bottom w:val="single" w:sz="4" w:space="0" w:color="000000"/>
              <w:right w:val="single" w:sz="4" w:space="0" w:color="000000"/>
            </w:tcBorders>
            <w:vAlign w:val="bottom"/>
          </w:tcPr>
          <w:p w14:paraId="1AF5507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3.78</w:t>
            </w:r>
          </w:p>
        </w:tc>
        <w:tc>
          <w:tcPr>
            <w:tcW w:w="2120" w:type="dxa"/>
            <w:tcBorders>
              <w:top w:val="nil"/>
              <w:left w:val="nil"/>
              <w:bottom w:val="single" w:sz="4" w:space="0" w:color="000000"/>
              <w:right w:val="single" w:sz="4" w:space="0" w:color="000000"/>
            </w:tcBorders>
            <w:vAlign w:val="bottom"/>
          </w:tcPr>
          <w:p w14:paraId="501D28A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1.97</w:t>
            </w:r>
          </w:p>
        </w:tc>
      </w:tr>
      <w:tr w:rsidR="00D00F46" w:rsidRPr="00F53F78" w14:paraId="636FEAA2"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4F71ABF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Hippocampus R</w:t>
            </w:r>
          </w:p>
        </w:tc>
        <w:tc>
          <w:tcPr>
            <w:tcW w:w="2540" w:type="dxa"/>
            <w:tcBorders>
              <w:top w:val="nil"/>
              <w:left w:val="nil"/>
              <w:bottom w:val="single" w:sz="4" w:space="0" w:color="000000"/>
              <w:right w:val="single" w:sz="4" w:space="0" w:color="000000"/>
            </w:tcBorders>
            <w:vAlign w:val="bottom"/>
          </w:tcPr>
          <w:p w14:paraId="56DE74A6"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Caudate R</w:t>
            </w:r>
          </w:p>
        </w:tc>
        <w:tc>
          <w:tcPr>
            <w:tcW w:w="1980" w:type="dxa"/>
            <w:tcBorders>
              <w:top w:val="nil"/>
              <w:left w:val="nil"/>
              <w:bottom w:val="single" w:sz="4" w:space="0" w:color="000000"/>
              <w:right w:val="single" w:sz="4" w:space="0" w:color="000000"/>
            </w:tcBorders>
            <w:vAlign w:val="bottom"/>
          </w:tcPr>
          <w:p w14:paraId="2F2DE94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3.77</w:t>
            </w:r>
          </w:p>
        </w:tc>
        <w:tc>
          <w:tcPr>
            <w:tcW w:w="2120" w:type="dxa"/>
            <w:tcBorders>
              <w:top w:val="nil"/>
              <w:left w:val="nil"/>
              <w:bottom w:val="single" w:sz="4" w:space="0" w:color="000000"/>
              <w:right w:val="single" w:sz="4" w:space="0" w:color="000000"/>
            </w:tcBorders>
            <w:vAlign w:val="bottom"/>
          </w:tcPr>
          <w:p w14:paraId="0F5C4FD9"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2.21</w:t>
            </w:r>
          </w:p>
        </w:tc>
      </w:tr>
      <w:tr w:rsidR="00D00F46" w:rsidRPr="00F53F78" w14:paraId="0FE076F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5789288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Precentral R</w:t>
            </w:r>
          </w:p>
        </w:tc>
        <w:tc>
          <w:tcPr>
            <w:tcW w:w="2540" w:type="dxa"/>
            <w:tcBorders>
              <w:top w:val="nil"/>
              <w:left w:val="nil"/>
              <w:bottom w:val="single" w:sz="4" w:space="0" w:color="000000"/>
              <w:right w:val="single" w:sz="4" w:space="0" w:color="000000"/>
            </w:tcBorders>
            <w:vAlign w:val="bottom"/>
          </w:tcPr>
          <w:p w14:paraId="43E4E7E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Heschl L</w:t>
            </w:r>
          </w:p>
        </w:tc>
        <w:tc>
          <w:tcPr>
            <w:tcW w:w="1980" w:type="dxa"/>
            <w:tcBorders>
              <w:top w:val="nil"/>
              <w:left w:val="nil"/>
              <w:bottom w:val="single" w:sz="4" w:space="0" w:color="000000"/>
              <w:right w:val="single" w:sz="4" w:space="0" w:color="000000"/>
            </w:tcBorders>
            <w:vAlign w:val="bottom"/>
          </w:tcPr>
          <w:p w14:paraId="3FA0BA5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3.54</w:t>
            </w:r>
          </w:p>
        </w:tc>
        <w:tc>
          <w:tcPr>
            <w:tcW w:w="2120" w:type="dxa"/>
            <w:tcBorders>
              <w:top w:val="nil"/>
              <w:left w:val="nil"/>
              <w:bottom w:val="single" w:sz="4" w:space="0" w:color="000000"/>
              <w:right w:val="single" w:sz="4" w:space="0" w:color="000000"/>
            </w:tcBorders>
            <w:vAlign w:val="bottom"/>
          </w:tcPr>
          <w:p w14:paraId="1418A0E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1.38</w:t>
            </w:r>
          </w:p>
        </w:tc>
      </w:tr>
      <w:tr w:rsidR="00D00F46" w:rsidRPr="00F53F78" w14:paraId="3100AA2F"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141719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 Mid R</w:t>
            </w:r>
          </w:p>
        </w:tc>
        <w:tc>
          <w:tcPr>
            <w:tcW w:w="2540" w:type="dxa"/>
            <w:tcBorders>
              <w:top w:val="nil"/>
              <w:left w:val="nil"/>
              <w:bottom w:val="single" w:sz="4" w:space="0" w:color="000000"/>
              <w:right w:val="single" w:sz="4" w:space="0" w:color="000000"/>
            </w:tcBorders>
            <w:vAlign w:val="bottom"/>
          </w:tcPr>
          <w:p w14:paraId="36AEC79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4 5 R</w:t>
            </w:r>
          </w:p>
        </w:tc>
        <w:tc>
          <w:tcPr>
            <w:tcW w:w="1980" w:type="dxa"/>
            <w:tcBorders>
              <w:top w:val="nil"/>
              <w:left w:val="nil"/>
              <w:bottom w:val="single" w:sz="4" w:space="0" w:color="000000"/>
              <w:right w:val="single" w:sz="4" w:space="0" w:color="000000"/>
            </w:tcBorders>
            <w:vAlign w:val="bottom"/>
          </w:tcPr>
          <w:p w14:paraId="6A2B54E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3.52</w:t>
            </w:r>
          </w:p>
        </w:tc>
        <w:tc>
          <w:tcPr>
            <w:tcW w:w="2120" w:type="dxa"/>
            <w:tcBorders>
              <w:top w:val="nil"/>
              <w:left w:val="nil"/>
              <w:bottom w:val="single" w:sz="4" w:space="0" w:color="000000"/>
              <w:right w:val="single" w:sz="4" w:space="0" w:color="000000"/>
            </w:tcBorders>
            <w:vAlign w:val="bottom"/>
          </w:tcPr>
          <w:p w14:paraId="1B65F1F9"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1.77</w:t>
            </w:r>
          </w:p>
        </w:tc>
      </w:tr>
      <w:tr w:rsidR="00D00F46" w:rsidRPr="00F53F78" w14:paraId="271AF5DA"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018DA6E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Sup L</w:t>
            </w:r>
          </w:p>
        </w:tc>
        <w:tc>
          <w:tcPr>
            <w:tcW w:w="2540" w:type="dxa"/>
            <w:tcBorders>
              <w:top w:val="nil"/>
              <w:left w:val="nil"/>
              <w:bottom w:val="single" w:sz="4" w:space="0" w:color="000000"/>
              <w:right w:val="single" w:sz="4" w:space="0" w:color="000000"/>
            </w:tcBorders>
            <w:vAlign w:val="bottom"/>
          </w:tcPr>
          <w:p w14:paraId="324930A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 Mid R</w:t>
            </w:r>
          </w:p>
        </w:tc>
        <w:tc>
          <w:tcPr>
            <w:tcW w:w="1980" w:type="dxa"/>
            <w:tcBorders>
              <w:top w:val="nil"/>
              <w:left w:val="nil"/>
              <w:bottom w:val="single" w:sz="4" w:space="0" w:color="000000"/>
              <w:right w:val="single" w:sz="4" w:space="0" w:color="000000"/>
            </w:tcBorders>
            <w:vAlign w:val="bottom"/>
          </w:tcPr>
          <w:p w14:paraId="3CDD5C9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3.44</w:t>
            </w:r>
          </w:p>
        </w:tc>
        <w:tc>
          <w:tcPr>
            <w:tcW w:w="2120" w:type="dxa"/>
            <w:tcBorders>
              <w:top w:val="nil"/>
              <w:left w:val="nil"/>
              <w:bottom w:val="single" w:sz="4" w:space="0" w:color="000000"/>
              <w:right w:val="single" w:sz="4" w:space="0" w:color="000000"/>
            </w:tcBorders>
            <w:vAlign w:val="bottom"/>
          </w:tcPr>
          <w:p w14:paraId="133659A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1.72</w:t>
            </w:r>
          </w:p>
        </w:tc>
      </w:tr>
      <w:tr w:rsidR="00D00F46" w:rsidRPr="00F53F78" w14:paraId="29AFDB31"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505661E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Cuneus L</w:t>
            </w:r>
          </w:p>
        </w:tc>
        <w:tc>
          <w:tcPr>
            <w:tcW w:w="2540" w:type="dxa"/>
            <w:tcBorders>
              <w:top w:val="nil"/>
              <w:left w:val="nil"/>
              <w:bottom w:val="single" w:sz="4" w:space="0" w:color="000000"/>
              <w:right w:val="single" w:sz="4" w:space="0" w:color="000000"/>
            </w:tcBorders>
            <w:vAlign w:val="bottom"/>
          </w:tcPr>
          <w:p w14:paraId="1CF75747"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Occipital Sup L</w:t>
            </w:r>
          </w:p>
        </w:tc>
        <w:tc>
          <w:tcPr>
            <w:tcW w:w="1980" w:type="dxa"/>
            <w:tcBorders>
              <w:top w:val="nil"/>
              <w:left w:val="nil"/>
              <w:bottom w:val="single" w:sz="4" w:space="0" w:color="000000"/>
              <w:right w:val="single" w:sz="4" w:space="0" w:color="000000"/>
            </w:tcBorders>
            <w:vAlign w:val="bottom"/>
          </w:tcPr>
          <w:p w14:paraId="57DC0FA4"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3.43</w:t>
            </w:r>
          </w:p>
        </w:tc>
        <w:tc>
          <w:tcPr>
            <w:tcW w:w="2120" w:type="dxa"/>
            <w:tcBorders>
              <w:top w:val="nil"/>
              <w:left w:val="nil"/>
              <w:bottom w:val="single" w:sz="4" w:space="0" w:color="000000"/>
              <w:right w:val="single" w:sz="4" w:space="0" w:color="000000"/>
            </w:tcBorders>
            <w:vAlign w:val="bottom"/>
          </w:tcPr>
          <w:p w14:paraId="3050E00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1.94</w:t>
            </w:r>
          </w:p>
        </w:tc>
      </w:tr>
      <w:tr w:rsidR="00D00F46" w:rsidRPr="00F53F78" w14:paraId="0E3F21E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5A78AE6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Sup L</w:t>
            </w:r>
          </w:p>
        </w:tc>
        <w:tc>
          <w:tcPr>
            <w:tcW w:w="2540" w:type="dxa"/>
            <w:tcBorders>
              <w:top w:val="nil"/>
              <w:left w:val="nil"/>
              <w:bottom w:val="single" w:sz="4" w:space="0" w:color="000000"/>
              <w:right w:val="single" w:sz="4" w:space="0" w:color="000000"/>
            </w:tcBorders>
            <w:vAlign w:val="bottom"/>
          </w:tcPr>
          <w:p w14:paraId="62C8A4A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Mid R</w:t>
            </w:r>
          </w:p>
        </w:tc>
        <w:tc>
          <w:tcPr>
            <w:tcW w:w="1980" w:type="dxa"/>
            <w:tcBorders>
              <w:top w:val="nil"/>
              <w:left w:val="nil"/>
              <w:bottom w:val="single" w:sz="4" w:space="0" w:color="000000"/>
              <w:right w:val="single" w:sz="4" w:space="0" w:color="000000"/>
            </w:tcBorders>
            <w:vAlign w:val="bottom"/>
          </w:tcPr>
          <w:p w14:paraId="46625E3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3.39</w:t>
            </w:r>
          </w:p>
        </w:tc>
        <w:tc>
          <w:tcPr>
            <w:tcW w:w="2120" w:type="dxa"/>
            <w:tcBorders>
              <w:top w:val="nil"/>
              <w:left w:val="nil"/>
              <w:bottom w:val="single" w:sz="4" w:space="0" w:color="000000"/>
              <w:right w:val="single" w:sz="4" w:space="0" w:color="000000"/>
            </w:tcBorders>
            <w:vAlign w:val="bottom"/>
          </w:tcPr>
          <w:p w14:paraId="46C4FD8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1.41</w:t>
            </w:r>
          </w:p>
        </w:tc>
      </w:tr>
      <w:tr w:rsidR="00D00F46" w:rsidRPr="00F53F78" w14:paraId="49DEAD3B"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7053A9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ParaHippocampal</w:t>
            </w:r>
            <w:proofErr w:type="spellEnd"/>
            <w:r w:rsidRPr="00F53F78">
              <w:rPr>
                <w:rFonts w:ascii="Times New Roman" w:eastAsia="Calibri" w:hAnsi="Times New Roman" w:cs="Times New Roman"/>
                <w:color w:val="000000"/>
                <w:sz w:val="22"/>
                <w:szCs w:val="22"/>
              </w:rPr>
              <w:t xml:space="preserve"> R</w:t>
            </w:r>
          </w:p>
        </w:tc>
        <w:tc>
          <w:tcPr>
            <w:tcW w:w="2540" w:type="dxa"/>
            <w:tcBorders>
              <w:top w:val="nil"/>
              <w:left w:val="nil"/>
              <w:bottom w:val="single" w:sz="4" w:space="0" w:color="000000"/>
              <w:right w:val="single" w:sz="4" w:space="0" w:color="000000"/>
            </w:tcBorders>
            <w:vAlign w:val="bottom"/>
          </w:tcPr>
          <w:p w14:paraId="0EA4B2B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 Mid R</w:t>
            </w:r>
          </w:p>
        </w:tc>
        <w:tc>
          <w:tcPr>
            <w:tcW w:w="1980" w:type="dxa"/>
            <w:tcBorders>
              <w:top w:val="nil"/>
              <w:left w:val="nil"/>
              <w:bottom w:val="single" w:sz="4" w:space="0" w:color="000000"/>
              <w:right w:val="single" w:sz="4" w:space="0" w:color="000000"/>
            </w:tcBorders>
            <w:vAlign w:val="bottom"/>
          </w:tcPr>
          <w:p w14:paraId="5F69728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3.39</w:t>
            </w:r>
          </w:p>
        </w:tc>
        <w:tc>
          <w:tcPr>
            <w:tcW w:w="2120" w:type="dxa"/>
            <w:tcBorders>
              <w:top w:val="nil"/>
              <w:left w:val="nil"/>
              <w:bottom w:val="single" w:sz="4" w:space="0" w:color="000000"/>
              <w:right w:val="single" w:sz="4" w:space="0" w:color="000000"/>
            </w:tcBorders>
            <w:vAlign w:val="bottom"/>
          </w:tcPr>
          <w:p w14:paraId="6B5C2AB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1.88</w:t>
            </w:r>
          </w:p>
        </w:tc>
      </w:tr>
      <w:tr w:rsidR="00D00F46" w:rsidRPr="00F53F78" w14:paraId="564ED9A3"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7EA87DA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Supp Motor Area R</w:t>
            </w:r>
          </w:p>
        </w:tc>
        <w:tc>
          <w:tcPr>
            <w:tcW w:w="2540" w:type="dxa"/>
            <w:tcBorders>
              <w:top w:val="nil"/>
              <w:left w:val="nil"/>
              <w:bottom w:val="single" w:sz="4" w:space="0" w:color="000000"/>
              <w:right w:val="single" w:sz="4" w:space="0" w:color="000000"/>
            </w:tcBorders>
            <w:vAlign w:val="bottom"/>
          </w:tcPr>
          <w:p w14:paraId="20EA86D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Paracentral Lob L</w:t>
            </w:r>
          </w:p>
        </w:tc>
        <w:tc>
          <w:tcPr>
            <w:tcW w:w="1980" w:type="dxa"/>
            <w:tcBorders>
              <w:top w:val="nil"/>
              <w:left w:val="nil"/>
              <w:bottom w:val="single" w:sz="4" w:space="0" w:color="000000"/>
              <w:right w:val="single" w:sz="4" w:space="0" w:color="000000"/>
            </w:tcBorders>
            <w:vAlign w:val="bottom"/>
          </w:tcPr>
          <w:p w14:paraId="60434E5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3.34</w:t>
            </w:r>
          </w:p>
        </w:tc>
        <w:tc>
          <w:tcPr>
            <w:tcW w:w="2120" w:type="dxa"/>
            <w:tcBorders>
              <w:top w:val="nil"/>
              <w:left w:val="nil"/>
              <w:bottom w:val="single" w:sz="4" w:space="0" w:color="000000"/>
              <w:right w:val="single" w:sz="4" w:space="0" w:color="000000"/>
            </w:tcBorders>
            <w:vAlign w:val="bottom"/>
          </w:tcPr>
          <w:p w14:paraId="1121BCA6"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2.04</w:t>
            </w:r>
          </w:p>
        </w:tc>
      </w:tr>
      <w:tr w:rsidR="00D00F46" w:rsidRPr="00F53F78" w14:paraId="61E692D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A0017E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Cingulum Post R</w:t>
            </w:r>
          </w:p>
        </w:tc>
        <w:tc>
          <w:tcPr>
            <w:tcW w:w="2540" w:type="dxa"/>
            <w:tcBorders>
              <w:top w:val="nil"/>
              <w:left w:val="nil"/>
              <w:bottom w:val="single" w:sz="4" w:space="0" w:color="000000"/>
              <w:right w:val="single" w:sz="4" w:space="0" w:color="000000"/>
            </w:tcBorders>
            <w:vAlign w:val="bottom"/>
          </w:tcPr>
          <w:p w14:paraId="60A2FDD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4 5 L</w:t>
            </w:r>
          </w:p>
        </w:tc>
        <w:tc>
          <w:tcPr>
            <w:tcW w:w="1980" w:type="dxa"/>
            <w:tcBorders>
              <w:top w:val="nil"/>
              <w:left w:val="nil"/>
              <w:bottom w:val="single" w:sz="4" w:space="0" w:color="000000"/>
              <w:right w:val="single" w:sz="4" w:space="0" w:color="000000"/>
            </w:tcBorders>
            <w:vAlign w:val="bottom"/>
          </w:tcPr>
          <w:p w14:paraId="67F229E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3.32</w:t>
            </w:r>
          </w:p>
        </w:tc>
        <w:tc>
          <w:tcPr>
            <w:tcW w:w="2120" w:type="dxa"/>
            <w:tcBorders>
              <w:top w:val="nil"/>
              <w:left w:val="nil"/>
              <w:bottom w:val="single" w:sz="4" w:space="0" w:color="000000"/>
              <w:right w:val="single" w:sz="4" w:space="0" w:color="000000"/>
            </w:tcBorders>
            <w:vAlign w:val="bottom"/>
          </w:tcPr>
          <w:p w14:paraId="503D7CB9"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2.16</w:t>
            </w:r>
          </w:p>
        </w:tc>
      </w:tr>
      <w:tr w:rsidR="00D00F46" w:rsidRPr="00F53F78" w14:paraId="69B5695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659BD61C"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Angular R</w:t>
            </w:r>
          </w:p>
        </w:tc>
        <w:tc>
          <w:tcPr>
            <w:tcW w:w="2540" w:type="dxa"/>
            <w:tcBorders>
              <w:top w:val="nil"/>
              <w:left w:val="nil"/>
              <w:bottom w:val="single" w:sz="4" w:space="0" w:color="000000"/>
              <w:right w:val="single" w:sz="4" w:space="0" w:color="000000"/>
            </w:tcBorders>
            <w:vAlign w:val="bottom"/>
          </w:tcPr>
          <w:p w14:paraId="2671DD1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Precuneus R</w:t>
            </w:r>
          </w:p>
        </w:tc>
        <w:tc>
          <w:tcPr>
            <w:tcW w:w="1980" w:type="dxa"/>
            <w:tcBorders>
              <w:top w:val="nil"/>
              <w:left w:val="nil"/>
              <w:bottom w:val="single" w:sz="4" w:space="0" w:color="000000"/>
              <w:right w:val="single" w:sz="4" w:space="0" w:color="000000"/>
            </w:tcBorders>
            <w:vAlign w:val="bottom"/>
          </w:tcPr>
          <w:p w14:paraId="793CA5C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3.30</w:t>
            </w:r>
          </w:p>
        </w:tc>
        <w:tc>
          <w:tcPr>
            <w:tcW w:w="2120" w:type="dxa"/>
            <w:tcBorders>
              <w:top w:val="nil"/>
              <w:left w:val="nil"/>
              <w:bottom w:val="single" w:sz="4" w:space="0" w:color="000000"/>
              <w:right w:val="single" w:sz="4" w:space="0" w:color="000000"/>
            </w:tcBorders>
            <w:vAlign w:val="bottom"/>
          </w:tcPr>
          <w:p w14:paraId="26B0DA5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2.04</w:t>
            </w:r>
          </w:p>
        </w:tc>
      </w:tr>
      <w:tr w:rsidR="00D00F46" w:rsidRPr="00F53F78" w14:paraId="68E7A8A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6F97F73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Precentral R</w:t>
            </w:r>
          </w:p>
        </w:tc>
        <w:tc>
          <w:tcPr>
            <w:tcW w:w="2540" w:type="dxa"/>
            <w:tcBorders>
              <w:top w:val="nil"/>
              <w:left w:val="nil"/>
              <w:bottom w:val="single" w:sz="4" w:space="0" w:color="000000"/>
              <w:right w:val="single" w:sz="4" w:space="0" w:color="000000"/>
            </w:tcBorders>
            <w:vAlign w:val="bottom"/>
          </w:tcPr>
          <w:p w14:paraId="33F4D2E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Supp Motor Area R</w:t>
            </w:r>
          </w:p>
        </w:tc>
        <w:tc>
          <w:tcPr>
            <w:tcW w:w="1980" w:type="dxa"/>
            <w:tcBorders>
              <w:top w:val="nil"/>
              <w:left w:val="nil"/>
              <w:bottom w:val="single" w:sz="4" w:space="0" w:color="000000"/>
              <w:right w:val="single" w:sz="4" w:space="0" w:color="000000"/>
            </w:tcBorders>
            <w:vAlign w:val="bottom"/>
          </w:tcPr>
          <w:p w14:paraId="524C9A0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3.19</w:t>
            </w:r>
          </w:p>
        </w:tc>
        <w:tc>
          <w:tcPr>
            <w:tcW w:w="2120" w:type="dxa"/>
            <w:tcBorders>
              <w:top w:val="nil"/>
              <w:left w:val="nil"/>
              <w:bottom w:val="single" w:sz="4" w:space="0" w:color="000000"/>
              <w:right w:val="single" w:sz="4" w:space="0" w:color="000000"/>
            </w:tcBorders>
            <w:vAlign w:val="bottom"/>
          </w:tcPr>
          <w:p w14:paraId="5FBCCBE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1.92</w:t>
            </w:r>
          </w:p>
        </w:tc>
      </w:tr>
      <w:tr w:rsidR="00D00F46" w:rsidRPr="00F53F78" w14:paraId="20A96066"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A3DBD93"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Precuneus R</w:t>
            </w:r>
          </w:p>
        </w:tc>
        <w:tc>
          <w:tcPr>
            <w:tcW w:w="2540" w:type="dxa"/>
            <w:tcBorders>
              <w:top w:val="nil"/>
              <w:left w:val="nil"/>
              <w:bottom w:val="single" w:sz="4" w:space="0" w:color="000000"/>
              <w:right w:val="single" w:sz="4" w:space="0" w:color="000000"/>
            </w:tcBorders>
            <w:vAlign w:val="bottom"/>
          </w:tcPr>
          <w:p w14:paraId="4D9E7F00"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Vermis 9</w:t>
            </w:r>
          </w:p>
        </w:tc>
        <w:tc>
          <w:tcPr>
            <w:tcW w:w="1980" w:type="dxa"/>
            <w:tcBorders>
              <w:top w:val="nil"/>
              <w:left w:val="nil"/>
              <w:bottom w:val="single" w:sz="4" w:space="0" w:color="000000"/>
              <w:right w:val="single" w:sz="4" w:space="0" w:color="000000"/>
            </w:tcBorders>
            <w:vAlign w:val="bottom"/>
          </w:tcPr>
          <w:p w14:paraId="547B119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3.09</w:t>
            </w:r>
          </w:p>
        </w:tc>
        <w:tc>
          <w:tcPr>
            <w:tcW w:w="2120" w:type="dxa"/>
            <w:tcBorders>
              <w:top w:val="nil"/>
              <w:left w:val="nil"/>
              <w:bottom w:val="single" w:sz="4" w:space="0" w:color="000000"/>
              <w:right w:val="single" w:sz="4" w:space="0" w:color="000000"/>
            </w:tcBorders>
            <w:vAlign w:val="bottom"/>
          </w:tcPr>
          <w:p w14:paraId="105ED1F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1.81</w:t>
            </w:r>
          </w:p>
        </w:tc>
      </w:tr>
      <w:tr w:rsidR="00D00F46" w:rsidRPr="00F53F78" w14:paraId="4E863F9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CE3EBF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Inf Oper R</w:t>
            </w:r>
          </w:p>
        </w:tc>
        <w:tc>
          <w:tcPr>
            <w:tcW w:w="2540" w:type="dxa"/>
            <w:tcBorders>
              <w:top w:val="nil"/>
              <w:left w:val="nil"/>
              <w:bottom w:val="single" w:sz="4" w:space="0" w:color="000000"/>
              <w:right w:val="single" w:sz="4" w:space="0" w:color="000000"/>
            </w:tcBorders>
            <w:vAlign w:val="bottom"/>
          </w:tcPr>
          <w:p w14:paraId="6EE0446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Insula R</w:t>
            </w:r>
          </w:p>
        </w:tc>
        <w:tc>
          <w:tcPr>
            <w:tcW w:w="1980" w:type="dxa"/>
            <w:tcBorders>
              <w:top w:val="nil"/>
              <w:left w:val="nil"/>
              <w:bottom w:val="single" w:sz="4" w:space="0" w:color="000000"/>
              <w:right w:val="single" w:sz="4" w:space="0" w:color="000000"/>
            </w:tcBorders>
            <w:vAlign w:val="bottom"/>
          </w:tcPr>
          <w:p w14:paraId="2CAE512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3.04</w:t>
            </w:r>
          </w:p>
        </w:tc>
        <w:tc>
          <w:tcPr>
            <w:tcW w:w="2120" w:type="dxa"/>
            <w:tcBorders>
              <w:top w:val="nil"/>
              <w:left w:val="nil"/>
              <w:bottom w:val="single" w:sz="4" w:space="0" w:color="000000"/>
              <w:right w:val="single" w:sz="4" w:space="0" w:color="000000"/>
            </w:tcBorders>
            <w:vAlign w:val="bottom"/>
          </w:tcPr>
          <w:p w14:paraId="366B541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2.07</w:t>
            </w:r>
          </w:p>
        </w:tc>
      </w:tr>
      <w:tr w:rsidR="00D00F46" w:rsidRPr="00F53F78" w14:paraId="121D0D2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0F433F8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Sup Med R</w:t>
            </w:r>
          </w:p>
        </w:tc>
        <w:tc>
          <w:tcPr>
            <w:tcW w:w="2540" w:type="dxa"/>
            <w:tcBorders>
              <w:top w:val="nil"/>
              <w:left w:val="nil"/>
              <w:bottom w:val="single" w:sz="4" w:space="0" w:color="000000"/>
              <w:right w:val="single" w:sz="4" w:space="0" w:color="000000"/>
            </w:tcBorders>
            <w:vAlign w:val="bottom"/>
          </w:tcPr>
          <w:p w14:paraId="21E9018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 Mid R</w:t>
            </w:r>
          </w:p>
        </w:tc>
        <w:tc>
          <w:tcPr>
            <w:tcW w:w="1980" w:type="dxa"/>
            <w:tcBorders>
              <w:top w:val="nil"/>
              <w:left w:val="nil"/>
              <w:bottom w:val="single" w:sz="4" w:space="0" w:color="000000"/>
              <w:right w:val="single" w:sz="4" w:space="0" w:color="000000"/>
            </w:tcBorders>
            <w:vAlign w:val="bottom"/>
          </w:tcPr>
          <w:p w14:paraId="02ED3A1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3.03</w:t>
            </w:r>
          </w:p>
        </w:tc>
        <w:tc>
          <w:tcPr>
            <w:tcW w:w="2120" w:type="dxa"/>
            <w:tcBorders>
              <w:top w:val="nil"/>
              <w:left w:val="nil"/>
              <w:bottom w:val="single" w:sz="4" w:space="0" w:color="000000"/>
              <w:right w:val="single" w:sz="4" w:space="0" w:color="000000"/>
            </w:tcBorders>
            <w:vAlign w:val="bottom"/>
          </w:tcPr>
          <w:p w14:paraId="61DA6337"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1.76</w:t>
            </w:r>
          </w:p>
        </w:tc>
      </w:tr>
      <w:tr w:rsidR="00D00F46" w:rsidRPr="00F53F78" w14:paraId="74863F8A"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7F8F39C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Pallidum R</w:t>
            </w:r>
          </w:p>
        </w:tc>
        <w:tc>
          <w:tcPr>
            <w:tcW w:w="2540" w:type="dxa"/>
            <w:tcBorders>
              <w:top w:val="nil"/>
              <w:left w:val="nil"/>
              <w:bottom w:val="single" w:sz="4" w:space="0" w:color="000000"/>
              <w:right w:val="single" w:sz="4" w:space="0" w:color="000000"/>
            </w:tcBorders>
            <w:vAlign w:val="bottom"/>
          </w:tcPr>
          <w:p w14:paraId="34A99876"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9 L</w:t>
            </w:r>
          </w:p>
        </w:tc>
        <w:tc>
          <w:tcPr>
            <w:tcW w:w="1980" w:type="dxa"/>
            <w:tcBorders>
              <w:top w:val="nil"/>
              <w:left w:val="nil"/>
              <w:bottom w:val="single" w:sz="4" w:space="0" w:color="000000"/>
              <w:right w:val="single" w:sz="4" w:space="0" w:color="000000"/>
            </w:tcBorders>
            <w:vAlign w:val="bottom"/>
          </w:tcPr>
          <w:p w14:paraId="694AADD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2.99</w:t>
            </w:r>
          </w:p>
        </w:tc>
        <w:tc>
          <w:tcPr>
            <w:tcW w:w="2120" w:type="dxa"/>
            <w:tcBorders>
              <w:top w:val="nil"/>
              <w:left w:val="nil"/>
              <w:bottom w:val="single" w:sz="4" w:space="0" w:color="000000"/>
              <w:right w:val="single" w:sz="4" w:space="0" w:color="000000"/>
            </w:tcBorders>
            <w:vAlign w:val="bottom"/>
          </w:tcPr>
          <w:p w14:paraId="70FB520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1.97</w:t>
            </w:r>
          </w:p>
        </w:tc>
      </w:tr>
      <w:tr w:rsidR="00D00F46" w:rsidRPr="00F53F78" w14:paraId="0C88C63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5D40741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Sup Med L</w:t>
            </w:r>
          </w:p>
        </w:tc>
        <w:tc>
          <w:tcPr>
            <w:tcW w:w="2540" w:type="dxa"/>
            <w:tcBorders>
              <w:top w:val="nil"/>
              <w:left w:val="nil"/>
              <w:bottom w:val="single" w:sz="4" w:space="0" w:color="000000"/>
              <w:right w:val="single" w:sz="4" w:space="0" w:color="000000"/>
            </w:tcBorders>
            <w:vAlign w:val="bottom"/>
          </w:tcPr>
          <w:p w14:paraId="0CB3546E"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 Mid R</w:t>
            </w:r>
          </w:p>
        </w:tc>
        <w:tc>
          <w:tcPr>
            <w:tcW w:w="1980" w:type="dxa"/>
            <w:tcBorders>
              <w:top w:val="nil"/>
              <w:left w:val="nil"/>
              <w:bottom w:val="single" w:sz="4" w:space="0" w:color="000000"/>
              <w:right w:val="single" w:sz="4" w:space="0" w:color="000000"/>
            </w:tcBorders>
            <w:vAlign w:val="bottom"/>
          </w:tcPr>
          <w:p w14:paraId="56BAB5E9"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2.98</w:t>
            </w:r>
          </w:p>
        </w:tc>
        <w:tc>
          <w:tcPr>
            <w:tcW w:w="2120" w:type="dxa"/>
            <w:tcBorders>
              <w:top w:val="nil"/>
              <w:left w:val="nil"/>
              <w:bottom w:val="single" w:sz="4" w:space="0" w:color="000000"/>
              <w:right w:val="single" w:sz="4" w:space="0" w:color="000000"/>
            </w:tcBorders>
            <w:vAlign w:val="bottom"/>
          </w:tcPr>
          <w:p w14:paraId="53E17D17"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1.61</w:t>
            </w:r>
          </w:p>
        </w:tc>
      </w:tr>
      <w:tr w:rsidR="00D00F46" w:rsidRPr="00F53F78" w14:paraId="69A5C034"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7628937A"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Mid Orb R</w:t>
            </w:r>
          </w:p>
        </w:tc>
        <w:tc>
          <w:tcPr>
            <w:tcW w:w="2540" w:type="dxa"/>
            <w:tcBorders>
              <w:top w:val="nil"/>
              <w:left w:val="nil"/>
              <w:bottom w:val="single" w:sz="4" w:space="0" w:color="000000"/>
              <w:right w:val="single" w:sz="4" w:space="0" w:color="000000"/>
            </w:tcBorders>
            <w:vAlign w:val="bottom"/>
          </w:tcPr>
          <w:p w14:paraId="0DAEA05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8 L</w:t>
            </w:r>
          </w:p>
        </w:tc>
        <w:tc>
          <w:tcPr>
            <w:tcW w:w="1980" w:type="dxa"/>
            <w:tcBorders>
              <w:top w:val="nil"/>
              <w:left w:val="nil"/>
              <w:bottom w:val="single" w:sz="4" w:space="0" w:color="000000"/>
              <w:right w:val="single" w:sz="4" w:space="0" w:color="000000"/>
            </w:tcBorders>
            <w:vAlign w:val="bottom"/>
          </w:tcPr>
          <w:p w14:paraId="7F48F39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2.93</w:t>
            </w:r>
          </w:p>
        </w:tc>
        <w:tc>
          <w:tcPr>
            <w:tcW w:w="2120" w:type="dxa"/>
            <w:tcBorders>
              <w:top w:val="nil"/>
              <w:left w:val="nil"/>
              <w:bottom w:val="single" w:sz="4" w:space="0" w:color="000000"/>
              <w:right w:val="single" w:sz="4" w:space="0" w:color="000000"/>
            </w:tcBorders>
            <w:vAlign w:val="bottom"/>
          </w:tcPr>
          <w:p w14:paraId="2CB6534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1.87</w:t>
            </w:r>
          </w:p>
        </w:tc>
      </w:tr>
      <w:tr w:rsidR="00D00F46" w:rsidRPr="00F53F78" w14:paraId="6BB8848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6CB7CE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Cingulum Post L</w:t>
            </w:r>
          </w:p>
        </w:tc>
        <w:tc>
          <w:tcPr>
            <w:tcW w:w="2540" w:type="dxa"/>
            <w:tcBorders>
              <w:top w:val="nil"/>
              <w:left w:val="nil"/>
              <w:bottom w:val="single" w:sz="4" w:space="0" w:color="000000"/>
              <w:right w:val="single" w:sz="4" w:space="0" w:color="000000"/>
            </w:tcBorders>
            <w:vAlign w:val="bottom"/>
          </w:tcPr>
          <w:p w14:paraId="1784A1D6"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Putamen L</w:t>
            </w:r>
          </w:p>
        </w:tc>
        <w:tc>
          <w:tcPr>
            <w:tcW w:w="1980" w:type="dxa"/>
            <w:tcBorders>
              <w:top w:val="nil"/>
              <w:left w:val="nil"/>
              <w:bottom w:val="single" w:sz="4" w:space="0" w:color="000000"/>
              <w:right w:val="single" w:sz="4" w:space="0" w:color="000000"/>
            </w:tcBorders>
            <w:vAlign w:val="bottom"/>
          </w:tcPr>
          <w:p w14:paraId="56414D62"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2.91</w:t>
            </w:r>
          </w:p>
        </w:tc>
        <w:tc>
          <w:tcPr>
            <w:tcW w:w="2120" w:type="dxa"/>
            <w:tcBorders>
              <w:top w:val="nil"/>
              <w:left w:val="nil"/>
              <w:bottom w:val="single" w:sz="4" w:space="0" w:color="000000"/>
              <w:right w:val="single" w:sz="4" w:space="0" w:color="000000"/>
            </w:tcBorders>
            <w:vAlign w:val="bottom"/>
          </w:tcPr>
          <w:p w14:paraId="22427CC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1.91</w:t>
            </w:r>
          </w:p>
        </w:tc>
      </w:tr>
      <w:tr w:rsidR="00D00F46" w:rsidRPr="00F53F78" w14:paraId="5825D9BF"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0C1F4E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Inf L</w:t>
            </w:r>
          </w:p>
        </w:tc>
        <w:tc>
          <w:tcPr>
            <w:tcW w:w="2540" w:type="dxa"/>
            <w:tcBorders>
              <w:top w:val="nil"/>
              <w:left w:val="nil"/>
              <w:bottom w:val="single" w:sz="4" w:space="0" w:color="000000"/>
              <w:right w:val="single" w:sz="4" w:space="0" w:color="000000"/>
            </w:tcBorders>
            <w:vAlign w:val="bottom"/>
          </w:tcPr>
          <w:p w14:paraId="4BDD407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Crus1 R</w:t>
            </w:r>
          </w:p>
        </w:tc>
        <w:tc>
          <w:tcPr>
            <w:tcW w:w="1980" w:type="dxa"/>
            <w:tcBorders>
              <w:top w:val="nil"/>
              <w:left w:val="nil"/>
              <w:bottom w:val="single" w:sz="4" w:space="0" w:color="000000"/>
              <w:right w:val="single" w:sz="4" w:space="0" w:color="000000"/>
            </w:tcBorders>
            <w:vAlign w:val="bottom"/>
          </w:tcPr>
          <w:p w14:paraId="01FF33C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2.91</w:t>
            </w:r>
          </w:p>
        </w:tc>
        <w:tc>
          <w:tcPr>
            <w:tcW w:w="2120" w:type="dxa"/>
            <w:tcBorders>
              <w:top w:val="nil"/>
              <w:left w:val="nil"/>
              <w:bottom w:val="single" w:sz="4" w:space="0" w:color="000000"/>
              <w:right w:val="single" w:sz="4" w:space="0" w:color="000000"/>
            </w:tcBorders>
            <w:vAlign w:val="bottom"/>
          </w:tcPr>
          <w:p w14:paraId="3672409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2.02</w:t>
            </w:r>
          </w:p>
        </w:tc>
      </w:tr>
      <w:tr w:rsidR="00D00F46" w:rsidRPr="00F53F78" w14:paraId="6CA908A6"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F1F57E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Pole Sup R</w:t>
            </w:r>
          </w:p>
        </w:tc>
        <w:tc>
          <w:tcPr>
            <w:tcW w:w="2540" w:type="dxa"/>
            <w:tcBorders>
              <w:top w:val="nil"/>
              <w:left w:val="nil"/>
              <w:bottom w:val="single" w:sz="4" w:space="0" w:color="000000"/>
              <w:right w:val="single" w:sz="4" w:space="0" w:color="000000"/>
            </w:tcBorders>
            <w:vAlign w:val="bottom"/>
          </w:tcPr>
          <w:p w14:paraId="307BA80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Mid R</w:t>
            </w:r>
          </w:p>
        </w:tc>
        <w:tc>
          <w:tcPr>
            <w:tcW w:w="1980" w:type="dxa"/>
            <w:tcBorders>
              <w:top w:val="nil"/>
              <w:left w:val="nil"/>
              <w:bottom w:val="single" w:sz="4" w:space="0" w:color="000000"/>
              <w:right w:val="single" w:sz="4" w:space="0" w:color="000000"/>
            </w:tcBorders>
            <w:vAlign w:val="bottom"/>
          </w:tcPr>
          <w:p w14:paraId="12EB2650"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2.87</w:t>
            </w:r>
          </w:p>
        </w:tc>
        <w:tc>
          <w:tcPr>
            <w:tcW w:w="2120" w:type="dxa"/>
            <w:tcBorders>
              <w:top w:val="nil"/>
              <w:left w:val="nil"/>
              <w:bottom w:val="single" w:sz="4" w:space="0" w:color="000000"/>
              <w:right w:val="single" w:sz="4" w:space="0" w:color="000000"/>
            </w:tcBorders>
            <w:vAlign w:val="bottom"/>
          </w:tcPr>
          <w:p w14:paraId="62297CE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1.68</w:t>
            </w:r>
          </w:p>
        </w:tc>
      </w:tr>
      <w:tr w:rsidR="00D00F46" w:rsidRPr="00F53F78" w14:paraId="1DE65087"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BBDAFA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Cingulum Ant L</w:t>
            </w:r>
          </w:p>
        </w:tc>
        <w:tc>
          <w:tcPr>
            <w:tcW w:w="2540" w:type="dxa"/>
            <w:tcBorders>
              <w:top w:val="nil"/>
              <w:left w:val="nil"/>
              <w:bottom w:val="single" w:sz="4" w:space="0" w:color="000000"/>
              <w:right w:val="single" w:sz="4" w:space="0" w:color="000000"/>
            </w:tcBorders>
            <w:vAlign w:val="bottom"/>
          </w:tcPr>
          <w:p w14:paraId="27079FE9"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Vermis 7</w:t>
            </w:r>
          </w:p>
        </w:tc>
        <w:tc>
          <w:tcPr>
            <w:tcW w:w="1980" w:type="dxa"/>
            <w:tcBorders>
              <w:top w:val="nil"/>
              <w:left w:val="nil"/>
              <w:bottom w:val="single" w:sz="4" w:space="0" w:color="000000"/>
              <w:right w:val="single" w:sz="4" w:space="0" w:color="000000"/>
            </w:tcBorders>
            <w:vAlign w:val="bottom"/>
          </w:tcPr>
          <w:p w14:paraId="6A8E811D"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2.85</w:t>
            </w:r>
          </w:p>
        </w:tc>
        <w:tc>
          <w:tcPr>
            <w:tcW w:w="2120" w:type="dxa"/>
            <w:tcBorders>
              <w:top w:val="nil"/>
              <w:left w:val="nil"/>
              <w:bottom w:val="single" w:sz="4" w:space="0" w:color="000000"/>
              <w:right w:val="single" w:sz="4" w:space="0" w:color="000000"/>
            </w:tcBorders>
            <w:vAlign w:val="bottom"/>
          </w:tcPr>
          <w:p w14:paraId="77FC1CB5"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1.67</w:t>
            </w:r>
          </w:p>
        </w:tc>
      </w:tr>
      <w:tr w:rsidR="00D00F46" w:rsidRPr="00F53F78" w14:paraId="413C241D"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7AC1FCA"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Amygdala R</w:t>
            </w:r>
          </w:p>
        </w:tc>
        <w:tc>
          <w:tcPr>
            <w:tcW w:w="2540" w:type="dxa"/>
            <w:tcBorders>
              <w:top w:val="nil"/>
              <w:left w:val="nil"/>
              <w:bottom w:val="single" w:sz="4" w:space="0" w:color="000000"/>
              <w:right w:val="single" w:sz="4" w:space="0" w:color="000000"/>
            </w:tcBorders>
            <w:vAlign w:val="bottom"/>
          </w:tcPr>
          <w:p w14:paraId="114C4C92"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Cerebelum</w:t>
            </w:r>
            <w:proofErr w:type="spellEnd"/>
            <w:r w:rsidRPr="00F53F78">
              <w:rPr>
                <w:rFonts w:ascii="Times New Roman" w:eastAsia="Calibri" w:hAnsi="Times New Roman" w:cs="Times New Roman"/>
                <w:color w:val="000000"/>
                <w:sz w:val="22"/>
                <w:szCs w:val="22"/>
              </w:rPr>
              <w:t xml:space="preserve"> 9 R</w:t>
            </w:r>
          </w:p>
        </w:tc>
        <w:tc>
          <w:tcPr>
            <w:tcW w:w="1980" w:type="dxa"/>
            <w:tcBorders>
              <w:top w:val="nil"/>
              <w:left w:val="nil"/>
              <w:bottom w:val="single" w:sz="4" w:space="0" w:color="000000"/>
              <w:right w:val="single" w:sz="4" w:space="0" w:color="000000"/>
            </w:tcBorders>
            <w:vAlign w:val="bottom"/>
          </w:tcPr>
          <w:p w14:paraId="37223BC1"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2.84</w:t>
            </w:r>
          </w:p>
        </w:tc>
        <w:tc>
          <w:tcPr>
            <w:tcW w:w="2120" w:type="dxa"/>
            <w:tcBorders>
              <w:top w:val="nil"/>
              <w:left w:val="nil"/>
              <w:bottom w:val="single" w:sz="4" w:space="0" w:color="000000"/>
              <w:right w:val="single" w:sz="4" w:space="0" w:color="000000"/>
            </w:tcBorders>
            <w:vAlign w:val="bottom"/>
          </w:tcPr>
          <w:p w14:paraId="375B363A"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1.68</w:t>
            </w:r>
          </w:p>
        </w:tc>
      </w:tr>
      <w:tr w:rsidR="00D00F46" w:rsidRPr="00F53F78" w14:paraId="4DE636C6"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3B424C9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Sup L</w:t>
            </w:r>
          </w:p>
        </w:tc>
        <w:tc>
          <w:tcPr>
            <w:tcW w:w="2540" w:type="dxa"/>
            <w:tcBorders>
              <w:top w:val="nil"/>
              <w:left w:val="nil"/>
              <w:bottom w:val="single" w:sz="4" w:space="0" w:color="000000"/>
              <w:right w:val="single" w:sz="4" w:space="0" w:color="000000"/>
            </w:tcBorders>
            <w:vAlign w:val="bottom"/>
          </w:tcPr>
          <w:p w14:paraId="798137CF"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Temporal Pole Sup L</w:t>
            </w:r>
          </w:p>
        </w:tc>
        <w:tc>
          <w:tcPr>
            <w:tcW w:w="1980" w:type="dxa"/>
            <w:tcBorders>
              <w:top w:val="nil"/>
              <w:left w:val="nil"/>
              <w:bottom w:val="single" w:sz="4" w:space="0" w:color="000000"/>
              <w:right w:val="single" w:sz="4" w:space="0" w:color="000000"/>
            </w:tcBorders>
            <w:vAlign w:val="bottom"/>
          </w:tcPr>
          <w:p w14:paraId="6D47032C"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2.84</w:t>
            </w:r>
          </w:p>
        </w:tc>
        <w:tc>
          <w:tcPr>
            <w:tcW w:w="2120" w:type="dxa"/>
            <w:tcBorders>
              <w:top w:val="nil"/>
              <w:left w:val="nil"/>
              <w:bottom w:val="single" w:sz="4" w:space="0" w:color="000000"/>
              <w:right w:val="single" w:sz="4" w:space="0" w:color="000000"/>
            </w:tcBorders>
            <w:vAlign w:val="bottom"/>
          </w:tcPr>
          <w:p w14:paraId="58519C4E"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1.75</w:t>
            </w:r>
          </w:p>
        </w:tc>
      </w:tr>
      <w:tr w:rsidR="00D00F46" w:rsidRPr="00F53F78" w14:paraId="0E0D3FEB"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13D02CFD" w14:textId="77777777" w:rsidR="00D00F46" w:rsidRPr="00F53F78" w:rsidRDefault="00D00F46" w:rsidP="004A4DEE">
            <w:pPr>
              <w:spacing w:after="0" w:line="240" w:lineRule="auto"/>
              <w:rPr>
                <w:rFonts w:ascii="Times New Roman" w:eastAsia="Calibri" w:hAnsi="Times New Roman" w:cs="Times New Roman"/>
                <w:color w:val="000000"/>
                <w:sz w:val="22"/>
                <w:szCs w:val="22"/>
              </w:rPr>
            </w:pPr>
            <w:proofErr w:type="spellStart"/>
            <w:r w:rsidRPr="00F53F78">
              <w:rPr>
                <w:rFonts w:ascii="Times New Roman" w:eastAsia="Calibri" w:hAnsi="Times New Roman" w:cs="Times New Roman"/>
                <w:color w:val="000000"/>
                <w:sz w:val="22"/>
                <w:szCs w:val="22"/>
              </w:rPr>
              <w:t>ParaHippocampal</w:t>
            </w:r>
            <w:proofErr w:type="spellEnd"/>
            <w:r w:rsidRPr="00F53F78">
              <w:rPr>
                <w:rFonts w:ascii="Times New Roman" w:eastAsia="Calibri" w:hAnsi="Times New Roman" w:cs="Times New Roman"/>
                <w:color w:val="000000"/>
                <w:sz w:val="22"/>
                <w:szCs w:val="22"/>
              </w:rPr>
              <w:t xml:space="preserve"> R</w:t>
            </w:r>
          </w:p>
        </w:tc>
        <w:tc>
          <w:tcPr>
            <w:tcW w:w="2540" w:type="dxa"/>
            <w:tcBorders>
              <w:top w:val="nil"/>
              <w:left w:val="nil"/>
              <w:bottom w:val="single" w:sz="4" w:space="0" w:color="000000"/>
              <w:right w:val="single" w:sz="4" w:space="0" w:color="000000"/>
            </w:tcBorders>
            <w:vAlign w:val="bottom"/>
          </w:tcPr>
          <w:p w14:paraId="345A9E55"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Putamen L</w:t>
            </w:r>
          </w:p>
        </w:tc>
        <w:tc>
          <w:tcPr>
            <w:tcW w:w="1980" w:type="dxa"/>
            <w:tcBorders>
              <w:top w:val="nil"/>
              <w:left w:val="nil"/>
              <w:bottom w:val="single" w:sz="4" w:space="0" w:color="000000"/>
              <w:right w:val="single" w:sz="4" w:space="0" w:color="000000"/>
            </w:tcBorders>
            <w:vAlign w:val="bottom"/>
          </w:tcPr>
          <w:p w14:paraId="1378F41B"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2.82</w:t>
            </w:r>
          </w:p>
        </w:tc>
        <w:tc>
          <w:tcPr>
            <w:tcW w:w="2120" w:type="dxa"/>
            <w:tcBorders>
              <w:top w:val="nil"/>
              <w:left w:val="nil"/>
              <w:bottom w:val="single" w:sz="4" w:space="0" w:color="000000"/>
              <w:right w:val="single" w:sz="4" w:space="0" w:color="000000"/>
            </w:tcBorders>
            <w:vAlign w:val="bottom"/>
          </w:tcPr>
          <w:p w14:paraId="22395F64"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2.09</w:t>
            </w:r>
          </w:p>
        </w:tc>
      </w:tr>
      <w:tr w:rsidR="00D00F46" w:rsidRPr="00F53F78" w14:paraId="64D1E236"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2D59E3E1"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Insula L</w:t>
            </w:r>
          </w:p>
        </w:tc>
        <w:tc>
          <w:tcPr>
            <w:tcW w:w="2540" w:type="dxa"/>
            <w:tcBorders>
              <w:top w:val="nil"/>
              <w:left w:val="nil"/>
              <w:bottom w:val="single" w:sz="4" w:space="0" w:color="000000"/>
              <w:right w:val="single" w:sz="4" w:space="0" w:color="000000"/>
            </w:tcBorders>
            <w:vAlign w:val="bottom"/>
          </w:tcPr>
          <w:p w14:paraId="6C87E97B"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Paracentral Lob L</w:t>
            </w:r>
          </w:p>
        </w:tc>
        <w:tc>
          <w:tcPr>
            <w:tcW w:w="1980" w:type="dxa"/>
            <w:tcBorders>
              <w:top w:val="nil"/>
              <w:left w:val="nil"/>
              <w:bottom w:val="single" w:sz="4" w:space="0" w:color="000000"/>
              <w:right w:val="single" w:sz="4" w:space="0" w:color="000000"/>
            </w:tcBorders>
            <w:vAlign w:val="bottom"/>
          </w:tcPr>
          <w:p w14:paraId="3514FD1C"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2.73</w:t>
            </w:r>
          </w:p>
        </w:tc>
        <w:tc>
          <w:tcPr>
            <w:tcW w:w="2120" w:type="dxa"/>
            <w:tcBorders>
              <w:top w:val="nil"/>
              <w:left w:val="nil"/>
              <w:bottom w:val="single" w:sz="4" w:space="0" w:color="000000"/>
              <w:right w:val="single" w:sz="4" w:space="0" w:color="000000"/>
            </w:tcBorders>
            <w:vAlign w:val="bottom"/>
          </w:tcPr>
          <w:p w14:paraId="013EE488"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1.79</w:t>
            </w:r>
          </w:p>
        </w:tc>
      </w:tr>
      <w:tr w:rsidR="00D00F46" w:rsidRPr="00F53F78" w14:paraId="53613295" w14:textId="77777777" w:rsidTr="004A4DEE">
        <w:trPr>
          <w:trHeight w:val="285"/>
        </w:trPr>
        <w:tc>
          <w:tcPr>
            <w:tcW w:w="2380" w:type="dxa"/>
            <w:tcBorders>
              <w:top w:val="nil"/>
              <w:left w:val="single" w:sz="4" w:space="0" w:color="000000"/>
              <w:bottom w:val="single" w:sz="4" w:space="0" w:color="000000"/>
              <w:right w:val="single" w:sz="4" w:space="0" w:color="000000"/>
            </w:tcBorders>
            <w:vAlign w:val="bottom"/>
          </w:tcPr>
          <w:p w14:paraId="62E02348"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Med Orb L</w:t>
            </w:r>
          </w:p>
        </w:tc>
        <w:tc>
          <w:tcPr>
            <w:tcW w:w="2540" w:type="dxa"/>
            <w:tcBorders>
              <w:top w:val="nil"/>
              <w:left w:val="nil"/>
              <w:bottom w:val="single" w:sz="4" w:space="0" w:color="000000"/>
              <w:right w:val="single" w:sz="4" w:space="0" w:color="000000"/>
            </w:tcBorders>
            <w:vAlign w:val="bottom"/>
          </w:tcPr>
          <w:p w14:paraId="4BB67B84" w14:textId="77777777" w:rsidR="00D00F46" w:rsidRPr="00F53F78" w:rsidRDefault="00D00F46" w:rsidP="004A4DEE">
            <w:pPr>
              <w:spacing w:after="0" w:line="240" w:lineRule="auto"/>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Frontal Med Orb R</w:t>
            </w:r>
          </w:p>
        </w:tc>
        <w:tc>
          <w:tcPr>
            <w:tcW w:w="1980" w:type="dxa"/>
            <w:tcBorders>
              <w:top w:val="nil"/>
              <w:left w:val="nil"/>
              <w:bottom w:val="single" w:sz="4" w:space="0" w:color="000000"/>
              <w:right w:val="single" w:sz="4" w:space="0" w:color="000000"/>
            </w:tcBorders>
            <w:vAlign w:val="bottom"/>
          </w:tcPr>
          <w:p w14:paraId="32AD422F"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2.72</w:t>
            </w:r>
          </w:p>
        </w:tc>
        <w:tc>
          <w:tcPr>
            <w:tcW w:w="2120" w:type="dxa"/>
            <w:tcBorders>
              <w:top w:val="nil"/>
              <w:left w:val="nil"/>
              <w:bottom w:val="single" w:sz="4" w:space="0" w:color="000000"/>
              <w:right w:val="single" w:sz="4" w:space="0" w:color="000000"/>
            </w:tcBorders>
            <w:vAlign w:val="bottom"/>
          </w:tcPr>
          <w:p w14:paraId="3BD0C6A3" w14:textId="77777777" w:rsidR="00D00F46" w:rsidRPr="00F53F78" w:rsidRDefault="00D00F46" w:rsidP="004A4DEE">
            <w:pPr>
              <w:spacing w:after="0" w:line="240" w:lineRule="auto"/>
              <w:jc w:val="right"/>
              <w:rPr>
                <w:rFonts w:ascii="Times New Roman" w:eastAsia="Calibri" w:hAnsi="Times New Roman" w:cs="Times New Roman"/>
                <w:color w:val="000000"/>
                <w:sz w:val="22"/>
                <w:szCs w:val="22"/>
              </w:rPr>
            </w:pPr>
            <w:r w:rsidRPr="00F53F78">
              <w:rPr>
                <w:rFonts w:ascii="Times New Roman" w:eastAsia="Calibri" w:hAnsi="Times New Roman" w:cs="Times New Roman"/>
                <w:color w:val="000000"/>
                <w:sz w:val="22"/>
                <w:szCs w:val="22"/>
              </w:rPr>
              <w:t>1.92</w:t>
            </w:r>
          </w:p>
        </w:tc>
      </w:tr>
    </w:tbl>
    <w:p w14:paraId="29D230E6" w14:textId="77777777" w:rsidR="008E6F70" w:rsidRDefault="008E6F70"/>
    <w:p w14:paraId="0242F586" w14:textId="3A051E3E" w:rsidR="00391EF5" w:rsidRPr="00F53F78" w:rsidRDefault="00391EF5" w:rsidP="00391EF5">
      <w:pPr>
        <w:jc w:val="both"/>
        <w:rPr>
          <w:rFonts w:ascii="Times New Roman" w:eastAsia="Times New Roman" w:hAnsi="Times New Roman" w:cs="Times New Roman"/>
          <w:b/>
        </w:rPr>
      </w:pPr>
      <w:r w:rsidRPr="00F53F78">
        <w:rPr>
          <w:rFonts w:ascii="Times New Roman" w:eastAsia="Times New Roman" w:hAnsi="Times New Roman" w:cs="Times New Roman"/>
          <w:b/>
        </w:rPr>
        <w:t xml:space="preserve">Supplementary Material </w:t>
      </w:r>
      <w:r>
        <w:rPr>
          <w:rFonts w:ascii="Times New Roman" w:eastAsia="Times New Roman" w:hAnsi="Times New Roman" w:cs="Times New Roman"/>
          <w:b/>
        </w:rPr>
        <w:t>5</w:t>
      </w:r>
      <w:r w:rsidRPr="00F53F78">
        <w:rPr>
          <w:rFonts w:ascii="Times New Roman" w:eastAsia="Times New Roman" w:hAnsi="Times New Roman" w:cs="Times New Roman"/>
          <w:b/>
        </w:rPr>
        <w:t xml:space="preserve">. </w:t>
      </w:r>
      <w:r>
        <w:rPr>
          <w:rFonts w:ascii="Times New Roman" w:eastAsia="Times New Roman" w:hAnsi="Times New Roman" w:cs="Times New Roman"/>
          <w:b/>
        </w:rPr>
        <w:t>Individual variability</w:t>
      </w:r>
    </w:p>
    <w:p w14:paraId="6FE26366" w14:textId="77777777" w:rsidR="00391EF5" w:rsidRPr="00F53F78" w:rsidRDefault="00391EF5" w:rsidP="00391EF5">
      <w:pPr>
        <w:jc w:val="both"/>
        <w:rPr>
          <w:rFonts w:ascii="Times New Roman" w:eastAsia="Times New Roman" w:hAnsi="Times New Roman" w:cs="Times New Roman"/>
          <w:bCs/>
          <w:lang w:val="en-US"/>
        </w:rPr>
      </w:pPr>
      <w:r w:rsidRPr="00F53F78">
        <w:rPr>
          <w:rFonts w:ascii="Times New Roman" w:eastAsia="Times New Roman" w:hAnsi="Times New Roman" w:cs="Times New Roman"/>
          <w:bCs/>
          <w:lang w:val="en-US"/>
        </w:rPr>
        <w:t xml:space="preserve">To further explore the robustness of our findings, we assessed whether individual variability within each group was larger than the between-group differences in BAG. Brown–Forsythe tests of homogeneity of variance showed no significant differences in variability across groups at baseline, 1-year, or 2-year follow-ups (all p &gt; 0.35). Consistently, effect size indices (η² range = 0.001–0.018; ω² range = –0.005–0.012) indicated that between-group variability accounted for less than 2% of the total variance. The ratio of between- to within-group variance was very low across all time points (0.2–2%) and remained negligible when pooling all time points together (0.5%). These results confirm that intra-group variability </w:t>
      </w:r>
      <w:r>
        <w:rPr>
          <w:rFonts w:ascii="Times New Roman" w:eastAsia="Times New Roman" w:hAnsi="Times New Roman" w:cs="Times New Roman"/>
          <w:bCs/>
          <w:lang w:val="en-US"/>
        </w:rPr>
        <w:t>vastly</w:t>
      </w:r>
      <w:r w:rsidRPr="00F53F78">
        <w:rPr>
          <w:rFonts w:ascii="Times New Roman" w:eastAsia="Times New Roman" w:hAnsi="Times New Roman" w:cs="Times New Roman"/>
          <w:bCs/>
          <w:lang w:val="en-US"/>
        </w:rPr>
        <w:t xml:space="preserve"> outweighed inter-group differences, highlighting substantial individual heterogeneity in BAG trajectories.</w:t>
      </w:r>
    </w:p>
    <w:p w14:paraId="07CDEE7D" w14:textId="77777777" w:rsidR="00391EF5" w:rsidRPr="00391EF5" w:rsidRDefault="00391EF5">
      <w:pPr>
        <w:rPr>
          <w:lang w:val="en-US"/>
        </w:rPr>
      </w:pPr>
    </w:p>
    <w:p w14:paraId="5414F983" w14:textId="01278A20" w:rsidR="008E6F70" w:rsidRPr="0008703D" w:rsidRDefault="0008703D">
      <w:pPr>
        <w:rPr>
          <w:b/>
          <w:bCs/>
        </w:rPr>
      </w:pPr>
      <w:r w:rsidRPr="0008703D">
        <w:rPr>
          <w:b/>
          <w:bCs/>
        </w:rPr>
        <w:t>References</w:t>
      </w:r>
    </w:p>
    <w:p w14:paraId="3168A67B" w14:textId="77777777" w:rsidR="00343A7C" w:rsidRPr="00343A7C" w:rsidRDefault="008E6F70" w:rsidP="00343A7C">
      <w:pPr>
        <w:pStyle w:val="EndNoteBibliography"/>
        <w:spacing w:after="0"/>
        <w:ind w:left="720" w:hanging="720"/>
      </w:pPr>
      <w:r>
        <w:fldChar w:fldCharType="begin"/>
      </w:r>
      <w:r>
        <w:instrText xml:space="preserve"> ADDIN EN.REFLIST </w:instrText>
      </w:r>
      <w:r>
        <w:fldChar w:fldCharType="separate"/>
      </w:r>
      <w:r w:rsidR="00343A7C" w:rsidRPr="00343A7C">
        <w:t>1.</w:t>
      </w:r>
      <w:r w:rsidR="00343A7C" w:rsidRPr="00343A7C">
        <w:tab/>
        <w:t xml:space="preserve">Petersen, R.C., et al., </w:t>
      </w:r>
      <w:r w:rsidR="00343A7C" w:rsidRPr="00343A7C">
        <w:rPr>
          <w:i/>
        </w:rPr>
        <w:t>Alzheimer's Disease Neuroimaging Initiative (ADNI): Clinical characterization.</w:t>
      </w:r>
      <w:r w:rsidR="00343A7C" w:rsidRPr="00343A7C">
        <w:t xml:space="preserve"> Neurology, 2010. </w:t>
      </w:r>
      <w:r w:rsidR="00343A7C" w:rsidRPr="00343A7C">
        <w:rPr>
          <w:b/>
        </w:rPr>
        <w:t>74</w:t>
      </w:r>
      <w:r w:rsidR="00343A7C" w:rsidRPr="00343A7C">
        <w:t>: p. 201-209.</w:t>
      </w:r>
    </w:p>
    <w:p w14:paraId="04B6AD9A" w14:textId="77777777" w:rsidR="00343A7C" w:rsidRPr="00343A7C" w:rsidRDefault="00343A7C" w:rsidP="00343A7C">
      <w:pPr>
        <w:pStyle w:val="EndNoteBibliography"/>
        <w:spacing w:after="0"/>
        <w:ind w:left="720" w:hanging="720"/>
      </w:pPr>
      <w:r w:rsidRPr="00343A7C">
        <w:t>2.</w:t>
      </w:r>
      <w:r w:rsidRPr="00343A7C">
        <w:tab/>
        <w:t xml:space="preserve">Shafto, M.A., et al., </w:t>
      </w:r>
      <w:r w:rsidRPr="00343A7C">
        <w:rPr>
          <w:i/>
        </w:rPr>
        <w:t>The Cambridge Centre for Ageing and Neuroscience (Cam-CAN) study protocol: a cross-sectional, lifespan, multidisciplinary examination of healthy cognitive ageing.</w:t>
      </w:r>
      <w:r w:rsidRPr="00343A7C">
        <w:t xml:space="preserve"> BMC Neurology, 2014. </w:t>
      </w:r>
      <w:r w:rsidRPr="00343A7C">
        <w:rPr>
          <w:b/>
        </w:rPr>
        <w:t>14</w:t>
      </w:r>
      <w:r w:rsidRPr="00343A7C">
        <w:t>(1): p. 204.</w:t>
      </w:r>
    </w:p>
    <w:p w14:paraId="69ECF67D" w14:textId="77777777" w:rsidR="00343A7C" w:rsidRPr="00343A7C" w:rsidRDefault="00343A7C" w:rsidP="00343A7C">
      <w:pPr>
        <w:pStyle w:val="EndNoteBibliography"/>
        <w:spacing w:after="0"/>
        <w:ind w:left="720" w:hanging="720"/>
      </w:pPr>
      <w:r w:rsidRPr="00343A7C">
        <w:t>3.</w:t>
      </w:r>
      <w:r w:rsidRPr="00343A7C">
        <w:tab/>
        <w:t xml:space="preserve">Rohrer, J.D. and H.J. Rosen, </w:t>
      </w:r>
      <w:r w:rsidRPr="00343A7C">
        <w:rPr>
          <w:i/>
        </w:rPr>
        <w:t>Neuroimaging in frontotemporal dementia.</w:t>
      </w:r>
      <w:r w:rsidRPr="00343A7C">
        <w:t xml:space="preserve"> International Review of Psychiatry, 2013. </w:t>
      </w:r>
      <w:r w:rsidRPr="00343A7C">
        <w:rPr>
          <w:b/>
        </w:rPr>
        <w:t>25</w:t>
      </w:r>
      <w:r w:rsidRPr="00343A7C">
        <w:t>: p. 221-229.</w:t>
      </w:r>
    </w:p>
    <w:p w14:paraId="7AF26F4A" w14:textId="77777777" w:rsidR="00343A7C" w:rsidRPr="00343A7C" w:rsidRDefault="00343A7C" w:rsidP="00343A7C">
      <w:pPr>
        <w:pStyle w:val="EndNoteBibliography"/>
        <w:spacing w:after="0"/>
        <w:ind w:left="720" w:hanging="720"/>
      </w:pPr>
      <w:r w:rsidRPr="00343A7C">
        <w:t>4.</w:t>
      </w:r>
      <w:r w:rsidRPr="00343A7C">
        <w:tab/>
        <w:t xml:space="preserve">Bookheimer, S.Y., et al., </w:t>
      </w:r>
      <w:r w:rsidRPr="00343A7C">
        <w:rPr>
          <w:i/>
        </w:rPr>
        <w:t>The Lifespan Human Connectome Project in Aging: An overview.</w:t>
      </w:r>
      <w:r w:rsidRPr="00343A7C">
        <w:t xml:space="preserve"> Neuroimage, 2019. </w:t>
      </w:r>
      <w:r w:rsidRPr="00343A7C">
        <w:rPr>
          <w:b/>
        </w:rPr>
        <w:t>185</w:t>
      </w:r>
      <w:r w:rsidRPr="00343A7C">
        <w:t>: p. 335-348.</w:t>
      </w:r>
    </w:p>
    <w:p w14:paraId="4B639A9D" w14:textId="77777777" w:rsidR="00343A7C" w:rsidRPr="00343A7C" w:rsidRDefault="00343A7C" w:rsidP="00343A7C">
      <w:pPr>
        <w:pStyle w:val="EndNoteBibliography"/>
        <w:spacing w:after="0"/>
        <w:ind w:left="720" w:hanging="720"/>
      </w:pPr>
      <w:r w:rsidRPr="00343A7C">
        <w:t>5.</w:t>
      </w:r>
      <w:r w:rsidRPr="00343A7C">
        <w:tab/>
        <w:t xml:space="preserve">Babayan, A., et al., </w:t>
      </w:r>
      <w:r w:rsidRPr="00343A7C">
        <w:rPr>
          <w:i/>
        </w:rPr>
        <w:t>A mind-brain-body dataset of MRI, EEG, cognition, emotion, and peripheral physiology in young and old adults.</w:t>
      </w:r>
      <w:r w:rsidRPr="00343A7C">
        <w:t xml:space="preserve"> Sci Data, 2019. </w:t>
      </w:r>
      <w:r w:rsidRPr="00343A7C">
        <w:rPr>
          <w:b/>
        </w:rPr>
        <w:t>6</w:t>
      </w:r>
      <w:r w:rsidRPr="00343A7C">
        <w:t>: p. 180308.</w:t>
      </w:r>
    </w:p>
    <w:p w14:paraId="7C09FE60" w14:textId="77777777" w:rsidR="00343A7C" w:rsidRPr="00343A7C" w:rsidRDefault="00343A7C" w:rsidP="00343A7C">
      <w:pPr>
        <w:pStyle w:val="EndNoteBibliography"/>
        <w:ind w:left="720" w:hanging="720"/>
      </w:pPr>
      <w:r w:rsidRPr="00343A7C">
        <w:t>6.</w:t>
      </w:r>
      <w:r w:rsidRPr="00343A7C">
        <w:tab/>
        <w:t xml:space="preserve">Ibanez, A., et al., </w:t>
      </w:r>
      <w:r w:rsidRPr="00343A7C">
        <w:rPr>
          <w:i/>
        </w:rPr>
        <w:t>The Multi-Partner Consortium to Expand Dementia Research in Latin America (ReDLat): Driving Multicentric Research and Implementation Science</w:t>
      </w:r>
      <w:r w:rsidRPr="00343A7C">
        <w:t xml:space="preserve">, in </w:t>
      </w:r>
      <w:r w:rsidRPr="00343A7C">
        <w:rPr>
          <w:i/>
        </w:rPr>
        <w:t>Frontiers in Neurology</w:t>
      </w:r>
      <w:r w:rsidRPr="00343A7C">
        <w:t>. 2021, Front Neurol. p. 631722.</w:t>
      </w:r>
    </w:p>
    <w:p w14:paraId="6CE2F775" w14:textId="472F48D5" w:rsidR="00B05B86" w:rsidRDefault="008E6F70">
      <w:r>
        <w:fldChar w:fldCharType="end"/>
      </w:r>
    </w:p>
    <w:sectPr w:rsidR="00B05B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Numbered&lt;/Style&gt;&lt;LeftDelim&gt;{&lt;/LeftDelim&gt;&lt;RightDelim&gt;}&lt;/RightDelim&gt;&lt;FontName&gt;Aptos&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srwzv0w39f9fmertti52pzwvza0r292za2r&quot;&gt;My EndNote Library&lt;record-ids&gt;&lt;item&gt;47&lt;/item&gt;&lt;item&gt;675&lt;/item&gt;&lt;item&gt;683&lt;/item&gt;&lt;item&gt;684&lt;/item&gt;&lt;/record-ids&gt;&lt;/item&gt;&lt;/Libraries&gt;"/>
  </w:docVars>
  <w:rsids>
    <w:rsidRoot w:val="00D00F46"/>
    <w:rsid w:val="0008703D"/>
    <w:rsid w:val="000C4E5B"/>
    <w:rsid w:val="00343A7C"/>
    <w:rsid w:val="00391EF5"/>
    <w:rsid w:val="003960F3"/>
    <w:rsid w:val="004C1481"/>
    <w:rsid w:val="00737FCB"/>
    <w:rsid w:val="007E41F0"/>
    <w:rsid w:val="008E6F70"/>
    <w:rsid w:val="00A25746"/>
    <w:rsid w:val="00A6140F"/>
    <w:rsid w:val="00B05B86"/>
    <w:rsid w:val="00B977E6"/>
    <w:rsid w:val="00C95478"/>
    <w:rsid w:val="00D00F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24BC4E"/>
  <w15:chartTrackingRefBased/>
  <w15:docId w15:val="{3679C793-677C-4A4F-9005-B26D1837E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F46"/>
    <w:rPr>
      <w:rFonts w:ascii="Aptos" w:eastAsia="Aptos" w:hAnsi="Aptos" w:cs="Aptos"/>
      <w:kern w:val="0"/>
      <w:lang w:val="en" w:eastAsia="en-GB"/>
      <w14:ligatures w14:val="none"/>
    </w:rPr>
  </w:style>
  <w:style w:type="paragraph" w:styleId="Heading1">
    <w:name w:val="heading 1"/>
    <w:basedOn w:val="Normal"/>
    <w:next w:val="Normal"/>
    <w:link w:val="Heading1Char"/>
    <w:uiPriority w:val="9"/>
    <w:qFormat/>
    <w:rsid w:val="00D00F46"/>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unhideWhenUsed/>
    <w:qFormat/>
    <w:rsid w:val="00D00F46"/>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D00F46"/>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D00F46"/>
    <w:pPr>
      <w:keepNext/>
      <w:keepLines/>
      <w:spacing w:before="80" w:after="40"/>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D00F46"/>
    <w:pPr>
      <w:keepNext/>
      <w:keepLines/>
      <w:spacing w:before="80" w:after="40"/>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D00F46"/>
    <w:pPr>
      <w:keepNext/>
      <w:keepLines/>
      <w:spacing w:before="40" w:after="0"/>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D00F46"/>
    <w:pPr>
      <w:keepNext/>
      <w:keepLines/>
      <w:spacing w:before="40" w:after="0"/>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D00F46"/>
    <w:pPr>
      <w:keepNext/>
      <w:keepLines/>
      <w:spacing w:after="0"/>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D00F46"/>
    <w:pPr>
      <w:keepNext/>
      <w:keepLines/>
      <w:spacing w:after="0"/>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0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F46"/>
    <w:rPr>
      <w:rFonts w:eastAsiaTheme="majorEastAsia" w:cstheme="majorBidi"/>
      <w:color w:val="272727" w:themeColor="text1" w:themeTint="D8"/>
    </w:rPr>
  </w:style>
  <w:style w:type="paragraph" w:styleId="Title">
    <w:name w:val="Title"/>
    <w:basedOn w:val="Normal"/>
    <w:next w:val="Normal"/>
    <w:link w:val="TitleChar"/>
    <w:uiPriority w:val="10"/>
    <w:qFormat/>
    <w:rsid w:val="00D00F46"/>
    <w:pPr>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D00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F46"/>
    <w:pPr>
      <w:numPr>
        <w:ilvl w:val="1"/>
      </w:numPr>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D00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F46"/>
    <w:pPr>
      <w:spacing w:before="160"/>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D00F46"/>
    <w:rPr>
      <w:i/>
      <w:iCs/>
      <w:color w:val="404040" w:themeColor="text1" w:themeTint="BF"/>
    </w:rPr>
  </w:style>
  <w:style w:type="paragraph" w:styleId="ListParagraph">
    <w:name w:val="List Paragraph"/>
    <w:basedOn w:val="Normal"/>
    <w:uiPriority w:val="34"/>
    <w:qFormat/>
    <w:rsid w:val="00D00F46"/>
    <w:pPr>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D00F46"/>
    <w:rPr>
      <w:i/>
      <w:iCs/>
      <w:color w:val="0F4761" w:themeColor="accent1" w:themeShade="BF"/>
    </w:rPr>
  </w:style>
  <w:style w:type="paragraph" w:styleId="IntenseQuote">
    <w:name w:val="Intense Quote"/>
    <w:basedOn w:val="Normal"/>
    <w:next w:val="Normal"/>
    <w:link w:val="IntenseQuoteChar"/>
    <w:uiPriority w:val="30"/>
    <w:qFormat/>
    <w:rsid w:val="00D00F46"/>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D00F46"/>
    <w:rPr>
      <w:i/>
      <w:iCs/>
      <w:color w:val="0F4761" w:themeColor="accent1" w:themeShade="BF"/>
    </w:rPr>
  </w:style>
  <w:style w:type="character" w:styleId="IntenseReference">
    <w:name w:val="Intense Reference"/>
    <w:basedOn w:val="DefaultParagraphFont"/>
    <w:uiPriority w:val="32"/>
    <w:qFormat/>
    <w:rsid w:val="00D00F46"/>
    <w:rPr>
      <w:b/>
      <w:bCs/>
      <w:smallCaps/>
      <w:color w:val="0F4761" w:themeColor="accent1" w:themeShade="BF"/>
      <w:spacing w:val="5"/>
    </w:rPr>
  </w:style>
  <w:style w:type="paragraph" w:customStyle="1" w:styleId="EndNoteBibliographyTitle">
    <w:name w:val="EndNote Bibliography Title"/>
    <w:basedOn w:val="Normal"/>
    <w:link w:val="EndNoteBibliographyTitleChar"/>
    <w:rsid w:val="008E6F70"/>
    <w:pPr>
      <w:spacing w:after="0"/>
      <w:jc w:val="center"/>
    </w:pPr>
    <w:rPr>
      <w:noProof/>
      <w:lang w:val="en-GB"/>
    </w:rPr>
  </w:style>
  <w:style w:type="character" w:customStyle="1" w:styleId="EndNoteBibliographyTitleChar">
    <w:name w:val="EndNote Bibliography Title Char"/>
    <w:basedOn w:val="DefaultParagraphFont"/>
    <w:link w:val="EndNoteBibliographyTitle"/>
    <w:rsid w:val="008E6F70"/>
    <w:rPr>
      <w:rFonts w:ascii="Aptos" w:eastAsia="Aptos" w:hAnsi="Aptos" w:cs="Aptos"/>
      <w:noProof/>
      <w:kern w:val="0"/>
      <w:lang w:val="en-GB" w:eastAsia="en-GB"/>
      <w14:ligatures w14:val="none"/>
    </w:rPr>
  </w:style>
  <w:style w:type="paragraph" w:customStyle="1" w:styleId="EndNoteBibliography">
    <w:name w:val="EndNote Bibliography"/>
    <w:basedOn w:val="Normal"/>
    <w:link w:val="EndNoteBibliographyChar"/>
    <w:rsid w:val="008E6F70"/>
    <w:pPr>
      <w:spacing w:line="240" w:lineRule="auto"/>
    </w:pPr>
    <w:rPr>
      <w:noProof/>
      <w:lang w:val="en-GB"/>
    </w:rPr>
  </w:style>
  <w:style w:type="character" w:customStyle="1" w:styleId="EndNoteBibliographyChar">
    <w:name w:val="EndNote Bibliography Char"/>
    <w:basedOn w:val="DefaultParagraphFont"/>
    <w:link w:val="EndNoteBibliography"/>
    <w:rsid w:val="008E6F70"/>
    <w:rPr>
      <w:rFonts w:ascii="Aptos" w:eastAsia="Aptos" w:hAnsi="Aptos" w:cs="Aptos"/>
      <w:noProof/>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con_1000.projects.nitrc.or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humanconnectome.or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da.loni.usc.edu/" TargetMode="External"/><Relationship Id="rId11" Type="http://schemas.openxmlformats.org/officeDocument/2006/relationships/image" Target="media/image2.png"/><Relationship Id="rId5" Type="http://schemas.openxmlformats.org/officeDocument/2006/relationships/hyperlink" Target="https://camcan-archive.mrc-cbu.cam.ac.uk/" TargetMode="External"/><Relationship Id="rId10" Type="http://schemas.openxmlformats.org/officeDocument/2006/relationships/image" Target="media/image1.png"/><Relationship Id="rId4" Type="http://schemas.openxmlformats.org/officeDocument/2006/relationships/hyperlink" Target="https://ida.loni.usc.edu/" TargetMode="External"/><Relationship Id="rId9" Type="http://schemas.openxmlformats.org/officeDocument/2006/relationships/hyperlink" Target="https://red-l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1504</Words>
  <Characters>12652</Characters>
  <Application>Microsoft Office Word</Application>
  <DocSecurity>0</DocSecurity>
  <Lines>575</Lines>
  <Paragraphs>471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Raúl González Gómez</dc:creator>
  <cp:keywords/>
  <dc:description/>
  <cp:lastModifiedBy>Raúl González Gómez</cp:lastModifiedBy>
  <cp:revision>4</cp:revision>
  <dcterms:created xsi:type="dcterms:W3CDTF">2025-10-19T13:52:00Z</dcterms:created>
  <dcterms:modified xsi:type="dcterms:W3CDTF">2025-10-20T18:46:00Z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16938bab-6b0d-4c7c-b933-22579d89b4dc</vt:lpwstr>
  </property>
</Properties>
</file>