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1285E" w14:textId="743FD1A7" w:rsidR="00040628" w:rsidRPr="00066731" w:rsidRDefault="00A9245E" w:rsidP="00040628">
      <w:pPr>
        <w:pStyle w:val="Heading1"/>
        <w:spacing w:before="71" w:line="276" w:lineRule="auto"/>
        <w:ind w:right="1"/>
        <w:rPr>
          <w:rFonts w:ascii="Times New Roman" w:hAnsi="Times New Roman" w:cs="Times New Roman"/>
          <w:b/>
          <w:bCs/>
        </w:rPr>
      </w:pPr>
      <w:r>
        <w:rPr>
          <w:rFonts w:ascii="Times New Roman" w:hAnsi="Times New Roman" w:cs="Times New Roman"/>
          <w:b/>
          <w:bCs/>
        </w:rPr>
        <w:t xml:space="preserve">         </w:t>
      </w:r>
      <w:r w:rsidR="00040628" w:rsidRPr="00066731">
        <w:rPr>
          <w:rFonts w:ascii="Times New Roman" w:hAnsi="Times New Roman" w:cs="Times New Roman"/>
          <w:b/>
          <w:bCs/>
        </w:rPr>
        <w:t xml:space="preserve">Appendix </w:t>
      </w:r>
    </w:p>
    <w:p w14:paraId="75C21CFD" w14:textId="77777777" w:rsidR="00FF4E38" w:rsidRPr="00066731" w:rsidRDefault="00FF4E38" w:rsidP="00FF4E38"/>
    <w:p w14:paraId="45560E8D" w14:textId="5F4594DF" w:rsidR="00FF4E38" w:rsidRPr="00066731" w:rsidRDefault="00ED28DA" w:rsidP="00FF4E38">
      <w:pPr>
        <w:rPr>
          <w:b/>
          <w:bCs/>
          <w:lang w:val="en-AU"/>
        </w:rPr>
      </w:pPr>
      <w:bookmarkStart w:id="0" w:name="_Hlk192237735"/>
      <w:r w:rsidRPr="00066731">
        <w:rPr>
          <w:rFonts w:eastAsiaTheme="majorEastAsia"/>
          <w:b/>
          <w:bCs/>
        </w:rPr>
        <w:t>Appendix</w:t>
      </w:r>
      <w:r w:rsidRPr="00066731">
        <w:rPr>
          <w:b/>
          <w:sz w:val="24"/>
          <w:szCs w:val="24"/>
        </w:rPr>
        <w:t xml:space="preserve">. Table1 </w:t>
      </w:r>
      <w:r w:rsidR="00FF4E38" w:rsidRPr="00066731">
        <w:rPr>
          <w:lang w:val="en-AU"/>
        </w:rPr>
        <w:t>Classification of food and drink items according to the NOVA food classification system.</w:t>
      </w:r>
      <w:bookmarkEnd w:id="0"/>
    </w:p>
    <w:tbl>
      <w:tblPr>
        <w:tblStyle w:val="TableGrid"/>
        <w:tblW w:w="0" w:type="auto"/>
        <w:tblLook w:val="04A0" w:firstRow="1" w:lastRow="0" w:firstColumn="1" w:lastColumn="0" w:noHBand="0" w:noVBand="1"/>
      </w:tblPr>
      <w:tblGrid>
        <w:gridCol w:w="2122"/>
        <w:gridCol w:w="1559"/>
        <w:gridCol w:w="5335"/>
      </w:tblGrid>
      <w:tr w:rsidR="00FF4E38" w:rsidRPr="00066731" w14:paraId="3132E20F" w14:textId="77777777">
        <w:tc>
          <w:tcPr>
            <w:tcW w:w="2122" w:type="dxa"/>
            <w:tcBorders>
              <w:top w:val="single" w:sz="4" w:space="0" w:color="auto"/>
              <w:left w:val="single" w:sz="4" w:space="0" w:color="auto"/>
              <w:bottom w:val="single" w:sz="4" w:space="0" w:color="auto"/>
              <w:right w:val="single" w:sz="4" w:space="0" w:color="auto"/>
            </w:tcBorders>
            <w:hideMark/>
          </w:tcPr>
          <w:p w14:paraId="11792333" w14:textId="77777777" w:rsidR="00FF4E38" w:rsidRPr="00066731" w:rsidRDefault="00FF4E38" w:rsidP="00FF4E38">
            <w:pPr>
              <w:rPr>
                <w:b/>
                <w:bCs/>
                <w:lang w:val="en-AU"/>
              </w:rPr>
            </w:pPr>
            <w:r w:rsidRPr="00066731">
              <w:rPr>
                <w:b/>
                <w:bCs/>
                <w:lang w:val="en-AU"/>
              </w:rPr>
              <w:t xml:space="preserve">NOVA group </w:t>
            </w:r>
          </w:p>
        </w:tc>
        <w:tc>
          <w:tcPr>
            <w:tcW w:w="1559" w:type="dxa"/>
            <w:tcBorders>
              <w:top w:val="single" w:sz="4" w:space="0" w:color="auto"/>
              <w:left w:val="single" w:sz="4" w:space="0" w:color="auto"/>
              <w:bottom w:val="single" w:sz="4" w:space="0" w:color="auto"/>
              <w:right w:val="single" w:sz="4" w:space="0" w:color="auto"/>
            </w:tcBorders>
            <w:hideMark/>
          </w:tcPr>
          <w:p w14:paraId="6F48052F" w14:textId="77777777" w:rsidR="00FF4E38" w:rsidRPr="00066731" w:rsidRDefault="00FF4E38" w:rsidP="00FF4E38">
            <w:pPr>
              <w:rPr>
                <w:b/>
                <w:bCs/>
                <w:lang w:val="en-AU"/>
              </w:rPr>
            </w:pPr>
            <w:r w:rsidRPr="00066731">
              <w:rPr>
                <w:b/>
                <w:bCs/>
                <w:lang w:val="en-AU"/>
              </w:rPr>
              <w:t xml:space="preserve">Food group </w:t>
            </w:r>
          </w:p>
        </w:tc>
        <w:tc>
          <w:tcPr>
            <w:tcW w:w="5335" w:type="dxa"/>
            <w:tcBorders>
              <w:top w:val="single" w:sz="4" w:space="0" w:color="auto"/>
              <w:left w:val="single" w:sz="4" w:space="0" w:color="auto"/>
              <w:bottom w:val="single" w:sz="4" w:space="0" w:color="auto"/>
              <w:right w:val="single" w:sz="4" w:space="0" w:color="auto"/>
            </w:tcBorders>
            <w:hideMark/>
          </w:tcPr>
          <w:p w14:paraId="38FBDBFA" w14:textId="77777777" w:rsidR="00FF4E38" w:rsidRPr="00066731" w:rsidRDefault="00FF4E38" w:rsidP="00FF4E38">
            <w:pPr>
              <w:rPr>
                <w:b/>
                <w:bCs/>
                <w:lang w:val="en-AU"/>
              </w:rPr>
            </w:pPr>
            <w:r w:rsidRPr="00066731">
              <w:rPr>
                <w:b/>
                <w:bCs/>
                <w:lang w:val="en-AU"/>
              </w:rPr>
              <w:t>Food and drink items</w:t>
            </w:r>
          </w:p>
        </w:tc>
      </w:tr>
      <w:tr w:rsidR="00FF4E38" w:rsidRPr="00066731" w14:paraId="5D974ACF" w14:textId="77777777">
        <w:tc>
          <w:tcPr>
            <w:tcW w:w="2122" w:type="dxa"/>
            <w:tcBorders>
              <w:top w:val="single" w:sz="4" w:space="0" w:color="auto"/>
              <w:left w:val="single" w:sz="4" w:space="0" w:color="auto"/>
              <w:bottom w:val="single" w:sz="4" w:space="0" w:color="auto"/>
              <w:right w:val="single" w:sz="4" w:space="0" w:color="auto"/>
            </w:tcBorders>
            <w:hideMark/>
          </w:tcPr>
          <w:p w14:paraId="081723EF" w14:textId="77777777" w:rsidR="00FF4E38" w:rsidRPr="00066731" w:rsidRDefault="00FF4E38" w:rsidP="00FF4E38">
            <w:pPr>
              <w:rPr>
                <w:lang w:val="en-AU"/>
              </w:rPr>
            </w:pPr>
            <w:r w:rsidRPr="00066731">
              <w:rPr>
                <w:lang w:val="en-AU"/>
              </w:rPr>
              <w:t>Group 1</w:t>
            </w:r>
          </w:p>
        </w:tc>
        <w:tc>
          <w:tcPr>
            <w:tcW w:w="1559" w:type="dxa"/>
            <w:tcBorders>
              <w:top w:val="single" w:sz="4" w:space="0" w:color="auto"/>
              <w:left w:val="single" w:sz="4" w:space="0" w:color="auto"/>
              <w:bottom w:val="single" w:sz="4" w:space="0" w:color="auto"/>
              <w:right w:val="single" w:sz="4" w:space="0" w:color="auto"/>
            </w:tcBorders>
          </w:tcPr>
          <w:p w14:paraId="7ACA2A10" w14:textId="77777777" w:rsidR="00FF4E38" w:rsidRPr="00066731" w:rsidRDefault="00FF4E38" w:rsidP="00FF4E38">
            <w:pPr>
              <w:rPr>
                <w:lang w:val="en-AU"/>
              </w:rPr>
            </w:pPr>
            <w:r w:rsidRPr="00066731">
              <w:rPr>
                <w:lang w:val="en-AU"/>
              </w:rPr>
              <w:t xml:space="preserve">Unprocessed or minimally processed foods, </w:t>
            </w:r>
          </w:p>
          <w:p w14:paraId="38BCA864" w14:textId="77777777" w:rsidR="00FF4E38" w:rsidRPr="00066731" w:rsidRDefault="00FF4E38" w:rsidP="00FF4E38">
            <w:pPr>
              <w:rPr>
                <w:lang w:val="en-AU"/>
              </w:rPr>
            </w:pPr>
          </w:p>
        </w:tc>
        <w:tc>
          <w:tcPr>
            <w:tcW w:w="5335" w:type="dxa"/>
            <w:tcBorders>
              <w:top w:val="single" w:sz="4" w:space="0" w:color="auto"/>
              <w:left w:val="single" w:sz="4" w:space="0" w:color="auto"/>
              <w:bottom w:val="single" w:sz="4" w:space="0" w:color="auto"/>
              <w:right w:val="single" w:sz="4" w:space="0" w:color="auto"/>
            </w:tcBorders>
            <w:hideMark/>
          </w:tcPr>
          <w:p w14:paraId="3894D27B" w14:textId="77777777" w:rsidR="00FF4E38" w:rsidRPr="00066731" w:rsidRDefault="00FF4E38" w:rsidP="00FF4E38">
            <w:pPr>
              <w:rPr>
                <w:lang w:val="en-AU"/>
              </w:rPr>
            </w:pPr>
            <w:r w:rsidRPr="00066731">
              <w:rPr>
                <w:lang w:val="en-AU"/>
              </w:rPr>
              <w:t>Rice, pasta / noodles, fresh fruit, raw/salad vegetables, cooked green vegetables, cooked orange/ yellow / red vegetables (e.g. carrots, beets), potatoes, beans, and legumes (e.g. peas, lentils), yoghurt,</w:t>
            </w:r>
          </w:p>
          <w:p w14:paraId="405B7D78" w14:textId="77777777" w:rsidR="00FF4E38" w:rsidRPr="00066731" w:rsidRDefault="00FF4E38" w:rsidP="00FF4E38">
            <w:pPr>
              <w:rPr>
                <w:lang w:val="en-AU"/>
              </w:rPr>
            </w:pPr>
            <w:r w:rsidRPr="00066731">
              <w:rPr>
                <w:lang w:val="en-AU"/>
              </w:rPr>
              <w:t xml:space="preserve">Red meat (not corned, pickled, or processed), Chicken, turkey or other poultry, eggs, Deep fried/battered fish, Salmon, mackerel or other oily fish (not including deep fried fish), White fish (not including deep fried fish), </w:t>
            </w:r>
          </w:p>
          <w:p w14:paraId="10E934B2" w14:textId="77777777" w:rsidR="00FF4E38" w:rsidRPr="00066731" w:rsidRDefault="00FF4E38" w:rsidP="00FF4E38">
            <w:pPr>
              <w:rPr>
                <w:lang w:val="en-AU"/>
              </w:rPr>
            </w:pPr>
            <w:r w:rsidRPr="00066731">
              <w:rPr>
                <w:lang w:val="en-AU"/>
              </w:rPr>
              <w:t>Other seafood (e.g. prawns or shellfish), nuts, fruit juice, low-fat or skim milk, full-cream milk, water, coffee, tea, herbal tea</w:t>
            </w:r>
          </w:p>
        </w:tc>
      </w:tr>
      <w:tr w:rsidR="00FF4E38" w:rsidRPr="00066731" w14:paraId="29A84BEE" w14:textId="77777777">
        <w:tc>
          <w:tcPr>
            <w:tcW w:w="2122" w:type="dxa"/>
            <w:tcBorders>
              <w:top w:val="single" w:sz="4" w:space="0" w:color="auto"/>
              <w:left w:val="single" w:sz="4" w:space="0" w:color="auto"/>
              <w:bottom w:val="single" w:sz="4" w:space="0" w:color="auto"/>
              <w:right w:val="single" w:sz="4" w:space="0" w:color="auto"/>
            </w:tcBorders>
            <w:hideMark/>
          </w:tcPr>
          <w:p w14:paraId="101DBF3E" w14:textId="77777777" w:rsidR="00FF4E38" w:rsidRPr="00066731" w:rsidRDefault="00FF4E38" w:rsidP="00FF4E38">
            <w:pPr>
              <w:rPr>
                <w:lang w:val="en-AU"/>
              </w:rPr>
            </w:pPr>
            <w:r w:rsidRPr="00066731">
              <w:rPr>
                <w:lang w:val="en-AU"/>
              </w:rPr>
              <w:t>Group 2</w:t>
            </w:r>
          </w:p>
        </w:tc>
        <w:tc>
          <w:tcPr>
            <w:tcW w:w="1559" w:type="dxa"/>
            <w:tcBorders>
              <w:top w:val="single" w:sz="4" w:space="0" w:color="auto"/>
              <w:left w:val="single" w:sz="4" w:space="0" w:color="auto"/>
              <w:bottom w:val="single" w:sz="4" w:space="0" w:color="auto"/>
              <w:right w:val="single" w:sz="4" w:space="0" w:color="auto"/>
            </w:tcBorders>
            <w:hideMark/>
          </w:tcPr>
          <w:p w14:paraId="603E7168" w14:textId="77777777" w:rsidR="00FF4E38" w:rsidRPr="00066731" w:rsidRDefault="00FF4E38" w:rsidP="00FF4E38">
            <w:pPr>
              <w:rPr>
                <w:lang w:val="en-AU"/>
              </w:rPr>
            </w:pPr>
            <w:r w:rsidRPr="00066731">
              <w:rPr>
                <w:lang w:val="en-AU"/>
              </w:rPr>
              <w:t xml:space="preserve">Processed culinary ingredients </w:t>
            </w:r>
          </w:p>
        </w:tc>
        <w:tc>
          <w:tcPr>
            <w:tcW w:w="5335" w:type="dxa"/>
            <w:tcBorders>
              <w:top w:val="single" w:sz="4" w:space="0" w:color="auto"/>
              <w:left w:val="single" w:sz="4" w:space="0" w:color="auto"/>
              <w:bottom w:val="single" w:sz="4" w:space="0" w:color="auto"/>
              <w:right w:val="single" w:sz="4" w:space="0" w:color="auto"/>
            </w:tcBorders>
            <w:hideMark/>
          </w:tcPr>
          <w:p w14:paraId="56919259" w14:textId="77777777" w:rsidR="00FF4E38" w:rsidRPr="00066731" w:rsidRDefault="00FF4E38" w:rsidP="00FF4E38">
            <w:pPr>
              <w:rPr>
                <w:lang w:val="en-AU"/>
              </w:rPr>
            </w:pPr>
            <w:r w:rsidRPr="00066731">
              <w:rPr>
                <w:lang w:val="en-AU"/>
              </w:rPr>
              <w:t>Olive oil, butter, other vegetable oil, salt</w:t>
            </w:r>
          </w:p>
        </w:tc>
      </w:tr>
      <w:tr w:rsidR="00FF4E38" w:rsidRPr="00066731" w14:paraId="35661091" w14:textId="77777777">
        <w:tc>
          <w:tcPr>
            <w:tcW w:w="2122" w:type="dxa"/>
            <w:tcBorders>
              <w:top w:val="single" w:sz="4" w:space="0" w:color="auto"/>
              <w:left w:val="single" w:sz="4" w:space="0" w:color="auto"/>
              <w:bottom w:val="single" w:sz="4" w:space="0" w:color="auto"/>
              <w:right w:val="single" w:sz="4" w:space="0" w:color="auto"/>
            </w:tcBorders>
            <w:hideMark/>
          </w:tcPr>
          <w:p w14:paraId="3875BD02" w14:textId="77777777" w:rsidR="00FF4E38" w:rsidRPr="00066731" w:rsidRDefault="00FF4E38" w:rsidP="00FF4E38">
            <w:pPr>
              <w:rPr>
                <w:lang w:val="en-AU"/>
              </w:rPr>
            </w:pPr>
            <w:r w:rsidRPr="00066731">
              <w:rPr>
                <w:lang w:val="en-AU"/>
              </w:rPr>
              <w:t>Group 3</w:t>
            </w:r>
          </w:p>
        </w:tc>
        <w:tc>
          <w:tcPr>
            <w:tcW w:w="1559" w:type="dxa"/>
            <w:tcBorders>
              <w:top w:val="single" w:sz="4" w:space="0" w:color="auto"/>
              <w:left w:val="single" w:sz="4" w:space="0" w:color="auto"/>
              <w:bottom w:val="single" w:sz="4" w:space="0" w:color="auto"/>
              <w:right w:val="single" w:sz="4" w:space="0" w:color="auto"/>
            </w:tcBorders>
          </w:tcPr>
          <w:p w14:paraId="17E0BD83" w14:textId="77777777" w:rsidR="00FF4E38" w:rsidRPr="00066731" w:rsidRDefault="00FF4E38" w:rsidP="00FF4E38">
            <w:pPr>
              <w:rPr>
                <w:lang w:val="en-AU"/>
              </w:rPr>
            </w:pPr>
            <w:r w:rsidRPr="00066731">
              <w:rPr>
                <w:lang w:val="en-AU"/>
              </w:rPr>
              <w:t xml:space="preserve">Processed foods </w:t>
            </w:r>
          </w:p>
          <w:p w14:paraId="23D2FE84" w14:textId="77777777" w:rsidR="00FF4E38" w:rsidRPr="00066731" w:rsidRDefault="00FF4E38" w:rsidP="00FF4E38">
            <w:pPr>
              <w:rPr>
                <w:lang w:val="en-AU"/>
              </w:rPr>
            </w:pPr>
          </w:p>
        </w:tc>
        <w:tc>
          <w:tcPr>
            <w:tcW w:w="5335" w:type="dxa"/>
            <w:tcBorders>
              <w:top w:val="single" w:sz="4" w:space="0" w:color="auto"/>
              <w:left w:val="single" w:sz="4" w:space="0" w:color="auto"/>
              <w:bottom w:val="single" w:sz="4" w:space="0" w:color="auto"/>
              <w:right w:val="single" w:sz="4" w:space="0" w:color="auto"/>
            </w:tcBorders>
            <w:hideMark/>
          </w:tcPr>
          <w:p w14:paraId="707AE312" w14:textId="77777777" w:rsidR="00FF4E38" w:rsidRPr="00066731" w:rsidRDefault="00FF4E38" w:rsidP="00FF4E38">
            <w:pPr>
              <w:rPr>
                <w:lang w:val="en-AU"/>
              </w:rPr>
            </w:pPr>
            <w:r w:rsidRPr="00066731">
              <w:rPr>
                <w:lang w:val="en-AU"/>
              </w:rPr>
              <w:t>Cheese, cream, cream cheese or similar, cooked, tinned or dried fruit, tinned fish (e.g. canned salmon, tuna, sardines).</w:t>
            </w:r>
          </w:p>
        </w:tc>
      </w:tr>
      <w:tr w:rsidR="00FF4E38" w:rsidRPr="00066731" w14:paraId="0A79790A" w14:textId="77777777">
        <w:tc>
          <w:tcPr>
            <w:tcW w:w="2122" w:type="dxa"/>
            <w:tcBorders>
              <w:top w:val="single" w:sz="4" w:space="0" w:color="auto"/>
              <w:left w:val="single" w:sz="4" w:space="0" w:color="auto"/>
              <w:bottom w:val="single" w:sz="4" w:space="0" w:color="auto"/>
              <w:right w:val="single" w:sz="4" w:space="0" w:color="auto"/>
            </w:tcBorders>
            <w:hideMark/>
          </w:tcPr>
          <w:p w14:paraId="27965B3A" w14:textId="77777777" w:rsidR="00FF4E38" w:rsidRPr="00066731" w:rsidRDefault="00FF4E38" w:rsidP="00FF4E38">
            <w:pPr>
              <w:rPr>
                <w:lang w:val="en-AU"/>
              </w:rPr>
            </w:pPr>
            <w:r w:rsidRPr="00066731">
              <w:rPr>
                <w:lang w:val="en-AU"/>
              </w:rPr>
              <w:t>Group 4</w:t>
            </w:r>
          </w:p>
        </w:tc>
        <w:tc>
          <w:tcPr>
            <w:tcW w:w="1559" w:type="dxa"/>
            <w:tcBorders>
              <w:top w:val="single" w:sz="4" w:space="0" w:color="auto"/>
              <w:left w:val="single" w:sz="4" w:space="0" w:color="auto"/>
              <w:bottom w:val="single" w:sz="4" w:space="0" w:color="auto"/>
              <w:right w:val="single" w:sz="4" w:space="0" w:color="auto"/>
            </w:tcBorders>
            <w:hideMark/>
          </w:tcPr>
          <w:p w14:paraId="4E367DA9" w14:textId="77777777" w:rsidR="00FF4E38" w:rsidRPr="00066731" w:rsidRDefault="00FF4E38" w:rsidP="00FF4E38">
            <w:pPr>
              <w:rPr>
                <w:lang w:val="en-AU"/>
              </w:rPr>
            </w:pPr>
            <w:r w:rsidRPr="00066731">
              <w:rPr>
                <w:lang w:val="en-AU"/>
              </w:rPr>
              <w:t xml:space="preserve">Ultra-processed food </w:t>
            </w:r>
          </w:p>
        </w:tc>
        <w:tc>
          <w:tcPr>
            <w:tcW w:w="5335" w:type="dxa"/>
            <w:tcBorders>
              <w:top w:val="single" w:sz="4" w:space="0" w:color="auto"/>
              <w:left w:val="single" w:sz="4" w:space="0" w:color="auto"/>
              <w:bottom w:val="single" w:sz="4" w:space="0" w:color="auto"/>
              <w:right w:val="single" w:sz="4" w:space="0" w:color="auto"/>
            </w:tcBorders>
            <w:hideMark/>
          </w:tcPr>
          <w:p w14:paraId="1B7FA213" w14:textId="77777777" w:rsidR="00FF4E38" w:rsidRPr="00066731" w:rsidRDefault="00FF4E38" w:rsidP="00FF4E38">
            <w:pPr>
              <w:rPr>
                <w:lang w:val="en-AU"/>
              </w:rPr>
            </w:pPr>
            <w:r w:rsidRPr="00066731">
              <w:rPr>
                <w:lang w:val="en-AU"/>
              </w:rPr>
              <w:t>Soy or other non-dairy milk, malt drinks (e.g. Milo or Horlicks), hot chocolate, cordial, soft drink (e.g. regular Coke), diet Soft drink (e.g. diet Coke), Supplement drink (e.g. Ensure or Sustagen), sausages, processed meats (e.g. bacon, ham, corned beef or salami), potato chips or similar, sweet biscuits/ cakes, dark chocolate, milk chocolate, lollies or other sweets, hamburgers, pizza or 'fast' food, meat pies (sausage rolls etc), ice cream, frozen yoghurt or other dairy desserts, white bread, brown/multigrain bread, breakfast cereal/ oats, crackers / savoury biscuits.</w:t>
            </w:r>
          </w:p>
        </w:tc>
      </w:tr>
    </w:tbl>
    <w:p w14:paraId="712528B5" w14:textId="77777777" w:rsidR="00FF4E38" w:rsidRPr="00066731" w:rsidRDefault="00FF4E38" w:rsidP="00FF4E38">
      <w:pPr>
        <w:rPr>
          <w:b/>
          <w:bCs/>
          <w:lang w:val="en-AU"/>
        </w:rPr>
      </w:pPr>
    </w:p>
    <w:p w14:paraId="32D62E7E" w14:textId="77777777" w:rsidR="00FF4E38" w:rsidRPr="00066731" w:rsidRDefault="00FF4E38" w:rsidP="00FF4E38"/>
    <w:p w14:paraId="3A567D3C" w14:textId="77777777" w:rsidR="00040628" w:rsidRPr="00066731" w:rsidRDefault="00040628" w:rsidP="00040628">
      <w:pPr>
        <w:pStyle w:val="BodyText"/>
        <w:spacing w:before="39" w:line="276" w:lineRule="auto"/>
        <w:ind w:right="1"/>
        <w:rPr>
          <w:b/>
        </w:rPr>
      </w:pPr>
      <w:r w:rsidRPr="00066731">
        <w:rPr>
          <w:b/>
          <w:noProof/>
        </w:rPr>
        <w:drawing>
          <wp:anchor distT="0" distB="0" distL="0" distR="0" simplePos="0" relativeHeight="251659264" behindDoc="1" locked="0" layoutInCell="1" allowOverlap="1" wp14:anchorId="494F758E" wp14:editId="085DB097">
            <wp:simplePos x="0" y="0"/>
            <wp:positionH relativeFrom="page">
              <wp:posOffset>1141094</wp:posOffset>
            </wp:positionH>
            <wp:positionV relativeFrom="paragraph">
              <wp:posOffset>186069</wp:posOffset>
            </wp:positionV>
            <wp:extent cx="5267665" cy="2399728"/>
            <wp:effectExtent l="0" t="0" r="0" b="0"/>
            <wp:wrapTopAndBottom/>
            <wp:docPr id="4" name="Image 4" descr="A diagram of a network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diagram of a network  AI-generated content may be incorrect."/>
                    <pic:cNvPicPr/>
                  </pic:nvPicPr>
                  <pic:blipFill>
                    <a:blip r:embed="rId5" cstate="print"/>
                    <a:stretch>
                      <a:fillRect/>
                    </a:stretch>
                  </pic:blipFill>
                  <pic:spPr>
                    <a:xfrm>
                      <a:off x="0" y="0"/>
                      <a:ext cx="5267665" cy="2399728"/>
                    </a:xfrm>
                    <a:prstGeom prst="rect">
                      <a:avLst/>
                    </a:prstGeom>
                  </pic:spPr>
                </pic:pic>
              </a:graphicData>
            </a:graphic>
          </wp:anchor>
        </w:drawing>
      </w:r>
    </w:p>
    <w:p w14:paraId="230F2D88" w14:textId="06E4DAFB" w:rsidR="00040628" w:rsidRPr="00066731" w:rsidRDefault="00040628" w:rsidP="00040628">
      <w:pPr>
        <w:pStyle w:val="BodyText"/>
        <w:spacing w:before="1" w:line="276" w:lineRule="auto"/>
        <w:ind w:right="1"/>
      </w:pPr>
      <w:r w:rsidRPr="00066731">
        <w:rPr>
          <w:rFonts w:eastAsiaTheme="majorEastAsia"/>
          <w:b/>
          <w:bCs/>
        </w:rPr>
        <w:lastRenderedPageBreak/>
        <w:t>Appendix</w:t>
      </w:r>
      <w:r w:rsidRPr="00066731">
        <w:rPr>
          <w:b/>
        </w:rPr>
        <w:t>.</w:t>
      </w:r>
      <w:r w:rsidRPr="00066731">
        <w:rPr>
          <w:b/>
          <w:spacing w:val="-4"/>
        </w:rPr>
        <w:t xml:space="preserve"> </w:t>
      </w:r>
      <w:r w:rsidRPr="00066731">
        <w:rPr>
          <w:b/>
        </w:rPr>
        <w:t>Figure</w:t>
      </w:r>
      <w:r w:rsidRPr="00066731">
        <w:rPr>
          <w:b/>
          <w:spacing w:val="-3"/>
        </w:rPr>
        <w:t xml:space="preserve"> </w:t>
      </w:r>
      <w:r w:rsidRPr="00066731">
        <w:rPr>
          <w:b/>
        </w:rPr>
        <w:t>1.</w:t>
      </w:r>
      <w:r w:rsidRPr="00066731">
        <w:rPr>
          <w:b/>
          <w:spacing w:val="-1"/>
        </w:rPr>
        <w:t xml:space="preserve"> </w:t>
      </w:r>
      <w:r w:rsidRPr="00066731">
        <w:t>The</w:t>
      </w:r>
      <w:r w:rsidRPr="00066731">
        <w:rPr>
          <w:spacing w:val="-3"/>
        </w:rPr>
        <w:t xml:space="preserve"> </w:t>
      </w:r>
      <w:r w:rsidRPr="00066731">
        <w:t>directed</w:t>
      </w:r>
      <w:r w:rsidRPr="00066731">
        <w:rPr>
          <w:spacing w:val="-1"/>
        </w:rPr>
        <w:t xml:space="preserve"> </w:t>
      </w:r>
      <w:r w:rsidRPr="00066731">
        <w:t>acyclic</w:t>
      </w:r>
      <w:r w:rsidRPr="00066731">
        <w:rPr>
          <w:spacing w:val="-4"/>
        </w:rPr>
        <w:t xml:space="preserve"> </w:t>
      </w:r>
      <w:r w:rsidRPr="00066731">
        <w:t>graph</w:t>
      </w:r>
      <w:r w:rsidRPr="00066731">
        <w:rPr>
          <w:spacing w:val="-1"/>
        </w:rPr>
        <w:t xml:space="preserve"> </w:t>
      </w:r>
      <w:r w:rsidRPr="00066731">
        <w:t>(DAG)</w:t>
      </w:r>
      <w:r w:rsidRPr="00066731">
        <w:rPr>
          <w:spacing w:val="-1"/>
        </w:rPr>
        <w:t xml:space="preserve"> </w:t>
      </w:r>
      <w:r w:rsidRPr="00066731">
        <w:t>for identifying the confounders</w:t>
      </w:r>
    </w:p>
    <w:p w14:paraId="18527FDE" w14:textId="77777777" w:rsidR="00040628" w:rsidRPr="00066731" w:rsidRDefault="00040628" w:rsidP="00040628">
      <w:pPr>
        <w:pStyle w:val="BodyText"/>
        <w:spacing w:before="1" w:line="276" w:lineRule="auto"/>
        <w:ind w:right="1"/>
      </w:pPr>
    </w:p>
    <w:p w14:paraId="300029BD" w14:textId="60AE1AD4" w:rsidR="00040628" w:rsidRPr="00066731" w:rsidRDefault="00040628" w:rsidP="00040628">
      <w:pPr>
        <w:pStyle w:val="BodyText"/>
        <w:spacing w:before="38" w:line="276" w:lineRule="auto"/>
        <w:ind w:right="1"/>
      </w:pPr>
      <w:r w:rsidRPr="00066731">
        <w:rPr>
          <w:noProof/>
        </w:rPr>
        <w:drawing>
          <wp:anchor distT="0" distB="0" distL="0" distR="0" simplePos="0" relativeHeight="251660288" behindDoc="1" locked="0" layoutInCell="1" allowOverlap="1" wp14:anchorId="0D4C48D5" wp14:editId="4292BACB">
            <wp:simplePos x="0" y="0"/>
            <wp:positionH relativeFrom="page">
              <wp:posOffset>1163965</wp:posOffset>
            </wp:positionH>
            <wp:positionV relativeFrom="paragraph">
              <wp:posOffset>185711</wp:posOffset>
            </wp:positionV>
            <wp:extent cx="5746514" cy="2540984"/>
            <wp:effectExtent l="0" t="0" r="0" b="0"/>
            <wp:wrapTopAndBottom/>
            <wp:docPr id="5" name="Image 5" descr="A screenshot of a computer scree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screenshot of a computer screen  AI-generated content may be incorrect."/>
                    <pic:cNvPicPr/>
                  </pic:nvPicPr>
                  <pic:blipFill>
                    <a:blip r:embed="rId6" cstate="print"/>
                    <a:stretch>
                      <a:fillRect/>
                    </a:stretch>
                  </pic:blipFill>
                  <pic:spPr>
                    <a:xfrm>
                      <a:off x="0" y="0"/>
                      <a:ext cx="5746514" cy="2540984"/>
                    </a:xfrm>
                    <a:prstGeom prst="rect">
                      <a:avLst/>
                    </a:prstGeom>
                  </pic:spPr>
                </pic:pic>
              </a:graphicData>
            </a:graphic>
          </wp:anchor>
        </w:drawing>
      </w:r>
      <w:r w:rsidRPr="00066731">
        <w:rPr>
          <w:rFonts w:eastAsiaTheme="majorEastAsia"/>
          <w:b/>
          <w:bCs/>
        </w:rPr>
        <w:t>Appendix</w:t>
      </w:r>
      <w:r w:rsidRPr="00066731">
        <w:rPr>
          <w:b/>
        </w:rPr>
        <w:t>.</w:t>
      </w:r>
      <w:r w:rsidRPr="00066731">
        <w:rPr>
          <w:b/>
          <w:spacing w:val="-3"/>
        </w:rPr>
        <w:t xml:space="preserve"> </w:t>
      </w:r>
      <w:r w:rsidRPr="00066731">
        <w:rPr>
          <w:b/>
        </w:rPr>
        <w:t>Figure</w:t>
      </w:r>
      <w:r w:rsidRPr="00066731">
        <w:rPr>
          <w:b/>
          <w:spacing w:val="-3"/>
        </w:rPr>
        <w:t xml:space="preserve"> </w:t>
      </w:r>
      <w:r w:rsidRPr="00066731">
        <w:rPr>
          <w:b/>
        </w:rPr>
        <w:t>2:</w:t>
      </w:r>
      <w:r w:rsidRPr="00066731">
        <w:rPr>
          <w:b/>
          <w:spacing w:val="-1"/>
        </w:rPr>
        <w:t xml:space="preserve"> </w:t>
      </w:r>
      <w:r w:rsidRPr="00066731">
        <w:t>Distribution plot</w:t>
      </w:r>
      <w:r w:rsidRPr="00066731">
        <w:rPr>
          <w:spacing w:val="-3"/>
        </w:rPr>
        <w:t xml:space="preserve"> </w:t>
      </w:r>
      <w:r w:rsidRPr="00066731">
        <w:t>for</w:t>
      </w:r>
      <w:r w:rsidRPr="00066731">
        <w:rPr>
          <w:spacing w:val="-1"/>
        </w:rPr>
        <w:t xml:space="preserve"> </w:t>
      </w:r>
      <w:r w:rsidRPr="00066731">
        <w:t>propensity</w:t>
      </w:r>
      <w:r w:rsidRPr="00066731">
        <w:rPr>
          <w:spacing w:val="-1"/>
        </w:rPr>
        <w:t xml:space="preserve"> </w:t>
      </w:r>
      <w:r w:rsidRPr="00066731">
        <w:t>score</w:t>
      </w:r>
      <w:r w:rsidRPr="00066731">
        <w:rPr>
          <w:spacing w:val="-2"/>
        </w:rPr>
        <w:t xml:space="preserve"> </w:t>
      </w:r>
      <w:r w:rsidRPr="00066731">
        <w:t>before</w:t>
      </w:r>
      <w:r w:rsidRPr="00066731">
        <w:rPr>
          <w:spacing w:val="-3"/>
        </w:rPr>
        <w:t xml:space="preserve"> </w:t>
      </w:r>
      <w:r w:rsidRPr="00066731">
        <w:t>and</w:t>
      </w:r>
      <w:r w:rsidRPr="00066731">
        <w:rPr>
          <w:spacing w:val="-1"/>
        </w:rPr>
        <w:t xml:space="preserve"> </w:t>
      </w:r>
      <w:r w:rsidRPr="00066731">
        <w:t xml:space="preserve">after </w:t>
      </w:r>
      <w:r w:rsidRPr="00066731">
        <w:rPr>
          <w:spacing w:val="-2"/>
        </w:rPr>
        <w:t>weighting</w:t>
      </w:r>
    </w:p>
    <w:p w14:paraId="114DF315" w14:textId="77777777" w:rsidR="00040628" w:rsidRPr="00066731" w:rsidRDefault="00040628" w:rsidP="00040628">
      <w:pPr>
        <w:pStyle w:val="BodyText"/>
        <w:spacing w:line="276" w:lineRule="auto"/>
        <w:ind w:right="1"/>
        <w:sectPr w:rsidR="00040628" w:rsidRPr="00066731" w:rsidSect="00040628">
          <w:pgSz w:w="11910" w:h="16840" w:code="9"/>
          <w:pgMar w:top="1440" w:right="1440" w:bottom="1440" w:left="1440" w:header="720" w:footer="720" w:gutter="0"/>
          <w:cols w:space="720"/>
          <w:docGrid w:linePitch="299"/>
        </w:sectPr>
      </w:pPr>
    </w:p>
    <w:p w14:paraId="767321AD" w14:textId="77777777" w:rsidR="00040628" w:rsidRPr="00066731" w:rsidRDefault="00040628" w:rsidP="00040628">
      <w:pPr>
        <w:pStyle w:val="BodyText"/>
        <w:spacing w:line="276" w:lineRule="auto"/>
        <w:ind w:right="1"/>
      </w:pPr>
      <w:r w:rsidRPr="00066731">
        <w:rPr>
          <w:noProof/>
        </w:rPr>
        <w:lastRenderedPageBreak/>
        <w:drawing>
          <wp:inline distT="0" distB="0" distL="0" distR="0" wp14:anchorId="1214C60E" wp14:editId="41FEC56D">
            <wp:extent cx="5776088" cy="3914679"/>
            <wp:effectExtent l="0" t="0" r="0" b="0"/>
            <wp:docPr id="6" name="Image 6" descr="A graph of a number of wave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graph of a number of waves  AI-generated content may be incorrect."/>
                    <pic:cNvPicPr/>
                  </pic:nvPicPr>
                  <pic:blipFill>
                    <a:blip r:embed="rId7" cstate="print"/>
                    <a:stretch>
                      <a:fillRect/>
                    </a:stretch>
                  </pic:blipFill>
                  <pic:spPr>
                    <a:xfrm>
                      <a:off x="0" y="0"/>
                      <a:ext cx="5776088" cy="3914679"/>
                    </a:xfrm>
                    <a:prstGeom prst="rect">
                      <a:avLst/>
                    </a:prstGeom>
                  </pic:spPr>
                </pic:pic>
              </a:graphicData>
            </a:graphic>
          </wp:inline>
        </w:drawing>
      </w:r>
    </w:p>
    <w:p w14:paraId="39DFDAC4" w14:textId="55BC740D" w:rsidR="00040628" w:rsidRPr="00066731" w:rsidRDefault="00040628" w:rsidP="00040628">
      <w:pPr>
        <w:pStyle w:val="BodyText"/>
        <w:spacing w:line="276" w:lineRule="auto"/>
        <w:ind w:right="1"/>
      </w:pPr>
      <w:r w:rsidRPr="00066731">
        <w:rPr>
          <w:rFonts w:eastAsiaTheme="majorEastAsia"/>
          <w:b/>
          <w:bCs/>
        </w:rPr>
        <w:t>Appendix</w:t>
      </w:r>
      <w:r w:rsidRPr="00066731">
        <w:rPr>
          <w:b/>
        </w:rPr>
        <w:t>.</w:t>
      </w:r>
      <w:r w:rsidRPr="00066731">
        <w:rPr>
          <w:b/>
          <w:spacing w:val="-5"/>
        </w:rPr>
        <w:t xml:space="preserve"> </w:t>
      </w:r>
      <w:r w:rsidRPr="00066731">
        <w:rPr>
          <w:b/>
          <w:bCs/>
        </w:rPr>
        <w:t>Figure</w:t>
      </w:r>
      <w:r w:rsidRPr="00066731">
        <w:rPr>
          <w:b/>
          <w:spacing w:val="-4"/>
        </w:rPr>
        <w:t xml:space="preserve"> </w:t>
      </w:r>
      <w:r w:rsidRPr="00066731">
        <w:rPr>
          <w:b/>
          <w:bCs/>
        </w:rPr>
        <w:t>3:</w:t>
      </w:r>
      <w:r w:rsidRPr="00066731">
        <w:rPr>
          <w:b/>
          <w:spacing w:val="-2"/>
        </w:rPr>
        <w:t xml:space="preserve"> </w:t>
      </w:r>
      <w:r w:rsidRPr="00066731">
        <w:t>Global</w:t>
      </w:r>
      <w:r w:rsidRPr="00066731">
        <w:rPr>
          <w:spacing w:val="1"/>
        </w:rPr>
        <w:t xml:space="preserve"> </w:t>
      </w:r>
      <w:r w:rsidRPr="00066731">
        <w:t>cognitive</w:t>
      </w:r>
      <w:r w:rsidRPr="00066731">
        <w:rPr>
          <w:spacing w:val="-4"/>
        </w:rPr>
        <w:t xml:space="preserve"> </w:t>
      </w:r>
      <w:r w:rsidRPr="00066731">
        <w:t>score</w:t>
      </w:r>
      <w:r w:rsidRPr="00066731">
        <w:rPr>
          <w:spacing w:val="-4"/>
        </w:rPr>
        <w:t xml:space="preserve"> </w:t>
      </w:r>
      <w:r w:rsidRPr="00066731">
        <w:t>over</w:t>
      </w:r>
      <w:r w:rsidRPr="00066731">
        <w:rPr>
          <w:spacing w:val="2"/>
        </w:rPr>
        <w:t xml:space="preserve"> </w:t>
      </w:r>
      <w:r w:rsidRPr="00066731">
        <w:t>the</w:t>
      </w:r>
      <w:r w:rsidRPr="00066731">
        <w:rPr>
          <w:spacing w:val="-4"/>
        </w:rPr>
        <w:t xml:space="preserve"> </w:t>
      </w:r>
      <w:r w:rsidRPr="00066731">
        <w:t>follow-up</w:t>
      </w:r>
      <w:r w:rsidRPr="00066731">
        <w:rPr>
          <w:spacing w:val="-2"/>
        </w:rPr>
        <w:t xml:space="preserve"> </w:t>
      </w:r>
      <w:r w:rsidRPr="00066731">
        <w:t>data</w:t>
      </w:r>
      <w:r w:rsidRPr="00066731">
        <w:rPr>
          <w:spacing w:val="-4"/>
        </w:rPr>
        <w:t xml:space="preserve"> </w:t>
      </w:r>
      <w:r w:rsidRPr="00066731">
        <w:t>collection</w:t>
      </w:r>
      <w:r w:rsidRPr="00066731">
        <w:rPr>
          <w:spacing w:val="4"/>
        </w:rPr>
        <w:t xml:space="preserve"> </w:t>
      </w:r>
      <w:r w:rsidRPr="00066731">
        <w:t>annual</w:t>
      </w:r>
      <w:r w:rsidRPr="00066731">
        <w:rPr>
          <w:spacing w:val="-4"/>
        </w:rPr>
        <w:t xml:space="preserve"> </w:t>
      </w:r>
      <w:r w:rsidRPr="00066731">
        <w:rPr>
          <w:spacing w:val="-2"/>
        </w:rPr>
        <w:t>visits</w:t>
      </w:r>
      <w:r w:rsidR="00637576">
        <w:rPr>
          <w:spacing w:val="-2"/>
        </w:rPr>
        <w:t xml:space="preserve"> </w:t>
      </w:r>
    </w:p>
    <w:p w14:paraId="5BD860DA" w14:textId="77777777" w:rsidR="00040628" w:rsidRPr="00066731" w:rsidRDefault="00040628" w:rsidP="00040628">
      <w:pPr>
        <w:pStyle w:val="BodyText"/>
        <w:spacing w:line="276" w:lineRule="auto"/>
        <w:ind w:right="1"/>
      </w:pPr>
    </w:p>
    <w:p w14:paraId="17086842" w14:textId="77777777" w:rsidR="00040628" w:rsidRPr="00066731" w:rsidRDefault="00040628" w:rsidP="00040628">
      <w:pPr>
        <w:pStyle w:val="BodyText"/>
        <w:spacing w:line="276" w:lineRule="auto"/>
        <w:ind w:right="1"/>
      </w:pPr>
    </w:p>
    <w:p w14:paraId="38947662" w14:textId="1EFD0A60" w:rsidR="00040628" w:rsidRPr="00066731" w:rsidRDefault="00040628" w:rsidP="00040628">
      <w:pPr>
        <w:spacing w:line="276" w:lineRule="auto"/>
        <w:ind w:left="95" w:right="1"/>
        <w:rPr>
          <w:sz w:val="24"/>
          <w:szCs w:val="24"/>
        </w:rPr>
      </w:pPr>
      <w:r w:rsidRPr="00066731">
        <w:rPr>
          <w:rFonts w:eastAsiaTheme="majorEastAsia"/>
          <w:b/>
          <w:bCs/>
        </w:rPr>
        <w:t>Appendix</w:t>
      </w:r>
      <w:r w:rsidRPr="00066731">
        <w:rPr>
          <w:b/>
          <w:sz w:val="24"/>
          <w:szCs w:val="24"/>
        </w:rPr>
        <w:t>. Table</w:t>
      </w:r>
      <w:r w:rsidR="009C4A19" w:rsidRPr="00066731">
        <w:rPr>
          <w:b/>
          <w:sz w:val="24"/>
          <w:szCs w:val="24"/>
        </w:rPr>
        <w:t xml:space="preserve"> 2</w:t>
      </w:r>
      <w:r w:rsidRPr="00066731">
        <w:rPr>
          <w:b/>
          <w:sz w:val="24"/>
          <w:szCs w:val="24"/>
        </w:rPr>
        <w:t>:</w:t>
      </w:r>
      <w:r w:rsidRPr="00066731">
        <w:rPr>
          <w:b/>
          <w:spacing w:val="-4"/>
          <w:sz w:val="24"/>
          <w:szCs w:val="24"/>
        </w:rPr>
        <w:t xml:space="preserve"> </w:t>
      </w:r>
      <w:r w:rsidRPr="00066731">
        <w:rPr>
          <w:sz w:val="24"/>
          <w:szCs w:val="24"/>
        </w:rPr>
        <w:t>Correlation matrix showing the relationship between UPF consumption and cognition scores at time zero</w:t>
      </w:r>
    </w:p>
    <w:tbl>
      <w:tblPr>
        <w:tblStyle w:val="TableGrid"/>
        <w:tblW w:w="0" w:type="auto"/>
        <w:tblLook w:val="04A0" w:firstRow="1" w:lastRow="0" w:firstColumn="1" w:lastColumn="0" w:noHBand="0" w:noVBand="1"/>
      </w:tblPr>
      <w:tblGrid>
        <w:gridCol w:w="2802"/>
        <w:gridCol w:w="1984"/>
        <w:gridCol w:w="1843"/>
      </w:tblGrid>
      <w:tr w:rsidR="00040628" w:rsidRPr="00066731" w14:paraId="789F574F" w14:textId="77777777" w:rsidTr="00537FE8">
        <w:tc>
          <w:tcPr>
            <w:tcW w:w="2802" w:type="dxa"/>
          </w:tcPr>
          <w:p w14:paraId="328E4F3D" w14:textId="77777777" w:rsidR="00040628" w:rsidRPr="00066731" w:rsidRDefault="00040628" w:rsidP="00537FE8">
            <w:pPr>
              <w:spacing w:line="276" w:lineRule="auto"/>
              <w:ind w:left="95" w:right="1"/>
              <w:rPr>
                <w:sz w:val="24"/>
                <w:szCs w:val="24"/>
              </w:rPr>
            </w:pPr>
            <w:r w:rsidRPr="00066731">
              <w:rPr>
                <w:sz w:val="24"/>
                <w:szCs w:val="24"/>
              </w:rPr>
              <w:t>Cognition score</w:t>
            </w:r>
          </w:p>
        </w:tc>
        <w:tc>
          <w:tcPr>
            <w:tcW w:w="1984" w:type="dxa"/>
          </w:tcPr>
          <w:p w14:paraId="1882B57F" w14:textId="77777777" w:rsidR="00040628" w:rsidRPr="00066731" w:rsidRDefault="00040628" w:rsidP="00537FE8">
            <w:pPr>
              <w:spacing w:line="276" w:lineRule="auto"/>
              <w:ind w:left="95" w:right="1"/>
              <w:rPr>
                <w:sz w:val="24"/>
                <w:szCs w:val="24"/>
              </w:rPr>
            </w:pPr>
            <w:r w:rsidRPr="00066731">
              <w:rPr>
                <w:sz w:val="24"/>
                <w:szCs w:val="24"/>
              </w:rPr>
              <w:t>UPF (serving/day)</w:t>
            </w:r>
          </w:p>
        </w:tc>
        <w:tc>
          <w:tcPr>
            <w:tcW w:w="1843" w:type="dxa"/>
          </w:tcPr>
          <w:p w14:paraId="697996E9" w14:textId="77777777" w:rsidR="00040628" w:rsidRPr="00066731" w:rsidRDefault="00040628" w:rsidP="00537FE8">
            <w:pPr>
              <w:spacing w:line="276" w:lineRule="auto"/>
              <w:ind w:left="95" w:right="1"/>
              <w:rPr>
                <w:sz w:val="24"/>
                <w:szCs w:val="24"/>
              </w:rPr>
            </w:pPr>
            <w:r w:rsidRPr="00066731">
              <w:rPr>
                <w:sz w:val="24"/>
                <w:szCs w:val="24"/>
              </w:rPr>
              <w:t>P-value</w:t>
            </w:r>
          </w:p>
        </w:tc>
      </w:tr>
      <w:tr w:rsidR="00040628" w:rsidRPr="00066731" w14:paraId="0E435A84" w14:textId="77777777" w:rsidTr="00537FE8">
        <w:tc>
          <w:tcPr>
            <w:tcW w:w="2802" w:type="dxa"/>
          </w:tcPr>
          <w:p w14:paraId="13E57CC5" w14:textId="77777777" w:rsidR="00040628" w:rsidRPr="00066731" w:rsidRDefault="00040628" w:rsidP="00537FE8">
            <w:pPr>
              <w:spacing w:line="276" w:lineRule="auto"/>
              <w:ind w:left="95" w:right="1"/>
              <w:rPr>
                <w:sz w:val="24"/>
                <w:szCs w:val="24"/>
              </w:rPr>
            </w:pPr>
            <w:r w:rsidRPr="00066731">
              <w:rPr>
                <w:sz w:val="24"/>
                <w:szCs w:val="24"/>
              </w:rPr>
              <w:t>3MS</w:t>
            </w:r>
          </w:p>
        </w:tc>
        <w:tc>
          <w:tcPr>
            <w:tcW w:w="1984" w:type="dxa"/>
          </w:tcPr>
          <w:p w14:paraId="65F049D6" w14:textId="77777777" w:rsidR="00040628" w:rsidRPr="00066731" w:rsidRDefault="00040628" w:rsidP="00537FE8">
            <w:pPr>
              <w:spacing w:line="276" w:lineRule="auto"/>
              <w:ind w:left="95" w:right="1"/>
              <w:rPr>
                <w:sz w:val="24"/>
                <w:szCs w:val="24"/>
              </w:rPr>
            </w:pPr>
            <w:r w:rsidRPr="00066731">
              <w:rPr>
                <w:sz w:val="24"/>
                <w:szCs w:val="24"/>
              </w:rPr>
              <w:t>-0.064</w:t>
            </w:r>
          </w:p>
        </w:tc>
        <w:tc>
          <w:tcPr>
            <w:tcW w:w="1843" w:type="dxa"/>
          </w:tcPr>
          <w:p w14:paraId="4E4D8064" w14:textId="77777777" w:rsidR="00040628" w:rsidRPr="00066731" w:rsidRDefault="00040628" w:rsidP="00537FE8">
            <w:pPr>
              <w:spacing w:line="276" w:lineRule="auto"/>
              <w:ind w:left="95" w:right="1"/>
              <w:rPr>
                <w:sz w:val="24"/>
                <w:szCs w:val="24"/>
              </w:rPr>
            </w:pPr>
            <w:r w:rsidRPr="00066731">
              <w:rPr>
                <w:sz w:val="24"/>
                <w:szCs w:val="24"/>
              </w:rPr>
              <w:t>&lt;0.0001</w:t>
            </w:r>
          </w:p>
        </w:tc>
      </w:tr>
      <w:tr w:rsidR="00040628" w:rsidRPr="00066731" w14:paraId="4049C035" w14:textId="77777777" w:rsidTr="00537FE8">
        <w:tc>
          <w:tcPr>
            <w:tcW w:w="2802" w:type="dxa"/>
          </w:tcPr>
          <w:p w14:paraId="48F439CB" w14:textId="77777777" w:rsidR="00040628" w:rsidRPr="00066731" w:rsidRDefault="00040628" w:rsidP="00537FE8">
            <w:pPr>
              <w:spacing w:line="276" w:lineRule="auto"/>
              <w:ind w:left="95" w:right="1"/>
              <w:rPr>
                <w:sz w:val="24"/>
                <w:szCs w:val="24"/>
              </w:rPr>
            </w:pPr>
            <w:r w:rsidRPr="00066731">
              <w:rPr>
                <w:sz w:val="24"/>
                <w:szCs w:val="24"/>
              </w:rPr>
              <w:t>COWAT</w:t>
            </w:r>
          </w:p>
        </w:tc>
        <w:tc>
          <w:tcPr>
            <w:tcW w:w="1984" w:type="dxa"/>
          </w:tcPr>
          <w:p w14:paraId="5C59F14B" w14:textId="77777777" w:rsidR="00040628" w:rsidRPr="00066731" w:rsidRDefault="00040628" w:rsidP="00537FE8">
            <w:pPr>
              <w:spacing w:line="276" w:lineRule="auto"/>
              <w:ind w:left="95" w:right="1"/>
              <w:rPr>
                <w:sz w:val="24"/>
                <w:szCs w:val="24"/>
              </w:rPr>
            </w:pPr>
            <w:r w:rsidRPr="00066731">
              <w:rPr>
                <w:sz w:val="24"/>
                <w:szCs w:val="24"/>
              </w:rPr>
              <w:t>-0.051</w:t>
            </w:r>
          </w:p>
        </w:tc>
        <w:tc>
          <w:tcPr>
            <w:tcW w:w="1843" w:type="dxa"/>
          </w:tcPr>
          <w:p w14:paraId="018AAE34" w14:textId="77777777" w:rsidR="00040628" w:rsidRPr="00066731" w:rsidRDefault="00040628" w:rsidP="00537FE8">
            <w:pPr>
              <w:spacing w:line="276" w:lineRule="auto"/>
              <w:ind w:left="95" w:right="1"/>
              <w:rPr>
                <w:sz w:val="24"/>
                <w:szCs w:val="24"/>
              </w:rPr>
            </w:pPr>
            <w:r w:rsidRPr="00066731">
              <w:rPr>
                <w:sz w:val="24"/>
                <w:szCs w:val="24"/>
              </w:rPr>
              <w:t>&lt;0.0001</w:t>
            </w:r>
          </w:p>
        </w:tc>
      </w:tr>
      <w:tr w:rsidR="00040628" w:rsidRPr="00066731" w14:paraId="4E2C9703" w14:textId="77777777" w:rsidTr="00537FE8">
        <w:tc>
          <w:tcPr>
            <w:tcW w:w="2802" w:type="dxa"/>
          </w:tcPr>
          <w:p w14:paraId="685F7763" w14:textId="77777777" w:rsidR="00040628" w:rsidRPr="00066731" w:rsidRDefault="00040628" w:rsidP="00537FE8">
            <w:pPr>
              <w:spacing w:line="276" w:lineRule="auto"/>
              <w:ind w:left="95" w:right="1"/>
              <w:rPr>
                <w:sz w:val="24"/>
                <w:szCs w:val="24"/>
              </w:rPr>
            </w:pPr>
            <w:r w:rsidRPr="00066731">
              <w:rPr>
                <w:sz w:val="24"/>
                <w:szCs w:val="24"/>
              </w:rPr>
              <w:t>HVLT-R</w:t>
            </w:r>
          </w:p>
        </w:tc>
        <w:tc>
          <w:tcPr>
            <w:tcW w:w="1984" w:type="dxa"/>
          </w:tcPr>
          <w:p w14:paraId="3173F6DE" w14:textId="77777777" w:rsidR="00040628" w:rsidRPr="00066731" w:rsidRDefault="00040628" w:rsidP="00537FE8">
            <w:pPr>
              <w:spacing w:line="276" w:lineRule="auto"/>
              <w:ind w:left="95" w:right="1"/>
              <w:rPr>
                <w:sz w:val="24"/>
                <w:szCs w:val="24"/>
              </w:rPr>
            </w:pPr>
            <w:r w:rsidRPr="00066731">
              <w:rPr>
                <w:sz w:val="24"/>
                <w:szCs w:val="24"/>
              </w:rPr>
              <w:t>-0.072</w:t>
            </w:r>
          </w:p>
        </w:tc>
        <w:tc>
          <w:tcPr>
            <w:tcW w:w="1843" w:type="dxa"/>
          </w:tcPr>
          <w:p w14:paraId="48D27DB0" w14:textId="77777777" w:rsidR="00040628" w:rsidRPr="00066731" w:rsidRDefault="00040628" w:rsidP="00537FE8">
            <w:pPr>
              <w:spacing w:line="276" w:lineRule="auto"/>
              <w:ind w:left="95" w:right="1"/>
              <w:rPr>
                <w:sz w:val="24"/>
                <w:szCs w:val="24"/>
              </w:rPr>
            </w:pPr>
            <w:r w:rsidRPr="00066731">
              <w:rPr>
                <w:sz w:val="24"/>
                <w:szCs w:val="24"/>
              </w:rPr>
              <w:t>&lt;0.0001</w:t>
            </w:r>
          </w:p>
        </w:tc>
      </w:tr>
      <w:tr w:rsidR="00040628" w:rsidRPr="00066731" w14:paraId="3BFF2F3B" w14:textId="77777777" w:rsidTr="00537FE8">
        <w:tc>
          <w:tcPr>
            <w:tcW w:w="2802" w:type="dxa"/>
          </w:tcPr>
          <w:p w14:paraId="1FAA3245" w14:textId="77777777" w:rsidR="00040628" w:rsidRPr="00066731" w:rsidRDefault="00040628" w:rsidP="00537FE8">
            <w:pPr>
              <w:spacing w:line="276" w:lineRule="auto"/>
              <w:ind w:left="95" w:right="1"/>
              <w:rPr>
                <w:sz w:val="24"/>
                <w:szCs w:val="24"/>
              </w:rPr>
            </w:pPr>
            <w:r w:rsidRPr="00066731">
              <w:rPr>
                <w:sz w:val="24"/>
                <w:szCs w:val="24"/>
              </w:rPr>
              <w:t>SDMT</w:t>
            </w:r>
          </w:p>
        </w:tc>
        <w:tc>
          <w:tcPr>
            <w:tcW w:w="1984" w:type="dxa"/>
          </w:tcPr>
          <w:p w14:paraId="5F575549" w14:textId="77777777" w:rsidR="00040628" w:rsidRPr="00066731" w:rsidRDefault="00040628" w:rsidP="00537FE8">
            <w:pPr>
              <w:spacing w:line="276" w:lineRule="auto"/>
              <w:ind w:left="95" w:right="1"/>
              <w:rPr>
                <w:sz w:val="24"/>
                <w:szCs w:val="24"/>
              </w:rPr>
            </w:pPr>
            <w:r w:rsidRPr="00066731">
              <w:rPr>
                <w:sz w:val="24"/>
                <w:szCs w:val="24"/>
              </w:rPr>
              <w:t>-0.058</w:t>
            </w:r>
          </w:p>
        </w:tc>
        <w:tc>
          <w:tcPr>
            <w:tcW w:w="1843" w:type="dxa"/>
          </w:tcPr>
          <w:p w14:paraId="346FB1A7" w14:textId="77777777" w:rsidR="00040628" w:rsidRPr="00066731" w:rsidRDefault="00040628" w:rsidP="00537FE8">
            <w:pPr>
              <w:spacing w:line="276" w:lineRule="auto"/>
              <w:ind w:left="95" w:right="1"/>
              <w:rPr>
                <w:sz w:val="24"/>
                <w:szCs w:val="24"/>
              </w:rPr>
            </w:pPr>
            <w:r w:rsidRPr="00066731">
              <w:rPr>
                <w:sz w:val="24"/>
                <w:szCs w:val="24"/>
              </w:rPr>
              <w:t>&lt;0.0001</w:t>
            </w:r>
          </w:p>
        </w:tc>
      </w:tr>
      <w:tr w:rsidR="00040628" w:rsidRPr="00066731" w14:paraId="00AB1D52" w14:textId="77777777" w:rsidTr="00537FE8">
        <w:tc>
          <w:tcPr>
            <w:tcW w:w="2802" w:type="dxa"/>
          </w:tcPr>
          <w:p w14:paraId="47C3C2EC" w14:textId="77777777" w:rsidR="00040628" w:rsidRPr="00066731" w:rsidRDefault="00040628" w:rsidP="00537FE8">
            <w:pPr>
              <w:spacing w:line="276" w:lineRule="auto"/>
              <w:ind w:left="95" w:right="1"/>
              <w:rPr>
                <w:sz w:val="24"/>
                <w:szCs w:val="24"/>
                <w:highlight w:val="yellow"/>
              </w:rPr>
            </w:pPr>
            <w:r w:rsidRPr="00066731">
              <w:rPr>
                <w:sz w:val="24"/>
                <w:szCs w:val="24"/>
              </w:rPr>
              <w:t>Composite</w:t>
            </w:r>
            <w:r w:rsidRPr="00066731">
              <w:rPr>
                <w:spacing w:val="-15"/>
                <w:sz w:val="24"/>
                <w:szCs w:val="24"/>
              </w:rPr>
              <w:t xml:space="preserve"> </w:t>
            </w:r>
            <w:r w:rsidRPr="00066731">
              <w:rPr>
                <w:sz w:val="24"/>
                <w:szCs w:val="24"/>
              </w:rPr>
              <w:t>cognitive Z score</w:t>
            </w:r>
          </w:p>
        </w:tc>
        <w:tc>
          <w:tcPr>
            <w:tcW w:w="1984" w:type="dxa"/>
          </w:tcPr>
          <w:p w14:paraId="3C19C56E" w14:textId="77777777" w:rsidR="00040628" w:rsidRPr="00066731" w:rsidRDefault="00040628" w:rsidP="00537FE8">
            <w:pPr>
              <w:spacing w:line="276" w:lineRule="auto"/>
              <w:ind w:left="95" w:right="1"/>
              <w:rPr>
                <w:sz w:val="24"/>
                <w:szCs w:val="24"/>
              </w:rPr>
            </w:pPr>
            <w:r w:rsidRPr="00066731">
              <w:rPr>
                <w:sz w:val="24"/>
                <w:szCs w:val="24"/>
              </w:rPr>
              <w:t>-0.084</w:t>
            </w:r>
          </w:p>
        </w:tc>
        <w:tc>
          <w:tcPr>
            <w:tcW w:w="1843" w:type="dxa"/>
          </w:tcPr>
          <w:p w14:paraId="43B7E3CE" w14:textId="77777777" w:rsidR="00040628" w:rsidRPr="00066731" w:rsidRDefault="00040628" w:rsidP="00537FE8">
            <w:pPr>
              <w:spacing w:line="276" w:lineRule="auto"/>
              <w:ind w:left="95" w:right="1"/>
              <w:rPr>
                <w:sz w:val="24"/>
                <w:szCs w:val="24"/>
              </w:rPr>
            </w:pPr>
            <w:r w:rsidRPr="00066731">
              <w:rPr>
                <w:sz w:val="24"/>
                <w:szCs w:val="24"/>
              </w:rPr>
              <w:t>&lt;0.0001</w:t>
            </w:r>
          </w:p>
        </w:tc>
      </w:tr>
    </w:tbl>
    <w:p w14:paraId="3F909134" w14:textId="77777777" w:rsidR="00040628" w:rsidRPr="00066731" w:rsidRDefault="00040628" w:rsidP="00040628">
      <w:pPr>
        <w:pStyle w:val="BodyText"/>
        <w:spacing w:before="20" w:line="276" w:lineRule="auto"/>
        <w:ind w:right="1"/>
      </w:pPr>
    </w:p>
    <w:p w14:paraId="281F5D7F" w14:textId="16A2AB15" w:rsidR="00040628" w:rsidRPr="00066731" w:rsidRDefault="00040628" w:rsidP="00040628">
      <w:pPr>
        <w:pStyle w:val="BodyText"/>
        <w:spacing w:line="276" w:lineRule="auto"/>
        <w:ind w:right="1"/>
      </w:pPr>
      <w:r w:rsidRPr="00066731">
        <w:rPr>
          <w:rFonts w:eastAsiaTheme="majorEastAsia"/>
          <w:b/>
          <w:bCs/>
        </w:rPr>
        <w:t>Appendix</w:t>
      </w:r>
      <w:r w:rsidRPr="00066731">
        <w:rPr>
          <w:b/>
        </w:rPr>
        <w:t>.</w:t>
      </w:r>
      <w:r w:rsidRPr="00066731">
        <w:rPr>
          <w:b/>
          <w:spacing w:val="-5"/>
        </w:rPr>
        <w:t xml:space="preserve"> </w:t>
      </w:r>
      <w:r w:rsidRPr="00066731">
        <w:rPr>
          <w:b/>
        </w:rPr>
        <w:t>Table</w:t>
      </w:r>
      <w:r w:rsidRPr="00066731">
        <w:rPr>
          <w:b/>
          <w:spacing w:val="-6"/>
        </w:rPr>
        <w:t xml:space="preserve"> </w:t>
      </w:r>
      <w:r w:rsidR="009C4A19" w:rsidRPr="00066731">
        <w:rPr>
          <w:b/>
        </w:rPr>
        <w:t>3</w:t>
      </w:r>
      <w:r w:rsidRPr="00066731">
        <w:rPr>
          <w:b/>
        </w:rPr>
        <w:t>:</w:t>
      </w:r>
      <w:r w:rsidRPr="00066731">
        <w:rPr>
          <w:b/>
          <w:spacing w:val="-4"/>
        </w:rPr>
        <w:t xml:space="preserve"> </w:t>
      </w:r>
      <w:r w:rsidRPr="00066731">
        <w:t>Sensitivity</w:t>
      </w:r>
      <w:r w:rsidRPr="00066731">
        <w:rPr>
          <w:spacing w:val="-1"/>
        </w:rPr>
        <w:t xml:space="preserve"> </w:t>
      </w:r>
      <w:r w:rsidRPr="00066731">
        <w:t>analysis</w:t>
      </w:r>
      <w:r w:rsidRPr="00066731">
        <w:rPr>
          <w:spacing w:val="-3"/>
        </w:rPr>
        <w:t xml:space="preserve"> </w:t>
      </w:r>
      <w:r w:rsidRPr="00066731">
        <w:t>showing</w:t>
      </w:r>
      <w:r w:rsidRPr="00066731">
        <w:rPr>
          <w:spacing w:val="-4"/>
        </w:rPr>
        <w:t xml:space="preserve"> </w:t>
      </w:r>
      <w:r w:rsidRPr="00066731">
        <w:t>mean</w:t>
      </w:r>
      <w:r w:rsidRPr="00066731">
        <w:rPr>
          <w:spacing w:val="-4"/>
        </w:rPr>
        <w:t xml:space="preserve"> </w:t>
      </w:r>
      <w:r w:rsidRPr="00066731">
        <w:t>difference</w:t>
      </w:r>
      <w:r w:rsidRPr="00066731">
        <w:rPr>
          <w:spacing w:val="-3"/>
        </w:rPr>
        <w:t xml:space="preserve"> </w:t>
      </w:r>
      <w:r w:rsidRPr="00066731">
        <w:t>in</w:t>
      </w:r>
      <w:r w:rsidRPr="00066731">
        <w:rPr>
          <w:spacing w:val="-1"/>
        </w:rPr>
        <w:t xml:space="preserve"> </w:t>
      </w:r>
      <w:r w:rsidRPr="00066731">
        <w:t>cognitive</w:t>
      </w:r>
      <w:r w:rsidRPr="00066731">
        <w:rPr>
          <w:spacing w:val="-6"/>
        </w:rPr>
        <w:t xml:space="preserve"> </w:t>
      </w:r>
      <w:r w:rsidRPr="00066731">
        <w:t>function</w:t>
      </w:r>
      <w:r w:rsidRPr="00066731">
        <w:rPr>
          <w:spacing w:val="-4"/>
        </w:rPr>
        <w:t xml:space="preserve"> </w:t>
      </w:r>
      <w:r w:rsidRPr="00066731">
        <w:t>scores between high and low ultra-processed food consumption groups, excluding participants with Parkinson’s disease (n=167, over a median follow-up period of 5.6 ± 2.4 years).</w:t>
      </w:r>
    </w:p>
    <w:p w14:paraId="56529BC4" w14:textId="77777777" w:rsidR="00040628" w:rsidRPr="00066731" w:rsidRDefault="00040628" w:rsidP="00040628">
      <w:pPr>
        <w:pStyle w:val="BodyText"/>
        <w:spacing w:before="10" w:line="276" w:lineRule="auto"/>
        <w:ind w:right="1"/>
      </w:pPr>
    </w:p>
    <w:tbl>
      <w:tblPr>
        <w:tblW w:w="0" w:type="auto"/>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21"/>
        <w:gridCol w:w="3456"/>
        <w:gridCol w:w="1841"/>
      </w:tblGrid>
      <w:tr w:rsidR="00040628" w:rsidRPr="00066731" w14:paraId="6751B2E4" w14:textId="77777777" w:rsidTr="00537FE8">
        <w:trPr>
          <w:trHeight w:val="555"/>
        </w:trPr>
        <w:tc>
          <w:tcPr>
            <w:tcW w:w="2321" w:type="dxa"/>
          </w:tcPr>
          <w:p w14:paraId="3A2E84BF" w14:textId="77777777" w:rsidR="00040628" w:rsidRPr="00066731" w:rsidRDefault="00040628" w:rsidP="00537FE8">
            <w:pPr>
              <w:pStyle w:val="TableParagraph"/>
              <w:spacing w:line="276" w:lineRule="auto"/>
              <w:ind w:left="95" w:right="1"/>
              <w:rPr>
                <w:sz w:val="24"/>
                <w:szCs w:val="24"/>
              </w:rPr>
            </w:pPr>
          </w:p>
        </w:tc>
        <w:tc>
          <w:tcPr>
            <w:tcW w:w="3456" w:type="dxa"/>
          </w:tcPr>
          <w:p w14:paraId="25A7655C" w14:textId="77777777" w:rsidR="00040628" w:rsidRPr="00066731" w:rsidRDefault="00040628" w:rsidP="00537FE8">
            <w:pPr>
              <w:pStyle w:val="TableParagraph"/>
              <w:spacing w:line="276" w:lineRule="auto"/>
              <w:ind w:left="95" w:right="1"/>
              <w:rPr>
                <w:sz w:val="24"/>
                <w:szCs w:val="24"/>
              </w:rPr>
            </w:pPr>
            <w:r w:rsidRPr="00066731">
              <w:rPr>
                <w:sz w:val="24"/>
                <w:szCs w:val="24"/>
              </w:rPr>
              <w:t>Mean</w:t>
            </w:r>
            <w:r w:rsidRPr="00066731">
              <w:rPr>
                <w:spacing w:val="-3"/>
                <w:sz w:val="24"/>
                <w:szCs w:val="24"/>
              </w:rPr>
              <w:t xml:space="preserve"> </w:t>
            </w:r>
            <w:r w:rsidRPr="00066731">
              <w:rPr>
                <w:sz w:val="24"/>
                <w:szCs w:val="24"/>
              </w:rPr>
              <w:t>difference</w:t>
            </w:r>
            <w:r w:rsidRPr="00066731">
              <w:rPr>
                <w:spacing w:val="-3"/>
                <w:sz w:val="24"/>
                <w:szCs w:val="24"/>
              </w:rPr>
              <w:t xml:space="preserve"> </w:t>
            </w:r>
            <w:r w:rsidRPr="00066731">
              <w:rPr>
                <w:sz w:val="24"/>
                <w:szCs w:val="24"/>
              </w:rPr>
              <w:t>(95%</w:t>
            </w:r>
            <w:r w:rsidRPr="00066731">
              <w:rPr>
                <w:spacing w:val="-2"/>
                <w:sz w:val="24"/>
                <w:szCs w:val="24"/>
              </w:rPr>
              <w:t xml:space="preserve"> </w:t>
            </w:r>
            <w:r w:rsidRPr="00066731">
              <w:rPr>
                <w:spacing w:val="-5"/>
                <w:sz w:val="24"/>
                <w:szCs w:val="24"/>
              </w:rPr>
              <w:t>CI)</w:t>
            </w:r>
          </w:p>
        </w:tc>
        <w:tc>
          <w:tcPr>
            <w:tcW w:w="1841" w:type="dxa"/>
          </w:tcPr>
          <w:p w14:paraId="21E84953" w14:textId="77777777" w:rsidR="00040628" w:rsidRPr="00066731" w:rsidRDefault="00040628" w:rsidP="00537FE8">
            <w:pPr>
              <w:pStyle w:val="TableParagraph"/>
              <w:spacing w:line="276" w:lineRule="auto"/>
              <w:ind w:left="95" w:right="1"/>
              <w:rPr>
                <w:sz w:val="24"/>
                <w:szCs w:val="24"/>
              </w:rPr>
            </w:pPr>
            <w:r w:rsidRPr="00066731">
              <w:rPr>
                <w:sz w:val="24"/>
                <w:szCs w:val="24"/>
              </w:rPr>
              <w:t>P</w:t>
            </w:r>
            <w:r w:rsidRPr="00066731">
              <w:rPr>
                <w:spacing w:val="1"/>
                <w:sz w:val="24"/>
                <w:szCs w:val="24"/>
              </w:rPr>
              <w:t xml:space="preserve"> </w:t>
            </w:r>
            <w:r w:rsidRPr="00066731">
              <w:rPr>
                <w:spacing w:val="-2"/>
                <w:sz w:val="24"/>
                <w:szCs w:val="24"/>
              </w:rPr>
              <w:t>value</w:t>
            </w:r>
          </w:p>
        </w:tc>
      </w:tr>
      <w:tr w:rsidR="00040628" w:rsidRPr="00066731" w14:paraId="5D8B02B1" w14:textId="77777777" w:rsidTr="00537FE8">
        <w:trPr>
          <w:trHeight w:val="668"/>
        </w:trPr>
        <w:tc>
          <w:tcPr>
            <w:tcW w:w="2321" w:type="dxa"/>
          </w:tcPr>
          <w:p w14:paraId="4448C871" w14:textId="77777777" w:rsidR="00040628" w:rsidRPr="00066731" w:rsidRDefault="00040628" w:rsidP="00537FE8">
            <w:pPr>
              <w:pStyle w:val="TableParagraph"/>
              <w:spacing w:line="276" w:lineRule="auto"/>
              <w:ind w:left="95" w:right="1"/>
              <w:rPr>
                <w:sz w:val="24"/>
                <w:szCs w:val="24"/>
              </w:rPr>
            </w:pPr>
            <w:r w:rsidRPr="00066731">
              <w:rPr>
                <w:sz w:val="24"/>
                <w:szCs w:val="24"/>
              </w:rPr>
              <w:t>Composite</w:t>
            </w:r>
            <w:r w:rsidRPr="00066731">
              <w:rPr>
                <w:spacing w:val="-15"/>
                <w:sz w:val="24"/>
                <w:szCs w:val="24"/>
              </w:rPr>
              <w:t xml:space="preserve"> </w:t>
            </w:r>
            <w:r w:rsidRPr="00066731">
              <w:rPr>
                <w:sz w:val="24"/>
                <w:szCs w:val="24"/>
              </w:rPr>
              <w:t>cognitive Z score</w:t>
            </w:r>
          </w:p>
        </w:tc>
        <w:tc>
          <w:tcPr>
            <w:tcW w:w="3456" w:type="dxa"/>
          </w:tcPr>
          <w:p w14:paraId="373E7B4E" w14:textId="77777777" w:rsidR="00040628" w:rsidRPr="00066731" w:rsidRDefault="00040628" w:rsidP="00537FE8">
            <w:pPr>
              <w:pStyle w:val="TableParagraph"/>
              <w:spacing w:line="276" w:lineRule="auto"/>
              <w:ind w:left="95" w:right="1"/>
              <w:rPr>
                <w:sz w:val="24"/>
                <w:szCs w:val="24"/>
              </w:rPr>
            </w:pPr>
            <w:r w:rsidRPr="00066731">
              <w:rPr>
                <w:sz w:val="24"/>
                <w:szCs w:val="24"/>
              </w:rPr>
              <w:t>-0.04 (-0.07, -</w:t>
            </w:r>
            <w:r w:rsidRPr="00066731">
              <w:rPr>
                <w:spacing w:val="-2"/>
                <w:sz w:val="24"/>
                <w:szCs w:val="24"/>
              </w:rPr>
              <w:t>0.01)</w:t>
            </w:r>
          </w:p>
        </w:tc>
        <w:tc>
          <w:tcPr>
            <w:tcW w:w="1841" w:type="dxa"/>
          </w:tcPr>
          <w:p w14:paraId="730D3A85"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0.018</w:t>
            </w:r>
          </w:p>
        </w:tc>
      </w:tr>
      <w:tr w:rsidR="00040628" w:rsidRPr="00066731" w14:paraId="775DA3FA" w14:textId="77777777" w:rsidTr="00537FE8">
        <w:trPr>
          <w:trHeight w:val="257"/>
        </w:trPr>
        <w:tc>
          <w:tcPr>
            <w:tcW w:w="2321" w:type="dxa"/>
          </w:tcPr>
          <w:p w14:paraId="38F31C3D" w14:textId="77777777" w:rsidR="00040628" w:rsidRPr="00066731" w:rsidRDefault="00040628" w:rsidP="00537FE8">
            <w:pPr>
              <w:pStyle w:val="TableParagraph"/>
              <w:spacing w:line="276" w:lineRule="auto"/>
              <w:ind w:left="95" w:right="1"/>
              <w:rPr>
                <w:sz w:val="24"/>
                <w:szCs w:val="24"/>
              </w:rPr>
            </w:pPr>
            <w:r w:rsidRPr="00066731">
              <w:rPr>
                <w:spacing w:val="-5"/>
                <w:sz w:val="24"/>
                <w:szCs w:val="24"/>
              </w:rPr>
              <w:t>3MS</w:t>
            </w:r>
          </w:p>
        </w:tc>
        <w:tc>
          <w:tcPr>
            <w:tcW w:w="3456" w:type="dxa"/>
          </w:tcPr>
          <w:p w14:paraId="618F2521" w14:textId="77777777" w:rsidR="00040628" w:rsidRPr="00066731" w:rsidRDefault="00040628" w:rsidP="00537FE8">
            <w:pPr>
              <w:pStyle w:val="TableParagraph"/>
              <w:spacing w:line="276" w:lineRule="auto"/>
              <w:ind w:left="95" w:right="1"/>
              <w:rPr>
                <w:sz w:val="24"/>
                <w:szCs w:val="24"/>
              </w:rPr>
            </w:pPr>
            <w:r w:rsidRPr="00066731">
              <w:rPr>
                <w:sz w:val="24"/>
                <w:szCs w:val="24"/>
              </w:rPr>
              <w:t>-0.28 (-0.52, -</w:t>
            </w:r>
            <w:r w:rsidRPr="00066731">
              <w:rPr>
                <w:spacing w:val="-2"/>
                <w:sz w:val="24"/>
                <w:szCs w:val="24"/>
              </w:rPr>
              <w:t>0.04)</w:t>
            </w:r>
          </w:p>
        </w:tc>
        <w:tc>
          <w:tcPr>
            <w:tcW w:w="1841" w:type="dxa"/>
          </w:tcPr>
          <w:p w14:paraId="4B903C14"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0.023</w:t>
            </w:r>
          </w:p>
        </w:tc>
      </w:tr>
      <w:tr w:rsidR="00040628" w:rsidRPr="00066731" w14:paraId="04EFC240" w14:textId="77777777" w:rsidTr="00537FE8">
        <w:trPr>
          <w:trHeight w:val="263"/>
        </w:trPr>
        <w:tc>
          <w:tcPr>
            <w:tcW w:w="2321" w:type="dxa"/>
          </w:tcPr>
          <w:p w14:paraId="5E68B06B"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lastRenderedPageBreak/>
              <w:t>COWAT</w:t>
            </w:r>
          </w:p>
        </w:tc>
        <w:tc>
          <w:tcPr>
            <w:tcW w:w="3456" w:type="dxa"/>
          </w:tcPr>
          <w:p w14:paraId="7144E9C9" w14:textId="77777777" w:rsidR="00040628" w:rsidRPr="00066731" w:rsidRDefault="00040628" w:rsidP="00537FE8">
            <w:pPr>
              <w:pStyle w:val="TableParagraph"/>
              <w:spacing w:line="276" w:lineRule="auto"/>
              <w:ind w:left="95" w:right="1"/>
              <w:rPr>
                <w:sz w:val="24"/>
                <w:szCs w:val="24"/>
              </w:rPr>
            </w:pPr>
            <w:r w:rsidRPr="00066731">
              <w:rPr>
                <w:sz w:val="24"/>
                <w:szCs w:val="24"/>
              </w:rPr>
              <w:t>-0.21 (-0.42, -</w:t>
            </w:r>
            <w:r w:rsidRPr="00066731">
              <w:rPr>
                <w:spacing w:val="-2"/>
                <w:sz w:val="24"/>
                <w:szCs w:val="24"/>
              </w:rPr>
              <w:t>0.00)</w:t>
            </w:r>
          </w:p>
        </w:tc>
        <w:tc>
          <w:tcPr>
            <w:tcW w:w="1841" w:type="dxa"/>
          </w:tcPr>
          <w:p w14:paraId="7BC9B9F4"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0.049</w:t>
            </w:r>
          </w:p>
        </w:tc>
      </w:tr>
      <w:tr w:rsidR="00040628" w:rsidRPr="00066731" w14:paraId="4CD86A46" w14:textId="77777777" w:rsidTr="00537FE8">
        <w:trPr>
          <w:trHeight w:val="257"/>
        </w:trPr>
        <w:tc>
          <w:tcPr>
            <w:tcW w:w="2321" w:type="dxa"/>
          </w:tcPr>
          <w:p w14:paraId="7CFBC76B" w14:textId="77777777" w:rsidR="00040628" w:rsidRPr="00066731" w:rsidRDefault="00040628" w:rsidP="00537FE8">
            <w:pPr>
              <w:pStyle w:val="TableParagraph"/>
              <w:spacing w:line="276" w:lineRule="auto"/>
              <w:ind w:left="95" w:right="1"/>
              <w:rPr>
                <w:sz w:val="24"/>
                <w:szCs w:val="24"/>
              </w:rPr>
            </w:pPr>
            <w:r w:rsidRPr="00066731">
              <w:rPr>
                <w:spacing w:val="-4"/>
                <w:sz w:val="24"/>
                <w:szCs w:val="24"/>
              </w:rPr>
              <w:t>HVLT</w:t>
            </w:r>
          </w:p>
        </w:tc>
        <w:tc>
          <w:tcPr>
            <w:tcW w:w="3456" w:type="dxa"/>
          </w:tcPr>
          <w:p w14:paraId="621E6096"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-0.13 (-0.28, </w:t>
            </w:r>
            <w:r w:rsidRPr="00066731">
              <w:rPr>
                <w:spacing w:val="-2"/>
                <w:sz w:val="24"/>
                <w:szCs w:val="24"/>
              </w:rPr>
              <w:t>0.01)</w:t>
            </w:r>
          </w:p>
        </w:tc>
        <w:tc>
          <w:tcPr>
            <w:tcW w:w="1841" w:type="dxa"/>
          </w:tcPr>
          <w:p w14:paraId="426C3920"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0.060</w:t>
            </w:r>
          </w:p>
        </w:tc>
      </w:tr>
      <w:tr w:rsidR="00040628" w:rsidRPr="00066731" w14:paraId="124D8DB6" w14:textId="77777777" w:rsidTr="00537FE8">
        <w:trPr>
          <w:trHeight w:val="379"/>
        </w:trPr>
        <w:tc>
          <w:tcPr>
            <w:tcW w:w="2321" w:type="dxa"/>
          </w:tcPr>
          <w:p w14:paraId="2571DD9E" w14:textId="77777777" w:rsidR="00040628" w:rsidRPr="00066731" w:rsidRDefault="00040628" w:rsidP="00537FE8">
            <w:pPr>
              <w:pStyle w:val="TableParagraph"/>
              <w:spacing w:line="276" w:lineRule="auto"/>
              <w:ind w:left="95" w:right="1"/>
              <w:rPr>
                <w:sz w:val="24"/>
                <w:szCs w:val="24"/>
              </w:rPr>
            </w:pPr>
            <w:r w:rsidRPr="00066731">
              <w:rPr>
                <w:spacing w:val="-4"/>
                <w:sz w:val="24"/>
                <w:szCs w:val="24"/>
              </w:rPr>
              <w:t>SDMT</w:t>
            </w:r>
          </w:p>
        </w:tc>
        <w:tc>
          <w:tcPr>
            <w:tcW w:w="3456" w:type="dxa"/>
          </w:tcPr>
          <w:p w14:paraId="1C4FB63D"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-0.41 (-0.84, </w:t>
            </w:r>
            <w:r w:rsidRPr="00066731">
              <w:rPr>
                <w:spacing w:val="-2"/>
                <w:sz w:val="24"/>
                <w:szCs w:val="24"/>
              </w:rPr>
              <w:t>0.02)</w:t>
            </w:r>
          </w:p>
        </w:tc>
        <w:tc>
          <w:tcPr>
            <w:tcW w:w="1841" w:type="dxa"/>
          </w:tcPr>
          <w:p w14:paraId="390F12B5"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0.064</w:t>
            </w:r>
          </w:p>
        </w:tc>
      </w:tr>
    </w:tbl>
    <w:p w14:paraId="44423E6F" w14:textId="77777777" w:rsidR="00040628" w:rsidRPr="00066731" w:rsidRDefault="00040628" w:rsidP="00040628">
      <w:pPr>
        <w:pStyle w:val="BodyText"/>
        <w:spacing w:before="71" w:line="276" w:lineRule="auto"/>
        <w:ind w:right="1"/>
        <w:rPr>
          <w:b/>
        </w:rPr>
      </w:pPr>
    </w:p>
    <w:p w14:paraId="3C61EE75" w14:textId="49CDA547" w:rsidR="00040628" w:rsidRPr="00066731" w:rsidRDefault="00040628" w:rsidP="00040628">
      <w:pPr>
        <w:pStyle w:val="BodyText"/>
        <w:spacing w:before="71" w:line="276" w:lineRule="auto"/>
        <w:ind w:right="1"/>
      </w:pPr>
      <w:r w:rsidRPr="00066731">
        <w:rPr>
          <w:rFonts w:eastAsiaTheme="majorEastAsia"/>
          <w:b/>
          <w:bCs/>
        </w:rPr>
        <w:t>Appendix</w:t>
      </w:r>
      <w:r w:rsidRPr="00066731">
        <w:rPr>
          <w:b/>
        </w:rPr>
        <w:t>.</w:t>
      </w:r>
      <w:r w:rsidRPr="00066731">
        <w:rPr>
          <w:b/>
          <w:spacing w:val="-4"/>
        </w:rPr>
        <w:t xml:space="preserve"> </w:t>
      </w:r>
      <w:r w:rsidRPr="00066731">
        <w:rPr>
          <w:b/>
        </w:rPr>
        <w:t>Table</w:t>
      </w:r>
      <w:r w:rsidRPr="00066731">
        <w:rPr>
          <w:b/>
          <w:spacing w:val="-5"/>
        </w:rPr>
        <w:t xml:space="preserve"> </w:t>
      </w:r>
      <w:r w:rsidR="009C4A19" w:rsidRPr="00066731">
        <w:rPr>
          <w:b/>
        </w:rPr>
        <w:t>4</w:t>
      </w:r>
      <w:r w:rsidRPr="00066731">
        <w:rPr>
          <w:b/>
        </w:rPr>
        <w:t>:</w:t>
      </w:r>
      <w:r w:rsidRPr="00066731">
        <w:rPr>
          <w:b/>
          <w:spacing w:val="-3"/>
        </w:rPr>
        <w:t xml:space="preserve"> </w:t>
      </w:r>
      <w:r w:rsidRPr="00066731">
        <w:t>Mean</w:t>
      </w:r>
      <w:r w:rsidRPr="00066731">
        <w:rPr>
          <w:spacing w:val="-3"/>
        </w:rPr>
        <w:t xml:space="preserve"> </w:t>
      </w:r>
      <w:r w:rsidRPr="00066731">
        <w:t>difference</w:t>
      </w:r>
      <w:r w:rsidRPr="00066731">
        <w:rPr>
          <w:spacing w:val="-4"/>
        </w:rPr>
        <w:t xml:space="preserve"> </w:t>
      </w:r>
      <w:r w:rsidRPr="00066731">
        <w:t>in</w:t>
      </w:r>
      <w:r w:rsidRPr="00066731">
        <w:rPr>
          <w:spacing w:val="-3"/>
        </w:rPr>
        <w:t xml:space="preserve"> </w:t>
      </w:r>
      <w:r w:rsidRPr="00066731">
        <w:t>global</w:t>
      </w:r>
      <w:r w:rsidRPr="00066731">
        <w:rPr>
          <w:spacing w:val="-5"/>
        </w:rPr>
        <w:t xml:space="preserve"> </w:t>
      </w:r>
      <w:r w:rsidRPr="00066731">
        <w:t>cognition</w:t>
      </w:r>
      <w:r w:rsidRPr="00066731">
        <w:rPr>
          <w:spacing w:val="-3"/>
        </w:rPr>
        <w:t xml:space="preserve"> </w:t>
      </w:r>
      <w:r w:rsidRPr="00066731">
        <w:t>score</w:t>
      </w:r>
      <w:r w:rsidRPr="00066731">
        <w:rPr>
          <w:spacing w:val="-5"/>
        </w:rPr>
        <w:t xml:space="preserve"> </w:t>
      </w:r>
      <w:r w:rsidRPr="00066731">
        <w:t>by</w:t>
      </w:r>
      <w:r w:rsidRPr="00066731">
        <w:rPr>
          <w:spacing w:val="-3"/>
        </w:rPr>
        <w:t xml:space="preserve"> </w:t>
      </w:r>
      <w:r w:rsidR="00681589" w:rsidRPr="001F4327">
        <w:t xml:space="preserve">sex-specific </w:t>
      </w:r>
      <w:r w:rsidRPr="00066731">
        <w:t>quartiles</w:t>
      </w:r>
      <w:r w:rsidRPr="00066731">
        <w:rPr>
          <w:spacing w:val="-2"/>
        </w:rPr>
        <w:t xml:space="preserve"> </w:t>
      </w:r>
      <w:r w:rsidRPr="00066731">
        <w:t>of ultra-processed food consumption (over a median follow-up period of 5.6 ± 2.4 years).</w:t>
      </w:r>
    </w:p>
    <w:p w14:paraId="1405D8F2" w14:textId="77777777" w:rsidR="00040628" w:rsidRPr="00066731" w:rsidRDefault="00040628" w:rsidP="00040628">
      <w:pPr>
        <w:pStyle w:val="BodyText"/>
        <w:spacing w:before="3" w:line="276" w:lineRule="auto"/>
        <w:ind w:right="1"/>
      </w:pPr>
    </w:p>
    <w:tbl>
      <w:tblPr>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8"/>
        <w:gridCol w:w="3091"/>
        <w:gridCol w:w="1513"/>
      </w:tblGrid>
      <w:tr w:rsidR="00040628" w:rsidRPr="00066731" w14:paraId="58A7F5B9" w14:textId="77777777" w:rsidTr="00537FE8">
        <w:trPr>
          <w:trHeight w:val="800"/>
        </w:trPr>
        <w:tc>
          <w:tcPr>
            <w:tcW w:w="2268" w:type="dxa"/>
            <w:tcBorders>
              <w:bottom w:val="single" w:sz="4" w:space="0" w:color="000000"/>
              <w:right w:val="single" w:sz="4" w:space="0" w:color="000000"/>
            </w:tcBorders>
          </w:tcPr>
          <w:p w14:paraId="3F60789B" w14:textId="77777777" w:rsidR="00040628" w:rsidRPr="00066731" w:rsidRDefault="00040628" w:rsidP="00537FE8">
            <w:pPr>
              <w:pStyle w:val="TableParagraph"/>
              <w:spacing w:line="276" w:lineRule="auto"/>
              <w:ind w:left="95" w:right="1"/>
              <w:rPr>
                <w:sz w:val="24"/>
                <w:szCs w:val="24"/>
              </w:rPr>
            </w:pPr>
            <w:r w:rsidRPr="00066731">
              <w:rPr>
                <w:sz w:val="24"/>
                <w:szCs w:val="24"/>
              </w:rPr>
              <w:t>Quartiles</w:t>
            </w:r>
            <w:r w:rsidRPr="00066731">
              <w:rPr>
                <w:spacing w:val="-4"/>
                <w:sz w:val="24"/>
                <w:szCs w:val="24"/>
              </w:rPr>
              <w:t xml:space="preserve"> </w:t>
            </w:r>
            <w:r w:rsidRPr="00066731">
              <w:rPr>
                <w:sz w:val="24"/>
                <w:szCs w:val="24"/>
              </w:rPr>
              <w:t>of</w:t>
            </w:r>
            <w:r w:rsidRPr="00066731">
              <w:rPr>
                <w:spacing w:val="-4"/>
                <w:sz w:val="24"/>
                <w:szCs w:val="24"/>
              </w:rPr>
              <w:t xml:space="preserve"> </w:t>
            </w:r>
            <w:r w:rsidRPr="00066731">
              <w:rPr>
                <w:spacing w:val="-5"/>
                <w:sz w:val="24"/>
                <w:szCs w:val="24"/>
              </w:rPr>
              <w:t>UPF</w:t>
            </w:r>
          </w:p>
          <w:p w14:paraId="72FFB117" w14:textId="77777777" w:rsidR="00040628" w:rsidRPr="00066731" w:rsidRDefault="00040628" w:rsidP="00537FE8">
            <w:pPr>
              <w:pStyle w:val="TableParagraph"/>
              <w:spacing w:before="124" w:line="276" w:lineRule="auto"/>
              <w:ind w:left="95" w:right="1"/>
              <w:rPr>
                <w:sz w:val="24"/>
                <w:szCs w:val="24"/>
              </w:rPr>
            </w:pPr>
            <w:r w:rsidRPr="00066731">
              <w:rPr>
                <w:spacing w:val="-2"/>
                <w:sz w:val="24"/>
                <w:szCs w:val="24"/>
              </w:rPr>
              <w:t>consumption</w:t>
            </w:r>
          </w:p>
        </w:tc>
        <w:tc>
          <w:tcPr>
            <w:tcW w:w="3091" w:type="dxa"/>
            <w:tcBorders>
              <w:left w:val="single" w:sz="4" w:space="0" w:color="000000"/>
              <w:bottom w:val="single" w:sz="4" w:space="0" w:color="000000"/>
              <w:right w:val="single" w:sz="4" w:space="0" w:color="000000"/>
            </w:tcBorders>
          </w:tcPr>
          <w:p w14:paraId="5639B6F1" w14:textId="77777777" w:rsidR="00040628" w:rsidRPr="00066731" w:rsidRDefault="00040628" w:rsidP="00537FE8">
            <w:pPr>
              <w:pStyle w:val="TableParagraph"/>
              <w:spacing w:line="276" w:lineRule="auto"/>
              <w:ind w:left="95" w:right="1"/>
              <w:rPr>
                <w:sz w:val="24"/>
                <w:szCs w:val="24"/>
              </w:rPr>
            </w:pPr>
            <w:r w:rsidRPr="00066731">
              <w:rPr>
                <w:sz w:val="24"/>
                <w:szCs w:val="24"/>
              </w:rPr>
              <w:t>Mean</w:t>
            </w:r>
            <w:r w:rsidRPr="00066731">
              <w:rPr>
                <w:spacing w:val="-5"/>
                <w:sz w:val="24"/>
                <w:szCs w:val="24"/>
              </w:rPr>
              <w:t xml:space="preserve"> </w:t>
            </w:r>
            <w:r w:rsidRPr="00066731">
              <w:rPr>
                <w:sz w:val="24"/>
                <w:szCs w:val="24"/>
              </w:rPr>
              <w:t>difference</w:t>
            </w:r>
            <w:r w:rsidRPr="00066731">
              <w:rPr>
                <w:spacing w:val="-6"/>
                <w:sz w:val="24"/>
                <w:szCs w:val="24"/>
              </w:rPr>
              <w:t xml:space="preserve"> </w:t>
            </w:r>
            <w:r w:rsidRPr="00066731">
              <w:rPr>
                <w:sz w:val="24"/>
                <w:szCs w:val="24"/>
              </w:rPr>
              <w:t>(95%</w:t>
            </w:r>
            <w:r w:rsidRPr="00066731">
              <w:rPr>
                <w:spacing w:val="-4"/>
                <w:sz w:val="24"/>
                <w:szCs w:val="24"/>
              </w:rPr>
              <w:t xml:space="preserve"> </w:t>
            </w:r>
            <w:r w:rsidRPr="00066731">
              <w:rPr>
                <w:spacing w:val="-5"/>
                <w:sz w:val="24"/>
                <w:szCs w:val="24"/>
              </w:rPr>
              <w:t>CI)</w:t>
            </w:r>
          </w:p>
        </w:tc>
        <w:tc>
          <w:tcPr>
            <w:tcW w:w="1513" w:type="dxa"/>
            <w:tcBorders>
              <w:left w:val="single" w:sz="4" w:space="0" w:color="000000"/>
              <w:bottom w:val="single" w:sz="4" w:space="0" w:color="000000"/>
            </w:tcBorders>
          </w:tcPr>
          <w:p w14:paraId="7F2C117D" w14:textId="77777777" w:rsidR="00040628" w:rsidRPr="00066731" w:rsidRDefault="00040628" w:rsidP="00537FE8">
            <w:pPr>
              <w:pStyle w:val="TableParagraph"/>
              <w:spacing w:line="276" w:lineRule="auto"/>
              <w:ind w:left="95" w:right="1"/>
              <w:rPr>
                <w:sz w:val="24"/>
                <w:szCs w:val="24"/>
              </w:rPr>
            </w:pPr>
            <w:r w:rsidRPr="00066731">
              <w:rPr>
                <w:sz w:val="24"/>
                <w:szCs w:val="24"/>
              </w:rPr>
              <w:t>P-</w:t>
            </w:r>
            <w:r w:rsidRPr="00066731">
              <w:rPr>
                <w:spacing w:val="-2"/>
                <w:sz w:val="24"/>
                <w:szCs w:val="24"/>
              </w:rPr>
              <w:t>value</w:t>
            </w:r>
          </w:p>
        </w:tc>
      </w:tr>
      <w:tr w:rsidR="00040628" w:rsidRPr="00066731" w14:paraId="38AC3BDB" w14:textId="77777777" w:rsidTr="00537FE8">
        <w:trPr>
          <w:trHeight w:val="400"/>
        </w:trPr>
        <w:tc>
          <w:tcPr>
            <w:tcW w:w="2268" w:type="dxa"/>
            <w:tcBorders>
              <w:top w:val="single" w:sz="4" w:space="0" w:color="000000"/>
              <w:bottom w:val="single" w:sz="4" w:space="0" w:color="000000"/>
              <w:right w:val="single" w:sz="4" w:space="0" w:color="000000"/>
            </w:tcBorders>
          </w:tcPr>
          <w:p w14:paraId="3E8AAA3A" w14:textId="77777777" w:rsidR="00040628" w:rsidRPr="00066731" w:rsidRDefault="00040628" w:rsidP="00537FE8">
            <w:pPr>
              <w:pStyle w:val="TableParagraph"/>
              <w:spacing w:line="276" w:lineRule="auto"/>
              <w:ind w:left="95" w:right="1"/>
              <w:rPr>
                <w:sz w:val="24"/>
                <w:szCs w:val="24"/>
              </w:rPr>
            </w:pPr>
            <w:r w:rsidRPr="00066731">
              <w:rPr>
                <w:sz w:val="24"/>
                <w:szCs w:val="24"/>
              </w:rPr>
              <w:t>Quartile</w:t>
            </w:r>
            <w:r w:rsidRPr="00066731">
              <w:rPr>
                <w:spacing w:val="-9"/>
                <w:sz w:val="24"/>
                <w:szCs w:val="24"/>
              </w:rPr>
              <w:t xml:space="preserve"> </w:t>
            </w:r>
            <w:r w:rsidRPr="00066731">
              <w:rPr>
                <w:spacing w:val="-10"/>
                <w:sz w:val="24"/>
                <w:szCs w:val="24"/>
              </w:rPr>
              <w:t>1</w:t>
            </w:r>
          </w:p>
        </w:tc>
        <w:tc>
          <w:tcPr>
            <w:tcW w:w="3091" w:type="dxa"/>
            <w:tcBorders>
              <w:top w:val="single" w:sz="4" w:space="0" w:color="000000"/>
              <w:left w:val="single" w:sz="4" w:space="0" w:color="000000"/>
              <w:bottom w:val="single" w:sz="4" w:space="0" w:color="000000"/>
              <w:right w:val="single" w:sz="4" w:space="0" w:color="000000"/>
            </w:tcBorders>
          </w:tcPr>
          <w:p w14:paraId="68B13BC0"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Reference</w:t>
            </w:r>
          </w:p>
        </w:tc>
        <w:tc>
          <w:tcPr>
            <w:tcW w:w="1513" w:type="dxa"/>
            <w:tcBorders>
              <w:top w:val="single" w:sz="4" w:space="0" w:color="000000"/>
              <w:left w:val="single" w:sz="4" w:space="0" w:color="000000"/>
              <w:bottom w:val="single" w:sz="4" w:space="0" w:color="000000"/>
            </w:tcBorders>
          </w:tcPr>
          <w:p w14:paraId="724E15EE" w14:textId="77777777" w:rsidR="00040628" w:rsidRPr="00066731" w:rsidRDefault="00040628" w:rsidP="00537FE8">
            <w:pPr>
              <w:pStyle w:val="TableParagraph"/>
              <w:spacing w:line="276" w:lineRule="auto"/>
              <w:ind w:left="95" w:right="1"/>
              <w:rPr>
                <w:sz w:val="24"/>
                <w:szCs w:val="24"/>
              </w:rPr>
            </w:pPr>
          </w:p>
        </w:tc>
      </w:tr>
      <w:tr w:rsidR="00040628" w:rsidRPr="00066731" w14:paraId="7B1DF7B3" w14:textId="77777777" w:rsidTr="00537FE8">
        <w:trPr>
          <w:trHeight w:val="395"/>
        </w:trPr>
        <w:tc>
          <w:tcPr>
            <w:tcW w:w="2268" w:type="dxa"/>
            <w:tcBorders>
              <w:top w:val="single" w:sz="4" w:space="0" w:color="000000"/>
              <w:bottom w:val="single" w:sz="4" w:space="0" w:color="000000"/>
              <w:right w:val="single" w:sz="4" w:space="0" w:color="000000"/>
            </w:tcBorders>
          </w:tcPr>
          <w:p w14:paraId="428105B8" w14:textId="77777777" w:rsidR="00040628" w:rsidRPr="00066731" w:rsidRDefault="00040628" w:rsidP="00537FE8">
            <w:pPr>
              <w:pStyle w:val="TableParagraph"/>
              <w:spacing w:line="276" w:lineRule="auto"/>
              <w:ind w:left="95" w:right="1"/>
              <w:rPr>
                <w:sz w:val="24"/>
                <w:szCs w:val="24"/>
              </w:rPr>
            </w:pPr>
            <w:r w:rsidRPr="00066731">
              <w:rPr>
                <w:sz w:val="24"/>
                <w:szCs w:val="24"/>
              </w:rPr>
              <w:t>Quartile</w:t>
            </w:r>
            <w:r w:rsidRPr="00066731">
              <w:rPr>
                <w:spacing w:val="-9"/>
                <w:sz w:val="24"/>
                <w:szCs w:val="24"/>
              </w:rPr>
              <w:t xml:space="preserve"> </w:t>
            </w:r>
            <w:r w:rsidRPr="00066731">
              <w:rPr>
                <w:spacing w:val="-10"/>
                <w:sz w:val="24"/>
                <w:szCs w:val="24"/>
              </w:rPr>
              <w:t>2</w:t>
            </w:r>
          </w:p>
        </w:tc>
        <w:tc>
          <w:tcPr>
            <w:tcW w:w="3091" w:type="dxa"/>
            <w:tcBorders>
              <w:top w:val="single" w:sz="4" w:space="0" w:color="000000"/>
              <w:left w:val="single" w:sz="4" w:space="0" w:color="000000"/>
              <w:bottom w:val="single" w:sz="4" w:space="0" w:color="000000"/>
              <w:right w:val="single" w:sz="4" w:space="0" w:color="000000"/>
            </w:tcBorders>
          </w:tcPr>
          <w:p w14:paraId="6AC5306B" w14:textId="77777777" w:rsidR="00040628" w:rsidRPr="00066731" w:rsidRDefault="00040628" w:rsidP="00537FE8">
            <w:pPr>
              <w:pStyle w:val="TableParagraph"/>
              <w:spacing w:line="276" w:lineRule="auto"/>
              <w:ind w:left="95" w:right="1"/>
              <w:rPr>
                <w:sz w:val="24"/>
                <w:szCs w:val="24"/>
              </w:rPr>
            </w:pPr>
            <w:r w:rsidRPr="00066731">
              <w:rPr>
                <w:sz w:val="24"/>
                <w:szCs w:val="24"/>
              </w:rPr>
              <w:t>-0.04 (-0.08, -</w:t>
            </w:r>
            <w:r w:rsidRPr="00066731">
              <w:rPr>
                <w:spacing w:val="-2"/>
                <w:sz w:val="24"/>
                <w:szCs w:val="24"/>
              </w:rPr>
              <w:t>0.01)</w:t>
            </w:r>
          </w:p>
        </w:tc>
        <w:tc>
          <w:tcPr>
            <w:tcW w:w="1513" w:type="dxa"/>
            <w:tcBorders>
              <w:top w:val="single" w:sz="4" w:space="0" w:color="000000"/>
              <w:left w:val="single" w:sz="4" w:space="0" w:color="000000"/>
              <w:bottom w:val="single" w:sz="4" w:space="0" w:color="000000"/>
            </w:tcBorders>
          </w:tcPr>
          <w:p w14:paraId="29DF6B23"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0.027</w:t>
            </w:r>
          </w:p>
        </w:tc>
      </w:tr>
      <w:tr w:rsidR="00040628" w:rsidRPr="00066731" w14:paraId="48673A84" w14:textId="77777777" w:rsidTr="00537FE8">
        <w:trPr>
          <w:trHeight w:val="400"/>
        </w:trPr>
        <w:tc>
          <w:tcPr>
            <w:tcW w:w="2268" w:type="dxa"/>
            <w:tcBorders>
              <w:top w:val="single" w:sz="4" w:space="0" w:color="000000"/>
              <w:bottom w:val="single" w:sz="4" w:space="0" w:color="000000"/>
              <w:right w:val="single" w:sz="4" w:space="0" w:color="000000"/>
            </w:tcBorders>
          </w:tcPr>
          <w:p w14:paraId="47B49400" w14:textId="77777777" w:rsidR="00040628" w:rsidRPr="00066731" w:rsidRDefault="00040628" w:rsidP="00537FE8">
            <w:pPr>
              <w:pStyle w:val="TableParagraph"/>
              <w:spacing w:line="276" w:lineRule="auto"/>
              <w:ind w:left="95" w:right="1"/>
              <w:rPr>
                <w:sz w:val="24"/>
                <w:szCs w:val="24"/>
              </w:rPr>
            </w:pPr>
            <w:r w:rsidRPr="00066731">
              <w:rPr>
                <w:sz w:val="24"/>
                <w:szCs w:val="24"/>
              </w:rPr>
              <w:t>Quartile</w:t>
            </w:r>
            <w:r w:rsidRPr="00066731">
              <w:rPr>
                <w:spacing w:val="-9"/>
                <w:sz w:val="24"/>
                <w:szCs w:val="24"/>
              </w:rPr>
              <w:t xml:space="preserve"> </w:t>
            </w:r>
            <w:r w:rsidRPr="00066731">
              <w:rPr>
                <w:spacing w:val="-10"/>
                <w:sz w:val="24"/>
                <w:szCs w:val="24"/>
              </w:rPr>
              <w:t>3</w:t>
            </w:r>
          </w:p>
        </w:tc>
        <w:tc>
          <w:tcPr>
            <w:tcW w:w="3091" w:type="dxa"/>
            <w:tcBorders>
              <w:top w:val="single" w:sz="4" w:space="0" w:color="000000"/>
              <w:left w:val="single" w:sz="4" w:space="0" w:color="000000"/>
              <w:bottom w:val="single" w:sz="4" w:space="0" w:color="000000"/>
              <w:right w:val="single" w:sz="4" w:space="0" w:color="000000"/>
            </w:tcBorders>
          </w:tcPr>
          <w:p w14:paraId="759E9525"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-0.02 (-0.06, </w:t>
            </w:r>
            <w:r w:rsidRPr="00066731">
              <w:rPr>
                <w:spacing w:val="-2"/>
                <w:sz w:val="24"/>
                <w:szCs w:val="24"/>
              </w:rPr>
              <w:t>0.02)</w:t>
            </w:r>
          </w:p>
        </w:tc>
        <w:tc>
          <w:tcPr>
            <w:tcW w:w="1513" w:type="dxa"/>
            <w:tcBorders>
              <w:top w:val="single" w:sz="4" w:space="0" w:color="000000"/>
              <w:left w:val="single" w:sz="4" w:space="0" w:color="000000"/>
              <w:bottom w:val="single" w:sz="4" w:space="0" w:color="000000"/>
            </w:tcBorders>
          </w:tcPr>
          <w:p w14:paraId="5FCCA1C7"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0.379</w:t>
            </w:r>
          </w:p>
        </w:tc>
      </w:tr>
      <w:tr w:rsidR="00040628" w:rsidRPr="00066731" w14:paraId="251CBF11" w14:textId="77777777" w:rsidTr="00537FE8">
        <w:trPr>
          <w:trHeight w:val="400"/>
        </w:trPr>
        <w:tc>
          <w:tcPr>
            <w:tcW w:w="2268" w:type="dxa"/>
            <w:tcBorders>
              <w:top w:val="single" w:sz="4" w:space="0" w:color="000000"/>
              <w:right w:val="single" w:sz="4" w:space="0" w:color="000000"/>
            </w:tcBorders>
          </w:tcPr>
          <w:p w14:paraId="3B3CB105" w14:textId="77777777" w:rsidR="00040628" w:rsidRPr="00066731" w:rsidRDefault="00040628" w:rsidP="00537FE8">
            <w:pPr>
              <w:pStyle w:val="TableParagraph"/>
              <w:spacing w:line="276" w:lineRule="auto"/>
              <w:ind w:left="95" w:right="1"/>
              <w:rPr>
                <w:sz w:val="24"/>
                <w:szCs w:val="24"/>
              </w:rPr>
            </w:pPr>
            <w:r w:rsidRPr="00066731">
              <w:rPr>
                <w:sz w:val="24"/>
                <w:szCs w:val="24"/>
              </w:rPr>
              <w:t>Quartile</w:t>
            </w:r>
            <w:r w:rsidRPr="00066731">
              <w:rPr>
                <w:spacing w:val="-9"/>
                <w:sz w:val="24"/>
                <w:szCs w:val="24"/>
              </w:rPr>
              <w:t xml:space="preserve"> </w:t>
            </w:r>
            <w:r w:rsidRPr="00066731">
              <w:rPr>
                <w:spacing w:val="-10"/>
                <w:sz w:val="24"/>
                <w:szCs w:val="24"/>
              </w:rPr>
              <w:t>4</w:t>
            </w:r>
          </w:p>
        </w:tc>
        <w:tc>
          <w:tcPr>
            <w:tcW w:w="3091" w:type="dxa"/>
            <w:tcBorders>
              <w:top w:val="single" w:sz="4" w:space="0" w:color="000000"/>
              <w:left w:val="single" w:sz="4" w:space="0" w:color="000000"/>
              <w:right w:val="single" w:sz="4" w:space="0" w:color="000000"/>
            </w:tcBorders>
          </w:tcPr>
          <w:p w14:paraId="225FE935" w14:textId="77777777" w:rsidR="00040628" w:rsidRPr="00066731" w:rsidRDefault="00040628" w:rsidP="00537FE8">
            <w:pPr>
              <w:pStyle w:val="TableParagraph"/>
              <w:spacing w:line="276" w:lineRule="auto"/>
              <w:ind w:left="95" w:right="1"/>
              <w:rPr>
                <w:sz w:val="24"/>
                <w:szCs w:val="24"/>
              </w:rPr>
            </w:pPr>
            <w:r w:rsidRPr="00066731">
              <w:rPr>
                <w:sz w:val="24"/>
                <w:szCs w:val="24"/>
              </w:rPr>
              <w:t>-0.06 (-0.10, -</w:t>
            </w:r>
            <w:r w:rsidRPr="00066731">
              <w:rPr>
                <w:spacing w:val="-2"/>
                <w:sz w:val="24"/>
                <w:szCs w:val="24"/>
              </w:rPr>
              <w:t>0.02)</w:t>
            </w:r>
          </w:p>
        </w:tc>
        <w:tc>
          <w:tcPr>
            <w:tcW w:w="1513" w:type="dxa"/>
            <w:tcBorders>
              <w:top w:val="single" w:sz="4" w:space="0" w:color="000000"/>
              <w:left w:val="single" w:sz="4" w:space="0" w:color="000000"/>
            </w:tcBorders>
          </w:tcPr>
          <w:p w14:paraId="5482484E"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0.007</w:t>
            </w:r>
          </w:p>
        </w:tc>
      </w:tr>
    </w:tbl>
    <w:p w14:paraId="5ADAA3C6" w14:textId="77777777" w:rsidR="00040628" w:rsidRPr="00066731" w:rsidRDefault="00040628" w:rsidP="00040628">
      <w:pPr>
        <w:spacing w:line="276" w:lineRule="auto"/>
        <w:ind w:left="95" w:right="1"/>
        <w:rPr>
          <w:sz w:val="24"/>
          <w:szCs w:val="24"/>
        </w:rPr>
      </w:pPr>
    </w:p>
    <w:p w14:paraId="10C9D067" w14:textId="77777777" w:rsidR="00040628" w:rsidRPr="00066731" w:rsidRDefault="00040628" w:rsidP="00040628">
      <w:pPr>
        <w:spacing w:line="276" w:lineRule="auto"/>
        <w:ind w:left="95" w:right="1"/>
        <w:rPr>
          <w:sz w:val="24"/>
          <w:szCs w:val="24"/>
        </w:rPr>
      </w:pPr>
    </w:p>
    <w:p w14:paraId="294CC15B" w14:textId="65712DC9" w:rsidR="00040628" w:rsidRPr="00066731" w:rsidRDefault="00040628" w:rsidP="00040628">
      <w:pPr>
        <w:pStyle w:val="BodyText"/>
        <w:spacing w:line="276" w:lineRule="auto"/>
        <w:ind w:right="1"/>
      </w:pPr>
      <w:r w:rsidRPr="00066731">
        <w:rPr>
          <w:rFonts w:eastAsiaTheme="majorEastAsia"/>
          <w:b/>
          <w:bCs/>
        </w:rPr>
        <w:t>Appendix</w:t>
      </w:r>
      <w:r w:rsidRPr="00066731">
        <w:rPr>
          <w:b/>
        </w:rPr>
        <w:t>. Table</w:t>
      </w:r>
      <w:r w:rsidRPr="00066731">
        <w:rPr>
          <w:b/>
          <w:spacing w:val="-6"/>
        </w:rPr>
        <w:t xml:space="preserve"> </w:t>
      </w:r>
      <w:r w:rsidR="009C4A19" w:rsidRPr="00066731">
        <w:rPr>
          <w:b/>
        </w:rPr>
        <w:t>5</w:t>
      </w:r>
      <w:r w:rsidRPr="00066731">
        <w:rPr>
          <w:b/>
        </w:rPr>
        <w:t>:</w:t>
      </w:r>
      <w:r w:rsidRPr="00066731">
        <w:rPr>
          <w:b/>
          <w:spacing w:val="-4"/>
        </w:rPr>
        <w:t xml:space="preserve"> </w:t>
      </w:r>
      <w:r w:rsidRPr="00066731">
        <w:t>Sex-disaggregated analysis for mean</w:t>
      </w:r>
      <w:r w:rsidRPr="00066731">
        <w:rPr>
          <w:spacing w:val="-4"/>
        </w:rPr>
        <w:t xml:space="preserve"> </w:t>
      </w:r>
      <w:r w:rsidRPr="00066731">
        <w:t>difference</w:t>
      </w:r>
      <w:r w:rsidRPr="00066731">
        <w:rPr>
          <w:spacing w:val="-4"/>
        </w:rPr>
        <w:t xml:space="preserve"> </w:t>
      </w:r>
      <w:r w:rsidRPr="00066731">
        <w:t>in cognitive</w:t>
      </w:r>
      <w:r w:rsidRPr="00066731">
        <w:rPr>
          <w:spacing w:val="-6"/>
        </w:rPr>
        <w:t xml:space="preserve"> </w:t>
      </w:r>
      <w:r w:rsidRPr="00066731">
        <w:t>function</w:t>
      </w:r>
      <w:r w:rsidRPr="00066731">
        <w:rPr>
          <w:spacing w:val="-4"/>
        </w:rPr>
        <w:t xml:space="preserve"> </w:t>
      </w:r>
      <w:r w:rsidRPr="00066731">
        <w:t>scores</w:t>
      </w:r>
      <w:r w:rsidRPr="00066731">
        <w:rPr>
          <w:spacing w:val="-3"/>
        </w:rPr>
        <w:t xml:space="preserve"> </w:t>
      </w:r>
      <w:r w:rsidRPr="00066731">
        <w:t>between</w:t>
      </w:r>
      <w:r w:rsidRPr="00066731">
        <w:rPr>
          <w:spacing w:val="-4"/>
        </w:rPr>
        <w:t xml:space="preserve"> </w:t>
      </w:r>
      <w:r w:rsidRPr="00066731">
        <w:t xml:space="preserve">high vs low UPF consumption </w:t>
      </w:r>
    </w:p>
    <w:p w14:paraId="00A293E8" w14:textId="77777777" w:rsidR="00040628" w:rsidRPr="00066731" w:rsidRDefault="00040628" w:rsidP="00040628">
      <w:pPr>
        <w:pStyle w:val="BodyText"/>
        <w:spacing w:before="3" w:line="276" w:lineRule="auto"/>
        <w:ind w:right="1"/>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1"/>
        <w:gridCol w:w="2401"/>
        <w:gridCol w:w="1543"/>
        <w:gridCol w:w="2268"/>
        <w:gridCol w:w="1275"/>
      </w:tblGrid>
      <w:tr w:rsidR="00040628" w:rsidRPr="00066731" w14:paraId="4039BBE8" w14:textId="77777777" w:rsidTr="00537FE8">
        <w:trPr>
          <w:trHeight w:val="800"/>
        </w:trPr>
        <w:tc>
          <w:tcPr>
            <w:tcW w:w="2051" w:type="dxa"/>
          </w:tcPr>
          <w:p w14:paraId="7810E892" w14:textId="77777777" w:rsidR="00040628" w:rsidRPr="00066731" w:rsidRDefault="00040628" w:rsidP="00537FE8">
            <w:pPr>
              <w:pStyle w:val="TableParagraph"/>
              <w:spacing w:line="276" w:lineRule="auto"/>
              <w:ind w:left="95" w:right="1"/>
              <w:rPr>
                <w:sz w:val="24"/>
                <w:szCs w:val="24"/>
              </w:rPr>
            </w:pPr>
          </w:p>
        </w:tc>
        <w:tc>
          <w:tcPr>
            <w:tcW w:w="3944" w:type="dxa"/>
            <w:gridSpan w:val="2"/>
          </w:tcPr>
          <w:p w14:paraId="3BB71935"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Male </w:t>
            </w:r>
          </w:p>
        </w:tc>
        <w:tc>
          <w:tcPr>
            <w:tcW w:w="3543" w:type="dxa"/>
            <w:gridSpan w:val="2"/>
          </w:tcPr>
          <w:p w14:paraId="7A4EE87B"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Female </w:t>
            </w:r>
          </w:p>
        </w:tc>
      </w:tr>
      <w:tr w:rsidR="00040628" w:rsidRPr="00066731" w14:paraId="7CBB1ADE" w14:textId="77777777" w:rsidTr="00537FE8">
        <w:trPr>
          <w:trHeight w:val="800"/>
        </w:trPr>
        <w:tc>
          <w:tcPr>
            <w:tcW w:w="2051" w:type="dxa"/>
          </w:tcPr>
          <w:p w14:paraId="01EA8BA0" w14:textId="77777777" w:rsidR="00040628" w:rsidRPr="00066731" w:rsidRDefault="00040628" w:rsidP="00537FE8">
            <w:pPr>
              <w:pStyle w:val="TableParagraph"/>
              <w:spacing w:line="276" w:lineRule="auto"/>
              <w:ind w:left="95" w:right="1"/>
              <w:rPr>
                <w:sz w:val="24"/>
                <w:szCs w:val="24"/>
              </w:rPr>
            </w:pPr>
          </w:p>
        </w:tc>
        <w:tc>
          <w:tcPr>
            <w:tcW w:w="2401" w:type="dxa"/>
          </w:tcPr>
          <w:p w14:paraId="1DFB3286" w14:textId="77777777" w:rsidR="00040628" w:rsidRPr="00066731" w:rsidRDefault="00040628" w:rsidP="00537FE8">
            <w:pPr>
              <w:pStyle w:val="TableParagraph"/>
              <w:spacing w:line="276" w:lineRule="auto"/>
              <w:ind w:left="95" w:right="1"/>
              <w:rPr>
                <w:sz w:val="24"/>
                <w:szCs w:val="24"/>
              </w:rPr>
            </w:pPr>
            <w:r w:rsidRPr="00066731">
              <w:rPr>
                <w:sz w:val="24"/>
                <w:szCs w:val="24"/>
              </w:rPr>
              <w:t>Mean</w:t>
            </w:r>
            <w:r w:rsidRPr="00066731">
              <w:rPr>
                <w:spacing w:val="-3"/>
                <w:sz w:val="24"/>
                <w:szCs w:val="24"/>
              </w:rPr>
              <w:t xml:space="preserve"> </w:t>
            </w:r>
            <w:r w:rsidRPr="00066731">
              <w:rPr>
                <w:spacing w:val="-2"/>
                <w:sz w:val="24"/>
                <w:szCs w:val="24"/>
              </w:rPr>
              <w:t>difference</w:t>
            </w:r>
          </w:p>
          <w:p w14:paraId="48CDF767" w14:textId="77777777" w:rsidR="00040628" w:rsidRPr="00066731" w:rsidRDefault="00040628" w:rsidP="00537FE8">
            <w:pPr>
              <w:pStyle w:val="TableParagraph"/>
              <w:spacing w:before="124" w:line="276" w:lineRule="auto"/>
              <w:ind w:left="95" w:right="1"/>
              <w:rPr>
                <w:sz w:val="24"/>
                <w:szCs w:val="24"/>
              </w:rPr>
            </w:pPr>
            <w:r w:rsidRPr="00066731">
              <w:rPr>
                <w:sz w:val="24"/>
                <w:szCs w:val="24"/>
              </w:rPr>
              <w:t xml:space="preserve">(95% </w:t>
            </w:r>
            <w:r w:rsidRPr="00066731">
              <w:rPr>
                <w:spacing w:val="-5"/>
                <w:sz w:val="24"/>
                <w:szCs w:val="24"/>
              </w:rPr>
              <w:t>CI)</w:t>
            </w:r>
          </w:p>
        </w:tc>
        <w:tc>
          <w:tcPr>
            <w:tcW w:w="1543" w:type="dxa"/>
          </w:tcPr>
          <w:p w14:paraId="20990828" w14:textId="77777777" w:rsidR="00040628" w:rsidRPr="00066731" w:rsidRDefault="00040628" w:rsidP="00537FE8">
            <w:pPr>
              <w:pStyle w:val="TableParagraph"/>
              <w:spacing w:line="276" w:lineRule="auto"/>
              <w:ind w:left="95" w:right="1"/>
              <w:rPr>
                <w:spacing w:val="-2"/>
                <w:sz w:val="24"/>
                <w:szCs w:val="24"/>
              </w:rPr>
            </w:pPr>
            <w:r w:rsidRPr="00066731">
              <w:rPr>
                <w:sz w:val="24"/>
                <w:szCs w:val="24"/>
              </w:rPr>
              <w:t>P-</w:t>
            </w:r>
            <w:r w:rsidRPr="00066731">
              <w:rPr>
                <w:spacing w:val="-2"/>
                <w:sz w:val="24"/>
                <w:szCs w:val="24"/>
              </w:rPr>
              <w:t>value</w:t>
            </w:r>
          </w:p>
          <w:p w14:paraId="29DAA2ED" w14:textId="77777777" w:rsidR="00040628" w:rsidRPr="00066731" w:rsidRDefault="00040628" w:rsidP="00537FE8">
            <w:pPr>
              <w:spacing w:line="276" w:lineRule="auto"/>
              <w:ind w:left="95" w:right="1"/>
              <w:rPr>
                <w:sz w:val="24"/>
                <w:szCs w:val="24"/>
              </w:rPr>
            </w:pPr>
          </w:p>
        </w:tc>
        <w:tc>
          <w:tcPr>
            <w:tcW w:w="2268" w:type="dxa"/>
          </w:tcPr>
          <w:p w14:paraId="43A92102" w14:textId="77777777" w:rsidR="00040628" w:rsidRPr="00066731" w:rsidRDefault="00040628" w:rsidP="00537FE8">
            <w:pPr>
              <w:pStyle w:val="TableParagraph"/>
              <w:spacing w:line="276" w:lineRule="auto"/>
              <w:ind w:left="95" w:right="1"/>
              <w:rPr>
                <w:sz w:val="24"/>
                <w:szCs w:val="24"/>
              </w:rPr>
            </w:pPr>
            <w:r w:rsidRPr="00066731">
              <w:rPr>
                <w:sz w:val="24"/>
                <w:szCs w:val="24"/>
              </w:rPr>
              <w:t>Mean</w:t>
            </w:r>
            <w:r w:rsidRPr="00066731">
              <w:rPr>
                <w:spacing w:val="-3"/>
                <w:sz w:val="24"/>
                <w:szCs w:val="24"/>
              </w:rPr>
              <w:t xml:space="preserve"> </w:t>
            </w:r>
            <w:r w:rsidRPr="00066731">
              <w:rPr>
                <w:spacing w:val="-2"/>
                <w:sz w:val="24"/>
                <w:szCs w:val="24"/>
              </w:rPr>
              <w:t>difference</w:t>
            </w:r>
          </w:p>
          <w:p w14:paraId="4A642B6F"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(95% </w:t>
            </w:r>
            <w:r w:rsidRPr="00066731">
              <w:rPr>
                <w:spacing w:val="-5"/>
                <w:sz w:val="24"/>
                <w:szCs w:val="24"/>
              </w:rPr>
              <w:t>CI)</w:t>
            </w:r>
          </w:p>
        </w:tc>
        <w:tc>
          <w:tcPr>
            <w:tcW w:w="1275" w:type="dxa"/>
          </w:tcPr>
          <w:p w14:paraId="7FE315C4" w14:textId="77777777" w:rsidR="00040628" w:rsidRPr="00066731" w:rsidRDefault="00040628" w:rsidP="00537FE8">
            <w:pPr>
              <w:pStyle w:val="TableParagraph"/>
              <w:spacing w:line="276" w:lineRule="auto"/>
              <w:ind w:left="95" w:right="1"/>
              <w:rPr>
                <w:spacing w:val="-2"/>
                <w:sz w:val="24"/>
                <w:szCs w:val="24"/>
              </w:rPr>
            </w:pPr>
            <w:r w:rsidRPr="00066731">
              <w:rPr>
                <w:sz w:val="24"/>
                <w:szCs w:val="24"/>
              </w:rPr>
              <w:t>P-</w:t>
            </w:r>
            <w:r w:rsidRPr="00066731">
              <w:rPr>
                <w:spacing w:val="-2"/>
                <w:sz w:val="24"/>
                <w:szCs w:val="24"/>
              </w:rPr>
              <w:t>value</w:t>
            </w:r>
          </w:p>
          <w:p w14:paraId="45C6F53E" w14:textId="77777777" w:rsidR="00040628" w:rsidRPr="00066731" w:rsidRDefault="00040628" w:rsidP="00537FE8">
            <w:pPr>
              <w:pStyle w:val="TableParagraph"/>
              <w:spacing w:line="276" w:lineRule="auto"/>
              <w:ind w:left="95" w:right="1"/>
              <w:rPr>
                <w:sz w:val="24"/>
                <w:szCs w:val="24"/>
              </w:rPr>
            </w:pPr>
          </w:p>
        </w:tc>
      </w:tr>
      <w:tr w:rsidR="00040628" w:rsidRPr="00066731" w14:paraId="6D8BE59C" w14:textId="77777777" w:rsidTr="00537FE8">
        <w:trPr>
          <w:trHeight w:val="795"/>
        </w:trPr>
        <w:tc>
          <w:tcPr>
            <w:tcW w:w="2051" w:type="dxa"/>
          </w:tcPr>
          <w:p w14:paraId="3102C490"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Composite</w:t>
            </w:r>
          </w:p>
          <w:p w14:paraId="523BA359" w14:textId="77777777" w:rsidR="00040628" w:rsidRPr="00066731" w:rsidRDefault="00040628" w:rsidP="00537FE8">
            <w:pPr>
              <w:pStyle w:val="TableParagraph"/>
              <w:spacing w:before="124" w:line="276" w:lineRule="auto"/>
              <w:ind w:left="95" w:right="1"/>
              <w:rPr>
                <w:sz w:val="24"/>
                <w:szCs w:val="24"/>
              </w:rPr>
            </w:pPr>
            <w:r w:rsidRPr="00066731">
              <w:rPr>
                <w:sz w:val="24"/>
                <w:szCs w:val="24"/>
              </w:rPr>
              <w:t>cognitive</w:t>
            </w:r>
            <w:r w:rsidRPr="00066731">
              <w:rPr>
                <w:spacing w:val="-4"/>
                <w:sz w:val="24"/>
                <w:szCs w:val="24"/>
              </w:rPr>
              <w:t xml:space="preserve"> </w:t>
            </w:r>
            <w:r w:rsidRPr="00066731">
              <w:rPr>
                <w:sz w:val="24"/>
                <w:szCs w:val="24"/>
              </w:rPr>
              <w:t>Z</w:t>
            </w:r>
            <w:r w:rsidRPr="00066731">
              <w:rPr>
                <w:spacing w:val="-4"/>
                <w:sz w:val="24"/>
                <w:szCs w:val="24"/>
              </w:rPr>
              <w:t xml:space="preserve"> </w:t>
            </w:r>
            <w:r w:rsidRPr="00066731">
              <w:rPr>
                <w:spacing w:val="-2"/>
                <w:sz w:val="24"/>
                <w:szCs w:val="24"/>
              </w:rPr>
              <w:t>score</w:t>
            </w:r>
          </w:p>
        </w:tc>
        <w:tc>
          <w:tcPr>
            <w:tcW w:w="2401" w:type="dxa"/>
          </w:tcPr>
          <w:p w14:paraId="54F681C5"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0.02 (-0.02, </w:t>
            </w:r>
            <w:r w:rsidRPr="00066731">
              <w:rPr>
                <w:spacing w:val="-2"/>
                <w:sz w:val="24"/>
                <w:szCs w:val="24"/>
              </w:rPr>
              <w:t>0.06)</w:t>
            </w:r>
          </w:p>
        </w:tc>
        <w:tc>
          <w:tcPr>
            <w:tcW w:w="1543" w:type="dxa"/>
          </w:tcPr>
          <w:p w14:paraId="0FDD46C0"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0.369</w:t>
            </w:r>
          </w:p>
        </w:tc>
        <w:tc>
          <w:tcPr>
            <w:tcW w:w="2268" w:type="dxa"/>
          </w:tcPr>
          <w:p w14:paraId="36EFE19B"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-0.04 (-0.08, </w:t>
            </w:r>
            <w:r w:rsidRPr="00066731">
              <w:rPr>
                <w:spacing w:val="-2"/>
                <w:sz w:val="24"/>
                <w:szCs w:val="24"/>
              </w:rPr>
              <w:t>0.01)</w:t>
            </w:r>
          </w:p>
        </w:tc>
        <w:tc>
          <w:tcPr>
            <w:tcW w:w="1275" w:type="dxa"/>
          </w:tcPr>
          <w:p w14:paraId="2BAED771" w14:textId="77777777" w:rsidR="00040628" w:rsidRPr="00066731" w:rsidRDefault="00040628" w:rsidP="00537FE8">
            <w:pPr>
              <w:pStyle w:val="TableParagraph"/>
              <w:spacing w:line="276" w:lineRule="auto"/>
              <w:ind w:left="95" w:right="1"/>
              <w:rPr>
                <w:spacing w:val="-2"/>
                <w:sz w:val="24"/>
                <w:szCs w:val="24"/>
              </w:rPr>
            </w:pPr>
            <w:r w:rsidRPr="00066731">
              <w:rPr>
                <w:spacing w:val="-2"/>
                <w:sz w:val="24"/>
                <w:szCs w:val="24"/>
              </w:rPr>
              <w:t>0.121</w:t>
            </w:r>
          </w:p>
        </w:tc>
      </w:tr>
      <w:tr w:rsidR="00040628" w:rsidRPr="00066731" w14:paraId="3297A46F" w14:textId="77777777" w:rsidTr="00537FE8">
        <w:trPr>
          <w:trHeight w:val="420"/>
        </w:trPr>
        <w:tc>
          <w:tcPr>
            <w:tcW w:w="2051" w:type="dxa"/>
          </w:tcPr>
          <w:p w14:paraId="2AF49087" w14:textId="77777777" w:rsidR="00040628" w:rsidRPr="00066731" w:rsidRDefault="00040628" w:rsidP="00537FE8">
            <w:pPr>
              <w:pStyle w:val="TableParagraph"/>
              <w:spacing w:line="276" w:lineRule="auto"/>
              <w:ind w:left="95" w:right="1"/>
              <w:rPr>
                <w:sz w:val="24"/>
                <w:szCs w:val="24"/>
              </w:rPr>
            </w:pPr>
            <w:r w:rsidRPr="00066731">
              <w:rPr>
                <w:spacing w:val="-5"/>
                <w:sz w:val="24"/>
                <w:szCs w:val="24"/>
              </w:rPr>
              <w:t>3MS</w:t>
            </w:r>
          </w:p>
        </w:tc>
        <w:tc>
          <w:tcPr>
            <w:tcW w:w="2401" w:type="dxa"/>
          </w:tcPr>
          <w:p w14:paraId="03595274"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0.1 (-0.31, </w:t>
            </w:r>
            <w:r w:rsidRPr="00066731">
              <w:rPr>
                <w:spacing w:val="-2"/>
                <w:sz w:val="24"/>
                <w:szCs w:val="24"/>
              </w:rPr>
              <w:t>0.33)</w:t>
            </w:r>
          </w:p>
        </w:tc>
        <w:tc>
          <w:tcPr>
            <w:tcW w:w="1543" w:type="dxa"/>
          </w:tcPr>
          <w:p w14:paraId="14BCE397"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0.933</w:t>
            </w:r>
          </w:p>
        </w:tc>
        <w:tc>
          <w:tcPr>
            <w:tcW w:w="2268" w:type="dxa"/>
          </w:tcPr>
          <w:p w14:paraId="2D73DB38"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-0.10 (-0.43, </w:t>
            </w:r>
            <w:r w:rsidRPr="00066731">
              <w:rPr>
                <w:spacing w:val="-2"/>
                <w:sz w:val="24"/>
                <w:szCs w:val="24"/>
              </w:rPr>
              <w:t>0.23)</w:t>
            </w:r>
          </w:p>
        </w:tc>
        <w:tc>
          <w:tcPr>
            <w:tcW w:w="1275" w:type="dxa"/>
          </w:tcPr>
          <w:p w14:paraId="50ADB222" w14:textId="77777777" w:rsidR="00040628" w:rsidRPr="00066731" w:rsidRDefault="00040628" w:rsidP="00537FE8">
            <w:pPr>
              <w:pStyle w:val="TableParagraph"/>
              <w:spacing w:line="276" w:lineRule="auto"/>
              <w:ind w:left="95" w:right="1"/>
              <w:rPr>
                <w:spacing w:val="-2"/>
                <w:sz w:val="24"/>
                <w:szCs w:val="24"/>
              </w:rPr>
            </w:pPr>
            <w:r w:rsidRPr="00066731">
              <w:rPr>
                <w:spacing w:val="-2"/>
                <w:sz w:val="24"/>
                <w:szCs w:val="24"/>
              </w:rPr>
              <w:t>0.544</w:t>
            </w:r>
          </w:p>
        </w:tc>
      </w:tr>
      <w:tr w:rsidR="00040628" w:rsidRPr="00066731" w14:paraId="6334FA4C" w14:textId="77777777" w:rsidTr="00537FE8">
        <w:trPr>
          <w:trHeight w:val="400"/>
        </w:trPr>
        <w:tc>
          <w:tcPr>
            <w:tcW w:w="2051" w:type="dxa"/>
          </w:tcPr>
          <w:p w14:paraId="7E8C073E"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COWAT</w:t>
            </w:r>
          </w:p>
        </w:tc>
        <w:tc>
          <w:tcPr>
            <w:tcW w:w="2401" w:type="dxa"/>
          </w:tcPr>
          <w:p w14:paraId="5CFEDC51"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-0.02 (-0.29, </w:t>
            </w:r>
            <w:r w:rsidRPr="00066731">
              <w:rPr>
                <w:spacing w:val="-2"/>
                <w:sz w:val="24"/>
                <w:szCs w:val="24"/>
              </w:rPr>
              <w:t>0.26)</w:t>
            </w:r>
          </w:p>
        </w:tc>
        <w:tc>
          <w:tcPr>
            <w:tcW w:w="1543" w:type="dxa"/>
          </w:tcPr>
          <w:p w14:paraId="385706F0"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0.907</w:t>
            </w:r>
          </w:p>
        </w:tc>
        <w:tc>
          <w:tcPr>
            <w:tcW w:w="2268" w:type="dxa"/>
          </w:tcPr>
          <w:p w14:paraId="7DB1F429"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-0.14 (-0.46, </w:t>
            </w:r>
            <w:r w:rsidRPr="00066731">
              <w:rPr>
                <w:spacing w:val="-2"/>
                <w:sz w:val="24"/>
                <w:szCs w:val="24"/>
              </w:rPr>
              <w:t>0.17)</w:t>
            </w:r>
          </w:p>
        </w:tc>
        <w:tc>
          <w:tcPr>
            <w:tcW w:w="1275" w:type="dxa"/>
          </w:tcPr>
          <w:p w14:paraId="2EF0B3F8" w14:textId="77777777" w:rsidR="00040628" w:rsidRPr="00066731" w:rsidRDefault="00040628" w:rsidP="00537FE8">
            <w:pPr>
              <w:pStyle w:val="TableParagraph"/>
              <w:spacing w:line="276" w:lineRule="auto"/>
              <w:ind w:left="95" w:right="1"/>
              <w:rPr>
                <w:spacing w:val="-2"/>
                <w:sz w:val="24"/>
                <w:szCs w:val="24"/>
              </w:rPr>
            </w:pPr>
            <w:r w:rsidRPr="00066731">
              <w:rPr>
                <w:spacing w:val="-2"/>
                <w:sz w:val="24"/>
                <w:szCs w:val="24"/>
              </w:rPr>
              <w:t>0.382</w:t>
            </w:r>
          </w:p>
        </w:tc>
      </w:tr>
      <w:tr w:rsidR="00040628" w:rsidRPr="00066731" w14:paraId="1980A3CF" w14:textId="77777777" w:rsidTr="00537FE8">
        <w:trPr>
          <w:trHeight w:val="399"/>
        </w:trPr>
        <w:tc>
          <w:tcPr>
            <w:tcW w:w="2051" w:type="dxa"/>
          </w:tcPr>
          <w:p w14:paraId="02732136" w14:textId="77777777" w:rsidR="00040628" w:rsidRPr="00066731" w:rsidRDefault="00040628" w:rsidP="00537FE8">
            <w:pPr>
              <w:pStyle w:val="TableParagraph"/>
              <w:spacing w:line="276" w:lineRule="auto"/>
              <w:ind w:left="95" w:right="1"/>
              <w:rPr>
                <w:sz w:val="24"/>
                <w:szCs w:val="24"/>
              </w:rPr>
            </w:pPr>
            <w:r w:rsidRPr="00066731">
              <w:rPr>
                <w:spacing w:val="-10"/>
                <w:sz w:val="24"/>
                <w:szCs w:val="24"/>
              </w:rPr>
              <w:t>HVLT-R</w:t>
            </w:r>
          </w:p>
        </w:tc>
        <w:tc>
          <w:tcPr>
            <w:tcW w:w="2401" w:type="dxa"/>
          </w:tcPr>
          <w:p w14:paraId="15CDC1CD"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0.18 (-0.01, </w:t>
            </w:r>
            <w:r w:rsidRPr="00066731">
              <w:rPr>
                <w:spacing w:val="-2"/>
                <w:sz w:val="24"/>
                <w:szCs w:val="24"/>
              </w:rPr>
              <w:t>0.37)</w:t>
            </w:r>
          </w:p>
        </w:tc>
        <w:tc>
          <w:tcPr>
            <w:tcW w:w="1543" w:type="dxa"/>
          </w:tcPr>
          <w:p w14:paraId="11909D42"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0.066</w:t>
            </w:r>
          </w:p>
        </w:tc>
        <w:tc>
          <w:tcPr>
            <w:tcW w:w="2268" w:type="dxa"/>
          </w:tcPr>
          <w:p w14:paraId="73EDB7E7"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-0.20 (-0.40, </w:t>
            </w:r>
            <w:r w:rsidRPr="00066731">
              <w:rPr>
                <w:spacing w:val="-2"/>
                <w:sz w:val="24"/>
                <w:szCs w:val="24"/>
              </w:rPr>
              <w:t>0.00)</w:t>
            </w:r>
          </w:p>
        </w:tc>
        <w:tc>
          <w:tcPr>
            <w:tcW w:w="1275" w:type="dxa"/>
          </w:tcPr>
          <w:p w14:paraId="01B50B56" w14:textId="77777777" w:rsidR="00040628" w:rsidRPr="00066731" w:rsidRDefault="00040628" w:rsidP="00537FE8">
            <w:pPr>
              <w:pStyle w:val="TableParagraph"/>
              <w:spacing w:line="276" w:lineRule="auto"/>
              <w:ind w:left="95" w:right="1"/>
              <w:rPr>
                <w:spacing w:val="-2"/>
                <w:sz w:val="24"/>
                <w:szCs w:val="24"/>
              </w:rPr>
            </w:pPr>
            <w:r w:rsidRPr="00066731">
              <w:rPr>
                <w:spacing w:val="-2"/>
                <w:sz w:val="24"/>
                <w:szCs w:val="24"/>
              </w:rPr>
              <w:t>0.054</w:t>
            </w:r>
          </w:p>
        </w:tc>
      </w:tr>
      <w:tr w:rsidR="00040628" w:rsidRPr="00066731" w14:paraId="61BE8A88" w14:textId="77777777" w:rsidTr="00537FE8">
        <w:trPr>
          <w:trHeight w:val="400"/>
        </w:trPr>
        <w:tc>
          <w:tcPr>
            <w:tcW w:w="2051" w:type="dxa"/>
          </w:tcPr>
          <w:p w14:paraId="7718ED34" w14:textId="77777777" w:rsidR="00040628" w:rsidRPr="00066731" w:rsidRDefault="00040628" w:rsidP="00537FE8">
            <w:pPr>
              <w:pStyle w:val="TableParagraph"/>
              <w:spacing w:line="276" w:lineRule="auto"/>
              <w:ind w:left="95" w:right="1"/>
              <w:rPr>
                <w:sz w:val="24"/>
                <w:szCs w:val="24"/>
              </w:rPr>
            </w:pPr>
            <w:r w:rsidRPr="00066731">
              <w:rPr>
                <w:spacing w:val="-4"/>
                <w:sz w:val="24"/>
                <w:szCs w:val="24"/>
              </w:rPr>
              <w:t>SDMT</w:t>
            </w:r>
          </w:p>
        </w:tc>
        <w:tc>
          <w:tcPr>
            <w:tcW w:w="2401" w:type="dxa"/>
          </w:tcPr>
          <w:p w14:paraId="1250CCCB"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-0.04 (-0.61, </w:t>
            </w:r>
            <w:r w:rsidRPr="00066731">
              <w:rPr>
                <w:spacing w:val="-2"/>
                <w:sz w:val="24"/>
                <w:szCs w:val="24"/>
              </w:rPr>
              <w:t>0.54)</w:t>
            </w:r>
          </w:p>
        </w:tc>
        <w:tc>
          <w:tcPr>
            <w:tcW w:w="1543" w:type="dxa"/>
          </w:tcPr>
          <w:p w14:paraId="40CD469C" w14:textId="77777777" w:rsidR="00040628" w:rsidRPr="00066731" w:rsidRDefault="00040628" w:rsidP="00537FE8">
            <w:pPr>
              <w:pStyle w:val="TableParagraph"/>
              <w:spacing w:line="276" w:lineRule="auto"/>
              <w:ind w:left="95" w:right="1"/>
              <w:rPr>
                <w:sz w:val="24"/>
                <w:szCs w:val="24"/>
              </w:rPr>
            </w:pPr>
            <w:r w:rsidRPr="00066731">
              <w:rPr>
                <w:spacing w:val="-2"/>
                <w:sz w:val="24"/>
                <w:szCs w:val="24"/>
              </w:rPr>
              <w:t>0.902</w:t>
            </w:r>
          </w:p>
        </w:tc>
        <w:tc>
          <w:tcPr>
            <w:tcW w:w="2268" w:type="dxa"/>
          </w:tcPr>
          <w:p w14:paraId="1E1AB7B9" w14:textId="77777777" w:rsidR="00040628" w:rsidRPr="00066731" w:rsidRDefault="00040628" w:rsidP="00537FE8">
            <w:pPr>
              <w:pStyle w:val="TableParagraph"/>
              <w:spacing w:line="276" w:lineRule="auto"/>
              <w:ind w:left="95" w:right="1"/>
              <w:rPr>
                <w:sz w:val="24"/>
                <w:szCs w:val="24"/>
              </w:rPr>
            </w:pPr>
            <w:r w:rsidRPr="00066731">
              <w:rPr>
                <w:sz w:val="24"/>
                <w:szCs w:val="24"/>
              </w:rPr>
              <w:t xml:space="preserve">-0.53 (-1.15, </w:t>
            </w:r>
            <w:r w:rsidRPr="00066731">
              <w:rPr>
                <w:spacing w:val="-2"/>
                <w:sz w:val="24"/>
                <w:szCs w:val="24"/>
              </w:rPr>
              <w:t>0.10)</w:t>
            </w:r>
          </w:p>
        </w:tc>
        <w:tc>
          <w:tcPr>
            <w:tcW w:w="1275" w:type="dxa"/>
          </w:tcPr>
          <w:p w14:paraId="02070103" w14:textId="77777777" w:rsidR="00040628" w:rsidRPr="00066731" w:rsidRDefault="00040628" w:rsidP="00537FE8">
            <w:pPr>
              <w:pStyle w:val="TableParagraph"/>
              <w:spacing w:line="276" w:lineRule="auto"/>
              <w:ind w:left="95" w:right="1"/>
              <w:rPr>
                <w:spacing w:val="-2"/>
                <w:sz w:val="24"/>
                <w:szCs w:val="24"/>
              </w:rPr>
            </w:pPr>
            <w:r w:rsidRPr="00066731">
              <w:rPr>
                <w:spacing w:val="-2"/>
                <w:sz w:val="24"/>
                <w:szCs w:val="24"/>
              </w:rPr>
              <w:t>0.099</w:t>
            </w:r>
          </w:p>
        </w:tc>
      </w:tr>
    </w:tbl>
    <w:p w14:paraId="65D57752" w14:textId="77777777" w:rsidR="00040628" w:rsidRPr="00066731" w:rsidRDefault="00040628" w:rsidP="00040628">
      <w:pPr>
        <w:spacing w:line="276" w:lineRule="auto"/>
        <w:ind w:left="95" w:right="1"/>
        <w:rPr>
          <w:sz w:val="24"/>
          <w:szCs w:val="24"/>
        </w:rPr>
      </w:pPr>
      <w:r w:rsidRPr="00066731">
        <w:rPr>
          <w:sz w:val="24"/>
          <w:szCs w:val="24"/>
        </w:rPr>
        <w:br w:type="textWrapping" w:clear="all"/>
      </w:r>
    </w:p>
    <w:p w14:paraId="74D6DF29" w14:textId="69DB937D" w:rsidR="00E13D7D" w:rsidRDefault="00E13D7D" w:rsidP="00E13D7D"/>
    <w:p w14:paraId="00F6BAA3" w14:textId="5FDB1D59" w:rsidR="003A67CB" w:rsidRPr="00066731" w:rsidRDefault="003A67CB" w:rsidP="00E13D7D">
      <w:r w:rsidRPr="003A67CB">
        <w:rPr>
          <w:noProof/>
        </w:rPr>
        <w:lastRenderedPageBreak/>
        <w:drawing>
          <wp:inline distT="0" distB="0" distL="0" distR="0" wp14:anchorId="7401D544" wp14:editId="1FF104EF">
            <wp:extent cx="5731510" cy="3426460"/>
            <wp:effectExtent l="0" t="0" r="2540" b="2540"/>
            <wp:docPr id="638211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11043" name=""/>
                    <pic:cNvPicPr/>
                  </pic:nvPicPr>
                  <pic:blipFill>
                    <a:blip r:embed="rId8"/>
                    <a:stretch>
                      <a:fillRect/>
                    </a:stretch>
                  </pic:blipFill>
                  <pic:spPr>
                    <a:xfrm>
                      <a:off x="0" y="0"/>
                      <a:ext cx="5731510" cy="3426460"/>
                    </a:xfrm>
                    <a:prstGeom prst="rect">
                      <a:avLst/>
                    </a:prstGeom>
                  </pic:spPr>
                </pic:pic>
              </a:graphicData>
            </a:graphic>
          </wp:inline>
        </w:drawing>
      </w:r>
    </w:p>
    <w:p w14:paraId="723C2279" w14:textId="77777777" w:rsidR="00E13D7D" w:rsidRPr="00066731" w:rsidRDefault="00E13D7D" w:rsidP="00E13D7D">
      <w:pPr>
        <w:pStyle w:val="ListParagraph"/>
        <w:widowControl/>
        <w:numPr>
          <w:ilvl w:val="0"/>
          <w:numId w:val="2"/>
        </w:numPr>
        <w:autoSpaceDE/>
        <w:autoSpaceDN/>
        <w:spacing w:after="160" w:line="278" w:lineRule="auto"/>
      </w:pPr>
      <w:r w:rsidRPr="00066731">
        <w:t xml:space="preserve">The dietary inflammation score was </w:t>
      </w:r>
      <w:r w:rsidRPr="00066731">
        <w:rPr>
          <w:bCs/>
        </w:rPr>
        <w:t xml:space="preserve">calculated based on 18 components (17 food groups and one supplement group) according to the methods described by Byrd et al. </w:t>
      </w:r>
      <w:hyperlink r:id="rId9" w:history="1">
        <w:r w:rsidRPr="00066731">
          <w:rPr>
            <w:rStyle w:val="Hyperlink"/>
            <w:bCs/>
          </w:rPr>
          <w:t>https://doi.org/10.1093/jn/nxz165</w:t>
        </w:r>
      </w:hyperlink>
      <w:r w:rsidRPr="00066731">
        <w:rPr>
          <w:bCs/>
        </w:rPr>
        <w:t xml:space="preserve"> </w:t>
      </w:r>
    </w:p>
    <w:p w14:paraId="08038275" w14:textId="40467D7A" w:rsidR="00E13D7D" w:rsidRPr="00066731" w:rsidRDefault="00E13D7D" w:rsidP="00E13D7D">
      <w:r w:rsidRPr="00066731">
        <w:rPr>
          <w:rFonts w:eastAsiaTheme="majorEastAsia"/>
          <w:b/>
          <w:bCs/>
        </w:rPr>
        <w:t>Appendix</w:t>
      </w:r>
      <w:r w:rsidRPr="00066731">
        <w:rPr>
          <w:b/>
        </w:rPr>
        <w:t>.</w:t>
      </w:r>
      <w:r w:rsidRPr="00066731">
        <w:rPr>
          <w:b/>
          <w:spacing w:val="-5"/>
        </w:rPr>
        <w:t xml:space="preserve"> </w:t>
      </w:r>
      <w:r w:rsidRPr="00066731">
        <w:rPr>
          <w:b/>
          <w:bCs/>
        </w:rPr>
        <w:t>Figure</w:t>
      </w:r>
      <w:r w:rsidRPr="00066731">
        <w:rPr>
          <w:b/>
          <w:spacing w:val="-4"/>
        </w:rPr>
        <w:t xml:space="preserve"> </w:t>
      </w:r>
      <w:r w:rsidRPr="00066731">
        <w:rPr>
          <w:b/>
          <w:bCs/>
        </w:rPr>
        <w:t>4:</w:t>
      </w:r>
      <w:r w:rsidRPr="00066731">
        <w:t xml:space="preserve"> Scatter plot UPF by dietary inflammation score</w:t>
      </w:r>
    </w:p>
    <w:p w14:paraId="5D974C2A" w14:textId="77777777" w:rsidR="001D7A47" w:rsidRPr="00066731" w:rsidRDefault="001D7A47"/>
    <w:p w14:paraId="1FB289A5" w14:textId="48226077" w:rsidR="00EB3445" w:rsidRDefault="00EB3445">
      <w:r w:rsidRPr="00066731">
        <w:rPr>
          <w:noProof/>
        </w:rPr>
        <mc:AlternateContent>
          <mc:Choice Requires="wps">
            <w:drawing>
              <wp:inline distT="0" distB="0" distL="0" distR="0" wp14:anchorId="788A5DF8" wp14:editId="2876645A">
                <wp:extent cx="302260" cy="302260"/>
                <wp:effectExtent l="0" t="0" r="0" b="0"/>
                <wp:docPr id="48972881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268774" id="Rectangl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40E14F5D" w14:textId="0A33E0CE" w:rsidR="003A67CB" w:rsidRPr="00066731" w:rsidRDefault="00E94FA6">
      <w:r>
        <w:rPr>
          <w:noProof/>
        </w:rPr>
        <w:drawing>
          <wp:inline distT="0" distB="0" distL="0" distR="0" wp14:anchorId="0491459F" wp14:editId="5A0A6F01">
            <wp:extent cx="5588000" cy="3702050"/>
            <wp:effectExtent l="0" t="0" r="0" b="0"/>
            <wp:docPr id="1061459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8000" cy="3702050"/>
                    </a:xfrm>
                    <a:prstGeom prst="rect">
                      <a:avLst/>
                    </a:prstGeom>
                    <a:noFill/>
                  </pic:spPr>
                </pic:pic>
              </a:graphicData>
            </a:graphic>
          </wp:inline>
        </w:drawing>
      </w:r>
    </w:p>
    <w:p w14:paraId="0AF6FA15" w14:textId="77777777" w:rsidR="003A67CB" w:rsidRDefault="003A67CB" w:rsidP="00746208">
      <w:pPr>
        <w:rPr>
          <w:rFonts w:eastAsiaTheme="majorEastAsia"/>
          <w:b/>
          <w:bCs/>
        </w:rPr>
      </w:pPr>
    </w:p>
    <w:p w14:paraId="7FE289D7" w14:textId="40E23322" w:rsidR="00746208" w:rsidRPr="00066731" w:rsidRDefault="00746208">
      <w:r w:rsidRPr="00066731">
        <w:rPr>
          <w:rFonts w:eastAsiaTheme="majorEastAsia"/>
          <w:b/>
          <w:bCs/>
        </w:rPr>
        <w:t>Appendix</w:t>
      </w:r>
      <w:r w:rsidRPr="00066731">
        <w:rPr>
          <w:b/>
        </w:rPr>
        <w:t>.</w:t>
      </w:r>
      <w:r w:rsidRPr="00066731">
        <w:rPr>
          <w:b/>
          <w:spacing w:val="-5"/>
        </w:rPr>
        <w:t xml:space="preserve"> </w:t>
      </w:r>
      <w:r w:rsidRPr="00066731">
        <w:rPr>
          <w:b/>
          <w:bCs/>
        </w:rPr>
        <w:t>Figure</w:t>
      </w:r>
      <w:r w:rsidRPr="00066731">
        <w:rPr>
          <w:b/>
          <w:spacing w:val="-4"/>
        </w:rPr>
        <w:t xml:space="preserve"> </w:t>
      </w:r>
      <w:r w:rsidRPr="00066731">
        <w:rPr>
          <w:b/>
          <w:bCs/>
        </w:rPr>
        <w:t>5:</w:t>
      </w:r>
      <w:r w:rsidRPr="00066731">
        <w:t xml:space="preserve"> Scatter plot UPF by total fruit and vegetable </w:t>
      </w:r>
      <w:r w:rsidR="00A42939" w:rsidRPr="00066731">
        <w:t>intake</w:t>
      </w:r>
    </w:p>
    <w:sectPr w:rsidR="00746208" w:rsidRPr="000667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B3317"/>
    <w:multiLevelType w:val="hybridMultilevel"/>
    <w:tmpl w:val="8DFEF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28026EF"/>
    <w:multiLevelType w:val="hybridMultilevel"/>
    <w:tmpl w:val="D4BA6B4A"/>
    <w:lvl w:ilvl="0" w:tplc="521C5180">
      <w:start w:val="1"/>
      <w:numFmt w:val="bullet"/>
      <w:lvlText w:val=""/>
      <w:lvlJc w:val="left"/>
      <w:pPr>
        <w:ind w:left="1080" w:hanging="360"/>
      </w:pPr>
      <w:rPr>
        <w:rFonts w:ascii="Symbol" w:hAnsi="Symbol"/>
      </w:rPr>
    </w:lvl>
    <w:lvl w:ilvl="1" w:tplc="3594C646">
      <w:start w:val="1"/>
      <w:numFmt w:val="bullet"/>
      <w:lvlText w:val=""/>
      <w:lvlJc w:val="left"/>
      <w:pPr>
        <w:ind w:left="1080" w:hanging="360"/>
      </w:pPr>
      <w:rPr>
        <w:rFonts w:ascii="Symbol" w:hAnsi="Symbol"/>
      </w:rPr>
    </w:lvl>
    <w:lvl w:ilvl="2" w:tplc="05340310">
      <w:start w:val="1"/>
      <w:numFmt w:val="bullet"/>
      <w:lvlText w:val=""/>
      <w:lvlJc w:val="left"/>
      <w:pPr>
        <w:ind w:left="1080" w:hanging="360"/>
      </w:pPr>
      <w:rPr>
        <w:rFonts w:ascii="Symbol" w:hAnsi="Symbol"/>
      </w:rPr>
    </w:lvl>
    <w:lvl w:ilvl="3" w:tplc="0074ACB8">
      <w:start w:val="1"/>
      <w:numFmt w:val="bullet"/>
      <w:lvlText w:val=""/>
      <w:lvlJc w:val="left"/>
      <w:pPr>
        <w:ind w:left="1080" w:hanging="360"/>
      </w:pPr>
      <w:rPr>
        <w:rFonts w:ascii="Symbol" w:hAnsi="Symbol"/>
      </w:rPr>
    </w:lvl>
    <w:lvl w:ilvl="4" w:tplc="A3F45748">
      <w:start w:val="1"/>
      <w:numFmt w:val="bullet"/>
      <w:lvlText w:val=""/>
      <w:lvlJc w:val="left"/>
      <w:pPr>
        <w:ind w:left="1080" w:hanging="360"/>
      </w:pPr>
      <w:rPr>
        <w:rFonts w:ascii="Symbol" w:hAnsi="Symbol"/>
      </w:rPr>
    </w:lvl>
    <w:lvl w:ilvl="5" w:tplc="FFE6D456">
      <w:start w:val="1"/>
      <w:numFmt w:val="bullet"/>
      <w:lvlText w:val=""/>
      <w:lvlJc w:val="left"/>
      <w:pPr>
        <w:ind w:left="1080" w:hanging="360"/>
      </w:pPr>
      <w:rPr>
        <w:rFonts w:ascii="Symbol" w:hAnsi="Symbol"/>
      </w:rPr>
    </w:lvl>
    <w:lvl w:ilvl="6" w:tplc="6A5CCCAA">
      <w:start w:val="1"/>
      <w:numFmt w:val="bullet"/>
      <w:lvlText w:val=""/>
      <w:lvlJc w:val="left"/>
      <w:pPr>
        <w:ind w:left="1080" w:hanging="360"/>
      </w:pPr>
      <w:rPr>
        <w:rFonts w:ascii="Symbol" w:hAnsi="Symbol"/>
      </w:rPr>
    </w:lvl>
    <w:lvl w:ilvl="7" w:tplc="30686A24">
      <w:start w:val="1"/>
      <w:numFmt w:val="bullet"/>
      <w:lvlText w:val=""/>
      <w:lvlJc w:val="left"/>
      <w:pPr>
        <w:ind w:left="1080" w:hanging="360"/>
      </w:pPr>
      <w:rPr>
        <w:rFonts w:ascii="Symbol" w:hAnsi="Symbol"/>
      </w:rPr>
    </w:lvl>
    <w:lvl w:ilvl="8" w:tplc="6ADAA636">
      <w:start w:val="1"/>
      <w:numFmt w:val="bullet"/>
      <w:lvlText w:val=""/>
      <w:lvlJc w:val="left"/>
      <w:pPr>
        <w:ind w:left="1080" w:hanging="360"/>
      </w:pPr>
      <w:rPr>
        <w:rFonts w:ascii="Symbol" w:hAnsi="Symbol"/>
      </w:rPr>
    </w:lvl>
  </w:abstractNum>
  <w:num w:numId="1" w16cid:durableId="1957592095">
    <w:abstractNumId w:val="1"/>
  </w:num>
  <w:num w:numId="2" w16cid:durableId="1314211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28"/>
    <w:rsid w:val="00040628"/>
    <w:rsid w:val="00066731"/>
    <w:rsid w:val="001D5A62"/>
    <w:rsid w:val="001D7A47"/>
    <w:rsid w:val="002D7C8B"/>
    <w:rsid w:val="002E3A0C"/>
    <w:rsid w:val="003A67CB"/>
    <w:rsid w:val="00430589"/>
    <w:rsid w:val="00637576"/>
    <w:rsid w:val="00681589"/>
    <w:rsid w:val="00721700"/>
    <w:rsid w:val="00746208"/>
    <w:rsid w:val="00804E12"/>
    <w:rsid w:val="008147EF"/>
    <w:rsid w:val="009C4A19"/>
    <w:rsid w:val="00A07041"/>
    <w:rsid w:val="00A42939"/>
    <w:rsid w:val="00A85328"/>
    <w:rsid w:val="00A9245E"/>
    <w:rsid w:val="00C92CC9"/>
    <w:rsid w:val="00CB1FD8"/>
    <w:rsid w:val="00DA51DA"/>
    <w:rsid w:val="00E0554D"/>
    <w:rsid w:val="00E13D7D"/>
    <w:rsid w:val="00E94FA6"/>
    <w:rsid w:val="00EB3445"/>
    <w:rsid w:val="00ED28DA"/>
    <w:rsid w:val="00F4511E"/>
    <w:rsid w:val="00FF4E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E96E5"/>
  <w15:chartTrackingRefBased/>
  <w15:docId w15:val="{EEF3841F-EF9E-431F-B2E6-550CFF57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628"/>
    <w:pPr>
      <w:widowControl w:val="0"/>
      <w:autoSpaceDE w:val="0"/>
      <w:autoSpaceDN w:val="0"/>
      <w:spacing w:after="0" w:line="240" w:lineRule="auto"/>
    </w:pPr>
    <w:rPr>
      <w:rFonts w:ascii="Times New Roman" w:eastAsia="Times New Roman" w:hAnsi="Times New Roman" w:cs="Times New Roman"/>
      <w:kern w:val="0"/>
      <w:sz w:val="22"/>
      <w:szCs w:val="22"/>
      <w:lang w:val="en-GB"/>
      <w14:ligatures w14:val="none"/>
    </w:rPr>
  </w:style>
  <w:style w:type="paragraph" w:styleId="Heading1">
    <w:name w:val="heading 1"/>
    <w:basedOn w:val="Normal"/>
    <w:next w:val="Normal"/>
    <w:link w:val="Heading1Char"/>
    <w:uiPriority w:val="9"/>
    <w:qFormat/>
    <w:rsid w:val="00040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6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6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6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6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6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6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6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6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6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6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6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6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6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6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6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628"/>
    <w:rPr>
      <w:rFonts w:eastAsiaTheme="majorEastAsia" w:cstheme="majorBidi"/>
      <w:color w:val="272727" w:themeColor="text1" w:themeTint="D8"/>
    </w:rPr>
  </w:style>
  <w:style w:type="paragraph" w:styleId="Title">
    <w:name w:val="Title"/>
    <w:basedOn w:val="Normal"/>
    <w:next w:val="Normal"/>
    <w:link w:val="TitleChar"/>
    <w:uiPriority w:val="10"/>
    <w:qFormat/>
    <w:rsid w:val="000406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6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6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6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628"/>
    <w:pPr>
      <w:spacing w:before="160"/>
      <w:jc w:val="center"/>
    </w:pPr>
    <w:rPr>
      <w:i/>
      <w:iCs/>
      <w:color w:val="404040" w:themeColor="text1" w:themeTint="BF"/>
    </w:rPr>
  </w:style>
  <w:style w:type="character" w:customStyle="1" w:styleId="QuoteChar">
    <w:name w:val="Quote Char"/>
    <w:basedOn w:val="DefaultParagraphFont"/>
    <w:link w:val="Quote"/>
    <w:uiPriority w:val="29"/>
    <w:rsid w:val="00040628"/>
    <w:rPr>
      <w:i/>
      <w:iCs/>
      <w:color w:val="404040" w:themeColor="text1" w:themeTint="BF"/>
    </w:rPr>
  </w:style>
  <w:style w:type="paragraph" w:styleId="ListParagraph">
    <w:name w:val="List Paragraph"/>
    <w:basedOn w:val="Normal"/>
    <w:uiPriority w:val="34"/>
    <w:qFormat/>
    <w:rsid w:val="00040628"/>
    <w:pPr>
      <w:ind w:left="720"/>
      <w:contextualSpacing/>
    </w:pPr>
  </w:style>
  <w:style w:type="character" w:styleId="IntenseEmphasis">
    <w:name w:val="Intense Emphasis"/>
    <w:basedOn w:val="DefaultParagraphFont"/>
    <w:uiPriority w:val="21"/>
    <w:qFormat/>
    <w:rsid w:val="00040628"/>
    <w:rPr>
      <w:i/>
      <w:iCs/>
      <w:color w:val="0F4761" w:themeColor="accent1" w:themeShade="BF"/>
    </w:rPr>
  </w:style>
  <w:style w:type="paragraph" w:styleId="IntenseQuote">
    <w:name w:val="Intense Quote"/>
    <w:basedOn w:val="Normal"/>
    <w:next w:val="Normal"/>
    <w:link w:val="IntenseQuoteChar"/>
    <w:uiPriority w:val="30"/>
    <w:qFormat/>
    <w:rsid w:val="00040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628"/>
    <w:rPr>
      <w:i/>
      <w:iCs/>
      <w:color w:val="0F4761" w:themeColor="accent1" w:themeShade="BF"/>
    </w:rPr>
  </w:style>
  <w:style w:type="character" w:styleId="IntenseReference">
    <w:name w:val="Intense Reference"/>
    <w:basedOn w:val="DefaultParagraphFont"/>
    <w:uiPriority w:val="32"/>
    <w:qFormat/>
    <w:rsid w:val="00040628"/>
    <w:rPr>
      <w:b/>
      <w:bCs/>
      <w:smallCaps/>
      <w:color w:val="0F4761" w:themeColor="accent1" w:themeShade="BF"/>
      <w:spacing w:val="5"/>
    </w:rPr>
  </w:style>
  <w:style w:type="character" w:styleId="CommentReference">
    <w:name w:val="annotation reference"/>
    <w:basedOn w:val="DefaultParagraphFont"/>
    <w:uiPriority w:val="99"/>
    <w:semiHidden/>
    <w:unhideWhenUsed/>
    <w:rsid w:val="00040628"/>
    <w:rPr>
      <w:sz w:val="16"/>
      <w:szCs w:val="16"/>
    </w:rPr>
  </w:style>
  <w:style w:type="paragraph" w:styleId="CommentText">
    <w:name w:val="annotation text"/>
    <w:basedOn w:val="Normal"/>
    <w:link w:val="CommentTextChar"/>
    <w:uiPriority w:val="99"/>
    <w:unhideWhenUsed/>
    <w:rsid w:val="00040628"/>
    <w:rPr>
      <w:sz w:val="20"/>
      <w:szCs w:val="20"/>
    </w:rPr>
  </w:style>
  <w:style w:type="character" w:customStyle="1" w:styleId="CommentTextChar">
    <w:name w:val="Comment Text Char"/>
    <w:basedOn w:val="DefaultParagraphFont"/>
    <w:link w:val="CommentText"/>
    <w:uiPriority w:val="99"/>
    <w:rsid w:val="00040628"/>
    <w:rPr>
      <w:rFonts w:ascii="Times New Roman" w:eastAsia="Times New Roman" w:hAnsi="Times New Roman" w:cs="Times New Roman"/>
      <w:kern w:val="0"/>
      <w:sz w:val="20"/>
      <w:szCs w:val="20"/>
      <w:lang w:val="en-GB"/>
      <w14:ligatures w14:val="none"/>
    </w:rPr>
  </w:style>
  <w:style w:type="table" w:styleId="TableGrid">
    <w:name w:val="Table Grid"/>
    <w:basedOn w:val="TableNormal"/>
    <w:uiPriority w:val="39"/>
    <w:rsid w:val="0004062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40628"/>
    <w:rPr>
      <w:color w:val="2B579A"/>
      <w:shd w:val="clear" w:color="auto" w:fill="E1DFDD"/>
    </w:rPr>
  </w:style>
  <w:style w:type="paragraph" w:styleId="BodyText">
    <w:name w:val="Body Text"/>
    <w:basedOn w:val="Normal"/>
    <w:link w:val="BodyTextChar"/>
    <w:uiPriority w:val="1"/>
    <w:qFormat/>
    <w:rsid w:val="00040628"/>
    <w:pPr>
      <w:ind w:left="95"/>
    </w:pPr>
    <w:rPr>
      <w:sz w:val="24"/>
      <w:szCs w:val="24"/>
    </w:rPr>
  </w:style>
  <w:style w:type="character" w:customStyle="1" w:styleId="BodyTextChar">
    <w:name w:val="Body Text Char"/>
    <w:basedOn w:val="DefaultParagraphFont"/>
    <w:link w:val="BodyText"/>
    <w:uiPriority w:val="1"/>
    <w:rsid w:val="00040628"/>
    <w:rPr>
      <w:rFonts w:ascii="Times New Roman" w:eastAsia="Times New Roman" w:hAnsi="Times New Roman" w:cs="Times New Roman"/>
      <w:kern w:val="0"/>
      <w:lang w:val="en-GB"/>
      <w14:ligatures w14:val="none"/>
    </w:rPr>
  </w:style>
  <w:style w:type="paragraph" w:customStyle="1" w:styleId="TableParagraph">
    <w:name w:val="Table Paragraph"/>
    <w:basedOn w:val="Normal"/>
    <w:uiPriority w:val="1"/>
    <w:qFormat/>
    <w:rsid w:val="00040628"/>
  </w:style>
  <w:style w:type="character" w:styleId="Hyperlink">
    <w:name w:val="Hyperlink"/>
    <w:basedOn w:val="DefaultParagraphFont"/>
    <w:uiPriority w:val="99"/>
    <w:unhideWhenUsed/>
    <w:rsid w:val="00E13D7D"/>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A85328"/>
    <w:rPr>
      <w:b/>
      <w:bCs/>
    </w:rPr>
  </w:style>
  <w:style w:type="character" w:customStyle="1" w:styleId="CommentSubjectChar">
    <w:name w:val="Comment Subject Char"/>
    <w:basedOn w:val="CommentTextChar"/>
    <w:link w:val="CommentSubject"/>
    <w:uiPriority w:val="99"/>
    <w:semiHidden/>
    <w:rsid w:val="00A85328"/>
    <w:rPr>
      <w:rFonts w:ascii="Times New Roman" w:eastAsia="Times New Roman" w:hAnsi="Times New Roman" w:cs="Times New Roman"/>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doi.org/10.1093/jn/nxz1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Deakin University</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Gauci</dc:creator>
  <cp:keywords/>
  <dc:description/>
  <cp:lastModifiedBy>Sarah Gauci</cp:lastModifiedBy>
  <cp:revision>20</cp:revision>
  <dcterms:created xsi:type="dcterms:W3CDTF">2025-10-06T05:15:00Z</dcterms:created>
  <dcterms:modified xsi:type="dcterms:W3CDTF">2026-03-04T23:01:00Z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41f9bbaa-dcd9-40fd-9a58-25844f7f2349</vt:lpwstr>
  </property>
</Properties>
</file>