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5237F" w14:textId="45DB01F8" w:rsidR="003E3FEC" w:rsidRPr="006C5C83" w:rsidRDefault="00740EFE" w:rsidP="00FF1E9A">
      <w:pPr>
        <w:spacing w:before="120" w:after="240"/>
        <w:jc w:val="center"/>
        <w:rPr>
          <w:rFonts w:ascii="Times New Roman" w:hAnsi="Times New Roman" w:cs="Times New Roman"/>
          <w:b/>
          <w:bCs/>
          <w:sz w:val="28"/>
          <w:szCs w:val="28"/>
          <w:lang w:val="en-US"/>
        </w:rPr>
      </w:pPr>
      <w:r w:rsidRPr="006C5C83">
        <w:rPr>
          <w:rFonts w:ascii="Times New Roman" w:hAnsi="Times New Roman" w:cs="Times New Roman"/>
          <w:b/>
          <w:bCs/>
          <w:sz w:val="28"/>
          <w:szCs w:val="28"/>
          <w:lang w:val="en-US"/>
        </w:rPr>
        <w:t xml:space="preserve">Supplementary </w:t>
      </w:r>
      <w:r w:rsidR="00DA0B94" w:rsidRPr="006C5C83">
        <w:rPr>
          <w:rFonts w:ascii="Times New Roman" w:hAnsi="Times New Roman" w:cs="Times New Roman"/>
          <w:b/>
          <w:bCs/>
          <w:sz w:val="28"/>
          <w:szCs w:val="28"/>
          <w:lang w:val="en-US"/>
        </w:rPr>
        <w:t>material</w:t>
      </w:r>
    </w:p>
    <w:p w14:paraId="08BB948B" w14:textId="10DC37C8" w:rsidR="00FF1E9A" w:rsidRPr="006C5C83" w:rsidRDefault="00FF1E9A" w:rsidP="00FF1E9A">
      <w:pPr>
        <w:spacing w:before="120" w:after="240"/>
        <w:jc w:val="both"/>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 xml:space="preserve">Title: </w:t>
      </w:r>
      <w:r w:rsidR="00CB11E9" w:rsidRPr="006C5C83">
        <w:rPr>
          <w:rFonts w:ascii="Times New Roman" w:hAnsi="Times New Roman" w:cs="Times New Roman"/>
          <w:b/>
          <w:bCs/>
          <w:sz w:val="24"/>
          <w:szCs w:val="24"/>
          <w:lang w:val="en-US"/>
        </w:rPr>
        <w:t>Genetic predisposition to longer lifespan, lifestyle factors</w:t>
      </w:r>
      <w:r w:rsidR="00E26CD5" w:rsidRPr="006C5C83">
        <w:rPr>
          <w:rFonts w:ascii="Times New Roman" w:hAnsi="Times New Roman" w:cs="Times New Roman"/>
          <w:b/>
          <w:bCs/>
          <w:sz w:val="24"/>
          <w:szCs w:val="24"/>
          <w:lang w:val="en-US"/>
        </w:rPr>
        <w:t>,</w:t>
      </w:r>
      <w:r w:rsidR="00CB11E9" w:rsidRPr="006C5C83">
        <w:rPr>
          <w:rFonts w:ascii="Times New Roman" w:hAnsi="Times New Roman" w:cs="Times New Roman"/>
          <w:b/>
          <w:bCs/>
          <w:sz w:val="24"/>
          <w:szCs w:val="24"/>
          <w:lang w:val="en-US"/>
        </w:rPr>
        <w:t xml:space="preserve"> and all-cause mortality: a 17-year prospective cohort study</w:t>
      </w:r>
    </w:p>
    <w:p w14:paraId="3A77AE4F" w14:textId="3E2F2048" w:rsidR="009A1334" w:rsidRPr="006C5C83" w:rsidRDefault="009A1334" w:rsidP="009A1334">
      <w:pPr>
        <w:spacing w:after="120"/>
        <w:jc w:val="both"/>
        <w:rPr>
          <w:rFonts w:ascii="Times New Roman" w:hAnsi="Times New Roman" w:cs="Times New Roman"/>
          <w:b/>
          <w:bCs/>
          <w:sz w:val="24"/>
          <w:szCs w:val="24"/>
          <w:lang w:val="en-US"/>
        </w:rPr>
      </w:pPr>
      <w:r w:rsidRPr="006C5C83">
        <w:rPr>
          <w:rFonts w:ascii="Times New Roman" w:hAnsi="Times New Roman" w:cs="Times New Roman"/>
          <w:b/>
          <w:bCs/>
          <w:sz w:val="28"/>
          <w:szCs w:val="28"/>
          <w:lang w:val="en-US"/>
        </w:rPr>
        <w:t>Contents</w:t>
      </w:r>
    </w:p>
    <w:sdt>
      <w:sdtPr>
        <w:rPr>
          <w:rFonts w:ascii="Times New Roman" w:eastAsiaTheme="minorEastAsia" w:hAnsi="Times New Roman"/>
          <w:lang w:val="en-US"/>
        </w:rPr>
        <w:id w:val="-687754922"/>
        <w:docPartObj>
          <w:docPartGallery w:val="Table of Contents"/>
          <w:docPartUnique/>
        </w:docPartObj>
      </w:sdtPr>
      <w:sdtEndPr>
        <w:rPr>
          <w:rFonts w:asciiTheme="minorHAnsi" w:hAnsiTheme="minorHAnsi"/>
        </w:rPr>
      </w:sdtEndPr>
      <w:sdtContent>
        <w:p w14:paraId="3C06F69C" w14:textId="7DDB5E43" w:rsidR="005F63D0" w:rsidRPr="001975A0" w:rsidRDefault="00C81687">
          <w:pPr>
            <w:pStyle w:val="TOC1"/>
            <w:rPr>
              <w:rFonts w:ascii="Times New Roman" w:eastAsiaTheme="minorEastAsia" w:hAnsi="Times New Roman"/>
              <w:b w:val="0"/>
              <w:bCs w:val="0"/>
              <w:kern w:val="2"/>
              <w:lang w:eastAsia="fi-FI"/>
              <w14:ligatures w14:val="standardContextual"/>
            </w:rPr>
          </w:pPr>
          <w:r w:rsidRPr="00632374">
            <w:rPr>
              <w:rFonts w:ascii="Times New Roman" w:hAnsi="Times New Roman"/>
            </w:rPr>
            <w:fldChar w:fldCharType="begin"/>
          </w:r>
          <w:r w:rsidR="00DA4D45" w:rsidRPr="00632374">
            <w:rPr>
              <w:rFonts w:ascii="Times New Roman" w:hAnsi="Times New Roman"/>
            </w:rPr>
            <w:instrText>TOC \o "1-3" \z \u \h</w:instrText>
          </w:r>
          <w:r w:rsidRPr="00632374">
            <w:rPr>
              <w:rFonts w:ascii="Times New Roman" w:hAnsi="Times New Roman"/>
            </w:rPr>
            <w:fldChar w:fldCharType="separate"/>
          </w:r>
          <w:hyperlink w:anchor="_Toc233976754" w:history="1">
            <w:r w:rsidR="005F63D0" w:rsidRPr="001975A0">
              <w:rPr>
                <w:rStyle w:val="Hyperlink"/>
                <w:rFonts w:ascii="Times New Roman" w:hAnsi="Times New Roman"/>
                <w:lang w:val="en-US"/>
              </w:rPr>
              <w:t>Supplementary methods</w:t>
            </w:r>
            <w:r w:rsidR="005F63D0" w:rsidRPr="001975A0">
              <w:rPr>
                <w:rFonts w:ascii="Times New Roman" w:hAnsi="Times New Roman"/>
                <w:webHidden/>
              </w:rPr>
              <w:tab/>
            </w:r>
            <w:r w:rsidR="005F63D0" w:rsidRPr="001975A0">
              <w:rPr>
                <w:rFonts w:ascii="Times New Roman" w:hAnsi="Times New Roman"/>
                <w:webHidden/>
              </w:rPr>
              <w:fldChar w:fldCharType="begin"/>
            </w:r>
            <w:r w:rsidR="005F63D0" w:rsidRPr="001975A0">
              <w:rPr>
                <w:rFonts w:ascii="Times New Roman" w:hAnsi="Times New Roman"/>
                <w:webHidden/>
              </w:rPr>
              <w:instrText xml:space="preserve"> PAGEREF _Toc233976754 \h </w:instrText>
            </w:r>
            <w:r w:rsidR="005F63D0" w:rsidRPr="001975A0">
              <w:rPr>
                <w:rFonts w:ascii="Times New Roman" w:hAnsi="Times New Roman"/>
                <w:webHidden/>
              </w:rPr>
            </w:r>
            <w:r w:rsidR="005F63D0" w:rsidRPr="001975A0">
              <w:rPr>
                <w:rFonts w:ascii="Times New Roman" w:hAnsi="Times New Roman"/>
                <w:webHidden/>
              </w:rPr>
              <w:fldChar w:fldCharType="separate"/>
            </w:r>
            <w:r w:rsidR="005F63D0" w:rsidRPr="001975A0">
              <w:rPr>
                <w:rFonts w:ascii="Times New Roman" w:hAnsi="Times New Roman"/>
                <w:webHidden/>
              </w:rPr>
              <w:t>4</w:t>
            </w:r>
            <w:r w:rsidR="005F63D0" w:rsidRPr="001975A0">
              <w:rPr>
                <w:rFonts w:ascii="Times New Roman" w:hAnsi="Times New Roman"/>
                <w:webHidden/>
              </w:rPr>
              <w:fldChar w:fldCharType="end"/>
            </w:r>
          </w:hyperlink>
        </w:p>
        <w:p w14:paraId="722F918A" w14:textId="45EF929F"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55" w:history="1">
            <w:r w:rsidRPr="001975A0">
              <w:rPr>
                <w:rStyle w:val="Hyperlink"/>
                <w:rFonts w:ascii="Times New Roman" w:hAnsi="Times New Roman" w:cs="Times New Roman"/>
                <w:noProof/>
                <w:lang w:val="en-US"/>
              </w:rPr>
              <w:t>Genotyping, quality control, and imputation procedures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_Toc233976755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w:t>
            </w:r>
            <w:r w:rsidRPr="001975A0">
              <w:rPr>
                <w:rFonts w:ascii="Times New Roman" w:hAnsi="Times New Roman" w:cs="Times New Roman"/>
                <w:noProof/>
                <w:webHidden/>
              </w:rPr>
              <w:fldChar w:fldCharType="end"/>
            </w:r>
          </w:hyperlink>
        </w:p>
        <w:p w14:paraId="25EF574A" w14:textId="1FF6F5E3"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56" w:history="1">
            <w:r w:rsidRPr="001975A0">
              <w:rPr>
                <w:rStyle w:val="Hyperlink"/>
                <w:rFonts w:ascii="Times New Roman" w:hAnsi="Times New Roman" w:cs="Times New Roman"/>
                <w:noProof/>
                <w:lang w:val="en-US"/>
              </w:rPr>
              <w:t>Genotyping, quality control, and imputation procedures in the UK Biobank and LifeGen Consortium GWAS datasets</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_Toc233976756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w:t>
            </w:r>
            <w:r w:rsidRPr="001975A0">
              <w:rPr>
                <w:rFonts w:ascii="Times New Roman" w:hAnsi="Times New Roman" w:cs="Times New Roman"/>
                <w:noProof/>
                <w:webHidden/>
              </w:rPr>
              <w:fldChar w:fldCharType="end"/>
            </w:r>
          </w:hyperlink>
        </w:p>
        <w:p w14:paraId="69F48AF8" w14:textId="21852271"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57" w:history="1">
            <w:r w:rsidRPr="001975A0">
              <w:rPr>
                <w:rStyle w:val="Hyperlink"/>
                <w:rFonts w:ascii="Times New Roman" w:hAnsi="Times New Roman" w:cs="Times New Roman"/>
                <w:noProof/>
                <w:lang w:val="en-US" w:eastAsia="en-GB"/>
              </w:rPr>
              <w:t>Leisure-time physical activity</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_Toc233976757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5</w:t>
            </w:r>
            <w:r w:rsidRPr="001975A0">
              <w:rPr>
                <w:rFonts w:ascii="Times New Roman" w:hAnsi="Times New Roman" w:cs="Times New Roman"/>
                <w:noProof/>
                <w:webHidden/>
              </w:rPr>
              <w:fldChar w:fldCharType="end"/>
            </w:r>
          </w:hyperlink>
        </w:p>
        <w:p w14:paraId="65844B2C" w14:textId="54A6B7CF"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58" w:history="1">
            <w:r w:rsidRPr="001975A0">
              <w:rPr>
                <w:rStyle w:val="Hyperlink"/>
                <w:rFonts w:ascii="Times New Roman" w:eastAsia="Times New Roman" w:hAnsi="Times New Roman" w:cs="Times New Roman"/>
                <w:noProof/>
                <w:lang w:val="en-US" w:eastAsia="en-GB"/>
              </w:rPr>
              <w:t>Body mass index</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_Toc233976758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6</w:t>
            </w:r>
            <w:r w:rsidRPr="001975A0">
              <w:rPr>
                <w:rFonts w:ascii="Times New Roman" w:hAnsi="Times New Roman" w:cs="Times New Roman"/>
                <w:noProof/>
                <w:webHidden/>
              </w:rPr>
              <w:fldChar w:fldCharType="end"/>
            </w:r>
          </w:hyperlink>
        </w:p>
        <w:p w14:paraId="1F44B339" w14:textId="1374D3A9"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59" w:history="1">
            <w:r w:rsidRPr="001975A0">
              <w:rPr>
                <w:rStyle w:val="Hyperlink"/>
                <w:rFonts w:ascii="Times New Roman" w:eastAsia="Times New Roman" w:hAnsi="Times New Roman" w:cs="Times New Roman"/>
                <w:noProof/>
                <w:lang w:val="en-US" w:eastAsia="en-GB"/>
              </w:rPr>
              <w:t>Alcohol consumption</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_Toc233976759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6</w:t>
            </w:r>
            <w:r w:rsidRPr="001975A0">
              <w:rPr>
                <w:rFonts w:ascii="Times New Roman" w:hAnsi="Times New Roman" w:cs="Times New Roman"/>
                <w:noProof/>
                <w:webHidden/>
              </w:rPr>
              <w:fldChar w:fldCharType="end"/>
            </w:r>
          </w:hyperlink>
        </w:p>
        <w:p w14:paraId="299C5C30" w14:textId="1054B655"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0" w:history="1">
            <w:r w:rsidRPr="001975A0">
              <w:rPr>
                <w:rStyle w:val="Hyperlink"/>
                <w:rFonts w:ascii="Times New Roman" w:hAnsi="Times New Roman" w:cs="Times New Roman"/>
                <w:noProof/>
                <w:lang w:val="en-US"/>
              </w:rPr>
              <w:t>Smoking behavior</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_Toc233976760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7</w:t>
            </w:r>
            <w:r w:rsidRPr="001975A0">
              <w:rPr>
                <w:rFonts w:ascii="Times New Roman" w:hAnsi="Times New Roman" w:cs="Times New Roman"/>
                <w:noProof/>
                <w:webHidden/>
              </w:rPr>
              <w:fldChar w:fldCharType="end"/>
            </w:r>
          </w:hyperlink>
        </w:p>
        <w:p w14:paraId="6E89660A" w14:textId="63DE47F1"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1" w:history="1">
            <w:r w:rsidRPr="001975A0">
              <w:rPr>
                <w:rStyle w:val="Hyperlink"/>
                <w:rFonts w:ascii="Times New Roman" w:hAnsi="Times New Roman" w:cs="Times New Roman"/>
                <w:noProof/>
                <w:lang w:val="en-US"/>
              </w:rPr>
              <w:t>Education level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_Toc233976761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7</w:t>
            </w:r>
            <w:r w:rsidRPr="001975A0">
              <w:rPr>
                <w:rFonts w:ascii="Times New Roman" w:hAnsi="Times New Roman" w:cs="Times New Roman"/>
                <w:noProof/>
                <w:webHidden/>
              </w:rPr>
              <w:fldChar w:fldCharType="end"/>
            </w:r>
          </w:hyperlink>
        </w:p>
        <w:p w14:paraId="281C8E36" w14:textId="3E0761EC"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2" w:history="1">
            <w:r w:rsidRPr="001975A0">
              <w:rPr>
                <w:rStyle w:val="Hyperlink"/>
                <w:rFonts w:ascii="Times New Roman" w:hAnsi="Times New Roman" w:cs="Times New Roman"/>
                <w:noProof/>
                <w:lang w:val="en-US" w:eastAsia="en-GB"/>
              </w:rPr>
              <w:t>Genetic principal components of ancestry</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_Toc233976762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8</w:t>
            </w:r>
            <w:r w:rsidRPr="001975A0">
              <w:rPr>
                <w:rFonts w:ascii="Times New Roman" w:hAnsi="Times New Roman" w:cs="Times New Roman"/>
                <w:noProof/>
                <w:webHidden/>
              </w:rPr>
              <w:fldChar w:fldCharType="end"/>
            </w:r>
          </w:hyperlink>
        </w:p>
        <w:p w14:paraId="6A887BC4" w14:textId="28DFE116"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3" w:history="1">
            <w:r w:rsidRPr="001975A0">
              <w:rPr>
                <w:rStyle w:val="Hyperlink"/>
                <w:rFonts w:ascii="Times New Roman" w:hAnsi="Times New Roman" w:cs="Times New Roman"/>
                <w:noProof/>
                <w:lang w:eastAsia="en-GB"/>
              </w:rPr>
              <w:t>Disease and medical history</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_Toc233976763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8</w:t>
            </w:r>
            <w:r w:rsidRPr="001975A0">
              <w:rPr>
                <w:rFonts w:ascii="Times New Roman" w:hAnsi="Times New Roman" w:cs="Times New Roman"/>
                <w:noProof/>
                <w:webHidden/>
              </w:rPr>
              <w:fldChar w:fldCharType="end"/>
            </w:r>
          </w:hyperlink>
        </w:p>
        <w:p w14:paraId="1100F95B" w14:textId="17FACE78" w:rsidR="005F63D0" w:rsidRPr="001975A0" w:rsidRDefault="001975A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4" w:history="1">
            <w:r w:rsidRPr="001975A0">
              <w:rPr>
                <w:rStyle w:val="Hyperlink"/>
                <w:rFonts w:ascii="Times New Roman" w:hAnsi="Times New Roman" w:cs="Times New Roman"/>
                <w:noProof/>
              </w:rPr>
              <w:t>Forkhead Box O3</w:t>
            </w:r>
            <w:r w:rsidR="005F63D0" w:rsidRPr="001975A0">
              <w:rPr>
                <w:rStyle w:val="Hyperlink"/>
                <w:rFonts w:ascii="Times New Roman" w:hAnsi="Times New Roman" w:cs="Times New Roman"/>
                <w:noProof/>
              </w:rPr>
              <w:t xml:space="preserve"> haplotype dosage</w:t>
            </w:r>
            <w:r w:rsidR="005F63D0" w:rsidRPr="001975A0">
              <w:rPr>
                <w:rFonts w:ascii="Times New Roman" w:hAnsi="Times New Roman" w:cs="Times New Roman"/>
                <w:noProof/>
                <w:webHidden/>
              </w:rPr>
              <w:tab/>
            </w:r>
            <w:r w:rsidR="005F63D0" w:rsidRPr="001975A0">
              <w:rPr>
                <w:rFonts w:ascii="Times New Roman" w:hAnsi="Times New Roman" w:cs="Times New Roman"/>
                <w:noProof/>
                <w:webHidden/>
              </w:rPr>
              <w:fldChar w:fldCharType="begin"/>
            </w:r>
            <w:r w:rsidR="005F63D0" w:rsidRPr="001975A0">
              <w:rPr>
                <w:rFonts w:ascii="Times New Roman" w:hAnsi="Times New Roman" w:cs="Times New Roman"/>
                <w:noProof/>
                <w:webHidden/>
              </w:rPr>
              <w:instrText xml:space="preserve"> PAGEREF _Toc233976764 \h </w:instrText>
            </w:r>
            <w:r w:rsidR="005F63D0" w:rsidRPr="001975A0">
              <w:rPr>
                <w:rFonts w:ascii="Times New Roman" w:hAnsi="Times New Roman" w:cs="Times New Roman"/>
                <w:noProof/>
                <w:webHidden/>
              </w:rPr>
            </w:r>
            <w:r w:rsidR="005F63D0" w:rsidRPr="001975A0">
              <w:rPr>
                <w:rFonts w:ascii="Times New Roman" w:hAnsi="Times New Roman" w:cs="Times New Roman"/>
                <w:noProof/>
                <w:webHidden/>
              </w:rPr>
              <w:fldChar w:fldCharType="separate"/>
            </w:r>
            <w:r w:rsidR="005F63D0" w:rsidRPr="001975A0">
              <w:rPr>
                <w:rFonts w:ascii="Times New Roman" w:hAnsi="Times New Roman" w:cs="Times New Roman"/>
                <w:noProof/>
                <w:webHidden/>
              </w:rPr>
              <w:t>9</w:t>
            </w:r>
            <w:r w:rsidR="005F63D0" w:rsidRPr="001975A0">
              <w:rPr>
                <w:rFonts w:ascii="Times New Roman" w:hAnsi="Times New Roman" w:cs="Times New Roman"/>
                <w:noProof/>
                <w:webHidden/>
              </w:rPr>
              <w:fldChar w:fldCharType="end"/>
            </w:r>
          </w:hyperlink>
        </w:p>
        <w:p w14:paraId="6D6AC1CB" w14:textId="11499517" w:rsidR="005F63D0" w:rsidRPr="001975A0" w:rsidRDefault="001975A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5" w:history="1">
            <w:r w:rsidRPr="001975A0">
              <w:rPr>
                <w:rStyle w:val="Hyperlink"/>
                <w:rFonts w:ascii="Times New Roman" w:hAnsi="Times New Roman" w:cs="Times New Roman"/>
                <w:noProof/>
              </w:rPr>
              <w:t>Apolipoprotein E</w:t>
            </w:r>
            <w:r w:rsidR="005F63D0" w:rsidRPr="001975A0">
              <w:rPr>
                <w:rStyle w:val="Hyperlink"/>
                <w:rFonts w:ascii="Times New Roman" w:hAnsi="Times New Roman" w:cs="Times New Roman"/>
                <w:noProof/>
              </w:rPr>
              <w:t xml:space="preserve"> genotype</w:t>
            </w:r>
            <w:r w:rsidR="005F63D0" w:rsidRPr="001975A0">
              <w:rPr>
                <w:rFonts w:ascii="Times New Roman" w:hAnsi="Times New Roman" w:cs="Times New Roman"/>
                <w:noProof/>
                <w:webHidden/>
              </w:rPr>
              <w:tab/>
            </w:r>
            <w:r w:rsidR="005F63D0" w:rsidRPr="001975A0">
              <w:rPr>
                <w:rFonts w:ascii="Times New Roman" w:hAnsi="Times New Roman" w:cs="Times New Roman"/>
                <w:noProof/>
                <w:webHidden/>
              </w:rPr>
              <w:fldChar w:fldCharType="begin"/>
            </w:r>
            <w:r w:rsidR="005F63D0" w:rsidRPr="001975A0">
              <w:rPr>
                <w:rFonts w:ascii="Times New Roman" w:hAnsi="Times New Roman" w:cs="Times New Roman"/>
                <w:noProof/>
                <w:webHidden/>
              </w:rPr>
              <w:instrText xml:space="preserve"> PAGEREF _Toc233976765 \h </w:instrText>
            </w:r>
            <w:r w:rsidR="005F63D0" w:rsidRPr="001975A0">
              <w:rPr>
                <w:rFonts w:ascii="Times New Roman" w:hAnsi="Times New Roman" w:cs="Times New Roman"/>
                <w:noProof/>
                <w:webHidden/>
              </w:rPr>
            </w:r>
            <w:r w:rsidR="005F63D0" w:rsidRPr="001975A0">
              <w:rPr>
                <w:rFonts w:ascii="Times New Roman" w:hAnsi="Times New Roman" w:cs="Times New Roman"/>
                <w:noProof/>
                <w:webHidden/>
              </w:rPr>
              <w:fldChar w:fldCharType="separate"/>
            </w:r>
            <w:r w:rsidR="005F63D0" w:rsidRPr="001975A0">
              <w:rPr>
                <w:rFonts w:ascii="Times New Roman" w:hAnsi="Times New Roman" w:cs="Times New Roman"/>
                <w:noProof/>
                <w:webHidden/>
              </w:rPr>
              <w:t>9</w:t>
            </w:r>
            <w:r w:rsidR="005F63D0" w:rsidRPr="001975A0">
              <w:rPr>
                <w:rFonts w:ascii="Times New Roman" w:hAnsi="Times New Roman" w:cs="Times New Roman"/>
                <w:noProof/>
                <w:webHidden/>
              </w:rPr>
              <w:fldChar w:fldCharType="end"/>
            </w:r>
          </w:hyperlink>
        </w:p>
        <w:p w14:paraId="33996941" w14:textId="292129DA" w:rsidR="005F63D0" w:rsidRPr="001975A0" w:rsidRDefault="005F63D0">
          <w:pPr>
            <w:pStyle w:val="TOC1"/>
            <w:rPr>
              <w:rFonts w:ascii="Times New Roman" w:eastAsiaTheme="minorEastAsia" w:hAnsi="Times New Roman"/>
              <w:b w:val="0"/>
              <w:bCs w:val="0"/>
              <w:kern w:val="2"/>
              <w:lang w:eastAsia="fi-FI"/>
              <w14:ligatures w14:val="standardContextual"/>
            </w:rPr>
          </w:pPr>
          <w:hyperlink w:anchor="_Toc233976766" w:history="1">
            <w:r w:rsidRPr="001975A0">
              <w:rPr>
                <w:rStyle w:val="Hyperlink"/>
                <w:rFonts w:ascii="Times New Roman" w:hAnsi="Times New Roman"/>
                <w:lang w:val="en-US"/>
              </w:rPr>
              <w:t>Supplementary results</w:t>
            </w:r>
            <w:r w:rsidRPr="001975A0">
              <w:rPr>
                <w:rFonts w:ascii="Times New Roman" w:hAnsi="Times New Roman"/>
                <w:webHidden/>
              </w:rPr>
              <w:tab/>
            </w:r>
            <w:r w:rsidRPr="001975A0">
              <w:rPr>
                <w:rFonts w:ascii="Times New Roman" w:hAnsi="Times New Roman"/>
                <w:webHidden/>
              </w:rPr>
              <w:fldChar w:fldCharType="begin"/>
            </w:r>
            <w:r w:rsidRPr="001975A0">
              <w:rPr>
                <w:rFonts w:ascii="Times New Roman" w:hAnsi="Times New Roman"/>
                <w:webHidden/>
              </w:rPr>
              <w:instrText xml:space="preserve"> PAGEREF _Toc233976766 \h </w:instrText>
            </w:r>
            <w:r w:rsidRPr="001975A0">
              <w:rPr>
                <w:rFonts w:ascii="Times New Roman" w:hAnsi="Times New Roman"/>
                <w:webHidden/>
              </w:rPr>
            </w:r>
            <w:r w:rsidRPr="001975A0">
              <w:rPr>
                <w:rFonts w:ascii="Times New Roman" w:hAnsi="Times New Roman"/>
                <w:webHidden/>
              </w:rPr>
              <w:fldChar w:fldCharType="separate"/>
            </w:r>
            <w:r w:rsidRPr="001975A0">
              <w:rPr>
                <w:rFonts w:ascii="Times New Roman" w:hAnsi="Times New Roman"/>
                <w:webHidden/>
              </w:rPr>
              <w:t>10</w:t>
            </w:r>
            <w:r w:rsidRPr="001975A0">
              <w:rPr>
                <w:rFonts w:ascii="Times New Roman" w:hAnsi="Times New Roman"/>
                <w:webHidden/>
              </w:rPr>
              <w:fldChar w:fldCharType="end"/>
            </w:r>
          </w:hyperlink>
        </w:p>
        <w:p w14:paraId="1F67BAA8" w14:textId="14B8A597"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7" w:history="1">
            <w:r w:rsidRPr="001975A0">
              <w:rPr>
                <w:rStyle w:val="Hyperlink"/>
                <w:rFonts w:ascii="Times New Roman" w:hAnsi="Times New Roman" w:cs="Times New Roman"/>
                <w:noProof/>
                <w:lang w:val="en-US" w:eastAsia="en-GB"/>
              </w:rPr>
              <w:t>Sex-specific descriptive characteristics</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_Toc233976767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10</w:t>
            </w:r>
            <w:r w:rsidRPr="001975A0">
              <w:rPr>
                <w:rFonts w:ascii="Times New Roman" w:hAnsi="Times New Roman" w:cs="Times New Roman"/>
                <w:noProof/>
                <w:webHidden/>
              </w:rPr>
              <w:fldChar w:fldCharType="end"/>
            </w:r>
          </w:hyperlink>
        </w:p>
        <w:p w14:paraId="697082EA" w14:textId="676B1CF6"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8" w:history="1">
            <w:r w:rsidRPr="001975A0">
              <w:rPr>
                <w:rStyle w:val="Hyperlink"/>
                <w:rFonts w:ascii="Times New Roman" w:hAnsi="Times New Roman" w:cs="Times New Roman"/>
                <w:noProof/>
                <w:lang w:val="sv-FI"/>
              </w:rPr>
              <w:t>Sex-specific Kaplan-Meier analysis results</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_Toc233976768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10</w:t>
            </w:r>
            <w:r w:rsidRPr="001975A0">
              <w:rPr>
                <w:rFonts w:ascii="Times New Roman" w:hAnsi="Times New Roman" w:cs="Times New Roman"/>
                <w:noProof/>
                <w:webHidden/>
              </w:rPr>
              <w:fldChar w:fldCharType="end"/>
            </w:r>
          </w:hyperlink>
        </w:p>
        <w:p w14:paraId="1C5B3A94" w14:textId="0CE74252"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69" w:history="1">
            <w:r w:rsidRPr="001975A0">
              <w:rPr>
                <w:rStyle w:val="Hyperlink"/>
                <w:rFonts w:ascii="Times New Roman" w:hAnsi="Times New Roman" w:cs="Times New Roman"/>
                <w:noProof/>
                <w:lang w:val="en-US" w:eastAsia="en-GB"/>
              </w:rPr>
              <w:t>Sex-specific Cox regression results</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_Toc233976769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11</w:t>
            </w:r>
            <w:r w:rsidRPr="001975A0">
              <w:rPr>
                <w:rFonts w:ascii="Times New Roman" w:hAnsi="Times New Roman" w:cs="Times New Roman"/>
                <w:noProof/>
                <w:webHidden/>
              </w:rPr>
              <w:fldChar w:fldCharType="end"/>
            </w:r>
          </w:hyperlink>
        </w:p>
        <w:p w14:paraId="72E304FF" w14:textId="42DACAD3" w:rsidR="005F63D0" w:rsidRPr="001975A0" w:rsidRDefault="005F63D0">
          <w:pPr>
            <w:pStyle w:val="TOC1"/>
            <w:rPr>
              <w:rFonts w:ascii="Times New Roman" w:eastAsiaTheme="minorEastAsia" w:hAnsi="Times New Roman"/>
              <w:b w:val="0"/>
              <w:bCs w:val="0"/>
              <w:kern w:val="2"/>
              <w:lang w:eastAsia="fi-FI"/>
              <w14:ligatures w14:val="standardContextual"/>
            </w:rPr>
          </w:pPr>
          <w:hyperlink w:anchor="_Toc233976770" w:history="1">
            <w:r w:rsidRPr="001975A0">
              <w:rPr>
                <w:rStyle w:val="Hyperlink"/>
                <w:rFonts w:ascii="Times New Roman" w:hAnsi="Times New Roman"/>
                <w:lang w:val="en-US"/>
              </w:rPr>
              <w:t>Supplementary tables</w:t>
            </w:r>
            <w:r w:rsidRPr="001975A0">
              <w:rPr>
                <w:rFonts w:ascii="Times New Roman" w:hAnsi="Times New Roman"/>
                <w:webHidden/>
              </w:rPr>
              <w:tab/>
            </w:r>
            <w:r w:rsidRPr="001975A0">
              <w:rPr>
                <w:rFonts w:ascii="Times New Roman" w:hAnsi="Times New Roman"/>
                <w:webHidden/>
              </w:rPr>
              <w:fldChar w:fldCharType="begin"/>
            </w:r>
            <w:r w:rsidRPr="001975A0">
              <w:rPr>
                <w:rFonts w:ascii="Times New Roman" w:hAnsi="Times New Roman"/>
                <w:webHidden/>
              </w:rPr>
              <w:instrText xml:space="preserve"> PAGEREF _Toc233976770 \h </w:instrText>
            </w:r>
            <w:r w:rsidRPr="001975A0">
              <w:rPr>
                <w:rFonts w:ascii="Times New Roman" w:hAnsi="Times New Roman"/>
                <w:webHidden/>
              </w:rPr>
            </w:r>
            <w:r w:rsidRPr="001975A0">
              <w:rPr>
                <w:rFonts w:ascii="Times New Roman" w:hAnsi="Times New Roman"/>
                <w:webHidden/>
              </w:rPr>
              <w:fldChar w:fldCharType="separate"/>
            </w:r>
            <w:r w:rsidRPr="001975A0">
              <w:rPr>
                <w:rFonts w:ascii="Times New Roman" w:hAnsi="Times New Roman"/>
                <w:webHidden/>
              </w:rPr>
              <w:t>13</w:t>
            </w:r>
            <w:r w:rsidRPr="001975A0">
              <w:rPr>
                <w:rFonts w:ascii="Times New Roman" w:hAnsi="Times New Roman"/>
                <w:webHidden/>
              </w:rPr>
              <w:fldChar w:fldCharType="end"/>
            </w:r>
          </w:hyperlink>
        </w:p>
        <w:p w14:paraId="0A43A48C" w14:textId="4FED9AD7"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1" w:history="1">
            <w:r w:rsidRPr="001975A0">
              <w:rPr>
                <w:rStyle w:val="Hyperlink"/>
                <w:rFonts w:ascii="Times New Roman" w:hAnsi="Times New Roman" w:cs="Times New Roman"/>
                <w:noProof/>
                <w:lang w:val="en-US"/>
              </w:rPr>
              <w:t>Supplementary Table S1. Sex-specific descriptive statistics of the older Finnish Twin Cohort Study sample</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_Toc233976771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13</w:t>
            </w:r>
            <w:r w:rsidRPr="001975A0">
              <w:rPr>
                <w:rFonts w:ascii="Times New Roman" w:hAnsi="Times New Roman" w:cs="Times New Roman"/>
                <w:noProof/>
                <w:webHidden/>
              </w:rPr>
              <w:fldChar w:fldCharType="end"/>
            </w:r>
          </w:hyperlink>
        </w:p>
        <w:p w14:paraId="600C56B7" w14:textId="3E5EA0B0"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2" w:history="1">
            <w:r w:rsidRPr="001975A0">
              <w:rPr>
                <w:rStyle w:val="Hyperlink"/>
                <w:rFonts w:ascii="Times New Roman" w:hAnsi="Times New Roman" w:cs="Times New Roman"/>
                <w:noProof/>
                <w:lang w:val="en-US"/>
              </w:rPr>
              <w:t>Supplementary Table S2. Associations of the polygenic lifespan score and lifestyle factors with the risk of all-cause mortality in men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_Toc233976772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14</w:t>
            </w:r>
            <w:r w:rsidRPr="001975A0">
              <w:rPr>
                <w:rFonts w:ascii="Times New Roman" w:hAnsi="Times New Roman" w:cs="Times New Roman"/>
                <w:noProof/>
                <w:webHidden/>
              </w:rPr>
              <w:fldChar w:fldCharType="end"/>
            </w:r>
          </w:hyperlink>
        </w:p>
        <w:p w14:paraId="54678BBD" w14:textId="7FE731FA"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3" w:history="1">
            <w:r w:rsidRPr="001975A0">
              <w:rPr>
                <w:rStyle w:val="Hyperlink"/>
                <w:rFonts w:ascii="Times New Roman" w:hAnsi="Times New Roman" w:cs="Times New Roman"/>
                <w:noProof/>
                <w:lang w:val="en-US"/>
              </w:rPr>
              <w:t>Supplementary Table S3. Associations of the polygenic lifespan score and lifestyle factors with the risk of all-cause mortality in women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_Toc233976773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15</w:t>
            </w:r>
            <w:r w:rsidRPr="001975A0">
              <w:rPr>
                <w:rFonts w:ascii="Times New Roman" w:hAnsi="Times New Roman" w:cs="Times New Roman"/>
                <w:noProof/>
                <w:webHidden/>
              </w:rPr>
              <w:fldChar w:fldCharType="end"/>
            </w:r>
          </w:hyperlink>
        </w:p>
        <w:p w14:paraId="2368A2A9" w14:textId="25D35F83"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4" w:history="1">
            <w:r w:rsidRPr="001975A0">
              <w:rPr>
                <w:rStyle w:val="Hyperlink"/>
                <w:rFonts w:ascii="Times New Roman" w:hAnsi="Times New Roman" w:cs="Times New Roman"/>
                <w:noProof/>
                <w:lang w:val="en-US"/>
              </w:rPr>
              <w:t>Supplementary Table S4. Compendium of the proportional hazards assumption test results of all variables for all participants, males, and females</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_Toc233976774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16</w:t>
            </w:r>
            <w:r w:rsidRPr="001975A0">
              <w:rPr>
                <w:rFonts w:ascii="Times New Roman" w:hAnsi="Times New Roman" w:cs="Times New Roman"/>
                <w:noProof/>
                <w:webHidden/>
              </w:rPr>
              <w:fldChar w:fldCharType="end"/>
            </w:r>
          </w:hyperlink>
        </w:p>
        <w:p w14:paraId="0034EE70" w14:textId="6872BD12"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5" w:history="1">
            <w:r w:rsidRPr="001975A0">
              <w:rPr>
                <w:rStyle w:val="Hyperlink"/>
                <w:rFonts w:ascii="Times New Roman" w:hAnsi="Times New Roman" w:cs="Times New Roman"/>
                <w:noProof/>
                <w:lang w:val="en-US"/>
              </w:rPr>
              <w:t>Supplementary Table S5. Concordance index differences between the full model and models excluding study variables separately for men</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_Toc233976775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17</w:t>
            </w:r>
            <w:r w:rsidRPr="001975A0">
              <w:rPr>
                <w:rFonts w:ascii="Times New Roman" w:hAnsi="Times New Roman" w:cs="Times New Roman"/>
                <w:noProof/>
                <w:webHidden/>
              </w:rPr>
              <w:fldChar w:fldCharType="end"/>
            </w:r>
          </w:hyperlink>
        </w:p>
        <w:p w14:paraId="09ABE547" w14:textId="7DEE44F1"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6" w:history="1">
            <w:r w:rsidRPr="001975A0">
              <w:rPr>
                <w:rStyle w:val="Hyperlink"/>
                <w:rFonts w:ascii="Times New Roman" w:hAnsi="Times New Roman" w:cs="Times New Roman"/>
                <w:noProof/>
                <w:lang w:val="en-US"/>
              </w:rPr>
              <w:t>Supplementary Table S6. Concordance index differences between the full model and models excluding study variables separately for women</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_Toc233976776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17</w:t>
            </w:r>
            <w:r w:rsidRPr="001975A0">
              <w:rPr>
                <w:rFonts w:ascii="Times New Roman" w:hAnsi="Times New Roman" w:cs="Times New Roman"/>
                <w:noProof/>
                <w:webHidden/>
              </w:rPr>
              <w:fldChar w:fldCharType="end"/>
            </w:r>
          </w:hyperlink>
        </w:p>
        <w:p w14:paraId="22879D2D" w14:textId="4C8234D2"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7" w:history="1">
            <w:r w:rsidRPr="001975A0">
              <w:rPr>
                <w:rStyle w:val="Hyperlink"/>
                <w:rFonts w:ascii="Times New Roman" w:hAnsi="Times New Roman" w:cs="Times New Roman"/>
                <w:noProof/>
                <w:lang w:val="en-US"/>
              </w:rPr>
              <w:t>Supplementary Table S7. Bivariate linear mixed-effects associations of the PLS and other fixed-effects covariates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_Toc233976777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18</w:t>
            </w:r>
            <w:r w:rsidRPr="001975A0">
              <w:rPr>
                <w:rFonts w:ascii="Times New Roman" w:hAnsi="Times New Roman" w:cs="Times New Roman"/>
                <w:noProof/>
                <w:webHidden/>
              </w:rPr>
              <w:fldChar w:fldCharType="end"/>
            </w:r>
          </w:hyperlink>
        </w:p>
        <w:p w14:paraId="47A59B08" w14:textId="0CDC82D4"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8" w:history="1">
            <w:r w:rsidRPr="001975A0">
              <w:rPr>
                <w:rStyle w:val="Hyperlink"/>
                <w:rFonts w:ascii="Times New Roman" w:hAnsi="Times New Roman" w:cs="Times New Roman"/>
                <w:noProof/>
                <w:lang w:val="en-US"/>
              </w:rPr>
              <w:t>Supplementary Table S8. Descriptive statistics of the complete case analyses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_Toc233976778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19</w:t>
            </w:r>
            <w:r w:rsidRPr="001975A0">
              <w:rPr>
                <w:rFonts w:ascii="Times New Roman" w:hAnsi="Times New Roman" w:cs="Times New Roman"/>
                <w:noProof/>
                <w:webHidden/>
              </w:rPr>
              <w:fldChar w:fldCharType="end"/>
            </w:r>
          </w:hyperlink>
        </w:p>
        <w:p w14:paraId="37396EBE" w14:textId="76F1406B"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79" w:history="1">
            <w:r w:rsidRPr="001975A0">
              <w:rPr>
                <w:rStyle w:val="Hyperlink"/>
                <w:rFonts w:ascii="Times New Roman" w:hAnsi="Times New Roman" w:cs="Times New Roman"/>
                <w:noProof/>
                <w:lang w:val="en-US"/>
              </w:rPr>
              <w:t>Supplementary Table S9. Complete case analysis of the associations of the polygenic lifespan score and lifestyle factors with the risk of all-cause mortality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_Toc233976779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20</w:t>
            </w:r>
            <w:r w:rsidRPr="001975A0">
              <w:rPr>
                <w:rFonts w:ascii="Times New Roman" w:hAnsi="Times New Roman" w:cs="Times New Roman"/>
                <w:noProof/>
                <w:webHidden/>
              </w:rPr>
              <w:fldChar w:fldCharType="end"/>
            </w:r>
          </w:hyperlink>
        </w:p>
        <w:p w14:paraId="315A2F50" w14:textId="00810A7B"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0" w:history="1">
            <w:r w:rsidRPr="001975A0">
              <w:rPr>
                <w:rStyle w:val="Hyperlink"/>
                <w:rFonts w:ascii="Times New Roman" w:hAnsi="Times New Roman" w:cs="Times New Roman"/>
                <w:noProof/>
                <w:lang w:val="en-US"/>
              </w:rPr>
              <w:t>Supplementary Table S10. Complete case analysis of the associations of the polygenic lifespan score and lifestyle factors with the risk of all-cause mortality in men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_Toc233976780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21</w:t>
            </w:r>
            <w:r w:rsidRPr="001975A0">
              <w:rPr>
                <w:rFonts w:ascii="Times New Roman" w:hAnsi="Times New Roman" w:cs="Times New Roman"/>
                <w:noProof/>
                <w:webHidden/>
              </w:rPr>
              <w:fldChar w:fldCharType="end"/>
            </w:r>
          </w:hyperlink>
        </w:p>
        <w:p w14:paraId="6BD5E40E" w14:textId="32581F22"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1" w:history="1">
            <w:r w:rsidRPr="001975A0">
              <w:rPr>
                <w:rStyle w:val="Hyperlink"/>
                <w:rFonts w:ascii="Times New Roman" w:hAnsi="Times New Roman" w:cs="Times New Roman"/>
                <w:noProof/>
                <w:lang w:val="en-US"/>
              </w:rPr>
              <w:t>Supplementary Table S11. Complete case analysis of the associations of the polygenic lifespan score and lifestyle factors with the risk of all-cause mortality in women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_Toc233976781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22</w:t>
            </w:r>
            <w:r w:rsidRPr="001975A0">
              <w:rPr>
                <w:rFonts w:ascii="Times New Roman" w:hAnsi="Times New Roman" w:cs="Times New Roman"/>
                <w:noProof/>
                <w:webHidden/>
              </w:rPr>
              <w:fldChar w:fldCharType="end"/>
            </w:r>
          </w:hyperlink>
        </w:p>
        <w:p w14:paraId="079ADEAE" w14:textId="4DFAD41D"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2" w:history="1">
            <w:r w:rsidRPr="001975A0">
              <w:rPr>
                <w:rStyle w:val="Hyperlink"/>
                <w:rFonts w:ascii="Times New Roman" w:hAnsi="Times New Roman" w:cs="Times New Roman"/>
                <w:noProof/>
                <w:lang w:val="en-US"/>
              </w:rPr>
              <w:t>Supplementary Table S12. Associations of sex, lifestyle factors, and education level with the risk of all-cause mortality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_Toc233976782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23</w:t>
            </w:r>
            <w:r w:rsidRPr="001975A0">
              <w:rPr>
                <w:rFonts w:ascii="Times New Roman" w:hAnsi="Times New Roman" w:cs="Times New Roman"/>
                <w:noProof/>
                <w:webHidden/>
              </w:rPr>
              <w:fldChar w:fldCharType="end"/>
            </w:r>
          </w:hyperlink>
        </w:p>
        <w:p w14:paraId="5B5D7AC6" w14:textId="158DAC45"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3" w:history="1">
            <w:r w:rsidRPr="001975A0">
              <w:rPr>
                <w:rStyle w:val="Hyperlink"/>
                <w:rFonts w:ascii="Times New Roman" w:hAnsi="Times New Roman" w:cs="Times New Roman"/>
                <w:noProof/>
              </w:rPr>
              <w:t xml:space="preserve">Supplementary Table S13. </w:t>
            </w:r>
            <w:r w:rsidRPr="001975A0">
              <w:rPr>
                <w:rStyle w:val="Hyperlink"/>
                <w:rFonts w:ascii="Times New Roman" w:hAnsi="Times New Roman" w:cs="Times New Roman"/>
                <w:noProof/>
                <w:lang w:val="en-US"/>
              </w:rPr>
              <w:t>Descriptive characteristics of self-reported disease history (retrospective) in 1975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_Toc233976783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24</w:t>
            </w:r>
            <w:r w:rsidRPr="001975A0">
              <w:rPr>
                <w:rFonts w:ascii="Times New Roman" w:hAnsi="Times New Roman" w:cs="Times New Roman"/>
                <w:noProof/>
                <w:webHidden/>
              </w:rPr>
              <w:fldChar w:fldCharType="end"/>
            </w:r>
          </w:hyperlink>
        </w:p>
        <w:p w14:paraId="2C3BD54C" w14:textId="374E077F"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4" w:history="1">
            <w:r w:rsidRPr="001975A0">
              <w:rPr>
                <w:rStyle w:val="Hyperlink"/>
                <w:rFonts w:ascii="Times New Roman" w:hAnsi="Times New Roman" w:cs="Times New Roman"/>
                <w:noProof/>
              </w:rPr>
              <w:t xml:space="preserve">Supplementary Table S14. </w:t>
            </w:r>
            <w:r w:rsidRPr="001975A0">
              <w:rPr>
                <w:rStyle w:val="Hyperlink"/>
                <w:rFonts w:ascii="Times New Roman" w:hAnsi="Times New Roman" w:cs="Times New Roman"/>
                <w:noProof/>
                <w:lang w:val="en-US"/>
              </w:rPr>
              <w:t>Frequencies of self-reported medication use in 1975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_Toc233976784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25</w:t>
            </w:r>
            <w:r w:rsidRPr="001975A0">
              <w:rPr>
                <w:rFonts w:ascii="Times New Roman" w:hAnsi="Times New Roman" w:cs="Times New Roman"/>
                <w:noProof/>
                <w:webHidden/>
              </w:rPr>
              <w:fldChar w:fldCharType="end"/>
            </w:r>
          </w:hyperlink>
        </w:p>
        <w:p w14:paraId="0E729682" w14:textId="6E82282F"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5" w:history="1">
            <w:r w:rsidRPr="001975A0">
              <w:rPr>
                <w:rStyle w:val="Hyperlink"/>
                <w:rFonts w:ascii="Times New Roman" w:hAnsi="Times New Roman" w:cs="Times New Roman"/>
                <w:noProof/>
              </w:rPr>
              <w:t>Supplementary Table S15. Associations of PLS and lifestyle factors with all-cause mortality in the Older Finnish Twin Cohort with additional adjustment for disease and medication use history</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_Toc233976785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26</w:t>
            </w:r>
            <w:r w:rsidRPr="001975A0">
              <w:rPr>
                <w:rFonts w:ascii="Times New Roman" w:hAnsi="Times New Roman" w:cs="Times New Roman"/>
                <w:noProof/>
                <w:webHidden/>
              </w:rPr>
              <w:fldChar w:fldCharType="end"/>
            </w:r>
          </w:hyperlink>
        </w:p>
        <w:p w14:paraId="5D04C128" w14:textId="1CA43499"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6" w:history="1">
            <w:r w:rsidRPr="001975A0">
              <w:rPr>
                <w:rStyle w:val="Hyperlink"/>
                <w:rFonts w:ascii="Times New Roman" w:hAnsi="Times New Roman" w:cs="Times New Roman"/>
                <w:noProof/>
              </w:rPr>
              <w:t>Supplementary Table S16. Descriptive characteristics of the older Finnish Twin Cohort Study excluding participants that deceased out of natural causes</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_Toc233976786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27</w:t>
            </w:r>
            <w:r w:rsidRPr="001975A0">
              <w:rPr>
                <w:rFonts w:ascii="Times New Roman" w:hAnsi="Times New Roman" w:cs="Times New Roman"/>
                <w:noProof/>
                <w:webHidden/>
              </w:rPr>
              <w:fldChar w:fldCharType="end"/>
            </w:r>
          </w:hyperlink>
        </w:p>
        <w:p w14:paraId="1A7303C2" w14:textId="4514B82A"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7" w:history="1">
            <w:r w:rsidRPr="001975A0">
              <w:rPr>
                <w:rStyle w:val="Hyperlink"/>
                <w:rFonts w:ascii="Times New Roman" w:hAnsi="Times New Roman" w:cs="Times New Roman"/>
                <w:noProof/>
                <w:lang w:val="en-US"/>
              </w:rPr>
              <w:t>Supplementary Table S17. Associations of the PLS and lifestyle factors with the risk of natural-cause mortality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_Toc233976787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28</w:t>
            </w:r>
            <w:r w:rsidRPr="001975A0">
              <w:rPr>
                <w:rFonts w:ascii="Times New Roman" w:hAnsi="Times New Roman" w:cs="Times New Roman"/>
                <w:noProof/>
                <w:webHidden/>
              </w:rPr>
              <w:fldChar w:fldCharType="end"/>
            </w:r>
          </w:hyperlink>
        </w:p>
        <w:p w14:paraId="4963F65A" w14:textId="17FEAC82"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8" w:history="1">
            <w:r w:rsidRPr="001975A0">
              <w:rPr>
                <w:rStyle w:val="Hyperlink"/>
                <w:rFonts w:ascii="Times New Roman" w:hAnsi="Times New Roman" w:cs="Times New Roman"/>
                <w:noProof/>
                <w:lang w:val="en-US"/>
              </w:rPr>
              <w:t>Supplementary Table S18. Transitions in smoking behavior from 1975 to 1981</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_Toc233976788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29</w:t>
            </w:r>
            <w:r w:rsidRPr="001975A0">
              <w:rPr>
                <w:rFonts w:ascii="Times New Roman" w:hAnsi="Times New Roman" w:cs="Times New Roman"/>
                <w:noProof/>
                <w:webHidden/>
              </w:rPr>
              <w:fldChar w:fldCharType="end"/>
            </w:r>
          </w:hyperlink>
        </w:p>
        <w:p w14:paraId="1AEEC279" w14:textId="6FDC47AF"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89" w:history="1">
            <w:r w:rsidRPr="001975A0">
              <w:rPr>
                <w:rStyle w:val="Hyperlink"/>
                <w:rFonts w:ascii="Times New Roman" w:hAnsi="Times New Roman" w:cs="Times New Roman"/>
                <w:noProof/>
                <w:lang w:val="en-US"/>
              </w:rPr>
              <w:t>Supplementary Table S19. Transitions in smoking behavior from 1981 to 1990</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_Toc233976789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29</w:t>
            </w:r>
            <w:r w:rsidRPr="001975A0">
              <w:rPr>
                <w:rFonts w:ascii="Times New Roman" w:hAnsi="Times New Roman" w:cs="Times New Roman"/>
                <w:noProof/>
                <w:webHidden/>
              </w:rPr>
              <w:fldChar w:fldCharType="end"/>
            </w:r>
          </w:hyperlink>
        </w:p>
        <w:p w14:paraId="54A76563" w14:textId="37EBBBDE"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0" w:history="1">
            <w:r w:rsidRPr="001975A0">
              <w:rPr>
                <w:rStyle w:val="Hyperlink"/>
                <w:rFonts w:ascii="Times New Roman" w:hAnsi="Times New Roman" w:cs="Times New Roman"/>
                <w:noProof/>
                <w:lang w:val="en-US"/>
              </w:rPr>
              <w:t>Supplementary Table S20. Transitions in smoking behavior from 1975 to 1990</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_Toc233976790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30</w:t>
            </w:r>
            <w:r w:rsidRPr="001975A0">
              <w:rPr>
                <w:rFonts w:ascii="Times New Roman" w:hAnsi="Times New Roman" w:cs="Times New Roman"/>
                <w:noProof/>
                <w:webHidden/>
              </w:rPr>
              <w:fldChar w:fldCharType="end"/>
            </w:r>
          </w:hyperlink>
        </w:p>
        <w:p w14:paraId="34E9611B" w14:textId="466B6942"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1" w:history="1">
            <w:r w:rsidRPr="001975A0">
              <w:rPr>
                <w:rStyle w:val="Hyperlink"/>
                <w:rFonts w:ascii="Times New Roman" w:hAnsi="Times New Roman" w:cs="Times New Roman"/>
                <w:bCs/>
                <w:noProof/>
              </w:rPr>
              <w:t xml:space="preserve">Supplementary Table S21. Associations of the polygenic lifespan score, </w:t>
            </w:r>
            <w:r w:rsidRPr="001975A0">
              <w:rPr>
                <w:rStyle w:val="Hyperlink"/>
                <w:rFonts w:ascii="Times New Roman" w:hAnsi="Times New Roman" w:cs="Times New Roman"/>
                <w:bCs/>
                <w:i/>
                <w:iCs/>
                <w:noProof/>
              </w:rPr>
              <w:t>APOE</w:t>
            </w:r>
            <w:r w:rsidRPr="001975A0">
              <w:rPr>
                <w:rStyle w:val="Hyperlink"/>
                <w:rFonts w:ascii="Times New Roman" w:hAnsi="Times New Roman" w:cs="Times New Roman"/>
                <w:bCs/>
                <w:noProof/>
              </w:rPr>
              <w:t xml:space="preserve"> genotype, </w:t>
            </w:r>
            <w:r w:rsidRPr="001975A0">
              <w:rPr>
                <w:rStyle w:val="Hyperlink"/>
                <w:rFonts w:ascii="Times New Roman" w:hAnsi="Times New Roman" w:cs="Times New Roman"/>
                <w:bCs/>
                <w:i/>
                <w:iCs/>
                <w:noProof/>
              </w:rPr>
              <w:t>FOXO3</w:t>
            </w:r>
            <w:r w:rsidRPr="001975A0">
              <w:rPr>
                <w:rStyle w:val="Hyperlink"/>
                <w:rFonts w:ascii="Times New Roman" w:hAnsi="Times New Roman" w:cs="Times New Roman"/>
                <w:bCs/>
                <w:noProof/>
              </w:rPr>
              <w:t xml:space="preserve"> haplotype dosage, and other factors with all-cause mortality</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_Toc233976791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31</w:t>
            </w:r>
            <w:r w:rsidRPr="001975A0">
              <w:rPr>
                <w:rFonts w:ascii="Times New Roman" w:hAnsi="Times New Roman" w:cs="Times New Roman"/>
                <w:noProof/>
                <w:webHidden/>
              </w:rPr>
              <w:fldChar w:fldCharType="end"/>
            </w:r>
          </w:hyperlink>
        </w:p>
        <w:p w14:paraId="783F0FFD" w14:textId="4187EFE4"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2" w:history="1">
            <w:r w:rsidRPr="001975A0">
              <w:rPr>
                <w:rStyle w:val="Hyperlink"/>
                <w:rFonts w:ascii="Times New Roman" w:hAnsi="Times New Roman" w:cs="Times New Roman"/>
                <w:bCs/>
                <w:noProof/>
              </w:rPr>
              <w:t xml:space="preserve">Supplementary Table S22. Incremental contribution of </w:t>
            </w:r>
            <w:r w:rsidRPr="001975A0">
              <w:rPr>
                <w:rStyle w:val="Hyperlink"/>
                <w:rFonts w:ascii="Times New Roman" w:hAnsi="Times New Roman" w:cs="Times New Roman"/>
                <w:bCs/>
                <w:i/>
                <w:iCs/>
                <w:noProof/>
              </w:rPr>
              <w:t>APOE</w:t>
            </w:r>
            <w:r w:rsidRPr="001975A0">
              <w:rPr>
                <w:rStyle w:val="Hyperlink"/>
                <w:rFonts w:ascii="Times New Roman" w:hAnsi="Times New Roman" w:cs="Times New Roman"/>
                <w:bCs/>
                <w:noProof/>
              </w:rPr>
              <w:t xml:space="preserve"> genotype and </w:t>
            </w:r>
            <w:r w:rsidRPr="001975A0">
              <w:rPr>
                <w:rStyle w:val="Hyperlink"/>
                <w:rFonts w:ascii="Times New Roman" w:hAnsi="Times New Roman" w:cs="Times New Roman"/>
                <w:bCs/>
                <w:i/>
                <w:iCs/>
                <w:noProof/>
              </w:rPr>
              <w:t>FOXO3</w:t>
            </w:r>
            <w:r w:rsidRPr="001975A0">
              <w:rPr>
                <w:rStyle w:val="Hyperlink"/>
                <w:rFonts w:ascii="Times New Roman" w:hAnsi="Times New Roman" w:cs="Times New Roman"/>
                <w:bCs/>
                <w:noProof/>
              </w:rPr>
              <w:t xml:space="preserve"> haplotype dosage to model discrimination beyond polygenic lifespan score</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_Toc233976792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32</w:t>
            </w:r>
            <w:r w:rsidRPr="001975A0">
              <w:rPr>
                <w:rFonts w:ascii="Times New Roman" w:hAnsi="Times New Roman" w:cs="Times New Roman"/>
                <w:noProof/>
                <w:webHidden/>
              </w:rPr>
              <w:fldChar w:fldCharType="end"/>
            </w:r>
          </w:hyperlink>
        </w:p>
        <w:p w14:paraId="26554C2E" w14:textId="13B6272E" w:rsidR="005F63D0" w:rsidRPr="001975A0" w:rsidRDefault="005F63D0">
          <w:pPr>
            <w:pStyle w:val="TOC1"/>
            <w:rPr>
              <w:rFonts w:ascii="Times New Roman" w:eastAsiaTheme="minorEastAsia" w:hAnsi="Times New Roman"/>
              <w:b w:val="0"/>
              <w:bCs w:val="0"/>
              <w:kern w:val="2"/>
              <w:lang w:eastAsia="fi-FI"/>
              <w14:ligatures w14:val="standardContextual"/>
            </w:rPr>
          </w:pPr>
          <w:hyperlink w:anchor="_Toc233976793" w:history="1">
            <w:r w:rsidRPr="001975A0">
              <w:rPr>
                <w:rStyle w:val="Hyperlink"/>
                <w:rFonts w:ascii="Times New Roman" w:hAnsi="Times New Roman"/>
                <w:lang w:val="en-US"/>
              </w:rPr>
              <w:t>Supplementary figures</w:t>
            </w:r>
            <w:r w:rsidRPr="001975A0">
              <w:rPr>
                <w:rFonts w:ascii="Times New Roman" w:hAnsi="Times New Roman"/>
                <w:webHidden/>
              </w:rPr>
              <w:tab/>
            </w:r>
            <w:r w:rsidRPr="001975A0">
              <w:rPr>
                <w:rFonts w:ascii="Times New Roman" w:hAnsi="Times New Roman"/>
                <w:webHidden/>
              </w:rPr>
              <w:fldChar w:fldCharType="begin"/>
            </w:r>
            <w:r w:rsidRPr="001975A0">
              <w:rPr>
                <w:rFonts w:ascii="Times New Roman" w:hAnsi="Times New Roman"/>
                <w:webHidden/>
              </w:rPr>
              <w:instrText xml:space="preserve"> PAGEREF _Toc233976793 \h </w:instrText>
            </w:r>
            <w:r w:rsidRPr="001975A0">
              <w:rPr>
                <w:rFonts w:ascii="Times New Roman" w:hAnsi="Times New Roman"/>
                <w:webHidden/>
              </w:rPr>
            </w:r>
            <w:r w:rsidRPr="001975A0">
              <w:rPr>
                <w:rFonts w:ascii="Times New Roman" w:hAnsi="Times New Roman"/>
                <w:webHidden/>
              </w:rPr>
              <w:fldChar w:fldCharType="separate"/>
            </w:r>
            <w:r w:rsidRPr="001975A0">
              <w:rPr>
                <w:rFonts w:ascii="Times New Roman" w:hAnsi="Times New Roman"/>
                <w:webHidden/>
              </w:rPr>
              <w:t>33</w:t>
            </w:r>
            <w:r w:rsidRPr="001975A0">
              <w:rPr>
                <w:rFonts w:ascii="Times New Roman" w:hAnsi="Times New Roman"/>
                <w:webHidden/>
              </w:rPr>
              <w:fldChar w:fldCharType="end"/>
            </w:r>
          </w:hyperlink>
        </w:p>
        <w:p w14:paraId="31585083" w14:textId="5BDBA1E0"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4" w:history="1">
            <w:r w:rsidRPr="001975A0">
              <w:rPr>
                <w:rStyle w:val="Hyperlink"/>
                <w:rFonts w:ascii="Times New Roman" w:hAnsi="Times New Roman" w:cs="Times New Roman"/>
                <w:bCs/>
                <w:noProof/>
                <w:lang w:val="en-US"/>
              </w:rPr>
              <w:t>Supplementary Figure S1. Distribution of follow-up times in the study</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_Toc233976794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33</w:t>
            </w:r>
            <w:r w:rsidRPr="001975A0">
              <w:rPr>
                <w:rFonts w:ascii="Times New Roman" w:hAnsi="Times New Roman" w:cs="Times New Roman"/>
                <w:noProof/>
                <w:webHidden/>
              </w:rPr>
              <w:fldChar w:fldCharType="end"/>
            </w:r>
          </w:hyperlink>
        </w:p>
        <w:p w14:paraId="2415763A" w14:textId="5007203D"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5" w:history="1">
            <w:r w:rsidRPr="001975A0">
              <w:rPr>
                <w:rStyle w:val="Hyperlink"/>
                <w:rFonts w:ascii="Times New Roman" w:hAnsi="Times New Roman" w:cs="Times New Roman"/>
                <w:noProof/>
                <w:lang w:val="en-US"/>
              </w:rPr>
              <w:t>Supplementary Figure S2. Distribution of the polygenic lifespan score</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_Toc233976795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33</w:t>
            </w:r>
            <w:r w:rsidRPr="001975A0">
              <w:rPr>
                <w:rFonts w:ascii="Times New Roman" w:hAnsi="Times New Roman" w:cs="Times New Roman"/>
                <w:noProof/>
                <w:webHidden/>
              </w:rPr>
              <w:fldChar w:fldCharType="end"/>
            </w:r>
          </w:hyperlink>
        </w:p>
        <w:p w14:paraId="6665513B" w14:textId="12AEBAC3"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6" w:history="1">
            <w:r w:rsidRPr="001975A0">
              <w:rPr>
                <w:rStyle w:val="Hyperlink"/>
                <w:rFonts w:ascii="Times New Roman" w:hAnsi="Times New Roman" w:cs="Times New Roman"/>
                <w:noProof/>
                <w:lang w:val="en-US"/>
              </w:rPr>
              <w:t>Supplementary Figure S3. Kaplan–Meier survival curves for all-cause mortality risk in relation to the polygenic lifespan score groups for males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_Toc233976796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34</w:t>
            </w:r>
            <w:r w:rsidRPr="001975A0">
              <w:rPr>
                <w:rFonts w:ascii="Times New Roman" w:hAnsi="Times New Roman" w:cs="Times New Roman"/>
                <w:noProof/>
                <w:webHidden/>
              </w:rPr>
              <w:fldChar w:fldCharType="end"/>
            </w:r>
          </w:hyperlink>
        </w:p>
        <w:p w14:paraId="57EA2D2F" w14:textId="0BB82641"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7" w:history="1">
            <w:r w:rsidRPr="001975A0">
              <w:rPr>
                <w:rStyle w:val="Hyperlink"/>
                <w:rFonts w:ascii="Times New Roman" w:hAnsi="Times New Roman" w:cs="Times New Roman"/>
                <w:noProof/>
                <w:lang w:val="en-US"/>
              </w:rPr>
              <w:t>Supplementary Figure S4. Kaplan–Meier survival curves for all-cause mortality risk in relation to the polygenic lifespan score groups for females in the older Finnish Twin Cohort</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_Toc233976797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35</w:t>
            </w:r>
            <w:r w:rsidRPr="001975A0">
              <w:rPr>
                <w:rFonts w:ascii="Times New Roman" w:hAnsi="Times New Roman" w:cs="Times New Roman"/>
                <w:noProof/>
                <w:webHidden/>
              </w:rPr>
              <w:fldChar w:fldCharType="end"/>
            </w:r>
          </w:hyperlink>
        </w:p>
        <w:p w14:paraId="4DD43B5D" w14:textId="29DCF199"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8" w:history="1">
            <w:r w:rsidRPr="001975A0">
              <w:rPr>
                <w:rStyle w:val="Hyperlink"/>
                <w:rFonts w:ascii="Times New Roman" w:hAnsi="Times New Roman" w:cs="Times New Roman"/>
                <w:noProof/>
                <w:lang w:val="en-US"/>
              </w:rPr>
              <w:t>Supplementary Figure S5. Schoenfeld residual plot of the association between the standardized polygenic lifespan score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_Toc233976798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36</w:t>
            </w:r>
            <w:r w:rsidRPr="001975A0">
              <w:rPr>
                <w:rFonts w:ascii="Times New Roman" w:hAnsi="Times New Roman" w:cs="Times New Roman"/>
                <w:noProof/>
                <w:webHidden/>
              </w:rPr>
              <w:fldChar w:fldCharType="end"/>
            </w:r>
          </w:hyperlink>
        </w:p>
        <w:p w14:paraId="61F65013" w14:textId="01D05544"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799" w:history="1">
            <w:r w:rsidRPr="001975A0">
              <w:rPr>
                <w:rStyle w:val="Hyperlink"/>
                <w:rFonts w:ascii="Times New Roman" w:hAnsi="Times New Roman" w:cs="Times New Roman"/>
                <w:noProof/>
                <w:lang w:val="en-US"/>
              </w:rPr>
              <w:t>Supplementary Figure S6. Schoenfeld residual plot of the association between sex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_Toc233976799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37</w:t>
            </w:r>
            <w:r w:rsidRPr="001975A0">
              <w:rPr>
                <w:rFonts w:ascii="Times New Roman" w:hAnsi="Times New Roman" w:cs="Times New Roman"/>
                <w:noProof/>
                <w:webHidden/>
              </w:rPr>
              <w:fldChar w:fldCharType="end"/>
            </w:r>
          </w:hyperlink>
        </w:p>
        <w:p w14:paraId="416ADB51" w14:textId="18E647A9"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0" w:history="1">
            <w:r w:rsidRPr="001975A0">
              <w:rPr>
                <w:rStyle w:val="Hyperlink"/>
                <w:rFonts w:ascii="Times New Roman" w:hAnsi="Times New Roman" w:cs="Times New Roman"/>
                <w:noProof/>
                <w:lang w:val="en-US"/>
              </w:rPr>
              <w:t>Supplementary Figure S7. Schoenfeld residual plot of the association between leisure-time physical activity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_Toc233976800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38</w:t>
            </w:r>
            <w:r w:rsidRPr="001975A0">
              <w:rPr>
                <w:rFonts w:ascii="Times New Roman" w:hAnsi="Times New Roman" w:cs="Times New Roman"/>
                <w:noProof/>
                <w:webHidden/>
              </w:rPr>
              <w:fldChar w:fldCharType="end"/>
            </w:r>
          </w:hyperlink>
        </w:p>
        <w:p w14:paraId="3B6C9A47" w14:textId="0119C22E"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1" w:history="1">
            <w:r w:rsidRPr="001975A0">
              <w:rPr>
                <w:rStyle w:val="Hyperlink"/>
                <w:rFonts w:ascii="Times New Roman" w:hAnsi="Times New Roman" w:cs="Times New Roman"/>
                <w:noProof/>
                <w:lang w:val="en-US"/>
              </w:rPr>
              <w:t>Supplementary Figure S8. Schoenfeld residual plot of the association between body mass index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_Toc233976801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39</w:t>
            </w:r>
            <w:r w:rsidRPr="001975A0">
              <w:rPr>
                <w:rFonts w:ascii="Times New Roman" w:hAnsi="Times New Roman" w:cs="Times New Roman"/>
                <w:noProof/>
                <w:webHidden/>
              </w:rPr>
              <w:fldChar w:fldCharType="end"/>
            </w:r>
          </w:hyperlink>
        </w:p>
        <w:p w14:paraId="50676631" w14:textId="28BE0B3A"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2" w:history="1">
            <w:r w:rsidRPr="001975A0">
              <w:rPr>
                <w:rStyle w:val="Hyperlink"/>
                <w:rFonts w:ascii="Times New Roman" w:hAnsi="Times New Roman" w:cs="Times New Roman"/>
                <w:noProof/>
                <w:lang w:val="en-US"/>
              </w:rPr>
              <w:t>Supplementary Figure S9. Schoenfeld residual plot of the association between alcohol consumption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_Toc233976802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40</w:t>
            </w:r>
            <w:r w:rsidRPr="001975A0">
              <w:rPr>
                <w:rFonts w:ascii="Times New Roman" w:hAnsi="Times New Roman" w:cs="Times New Roman"/>
                <w:noProof/>
                <w:webHidden/>
              </w:rPr>
              <w:fldChar w:fldCharType="end"/>
            </w:r>
          </w:hyperlink>
        </w:p>
        <w:p w14:paraId="29C83BD2" w14:textId="59ADD707"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3" w:history="1">
            <w:r w:rsidRPr="001975A0">
              <w:rPr>
                <w:rStyle w:val="Hyperlink"/>
                <w:rFonts w:ascii="Times New Roman" w:hAnsi="Times New Roman" w:cs="Times New Roman"/>
                <w:noProof/>
                <w:lang w:val="en-US"/>
              </w:rPr>
              <w:t>Supplementary Figure S10. Schoenfeld residual plot of the association between the occasional smoking group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_Toc233976803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41</w:t>
            </w:r>
            <w:r w:rsidRPr="001975A0">
              <w:rPr>
                <w:rFonts w:ascii="Times New Roman" w:hAnsi="Times New Roman" w:cs="Times New Roman"/>
                <w:noProof/>
                <w:webHidden/>
              </w:rPr>
              <w:fldChar w:fldCharType="end"/>
            </w:r>
          </w:hyperlink>
        </w:p>
        <w:p w14:paraId="01ABAEDA" w14:textId="6341CC41"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4" w:history="1">
            <w:r w:rsidRPr="001975A0">
              <w:rPr>
                <w:rStyle w:val="Hyperlink"/>
                <w:rFonts w:ascii="Times New Roman" w:hAnsi="Times New Roman" w:cs="Times New Roman"/>
                <w:noProof/>
                <w:lang w:val="en-US"/>
              </w:rPr>
              <w:t>Supplementary Figure S11. Schoenfeld residual plot of the association between the former smoking group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_Toc233976804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42</w:t>
            </w:r>
            <w:r w:rsidRPr="001975A0">
              <w:rPr>
                <w:rFonts w:ascii="Times New Roman" w:hAnsi="Times New Roman" w:cs="Times New Roman"/>
                <w:noProof/>
                <w:webHidden/>
              </w:rPr>
              <w:fldChar w:fldCharType="end"/>
            </w:r>
          </w:hyperlink>
        </w:p>
        <w:p w14:paraId="325F8037" w14:textId="72C7C955"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5" w:history="1">
            <w:r w:rsidRPr="001975A0">
              <w:rPr>
                <w:rStyle w:val="Hyperlink"/>
                <w:rFonts w:ascii="Times New Roman" w:hAnsi="Times New Roman" w:cs="Times New Roman"/>
                <w:noProof/>
                <w:lang w:val="en-US"/>
              </w:rPr>
              <w:t>Supplementary Figure S12. Schoenfeld residual plot of the association between the light smoking group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_Toc233976805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43</w:t>
            </w:r>
            <w:r w:rsidRPr="001975A0">
              <w:rPr>
                <w:rFonts w:ascii="Times New Roman" w:hAnsi="Times New Roman" w:cs="Times New Roman"/>
                <w:noProof/>
                <w:webHidden/>
              </w:rPr>
              <w:fldChar w:fldCharType="end"/>
            </w:r>
          </w:hyperlink>
        </w:p>
        <w:p w14:paraId="14C69F78" w14:textId="26057A6F"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6" w:history="1">
            <w:r w:rsidRPr="001975A0">
              <w:rPr>
                <w:rStyle w:val="Hyperlink"/>
                <w:rFonts w:ascii="Times New Roman" w:hAnsi="Times New Roman" w:cs="Times New Roman"/>
                <w:noProof/>
                <w:lang w:val="en-US"/>
              </w:rPr>
              <w:t>Supplementary Figure S13. Schoenfeld residual plot of the association between the medium smoking group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_Toc233976806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44</w:t>
            </w:r>
            <w:r w:rsidRPr="001975A0">
              <w:rPr>
                <w:rFonts w:ascii="Times New Roman" w:hAnsi="Times New Roman" w:cs="Times New Roman"/>
                <w:noProof/>
                <w:webHidden/>
              </w:rPr>
              <w:fldChar w:fldCharType="end"/>
            </w:r>
          </w:hyperlink>
        </w:p>
        <w:p w14:paraId="22E06EC6" w14:textId="07BBDD2D"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7" w:history="1">
            <w:r w:rsidRPr="001975A0">
              <w:rPr>
                <w:rStyle w:val="Hyperlink"/>
                <w:rFonts w:ascii="Times New Roman" w:hAnsi="Times New Roman" w:cs="Times New Roman"/>
                <w:noProof/>
                <w:lang w:val="en-US"/>
              </w:rPr>
              <w:t>Supplementary Figure S14. Schoenfeld residual plot of the association between the heavy smoking group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_Toc233976807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45</w:t>
            </w:r>
            <w:r w:rsidRPr="001975A0">
              <w:rPr>
                <w:rFonts w:ascii="Times New Roman" w:hAnsi="Times New Roman" w:cs="Times New Roman"/>
                <w:noProof/>
                <w:webHidden/>
              </w:rPr>
              <w:fldChar w:fldCharType="end"/>
            </w:r>
          </w:hyperlink>
        </w:p>
        <w:p w14:paraId="170673E7" w14:textId="4E3E66B2"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8" w:history="1">
            <w:r w:rsidRPr="001975A0">
              <w:rPr>
                <w:rStyle w:val="Hyperlink"/>
                <w:rFonts w:ascii="Times New Roman" w:hAnsi="Times New Roman" w:cs="Times New Roman"/>
                <w:noProof/>
                <w:lang w:val="en-US"/>
              </w:rPr>
              <w:t>Supplementary Figure S15. Schoenfeld residual plot of the association between all smoking behavior groups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_Toc233976808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46</w:t>
            </w:r>
            <w:r w:rsidRPr="001975A0">
              <w:rPr>
                <w:rFonts w:ascii="Times New Roman" w:hAnsi="Times New Roman" w:cs="Times New Roman"/>
                <w:noProof/>
                <w:webHidden/>
              </w:rPr>
              <w:fldChar w:fldCharType="end"/>
            </w:r>
          </w:hyperlink>
        </w:p>
        <w:p w14:paraId="6D9933D1" w14:textId="3830CD9B" w:rsidR="005F63D0" w:rsidRPr="001975A0" w:rsidRDefault="005F63D0">
          <w:pPr>
            <w:pStyle w:val="TOC2"/>
            <w:tabs>
              <w:tab w:val="right" w:leader="dot" w:pos="9016"/>
            </w:tabs>
            <w:rPr>
              <w:rFonts w:ascii="Times New Roman" w:eastAsiaTheme="minorEastAsia" w:hAnsi="Times New Roman" w:cs="Times New Roman"/>
              <w:noProof/>
              <w:kern w:val="2"/>
              <w:sz w:val="24"/>
              <w:szCs w:val="24"/>
              <w:lang w:val="fi-FI" w:eastAsia="fi-FI"/>
              <w14:ligatures w14:val="standardContextual"/>
            </w:rPr>
          </w:pPr>
          <w:hyperlink w:anchor="_Toc233976809" w:history="1">
            <w:r w:rsidRPr="001975A0">
              <w:rPr>
                <w:rStyle w:val="Hyperlink"/>
                <w:rFonts w:ascii="Times New Roman" w:hAnsi="Times New Roman" w:cs="Times New Roman"/>
                <w:noProof/>
              </w:rPr>
              <w:t xml:space="preserve">Supplementary </w:t>
            </w:r>
            <w:r w:rsidRPr="001975A0">
              <w:rPr>
                <w:rStyle w:val="Hyperlink"/>
                <w:rFonts w:ascii="Times New Roman" w:hAnsi="Times New Roman" w:cs="Times New Roman"/>
                <w:bCs/>
                <w:noProof/>
                <w:lang w:val="en-US"/>
              </w:rPr>
              <w:t>Figure S16. Schoenfeld residual plot of the association between education level and the risk of all-cause mortality in the full model</w:t>
            </w:r>
            <w:r w:rsidRPr="001975A0">
              <w:rPr>
                <w:rFonts w:ascii="Times New Roman" w:hAnsi="Times New Roman" w:cs="Times New Roman"/>
                <w:noProof/>
                <w:webHidden/>
              </w:rPr>
              <w:tab/>
            </w:r>
            <w:r w:rsidRPr="001975A0">
              <w:rPr>
                <w:rFonts w:ascii="Times New Roman" w:hAnsi="Times New Roman" w:cs="Times New Roman"/>
                <w:noProof/>
                <w:webHidden/>
              </w:rPr>
              <w:fldChar w:fldCharType="begin"/>
            </w:r>
            <w:r w:rsidRPr="001975A0">
              <w:rPr>
                <w:rFonts w:ascii="Times New Roman" w:hAnsi="Times New Roman" w:cs="Times New Roman"/>
                <w:noProof/>
                <w:webHidden/>
              </w:rPr>
              <w:instrText xml:space="preserve"> PAGEREF _Toc233976809 \h </w:instrText>
            </w:r>
            <w:r w:rsidRPr="001975A0">
              <w:rPr>
                <w:rFonts w:ascii="Times New Roman" w:hAnsi="Times New Roman" w:cs="Times New Roman"/>
                <w:noProof/>
                <w:webHidden/>
              </w:rPr>
            </w:r>
            <w:r w:rsidRPr="001975A0">
              <w:rPr>
                <w:rFonts w:ascii="Times New Roman" w:hAnsi="Times New Roman" w:cs="Times New Roman"/>
                <w:noProof/>
                <w:webHidden/>
              </w:rPr>
              <w:fldChar w:fldCharType="separate"/>
            </w:r>
            <w:r w:rsidRPr="001975A0">
              <w:rPr>
                <w:rFonts w:ascii="Times New Roman" w:hAnsi="Times New Roman" w:cs="Times New Roman"/>
                <w:noProof/>
                <w:webHidden/>
              </w:rPr>
              <w:t>47</w:t>
            </w:r>
            <w:r w:rsidRPr="001975A0">
              <w:rPr>
                <w:rFonts w:ascii="Times New Roman" w:hAnsi="Times New Roman" w:cs="Times New Roman"/>
                <w:noProof/>
                <w:webHidden/>
              </w:rPr>
              <w:fldChar w:fldCharType="end"/>
            </w:r>
          </w:hyperlink>
        </w:p>
        <w:p w14:paraId="3F11A928" w14:textId="3B77A7AF" w:rsidR="005F63D0" w:rsidRDefault="005F63D0">
          <w:pPr>
            <w:pStyle w:val="TOC1"/>
            <w:rPr>
              <w:rFonts w:eastAsiaTheme="minorEastAsia" w:cstheme="minorBidi"/>
              <w:b w:val="0"/>
              <w:bCs w:val="0"/>
              <w:kern w:val="2"/>
              <w:lang w:eastAsia="fi-FI"/>
              <w14:ligatures w14:val="standardContextual"/>
            </w:rPr>
          </w:pPr>
          <w:hyperlink w:anchor="_Toc233976811" w:history="1">
            <w:r w:rsidRPr="001975A0">
              <w:rPr>
                <w:rStyle w:val="Hyperlink"/>
                <w:rFonts w:ascii="Times New Roman" w:hAnsi="Times New Roman"/>
              </w:rPr>
              <w:t>References</w:t>
            </w:r>
            <w:r w:rsidRPr="001975A0">
              <w:rPr>
                <w:rFonts w:ascii="Times New Roman" w:hAnsi="Times New Roman"/>
                <w:webHidden/>
              </w:rPr>
              <w:tab/>
            </w:r>
            <w:r w:rsidRPr="001975A0">
              <w:rPr>
                <w:rFonts w:ascii="Times New Roman" w:hAnsi="Times New Roman"/>
                <w:webHidden/>
              </w:rPr>
              <w:fldChar w:fldCharType="begin"/>
            </w:r>
            <w:r w:rsidRPr="001975A0">
              <w:rPr>
                <w:rFonts w:ascii="Times New Roman" w:hAnsi="Times New Roman"/>
                <w:webHidden/>
              </w:rPr>
              <w:instrText xml:space="preserve"> PAGEREF _Toc233976811 \h </w:instrText>
            </w:r>
            <w:r w:rsidRPr="001975A0">
              <w:rPr>
                <w:rFonts w:ascii="Times New Roman" w:hAnsi="Times New Roman"/>
                <w:webHidden/>
              </w:rPr>
            </w:r>
            <w:r w:rsidRPr="001975A0">
              <w:rPr>
                <w:rFonts w:ascii="Times New Roman" w:hAnsi="Times New Roman"/>
                <w:webHidden/>
              </w:rPr>
              <w:fldChar w:fldCharType="separate"/>
            </w:r>
            <w:r w:rsidRPr="001975A0">
              <w:rPr>
                <w:rFonts w:ascii="Times New Roman" w:hAnsi="Times New Roman"/>
                <w:webHidden/>
              </w:rPr>
              <w:t>48</w:t>
            </w:r>
            <w:r w:rsidRPr="001975A0">
              <w:rPr>
                <w:rFonts w:ascii="Times New Roman" w:hAnsi="Times New Roman"/>
                <w:webHidden/>
              </w:rPr>
              <w:fldChar w:fldCharType="end"/>
            </w:r>
          </w:hyperlink>
        </w:p>
        <w:p w14:paraId="1788F26B" w14:textId="239347CA" w:rsidR="00C81687" w:rsidRDefault="00C81687" w:rsidP="600AAB3B">
          <w:pPr>
            <w:pStyle w:val="TOC1"/>
            <w:rPr>
              <w:rFonts w:ascii="Times New Roman" w:hAnsi="Times New Roman"/>
              <w:lang w:eastAsia="fi-FI"/>
            </w:rPr>
            <w:sectPr w:rsidR="00C81687" w:rsidSect="0011485A">
              <w:footerReference w:type="default" r:id="rId7"/>
              <w:type w:val="continuous"/>
              <w:pgSz w:w="11906" w:h="16838"/>
              <w:pgMar w:top="1440" w:right="1440" w:bottom="1440" w:left="1440" w:header="708" w:footer="708" w:gutter="0"/>
              <w:cols w:space="708"/>
              <w:docGrid w:linePitch="360"/>
            </w:sectPr>
          </w:pPr>
          <w:r w:rsidRPr="00632374">
            <w:rPr>
              <w:rFonts w:ascii="Times New Roman" w:hAnsi="Times New Roman"/>
              <w:lang w:val="en-US"/>
            </w:rPr>
            <w:fldChar w:fldCharType="end"/>
          </w:r>
        </w:p>
      </w:sdtContent>
    </w:sdt>
    <w:p w14:paraId="315CB157" w14:textId="58E95240" w:rsidR="00DD79F3" w:rsidRPr="006C5C83" w:rsidRDefault="00DD79F3" w:rsidP="004734ED">
      <w:pPr>
        <w:pStyle w:val="Heading1"/>
        <w:spacing w:line="480" w:lineRule="auto"/>
        <w:rPr>
          <w:lang w:val="en-US"/>
        </w:rPr>
      </w:pPr>
      <w:bookmarkStart w:id="0" w:name="_Toc233976754"/>
      <w:r w:rsidRPr="600AAB3B">
        <w:rPr>
          <w:lang w:val="en-US"/>
        </w:rPr>
        <w:lastRenderedPageBreak/>
        <w:t>Supplementary methods</w:t>
      </w:r>
      <w:bookmarkEnd w:id="0"/>
    </w:p>
    <w:p w14:paraId="438D1F84" w14:textId="772CE227" w:rsidR="00E233B4" w:rsidRPr="006C5C83" w:rsidRDefault="00DD79F3" w:rsidP="004734ED">
      <w:pPr>
        <w:pStyle w:val="Heading2"/>
        <w:spacing w:line="480" w:lineRule="auto"/>
        <w:rPr>
          <w:lang w:val="en-US"/>
        </w:rPr>
      </w:pPr>
      <w:bookmarkStart w:id="1" w:name="_Toc233976755"/>
      <w:r w:rsidRPr="600AAB3B">
        <w:rPr>
          <w:lang w:val="en-US"/>
        </w:rPr>
        <w:t>Genotyping, quality control, and imputation procedures in t</w:t>
      </w:r>
      <w:r w:rsidR="00E233B4" w:rsidRPr="600AAB3B">
        <w:rPr>
          <w:lang w:val="en-US"/>
        </w:rPr>
        <w:t xml:space="preserve">he </w:t>
      </w:r>
      <w:r w:rsidR="00477519" w:rsidRPr="600AAB3B">
        <w:rPr>
          <w:lang w:val="en-US"/>
        </w:rPr>
        <w:t>o</w:t>
      </w:r>
      <w:r w:rsidR="00E233B4" w:rsidRPr="600AAB3B">
        <w:rPr>
          <w:lang w:val="en-US"/>
        </w:rPr>
        <w:t xml:space="preserve">lder Finnish Twin </w:t>
      </w:r>
      <w:r w:rsidR="00024CE4" w:rsidRPr="600AAB3B">
        <w:rPr>
          <w:lang w:val="en-US"/>
        </w:rPr>
        <w:t>C</w:t>
      </w:r>
      <w:r w:rsidR="00E233B4" w:rsidRPr="600AAB3B">
        <w:rPr>
          <w:lang w:val="en-US"/>
        </w:rPr>
        <w:t>ohort</w:t>
      </w:r>
      <w:bookmarkEnd w:id="1"/>
    </w:p>
    <w:p w14:paraId="1235A1E6" w14:textId="4357413F" w:rsidR="003B6F8D" w:rsidRPr="006C5C83" w:rsidRDefault="003B6F8D" w:rsidP="004734ED">
      <w:pPr>
        <w:pStyle w:val="Textchapter"/>
        <w:spacing w:line="480" w:lineRule="auto"/>
        <w:rPr>
          <w:color w:val="000000"/>
        </w:rPr>
      </w:pPr>
      <w:r w:rsidRPr="006C5C83">
        <w:t xml:space="preserve">In the </w:t>
      </w:r>
      <w:r w:rsidR="00477519" w:rsidRPr="006C5C83">
        <w:t>o</w:t>
      </w:r>
      <w:r w:rsidRPr="006C5C83">
        <w:t xml:space="preserve">lder </w:t>
      </w:r>
      <w:r w:rsidR="00024CE4" w:rsidRPr="006C5C83">
        <w:rPr>
          <w:rFonts w:cs="Times New Roman"/>
        </w:rPr>
        <w:t>Finnish Twin Cohort</w:t>
      </w:r>
      <w:r w:rsidR="00024CE4" w:rsidRPr="006C5C83">
        <w:t xml:space="preserve"> (</w:t>
      </w:r>
      <w:r w:rsidRPr="006C5C83">
        <w:t>FTC</w:t>
      </w:r>
      <w:r w:rsidR="00024CE4" w:rsidRPr="006C5C83">
        <w:t>)</w:t>
      </w:r>
      <w:r w:rsidRPr="006C5C83">
        <w:t xml:space="preserve">, genotyping was </w:t>
      </w:r>
      <w:r w:rsidR="00024CE4" w:rsidRPr="006C5C83">
        <w:t xml:space="preserve">conducted </w:t>
      </w:r>
      <w:r w:rsidR="00AE1E19" w:rsidRPr="006C5C83">
        <w:t xml:space="preserve">at </w:t>
      </w:r>
      <w:r w:rsidRPr="006C5C83">
        <w:t xml:space="preserve">three </w:t>
      </w:r>
      <w:r w:rsidR="00AE1E19" w:rsidRPr="006C5C83">
        <w:t>locations</w:t>
      </w:r>
      <w:r w:rsidR="00024CE4" w:rsidRPr="006C5C83">
        <w:t>:</w:t>
      </w:r>
      <w:r w:rsidRPr="006C5C83">
        <w:t xml:space="preserve"> the Human670‐QuadCustom Illumina </w:t>
      </w:r>
      <w:proofErr w:type="spellStart"/>
      <w:r w:rsidRPr="006C5C83">
        <w:t>BeadChip</w:t>
      </w:r>
      <w:proofErr w:type="spellEnd"/>
      <w:r w:rsidRPr="006C5C83">
        <w:t xml:space="preserve"> (Illumina, Inc., San Diego, CA, USA) at the </w:t>
      </w:r>
      <w:proofErr w:type="spellStart"/>
      <w:r w:rsidRPr="006C5C83">
        <w:t>Wellcome</w:t>
      </w:r>
      <w:proofErr w:type="spellEnd"/>
      <w:r w:rsidRPr="006C5C83">
        <w:t xml:space="preserve"> Trust Sanger Institute and the Illumina Human Core Exome </w:t>
      </w:r>
      <w:proofErr w:type="spellStart"/>
      <w:r w:rsidRPr="006C5C83">
        <w:t>BeadChip</w:t>
      </w:r>
      <w:proofErr w:type="spellEnd"/>
      <w:r w:rsidRPr="006C5C83">
        <w:t xml:space="preserve"> (Illumina) at the </w:t>
      </w:r>
      <w:proofErr w:type="spellStart"/>
      <w:r w:rsidRPr="006C5C83">
        <w:t>Wellcome</w:t>
      </w:r>
      <w:proofErr w:type="spellEnd"/>
      <w:r w:rsidRPr="006C5C83">
        <w:t xml:space="preserve"> Trust Sanger Institute and at the Broad Institute of MIT and Harvard. The exclusion criteria before imputation for the data generated using the Human670‐QuadCustom Illumina </w:t>
      </w:r>
      <w:proofErr w:type="spellStart"/>
      <w:r w:rsidRPr="006C5C83">
        <w:t>BeadChip</w:t>
      </w:r>
      <w:proofErr w:type="spellEnd"/>
      <w:r w:rsidRPr="006C5C83">
        <w:t xml:space="preserve"> included </w:t>
      </w:r>
      <w:r w:rsidR="00024CE4" w:rsidRPr="006C5C83">
        <w:t xml:space="preserve">a </w:t>
      </w:r>
      <w:r w:rsidRPr="006C5C83">
        <w:t xml:space="preserve">minor allele frequency (MAF) </w:t>
      </w:r>
      <w:r w:rsidR="00024CE4" w:rsidRPr="006C5C83">
        <w:t xml:space="preserve">of less than </w:t>
      </w:r>
      <w:r w:rsidRPr="006C5C83">
        <w:t>0</w:t>
      </w:r>
      <w:r w:rsidR="002850D5" w:rsidRPr="006C5C83">
        <w:t>.</w:t>
      </w:r>
      <w:r w:rsidRPr="006C5C83">
        <w:t xml:space="preserve">01, </w:t>
      </w:r>
      <w:r w:rsidR="00024CE4" w:rsidRPr="006C5C83">
        <w:t xml:space="preserve">a </w:t>
      </w:r>
      <w:r w:rsidRPr="006C5C83">
        <w:t>sample call rate</w:t>
      </w:r>
      <w:r w:rsidR="00024CE4" w:rsidRPr="006C5C83">
        <w:t xml:space="preserve"> of less than </w:t>
      </w:r>
      <w:r w:rsidRPr="006C5C83">
        <w:t>0</w:t>
      </w:r>
      <w:r w:rsidR="002850D5" w:rsidRPr="006C5C83">
        <w:t>.</w:t>
      </w:r>
      <w:r w:rsidRPr="006C5C83">
        <w:t>98</w:t>
      </w:r>
      <w:r w:rsidR="00B73857" w:rsidRPr="006C5C83">
        <w:t>,</w:t>
      </w:r>
      <w:r w:rsidRPr="006C5C83">
        <w:t xml:space="preserve"> and </w:t>
      </w:r>
      <w:r w:rsidR="00024CE4" w:rsidRPr="006C5C83">
        <w:t xml:space="preserve">a </w:t>
      </w:r>
      <w:r w:rsidRPr="006C5C83">
        <w:t>single</w:t>
      </w:r>
      <w:r w:rsidR="00024CE4" w:rsidRPr="006C5C83">
        <w:t xml:space="preserve"> </w:t>
      </w:r>
      <w:r w:rsidRPr="006C5C83">
        <w:t xml:space="preserve">nucleotide polymorphism (SNP) call rate </w:t>
      </w:r>
      <w:r w:rsidR="00024CE4" w:rsidRPr="006C5C83">
        <w:t xml:space="preserve">of less than </w:t>
      </w:r>
      <w:r w:rsidRPr="006C5C83">
        <w:t>0</w:t>
      </w:r>
      <w:r w:rsidR="002850D5" w:rsidRPr="006C5C83">
        <w:t>.</w:t>
      </w:r>
      <w:r w:rsidRPr="006C5C83">
        <w:t>95 (</w:t>
      </w:r>
      <w:r w:rsidR="00E875A8" w:rsidRPr="006C5C83">
        <w:t xml:space="preserve">&lt; </w:t>
      </w:r>
      <w:r w:rsidRPr="006C5C83">
        <w:t>0</w:t>
      </w:r>
      <w:r w:rsidR="002850D5" w:rsidRPr="006C5C83">
        <w:rPr>
          <w:rFonts w:cs="Times New Roman"/>
          <w:szCs w:val="20"/>
        </w:rPr>
        <w:t>.</w:t>
      </w:r>
      <w:r w:rsidRPr="006C5C83">
        <w:t>99 for SNPs with MAF</w:t>
      </w:r>
      <w:r w:rsidR="00E875A8" w:rsidRPr="006C5C83">
        <w:t xml:space="preserve"> </w:t>
      </w:r>
      <w:r w:rsidRPr="006C5C83">
        <w:t>&lt;</w:t>
      </w:r>
      <w:r w:rsidR="00E875A8" w:rsidRPr="006C5C83">
        <w:t xml:space="preserve"> </w:t>
      </w:r>
      <w:r w:rsidRPr="006C5C83">
        <w:t>0</w:t>
      </w:r>
      <w:r w:rsidR="002850D5" w:rsidRPr="006C5C83">
        <w:rPr>
          <w:rFonts w:cs="Times New Roman"/>
          <w:szCs w:val="20"/>
        </w:rPr>
        <w:t>.</w:t>
      </w:r>
      <w:r w:rsidRPr="006C5C83">
        <w:t xml:space="preserve">05). As for the data generated with the Illumina Human Core Exome </w:t>
      </w:r>
      <w:proofErr w:type="spellStart"/>
      <w:r w:rsidRPr="006C5C83">
        <w:t>BeadChip</w:t>
      </w:r>
      <w:proofErr w:type="spellEnd"/>
      <w:r w:rsidR="00E26CD5" w:rsidRPr="006C5C83">
        <w:t>,</w:t>
      </w:r>
      <w:r w:rsidRPr="006C5C83">
        <w:t xml:space="preserve"> the exclusion criteria were </w:t>
      </w:r>
      <w:r w:rsidR="00024CE4" w:rsidRPr="006C5C83">
        <w:t xml:space="preserve">a </w:t>
      </w:r>
      <w:r w:rsidRPr="006C5C83">
        <w:t xml:space="preserve">minor allele count </w:t>
      </w:r>
      <w:r w:rsidR="00024CE4" w:rsidRPr="006C5C83">
        <w:t xml:space="preserve">of less than </w:t>
      </w:r>
      <w:r w:rsidRPr="006C5C83">
        <w:t xml:space="preserve">2, </w:t>
      </w:r>
      <w:r w:rsidR="00024CE4" w:rsidRPr="006C5C83">
        <w:t xml:space="preserve">a </w:t>
      </w:r>
      <w:r w:rsidRPr="006C5C83">
        <w:t xml:space="preserve">sample call rate </w:t>
      </w:r>
      <w:r w:rsidR="00024CE4" w:rsidRPr="006C5C83">
        <w:t xml:space="preserve">of less than </w:t>
      </w:r>
      <w:r w:rsidRPr="006C5C83">
        <w:t>0</w:t>
      </w:r>
      <w:r w:rsidR="002850D5" w:rsidRPr="006C5C83">
        <w:rPr>
          <w:rFonts w:cs="Times New Roman"/>
          <w:szCs w:val="20"/>
        </w:rPr>
        <w:t>.</w:t>
      </w:r>
      <w:r w:rsidRPr="006C5C83">
        <w:t xml:space="preserve">98, </w:t>
      </w:r>
      <w:r w:rsidR="00024CE4" w:rsidRPr="006C5C83">
        <w:t xml:space="preserve">and an </w:t>
      </w:r>
      <w:r w:rsidRPr="006C5C83">
        <w:t xml:space="preserve">SNP call rate </w:t>
      </w:r>
      <w:r w:rsidR="00024CE4" w:rsidRPr="006C5C83">
        <w:t xml:space="preserve">of less than </w:t>
      </w:r>
      <w:r w:rsidRPr="006C5C83">
        <w:t>0</w:t>
      </w:r>
      <w:r w:rsidR="002850D5" w:rsidRPr="006C5C83">
        <w:rPr>
          <w:rFonts w:cs="Times New Roman"/>
          <w:szCs w:val="20"/>
        </w:rPr>
        <w:t>.</w:t>
      </w:r>
      <w:r w:rsidRPr="006C5C83">
        <w:t>95 (&lt;</w:t>
      </w:r>
      <w:r w:rsidR="00E875A8" w:rsidRPr="006C5C83">
        <w:t xml:space="preserve"> </w:t>
      </w:r>
      <w:r w:rsidRPr="006C5C83">
        <w:t>0</w:t>
      </w:r>
      <w:r w:rsidR="002850D5" w:rsidRPr="006C5C83">
        <w:rPr>
          <w:rFonts w:cs="Times New Roman"/>
          <w:szCs w:val="20"/>
        </w:rPr>
        <w:t>.</w:t>
      </w:r>
      <w:r w:rsidRPr="006C5C83">
        <w:t xml:space="preserve">99 for SNPs with </w:t>
      </w:r>
      <w:r w:rsidR="0039716C" w:rsidRPr="006C5C83">
        <w:t>minor allele frequency</w:t>
      </w:r>
      <w:r w:rsidR="00E875A8" w:rsidRPr="006C5C83">
        <w:t xml:space="preserve"> </w:t>
      </w:r>
      <w:r w:rsidRPr="006C5C83">
        <w:t>&lt;</w:t>
      </w:r>
      <w:r w:rsidR="00E875A8" w:rsidRPr="006C5C83">
        <w:t xml:space="preserve"> </w:t>
      </w:r>
      <w:r w:rsidRPr="006C5C83">
        <w:t>0</w:t>
      </w:r>
      <w:r w:rsidR="002850D5" w:rsidRPr="006C5C83">
        <w:rPr>
          <w:rFonts w:cs="Times New Roman"/>
          <w:szCs w:val="20"/>
        </w:rPr>
        <w:t>.</w:t>
      </w:r>
      <w:r w:rsidRPr="006C5C83">
        <w:t xml:space="preserve">05). Both genotype datasets were filtered according to the Hardy–Weinberg equilibrium test </w:t>
      </w:r>
      <w:r w:rsidR="00024CE4" w:rsidRPr="006C5C83">
        <w:t>(</w:t>
      </w:r>
      <w:r w:rsidR="0011485A">
        <w:rPr>
          <w:i/>
          <w:iCs/>
        </w:rPr>
        <w:t>p</w:t>
      </w:r>
      <w:r w:rsidR="00E875A8" w:rsidRPr="006C5C83">
        <w:rPr>
          <w:i/>
          <w:iCs/>
        </w:rPr>
        <w:t xml:space="preserve"> </w:t>
      </w:r>
      <w:r w:rsidRPr="006C5C83">
        <w:t>&lt;</w:t>
      </w:r>
      <w:r w:rsidR="00E875A8" w:rsidRPr="006C5C83">
        <w:t xml:space="preserve"> </w:t>
      </w:r>
      <w:r w:rsidRPr="006C5C83">
        <w:t>1</w:t>
      </w:r>
      <w:r w:rsidR="002850D5" w:rsidRPr="006C5C83">
        <w:rPr>
          <w:rFonts w:cs="Times New Roman"/>
        </w:rPr>
        <w:t>·</w:t>
      </w:r>
      <w:r w:rsidRPr="006C5C83">
        <w:t>10</w:t>
      </w:r>
      <w:r w:rsidRPr="006C5C83">
        <w:rPr>
          <w:vertAlign w:val="superscript"/>
        </w:rPr>
        <w:t>-6</w:t>
      </w:r>
      <w:r w:rsidR="00024CE4" w:rsidRPr="006C5C83">
        <w:t>)</w:t>
      </w:r>
      <w:r w:rsidRPr="006C5C83">
        <w:t>. Outlier checks regarding</w:t>
      </w:r>
      <w:r w:rsidR="00E26CD5" w:rsidRPr="006C5C83">
        <w:t xml:space="preserve"> the</w:t>
      </w:r>
      <w:r w:rsidRPr="006C5C83">
        <w:t xml:space="preserve"> sample heterozygosity test, gender, and multidimensional scaling were </w:t>
      </w:r>
      <w:r w:rsidR="00024CE4" w:rsidRPr="006C5C83">
        <w:t xml:space="preserve">conducted </w:t>
      </w:r>
      <w:r w:rsidRPr="006C5C83">
        <w:t xml:space="preserve">for the datasets. </w:t>
      </w:r>
      <w:r w:rsidR="00024CE4" w:rsidRPr="006C5C83">
        <w:t>A d</w:t>
      </w:r>
      <w:r w:rsidR="00A56B18" w:rsidRPr="006C5C83">
        <w:t>etailed</w:t>
      </w:r>
      <w:r w:rsidRPr="006C5C83">
        <w:t xml:space="preserve"> description of </w:t>
      </w:r>
      <w:bookmarkStart w:id="2" w:name="_Hlk147496681"/>
      <w:r w:rsidRPr="006C5C83">
        <w:t>the genotyping, quality control</w:t>
      </w:r>
      <w:r w:rsidR="00024CE4" w:rsidRPr="006C5C83">
        <w:t>,</w:t>
      </w:r>
      <w:r w:rsidRPr="006C5C83">
        <w:t xml:space="preserve"> and imputation</w:t>
      </w:r>
      <w:bookmarkEnd w:id="2"/>
      <w:r w:rsidRPr="006C5C83">
        <w:t xml:space="preserve"> for the </w:t>
      </w:r>
      <w:r w:rsidR="00477519" w:rsidRPr="006C5C83">
        <w:t>o</w:t>
      </w:r>
      <w:r w:rsidR="004451BC" w:rsidRPr="006C5C83">
        <w:t xml:space="preserve">lder </w:t>
      </w:r>
      <w:r w:rsidRPr="006C5C83">
        <w:t>FTC</w:t>
      </w:r>
      <w:r w:rsidR="004451BC" w:rsidRPr="006C5C83">
        <w:t xml:space="preserve"> study</w:t>
      </w:r>
      <w:r w:rsidRPr="006C5C83">
        <w:t xml:space="preserve"> is </w:t>
      </w:r>
      <w:r w:rsidR="00024CE4" w:rsidRPr="006C5C83">
        <w:t xml:space="preserve">provided </w:t>
      </w:r>
      <w:r w:rsidRPr="006C5C83">
        <w:t>in the stud</w:t>
      </w:r>
      <w:r w:rsidR="00024CE4" w:rsidRPr="006C5C83">
        <w:t>ies</w:t>
      </w:r>
      <w:r w:rsidRPr="006C5C83">
        <w:t xml:space="preserve"> of He </w:t>
      </w:r>
      <w:r w:rsidR="0017725E" w:rsidRPr="006C5C83">
        <w:rPr>
          <w:rFonts w:eastAsia="Times New Roman" w:cs="Times New Roman"/>
          <w:szCs w:val="24"/>
        </w:rPr>
        <w:t>et al.</w:t>
      </w:r>
      <w:r w:rsidR="000A3CB5" w:rsidRPr="006C5C83">
        <w:rPr>
          <w:rFonts w:eastAsia="Times New Roman" w:cs="Times New Roman"/>
          <w:szCs w:val="24"/>
        </w:rPr>
        <w:t xml:space="preserve"> </w:t>
      </w:r>
      <w:sdt>
        <w:sdtPr>
          <w:rPr>
            <w:color w:val="000000"/>
          </w:rPr>
          <w:tag w:val="MENDELEY_CITATION_v3_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"/>
          <w:id w:val="-1179032999"/>
          <w:placeholder>
            <w:docPart w:val="4CFC827231EB49DABD2D5F0BD810FC04"/>
          </w:placeholder>
        </w:sdtPr>
        <w:sdtContent>
          <w:r w:rsidR="000A3CB5" w:rsidRPr="006C5C83">
            <w:rPr>
              <w:color w:val="000000"/>
            </w:rPr>
            <w:t>[</w:t>
          </w:r>
          <w:r w:rsidR="00E677E4" w:rsidRPr="006C5C83">
            <w:rPr>
              <w:color w:val="000000"/>
            </w:rPr>
            <w:t>1</w:t>
          </w:r>
          <w:r w:rsidR="000A3CB5" w:rsidRPr="006C5C83">
            <w:rPr>
              <w:color w:val="000000"/>
            </w:rPr>
            <w:t>]</w:t>
          </w:r>
        </w:sdtContent>
      </w:sdt>
      <w:r w:rsidRPr="006C5C83">
        <w:t xml:space="preserve"> and </w:t>
      </w:r>
      <w:proofErr w:type="spellStart"/>
      <w:r w:rsidRPr="006C5C83">
        <w:t>Hällfors</w:t>
      </w:r>
      <w:proofErr w:type="spellEnd"/>
      <w:r w:rsidRPr="006C5C83">
        <w:t xml:space="preserve"> </w:t>
      </w:r>
      <w:r w:rsidR="0017725E" w:rsidRPr="006C5C83">
        <w:rPr>
          <w:rFonts w:eastAsia="Times New Roman" w:cs="Times New Roman"/>
          <w:szCs w:val="24"/>
        </w:rPr>
        <w:t>et al.</w:t>
      </w:r>
      <w:r w:rsidR="000A3CB5" w:rsidRPr="006C5C83">
        <w:rPr>
          <w:rFonts w:eastAsia="Times New Roman" w:cs="Times New Roman"/>
          <w:szCs w:val="24"/>
        </w:rPr>
        <w:t xml:space="preserve"> </w:t>
      </w:r>
      <w:sdt>
        <w:sdtPr>
          <w:rPr>
            <w:color w:val="000000"/>
          </w:rPr>
          <w:tag w:val="MENDELEY_CITATION_v3_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"/>
          <w:id w:val="1587496089"/>
          <w:placeholder>
            <w:docPart w:val="8E7941500FA84E8D961DEA7BAE7C370D"/>
          </w:placeholder>
        </w:sdtPr>
        <w:sdtContent>
          <w:r w:rsidR="000A3CB5" w:rsidRPr="006C5C83">
            <w:rPr>
              <w:color w:val="000000"/>
            </w:rPr>
            <w:t>[</w:t>
          </w:r>
          <w:r w:rsidR="00E677E4" w:rsidRPr="006C5C83">
            <w:rPr>
              <w:color w:val="000000"/>
            </w:rPr>
            <w:t>2</w:t>
          </w:r>
          <w:r w:rsidR="000A3CB5" w:rsidRPr="006C5C83">
            <w:rPr>
              <w:color w:val="000000"/>
            </w:rPr>
            <w:t>]</w:t>
          </w:r>
        </w:sdtContent>
      </w:sdt>
      <w:r w:rsidRPr="006C5C83">
        <w:t>.</w:t>
      </w:r>
    </w:p>
    <w:p w14:paraId="234CC7F1" w14:textId="77777777" w:rsidR="008D7173" w:rsidRPr="006C5C83" w:rsidRDefault="008D7173" w:rsidP="004734ED">
      <w:pPr>
        <w:pStyle w:val="Textchapter"/>
        <w:spacing w:line="480" w:lineRule="auto"/>
      </w:pPr>
    </w:p>
    <w:p w14:paraId="47A156FF" w14:textId="5ED130DA" w:rsidR="00E233B4" w:rsidRPr="006C5C83" w:rsidRDefault="00DD79F3" w:rsidP="004734ED">
      <w:pPr>
        <w:pStyle w:val="Heading2"/>
        <w:spacing w:line="480" w:lineRule="auto"/>
        <w:rPr>
          <w:rFonts w:cs="Times New Roman"/>
          <w:lang w:val="en-US"/>
        </w:rPr>
      </w:pPr>
      <w:bookmarkStart w:id="3" w:name="_Toc233976756"/>
      <w:r w:rsidRPr="600AAB3B">
        <w:rPr>
          <w:lang w:val="en-US"/>
        </w:rPr>
        <w:t xml:space="preserve">Genotyping, quality control, and imputation procedures in the UK Biobank and </w:t>
      </w:r>
      <w:proofErr w:type="spellStart"/>
      <w:r w:rsidRPr="600AAB3B">
        <w:rPr>
          <w:lang w:val="en-US"/>
        </w:rPr>
        <w:t>LifeGen</w:t>
      </w:r>
      <w:proofErr w:type="spellEnd"/>
      <w:r w:rsidRPr="600AAB3B">
        <w:rPr>
          <w:lang w:val="en-US"/>
        </w:rPr>
        <w:t xml:space="preserve"> Consortium GWAS datasets</w:t>
      </w:r>
      <w:bookmarkEnd w:id="3"/>
    </w:p>
    <w:p w14:paraId="107987A3" w14:textId="6C57E5BD" w:rsidR="00622E9C" w:rsidRPr="006C5C83" w:rsidRDefault="584C9583" w:rsidP="44DED5AA">
      <w:pPr>
        <w:pStyle w:val="Textchapter"/>
        <w:spacing w:line="480" w:lineRule="auto"/>
      </w:pPr>
      <w:r>
        <w:t xml:space="preserve">Genotyping of the UK Biobank samples </w:t>
      </w:r>
      <w:r w:rsidR="2E34717B">
        <w:t xml:space="preserve">was </w:t>
      </w:r>
      <w:r>
        <w:t xml:space="preserve">performed using the UK Biobank Axiom Array. Bycroft </w:t>
      </w:r>
      <w:r w:rsidR="535EDE54" w:rsidRPr="44DED5AA">
        <w:rPr>
          <w:rFonts w:eastAsia="Times New Roman" w:cs="Times New Roman"/>
        </w:rPr>
        <w:t>et al.</w:t>
      </w:r>
      <w:r w:rsidR="71BD047B" w:rsidRPr="44DED5AA">
        <w:rPr>
          <w:rFonts w:eastAsia="Times New Roman" w:cs="Times New Roman"/>
        </w:rPr>
        <w:t xml:space="preserve"> [</w:t>
      </w:r>
      <w:sdt>
        <w:sdtPr>
          <w:rPr>
            <w:color w:val="000000" w:themeColor="text1"/>
          </w:rPr>
          <w:tag w:val="MENDELEY_CITATION_v3_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"/>
          <w:id w:val="-1939672094"/>
          <w:placeholder>
            <w:docPart w:val="9D8EFB05270E45C7B770CB60D8D4D178"/>
          </w:placeholder>
        </w:sdtPr>
        <w:sdtContent>
          <w:r w:rsidR="71915861" w:rsidRPr="44DED5AA">
            <w:rPr>
              <w:color w:val="000000" w:themeColor="text1"/>
            </w:rPr>
            <w:t>3</w:t>
          </w:r>
          <w:r w:rsidR="71BD047B" w:rsidRPr="44DED5AA">
            <w:rPr>
              <w:color w:val="000000" w:themeColor="text1"/>
            </w:rPr>
            <w:t>]</w:t>
          </w:r>
        </w:sdtContent>
      </w:sdt>
      <w:r>
        <w:t xml:space="preserve"> described the processes </w:t>
      </w:r>
      <w:r w:rsidR="2E34717B">
        <w:t xml:space="preserve">conducted regarding </w:t>
      </w:r>
      <w:r>
        <w:t>genotyping, quality control</w:t>
      </w:r>
      <w:r w:rsidR="2E34717B">
        <w:t>,</w:t>
      </w:r>
      <w:r>
        <w:t xml:space="preserve"> and imputation for the UK Biobank Study. The </w:t>
      </w:r>
      <w:proofErr w:type="spellStart"/>
      <w:r>
        <w:t>LifeGen</w:t>
      </w:r>
      <w:proofErr w:type="spellEnd"/>
      <w:r>
        <w:t xml:space="preserve"> consortium data </w:t>
      </w:r>
      <w:r w:rsidR="300D5B68">
        <w:t>consist of</w:t>
      </w:r>
      <w:r w:rsidR="2E34717B">
        <w:t xml:space="preserve"> </w:t>
      </w:r>
      <w:r>
        <w:t>a collection</w:t>
      </w:r>
      <w:r w:rsidR="300D5B68">
        <w:t xml:space="preserve"> of</w:t>
      </w:r>
      <w:r>
        <w:t xml:space="preserve"> </w:t>
      </w:r>
      <w:r>
        <w:lastRenderedPageBreak/>
        <w:t xml:space="preserve">26 datasets consisting </w:t>
      </w:r>
      <w:r w:rsidR="2E34717B">
        <w:t xml:space="preserve">of </w:t>
      </w:r>
      <w:r>
        <w:t>European and African ancestry datasets. The parental lifespan GWAS summary statistics used in this study include</w:t>
      </w:r>
      <w:r w:rsidR="2E34717B">
        <w:t>d</w:t>
      </w:r>
      <w:r>
        <w:t xml:space="preserve"> only European ancestry samples and </w:t>
      </w:r>
      <w:r w:rsidR="1BC77196">
        <w:t xml:space="preserve">their </w:t>
      </w:r>
      <w:r>
        <w:t>detailed genotyping, quality control</w:t>
      </w:r>
      <w:r w:rsidR="2E34717B">
        <w:t>,</w:t>
      </w:r>
      <w:r>
        <w:t xml:space="preserve"> and imputation</w:t>
      </w:r>
      <w:r w:rsidR="1BC77196">
        <w:t xml:space="preserve"> procedures</w:t>
      </w:r>
      <w:r w:rsidR="2E34717B">
        <w:t>. R</w:t>
      </w:r>
      <w:r>
        <w:t xml:space="preserve">elated information is available in Joshi </w:t>
      </w:r>
      <w:r w:rsidR="535EDE54" w:rsidRPr="44DED5AA">
        <w:rPr>
          <w:rFonts w:eastAsia="Times New Roman" w:cs="Times New Roman"/>
        </w:rPr>
        <w:t>et al.</w:t>
      </w:r>
      <w:r w:rsidR="71BD047B" w:rsidRPr="44DED5AA">
        <w:rPr>
          <w:rFonts w:eastAsia="Times New Roman" w:cs="Times New Roman"/>
        </w:rPr>
        <w:t xml:space="preserve"> </w:t>
      </w:r>
      <w:r w:rsidR="3AD84A93" w:rsidRPr="44DED5AA">
        <w:rPr>
          <w:rFonts w:eastAsia="Times New Roman" w:cs="Times New Roman"/>
        </w:rPr>
        <w:t>(</w:t>
      </w:r>
      <w:sdt>
        <w:sdtPr>
          <w:rPr>
            <w:color w:val="000000" w:themeColor="text1"/>
          </w:rPr>
          <w:tag w:val="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"/>
          <w:id w:val="-472754999"/>
          <w:placeholder>
            <w:docPart w:val="4CFC827231EB49DABD2D5F0BD810FC04"/>
          </w:placeholder>
        </w:sdtPr>
        <w:sdtContent>
          <w:r w:rsidR="71BD047B" w:rsidRPr="44DED5AA">
            <w:rPr>
              <w:color w:val="000000" w:themeColor="text1"/>
            </w:rPr>
            <w:t>[</w:t>
          </w:r>
          <w:r w:rsidR="71915861" w:rsidRPr="44DED5AA">
            <w:rPr>
              <w:color w:val="000000" w:themeColor="text1"/>
            </w:rPr>
            <w:t>4</w:t>
          </w:r>
          <w:r w:rsidR="71BD047B" w:rsidRPr="44DED5AA">
            <w:rPr>
              <w:color w:val="000000" w:themeColor="text1"/>
            </w:rPr>
            <w:t>]</w:t>
          </w:r>
        </w:sdtContent>
      </w:sdt>
      <w:r w:rsidR="3AD84A93" w:rsidRPr="44DED5AA">
        <w:rPr>
          <w:color w:val="000000" w:themeColor="text1"/>
        </w:rPr>
        <w:t>,</w:t>
      </w:r>
      <w:r>
        <w:t xml:space="preserve"> </w:t>
      </w:r>
      <w:proofErr w:type="spellStart"/>
      <w:r>
        <w:t>LifeGen</w:t>
      </w:r>
      <w:proofErr w:type="spellEnd"/>
      <w:r>
        <w:t xml:space="preserve"> consortium).</w:t>
      </w:r>
    </w:p>
    <w:p w14:paraId="72B2991C" w14:textId="6F86795D" w:rsidR="00622E9C" w:rsidRPr="006C5C83" w:rsidRDefault="39919309" w:rsidP="004734ED">
      <w:pPr>
        <w:pStyle w:val="Heading2"/>
        <w:spacing w:line="480" w:lineRule="auto"/>
        <w:rPr>
          <w:rFonts w:cs="Times New Roman"/>
          <w:lang w:val="en-US" w:eastAsia="en-GB"/>
        </w:rPr>
      </w:pPr>
      <w:bookmarkStart w:id="4" w:name="_Toc233976757"/>
      <w:r w:rsidRPr="600AAB3B">
        <w:rPr>
          <w:rFonts w:cs="Times New Roman"/>
          <w:lang w:val="en-US" w:eastAsia="en-GB"/>
        </w:rPr>
        <w:t>Leisure-time physical activity</w:t>
      </w:r>
      <w:bookmarkEnd w:id="4"/>
    </w:p>
    <w:p w14:paraId="0191C4F0" w14:textId="589E6CA8" w:rsidR="00FD7200" w:rsidRPr="006C5C83" w:rsidRDefault="00F478CC" w:rsidP="004734ED">
      <w:pPr>
        <w:pStyle w:val="Textchapter"/>
        <w:spacing w:line="480" w:lineRule="auto"/>
      </w:pPr>
      <w:r w:rsidRPr="006C5C83">
        <w:t>In 1975, 1981, and 1990, leisure-time physical activity (LTPA) questionnaires included questions regarding monthly frequency, session duration, and activity intensity</w:t>
      </w:r>
      <w:r w:rsidR="000A3CB5" w:rsidRPr="006C5C83">
        <w:t xml:space="preserve"> </w:t>
      </w:r>
      <w:sdt>
        <w:sdtPr>
          <w:rPr>
            <w:color w:val="000000"/>
          </w:rPr>
          <w:tag w:val="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"/>
          <w:id w:val="201685032"/>
          <w:placeholder>
            <w:docPart w:val="DefaultPlaceholder_-1854013440"/>
          </w:placeholder>
        </w:sdtPr>
        <w:sdtContent>
          <w:r w:rsidR="000A3CB5" w:rsidRPr="006C5C83">
            <w:rPr>
              <w:color w:val="000000"/>
            </w:rPr>
            <w:t>[</w:t>
          </w:r>
          <w:r w:rsidR="00E677E4" w:rsidRPr="006C5C83">
            <w:rPr>
              <w:color w:val="000000"/>
            </w:rPr>
            <w:t>5,6</w:t>
          </w:r>
          <w:r w:rsidR="000A3CB5" w:rsidRPr="006C5C83">
            <w:rPr>
              <w:color w:val="000000"/>
            </w:rPr>
            <w:t>]</w:t>
          </w:r>
        </w:sdtContent>
      </w:sdt>
      <w:r w:rsidR="0070483F" w:rsidRPr="006C5C83">
        <w:rPr>
          <w:color w:val="000000"/>
        </w:rPr>
        <w:t>.</w:t>
      </w:r>
      <w:r w:rsidR="171EC07F" w:rsidRPr="006C5C83">
        <w:t xml:space="preserve"> </w:t>
      </w:r>
      <w:r w:rsidRPr="006C5C83">
        <w:t>In 1975 and 1981, information on the average intensity of LTPA was collected using the question:</w:t>
      </w:r>
      <w:r w:rsidR="0070483F" w:rsidRPr="006C5C83">
        <w:t xml:space="preserve"> </w:t>
      </w:r>
      <w:r w:rsidRPr="006C5C83">
        <w:t>”</w:t>
      </w:r>
      <w:r w:rsidR="171EC07F" w:rsidRPr="006C5C83">
        <w:rPr>
          <w:i/>
          <w:iCs/>
        </w:rPr>
        <w:t>Is your leisure-time physical exercise</w:t>
      </w:r>
      <w:r w:rsidR="00024CE4" w:rsidRPr="006C5C83">
        <w:rPr>
          <w:i/>
          <w:iCs/>
        </w:rPr>
        <w:t>,</w:t>
      </w:r>
      <w:r w:rsidR="171EC07F" w:rsidRPr="006C5C83">
        <w:rPr>
          <w:i/>
          <w:iCs/>
        </w:rPr>
        <w:t xml:space="preserve"> on average</w:t>
      </w:r>
      <w:r w:rsidR="00024CE4" w:rsidRPr="006C5C83">
        <w:rPr>
          <w:i/>
          <w:iCs/>
        </w:rPr>
        <w:t>,</w:t>
      </w:r>
      <w:r w:rsidR="171EC07F" w:rsidRPr="006C5C83">
        <w:rPr>
          <w:i/>
          <w:iCs/>
        </w:rPr>
        <w:t xml:space="preserve"> as intensive as…</w:t>
      </w:r>
      <w:r w:rsidRPr="006C5C83">
        <w:t>”</w:t>
      </w:r>
      <w:r w:rsidR="00820972" w:rsidRPr="006C5C83">
        <w:t>,</w:t>
      </w:r>
      <w:r w:rsidR="171EC07F" w:rsidRPr="006C5C83">
        <w:t xml:space="preserve"> </w:t>
      </w:r>
      <w:r w:rsidRPr="006C5C83">
        <w:t>with response options:</w:t>
      </w:r>
      <w:r w:rsidR="0070483F" w:rsidRPr="006C5C83">
        <w:t xml:space="preserve"> </w:t>
      </w:r>
      <w:r w:rsidRPr="006C5C83">
        <w:rPr>
          <w:i/>
          <w:iCs/>
        </w:rPr>
        <w:t>“walking”</w:t>
      </w:r>
      <w:r w:rsidRPr="006C5C83">
        <w:t>,</w:t>
      </w:r>
      <w:r w:rsidR="0070483F" w:rsidRPr="006C5C83">
        <w:t xml:space="preserve"> </w:t>
      </w:r>
      <w:r w:rsidRPr="006C5C83">
        <w:rPr>
          <w:i/>
          <w:iCs/>
        </w:rPr>
        <w:t>“walking and jogging”</w:t>
      </w:r>
      <w:r w:rsidRPr="006C5C83">
        <w:t>,</w:t>
      </w:r>
      <w:r w:rsidR="0070483F" w:rsidRPr="006C5C83">
        <w:t xml:space="preserve"> </w:t>
      </w:r>
      <w:r w:rsidRPr="006C5C83">
        <w:rPr>
          <w:i/>
          <w:iCs/>
        </w:rPr>
        <w:t>“jogging”</w:t>
      </w:r>
      <w:r w:rsidRPr="006C5C83">
        <w:t>, and</w:t>
      </w:r>
      <w:r w:rsidR="0070483F" w:rsidRPr="006C5C83">
        <w:t xml:space="preserve"> </w:t>
      </w:r>
      <w:r w:rsidRPr="006C5C83">
        <w:rPr>
          <w:i/>
          <w:iCs/>
        </w:rPr>
        <w:t>“running”</w:t>
      </w:r>
      <w:r w:rsidR="000A3CB5" w:rsidRPr="006C5C83">
        <w:t xml:space="preserve"> </w:t>
      </w:r>
      <w:sdt>
        <w:sdtPr>
          <w:rPr>
            <w:color w:val="000000"/>
          </w:rPr>
          <w:tag w:val="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"/>
          <w:id w:val="-1530323716"/>
          <w:placeholder>
            <w:docPart w:val="6E0AD8687FFF4FABA79CB3E189B3E1A9"/>
          </w:placeholder>
        </w:sdtPr>
        <w:sdtContent>
          <w:r w:rsidR="000A3CB5" w:rsidRPr="006C5C83">
            <w:rPr>
              <w:color w:val="000000"/>
            </w:rPr>
            <w:t>[</w:t>
          </w:r>
          <w:r w:rsidR="00E677E4" w:rsidRPr="006C5C83">
            <w:rPr>
              <w:color w:val="000000"/>
            </w:rPr>
            <w:t>7</w:t>
          </w:r>
          <w:r w:rsidR="000A3CB5" w:rsidRPr="006C5C83">
            <w:rPr>
              <w:color w:val="000000"/>
            </w:rPr>
            <w:t>]</w:t>
          </w:r>
        </w:sdtContent>
      </w:sdt>
      <w:r w:rsidR="0070483F" w:rsidRPr="006C5C83">
        <w:rPr>
          <w:color w:val="000000"/>
        </w:rPr>
        <w:t>.</w:t>
      </w:r>
      <w:r w:rsidR="171EC07F" w:rsidRPr="006C5C83">
        <w:t xml:space="preserve"> </w:t>
      </w:r>
      <w:r w:rsidRPr="006C5C83">
        <w:t>These responses were assigned metabolic equivalent of task (MET) values as follows: 4 METs, 6 METs, 10 METs, and 13 METs</w:t>
      </w:r>
      <w:r w:rsidR="000A3CB5" w:rsidRPr="006C5C83">
        <w:t xml:space="preserve"> [</w:t>
      </w:r>
      <w:sdt>
        <w:sdtPr>
          <w:rPr>
            <w:color w:val="000000"/>
            <w:vertAlign w:val="superscript"/>
          </w:rPr>
          <w:tag w:val="MENDELEY_CITATION_v3_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"/>
          <w:id w:val="1341193813"/>
          <w:placeholder>
            <w:docPart w:val="6E0AD8687FFF4FABA79CB3E189B3E1A9"/>
          </w:placeholder>
        </w:sdtPr>
        <w:sdtContent>
          <w:r w:rsidR="00E677E4" w:rsidRPr="006C5C83">
            <w:rPr>
              <w:color w:val="000000"/>
            </w:rPr>
            <w:t>5</w:t>
          </w:r>
          <w:r w:rsidR="000A3CB5" w:rsidRPr="006C5C83">
            <w:rPr>
              <w:color w:val="000000"/>
            </w:rPr>
            <w:t>]</w:t>
          </w:r>
        </w:sdtContent>
      </w:sdt>
      <w:r w:rsidR="0070483F" w:rsidRPr="006C5C83">
        <w:rPr>
          <w:color w:val="000000"/>
        </w:rPr>
        <w:t>.</w:t>
      </w:r>
      <w:r w:rsidR="171EC07F" w:rsidRPr="006C5C83">
        <w:t xml:space="preserve"> </w:t>
      </w:r>
      <w:r w:rsidRPr="006C5C83">
        <w:t>Information on the average duration of a single LTPA session was collected with the question: “</w:t>
      </w:r>
      <w:r w:rsidRPr="006C5C83">
        <w:rPr>
          <w:i/>
          <w:iCs/>
        </w:rPr>
        <w:t>On average, how long does a single LTPA session last?</w:t>
      </w:r>
      <w:r w:rsidRPr="006C5C83">
        <w:t>”, with response options: “</w:t>
      </w:r>
      <w:r w:rsidRPr="006C5C83">
        <w:rPr>
          <w:i/>
          <w:iCs/>
        </w:rPr>
        <w:t>under 15 min</w:t>
      </w:r>
      <w:r w:rsidRPr="006C5C83">
        <w:t>”, “</w:t>
      </w:r>
      <w:r w:rsidRPr="006C5C83">
        <w:rPr>
          <w:i/>
          <w:iCs/>
        </w:rPr>
        <w:t>15 min – under half an hour</w:t>
      </w:r>
      <w:r w:rsidRPr="006C5C83">
        <w:t>”, “</w:t>
      </w:r>
      <w:r w:rsidRPr="006C5C83">
        <w:rPr>
          <w:i/>
          <w:iCs/>
        </w:rPr>
        <w:t>half an hour – less than an hour</w:t>
      </w:r>
      <w:r w:rsidRPr="006C5C83">
        <w:t>”, “</w:t>
      </w:r>
      <w:r w:rsidRPr="006C5C83">
        <w:rPr>
          <w:i/>
          <w:iCs/>
        </w:rPr>
        <w:t>an hour – less than two hours</w:t>
      </w:r>
      <w:r w:rsidRPr="006C5C83">
        <w:t>”, and “</w:t>
      </w:r>
      <w:r w:rsidRPr="006C5C83">
        <w:rPr>
          <w:i/>
          <w:iCs/>
        </w:rPr>
        <w:t>over two hours</w:t>
      </w:r>
      <w:r w:rsidRPr="006C5C83">
        <w:t>”. These were coded as: 7.5 min, 22.5 min, 45 min, 90 min, and 120 min, respectively. Monthly frequency of LTPA was assessed with the question: “</w:t>
      </w:r>
      <w:r w:rsidRPr="006C5C83">
        <w:rPr>
          <w:i/>
          <w:iCs/>
        </w:rPr>
        <w:t>How many times per month do you currently engage in leisure-time physical activity</w:t>
      </w:r>
      <w:r w:rsidRPr="006C5C83">
        <w:t>?”, with response options: “</w:t>
      </w:r>
      <w:r w:rsidRPr="006C5C83">
        <w:rPr>
          <w:i/>
          <w:iCs/>
        </w:rPr>
        <w:t>less than once per month</w:t>
      </w:r>
      <w:r w:rsidRPr="006C5C83">
        <w:t>”, “</w:t>
      </w:r>
      <w:r w:rsidRPr="006C5C83">
        <w:rPr>
          <w:i/>
          <w:iCs/>
        </w:rPr>
        <w:t>1–2 times per month</w:t>
      </w:r>
      <w:r w:rsidRPr="006C5C83">
        <w:t>”, “</w:t>
      </w:r>
      <w:r w:rsidRPr="006C5C83">
        <w:rPr>
          <w:i/>
          <w:iCs/>
        </w:rPr>
        <w:t>3–5 times per month</w:t>
      </w:r>
      <w:r w:rsidRPr="006C5C83">
        <w:t>”, “</w:t>
      </w:r>
      <w:r w:rsidRPr="006C5C83">
        <w:rPr>
          <w:i/>
          <w:iCs/>
        </w:rPr>
        <w:t>6–10 times per month</w:t>
      </w:r>
      <w:r w:rsidRPr="006C5C83">
        <w:t>”, “</w:t>
      </w:r>
      <w:r w:rsidRPr="006C5C83">
        <w:rPr>
          <w:i/>
          <w:iCs/>
        </w:rPr>
        <w:t>11–19 times per month</w:t>
      </w:r>
      <w:r w:rsidRPr="006C5C83">
        <w:t>”, and “</w:t>
      </w:r>
      <w:r w:rsidRPr="006C5C83">
        <w:rPr>
          <w:i/>
          <w:iCs/>
        </w:rPr>
        <w:t>over 20 times per month</w:t>
      </w:r>
      <w:r w:rsidRPr="006C5C83">
        <w:t>”. These were coded as: 0.5, 1.5, 4, 8, 15, and 20 times. Daily MET-hours (MET-h/d) were calculated by multiplying monthly frequency, session duration, and intensity. Weekly MET-hours (MET-h/</w:t>
      </w:r>
      <w:proofErr w:type="spellStart"/>
      <w:r w:rsidR="005E3CCD" w:rsidRPr="006C5C83">
        <w:t>w</w:t>
      </w:r>
      <w:r w:rsidR="005E3CCD">
        <w:t>k</w:t>
      </w:r>
      <w:proofErr w:type="spellEnd"/>
      <w:r w:rsidRPr="006C5C83">
        <w:t>) were derived by multiplying daily MET-hours by seven.</w:t>
      </w:r>
    </w:p>
    <w:p w14:paraId="48FFA52A" w14:textId="39AB5A18" w:rsidR="00BF1F8D" w:rsidRPr="006C5C83" w:rsidRDefault="00F478CC" w:rsidP="004734ED">
      <w:pPr>
        <w:pStyle w:val="Textchapter"/>
        <w:spacing w:line="480" w:lineRule="auto"/>
        <w:rPr>
          <w:color w:val="000000" w:themeColor="text1"/>
        </w:rPr>
      </w:pPr>
      <w:r w:rsidRPr="006C5C83">
        <w:t xml:space="preserve">In 1990, information on the intensity, duration, and frequency of LTPA was collected differently than in 1975 and 1981. Participants were asked to report their average hours of physical activity (PA) during leisure time or commuting over the past 12 months. They were </w:t>
      </w:r>
      <w:r w:rsidRPr="006C5C83">
        <w:lastRenderedPageBreak/>
        <w:t>asked to indicate how many hours (“</w:t>
      </w:r>
      <w:r w:rsidRPr="006C5C83">
        <w:rPr>
          <w:i/>
          <w:iCs/>
        </w:rPr>
        <w:t>none</w:t>
      </w:r>
      <w:r w:rsidRPr="006C5C83">
        <w:t>”, “</w:t>
      </w:r>
      <w:r w:rsidRPr="006C5C83">
        <w:rPr>
          <w:i/>
          <w:iCs/>
        </w:rPr>
        <w:t>in total less than ½ hour per week</w:t>
      </w:r>
      <w:r w:rsidRPr="006C5C83">
        <w:t>”, “</w:t>
      </w:r>
      <w:r w:rsidRPr="006C5C83">
        <w:rPr>
          <w:i/>
          <w:iCs/>
        </w:rPr>
        <w:t>in total ½–1 hour per week</w:t>
      </w:r>
      <w:r w:rsidRPr="006C5C83">
        <w:t>”, “</w:t>
      </w:r>
      <w:r w:rsidRPr="006C5C83">
        <w:rPr>
          <w:i/>
          <w:iCs/>
        </w:rPr>
        <w:t>in total 2–3 hours per week</w:t>
      </w:r>
      <w:r w:rsidRPr="006C5C83">
        <w:t>”, and “</w:t>
      </w:r>
      <w:r w:rsidRPr="006C5C83">
        <w:rPr>
          <w:i/>
          <w:iCs/>
        </w:rPr>
        <w:t>in total 4 hours or more per week</w:t>
      </w:r>
      <w:r w:rsidRPr="006C5C83">
        <w:t>”) they had engaged in PA at each intensity level (“</w:t>
      </w:r>
      <w:r w:rsidRPr="006C5C83">
        <w:rPr>
          <w:i/>
          <w:iCs/>
        </w:rPr>
        <w:t>walking</w:t>
      </w:r>
      <w:r w:rsidRPr="006C5C83">
        <w:t>”, “</w:t>
      </w:r>
      <w:r w:rsidRPr="006C5C83">
        <w:rPr>
          <w:i/>
          <w:iCs/>
        </w:rPr>
        <w:t>brisk walking</w:t>
      </w:r>
      <w:r w:rsidRPr="006C5C83">
        <w:t>”, “</w:t>
      </w:r>
      <w:r w:rsidRPr="006C5C83">
        <w:rPr>
          <w:i/>
          <w:iCs/>
        </w:rPr>
        <w:t>jogging</w:t>
      </w:r>
      <w:r w:rsidRPr="006C5C83">
        <w:t>”, and “</w:t>
      </w:r>
      <w:r w:rsidRPr="006C5C83">
        <w:rPr>
          <w:i/>
          <w:iCs/>
        </w:rPr>
        <w:t>running</w:t>
      </w:r>
      <w:r w:rsidRPr="006C5C83">
        <w:t>”). These duration responses were coded as: 0 hours, 0.25 hours, 0.75 hours, 2.5 hours, and 4 hours. Intensity levels were coded according to the same MET values used in the 1975 and 1981 questionnaires. Weekly MET-hours were calculated by multiplying the duration of PA at each intensity level by its respective MET value and summing the MET-hours across all intensity levels</w:t>
      </w:r>
      <w:bookmarkStart w:id="5" w:name="_Hlk205305140"/>
      <w:r w:rsidR="000A3CB5" w:rsidRPr="006C5C83">
        <w:t xml:space="preserve"> </w:t>
      </w:r>
      <w:sdt>
        <w:sdtPr>
          <w:rPr>
            <w:color w:val="000000"/>
          </w:rPr>
          <w:tag w:val="MENDELEY_CITATION_v3_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"/>
          <w:id w:val="-482930575"/>
          <w:placeholder>
            <w:docPart w:val="DefaultPlaceholder_-1854013440"/>
          </w:placeholder>
        </w:sdtPr>
        <w:sdtContent>
          <w:r w:rsidR="000A3CB5" w:rsidRPr="006C5C83">
            <w:rPr>
              <w:color w:val="000000"/>
            </w:rPr>
            <w:t>[</w:t>
          </w:r>
          <w:r w:rsidR="00E677E4" w:rsidRPr="006C5C83">
            <w:rPr>
              <w:color w:val="000000"/>
            </w:rPr>
            <w:t>6</w:t>
          </w:r>
          <w:r w:rsidR="000A3CB5" w:rsidRPr="006C5C83">
            <w:rPr>
              <w:color w:val="000000"/>
            </w:rPr>
            <w:t>]</w:t>
          </w:r>
        </w:sdtContent>
      </w:sdt>
      <w:r w:rsidR="0070483F" w:rsidRPr="006C5C83">
        <w:rPr>
          <w:color w:val="000000"/>
        </w:rPr>
        <w:t>.</w:t>
      </w:r>
    </w:p>
    <w:p w14:paraId="50471679" w14:textId="427C08F5" w:rsidR="00622E9C" w:rsidRPr="006C5C83" w:rsidRDefault="00BF1F8D" w:rsidP="004734ED">
      <w:pPr>
        <w:pStyle w:val="Textchapter"/>
        <w:spacing w:line="480" w:lineRule="auto"/>
        <w:rPr>
          <w:color w:val="000000"/>
        </w:rPr>
      </w:pPr>
      <w:r w:rsidRPr="1A0479D8">
        <w:rPr>
          <w:color w:val="000000" w:themeColor="text1"/>
        </w:rPr>
        <w:t xml:space="preserve">To obtain the average LTPA, the values from the three time points were summed and divided by three. If there was missing information in any of the time points, the LTPA values </w:t>
      </w:r>
      <w:bookmarkStart w:id="6" w:name="_Int_uTEwqmSQ"/>
      <w:r w:rsidRPr="1A0479D8">
        <w:rPr>
          <w:color w:val="000000" w:themeColor="text1"/>
        </w:rPr>
        <w:t>were</w:t>
      </w:r>
      <w:r w:rsidR="07308131" w:rsidRPr="1A0479D8">
        <w:rPr>
          <w:color w:val="000000" w:themeColor="text1"/>
        </w:rPr>
        <w:t xml:space="preserve"> </w:t>
      </w:r>
      <w:bookmarkEnd w:id="6"/>
      <w:r w:rsidRPr="1A0479D8">
        <w:rPr>
          <w:color w:val="000000" w:themeColor="text1"/>
        </w:rPr>
        <w:t>neglected in the calculation of the average LTPA.</w:t>
      </w:r>
    </w:p>
    <w:bookmarkEnd w:id="5"/>
    <w:p w14:paraId="6D053EA4" w14:textId="77777777" w:rsidR="000F2CF0" w:rsidRPr="006C5C83" w:rsidRDefault="000F2CF0" w:rsidP="004734ED">
      <w:pPr>
        <w:pStyle w:val="Textchapter"/>
        <w:spacing w:line="480" w:lineRule="auto"/>
      </w:pPr>
    </w:p>
    <w:p w14:paraId="3575BC7C" w14:textId="38502F8C" w:rsidR="00622E9C" w:rsidRPr="006C5C83" w:rsidRDefault="00622E9C" w:rsidP="004734ED">
      <w:pPr>
        <w:pStyle w:val="Heading2"/>
        <w:spacing w:line="480" w:lineRule="auto"/>
        <w:rPr>
          <w:rFonts w:cs="Times New Roman"/>
          <w:lang w:val="en-US"/>
        </w:rPr>
      </w:pPr>
      <w:bookmarkStart w:id="7" w:name="_Toc233976758"/>
      <w:r w:rsidRPr="600AAB3B">
        <w:rPr>
          <w:rFonts w:eastAsia="Times New Roman" w:cs="Times New Roman"/>
          <w:lang w:val="en-US" w:eastAsia="en-GB"/>
        </w:rPr>
        <w:t>Body mass index</w:t>
      </w:r>
      <w:bookmarkEnd w:id="7"/>
    </w:p>
    <w:p w14:paraId="7F043304" w14:textId="7F5EDD9C" w:rsidR="00622E9C" w:rsidRPr="006C5C83" w:rsidRDefault="171EC07F" w:rsidP="004734ED">
      <w:pPr>
        <w:pStyle w:val="Textchapter"/>
        <w:spacing w:line="480" w:lineRule="auto"/>
        <w:rPr>
          <w:lang w:eastAsia="en-GB"/>
        </w:rPr>
      </w:pPr>
      <w:r w:rsidRPr="006C5C83">
        <w:rPr>
          <w:lang w:eastAsia="en-GB"/>
        </w:rPr>
        <w:t>Body mass index (BMI, kg/m</w:t>
      </w:r>
      <w:r w:rsidRPr="006C5C83">
        <w:rPr>
          <w:vertAlign w:val="superscript"/>
          <w:lang w:eastAsia="en-GB"/>
        </w:rPr>
        <w:t>2</w:t>
      </w:r>
      <w:r w:rsidRPr="006C5C83">
        <w:rPr>
          <w:lang w:eastAsia="en-GB"/>
        </w:rPr>
        <w:t>)</w:t>
      </w:r>
      <w:r w:rsidRPr="006C5C83">
        <w:rPr>
          <w:i/>
          <w:iCs/>
          <w:lang w:eastAsia="en-GB"/>
        </w:rPr>
        <w:t xml:space="preserve"> </w:t>
      </w:r>
      <w:r w:rsidRPr="006C5C83">
        <w:rPr>
          <w:lang w:eastAsia="en-GB"/>
        </w:rPr>
        <w:t xml:space="preserve">was calculated based on self-reported height and weight. </w:t>
      </w:r>
      <w:r w:rsidR="36740E70" w:rsidRPr="006C5C83">
        <w:rPr>
          <w:lang w:eastAsia="en-GB"/>
        </w:rPr>
        <w:t>The la</w:t>
      </w:r>
      <w:r w:rsidR="00820972" w:rsidRPr="006C5C83">
        <w:rPr>
          <w:lang w:eastAsia="en-GB"/>
        </w:rPr>
        <w:t>s</w:t>
      </w:r>
      <w:r w:rsidR="36740E70" w:rsidRPr="006C5C83">
        <w:rPr>
          <w:lang w:eastAsia="en-GB"/>
        </w:rPr>
        <w:t>t</w:t>
      </w:r>
      <w:r w:rsidR="00B73857" w:rsidRPr="006C5C83">
        <w:rPr>
          <w:lang w:eastAsia="en-GB"/>
        </w:rPr>
        <w:t xml:space="preserve"> </w:t>
      </w:r>
      <w:r w:rsidRPr="006C5C83">
        <w:rPr>
          <w:lang w:eastAsia="en-GB"/>
        </w:rPr>
        <w:t>known BMI</w:t>
      </w:r>
      <w:r w:rsidR="00E26CD5" w:rsidRPr="006C5C83">
        <w:rPr>
          <w:lang w:eastAsia="en-GB"/>
        </w:rPr>
        <w:t>,</w:t>
      </w:r>
      <w:r w:rsidRPr="006C5C83">
        <w:rPr>
          <w:lang w:eastAsia="en-GB"/>
        </w:rPr>
        <w:t xml:space="preserve"> calculated from the self-reported weight and height in 1981</w:t>
      </w:r>
      <w:r w:rsidR="00E26CD5" w:rsidRPr="006C5C83">
        <w:rPr>
          <w:lang w:eastAsia="en-GB"/>
        </w:rPr>
        <w:t>,</w:t>
      </w:r>
      <w:r w:rsidRPr="006C5C83">
        <w:rPr>
          <w:lang w:eastAsia="en-GB"/>
        </w:rPr>
        <w:t xml:space="preserve"> was used in the analysis</w:t>
      </w:r>
      <w:r w:rsidR="000A3CB5" w:rsidRPr="006C5C83">
        <w:rPr>
          <w:lang w:eastAsia="en-GB"/>
        </w:rPr>
        <w:t xml:space="preserve"> </w:t>
      </w:r>
      <w:sdt>
        <w:sdtPr>
          <w:rPr>
            <w:color w:val="000000"/>
            <w:lang w:eastAsia="en-GB"/>
          </w:rPr>
          <w:tag w:val="MENDELEY_CITATION_v3_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"/>
          <w:id w:val="1826467518"/>
          <w:placeholder>
            <w:docPart w:val="DefaultPlaceholder_-1854013440"/>
          </w:placeholder>
        </w:sdtPr>
        <w:sdtContent>
          <w:r w:rsidR="000A3CB5" w:rsidRPr="006C5C83">
            <w:rPr>
              <w:color w:val="000000"/>
              <w:lang w:eastAsia="en-GB"/>
            </w:rPr>
            <w:t>[</w:t>
          </w:r>
          <w:r w:rsidR="00E677E4" w:rsidRPr="006C5C83">
            <w:rPr>
              <w:color w:val="000000"/>
              <w:lang w:eastAsia="en-GB"/>
            </w:rPr>
            <w:t>8</w:t>
          </w:r>
          <w:r w:rsidR="000A3CB5" w:rsidRPr="006C5C83">
            <w:rPr>
              <w:color w:val="000000"/>
              <w:lang w:eastAsia="en-GB"/>
            </w:rPr>
            <w:t>]</w:t>
          </w:r>
        </w:sdtContent>
      </w:sdt>
      <w:r w:rsidR="0070483F" w:rsidRPr="006C5C83">
        <w:rPr>
          <w:color w:val="000000"/>
          <w:lang w:eastAsia="en-GB"/>
        </w:rPr>
        <w:t>.</w:t>
      </w:r>
      <w:r w:rsidR="00F376AC" w:rsidRPr="006C5C83">
        <w:rPr>
          <w:color w:val="000000"/>
          <w:lang w:eastAsia="en-GB"/>
        </w:rPr>
        <w:t xml:space="preserve"> If information was missing in 1981, it was complemented with information from 1990.</w:t>
      </w:r>
    </w:p>
    <w:p w14:paraId="1282C613" w14:textId="77777777" w:rsidR="000F2CF0" w:rsidRPr="006C5C83" w:rsidRDefault="000F2CF0" w:rsidP="004734ED">
      <w:pPr>
        <w:pStyle w:val="Textchapter"/>
        <w:spacing w:line="480" w:lineRule="auto"/>
        <w:rPr>
          <w:lang w:eastAsia="en-GB"/>
        </w:rPr>
      </w:pPr>
    </w:p>
    <w:p w14:paraId="65828365" w14:textId="454473F3" w:rsidR="00E233B4" w:rsidRPr="006C5C83" w:rsidRDefault="00E233B4" w:rsidP="004734ED">
      <w:pPr>
        <w:pStyle w:val="Heading2"/>
        <w:spacing w:line="480" w:lineRule="auto"/>
        <w:rPr>
          <w:rFonts w:eastAsia="Times New Roman" w:cs="Times New Roman"/>
          <w:lang w:val="en-US" w:eastAsia="en-GB"/>
        </w:rPr>
      </w:pPr>
      <w:bookmarkStart w:id="8" w:name="_Toc233976759"/>
      <w:r w:rsidRPr="600AAB3B">
        <w:rPr>
          <w:rFonts w:eastAsia="Times New Roman" w:cs="Times New Roman"/>
          <w:lang w:val="en-US" w:eastAsia="en-GB"/>
        </w:rPr>
        <w:t>Alcohol consumption</w:t>
      </w:r>
      <w:bookmarkEnd w:id="8"/>
    </w:p>
    <w:p w14:paraId="67CC88E2" w14:textId="6A980EBC" w:rsidR="00622E9C" w:rsidRPr="006C5C83" w:rsidRDefault="00EB6618" w:rsidP="004734ED">
      <w:pPr>
        <w:pStyle w:val="Textchapter"/>
        <w:spacing w:line="480" w:lineRule="auto"/>
        <w:rPr>
          <w:lang w:eastAsia="en-GB"/>
        </w:rPr>
      </w:pPr>
      <w:r w:rsidRPr="006C5C83">
        <w:rPr>
          <w:lang w:eastAsia="en-GB"/>
        </w:rPr>
        <w:t xml:space="preserve">Alcohol consumption was estimated based on separate questions regarding average weekly quantities of beer and/or wine, and average monthly quantities of spirits. We used the most recent available values from either 1981 or 1990. The quantities were determined for each type of alcoholic beverage using seven-point scales: the upper limit for beer was 48 bottles or more per week, for wine 10 bottles or more per week, and for spirits 20 bottles or more per month. </w:t>
      </w:r>
      <w:r w:rsidRPr="006C5C83">
        <w:rPr>
          <w:lang w:eastAsia="en-GB"/>
        </w:rPr>
        <w:lastRenderedPageBreak/>
        <w:t>Alcohol consumption was calculated by converting the reported volumes of each beverage type into grams of pure alcohol, which were then summed and converted into an estimate of grams per day (g/day)</w:t>
      </w:r>
      <w:r w:rsidR="000A3CB5" w:rsidRPr="006C5C83">
        <w:rPr>
          <w:lang w:eastAsia="en-GB"/>
        </w:rPr>
        <w:t xml:space="preserve"> [</w:t>
      </w:r>
      <w:sdt>
        <w:sdtPr>
          <w:rPr>
            <w:color w:val="000000"/>
            <w:lang w:eastAsia="en-GB"/>
          </w:rPr>
          <w:tag w:val="MENDELEY_CITATION_v3_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"/>
          <w:id w:val="1498609513"/>
          <w:placeholder>
            <w:docPart w:val="742BDACD26C849D28A5ABA7063707127"/>
          </w:placeholder>
        </w:sdtPr>
        <w:sdtContent>
          <w:r w:rsidR="00E677E4" w:rsidRPr="006C5C83">
            <w:rPr>
              <w:color w:val="000000"/>
              <w:lang w:eastAsia="en-GB"/>
            </w:rPr>
            <w:t>9</w:t>
          </w:r>
          <w:r w:rsidR="000A3CB5" w:rsidRPr="006C5C83">
            <w:rPr>
              <w:color w:val="000000"/>
              <w:lang w:eastAsia="en-GB"/>
            </w:rPr>
            <w:t>]</w:t>
          </w:r>
        </w:sdtContent>
      </w:sdt>
      <w:r w:rsidR="0070483F" w:rsidRPr="006C5C83">
        <w:rPr>
          <w:color w:val="000000"/>
          <w:lang w:eastAsia="en-GB"/>
        </w:rPr>
        <w:t>.</w:t>
      </w:r>
      <w:r w:rsidR="171EC07F" w:rsidRPr="006C5C83">
        <w:rPr>
          <w:lang w:eastAsia="en-GB"/>
        </w:rPr>
        <w:t xml:space="preserve"> </w:t>
      </w:r>
    </w:p>
    <w:p w14:paraId="3DA1F36F" w14:textId="77777777" w:rsidR="000F2CF0" w:rsidRPr="006C5C83" w:rsidRDefault="000F2CF0" w:rsidP="004734ED">
      <w:pPr>
        <w:pStyle w:val="Textchapter"/>
        <w:spacing w:line="480" w:lineRule="auto"/>
        <w:rPr>
          <w:lang w:eastAsia="en-GB"/>
        </w:rPr>
      </w:pPr>
    </w:p>
    <w:p w14:paraId="574036BE" w14:textId="622B4A0B" w:rsidR="00D5017D" w:rsidRPr="006C5C83" w:rsidRDefault="00D5017D" w:rsidP="004734ED">
      <w:pPr>
        <w:pStyle w:val="Heading2"/>
        <w:spacing w:line="480" w:lineRule="auto"/>
        <w:rPr>
          <w:rFonts w:cs="Times New Roman"/>
          <w:lang w:val="en-US"/>
        </w:rPr>
      </w:pPr>
      <w:bookmarkStart w:id="9" w:name="_Toc233976760"/>
      <w:r w:rsidRPr="600AAB3B">
        <w:rPr>
          <w:rFonts w:cs="Times New Roman"/>
          <w:lang w:val="en-US"/>
        </w:rPr>
        <w:t xml:space="preserve">Smoking </w:t>
      </w:r>
      <w:r w:rsidR="006C5C83" w:rsidRPr="600AAB3B">
        <w:rPr>
          <w:rFonts w:cs="Times New Roman"/>
          <w:lang w:val="en-US"/>
        </w:rPr>
        <w:t>behavior</w:t>
      </w:r>
      <w:bookmarkEnd w:id="9"/>
    </w:p>
    <w:p w14:paraId="16511D23" w14:textId="59E71B6E" w:rsidR="00D5017D" w:rsidRPr="006C5C83" w:rsidRDefault="002538C2" w:rsidP="004734ED">
      <w:pPr>
        <w:pStyle w:val="Textchapter"/>
        <w:spacing w:line="480" w:lineRule="auto"/>
        <w:rPr>
          <w:lang w:eastAsia="en-GB"/>
        </w:rPr>
      </w:pPr>
      <w:bookmarkStart w:id="10" w:name="_Hlk183784244"/>
      <w:r w:rsidRPr="006C5C83">
        <w:rPr>
          <w:rFonts w:cs="Times New Roman"/>
        </w:rPr>
        <w:t xml:space="preserve">All participants were asked the following question: </w:t>
      </w:r>
      <w:r w:rsidR="0049349F">
        <w:rPr>
          <w:rFonts w:cs="Times New Roman"/>
        </w:rPr>
        <w:t>“</w:t>
      </w:r>
      <w:r w:rsidRPr="0049349F">
        <w:rPr>
          <w:rFonts w:cs="Times New Roman"/>
          <w:i/>
          <w:iCs/>
        </w:rPr>
        <w:t>Have you ever smoked more than 5–10 packs of cigarettes during your entire life?</w:t>
      </w:r>
      <w:r w:rsidR="0049349F">
        <w:rPr>
          <w:rFonts w:cs="Times New Roman"/>
          <w:i/>
          <w:iCs/>
        </w:rPr>
        <w:t>”</w:t>
      </w:r>
      <w:r w:rsidRPr="006C5C83">
        <w:rPr>
          <w:rFonts w:cs="Times New Roman"/>
        </w:rPr>
        <w:t xml:space="preserve"> Participants who answered thi</w:t>
      </w:r>
      <w:r w:rsidR="00E26CD5" w:rsidRPr="006C5C83">
        <w:rPr>
          <w:rFonts w:cs="Times New Roman"/>
        </w:rPr>
        <w:t>s que</w:t>
      </w:r>
      <w:r w:rsidRPr="006C5C83">
        <w:rPr>
          <w:rFonts w:cs="Times New Roman"/>
        </w:rPr>
        <w:t>s</w:t>
      </w:r>
      <w:r w:rsidR="00E26CD5" w:rsidRPr="006C5C83">
        <w:rPr>
          <w:rFonts w:cs="Times New Roman"/>
        </w:rPr>
        <w:t>tio</w:t>
      </w:r>
      <w:r w:rsidR="00B73857" w:rsidRPr="006C5C83">
        <w:rPr>
          <w:rFonts w:cs="Times New Roman"/>
        </w:rPr>
        <w:t xml:space="preserve">n </w:t>
      </w:r>
      <w:r w:rsidR="00E26CD5" w:rsidRPr="006C5C83">
        <w:rPr>
          <w:rFonts w:cs="Times New Roman"/>
        </w:rPr>
        <w:t>n</w:t>
      </w:r>
      <w:r w:rsidR="00B73857" w:rsidRPr="006C5C83">
        <w:rPr>
          <w:rFonts w:cs="Times New Roman"/>
        </w:rPr>
        <w:t>egatively</w:t>
      </w:r>
      <w:r w:rsidRPr="006C5C83">
        <w:rPr>
          <w:rFonts w:cs="Times New Roman"/>
        </w:rPr>
        <w:t xml:space="preserve"> were classified as never smokers. Participants who answered positively were asked a further question: </w:t>
      </w:r>
      <w:r w:rsidR="0049349F">
        <w:t>“</w:t>
      </w:r>
      <w:r w:rsidRPr="0049349F">
        <w:rPr>
          <w:rFonts w:cs="Times New Roman"/>
          <w:i/>
          <w:iCs/>
        </w:rPr>
        <w:t>Do you smoke, or have you smoked cigarettes regularly</w:t>
      </w:r>
      <w:r w:rsidR="00820972" w:rsidRPr="0049349F">
        <w:rPr>
          <w:rFonts w:cs="Times New Roman"/>
          <w:i/>
          <w:iCs/>
        </w:rPr>
        <w:t xml:space="preserve"> –</w:t>
      </w:r>
      <w:r w:rsidRPr="0049349F">
        <w:rPr>
          <w:rFonts w:cs="Times New Roman"/>
          <w:i/>
          <w:iCs/>
        </w:rPr>
        <w:t xml:space="preserve"> say daily, or almost daily </w:t>
      </w:r>
      <w:r w:rsidR="00820972" w:rsidRPr="0049349F">
        <w:rPr>
          <w:rFonts w:cs="Times New Roman"/>
          <w:i/>
          <w:iCs/>
        </w:rPr>
        <w:t xml:space="preserve">– </w:t>
      </w:r>
      <w:r w:rsidRPr="0049349F">
        <w:rPr>
          <w:rFonts w:cs="Times New Roman"/>
          <w:i/>
          <w:iCs/>
        </w:rPr>
        <w:t>during your lifetime?</w:t>
      </w:r>
      <w:r w:rsidR="0049349F">
        <w:rPr>
          <w:rFonts w:cs="Times New Roman"/>
        </w:rPr>
        <w:t>”</w:t>
      </w:r>
      <w:r w:rsidRPr="006C5C83">
        <w:rPr>
          <w:rFonts w:cs="Times New Roman"/>
        </w:rPr>
        <w:t xml:space="preserve"> Former smokers were classified as those who smoked regularly, daily, or almost daily before quitting. Occasional smokers were classified as those with irregular smoking pattern</w:t>
      </w:r>
      <w:r w:rsidR="00E26CD5" w:rsidRPr="006C5C83">
        <w:rPr>
          <w:rFonts w:cs="Times New Roman"/>
        </w:rPr>
        <w:t>s</w:t>
      </w:r>
      <w:r w:rsidRPr="006C5C83">
        <w:rPr>
          <w:rFonts w:cs="Times New Roman"/>
        </w:rPr>
        <w:t>. Participants who smoked daily or almost daily were classified as current smokers and were further asked about the daily number of cigarette</w:t>
      </w:r>
      <w:r w:rsidR="00E26CD5" w:rsidRPr="006C5C83">
        <w:rPr>
          <w:rFonts w:cs="Times New Roman"/>
        </w:rPr>
        <w:t xml:space="preserve">s </w:t>
      </w:r>
      <w:r w:rsidR="00820972" w:rsidRPr="006C5C83">
        <w:rPr>
          <w:rFonts w:cs="Times New Roman"/>
        </w:rPr>
        <w:t xml:space="preserve">they </w:t>
      </w:r>
      <w:r w:rsidRPr="006C5C83">
        <w:rPr>
          <w:rFonts w:cs="Times New Roman"/>
        </w:rPr>
        <w:t>s</w:t>
      </w:r>
      <w:r w:rsidR="00E26CD5" w:rsidRPr="006C5C83">
        <w:rPr>
          <w:rFonts w:cs="Times New Roman"/>
        </w:rPr>
        <w:t>moked</w:t>
      </w:r>
      <w:r w:rsidRPr="006C5C83">
        <w:rPr>
          <w:rFonts w:cs="Times New Roman"/>
        </w:rPr>
        <w:t>. The original response options were</w:t>
      </w:r>
      <w:r w:rsidR="00820972" w:rsidRPr="006C5C83">
        <w:rPr>
          <w:rFonts w:cs="Times New Roman"/>
        </w:rPr>
        <w:t xml:space="preserve"> as follows</w:t>
      </w:r>
      <w:r w:rsidRPr="006C5C83">
        <w:rPr>
          <w:rFonts w:cs="Times New Roman"/>
        </w:rPr>
        <w:t>: (a) none, (b) less than 5, (c) 5–9, (d) 10–14, (e) 15–19, (f) 20–24, (g) 25–39, and (h) more than 40 cigarettes per day</w:t>
      </w:r>
      <w:r w:rsidR="00D931F3" w:rsidRPr="006C5C83">
        <w:rPr>
          <w:rFonts w:cs="Times New Roman"/>
        </w:rPr>
        <w:t xml:space="preserve"> (CPD)</w:t>
      </w:r>
      <w:r w:rsidRPr="006C5C83">
        <w:rPr>
          <w:rFonts w:cs="Times New Roman"/>
        </w:rPr>
        <w:t>. We reclassified these responses as light smokers (&lt;</w:t>
      </w:r>
      <w:r w:rsidR="00E875A8" w:rsidRPr="006C5C83">
        <w:rPr>
          <w:rFonts w:cs="Times New Roman"/>
        </w:rPr>
        <w:t xml:space="preserve"> </w:t>
      </w:r>
      <w:r w:rsidRPr="006C5C83">
        <w:rPr>
          <w:rFonts w:cs="Times New Roman"/>
        </w:rPr>
        <w:t xml:space="preserve">10 </w:t>
      </w:r>
      <w:r w:rsidR="00D931F3" w:rsidRPr="006C5C83">
        <w:rPr>
          <w:rFonts w:cs="Times New Roman"/>
        </w:rPr>
        <w:t>CPDs</w:t>
      </w:r>
      <w:r w:rsidRPr="006C5C83">
        <w:rPr>
          <w:rFonts w:cs="Times New Roman"/>
        </w:rPr>
        <w:t xml:space="preserve">), medium smokers (10–19 </w:t>
      </w:r>
      <w:r w:rsidR="00D931F3" w:rsidRPr="006C5C83">
        <w:rPr>
          <w:rFonts w:cs="Times New Roman"/>
        </w:rPr>
        <w:t>CPDs</w:t>
      </w:r>
      <w:r w:rsidRPr="006C5C83">
        <w:rPr>
          <w:rFonts w:cs="Times New Roman"/>
        </w:rPr>
        <w:t>), and heavy smokers (≥</w:t>
      </w:r>
      <w:r w:rsidR="00E875A8" w:rsidRPr="006C5C83">
        <w:rPr>
          <w:rFonts w:cs="Times New Roman"/>
        </w:rPr>
        <w:t xml:space="preserve"> </w:t>
      </w:r>
      <w:r w:rsidRPr="006C5C83">
        <w:rPr>
          <w:rFonts w:cs="Times New Roman"/>
        </w:rPr>
        <w:t xml:space="preserve">20 </w:t>
      </w:r>
      <w:r w:rsidR="00D931F3" w:rsidRPr="006C5C83">
        <w:rPr>
          <w:rFonts w:cs="Times New Roman"/>
        </w:rPr>
        <w:t>CPDs</w:t>
      </w:r>
      <w:r w:rsidRPr="006C5C83">
        <w:rPr>
          <w:rFonts w:cs="Times New Roman"/>
        </w:rPr>
        <w:t>). We used the la</w:t>
      </w:r>
      <w:r w:rsidR="00820972" w:rsidRPr="006C5C83">
        <w:rPr>
          <w:rFonts w:cs="Times New Roman"/>
        </w:rPr>
        <w:t>s</w:t>
      </w:r>
      <w:r w:rsidRPr="006C5C83">
        <w:rPr>
          <w:rFonts w:cs="Times New Roman"/>
        </w:rPr>
        <w:t>t known information from either 1981 or 1990</w:t>
      </w:r>
      <w:r w:rsidR="000A3CB5" w:rsidRPr="006C5C83">
        <w:rPr>
          <w:rFonts w:cs="Times New Roman"/>
        </w:rPr>
        <w:t xml:space="preserve"> </w:t>
      </w:r>
      <w:sdt>
        <w:sdtPr>
          <w:rPr>
            <w:rFonts w:cs="Times New Roman"/>
            <w:color w:val="000000"/>
          </w:rPr>
          <w:tag w:val="MENDELEY_CITATION_v3_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"/>
          <w:id w:val="-19003315"/>
          <w:placeholder>
            <w:docPart w:val="4A00DEE6A54C429A92FC425869BD2AB6"/>
          </w:placeholder>
        </w:sdtPr>
        <w:sdtContent>
          <w:r w:rsidR="000A3CB5" w:rsidRPr="006C5C83">
            <w:rPr>
              <w:rFonts w:cs="Times New Roman"/>
              <w:color w:val="000000"/>
            </w:rPr>
            <w:t>[</w:t>
          </w:r>
          <w:r w:rsidR="00E677E4" w:rsidRPr="006C5C83">
            <w:rPr>
              <w:rFonts w:cs="Times New Roman"/>
              <w:color w:val="000000"/>
            </w:rPr>
            <w:t>10</w:t>
          </w:r>
          <w:r w:rsidR="000A3CB5" w:rsidRPr="006C5C83">
            <w:rPr>
              <w:rFonts w:cs="Times New Roman"/>
              <w:color w:val="000000"/>
            </w:rPr>
            <w:t>]</w:t>
          </w:r>
        </w:sdtContent>
      </w:sdt>
      <w:r w:rsidR="0070483F" w:rsidRPr="006C5C83">
        <w:rPr>
          <w:rFonts w:cs="Times New Roman"/>
          <w:color w:val="000000"/>
        </w:rPr>
        <w:t>.</w:t>
      </w:r>
    </w:p>
    <w:p w14:paraId="4D16D158" w14:textId="77777777" w:rsidR="00A84261" w:rsidRPr="006C5C83" w:rsidRDefault="00A84261" w:rsidP="004734ED">
      <w:pPr>
        <w:pStyle w:val="Textchapter"/>
        <w:spacing w:line="480" w:lineRule="auto"/>
        <w:rPr>
          <w:lang w:eastAsia="en-GB"/>
        </w:rPr>
      </w:pPr>
    </w:p>
    <w:p w14:paraId="2F05302A" w14:textId="77777777" w:rsidR="00A84261" w:rsidRPr="006C5C83" w:rsidRDefault="00A84261" w:rsidP="004734ED">
      <w:pPr>
        <w:pStyle w:val="Heading2"/>
        <w:spacing w:line="480" w:lineRule="auto"/>
        <w:rPr>
          <w:rFonts w:cs="Times New Roman"/>
          <w:lang w:val="en-US"/>
        </w:rPr>
      </w:pPr>
      <w:bookmarkStart w:id="11" w:name="_Toc233976761"/>
      <w:r w:rsidRPr="600AAB3B">
        <w:rPr>
          <w:rFonts w:cs="Times New Roman"/>
          <w:lang w:val="en-US"/>
        </w:rPr>
        <w:t>Education level</w:t>
      </w:r>
      <w:bookmarkEnd w:id="11"/>
    </w:p>
    <w:p w14:paraId="4838BDE7" w14:textId="11C0AC2B" w:rsidR="00A84261" w:rsidRPr="006C5C83" w:rsidRDefault="00A9663A" w:rsidP="004734ED">
      <w:pPr>
        <w:pStyle w:val="Textchapter"/>
        <w:spacing w:line="480" w:lineRule="auto"/>
        <w:rPr>
          <w:color w:val="000000"/>
          <w:lang w:eastAsia="en-GB"/>
        </w:rPr>
      </w:pPr>
      <w:r w:rsidRPr="006C5C83">
        <w:rPr>
          <w:lang w:eastAsia="en-GB"/>
        </w:rPr>
        <w:t>Education level was assessed based on the number of years of education collected through self-reported answers. The options were as follows: less than primary school (</w:t>
      </w:r>
      <w:r w:rsidR="004D0F09" w:rsidRPr="006C5C83">
        <w:rPr>
          <w:lang w:eastAsia="en-GB"/>
        </w:rPr>
        <w:t>mean 3</w:t>
      </w:r>
      <w:r w:rsidRPr="006C5C83">
        <w:rPr>
          <w:lang w:eastAsia="en-GB"/>
        </w:rPr>
        <w:t xml:space="preserve"> years), primary school (6 years), at least 1 year of education beyond primary school (mean of </w:t>
      </w:r>
      <w:r w:rsidR="004D0F09" w:rsidRPr="006C5C83">
        <w:rPr>
          <w:lang w:eastAsia="en-GB"/>
        </w:rPr>
        <w:t>7</w:t>
      </w:r>
      <w:r w:rsidRPr="006C5C83">
        <w:rPr>
          <w:lang w:eastAsia="en-GB"/>
        </w:rPr>
        <w:t xml:space="preserve"> years), junior high school (9 years), at least 1 year of education beyond junior high school (mean of 1</w:t>
      </w:r>
      <w:r w:rsidR="004D0F09" w:rsidRPr="006C5C83">
        <w:rPr>
          <w:lang w:eastAsia="en-GB"/>
        </w:rPr>
        <w:t>0 years</w:t>
      </w:r>
      <w:r w:rsidRPr="006C5C83">
        <w:rPr>
          <w:lang w:eastAsia="en-GB"/>
        </w:rPr>
        <w:t xml:space="preserve">), high school graduate (12 years), at least 1 year of education beyond high school </w:t>
      </w:r>
      <w:r w:rsidRPr="006C5C83">
        <w:rPr>
          <w:lang w:eastAsia="en-GB"/>
        </w:rPr>
        <w:lastRenderedPageBreak/>
        <w:t>graduation (mean of 1</w:t>
      </w:r>
      <w:r w:rsidR="004D0F09" w:rsidRPr="006C5C83">
        <w:rPr>
          <w:lang w:eastAsia="en-GB"/>
        </w:rPr>
        <w:t>3</w:t>
      </w:r>
      <w:r w:rsidRPr="006C5C83">
        <w:rPr>
          <w:lang w:eastAsia="en-GB"/>
        </w:rPr>
        <w:t>), and university degree (1</w:t>
      </w:r>
      <w:r w:rsidR="00F830B2" w:rsidRPr="006C5C83">
        <w:rPr>
          <w:lang w:eastAsia="en-GB"/>
        </w:rPr>
        <w:t>6</w:t>
      </w:r>
      <w:r w:rsidRPr="006C5C83">
        <w:rPr>
          <w:lang w:eastAsia="en-GB"/>
        </w:rPr>
        <w:t xml:space="preserve"> years of education). </w:t>
      </w:r>
      <w:r w:rsidR="001240C3" w:rsidRPr="006C5C83">
        <w:rPr>
          <w:lang w:eastAsia="en-GB"/>
        </w:rPr>
        <w:t>Self-reported</w:t>
      </w:r>
      <w:r w:rsidRPr="006C5C83">
        <w:rPr>
          <w:lang w:eastAsia="en-GB"/>
        </w:rPr>
        <w:t xml:space="preserve"> </w:t>
      </w:r>
      <w:r w:rsidR="001240C3" w:rsidRPr="006C5C83">
        <w:rPr>
          <w:lang w:eastAsia="en-GB"/>
        </w:rPr>
        <w:t>education level data</w:t>
      </w:r>
      <w:r w:rsidRPr="006C5C83">
        <w:rPr>
          <w:lang w:eastAsia="en-GB"/>
        </w:rPr>
        <w:t xml:space="preserve"> were collected in </w:t>
      </w:r>
      <w:r w:rsidR="005A7B7A" w:rsidRPr="006C5C83">
        <w:rPr>
          <w:lang w:eastAsia="en-GB"/>
        </w:rPr>
        <w:t xml:space="preserve">1975 and </w:t>
      </w:r>
      <w:r w:rsidRPr="006C5C83">
        <w:rPr>
          <w:lang w:eastAsia="en-GB"/>
        </w:rPr>
        <w:t>1981</w:t>
      </w:r>
      <w:r w:rsidR="000A3CB5" w:rsidRPr="006C5C83">
        <w:rPr>
          <w:lang w:eastAsia="en-GB"/>
        </w:rPr>
        <w:t xml:space="preserve"> </w:t>
      </w:r>
      <w:sdt>
        <w:sdtPr>
          <w:rPr>
            <w:color w:val="000000"/>
            <w:lang w:eastAsia="en-GB"/>
          </w:rPr>
          <w:tag w:val="MENDELEY_CITATION_v3_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"/>
          <w:id w:val="1313762028"/>
          <w:placeholder>
            <w:docPart w:val="83E8CD2EB3E0432D9BD322B04D623D74"/>
          </w:placeholder>
        </w:sdtPr>
        <w:sdtContent>
          <w:r w:rsidR="000A3CB5" w:rsidRPr="006C5C83">
            <w:rPr>
              <w:color w:val="000000"/>
              <w:lang w:eastAsia="en-GB"/>
            </w:rPr>
            <w:t>[</w:t>
          </w:r>
          <w:r w:rsidR="00E677E4" w:rsidRPr="006C5C83">
            <w:rPr>
              <w:color w:val="000000"/>
              <w:lang w:eastAsia="en-GB"/>
            </w:rPr>
            <w:t>11</w:t>
          </w:r>
          <w:r w:rsidR="000A3CB5" w:rsidRPr="006C5C83">
            <w:rPr>
              <w:color w:val="000000"/>
              <w:lang w:eastAsia="en-GB"/>
            </w:rPr>
            <w:t>]</w:t>
          </w:r>
        </w:sdtContent>
      </w:sdt>
      <w:r w:rsidR="0070483F" w:rsidRPr="006C5C83">
        <w:rPr>
          <w:color w:val="000000"/>
          <w:lang w:eastAsia="en-GB"/>
        </w:rPr>
        <w:t>.</w:t>
      </w:r>
    </w:p>
    <w:bookmarkEnd w:id="10"/>
    <w:p w14:paraId="03B5BA30" w14:textId="77777777" w:rsidR="000F2CF0" w:rsidRPr="006C5C83" w:rsidRDefault="000F2CF0" w:rsidP="004734ED">
      <w:pPr>
        <w:pStyle w:val="Textchapter"/>
        <w:spacing w:line="480" w:lineRule="auto"/>
      </w:pPr>
    </w:p>
    <w:p w14:paraId="61158C0C" w14:textId="08107787" w:rsidR="00EB4E06" w:rsidRPr="006C5C83" w:rsidRDefault="00EB4E06" w:rsidP="004734ED">
      <w:pPr>
        <w:pStyle w:val="Heading2"/>
        <w:spacing w:line="480" w:lineRule="auto"/>
        <w:rPr>
          <w:rFonts w:cs="Times New Roman"/>
          <w:lang w:val="en-US" w:eastAsia="en-GB"/>
        </w:rPr>
      </w:pPr>
      <w:bookmarkStart w:id="12" w:name="_Toc233976762"/>
      <w:r w:rsidRPr="600AAB3B">
        <w:rPr>
          <w:rFonts w:cs="Times New Roman"/>
          <w:lang w:val="en-US" w:eastAsia="en-GB"/>
        </w:rPr>
        <w:t>Genetic principal components of ancestry</w:t>
      </w:r>
      <w:bookmarkEnd w:id="12"/>
    </w:p>
    <w:p w14:paraId="3D1DAB6E" w14:textId="2B540F15" w:rsidR="00AE1166" w:rsidRDefault="00EB4E06" w:rsidP="004734ED">
      <w:pPr>
        <w:pStyle w:val="Textchapter"/>
        <w:spacing w:line="480" w:lineRule="auto"/>
        <w:rPr>
          <w:lang w:eastAsia="en-GB"/>
        </w:rPr>
      </w:pPr>
      <w:r w:rsidRPr="006C5C83">
        <w:rPr>
          <w:lang w:eastAsia="en-GB"/>
        </w:rPr>
        <w:t>Genetic principal components</w:t>
      </w:r>
      <w:r w:rsidR="0039716C" w:rsidRPr="006C5C83">
        <w:rPr>
          <w:lang w:eastAsia="en-GB"/>
        </w:rPr>
        <w:t xml:space="preserve"> (PCs)</w:t>
      </w:r>
      <w:r w:rsidRPr="006C5C83">
        <w:rPr>
          <w:lang w:eastAsia="en-GB"/>
        </w:rPr>
        <w:t xml:space="preserve"> of ancestry were computed by obtaining </w:t>
      </w:r>
      <w:r w:rsidR="00820972" w:rsidRPr="006C5C83">
        <w:rPr>
          <w:lang w:eastAsia="en-GB"/>
        </w:rPr>
        <w:t xml:space="preserve">a </w:t>
      </w:r>
      <w:r w:rsidRPr="006C5C83">
        <w:rPr>
          <w:lang w:eastAsia="en-GB"/>
        </w:rPr>
        <w:t>variance-</w:t>
      </w:r>
      <w:r w:rsidR="006C5C83" w:rsidRPr="006C5C83">
        <w:rPr>
          <w:lang w:eastAsia="en-GB"/>
        </w:rPr>
        <w:t>standardized</w:t>
      </w:r>
      <w:r w:rsidRPr="006C5C83">
        <w:rPr>
          <w:lang w:eastAsia="en-GB"/>
        </w:rPr>
        <w:t xml:space="preserve"> relationship matrix using autosomal single nucleotide variants over all chip genotyping batches consisting of multiple arrays. We included </w:t>
      </w:r>
      <w:r w:rsidR="00D15E2E" w:rsidRPr="006C5C83">
        <w:rPr>
          <w:lang w:eastAsia="en-GB"/>
        </w:rPr>
        <w:t xml:space="preserve">the first </w:t>
      </w:r>
      <w:r w:rsidR="002515BB" w:rsidRPr="006C5C83">
        <w:rPr>
          <w:lang w:eastAsia="en-GB"/>
        </w:rPr>
        <w:t>ten</w:t>
      </w:r>
      <w:r w:rsidR="00D15E2E" w:rsidRPr="006C5C83">
        <w:rPr>
          <w:lang w:eastAsia="en-GB"/>
        </w:rPr>
        <w:t xml:space="preserve"> genetic PCs of ancestry </w:t>
      </w:r>
      <w:r w:rsidRPr="006C5C83">
        <w:rPr>
          <w:lang w:eastAsia="en-GB"/>
        </w:rPr>
        <w:t>as covariates to reduce the risk of false positives caused by population stratification</w:t>
      </w:r>
      <w:r w:rsidR="00883F21" w:rsidRPr="006C5C83">
        <w:rPr>
          <w:lang w:eastAsia="en-GB"/>
        </w:rPr>
        <w:t xml:space="preserve"> </w:t>
      </w:r>
      <w:sdt>
        <w:sdtPr>
          <w:rPr>
            <w:color w:val="000000"/>
            <w:lang w:eastAsia="en-GB"/>
          </w:rPr>
          <w:tag w:val="MENDELEY_CITATION_v3_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"/>
          <w:id w:val="379912615"/>
          <w:placeholder>
            <w:docPart w:val="7CDD77B198BA4C8B8C6B907A6E85B542"/>
          </w:placeholder>
        </w:sdtPr>
        <w:sdtContent>
          <w:r w:rsidR="00883F21" w:rsidRPr="006C5C83">
            <w:rPr>
              <w:color w:val="000000"/>
              <w:lang w:eastAsia="en-GB"/>
            </w:rPr>
            <w:t>[</w:t>
          </w:r>
          <w:r w:rsidR="00E677E4" w:rsidRPr="006C5C83">
            <w:rPr>
              <w:color w:val="000000"/>
              <w:lang w:eastAsia="en-GB"/>
            </w:rPr>
            <w:t>12</w:t>
          </w:r>
          <w:r w:rsidR="00883F21" w:rsidRPr="006C5C83">
            <w:rPr>
              <w:color w:val="000000"/>
              <w:lang w:eastAsia="en-GB"/>
            </w:rPr>
            <w:t>]</w:t>
          </w:r>
        </w:sdtContent>
      </w:sdt>
      <w:r w:rsidR="0070483F" w:rsidRPr="006C5C83">
        <w:rPr>
          <w:color w:val="000000"/>
          <w:lang w:eastAsia="en-GB"/>
        </w:rPr>
        <w:t>.</w:t>
      </w:r>
      <w:r w:rsidRPr="006C5C83">
        <w:rPr>
          <w:lang w:eastAsia="en-GB"/>
        </w:rPr>
        <w:t xml:space="preserve"> All single nucleotide variants were first merged </w:t>
      </w:r>
      <w:r w:rsidR="00820972" w:rsidRPr="006C5C83">
        <w:rPr>
          <w:lang w:eastAsia="en-GB"/>
        </w:rPr>
        <w:t>in</w:t>
      </w:r>
      <w:r w:rsidRPr="006C5C83">
        <w:rPr>
          <w:lang w:eastAsia="en-GB"/>
        </w:rPr>
        <w:t>to one dataset</w:t>
      </w:r>
      <w:r w:rsidR="00820972" w:rsidRPr="006C5C83">
        <w:rPr>
          <w:lang w:eastAsia="en-GB"/>
        </w:rPr>
        <w:t>,</w:t>
      </w:r>
      <w:r w:rsidRPr="006C5C83">
        <w:rPr>
          <w:lang w:eastAsia="en-GB"/>
        </w:rPr>
        <w:t xml:space="preserve"> excluding variants with</w:t>
      </w:r>
      <w:r w:rsidR="00E26CD5" w:rsidRPr="006C5C83">
        <w:rPr>
          <w:lang w:eastAsia="en-GB"/>
        </w:rPr>
        <w:t xml:space="preserve"> a</w:t>
      </w:r>
      <w:r w:rsidRPr="006C5C83">
        <w:rPr>
          <w:lang w:eastAsia="en-GB"/>
        </w:rPr>
        <w:t xml:space="preserve"> minor allele frequency </w:t>
      </w:r>
      <w:r w:rsidR="00820972" w:rsidRPr="006C5C83">
        <w:rPr>
          <w:lang w:eastAsia="en-GB"/>
        </w:rPr>
        <w:t xml:space="preserve">of less than </w:t>
      </w:r>
      <w:r w:rsidRPr="006C5C83">
        <w:rPr>
          <w:lang w:eastAsia="en-GB"/>
        </w:rPr>
        <w:t xml:space="preserve">5%, </w:t>
      </w:r>
      <w:r w:rsidR="00820972" w:rsidRPr="006C5C83">
        <w:rPr>
          <w:lang w:eastAsia="en-GB"/>
        </w:rPr>
        <w:t xml:space="preserve">a </w:t>
      </w:r>
      <w:r w:rsidRPr="006C5C83">
        <w:rPr>
          <w:lang w:eastAsia="en-GB"/>
        </w:rPr>
        <w:t xml:space="preserve">missingness rate </w:t>
      </w:r>
      <w:r w:rsidR="00820972" w:rsidRPr="006C5C83">
        <w:rPr>
          <w:lang w:eastAsia="en-GB"/>
        </w:rPr>
        <w:t xml:space="preserve">of more than </w:t>
      </w:r>
      <w:r w:rsidRPr="006C5C83">
        <w:rPr>
          <w:lang w:eastAsia="en-GB"/>
        </w:rPr>
        <w:t>5%</w:t>
      </w:r>
      <w:r w:rsidR="00E26CD5" w:rsidRPr="006C5C83">
        <w:rPr>
          <w:lang w:eastAsia="en-GB"/>
        </w:rPr>
        <w:t>,</w:t>
      </w:r>
      <w:r w:rsidRPr="006C5C83">
        <w:rPr>
          <w:lang w:eastAsia="en-GB"/>
        </w:rPr>
        <w:t xml:space="preserve"> and</w:t>
      </w:r>
      <w:r w:rsidR="00E26CD5" w:rsidRPr="006C5C83">
        <w:rPr>
          <w:lang w:eastAsia="en-GB"/>
        </w:rPr>
        <w:t xml:space="preserve"> a</w:t>
      </w:r>
      <w:r w:rsidRPr="006C5C83">
        <w:rPr>
          <w:lang w:eastAsia="en-GB"/>
        </w:rPr>
        <w:t xml:space="preserve"> Hardy</w:t>
      </w:r>
      <w:r w:rsidR="00820972" w:rsidRPr="006C5C83">
        <w:rPr>
          <w:lang w:eastAsia="en-GB"/>
        </w:rPr>
        <w:t>–</w:t>
      </w:r>
      <w:r w:rsidRPr="006C5C83">
        <w:rPr>
          <w:lang w:eastAsia="en-GB"/>
        </w:rPr>
        <w:t xml:space="preserve">Weinberg test statistic </w:t>
      </w:r>
      <w:r w:rsidR="007310CC">
        <w:rPr>
          <w:i/>
          <w:iCs/>
          <w:lang w:eastAsia="en-GB"/>
        </w:rPr>
        <w:t>p</w:t>
      </w:r>
      <w:r w:rsidRPr="006C5C83">
        <w:rPr>
          <w:lang w:eastAsia="en-GB"/>
        </w:rPr>
        <w:t xml:space="preserve">-value </w:t>
      </w:r>
      <w:r w:rsidR="00820972" w:rsidRPr="006C5C83">
        <w:rPr>
          <w:lang w:eastAsia="en-GB"/>
        </w:rPr>
        <w:t xml:space="preserve">of less than </w:t>
      </w:r>
      <w:r w:rsidRPr="006C5C83">
        <w:rPr>
          <w:lang w:eastAsia="en-GB"/>
        </w:rPr>
        <w:t>1</w:t>
      </w:r>
      <w:r w:rsidR="00E875A8" w:rsidRPr="006C5C83">
        <w:rPr>
          <w:rFonts w:cs="Times New Roman"/>
          <w:lang w:eastAsia="en-GB"/>
        </w:rPr>
        <w:t>·</w:t>
      </w:r>
      <w:r w:rsidRPr="006C5C83">
        <w:rPr>
          <w:lang w:eastAsia="en-GB"/>
        </w:rPr>
        <w:t>10</w:t>
      </w:r>
      <w:r w:rsidRPr="006C5C83">
        <w:rPr>
          <w:vertAlign w:val="superscript"/>
          <w:lang w:eastAsia="en-GB"/>
        </w:rPr>
        <w:t>-6</w:t>
      </w:r>
      <w:r w:rsidRPr="006C5C83">
        <w:rPr>
          <w:lang w:eastAsia="en-GB"/>
        </w:rPr>
        <w:t>. In the final phase, the set of variants w</w:t>
      </w:r>
      <w:r w:rsidR="00820972" w:rsidRPr="006C5C83">
        <w:rPr>
          <w:lang w:eastAsia="en-GB"/>
        </w:rPr>
        <w:t>as</w:t>
      </w:r>
      <w:r w:rsidRPr="006C5C83">
        <w:rPr>
          <w:lang w:eastAsia="en-GB"/>
        </w:rPr>
        <w:t xml:space="preserve"> pruned to have low linkage disequilibrium (</w:t>
      </w:r>
      <w:r w:rsidRPr="006C5C83">
        <w:rPr>
          <w:i/>
          <w:iCs/>
          <w:lang w:eastAsia="en-GB"/>
        </w:rPr>
        <w:t>r</w:t>
      </w:r>
      <w:r w:rsidRPr="006C5C83">
        <w:rPr>
          <w:vertAlign w:val="superscript"/>
          <w:lang w:eastAsia="en-GB"/>
        </w:rPr>
        <w:t>2</w:t>
      </w:r>
      <w:r w:rsidR="00E875A8" w:rsidRPr="006C5C83">
        <w:rPr>
          <w:lang w:eastAsia="en-GB"/>
        </w:rPr>
        <w:t xml:space="preserve"> </w:t>
      </w:r>
      <w:r w:rsidRPr="006C5C83">
        <w:rPr>
          <w:lang w:eastAsia="en-GB"/>
        </w:rPr>
        <w:t>&lt;</w:t>
      </w:r>
      <w:r w:rsidR="00E875A8" w:rsidRPr="006C5C83">
        <w:rPr>
          <w:lang w:eastAsia="en-GB"/>
        </w:rPr>
        <w:t xml:space="preserve"> </w:t>
      </w:r>
      <w:r w:rsidRPr="006C5C83">
        <w:rPr>
          <w:lang w:eastAsia="en-GB"/>
        </w:rPr>
        <w:t>0</w:t>
      </w:r>
      <w:r w:rsidR="002850D5" w:rsidRPr="006C5C83">
        <w:rPr>
          <w:lang w:eastAsia="en-GB"/>
        </w:rPr>
        <w:t>.</w:t>
      </w:r>
      <w:r w:rsidRPr="006C5C83">
        <w:rPr>
          <w:lang w:eastAsia="en-GB"/>
        </w:rPr>
        <w:t>2</w:t>
      </w:r>
      <w:r w:rsidR="00820972" w:rsidRPr="006C5C83">
        <w:rPr>
          <w:lang w:eastAsia="en-GB"/>
        </w:rPr>
        <w:t>,</w:t>
      </w:r>
      <w:r w:rsidRPr="006C5C83">
        <w:rPr>
          <w:lang w:eastAsia="en-GB"/>
        </w:rPr>
        <w:t xml:space="preserve"> with </w:t>
      </w:r>
      <w:r w:rsidR="00820972" w:rsidRPr="006C5C83">
        <w:rPr>
          <w:lang w:eastAsia="en-GB"/>
        </w:rPr>
        <w:t xml:space="preserve">the </w:t>
      </w:r>
      <w:r w:rsidRPr="006C5C83">
        <w:rPr>
          <w:lang w:eastAsia="en-GB"/>
        </w:rPr>
        <w:t>variant count window set to 50)</w:t>
      </w:r>
      <w:r w:rsidR="00E26CD5" w:rsidRPr="006C5C83">
        <w:rPr>
          <w:lang w:eastAsia="en-GB"/>
        </w:rPr>
        <w:t>,</w:t>
      </w:r>
      <w:r w:rsidRPr="006C5C83">
        <w:rPr>
          <w:lang w:eastAsia="en-GB"/>
        </w:rPr>
        <w:t xml:space="preserve"> </w:t>
      </w:r>
      <w:r w:rsidR="00DC0799" w:rsidRPr="006C5C83">
        <w:rPr>
          <w:lang w:eastAsia="en-GB"/>
        </w:rPr>
        <w:t xml:space="preserve">resulting in 10,485 remaining variants for </w:t>
      </w:r>
      <w:r w:rsidR="0039716C" w:rsidRPr="006C5C83">
        <w:rPr>
          <w:lang w:eastAsia="en-GB"/>
        </w:rPr>
        <w:t>PC</w:t>
      </w:r>
      <w:r w:rsidR="00DC0799" w:rsidRPr="006C5C83">
        <w:rPr>
          <w:lang w:eastAsia="en-GB"/>
        </w:rPr>
        <w:t xml:space="preserve"> analysis, conducted with PLINK v1.9</w:t>
      </w:r>
      <w:r w:rsidR="00883F21" w:rsidRPr="006C5C83">
        <w:rPr>
          <w:lang w:eastAsia="en-GB"/>
        </w:rPr>
        <w:t xml:space="preserve"> </w:t>
      </w:r>
      <w:r w:rsidR="00883F21" w:rsidRPr="006C5C83">
        <w:rPr>
          <w:color w:val="000000" w:themeColor="text1"/>
        </w:rPr>
        <w:t>(version 1.90b6.9 64-bit</w:t>
      </w:r>
      <w:r w:rsidR="00883F21" w:rsidRPr="006C5C83">
        <w:rPr>
          <w:lang w:eastAsia="en-GB"/>
        </w:rPr>
        <w:t xml:space="preserve"> </w:t>
      </w:r>
      <w:sdt>
        <w:sdtPr>
          <w:rPr>
            <w:color w:val="000000"/>
            <w:lang w:eastAsia="en-GB"/>
          </w:rPr>
          <w:tag w:val="MENDELEY_CITATION_v3_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"/>
          <w:id w:val="-1531793453"/>
          <w:placeholder>
            <w:docPart w:val="7CDD77B198BA4C8B8C6B907A6E85B542"/>
          </w:placeholder>
        </w:sdtPr>
        <w:sdtContent>
          <w:r w:rsidR="00883F21" w:rsidRPr="006C5C83">
            <w:rPr>
              <w:color w:val="000000"/>
              <w:lang w:eastAsia="en-GB"/>
            </w:rPr>
            <w:t>[</w:t>
          </w:r>
          <w:r w:rsidR="00E677E4" w:rsidRPr="006C5C83">
            <w:rPr>
              <w:color w:val="000000"/>
              <w:lang w:eastAsia="en-GB"/>
            </w:rPr>
            <w:t>13,14</w:t>
          </w:r>
          <w:r w:rsidR="00883F21" w:rsidRPr="006C5C83">
            <w:rPr>
              <w:color w:val="000000"/>
              <w:lang w:eastAsia="en-GB"/>
            </w:rPr>
            <w:t>]</w:t>
          </w:r>
        </w:sdtContent>
      </w:sdt>
      <w:r w:rsidR="00883F21" w:rsidRPr="006C5C83">
        <w:rPr>
          <w:color w:val="000000"/>
          <w:lang w:eastAsia="en-GB"/>
        </w:rPr>
        <w:t>)</w:t>
      </w:r>
      <w:r w:rsidRPr="006C5C83">
        <w:rPr>
          <w:lang w:eastAsia="en-GB"/>
        </w:rPr>
        <w:t xml:space="preserve"> </w:t>
      </w:r>
      <w:r w:rsidR="00DC0799" w:rsidRPr="006C5C83">
        <w:rPr>
          <w:lang w:eastAsia="en-GB"/>
        </w:rPr>
        <w:t>using the</w:t>
      </w:r>
      <w:r w:rsidR="0070483F" w:rsidRPr="006C5C83">
        <w:rPr>
          <w:lang w:eastAsia="en-GB"/>
        </w:rPr>
        <w:t xml:space="preserve"> </w:t>
      </w:r>
      <w:r w:rsidR="006C5C83">
        <w:rPr>
          <w:lang w:eastAsia="en-GB"/>
        </w:rPr>
        <w:t>built-in PC analysis function</w:t>
      </w:r>
      <w:r w:rsidR="00AE1166" w:rsidRPr="006C5C83">
        <w:rPr>
          <w:lang w:eastAsia="en-GB"/>
        </w:rPr>
        <w:t>.</w:t>
      </w:r>
    </w:p>
    <w:p w14:paraId="62B761E7" w14:textId="77777777" w:rsidR="007A375A" w:rsidRDefault="007A375A" w:rsidP="004734ED">
      <w:pPr>
        <w:pStyle w:val="Textchapter"/>
        <w:spacing w:line="480" w:lineRule="auto"/>
        <w:rPr>
          <w:lang w:eastAsia="en-GB"/>
        </w:rPr>
      </w:pPr>
    </w:p>
    <w:p w14:paraId="03CEAB05" w14:textId="3BC55D1A" w:rsidR="007A375A" w:rsidRPr="006C5C83" w:rsidRDefault="007A375A" w:rsidP="0049349F">
      <w:pPr>
        <w:pStyle w:val="Heading2"/>
        <w:spacing w:line="480" w:lineRule="auto"/>
        <w:rPr>
          <w:lang w:eastAsia="en-GB"/>
        </w:rPr>
      </w:pPr>
      <w:bookmarkStart w:id="13" w:name="_Toc233976763"/>
      <w:r w:rsidRPr="600AAB3B">
        <w:rPr>
          <w:lang w:eastAsia="en-GB"/>
        </w:rPr>
        <w:t xml:space="preserve">Disease and </w:t>
      </w:r>
      <w:r w:rsidR="00830935">
        <w:rPr>
          <w:lang w:eastAsia="en-GB"/>
        </w:rPr>
        <w:t>medical</w:t>
      </w:r>
      <w:r w:rsidRPr="600AAB3B">
        <w:rPr>
          <w:lang w:eastAsia="en-GB"/>
        </w:rPr>
        <w:t xml:space="preserve"> history</w:t>
      </w:r>
      <w:bookmarkEnd w:id="13"/>
    </w:p>
    <w:p w14:paraId="6A0080BB" w14:textId="5D32AD45" w:rsidR="000104B2" w:rsidRDefault="000104B2" w:rsidP="000104B2">
      <w:pPr>
        <w:pStyle w:val="Textchapter"/>
        <w:spacing w:line="480" w:lineRule="auto"/>
      </w:pPr>
      <w:r>
        <w:t>Disease history in 1975 was assessed using a questionnaire item asking, “Has a doctor ever said that you have or have had:”, after which participants indicated their response by selecting number 1 if they had or had had a specific disease, or number 2 if they had not had a specific disease. The disease options included long-lasting bronchitis, emphysema, asthma, allergic rhinitis, allergic dermatitis, urticaria, elevated blood pressure, angina pectoris, myocardial infarction, stroke, peptic ulcer, gallstones, diabetes, gout, operated or injected varicose veins, and other long-lasting or severe diseases</w:t>
      </w:r>
      <w:r w:rsidR="00A55E83">
        <w:t xml:space="preserve"> [15]</w:t>
      </w:r>
      <w:r>
        <w:t>.</w:t>
      </w:r>
    </w:p>
    <w:p w14:paraId="7111C543" w14:textId="0A4407D7" w:rsidR="00D7670D" w:rsidRDefault="000104B2" w:rsidP="00853687">
      <w:pPr>
        <w:pStyle w:val="Textchapter"/>
        <w:spacing w:line="480" w:lineRule="auto"/>
      </w:pPr>
      <w:r>
        <w:lastRenderedPageBreak/>
        <w:t>Medication use in 1975 was assessed using a questionnaire item asking, “On how many days during the current year have you used the following medicines?”, after which participants selected one of the following options: 1 (“not used”), 2 (“less than 10 days”), 3 (“10–59 days”), 4 (“60–180 days [2–6 months]”), or 5 (“over 180 days [over 6 months]”)</w:t>
      </w:r>
      <w:r w:rsidR="00A55E83">
        <w:t xml:space="preserve"> [15]</w:t>
      </w:r>
      <w:r>
        <w:t>.</w:t>
      </w:r>
    </w:p>
    <w:p w14:paraId="0EE6111B" w14:textId="30E9C10B" w:rsidR="00D7670D" w:rsidRDefault="006D2139" w:rsidP="00853687">
      <w:pPr>
        <w:pStyle w:val="Heading2"/>
        <w:spacing w:line="480" w:lineRule="auto"/>
      </w:pPr>
      <w:bookmarkStart w:id="14" w:name="_Toc233976764"/>
      <w:proofErr w:type="spellStart"/>
      <w:r>
        <w:t>Forkhead</w:t>
      </w:r>
      <w:proofErr w:type="spellEnd"/>
      <w:r>
        <w:t xml:space="preserve"> Box O3</w:t>
      </w:r>
      <w:r w:rsidR="00D7670D">
        <w:t xml:space="preserve"> haplotype</w:t>
      </w:r>
      <w:r w:rsidR="005655D3">
        <w:t xml:space="preserve"> dosage</w:t>
      </w:r>
      <w:bookmarkEnd w:id="14"/>
    </w:p>
    <w:p w14:paraId="49CD7032" w14:textId="2CC405F1" w:rsidR="002660CF" w:rsidRDefault="004B53E4" w:rsidP="004734ED">
      <w:pPr>
        <w:pStyle w:val="Textchapter"/>
        <w:spacing w:line="480" w:lineRule="auto"/>
      </w:pPr>
      <w:proofErr w:type="spellStart"/>
      <w:r>
        <w:t>Forkhead</w:t>
      </w:r>
      <w:proofErr w:type="spellEnd"/>
      <w:r>
        <w:t xml:space="preserve"> Box O3 (</w:t>
      </w:r>
      <w:r w:rsidR="00D7670D" w:rsidRPr="005655D3">
        <w:rPr>
          <w:i/>
          <w:iCs/>
        </w:rPr>
        <w:t>FOXO3</w:t>
      </w:r>
      <w:r>
        <w:t>)</w:t>
      </w:r>
      <w:r w:rsidR="00D7670D" w:rsidRPr="00D7670D">
        <w:t xml:space="preserve"> genetic variation was characterized by using three SNPs (rs2802292, rs2764264, and rs13217795) on chromosome 6. A haplotype corresponding to the previously reported longevity-associated alleles (G–C–C) was defined. In the VCF data, these alleles corresponded to the reference alleles at all loci. Phased genotype data were used to reconstruct haplotypes by combining allele calls across the three SNPs for each chromosome. The target haplotype corresponded to the 0–0–0 allele combination (reference alleles across all three SNPs). Phased genotype data were used to construct haplotypes, and a dosage variable (0–2) was created based on the number of chromosomes carrying the G–C–C haplotype. </w:t>
      </w:r>
      <w:r w:rsidR="008956E9" w:rsidRPr="008956E9">
        <w:t>The variable was analyzed as a categorical variable, with dosage 0 as the reference category.</w:t>
      </w:r>
    </w:p>
    <w:p w14:paraId="7F5DD252" w14:textId="77777777" w:rsidR="00D7670D" w:rsidRDefault="00D7670D" w:rsidP="004734ED">
      <w:pPr>
        <w:pStyle w:val="Textchapter"/>
        <w:spacing w:line="480" w:lineRule="auto"/>
      </w:pPr>
    </w:p>
    <w:p w14:paraId="6132920A" w14:textId="7646DB4C" w:rsidR="00D7670D" w:rsidRDefault="004B53E4" w:rsidP="00D7670D">
      <w:pPr>
        <w:pStyle w:val="Heading2"/>
      </w:pPr>
      <w:bookmarkStart w:id="15" w:name="_Toc233976765"/>
      <w:r>
        <w:t>Apolipoprotein E</w:t>
      </w:r>
      <w:r w:rsidR="00D7670D">
        <w:t xml:space="preserve"> genotype</w:t>
      </w:r>
      <w:bookmarkEnd w:id="15"/>
    </w:p>
    <w:p w14:paraId="06EF9239" w14:textId="234888D3" w:rsidR="00D7670D" w:rsidRPr="00A55E83" w:rsidRDefault="00D7670D" w:rsidP="00D7670D">
      <w:pPr>
        <w:pStyle w:val="Textchapter"/>
        <w:spacing w:line="480" w:lineRule="auto"/>
        <w:rPr>
          <w:bCs/>
          <w:i/>
          <w:iCs/>
        </w:rPr>
      </w:pPr>
      <w:r w:rsidRPr="00D7670D">
        <w:rPr>
          <w:bCs/>
          <w:lang w:val="en-GB"/>
        </w:rPr>
        <w:t xml:space="preserve">The </w:t>
      </w:r>
      <w:r w:rsidR="004B53E4">
        <w:rPr>
          <w:bCs/>
          <w:lang w:val="en-GB"/>
        </w:rPr>
        <w:t>apolipoprotein E (</w:t>
      </w:r>
      <w:r w:rsidRPr="00D7670D">
        <w:rPr>
          <w:bCs/>
          <w:i/>
          <w:iCs/>
          <w:lang w:val="en-GB"/>
        </w:rPr>
        <w:t>APOE</w:t>
      </w:r>
      <w:r w:rsidR="004B53E4">
        <w:rPr>
          <w:bCs/>
          <w:lang w:val="en-GB"/>
        </w:rPr>
        <w:t>)</w:t>
      </w:r>
      <w:r w:rsidRPr="00D7670D">
        <w:rPr>
          <w:bCs/>
          <w:lang w:val="en-GB"/>
        </w:rPr>
        <w:t xml:space="preserve"> genotype was </w:t>
      </w:r>
      <w:r w:rsidR="004B53E4">
        <w:rPr>
          <w:bCs/>
          <w:lang w:val="en-GB"/>
        </w:rPr>
        <w:t>determined</w:t>
      </w:r>
      <w:r w:rsidRPr="00D7670D">
        <w:rPr>
          <w:bCs/>
          <w:lang w:val="en-GB"/>
        </w:rPr>
        <w:t xml:space="preserve"> based on two SNPs, rs429358 and rs7412, located on chromosome 19</w:t>
      </w:r>
      <w:r>
        <w:rPr>
          <w:bCs/>
          <w:lang w:val="en-GB"/>
        </w:rPr>
        <w:t xml:space="preserve"> [1</w:t>
      </w:r>
      <w:r w:rsidR="00A55E83">
        <w:rPr>
          <w:bCs/>
          <w:lang w:val="en-GB"/>
        </w:rPr>
        <w:t>6</w:t>
      </w:r>
      <w:r>
        <w:rPr>
          <w:bCs/>
          <w:lang w:val="en-GB"/>
        </w:rPr>
        <w:t>]</w:t>
      </w:r>
      <w:r w:rsidRPr="00D7670D">
        <w:rPr>
          <w:bCs/>
          <w:lang w:val="en-GB"/>
        </w:rPr>
        <w:t xml:space="preserve">. These SNPs determine the ε2, ε3, and ε4 alleles, which combine to form the six possible </w:t>
      </w:r>
      <w:r w:rsidRPr="00D7670D">
        <w:rPr>
          <w:bCs/>
          <w:i/>
          <w:iCs/>
          <w:lang w:val="en-GB"/>
        </w:rPr>
        <w:t>APOE</w:t>
      </w:r>
      <w:r w:rsidRPr="00D7670D">
        <w:rPr>
          <w:bCs/>
          <w:lang w:val="en-GB"/>
        </w:rPr>
        <w:t xml:space="preserve"> genotypes (ε2/ε2, ε2/ε3, ε2/ε4, ε3/ε3, ε3/ε4, and ε4/ε4). Genotype data were derived from imputed genome-wide genotyping data. </w:t>
      </w:r>
      <w:proofErr w:type="spellStart"/>
      <w:r w:rsidRPr="00D7670D">
        <w:rPr>
          <w:bCs/>
          <w:lang w:val="en-GB"/>
        </w:rPr>
        <w:t>Prephasing</w:t>
      </w:r>
      <w:proofErr w:type="spellEnd"/>
      <w:r w:rsidRPr="00D7670D">
        <w:rPr>
          <w:bCs/>
          <w:lang w:val="en-GB"/>
        </w:rPr>
        <w:t xml:space="preserve"> and imputation were performed using standard pipelines, and quality control procedures included filtering variants and samples based on call rate, minor allele frequency, Hardy–Weinberg equilibrium, and sample-level quality metrics. </w:t>
      </w:r>
      <w:r w:rsidR="008956E9" w:rsidRPr="008956E9">
        <w:rPr>
          <w:bCs/>
          <w:i/>
          <w:iCs/>
        </w:rPr>
        <w:t>APOE</w:t>
      </w:r>
      <w:r w:rsidR="008956E9" w:rsidRPr="008956E9">
        <w:rPr>
          <w:bCs/>
        </w:rPr>
        <w:t xml:space="preserve"> genotype was included in the analyses as a categorical variable, with </w:t>
      </w:r>
      <w:r w:rsidR="008956E9" w:rsidRPr="008956E9">
        <w:rPr>
          <w:bCs/>
          <w:lang w:val="fi-FI"/>
        </w:rPr>
        <w:t>ε</w:t>
      </w:r>
      <w:r w:rsidR="008956E9" w:rsidRPr="008956E9">
        <w:rPr>
          <w:bCs/>
        </w:rPr>
        <w:t>3/</w:t>
      </w:r>
      <w:r w:rsidR="008956E9" w:rsidRPr="008956E9">
        <w:rPr>
          <w:bCs/>
          <w:lang w:val="fi-FI"/>
        </w:rPr>
        <w:t>ε</w:t>
      </w:r>
      <w:r w:rsidR="008956E9" w:rsidRPr="008956E9">
        <w:rPr>
          <w:bCs/>
        </w:rPr>
        <w:t>3 as the reference category</w:t>
      </w:r>
      <w:r w:rsidR="008956E9" w:rsidRPr="008956E9">
        <w:rPr>
          <w:bCs/>
          <w:i/>
          <w:iCs/>
        </w:rPr>
        <w:t>.</w:t>
      </w:r>
    </w:p>
    <w:p w14:paraId="70580BE7" w14:textId="7EABE94B" w:rsidR="002660CF" w:rsidRPr="006C5C83" w:rsidRDefault="002660CF" w:rsidP="004734ED">
      <w:pPr>
        <w:pStyle w:val="Heading1"/>
        <w:spacing w:line="480" w:lineRule="auto"/>
        <w:rPr>
          <w:lang w:val="en-US" w:eastAsia="en-GB"/>
        </w:rPr>
      </w:pPr>
      <w:bookmarkStart w:id="16" w:name="_Toc233976766"/>
      <w:r w:rsidRPr="600AAB3B">
        <w:rPr>
          <w:lang w:val="en-US" w:eastAsia="en-GB"/>
        </w:rPr>
        <w:lastRenderedPageBreak/>
        <w:t>Supplementary results</w:t>
      </w:r>
      <w:bookmarkEnd w:id="16"/>
    </w:p>
    <w:p w14:paraId="39FBE3DE" w14:textId="77777777" w:rsidR="004734ED" w:rsidRPr="006C5C83" w:rsidRDefault="004734ED" w:rsidP="004734ED">
      <w:pPr>
        <w:pStyle w:val="Heading2"/>
        <w:spacing w:line="480" w:lineRule="auto"/>
        <w:rPr>
          <w:lang w:val="en-US" w:eastAsia="en-GB"/>
        </w:rPr>
      </w:pPr>
      <w:bookmarkStart w:id="17" w:name="_Toc206516373"/>
      <w:bookmarkStart w:id="18" w:name="_Toc233976767"/>
      <w:r w:rsidRPr="600AAB3B">
        <w:rPr>
          <w:lang w:val="en-US" w:eastAsia="en-GB"/>
        </w:rPr>
        <w:t>Sex-specific descriptive characteristics</w:t>
      </w:r>
      <w:bookmarkEnd w:id="17"/>
      <w:bookmarkEnd w:id="18"/>
    </w:p>
    <w:p w14:paraId="064500C3" w14:textId="08D2480B" w:rsidR="004734ED" w:rsidRPr="006C5C83" w:rsidRDefault="004734ED" w:rsidP="004734ED">
      <w:pPr>
        <w:pStyle w:val="Textchapter"/>
        <w:spacing w:line="480" w:lineRule="auto"/>
      </w:pPr>
      <w:r w:rsidRPr="006C5C83">
        <w:t>The mean follow-up time was 16.59 ± 8.18 years for 2522 males (807 deaths, 32.00% of men deceased) and 18.26 ± 8.36 years for 3054 women (598 deaths, 19.58% of women deceased). Men and women had similar BMI and educational levels, but men were slightly more physically active (2.84 MET-h/</w:t>
      </w:r>
      <w:proofErr w:type="spellStart"/>
      <w:r w:rsidRPr="006C5C83">
        <w:t>wk</w:t>
      </w:r>
      <w:proofErr w:type="spellEnd"/>
      <w:r w:rsidRPr="006C5C83">
        <w:t xml:space="preserve"> vs. 2.47 MET-h/</w:t>
      </w:r>
      <w:proofErr w:type="spellStart"/>
      <w:r w:rsidRPr="006C5C83">
        <w:t>wk</w:t>
      </w:r>
      <w:proofErr w:type="spellEnd"/>
      <w:r w:rsidRPr="006C5C83">
        <w:t xml:space="preserve">), consumed more alcohol (14.60 g/d vs. 5.39 g/d), and were more often former (34.54% vs. 16.93%) and current smokers (33.03% vs. 22.46%; </w:t>
      </w:r>
      <w:r w:rsidR="00307186" w:rsidRPr="006C5C83">
        <w:t xml:space="preserve">Supplementary </w:t>
      </w:r>
      <w:r w:rsidRPr="006C5C83">
        <w:t xml:space="preserve">Table S1). </w:t>
      </w:r>
    </w:p>
    <w:p w14:paraId="355EB216" w14:textId="77777777" w:rsidR="004734ED" w:rsidRPr="006C5C83" w:rsidRDefault="004734ED" w:rsidP="004734ED">
      <w:pPr>
        <w:pStyle w:val="Textchapter"/>
        <w:spacing w:line="480" w:lineRule="auto"/>
      </w:pPr>
    </w:p>
    <w:p w14:paraId="1367FF34" w14:textId="77777777" w:rsidR="002660CF" w:rsidRPr="00805010" w:rsidRDefault="002660CF" w:rsidP="004734ED">
      <w:pPr>
        <w:pStyle w:val="Heading2"/>
        <w:spacing w:line="480" w:lineRule="auto"/>
        <w:rPr>
          <w:lang w:val="sv-FI"/>
        </w:rPr>
      </w:pPr>
      <w:bookmarkStart w:id="19" w:name="_Toc233976768"/>
      <w:r w:rsidRPr="600AAB3B">
        <w:rPr>
          <w:lang w:val="sv-FI"/>
        </w:rPr>
        <w:t>Sex-</w:t>
      </w:r>
      <w:proofErr w:type="spellStart"/>
      <w:r w:rsidRPr="600AAB3B">
        <w:rPr>
          <w:lang w:val="sv-FI"/>
        </w:rPr>
        <w:t>specific</w:t>
      </w:r>
      <w:proofErr w:type="spellEnd"/>
      <w:r w:rsidRPr="600AAB3B">
        <w:rPr>
          <w:lang w:val="sv-FI"/>
        </w:rPr>
        <w:t xml:space="preserve"> Kaplan-Meier </w:t>
      </w:r>
      <w:proofErr w:type="spellStart"/>
      <w:r w:rsidRPr="600AAB3B">
        <w:rPr>
          <w:lang w:val="sv-FI"/>
        </w:rPr>
        <w:t>analysis</w:t>
      </w:r>
      <w:proofErr w:type="spellEnd"/>
      <w:r w:rsidRPr="600AAB3B">
        <w:rPr>
          <w:lang w:val="sv-FI"/>
        </w:rPr>
        <w:t xml:space="preserve"> </w:t>
      </w:r>
      <w:proofErr w:type="spellStart"/>
      <w:r w:rsidRPr="600AAB3B">
        <w:rPr>
          <w:lang w:val="sv-FI"/>
        </w:rPr>
        <w:t>results</w:t>
      </w:r>
      <w:bookmarkEnd w:id="19"/>
      <w:proofErr w:type="spellEnd"/>
    </w:p>
    <w:p w14:paraId="668C74B5" w14:textId="1BFAAE3E" w:rsidR="002660CF" w:rsidRPr="006C5C83" w:rsidRDefault="002660CF" w:rsidP="004734ED">
      <w:pPr>
        <w:pStyle w:val="Textchapter"/>
        <w:spacing w:line="480" w:lineRule="auto"/>
        <w:rPr>
          <w:lang w:eastAsia="en-GB"/>
        </w:rPr>
      </w:pPr>
      <w:r w:rsidRPr="006C5C83">
        <w:rPr>
          <w:lang w:eastAsia="en-GB"/>
        </w:rPr>
        <w:t xml:space="preserve">The Kaplan–Meier survival curves for men in </w:t>
      </w:r>
      <w:r w:rsidR="00307186" w:rsidRPr="006C5C83">
        <w:rPr>
          <w:lang w:eastAsia="en-GB"/>
        </w:rPr>
        <w:t xml:space="preserve">Supplementary </w:t>
      </w:r>
      <w:r w:rsidRPr="006C5C83">
        <w:rPr>
          <w:lang w:eastAsia="en-GB"/>
        </w:rPr>
        <w:t>Figure S</w:t>
      </w:r>
      <w:r w:rsidR="00AE7CD6" w:rsidRPr="006C5C83">
        <w:rPr>
          <w:lang w:eastAsia="en-GB"/>
        </w:rPr>
        <w:t>3</w:t>
      </w:r>
      <w:r w:rsidRPr="006C5C83">
        <w:rPr>
          <w:lang w:eastAsia="en-GB"/>
        </w:rPr>
        <w:t xml:space="preserve"> show that the median ages of survival were 79.59 years (95% confidence interval [CI] = 78.18–82.36) for the low, 84.12 years (82.36–83.94) for the middle, and 85.01 years (83.94–86.01) for the high polygenic lifespan score (PLS) group. Survival differed statistically significantly between all PLS groups (</w:t>
      </w:r>
      <w:r w:rsidRPr="006C5C83">
        <w:rPr>
          <w:i/>
          <w:iCs/>
          <w:lang w:eastAsia="en-GB"/>
        </w:rPr>
        <w:t>χ</w:t>
      </w:r>
      <w:r w:rsidRPr="006C5C83">
        <w:rPr>
          <w:lang w:eastAsia="en-GB"/>
        </w:rPr>
        <w:t xml:space="preserve">²[degrees of freedom = 2] = 46.68, </w:t>
      </w:r>
      <w:r w:rsidR="0011485A">
        <w:rPr>
          <w:i/>
          <w:iCs/>
          <w:lang w:eastAsia="en-GB"/>
        </w:rPr>
        <w:t>p</w:t>
      </w:r>
      <w:r w:rsidRPr="006C5C83">
        <w:rPr>
          <w:lang w:eastAsia="en-GB"/>
        </w:rPr>
        <w:t xml:space="preserve"> = 7.29</w:t>
      </w:r>
      <w:r w:rsidR="00307186" w:rsidRPr="006C5C83">
        <w:rPr>
          <w:rFonts w:cs="Times New Roman"/>
          <w:lang w:eastAsia="en-GB"/>
        </w:rPr>
        <w:t>·</w:t>
      </w:r>
      <w:r w:rsidRPr="006C5C83">
        <w:rPr>
          <w:lang w:eastAsia="en-GB"/>
        </w:rPr>
        <w:t>10⁻</w:t>
      </w:r>
      <w:r w:rsidRPr="006C5C83">
        <w:rPr>
          <w:vertAlign w:val="superscript"/>
          <w:lang w:eastAsia="en-GB"/>
        </w:rPr>
        <w:t>11</w:t>
      </w:r>
      <w:r w:rsidRPr="006C5C83">
        <w:rPr>
          <w:lang w:eastAsia="en-GB"/>
        </w:rPr>
        <w:t>). Pairwise comparisons showed statistically significant differences in survival between the low and middle PLS groups (</w:t>
      </w:r>
      <w:r w:rsidRPr="006C5C83">
        <w:rPr>
          <w:i/>
          <w:iCs/>
          <w:lang w:eastAsia="en-GB"/>
        </w:rPr>
        <w:t>χ</w:t>
      </w:r>
      <w:r w:rsidRPr="006C5C83">
        <w:rPr>
          <w:lang w:eastAsia="en-GB"/>
        </w:rPr>
        <w:t xml:space="preserve">²[1] = 24.75, Bonferroni-adjusted </w:t>
      </w:r>
      <w:r w:rsidR="0011485A">
        <w:rPr>
          <w:i/>
          <w:iCs/>
          <w:lang w:eastAsia="en-GB"/>
        </w:rPr>
        <w:t>p</w:t>
      </w:r>
      <w:r w:rsidRPr="006C5C83">
        <w:rPr>
          <w:lang w:eastAsia="en-GB"/>
        </w:rPr>
        <w:t xml:space="preserve"> = 1.96</w:t>
      </w:r>
      <w:r w:rsidRPr="006C5C83">
        <w:rPr>
          <w:rFonts w:cs="Times New Roman"/>
          <w:lang w:eastAsia="en-GB"/>
        </w:rPr>
        <w:t>·</w:t>
      </w:r>
      <w:r w:rsidRPr="006C5C83">
        <w:rPr>
          <w:lang w:eastAsia="en-GB"/>
        </w:rPr>
        <w:t>10⁻</w:t>
      </w:r>
      <w:r w:rsidRPr="006C5C83">
        <w:rPr>
          <w:vertAlign w:val="superscript"/>
          <w:lang w:eastAsia="en-GB"/>
        </w:rPr>
        <w:t>6</w:t>
      </w:r>
      <w:r w:rsidRPr="006C5C83">
        <w:rPr>
          <w:lang w:eastAsia="en-GB"/>
        </w:rPr>
        <w:t>), and between the low and high (</w:t>
      </w:r>
      <w:r w:rsidRPr="006C5C83">
        <w:rPr>
          <w:i/>
          <w:iCs/>
          <w:lang w:eastAsia="en-GB"/>
        </w:rPr>
        <w:t>χ</w:t>
      </w:r>
      <w:r w:rsidRPr="006C5C83">
        <w:rPr>
          <w:lang w:eastAsia="en-GB"/>
        </w:rPr>
        <w:t xml:space="preserve">²[1] = 39.33, Bonferroni-adjusted </w:t>
      </w:r>
      <w:r w:rsidR="0011485A">
        <w:rPr>
          <w:i/>
          <w:iCs/>
          <w:lang w:eastAsia="en-GB"/>
        </w:rPr>
        <w:t>p</w:t>
      </w:r>
      <w:r w:rsidRPr="006C5C83">
        <w:rPr>
          <w:lang w:eastAsia="en-GB"/>
        </w:rPr>
        <w:t xml:space="preserve"> = 1.07</w:t>
      </w:r>
      <w:r w:rsidRPr="006C5C83">
        <w:rPr>
          <w:rFonts w:cs="Times New Roman"/>
          <w:lang w:eastAsia="en-GB"/>
        </w:rPr>
        <w:t>·</w:t>
      </w:r>
      <w:r w:rsidRPr="006C5C83">
        <w:rPr>
          <w:lang w:eastAsia="en-GB"/>
        </w:rPr>
        <w:t>10⁻</w:t>
      </w:r>
      <w:r w:rsidRPr="006C5C83">
        <w:rPr>
          <w:vertAlign w:val="superscript"/>
          <w:lang w:eastAsia="en-GB"/>
        </w:rPr>
        <w:t>9</w:t>
      </w:r>
      <w:r w:rsidRPr="006C5C83">
        <w:rPr>
          <w:lang w:eastAsia="en-GB"/>
        </w:rPr>
        <w:t>) PLS groups. The median survival age in the high PLS group exceeded that of the low and middle PLS groups by 0.89 to 5.43 years.</w:t>
      </w:r>
    </w:p>
    <w:p w14:paraId="26398FA1" w14:textId="0D86797C" w:rsidR="004734ED" w:rsidRPr="006C5C83" w:rsidRDefault="002660CF" w:rsidP="004734ED">
      <w:pPr>
        <w:pStyle w:val="Textchapter"/>
        <w:spacing w:line="480" w:lineRule="auto"/>
        <w:rPr>
          <w:lang w:eastAsia="en-GB"/>
        </w:rPr>
      </w:pPr>
      <w:r w:rsidRPr="006C5C83">
        <w:rPr>
          <w:lang w:eastAsia="en-GB"/>
        </w:rPr>
        <w:t xml:space="preserve">The Kaplan–Meier survival curves for women in </w:t>
      </w:r>
      <w:r w:rsidR="00307186" w:rsidRPr="006C5C83">
        <w:rPr>
          <w:lang w:eastAsia="en-GB"/>
        </w:rPr>
        <w:t xml:space="preserve">Supplementary </w:t>
      </w:r>
      <w:r w:rsidRPr="006C5C83">
        <w:rPr>
          <w:lang w:eastAsia="en-GB"/>
        </w:rPr>
        <w:t>Figure S</w:t>
      </w:r>
      <w:r w:rsidR="00AE7CD6" w:rsidRPr="006C5C83">
        <w:rPr>
          <w:lang w:eastAsia="en-GB"/>
        </w:rPr>
        <w:t>4</w:t>
      </w:r>
      <w:r w:rsidRPr="006C5C83">
        <w:rPr>
          <w:lang w:eastAsia="en-GB"/>
        </w:rPr>
        <w:t xml:space="preserve"> show that the median survival ages were 87.00 years (86.08–89.65) for the low and 87.59 years (86.55–89.11) for the middle, and 89.56 (88.06–NA) for the high PLS group. Survival differed statistically significantly among all groups (</w:t>
      </w:r>
      <w:r w:rsidRPr="006C5C83">
        <w:rPr>
          <w:i/>
          <w:iCs/>
          <w:lang w:eastAsia="en-GB"/>
        </w:rPr>
        <w:t>χ</w:t>
      </w:r>
      <w:r w:rsidRPr="006C5C83">
        <w:rPr>
          <w:lang w:eastAsia="en-GB"/>
        </w:rPr>
        <w:t xml:space="preserve">²[2] = 6.68, </w:t>
      </w:r>
      <w:r w:rsidR="0011485A">
        <w:rPr>
          <w:i/>
          <w:iCs/>
          <w:lang w:eastAsia="en-GB"/>
        </w:rPr>
        <w:t>p</w:t>
      </w:r>
      <w:r w:rsidRPr="006C5C83">
        <w:rPr>
          <w:i/>
          <w:iCs/>
          <w:lang w:eastAsia="en-GB"/>
        </w:rPr>
        <w:t xml:space="preserve"> </w:t>
      </w:r>
      <w:r w:rsidRPr="006C5C83">
        <w:rPr>
          <w:lang w:eastAsia="en-GB"/>
        </w:rPr>
        <w:t>= 0.035). There was a statistically significant survival difference between the low and the high PLS groups (</w:t>
      </w:r>
      <w:r w:rsidRPr="006C5C83">
        <w:rPr>
          <w:i/>
          <w:iCs/>
          <w:lang w:eastAsia="en-GB"/>
        </w:rPr>
        <w:t>χ</w:t>
      </w:r>
      <w:r w:rsidRPr="006C5C83">
        <w:rPr>
          <w:lang w:eastAsia="en-GB"/>
        </w:rPr>
        <w:t xml:space="preserve">²[1] = 5.85, </w:t>
      </w:r>
      <w:r w:rsidRPr="006C5C83">
        <w:rPr>
          <w:lang w:eastAsia="en-GB"/>
        </w:rPr>
        <w:lastRenderedPageBreak/>
        <w:t xml:space="preserve">Bonferroni-adjusted </w:t>
      </w:r>
      <w:r w:rsidR="0011485A">
        <w:rPr>
          <w:i/>
          <w:iCs/>
          <w:lang w:eastAsia="en-GB"/>
        </w:rPr>
        <w:t>p</w:t>
      </w:r>
      <w:r w:rsidRPr="006C5C83">
        <w:rPr>
          <w:i/>
          <w:iCs/>
          <w:lang w:eastAsia="en-GB"/>
        </w:rPr>
        <w:t xml:space="preserve"> </w:t>
      </w:r>
      <w:r w:rsidRPr="006C5C83">
        <w:rPr>
          <w:lang w:eastAsia="en-GB"/>
        </w:rPr>
        <w:t>= 0.047). The difference in survival between the low and high PLS groups was more pronounced in men than in women.</w:t>
      </w:r>
    </w:p>
    <w:p w14:paraId="22D38929" w14:textId="77777777" w:rsidR="00C458E5" w:rsidRPr="006C5C83" w:rsidRDefault="00C458E5" w:rsidP="004734ED">
      <w:pPr>
        <w:pStyle w:val="Textchapter"/>
        <w:spacing w:line="480" w:lineRule="auto"/>
        <w:rPr>
          <w:lang w:eastAsia="en-GB"/>
        </w:rPr>
      </w:pPr>
    </w:p>
    <w:p w14:paraId="7B417485" w14:textId="4A74EE82" w:rsidR="00C458E5" w:rsidRPr="006C5C83" w:rsidRDefault="00C458E5" w:rsidP="004734ED">
      <w:pPr>
        <w:pStyle w:val="Heading2"/>
        <w:spacing w:line="480" w:lineRule="auto"/>
        <w:rPr>
          <w:lang w:val="en-US" w:eastAsia="en-GB"/>
        </w:rPr>
      </w:pPr>
      <w:bookmarkStart w:id="20" w:name="_Toc233976769"/>
      <w:r w:rsidRPr="600AAB3B">
        <w:rPr>
          <w:lang w:val="en-US" w:eastAsia="en-GB"/>
        </w:rPr>
        <w:t>Sex-specific Cox regression results</w:t>
      </w:r>
      <w:bookmarkEnd w:id="20"/>
    </w:p>
    <w:p w14:paraId="33838CA7" w14:textId="708565F2" w:rsidR="00C458E5" w:rsidRPr="006C5C83" w:rsidRDefault="00C458E5" w:rsidP="004734ED">
      <w:pPr>
        <w:pStyle w:val="Textchapter"/>
        <w:spacing w:line="480" w:lineRule="auto"/>
        <w:rPr>
          <w:lang w:eastAsia="en-GB"/>
        </w:rPr>
      </w:pPr>
      <w:r w:rsidRPr="006C5C83">
        <w:rPr>
          <w:lang w:eastAsia="en-GB"/>
        </w:rPr>
        <w:t>Overall, the PLS showed slightly more protective associations in men compared to women (</w:t>
      </w:r>
      <w:r w:rsidR="00307186" w:rsidRPr="006C5C83">
        <w:rPr>
          <w:lang w:eastAsia="en-GB"/>
        </w:rPr>
        <w:t xml:space="preserve">Supplementary </w:t>
      </w:r>
      <w:r w:rsidRPr="006C5C83">
        <w:rPr>
          <w:lang w:eastAsia="en-GB"/>
        </w:rPr>
        <w:t>Tables S</w:t>
      </w:r>
      <w:r w:rsidR="00307186" w:rsidRPr="006C5C83">
        <w:rPr>
          <w:lang w:eastAsia="en-GB"/>
        </w:rPr>
        <w:t xml:space="preserve">2 and </w:t>
      </w:r>
      <w:r w:rsidRPr="006C5C83">
        <w:rPr>
          <w:lang w:eastAsia="en-GB"/>
        </w:rPr>
        <w:t>S</w:t>
      </w:r>
      <w:r w:rsidR="00307186" w:rsidRPr="006C5C83">
        <w:rPr>
          <w:lang w:eastAsia="en-GB"/>
        </w:rPr>
        <w:t>3</w:t>
      </w:r>
      <w:r w:rsidRPr="006C5C83">
        <w:rPr>
          <w:lang w:eastAsia="en-GB"/>
        </w:rPr>
        <w:t xml:space="preserve">). In </w:t>
      </w:r>
      <w:r w:rsidR="00584C5B">
        <w:rPr>
          <w:lang w:eastAsia="en-GB"/>
        </w:rPr>
        <w:t>m</w:t>
      </w:r>
      <w:r w:rsidRPr="006C5C83">
        <w:rPr>
          <w:lang w:eastAsia="en-GB"/>
        </w:rPr>
        <w:t xml:space="preserve">odel 1, one standard deviation increase in the PLS was statistically significantly associated with a lower risk of all-cause mortality in both men (hazard ratio [HR] = 0.800, 95% CI = 0.745–0.860, difference in concordance index [ΔC-index] = 0.009) and women (HR = 0.887, 95% CI = 0.814–0.968, ΔC-index = 0.005). This association remained statistically significant across all models in both men (highest HR = 0.836, 95% CI = 0.777–0.899) and </w:t>
      </w:r>
      <w:r w:rsidR="00F46BBA" w:rsidRPr="006C5C83">
        <w:rPr>
          <w:lang w:eastAsia="en-GB"/>
        </w:rPr>
        <w:t>women</w:t>
      </w:r>
      <w:r w:rsidRPr="006C5C83">
        <w:rPr>
          <w:lang w:eastAsia="en-GB"/>
        </w:rPr>
        <w:t xml:space="preserve"> (highest HR = 0.909, 95% CI = 0.834–0.990). The associations of lifestyle factors and education level were largely similar between the sexes. However, LTPA, former smoking, and education level were statistically significantly associated with all-cause mortality across all models in </w:t>
      </w:r>
      <w:r w:rsidR="00F46BBA" w:rsidRPr="006C5C83">
        <w:rPr>
          <w:lang w:eastAsia="en-GB"/>
        </w:rPr>
        <w:t>men</w:t>
      </w:r>
      <w:r w:rsidRPr="006C5C83">
        <w:rPr>
          <w:lang w:eastAsia="en-GB"/>
        </w:rPr>
        <w:t xml:space="preserve"> but not in </w:t>
      </w:r>
      <w:r w:rsidR="00F46BBA" w:rsidRPr="006C5C83">
        <w:rPr>
          <w:lang w:eastAsia="en-GB"/>
        </w:rPr>
        <w:t>women</w:t>
      </w:r>
      <w:r w:rsidRPr="006C5C83">
        <w:rPr>
          <w:lang w:eastAsia="en-GB"/>
        </w:rPr>
        <w:t xml:space="preserve">. Additionally, heavy smoking had a stronger association with all-cause mortality in </w:t>
      </w:r>
      <w:r w:rsidR="00F46BBA" w:rsidRPr="006C5C83">
        <w:rPr>
          <w:lang w:eastAsia="en-GB"/>
        </w:rPr>
        <w:t>women</w:t>
      </w:r>
      <w:r w:rsidRPr="006C5C83">
        <w:rPr>
          <w:lang w:eastAsia="en-GB"/>
        </w:rPr>
        <w:t xml:space="preserve"> (lowest HR = 3.750, 95% CI = 2.602–5.405; highest HR = 4.075, 95% CI = 2.890–5.746) than in </w:t>
      </w:r>
      <w:r w:rsidR="00F46BBA" w:rsidRPr="006C5C83">
        <w:rPr>
          <w:lang w:eastAsia="en-GB"/>
        </w:rPr>
        <w:t>men</w:t>
      </w:r>
      <w:r w:rsidRPr="006C5C83">
        <w:rPr>
          <w:lang w:eastAsia="en-GB"/>
        </w:rPr>
        <w:t xml:space="preserve"> (lowest HR</w:t>
      </w:r>
      <w:r w:rsidR="00F46BBA" w:rsidRPr="006C5C83">
        <w:rPr>
          <w:lang w:eastAsia="en-GB"/>
        </w:rPr>
        <w:t xml:space="preserve"> </w:t>
      </w:r>
      <w:r w:rsidRPr="006C5C83">
        <w:rPr>
          <w:lang w:eastAsia="en-GB"/>
        </w:rPr>
        <w:t>=</w:t>
      </w:r>
      <w:r w:rsidR="00F46BBA" w:rsidRPr="006C5C83">
        <w:rPr>
          <w:lang w:eastAsia="en-GB"/>
        </w:rPr>
        <w:t xml:space="preserve"> </w:t>
      </w:r>
      <w:r w:rsidRPr="006C5C83">
        <w:rPr>
          <w:lang w:eastAsia="en-GB"/>
        </w:rPr>
        <w:t>3.281, 95% CI</w:t>
      </w:r>
      <w:r w:rsidR="00F46BBA" w:rsidRPr="006C5C83">
        <w:rPr>
          <w:lang w:eastAsia="en-GB"/>
        </w:rPr>
        <w:t xml:space="preserve"> </w:t>
      </w:r>
      <w:r w:rsidRPr="006C5C83">
        <w:rPr>
          <w:lang w:eastAsia="en-GB"/>
        </w:rPr>
        <w:t>=</w:t>
      </w:r>
      <w:r w:rsidR="00F46BBA" w:rsidRPr="006C5C83">
        <w:rPr>
          <w:lang w:eastAsia="en-GB"/>
        </w:rPr>
        <w:t xml:space="preserve"> </w:t>
      </w:r>
      <w:r w:rsidRPr="006C5C83">
        <w:rPr>
          <w:lang w:eastAsia="en-GB"/>
        </w:rPr>
        <w:t>2.588–4.161; highest HR</w:t>
      </w:r>
      <w:r w:rsidR="00F46BBA" w:rsidRPr="006C5C83">
        <w:rPr>
          <w:lang w:eastAsia="en-GB"/>
        </w:rPr>
        <w:t xml:space="preserve"> </w:t>
      </w:r>
      <w:r w:rsidRPr="006C5C83">
        <w:rPr>
          <w:lang w:eastAsia="en-GB"/>
        </w:rPr>
        <w:t>=</w:t>
      </w:r>
      <w:r w:rsidR="00F46BBA" w:rsidRPr="006C5C83">
        <w:rPr>
          <w:lang w:eastAsia="en-GB"/>
        </w:rPr>
        <w:t xml:space="preserve"> </w:t>
      </w:r>
      <w:r w:rsidRPr="006C5C83">
        <w:rPr>
          <w:lang w:eastAsia="en-GB"/>
        </w:rPr>
        <w:t>3.931, 95% CI</w:t>
      </w:r>
      <w:r w:rsidR="00F46BBA" w:rsidRPr="006C5C83">
        <w:rPr>
          <w:lang w:eastAsia="en-GB"/>
        </w:rPr>
        <w:t xml:space="preserve"> </w:t>
      </w:r>
      <w:r w:rsidRPr="006C5C83">
        <w:rPr>
          <w:lang w:eastAsia="en-GB"/>
        </w:rPr>
        <w:t>=</w:t>
      </w:r>
      <w:r w:rsidR="00F46BBA" w:rsidRPr="006C5C83">
        <w:rPr>
          <w:lang w:eastAsia="en-GB"/>
        </w:rPr>
        <w:t xml:space="preserve"> </w:t>
      </w:r>
      <w:r w:rsidRPr="006C5C83">
        <w:rPr>
          <w:lang w:eastAsia="en-GB"/>
        </w:rPr>
        <w:t xml:space="preserve">3.141–4.921). As individual predictors, alcohol consumption and smoking </w:t>
      </w:r>
      <w:r w:rsidR="006C5C83" w:rsidRPr="006C5C83">
        <w:rPr>
          <w:lang w:eastAsia="en-GB"/>
        </w:rPr>
        <w:t>behavior</w:t>
      </w:r>
      <w:r w:rsidRPr="006C5C83">
        <w:rPr>
          <w:lang w:eastAsia="en-GB"/>
        </w:rPr>
        <w:t xml:space="preserve"> showed the largest contributions to the discriminatory ability for all-cause mortality in </w:t>
      </w:r>
      <w:r w:rsidR="00F46BBA" w:rsidRPr="006C5C83">
        <w:rPr>
          <w:lang w:eastAsia="en-GB"/>
        </w:rPr>
        <w:t>men</w:t>
      </w:r>
      <w:r w:rsidRPr="006C5C83">
        <w:rPr>
          <w:lang w:eastAsia="en-GB"/>
        </w:rPr>
        <w:t>, with ΔC-indices of 0.014 and 0.034, respectively (</w:t>
      </w:r>
      <w:r w:rsidR="00307186" w:rsidRPr="006C5C83">
        <w:rPr>
          <w:lang w:eastAsia="en-GB"/>
        </w:rPr>
        <w:t xml:space="preserve">Supplementary </w:t>
      </w:r>
      <w:r w:rsidRPr="006C5C83">
        <w:rPr>
          <w:lang w:eastAsia="en-GB"/>
        </w:rPr>
        <w:t xml:space="preserve">Table S5). In contrast, for </w:t>
      </w:r>
      <w:r w:rsidR="00F46BBA" w:rsidRPr="006C5C83">
        <w:rPr>
          <w:lang w:eastAsia="en-GB"/>
        </w:rPr>
        <w:t>women</w:t>
      </w:r>
      <w:r w:rsidRPr="006C5C83">
        <w:rPr>
          <w:lang w:eastAsia="en-GB"/>
        </w:rPr>
        <w:t xml:space="preserve">, BMI and smoking </w:t>
      </w:r>
      <w:r w:rsidR="006C5C83" w:rsidRPr="006C5C83">
        <w:rPr>
          <w:lang w:eastAsia="en-GB"/>
        </w:rPr>
        <w:t>behavior</w:t>
      </w:r>
      <w:r w:rsidRPr="006C5C83">
        <w:rPr>
          <w:lang w:eastAsia="en-GB"/>
        </w:rPr>
        <w:t xml:space="preserve"> had the greatest discriminatory contributions (ΔC-indices: 0.007 and 0.034; </w:t>
      </w:r>
      <w:r w:rsidR="00307186" w:rsidRPr="006C5C83">
        <w:rPr>
          <w:lang w:eastAsia="en-GB"/>
        </w:rPr>
        <w:t xml:space="preserve">Supplementary </w:t>
      </w:r>
      <w:r w:rsidRPr="006C5C83">
        <w:rPr>
          <w:lang w:eastAsia="en-GB"/>
        </w:rPr>
        <w:t>Table S6).</w:t>
      </w:r>
    </w:p>
    <w:p w14:paraId="58B7A727" w14:textId="65762628" w:rsidR="00C458E5" w:rsidRPr="006C5C83" w:rsidRDefault="00C458E5" w:rsidP="004734ED">
      <w:pPr>
        <w:pStyle w:val="Textchapter"/>
        <w:spacing w:line="480" w:lineRule="auto"/>
        <w:rPr>
          <w:lang w:eastAsia="en-GB"/>
        </w:rPr>
      </w:pPr>
      <w:r w:rsidRPr="006C5C83">
        <w:rPr>
          <w:lang w:eastAsia="en-GB"/>
        </w:rPr>
        <w:t xml:space="preserve">The PLS did not have statistically significant interactions with lifestyle factors or education level in </w:t>
      </w:r>
      <w:r w:rsidR="00F46BBA" w:rsidRPr="006C5C83">
        <w:rPr>
          <w:lang w:eastAsia="en-GB"/>
        </w:rPr>
        <w:t>men</w:t>
      </w:r>
      <w:r w:rsidRPr="006C5C83">
        <w:rPr>
          <w:lang w:eastAsia="en-GB"/>
        </w:rPr>
        <w:t xml:space="preserve"> (</w:t>
      </w:r>
      <w:r w:rsidR="0011485A">
        <w:rPr>
          <w:i/>
          <w:iCs/>
          <w:lang w:eastAsia="en-GB"/>
        </w:rPr>
        <w:t>p</w:t>
      </w:r>
      <w:r w:rsidR="00F46BBA" w:rsidRPr="006C5C83">
        <w:rPr>
          <w:lang w:eastAsia="en-GB"/>
        </w:rPr>
        <w:t xml:space="preserve"> </w:t>
      </w:r>
      <w:r w:rsidRPr="006C5C83">
        <w:rPr>
          <w:lang w:eastAsia="en-GB"/>
        </w:rPr>
        <w:t>&gt;</w:t>
      </w:r>
      <w:r w:rsidR="00F46BBA" w:rsidRPr="006C5C83">
        <w:rPr>
          <w:lang w:eastAsia="en-GB"/>
        </w:rPr>
        <w:t xml:space="preserve"> </w:t>
      </w:r>
      <w:r w:rsidRPr="006C5C83">
        <w:rPr>
          <w:lang w:eastAsia="en-GB"/>
        </w:rPr>
        <w:t>0.05). It did not have statistically significant interactions with LTPA; BMI; alcohol consumption; occasional, former, light, or heavy smoking; or education level (</w:t>
      </w:r>
      <w:r w:rsidR="0011485A">
        <w:rPr>
          <w:i/>
          <w:iCs/>
          <w:lang w:eastAsia="en-GB"/>
        </w:rPr>
        <w:t>p</w:t>
      </w:r>
      <w:r w:rsidR="00F46BBA" w:rsidRPr="006C5C83">
        <w:rPr>
          <w:lang w:eastAsia="en-GB"/>
        </w:rPr>
        <w:t xml:space="preserve"> </w:t>
      </w:r>
      <w:r w:rsidRPr="006C5C83">
        <w:rPr>
          <w:lang w:eastAsia="en-GB"/>
        </w:rPr>
        <w:t>&gt;</w:t>
      </w:r>
      <w:r w:rsidR="00F46BBA" w:rsidRPr="006C5C83">
        <w:rPr>
          <w:lang w:eastAsia="en-GB"/>
        </w:rPr>
        <w:t xml:space="preserve"> </w:t>
      </w:r>
      <w:r w:rsidRPr="006C5C83">
        <w:rPr>
          <w:lang w:eastAsia="en-GB"/>
        </w:rPr>
        <w:t xml:space="preserve">0.05), but it had a statistically significant interaction with medium smoking (highest </w:t>
      </w:r>
      <w:r w:rsidR="0011485A">
        <w:rPr>
          <w:i/>
          <w:iCs/>
          <w:lang w:eastAsia="en-GB"/>
        </w:rPr>
        <w:t>p</w:t>
      </w:r>
      <w:r w:rsidR="00F46BBA" w:rsidRPr="006C5C83">
        <w:rPr>
          <w:lang w:eastAsia="en-GB"/>
        </w:rPr>
        <w:t xml:space="preserve"> </w:t>
      </w:r>
      <w:r w:rsidRPr="006C5C83">
        <w:rPr>
          <w:lang w:eastAsia="en-GB"/>
        </w:rPr>
        <w:t>=</w:t>
      </w:r>
      <w:r w:rsidR="00F46BBA" w:rsidRPr="006C5C83">
        <w:rPr>
          <w:lang w:eastAsia="en-GB"/>
        </w:rPr>
        <w:t xml:space="preserve"> </w:t>
      </w:r>
      <w:r w:rsidRPr="006C5C83">
        <w:rPr>
          <w:lang w:eastAsia="en-GB"/>
        </w:rPr>
        <w:t xml:space="preserve">0.011) </w:t>
      </w:r>
      <w:r w:rsidRPr="006C5C83">
        <w:rPr>
          <w:lang w:eastAsia="en-GB"/>
        </w:rPr>
        <w:lastRenderedPageBreak/>
        <w:t xml:space="preserve">in </w:t>
      </w:r>
      <w:r w:rsidR="00F46BBA" w:rsidRPr="006C5C83">
        <w:rPr>
          <w:lang w:eastAsia="en-GB"/>
        </w:rPr>
        <w:t>women</w:t>
      </w:r>
      <w:r w:rsidRPr="006C5C83">
        <w:rPr>
          <w:lang w:eastAsia="en-GB"/>
        </w:rPr>
        <w:t xml:space="preserve">. We suggest that this single interaction in a subset can most likely be explained by the uneven distribution of the participants in the smoking </w:t>
      </w:r>
      <w:r w:rsidR="006C5C83" w:rsidRPr="006C5C83">
        <w:rPr>
          <w:lang w:eastAsia="en-GB"/>
        </w:rPr>
        <w:t>behavior</w:t>
      </w:r>
      <w:r w:rsidRPr="006C5C83">
        <w:rPr>
          <w:lang w:eastAsia="en-GB"/>
        </w:rPr>
        <w:t xml:space="preserve"> groups and did not conduct further time-dependent modelling. </w:t>
      </w:r>
    </w:p>
    <w:p w14:paraId="3AFB4A1E" w14:textId="7C004EBB" w:rsidR="00AD6B54" w:rsidRDefault="00C458E5" w:rsidP="004734ED">
      <w:pPr>
        <w:pStyle w:val="Textchapter"/>
        <w:spacing w:line="480" w:lineRule="auto"/>
        <w:rPr>
          <w:lang w:eastAsia="en-GB"/>
        </w:rPr>
        <w:sectPr w:rsidR="00AD6B54" w:rsidSect="0011485A">
          <w:headerReference w:type="default" r:id="rId8"/>
          <w:footerReference w:type="default" r:id="rId9"/>
          <w:pgSz w:w="11906" w:h="16838"/>
          <w:pgMar w:top="1440" w:right="1440" w:bottom="1440" w:left="1440" w:header="708" w:footer="708" w:gutter="0"/>
          <w:cols w:space="708"/>
          <w:docGrid w:linePitch="299"/>
        </w:sectPr>
      </w:pPr>
      <w:r w:rsidRPr="006C5C83">
        <w:rPr>
          <w:lang w:eastAsia="en-GB"/>
        </w:rPr>
        <w:t xml:space="preserve">Even though the proportional hazards assumption was statistically violated for alcohol consumption (in </w:t>
      </w:r>
      <w:r w:rsidR="00F46BBA" w:rsidRPr="006C5C83">
        <w:rPr>
          <w:lang w:eastAsia="en-GB"/>
        </w:rPr>
        <w:t>men</w:t>
      </w:r>
      <w:r w:rsidRPr="006C5C83">
        <w:rPr>
          <w:lang w:eastAsia="en-GB"/>
        </w:rPr>
        <w:t>) in some models, visual inspection of the Schoenfeld residuals did not indicate meaningful violations (</w:t>
      </w:r>
      <w:r w:rsidR="00AE7CD6" w:rsidRPr="006C5C83">
        <w:rPr>
          <w:lang w:eastAsia="en-GB"/>
        </w:rPr>
        <w:t xml:space="preserve">Supplementary </w:t>
      </w:r>
      <w:r w:rsidRPr="006C5C83">
        <w:rPr>
          <w:lang w:eastAsia="en-GB"/>
        </w:rPr>
        <w:t>Table S</w:t>
      </w:r>
      <w:r w:rsidR="00AE7CD6" w:rsidRPr="006C5C83">
        <w:rPr>
          <w:lang w:eastAsia="en-GB"/>
        </w:rPr>
        <w:t>4</w:t>
      </w:r>
      <w:r w:rsidRPr="006C5C83">
        <w:rPr>
          <w:lang w:eastAsia="en-GB"/>
        </w:rPr>
        <w:t xml:space="preserve">). The proportional hazards assumption violations of the PCs were neglected, as the PCs were considered adjusting factors. No notable outliers were observed in the data based on the Martingale and deviance residuals. The linearity assumption was met. Statistical significance was set at a </w:t>
      </w:r>
      <w:r w:rsidR="0011485A">
        <w:rPr>
          <w:i/>
          <w:iCs/>
          <w:lang w:eastAsia="en-GB"/>
        </w:rPr>
        <w:t>p</w:t>
      </w:r>
      <w:r w:rsidRPr="006C5C83">
        <w:rPr>
          <w:lang w:eastAsia="en-GB"/>
        </w:rPr>
        <w:t>-value of less than 0.05.</w:t>
      </w:r>
    </w:p>
    <w:p w14:paraId="2273C6E5" w14:textId="3B39DD3F" w:rsidR="00C02F76" w:rsidRPr="006C5C83" w:rsidRDefault="00DE7450" w:rsidP="006E4ABD">
      <w:pPr>
        <w:pStyle w:val="Heading1"/>
        <w:rPr>
          <w:lang w:val="en-US"/>
        </w:rPr>
      </w:pPr>
      <w:bookmarkStart w:id="21" w:name="_Toc233976770"/>
      <w:r w:rsidRPr="600AAB3B">
        <w:rPr>
          <w:lang w:val="en-US"/>
        </w:rPr>
        <w:lastRenderedPageBreak/>
        <w:t xml:space="preserve">Supplementary </w:t>
      </w:r>
      <w:r w:rsidR="009D21C7" w:rsidRPr="600AAB3B">
        <w:rPr>
          <w:lang w:val="en-US"/>
        </w:rPr>
        <w:t>t</w:t>
      </w:r>
      <w:r w:rsidR="00CF6C1B" w:rsidRPr="600AAB3B">
        <w:rPr>
          <w:lang w:val="en-US"/>
        </w:rPr>
        <w:t>ables</w:t>
      </w:r>
      <w:bookmarkEnd w:id="21"/>
    </w:p>
    <w:p w14:paraId="0F597A11" w14:textId="18737630" w:rsidR="006E4ABD" w:rsidRPr="006C5C83" w:rsidRDefault="00231593" w:rsidP="006265DF">
      <w:pPr>
        <w:pStyle w:val="Heading2"/>
        <w:rPr>
          <w:lang w:val="en-US"/>
        </w:rPr>
      </w:pPr>
      <w:bookmarkStart w:id="22" w:name="_Toc206516377"/>
      <w:bookmarkStart w:id="23" w:name="_Toc233976771"/>
      <w:r w:rsidRPr="600AAB3B">
        <w:rPr>
          <w:lang w:val="en-US"/>
        </w:rPr>
        <w:t xml:space="preserve">Supplementary </w:t>
      </w:r>
      <w:r w:rsidR="006E4ABD" w:rsidRPr="600AAB3B">
        <w:rPr>
          <w:lang w:val="en-US"/>
        </w:rPr>
        <w:t>Table S1</w:t>
      </w:r>
      <w:r w:rsidR="00B53BB7">
        <w:rPr>
          <w:lang w:val="en-US"/>
        </w:rPr>
        <w:t>.</w:t>
      </w:r>
      <w:r w:rsidR="006E4ABD" w:rsidRPr="600AAB3B">
        <w:rPr>
          <w:lang w:val="en-US"/>
        </w:rPr>
        <w:t xml:space="preserve"> Sex-specific descriptive statistics of the</w:t>
      </w:r>
      <w:r w:rsidR="00477519" w:rsidRPr="600AAB3B">
        <w:rPr>
          <w:lang w:val="en-US"/>
        </w:rPr>
        <w:t xml:space="preserve"> older</w:t>
      </w:r>
      <w:r w:rsidR="006E4ABD" w:rsidRPr="600AAB3B">
        <w:rPr>
          <w:lang w:val="en-US"/>
        </w:rPr>
        <w:t xml:space="preserve"> Finnish Twin Cohort </w:t>
      </w:r>
      <w:r w:rsidR="00477519" w:rsidRPr="600AAB3B">
        <w:rPr>
          <w:lang w:val="en-US"/>
        </w:rPr>
        <w:t>S</w:t>
      </w:r>
      <w:r w:rsidR="006E4ABD" w:rsidRPr="600AAB3B">
        <w:rPr>
          <w:lang w:val="en-US"/>
        </w:rPr>
        <w:t>tudy sample</w:t>
      </w:r>
      <w:bookmarkEnd w:id="22"/>
      <w:bookmarkEnd w:id="23"/>
    </w:p>
    <w:tbl>
      <w:tblPr>
        <w:tblStyle w:val="TableGrid1"/>
        <w:tblW w:w="921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4"/>
        <w:gridCol w:w="1417"/>
        <w:gridCol w:w="757"/>
        <w:gridCol w:w="756"/>
        <w:gridCol w:w="1559"/>
        <w:gridCol w:w="851"/>
        <w:gridCol w:w="850"/>
      </w:tblGrid>
      <w:tr w:rsidR="006E4ABD" w:rsidRPr="006C5C83" w14:paraId="72F824BE" w14:textId="77777777" w:rsidTr="00883F21">
        <w:trPr>
          <w:trHeight w:val="340"/>
          <w:jc w:val="center"/>
        </w:trPr>
        <w:tc>
          <w:tcPr>
            <w:tcW w:w="3024" w:type="dxa"/>
            <w:tcBorders>
              <w:top w:val="double" w:sz="4" w:space="0" w:color="auto"/>
              <w:left w:val="nil"/>
              <w:bottom w:val="nil"/>
              <w:right w:val="nil"/>
            </w:tcBorders>
          </w:tcPr>
          <w:p w14:paraId="76AC9AF1"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p>
        </w:tc>
        <w:tc>
          <w:tcPr>
            <w:tcW w:w="2930" w:type="dxa"/>
            <w:gridSpan w:val="3"/>
            <w:tcBorders>
              <w:top w:val="double" w:sz="4" w:space="0" w:color="auto"/>
              <w:left w:val="nil"/>
              <w:bottom w:val="single" w:sz="4" w:space="0" w:color="auto"/>
              <w:right w:val="nil"/>
            </w:tcBorders>
            <w:vAlign w:val="center"/>
            <w:hideMark/>
          </w:tcPr>
          <w:p w14:paraId="56C0F54D"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Males</w:t>
            </w:r>
          </w:p>
        </w:tc>
        <w:tc>
          <w:tcPr>
            <w:tcW w:w="3260" w:type="dxa"/>
            <w:gridSpan w:val="3"/>
            <w:tcBorders>
              <w:top w:val="double" w:sz="4" w:space="0" w:color="auto"/>
              <w:left w:val="nil"/>
              <w:bottom w:val="single" w:sz="4" w:space="0" w:color="auto"/>
              <w:right w:val="nil"/>
            </w:tcBorders>
            <w:vAlign w:val="center"/>
            <w:hideMark/>
          </w:tcPr>
          <w:p w14:paraId="438F7E96"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Females</w:t>
            </w:r>
          </w:p>
        </w:tc>
      </w:tr>
      <w:tr w:rsidR="006265DF" w:rsidRPr="006C5C83" w14:paraId="3A5D91EF" w14:textId="77777777" w:rsidTr="00883F21">
        <w:trPr>
          <w:trHeight w:val="340"/>
          <w:jc w:val="center"/>
        </w:trPr>
        <w:tc>
          <w:tcPr>
            <w:tcW w:w="3024" w:type="dxa"/>
            <w:tcBorders>
              <w:top w:val="nil"/>
              <w:left w:val="nil"/>
              <w:bottom w:val="single" w:sz="4" w:space="0" w:color="auto"/>
              <w:right w:val="nil"/>
            </w:tcBorders>
            <w:vAlign w:val="center"/>
            <w:hideMark/>
          </w:tcPr>
          <w:p w14:paraId="34A68E93" w14:textId="77777777" w:rsidR="006E4ABD" w:rsidRPr="006C5C83" w:rsidRDefault="006E4ABD" w:rsidP="006E4ABD">
            <w:pPr>
              <w:spacing w:beforeLines="20" w:before="48" w:afterLines="20" w:after="48"/>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Variable</w:t>
            </w:r>
          </w:p>
        </w:tc>
        <w:tc>
          <w:tcPr>
            <w:tcW w:w="1417" w:type="dxa"/>
            <w:tcBorders>
              <w:top w:val="single" w:sz="4" w:space="0" w:color="auto"/>
              <w:left w:val="nil"/>
              <w:bottom w:val="single" w:sz="4" w:space="0" w:color="auto"/>
              <w:right w:val="nil"/>
            </w:tcBorders>
            <w:vAlign w:val="center"/>
            <w:hideMark/>
          </w:tcPr>
          <w:p w14:paraId="74B8797C"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Mean (SD)</w:t>
            </w:r>
          </w:p>
        </w:tc>
        <w:tc>
          <w:tcPr>
            <w:tcW w:w="757" w:type="dxa"/>
            <w:tcBorders>
              <w:top w:val="single" w:sz="4" w:space="0" w:color="auto"/>
              <w:left w:val="nil"/>
              <w:bottom w:val="single" w:sz="4" w:space="0" w:color="auto"/>
              <w:right w:val="nil"/>
            </w:tcBorders>
            <w:vAlign w:val="center"/>
            <w:hideMark/>
          </w:tcPr>
          <w:p w14:paraId="64199350"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IQR</w:t>
            </w:r>
          </w:p>
        </w:tc>
        <w:tc>
          <w:tcPr>
            <w:tcW w:w="756" w:type="dxa"/>
            <w:tcBorders>
              <w:top w:val="single" w:sz="4" w:space="0" w:color="auto"/>
              <w:left w:val="nil"/>
              <w:bottom w:val="single" w:sz="4" w:space="0" w:color="auto"/>
              <w:right w:val="nil"/>
            </w:tcBorders>
            <w:vAlign w:val="center"/>
            <w:hideMark/>
          </w:tcPr>
          <w:p w14:paraId="44355B46"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N</w:t>
            </w:r>
          </w:p>
        </w:tc>
        <w:tc>
          <w:tcPr>
            <w:tcW w:w="1559" w:type="dxa"/>
            <w:tcBorders>
              <w:top w:val="single" w:sz="4" w:space="0" w:color="auto"/>
              <w:left w:val="nil"/>
              <w:bottom w:val="single" w:sz="4" w:space="0" w:color="auto"/>
              <w:right w:val="nil"/>
            </w:tcBorders>
            <w:vAlign w:val="center"/>
            <w:hideMark/>
          </w:tcPr>
          <w:p w14:paraId="4DFB65E5"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Mean (SD)</w:t>
            </w:r>
          </w:p>
        </w:tc>
        <w:tc>
          <w:tcPr>
            <w:tcW w:w="851" w:type="dxa"/>
            <w:tcBorders>
              <w:top w:val="single" w:sz="4" w:space="0" w:color="auto"/>
              <w:left w:val="nil"/>
              <w:bottom w:val="single" w:sz="4" w:space="0" w:color="auto"/>
              <w:right w:val="nil"/>
            </w:tcBorders>
            <w:vAlign w:val="center"/>
            <w:hideMark/>
          </w:tcPr>
          <w:p w14:paraId="4080D763"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IQR</w:t>
            </w:r>
          </w:p>
        </w:tc>
        <w:tc>
          <w:tcPr>
            <w:tcW w:w="850" w:type="dxa"/>
            <w:tcBorders>
              <w:top w:val="single" w:sz="4" w:space="0" w:color="auto"/>
              <w:left w:val="nil"/>
              <w:bottom w:val="single" w:sz="4" w:space="0" w:color="auto"/>
              <w:right w:val="nil"/>
            </w:tcBorders>
            <w:vAlign w:val="center"/>
            <w:hideMark/>
          </w:tcPr>
          <w:p w14:paraId="29D3B899" w14:textId="77777777" w:rsidR="006E4ABD" w:rsidRPr="006C5C83" w:rsidRDefault="006E4ABD" w:rsidP="006E4ABD">
            <w:pPr>
              <w:spacing w:beforeLines="20" w:before="4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N</w:t>
            </w:r>
          </w:p>
        </w:tc>
      </w:tr>
      <w:tr w:rsidR="006265DF" w:rsidRPr="006C5C83" w14:paraId="00A993BE" w14:textId="77777777" w:rsidTr="00883F21">
        <w:trPr>
          <w:trHeight w:val="340"/>
          <w:jc w:val="center"/>
        </w:trPr>
        <w:tc>
          <w:tcPr>
            <w:tcW w:w="3024" w:type="dxa"/>
            <w:vAlign w:val="center"/>
            <w:hideMark/>
          </w:tcPr>
          <w:p w14:paraId="32B45B30"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b/>
                <w:bCs/>
                <w:sz w:val="24"/>
                <w:szCs w:val="24"/>
                <w:lang w:val="en-US"/>
              </w:rPr>
              <w:t>Age at entry (years)</w:t>
            </w:r>
          </w:p>
        </w:tc>
        <w:tc>
          <w:tcPr>
            <w:tcW w:w="1417" w:type="dxa"/>
            <w:vAlign w:val="center"/>
            <w:hideMark/>
          </w:tcPr>
          <w:p w14:paraId="4C1B005A"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57.82 (9.75)</w:t>
            </w:r>
          </w:p>
        </w:tc>
        <w:tc>
          <w:tcPr>
            <w:tcW w:w="757" w:type="dxa"/>
            <w:vAlign w:val="center"/>
            <w:hideMark/>
          </w:tcPr>
          <w:p w14:paraId="42E95436"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12.93</w:t>
            </w:r>
          </w:p>
        </w:tc>
        <w:tc>
          <w:tcPr>
            <w:tcW w:w="756" w:type="dxa"/>
            <w:vAlign w:val="center"/>
            <w:hideMark/>
          </w:tcPr>
          <w:p w14:paraId="0C507B74" w14:textId="062295DB"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2522</w:t>
            </w:r>
          </w:p>
        </w:tc>
        <w:tc>
          <w:tcPr>
            <w:tcW w:w="1559" w:type="dxa"/>
            <w:vAlign w:val="center"/>
            <w:hideMark/>
          </w:tcPr>
          <w:p w14:paraId="069CD0D5"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57.13 (10.17)</w:t>
            </w:r>
          </w:p>
        </w:tc>
        <w:tc>
          <w:tcPr>
            <w:tcW w:w="851" w:type="dxa"/>
            <w:vAlign w:val="center"/>
            <w:hideMark/>
          </w:tcPr>
          <w:p w14:paraId="49043DFD"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14.94</w:t>
            </w:r>
          </w:p>
        </w:tc>
        <w:tc>
          <w:tcPr>
            <w:tcW w:w="850" w:type="dxa"/>
            <w:vAlign w:val="center"/>
            <w:hideMark/>
          </w:tcPr>
          <w:p w14:paraId="42CAFF1B" w14:textId="77DBAD73"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3054</w:t>
            </w:r>
          </w:p>
        </w:tc>
      </w:tr>
      <w:tr w:rsidR="006265DF" w:rsidRPr="006C5C83" w14:paraId="1C407C09" w14:textId="77777777" w:rsidTr="00883F21">
        <w:trPr>
          <w:trHeight w:val="340"/>
          <w:jc w:val="center"/>
        </w:trPr>
        <w:tc>
          <w:tcPr>
            <w:tcW w:w="3024" w:type="dxa"/>
            <w:vAlign w:val="center"/>
            <w:hideMark/>
          </w:tcPr>
          <w:p w14:paraId="049586D7"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b/>
                <w:bCs/>
                <w:sz w:val="24"/>
                <w:szCs w:val="24"/>
                <w:lang w:val="en-US"/>
              </w:rPr>
              <w:t>Age at end of follow-up (years)</w:t>
            </w:r>
          </w:p>
        </w:tc>
        <w:tc>
          <w:tcPr>
            <w:tcW w:w="1417" w:type="dxa"/>
            <w:vAlign w:val="center"/>
            <w:hideMark/>
          </w:tcPr>
          <w:p w14:paraId="77629D07"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74.41 (7.80)</w:t>
            </w:r>
          </w:p>
        </w:tc>
        <w:tc>
          <w:tcPr>
            <w:tcW w:w="757" w:type="dxa"/>
            <w:vAlign w:val="center"/>
            <w:hideMark/>
          </w:tcPr>
          <w:p w14:paraId="1D2F005A"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12.03</w:t>
            </w:r>
          </w:p>
        </w:tc>
        <w:tc>
          <w:tcPr>
            <w:tcW w:w="756" w:type="dxa"/>
            <w:vAlign w:val="center"/>
            <w:hideMark/>
          </w:tcPr>
          <w:p w14:paraId="2F2D3904" w14:textId="531F65B8"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2522</w:t>
            </w:r>
          </w:p>
        </w:tc>
        <w:tc>
          <w:tcPr>
            <w:tcW w:w="1559" w:type="dxa"/>
            <w:vAlign w:val="center"/>
            <w:hideMark/>
          </w:tcPr>
          <w:p w14:paraId="74F10A65"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75.39 (7.92)</w:t>
            </w:r>
          </w:p>
        </w:tc>
        <w:tc>
          <w:tcPr>
            <w:tcW w:w="851" w:type="dxa"/>
            <w:vAlign w:val="center"/>
            <w:hideMark/>
          </w:tcPr>
          <w:p w14:paraId="5E28AA84"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12.82</w:t>
            </w:r>
          </w:p>
        </w:tc>
        <w:tc>
          <w:tcPr>
            <w:tcW w:w="850" w:type="dxa"/>
            <w:vAlign w:val="center"/>
            <w:hideMark/>
          </w:tcPr>
          <w:p w14:paraId="59228476" w14:textId="768E2E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3054</w:t>
            </w:r>
          </w:p>
        </w:tc>
      </w:tr>
      <w:tr w:rsidR="006265DF" w:rsidRPr="006C5C83" w14:paraId="0D13767C" w14:textId="77777777" w:rsidTr="00883F21">
        <w:trPr>
          <w:trHeight w:val="340"/>
          <w:jc w:val="center"/>
        </w:trPr>
        <w:tc>
          <w:tcPr>
            <w:tcW w:w="3024" w:type="dxa"/>
            <w:vAlign w:val="center"/>
            <w:hideMark/>
          </w:tcPr>
          <w:p w14:paraId="70E31E96"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b/>
                <w:bCs/>
                <w:sz w:val="24"/>
                <w:szCs w:val="24"/>
                <w:lang w:val="en-US"/>
              </w:rPr>
              <w:t>PLS</w:t>
            </w:r>
            <w:r w:rsidRPr="006C5C83">
              <w:rPr>
                <w:rFonts w:ascii="Times New Roman" w:hAnsi="Times New Roman" w:cs="Times New Roman"/>
                <w:b/>
                <w:bCs/>
                <w:sz w:val="24"/>
                <w:szCs w:val="24"/>
                <w:vertAlign w:val="subscript"/>
                <w:lang w:val="en-US"/>
              </w:rPr>
              <w:t xml:space="preserve"> </w:t>
            </w:r>
            <w:r w:rsidRPr="006C5C83">
              <w:rPr>
                <w:rFonts w:ascii="Times New Roman" w:hAnsi="Times New Roman" w:cs="Times New Roman"/>
                <w:b/>
                <w:bCs/>
                <w:sz w:val="24"/>
                <w:szCs w:val="24"/>
                <w:lang w:val="en-US"/>
              </w:rPr>
              <w:t>(per 10</w:t>
            </w:r>
            <w:r w:rsidRPr="006C5C83">
              <w:rPr>
                <w:rFonts w:ascii="Times New Roman" w:hAnsi="Times New Roman" w:cs="Times New Roman"/>
                <w:b/>
                <w:bCs/>
                <w:sz w:val="24"/>
                <w:szCs w:val="24"/>
                <w:vertAlign w:val="superscript"/>
                <w:lang w:val="en-US"/>
              </w:rPr>
              <w:t>7</w:t>
            </w:r>
            <w:r w:rsidRPr="006C5C83">
              <w:rPr>
                <w:rFonts w:ascii="Times New Roman" w:hAnsi="Times New Roman" w:cs="Times New Roman"/>
                <w:b/>
                <w:bCs/>
                <w:sz w:val="24"/>
                <w:szCs w:val="24"/>
                <w:lang w:val="en-US"/>
              </w:rPr>
              <w:t xml:space="preserve"> units)</w:t>
            </w:r>
          </w:p>
        </w:tc>
        <w:tc>
          <w:tcPr>
            <w:tcW w:w="1417" w:type="dxa"/>
            <w:vAlign w:val="center"/>
            <w:hideMark/>
          </w:tcPr>
          <w:p w14:paraId="54195EF8"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-0.23 (0.96)</w:t>
            </w:r>
          </w:p>
        </w:tc>
        <w:tc>
          <w:tcPr>
            <w:tcW w:w="757" w:type="dxa"/>
            <w:vAlign w:val="center"/>
            <w:hideMark/>
          </w:tcPr>
          <w:p w14:paraId="6C5D414F"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1.32</w:t>
            </w:r>
          </w:p>
        </w:tc>
        <w:tc>
          <w:tcPr>
            <w:tcW w:w="756" w:type="dxa"/>
            <w:vAlign w:val="center"/>
            <w:hideMark/>
          </w:tcPr>
          <w:p w14:paraId="509F5F25" w14:textId="4799774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2522</w:t>
            </w:r>
          </w:p>
        </w:tc>
        <w:tc>
          <w:tcPr>
            <w:tcW w:w="1559" w:type="dxa"/>
            <w:vAlign w:val="center"/>
            <w:hideMark/>
          </w:tcPr>
          <w:p w14:paraId="0D11FA91"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-0.24 (0.95)</w:t>
            </w:r>
          </w:p>
        </w:tc>
        <w:tc>
          <w:tcPr>
            <w:tcW w:w="851" w:type="dxa"/>
            <w:vAlign w:val="center"/>
            <w:hideMark/>
          </w:tcPr>
          <w:p w14:paraId="05C64447"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1.29</w:t>
            </w:r>
          </w:p>
        </w:tc>
        <w:tc>
          <w:tcPr>
            <w:tcW w:w="850" w:type="dxa"/>
            <w:vAlign w:val="center"/>
            <w:hideMark/>
          </w:tcPr>
          <w:p w14:paraId="223602BB" w14:textId="6581B5EF"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3054</w:t>
            </w:r>
          </w:p>
        </w:tc>
      </w:tr>
      <w:tr w:rsidR="006265DF" w:rsidRPr="006C5C83" w14:paraId="4E0E7EE9" w14:textId="77777777" w:rsidTr="00883F21">
        <w:trPr>
          <w:trHeight w:val="340"/>
          <w:jc w:val="center"/>
        </w:trPr>
        <w:tc>
          <w:tcPr>
            <w:tcW w:w="3024" w:type="dxa"/>
            <w:vAlign w:val="center"/>
            <w:hideMark/>
          </w:tcPr>
          <w:p w14:paraId="3EB52F84" w14:textId="7BF52414"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b/>
                <w:bCs/>
                <w:sz w:val="24"/>
                <w:szCs w:val="24"/>
                <w:lang w:val="en-US"/>
              </w:rPr>
              <w:t>LTPA (MET-h/</w:t>
            </w:r>
            <w:proofErr w:type="spellStart"/>
            <w:r w:rsidRPr="006C5C83">
              <w:rPr>
                <w:rFonts w:ascii="Times New Roman" w:hAnsi="Times New Roman" w:cs="Times New Roman"/>
                <w:b/>
                <w:bCs/>
                <w:sz w:val="24"/>
                <w:szCs w:val="24"/>
                <w:lang w:val="en-US"/>
              </w:rPr>
              <w:t>wk</w:t>
            </w:r>
            <w:proofErr w:type="spellEnd"/>
            <w:r w:rsidRPr="006C5C83">
              <w:rPr>
                <w:rFonts w:ascii="Times New Roman" w:hAnsi="Times New Roman" w:cs="Times New Roman"/>
                <w:b/>
                <w:bCs/>
                <w:sz w:val="24"/>
                <w:szCs w:val="24"/>
                <w:lang w:val="en-US"/>
              </w:rPr>
              <w:t>)</w:t>
            </w:r>
          </w:p>
        </w:tc>
        <w:tc>
          <w:tcPr>
            <w:tcW w:w="1417" w:type="dxa"/>
            <w:vAlign w:val="center"/>
            <w:hideMark/>
          </w:tcPr>
          <w:p w14:paraId="47ECA4D5"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2.84 (2.62)</w:t>
            </w:r>
          </w:p>
        </w:tc>
        <w:tc>
          <w:tcPr>
            <w:tcW w:w="757" w:type="dxa"/>
            <w:vAlign w:val="center"/>
            <w:hideMark/>
          </w:tcPr>
          <w:p w14:paraId="5C7C5CF7"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2.47</w:t>
            </w:r>
          </w:p>
        </w:tc>
        <w:tc>
          <w:tcPr>
            <w:tcW w:w="756" w:type="dxa"/>
            <w:vAlign w:val="center"/>
            <w:hideMark/>
          </w:tcPr>
          <w:p w14:paraId="2A07448D" w14:textId="3C2D752E"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2522</w:t>
            </w:r>
          </w:p>
        </w:tc>
        <w:tc>
          <w:tcPr>
            <w:tcW w:w="1559" w:type="dxa"/>
            <w:vAlign w:val="center"/>
            <w:hideMark/>
          </w:tcPr>
          <w:p w14:paraId="73DDA05F"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2.47 (1.82)</w:t>
            </w:r>
          </w:p>
        </w:tc>
        <w:tc>
          <w:tcPr>
            <w:tcW w:w="851" w:type="dxa"/>
            <w:vAlign w:val="center"/>
            <w:hideMark/>
          </w:tcPr>
          <w:p w14:paraId="185E63D6"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1.92</w:t>
            </w:r>
          </w:p>
        </w:tc>
        <w:tc>
          <w:tcPr>
            <w:tcW w:w="850" w:type="dxa"/>
            <w:vAlign w:val="center"/>
            <w:hideMark/>
          </w:tcPr>
          <w:p w14:paraId="7828BE03" w14:textId="36F53A02"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3054</w:t>
            </w:r>
          </w:p>
        </w:tc>
      </w:tr>
      <w:tr w:rsidR="006265DF" w:rsidRPr="006C5C83" w14:paraId="232C76B5" w14:textId="77777777" w:rsidTr="00883F21">
        <w:trPr>
          <w:trHeight w:val="340"/>
          <w:jc w:val="center"/>
        </w:trPr>
        <w:tc>
          <w:tcPr>
            <w:tcW w:w="3024" w:type="dxa"/>
            <w:vAlign w:val="center"/>
            <w:hideMark/>
          </w:tcPr>
          <w:p w14:paraId="1D279A5F"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b/>
                <w:bCs/>
                <w:sz w:val="24"/>
                <w:szCs w:val="24"/>
                <w:lang w:val="en-US"/>
              </w:rPr>
              <w:t>BMI (kg/m</w:t>
            </w:r>
            <w:r w:rsidRPr="006C5C83">
              <w:rPr>
                <w:rFonts w:ascii="Times New Roman" w:hAnsi="Times New Roman" w:cs="Times New Roman"/>
                <w:b/>
                <w:bCs/>
                <w:sz w:val="24"/>
                <w:szCs w:val="24"/>
                <w:vertAlign w:val="superscript"/>
                <w:lang w:val="en-US"/>
              </w:rPr>
              <w:t>2</w:t>
            </w:r>
            <w:r w:rsidRPr="006C5C83">
              <w:rPr>
                <w:rFonts w:ascii="Times New Roman" w:hAnsi="Times New Roman" w:cs="Times New Roman"/>
                <w:b/>
                <w:bCs/>
                <w:sz w:val="24"/>
                <w:szCs w:val="24"/>
                <w:lang w:val="en-US"/>
              </w:rPr>
              <w:t>)</w:t>
            </w:r>
          </w:p>
        </w:tc>
        <w:tc>
          <w:tcPr>
            <w:tcW w:w="1417" w:type="dxa"/>
            <w:vAlign w:val="center"/>
            <w:hideMark/>
          </w:tcPr>
          <w:p w14:paraId="1359ED4E"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25.59 (3.19)</w:t>
            </w:r>
          </w:p>
        </w:tc>
        <w:tc>
          <w:tcPr>
            <w:tcW w:w="757" w:type="dxa"/>
            <w:vAlign w:val="center"/>
            <w:hideMark/>
          </w:tcPr>
          <w:p w14:paraId="7BF1850D"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4.04</w:t>
            </w:r>
          </w:p>
        </w:tc>
        <w:tc>
          <w:tcPr>
            <w:tcW w:w="756" w:type="dxa"/>
            <w:vAlign w:val="center"/>
            <w:hideMark/>
          </w:tcPr>
          <w:p w14:paraId="7B8A3B01" w14:textId="78BF1F76"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2521</w:t>
            </w:r>
          </w:p>
        </w:tc>
        <w:tc>
          <w:tcPr>
            <w:tcW w:w="1559" w:type="dxa"/>
            <w:vAlign w:val="center"/>
            <w:hideMark/>
          </w:tcPr>
          <w:p w14:paraId="01069C2A"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24.51 (4.18)</w:t>
            </w:r>
          </w:p>
        </w:tc>
        <w:tc>
          <w:tcPr>
            <w:tcW w:w="851" w:type="dxa"/>
            <w:vAlign w:val="center"/>
            <w:hideMark/>
          </w:tcPr>
          <w:p w14:paraId="75A1A20A"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4.86</w:t>
            </w:r>
          </w:p>
        </w:tc>
        <w:tc>
          <w:tcPr>
            <w:tcW w:w="850" w:type="dxa"/>
            <w:vAlign w:val="center"/>
            <w:hideMark/>
          </w:tcPr>
          <w:p w14:paraId="54D24EF9" w14:textId="5726EFAC"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3052</w:t>
            </w:r>
          </w:p>
        </w:tc>
      </w:tr>
      <w:tr w:rsidR="006265DF" w:rsidRPr="006C5C83" w14:paraId="01A6F116" w14:textId="77777777" w:rsidTr="00883F21">
        <w:trPr>
          <w:trHeight w:val="340"/>
          <w:jc w:val="center"/>
        </w:trPr>
        <w:tc>
          <w:tcPr>
            <w:tcW w:w="3024" w:type="dxa"/>
            <w:vAlign w:val="center"/>
            <w:hideMark/>
          </w:tcPr>
          <w:p w14:paraId="7BD2C5D5"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b/>
                <w:bCs/>
                <w:sz w:val="24"/>
                <w:szCs w:val="24"/>
                <w:lang w:val="en-US"/>
              </w:rPr>
              <w:t>Alcohol consumption (g/d)</w:t>
            </w:r>
          </w:p>
        </w:tc>
        <w:tc>
          <w:tcPr>
            <w:tcW w:w="1417" w:type="dxa"/>
            <w:vAlign w:val="center"/>
            <w:hideMark/>
          </w:tcPr>
          <w:p w14:paraId="5FFC728A"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14.60 (17.36)</w:t>
            </w:r>
          </w:p>
        </w:tc>
        <w:tc>
          <w:tcPr>
            <w:tcW w:w="757" w:type="dxa"/>
            <w:vAlign w:val="center"/>
            <w:hideMark/>
          </w:tcPr>
          <w:p w14:paraId="72C30334"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17.17</w:t>
            </w:r>
          </w:p>
        </w:tc>
        <w:tc>
          <w:tcPr>
            <w:tcW w:w="756" w:type="dxa"/>
            <w:vAlign w:val="center"/>
            <w:hideMark/>
          </w:tcPr>
          <w:p w14:paraId="3E5ED162" w14:textId="0BC5726E"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2522</w:t>
            </w:r>
          </w:p>
        </w:tc>
        <w:tc>
          <w:tcPr>
            <w:tcW w:w="1559" w:type="dxa"/>
            <w:vAlign w:val="center"/>
            <w:hideMark/>
          </w:tcPr>
          <w:p w14:paraId="5693813B"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5.39 (8.89)</w:t>
            </w:r>
          </w:p>
        </w:tc>
        <w:tc>
          <w:tcPr>
            <w:tcW w:w="851" w:type="dxa"/>
            <w:vAlign w:val="center"/>
            <w:hideMark/>
          </w:tcPr>
          <w:p w14:paraId="73D18C19"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5.47</w:t>
            </w:r>
          </w:p>
        </w:tc>
        <w:tc>
          <w:tcPr>
            <w:tcW w:w="850" w:type="dxa"/>
            <w:vAlign w:val="center"/>
            <w:hideMark/>
          </w:tcPr>
          <w:p w14:paraId="48F888DA" w14:textId="30C38A61"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3051</w:t>
            </w:r>
          </w:p>
        </w:tc>
      </w:tr>
      <w:tr w:rsidR="006265DF" w:rsidRPr="006C5C83" w14:paraId="48A96AAA" w14:textId="77777777" w:rsidTr="00883F21">
        <w:trPr>
          <w:trHeight w:val="340"/>
          <w:jc w:val="center"/>
        </w:trPr>
        <w:tc>
          <w:tcPr>
            <w:tcW w:w="3024" w:type="dxa"/>
            <w:vAlign w:val="center"/>
            <w:hideMark/>
          </w:tcPr>
          <w:p w14:paraId="7C7B7CF4" w14:textId="77777777" w:rsidR="006E4ABD" w:rsidRPr="006C5C83" w:rsidRDefault="006E4ABD" w:rsidP="006E4ABD">
            <w:pPr>
              <w:spacing w:beforeLines="20" w:before="48" w:afterLines="70" w:after="168"/>
              <w:rPr>
                <w:rFonts w:ascii="Times New Roman" w:hAnsi="Times New Roman" w:cs="Times New Roman"/>
                <w:sz w:val="24"/>
                <w:szCs w:val="24"/>
                <w:lang w:val="en-US"/>
              </w:rPr>
            </w:pPr>
            <w:r w:rsidRPr="006C5C83">
              <w:rPr>
                <w:rFonts w:ascii="Times New Roman" w:hAnsi="Times New Roman" w:cs="Times New Roman"/>
                <w:b/>
                <w:bCs/>
                <w:sz w:val="24"/>
                <w:szCs w:val="24"/>
                <w:lang w:val="en-US"/>
              </w:rPr>
              <w:t>Education level (years)</w:t>
            </w:r>
          </w:p>
        </w:tc>
        <w:tc>
          <w:tcPr>
            <w:tcW w:w="1417" w:type="dxa"/>
            <w:vAlign w:val="center"/>
            <w:hideMark/>
          </w:tcPr>
          <w:p w14:paraId="2875A40A" w14:textId="77777777" w:rsidR="006E4ABD" w:rsidRPr="006C5C83" w:rsidRDefault="006E4ABD" w:rsidP="006E4ABD">
            <w:pPr>
              <w:spacing w:beforeLines="20" w:before="48" w:afterLines="70" w:after="16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8.07 (3.03)</w:t>
            </w:r>
          </w:p>
        </w:tc>
        <w:tc>
          <w:tcPr>
            <w:tcW w:w="757" w:type="dxa"/>
            <w:vAlign w:val="center"/>
            <w:hideMark/>
          </w:tcPr>
          <w:p w14:paraId="4422DB57" w14:textId="77777777" w:rsidR="006E4ABD" w:rsidRPr="006C5C83" w:rsidRDefault="006E4ABD" w:rsidP="006E4ABD">
            <w:pPr>
              <w:spacing w:beforeLines="20" w:before="48" w:afterLines="70" w:after="16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4.00</w:t>
            </w:r>
          </w:p>
        </w:tc>
        <w:tc>
          <w:tcPr>
            <w:tcW w:w="756" w:type="dxa"/>
            <w:vAlign w:val="center"/>
            <w:hideMark/>
          </w:tcPr>
          <w:p w14:paraId="08456BEE" w14:textId="58A0695A" w:rsidR="006E4ABD" w:rsidRPr="006C5C83" w:rsidRDefault="006E4ABD" w:rsidP="006E4ABD">
            <w:pPr>
              <w:spacing w:beforeLines="20" w:before="48" w:afterLines="70" w:after="16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2403</w:t>
            </w:r>
          </w:p>
        </w:tc>
        <w:tc>
          <w:tcPr>
            <w:tcW w:w="1559" w:type="dxa"/>
            <w:vAlign w:val="center"/>
            <w:hideMark/>
          </w:tcPr>
          <w:p w14:paraId="6A4A3C56" w14:textId="77777777" w:rsidR="006E4ABD" w:rsidRPr="006C5C83" w:rsidRDefault="006E4ABD" w:rsidP="006E4ABD">
            <w:pPr>
              <w:spacing w:beforeLines="20" w:before="48" w:afterLines="70" w:after="16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8.21 (2.92)</w:t>
            </w:r>
          </w:p>
        </w:tc>
        <w:tc>
          <w:tcPr>
            <w:tcW w:w="851" w:type="dxa"/>
            <w:vAlign w:val="center"/>
            <w:hideMark/>
          </w:tcPr>
          <w:p w14:paraId="3CF995E5" w14:textId="77777777" w:rsidR="006E4ABD" w:rsidRPr="006C5C83" w:rsidRDefault="006E4ABD" w:rsidP="006E4ABD">
            <w:pPr>
              <w:spacing w:beforeLines="20" w:before="48" w:afterLines="70" w:after="16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4.00</w:t>
            </w:r>
          </w:p>
        </w:tc>
        <w:tc>
          <w:tcPr>
            <w:tcW w:w="850" w:type="dxa"/>
            <w:vAlign w:val="center"/>
            <w:hideMark/>
          </w:tcPr>
          <w:p w14:paraId="4DF8462F" w14:textId="1CF691CA" w:rsidR="006E4ABD" w:rsidRPr="006C5C83" w:rsidRDefault="006E4ABD" w:rsidP="006E4ABD">
            <w:pPr>
              <w:spacing w:beforeLines="20" w:before="48" w:afterLines="70" w:after="16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3017</w:t>
            </w:r>
          </w:p>
        </w:tc>
      </w:tr>
      <w:tr w:rsidR="006265DF" w:rsidRPr="006C5C83" w14:paraId="52DFE780" w14:textId="77777777" w:rsidTr="00883F21">
        <w:trPr>
          <w:trHeight w:val="340"/>
          <w:jc w:val="center"/>
        </w:trPr>
        <w:tc>
          <w:tcPr>
            <w:tcW w:w="3024" w:type="dxa"/>
            <w:vAlign w:val="center"/>
          </w:tcPr>
          <w:p w14:paraId="266DE3AF" w14:textId="77777777" w:rsidR="006E4ABD" w:rsidRPr="006C5C83" w:rsidRDefault="006E4ABD" w:rsidP="006E4ABD">
            <w:pPr>
              <w:spacing w:beforeLines="70" w:before="168" w:afterLines="20" w:after="48"/>
              <w:rPr>
                <w:rFonts w:ascii="Times New Roman" w:hAnsi="Times New Roman" w:cs="Times New Roman"/>
                <w:b/>
                <w:bCs/>
                <w:sz w:val="24"/>
                <w:szCs w:val="24"/>
                <w:lang w:val="en-US"/>
              </w:rPr>
            </w:pPr>
          </w:p>
        </w:tc>
        <w:tc>
          <w:tcPr>
            <w:tcW w:w="1417" w:type="dxa"/>
            <w:vAlign w:val="center"/>
            <w:hideMark/>
          </w:tcPr>
          <w:p w14:paraId="60C487F0" w14:textId="77777777" w:rsidR="006E4ABD" w:rsidRPr="006C5C83" w:rsidRDefault="006E4ABD" w:rsidP="006E4ABD">
            <w:pPr>
              <w:spacing w:beforeLines="70" w:before="16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n</w:t>
            </w:r>
          </w:p>
        </w:tc>
        <w:tc>
          <w:tcPr>
            <w:tcW w:w="757" w:type="dxa"/>
            <w:vAlign w:val="center"/>
            <w:hideMark/>
          </w:tcPr>
          <w:p w14:paraId="6E9FFA72" w14:textId="77777777" w:rsidR="006E4ABD" w:rsidRPr="006C5C83" w:rsidRDefault="006E4ABD" w:rsidP="006E4ABD">
            <w:pPr>
              <w:spacing w:beforeLines="70" w:before="16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w:t>
            </w:r>
          </w:p>
        </w:tc>
        <w:tc>
          <w:tcPr>
            <w:tcW w:w="756" w:type="dxa"/>
            <w:vAlign w:val="center"/>
            <w:hideMark/>
          </w:tcPr>
          <w:p w14:paraId="0A57D5B6" w14:textId="77777777" w:rsidR="006E4ABD" w:rsidRPr="006C5C83" w:rsidRDefault="006E4ABD" w:rsidP="006E4ABD">
            <w:pPr>
              <w:spacing w:beforeLines="70" w:before="16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N</w:t>
            </w:r>
          </w:p>
        </w:tc>
        <w:tc>
          <w:tcPr>
            <w:tcW w:w="1559" w:type="dxa"/>
            <w:vAlign w:val="center"/>
            <w:hideMark/>
          </w:tcPr>
          <w:p w14:paraId="66AE68FA" w14:textId="77777777" w:rsidR="006E4ABD" w:rsidRPr="006C5C83" w:rsidRDefault="006E4ABD" w:rsidP="006E4ABD">
            <w:pPr>
              <w:spacing w:beforeLines="70" w:before="16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n</w:t>
            </w:r>
          </w:p>
        </w:tc>
        <w:tc>
          <w:tcPr>
            <w:tcW w:w="851" w:type="dxa"/>
            <w:vAlign w:val="center"/>
            <w:hideMark/>
          </w:tcPr>
          <w:p w14:paraId="4BFE320F" w14:textId="77777777" w:rsidR="006E4ABD" w:rsidRPr="006C5C83" w:rsidRDefault="006E4ABD" w:rsidP="006E4ABD">
            <w:pPr>
              <w:spacing w:beforeLines="70" w:before="16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w:t>
            </w:r>
          </w:p>
        </w:tc>
        <w:tc>
          <w:tcPr>
            <w:tcW w:w="850" w:type="dxa"/>
            <w:vAlign w:val="center"/>
            <w:hideMark/>
          </w:tcPr>
          <w:p w14:paraId="71D35139" w14:textId="77777777" w:rsidR="006E4ABD" w:rsidRPr="006C5C83" w:rsidRDefault="006E4ABD" w:rsidP="006E4ABD">
            <w:pPr>
              <w:spacing w:beforeLines="70" w:before="168" w:afterLines="20" w:after="48"/>
              <w:jc w:val="center"/>
              <w:rPr>
                <w:rFonts w:ascii="Times New Roman" w:hAnsi="Times New Roman" w:cs="Times New Roman"/>
                <w:b/>
                <w:bCs/>
                <w:sz w:val="24"/>
                <w:szCs w:val="24"/>
                <w:lang w:val="en-US"/>
              </w:rPr>
            </w:pPr>
            <w:r w:rsidRPr="006C5C83">
              <w:rPr>
                <w:rFonts w:ascii="Times New Roman" w:hAnsi="Times New Roman" w:cs="Times New Roman"/>
                <w:b/>
                <w:bCs/>
                <w:sz w:val="24"/>
                <w:szCs w:val="24"/>
                <w:lang w:val="en-US"/>
              </w:rPr>
              <w:t>N</w:t>
            </w:r>
          </w:p>
        </w:tc>
      </w:tr>
      <w:tr w:rsidR="006265DF" w:rsidRPr="006C5C83" w14:paraId="2D080D6B" w14:textId="77777777" w:rsidTr="00883F21">
        <w:trPr>
          <w:trHeight w:val="340"/>
          <w:jc w:val="center"/>
        </w:trPr>
        <w:tc>
          <w:tcPr>
            <w:tcW w:w="3024" w:type="dxa"/>
            <w:vAlign w:val="center"/>
            <w:hideMark/>
          </w:tcPr>
          <w:p w14:paraId="72C0F3A3" w14:textId="4939D46A"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b/>
                <w:bCs/>
                <w:sz w:val="24"/>
                <w:szCs w:val="24"/>
                <w:lang w:val="en-US"/>
              </w:rPr>
              <w:t xml:space="preserve">Smoking </w:t>
            </w:r>
            <w:r w:rsidR="006C5C83" w:rsidRPr="006C5C83">
              <w:rPr>
                <w:rFonts w:ascii="Times New Roman" w:hAnsi="Times New Roman" w:cs="Times New Roman"/>
                <w:b/>
                <w:bCs/>
                <w:sz w:val="24"/>
                <w:szCs w:val="24"/>
                <w:lang w:val="en-US"/>
              </w:rPr>
              <w:t>behavior</w:t>
            </w:r>
          </w:p>
        </w:tc>
        <w:tc>
          <w:tcPr>
            <w:tcW w:w="1417" w:type="dxa"/>
            <w:vAlign w:val="center"/>
          </w:tcPr>
          <w:p w14:paraId="6F4FA1C2"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757" w:type="dxa"/>
            <w:vAlign w:val="center"/>
          </w:tcPr>
          <w:p w14:paraId="5CFD7EE5"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756" w:type="dxa"/>
            <w:vAlign w:val="center"/>
            <w:hideMark/>
          </w:tcPr>
          <w:p w14:paraId="03F9F4EE" w14:textId="08F4B980"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2519</w:t>
            </w:r>
          </w:p>
        </w:tc>
        <w:tc>
          <w:tcPr>
            <w:tcW w:w="1559" w:type="dxa"/>
            <w:vAlign w:val="center"/>
          </w:tcPr>
          <w:p w14:paraId="27360ADB"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851" w:type="dxa"/>
            <w:vAlign w:val="center"/>
          </w:tcPr>
          <w:p w14:paraId="5F4B3678"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850" w:type="dxa"/>
            <w:vAlign w:val="center"/>
            <w:hideMark/>
          </w:tcPr>
          <w:p w14:paraId="63757B4C" w14:textId="55D0AC42"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3054</w:t>
            </w:r>
          </w:p>
        </w:tc>
      </w:tr>
      <w:tr w:rsidR="006265DF" w:rsidRPr="006C5C83" w14:paraId="702D77CA" w14:textId="77777777" w:rsidTr="00883F21">
        <w:trPr>
          <w:trHeight w:val="340"/>
          <w:jc w:val="center"/>
        </w:trPr>
        <w:tc>
          <w:tcPr>
            <w:tcW w:w="3024" w:type="dxa"/>
            <w:vAlign w:val="center"/>
            <w:hideMark/>
          </w:tcPr>
          <w:p w14:paraId="28F7908C"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sz w:val="24"/>
                <w:szCs w:val="24"/>
                <w:lang w:val="en-US"/>
              </w:rPr>
              <w:t xml:space="preserve">  Never</w:t>
            </w:r>
          </w:p>
        </w:tc>
        <w:tc>
          <w:tcPr>
            <w:tcW w:w="1417" w:type="dxa"/>
            <w:vAlign w:val="center"/>
            <w:hideMark/>
          </w:tcPr>
          <w:p w14:paraId="3C711A0F"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817</w:t>
            </w:r>
          </w:p>
        </w:tc>
        <w:tc>
          <w:tcPr>
            <w:tcW w:w="757" w:type="dxa"/>
            <w:vAlign w:val="center"/>
            <w:hideMark/>
          </w:tcPr>
          <w:p w14:paraId="5A018B10"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32.43</w:t>
            </w:r>
          </w:p>
        </w:tc>
        <w:tc>
          <w:tcPr>
            <w:tcW w:w="756" w:type="dxa"/>
            <w:vAlign w:val="center"/>
          </w:tcPr>
          <w:p w14:paraId="0840C7F2"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1559" w:type="dxa"/>
            <w:vAlign w:val="center"/>
            <w:hideMark/>
          </w:tcPr>
          <w:p w14:paraId="38434E4E" w14:textId="416D3FBC"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1851</w:t>
            </w:r>
          </w:p>
        </w:tc>
        <w:tc>
          <w:tcPr>
            <w:tcW w:w="851" w:type="dxa"/>
            <w:vAlign w:val="center"/>
            <w:hideMark/>
          </w:tcPr>
          <w:p w14:paraId="091FD371"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60.61</w:t>
            </w:r>
          </w:p>
        </w:tc>
        <w:tc>
          <w:tcPr>
            <w:tcW w:w="850" w:type="dxa"/>
            <w:vAlign w:val="center"/>
          </w:tcPr>
          <w:p w14:paraId="24FF4602"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r>
      <w:tr w:rsidR="006265DF" w:rsidRPr="006C5C83" w14:paraId="1395A9C4" w14:textId="77777777" w:rsidTr="00883F21">
        <w:trPr>
          <w:trHeight w:val="340"/>
          <w:jc w:val="center"/>
        </w:trPr>
        <w:tc>
          <w:tcPr>
            <w:tcW w:w="3024" w:type="dxa"/>
            <w:vAlign w:val="center"/>
            <w:hideMark/>
          </w:tcPr>
          <w:p w14:paraId="1B598203"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sz w:val="24"/>
                <w:szCs w:val="24"/>
                <w:lang w:val="en-US"/>
              </w:rPr>
              <w:t xml:space="preserve">  Occasional</w:t>
            </w:r>
          </w:p>
        </w:tc>
        <w:tc>
          <w:tcPr>
            <w:tcW w:w="1417" w:type="dxa"/>
            <w:vAlign w:val="center"/>
            <w:hideMark/>
          </w:tcPr>
          <w:p w14:paraId="53DD69DB"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90</w:t>
            </w:r>
          </w:p>
        </w:tc>
        <w:tc>
          <w:tcPr>
            <w:tcW w:w="757" w:type="dxa"/>
            <w:vAlign w:val="center"/>
            <w:hideMark/>
          </w:tcPr>
          <w:p w14:paraId="7032DC4F"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3.57</w:t>
            </w:r>
          </w:p>
        </w:tc>
        <w:tc>
          <w:tcPr>
            <w:tcW w:w="756" w:type="dxa"/>
            <w:vAlign w:val="center"/>
          </w:tcPr>
          <w:p w14:paraId="6A3AB629"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1559" w:type="dxa"/>
            <w:vAlign w:val="center"/>
            <w:hideMark/>
          </w:tcPr>
          <w:p w14:paraId="696B3FA6"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79</w:t>
            </w:r>
          </w:p>
        </w:tc>
        <w:tc>
          <w:tcPr>
            <w:tcW w:w="851" w:type="dxa"/>
            <w:vAlign w:val="center"/>
            <w:hideMark/>
          </w:tcPr>
          <w:p w14:paraId="5275ADB4"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2.59</w:t>
            </w:r>
          </w:p>
        </w:tc>
        <w:tc>
          <w:tcPr>
            <w:tcW w:w="850" w:type="dxa"/>
            <w:vAlign w:val="center"/>
          </w:tcPr>
          <w:p w14:paraId="0795A989"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r>
      <w:tr w:rsidR="006265DF" w:rsidRPr="006C5C83" w14:paraId="6B56B45E" w14:textId="77777777" w:rsidTr="00883F21">
        <w:trPr>
          <w:trHeight w:val="340"/>
          <w:jc w:val="center"/>
        </w:trPr>
        <w:tc>
          <w:tcPr>
            <w:tcW w:w="3024" w:type="dxa"/>
            <w:vAlign w:val="center"/>
            <w:hideMark/>
          </w:tcPr>
          <w:p w14:paraId="6F9E7222"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sz w:val="24"/>
                <w:szCs w:val="24"/>
                <w:lang w:val="en-US"/>
              </w:rPr>
              <w:t xml:space="preserve">  Former </w:t>
            </w:r>
          </w:p>
        </w:tc>
        <w:tc>
          <w:tcPr>
            <w:tcW w:w="1417" w:type="dxa"/>
            <w:vAlign w:val="center"/>
            <w:hideMark/>
          </w:tcPr>
          <w:p w14:paraId="2C8D6974"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870</w:t>
            </w:r>
          </w:p>
        </w:tc>
        <w:tc>
          <w:tcPr>
            <w:tcW w:w="757" w:type="dxa"/>
            <w:vAlign w:val="center"/>
            <w:hideMark/>
          </w:tcPr>
          <w:p w14:paraId="48135E95"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34.54</w:t>
            </w:r>
          </w:p>
        </w:tc>
        <w:tc>
          <w:tcPr>
            <w:tcW w:w="756" w:type="dxa"/>
            <w:vAlign w:val="center"/>
          </w:tcPr>
          <w:p w14:paraId="2A2052FF"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1559" w:type="dxa"/>
            <w:vAlign w:val="center"/>
            <w:hideMark/>
          </w:tcPr>
          <w:p w14:paraId="351CC473"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517</w:t>
            </w:r>
          </w:p>
        </w:tc>
        <w:tc>
          <w:tcPr>
            <w:tcW w:w="851" w:type="dxa"/>
            <w:vAlign w:val="center"/>
            <w:hideMark/>
          </w:tcPr>
          <w:p w14:paraId="2BA93204"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16.93</w:t>
            </w:r>
          </w:p>
        </w:tc>
        <w:tc>
          <w:tcPr>
            <w:tcW w:w="850" w:type="dxa"/>
            <w:vAlign w:val="center"/>
          </w:tcPr>
          <w:p w14:paraId="14F08CD0"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r>
      <w:tr w:rsidR="006265DF" w:rsidRPr="006C5C83" w14:paraId="250FF4C6" w14:textId="77777777" w:rsidTr="00883F21">
        <w:trPr>
          <w:trHeight w:val="340"/>
          <w:jc w:val="center"/>
        </w:trPr>
        <w:tc>
          <w:tcPr>
            <w:tcW w:w="3024" w:type="dxa"/>
            <w:vAlign w:val="center"/>
            <w:hideMark/>
          </w:tcPr>
          <w:p w14:paraId="78526BD0"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sz w:val="24"/>
                <w:szCs w:val="24"/>
                <w:lang w:val="en-US"/>
              </w:rPr>
              <w:t xml:space="preserve">  Light </w:t>
            </w:r>
          </w:p>
        </w:tc>
        <w:tc>
          <w:tcPr>
            <w:tcW w:w="1417" w:type="dxa"/>
            <w:vAlign w:val="center"/>
            <w:hideMark/>
          </w:tcPr>
          <w:p w14:paraId="0CFEF989"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107</w:t>
            </w:r>
          </w:p>
        </w:tc>
        <w:tc>
          <w:tcPr>
            <w:tcW w:w="757" w:type="dxa"/>
            <w:vAlign w:val="center"/>
            <w:hideMark/>
          </w:tcPr>
          <w:p w14:paraId="2CB7B0B2"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4.25</w:t>
            </w:r>
          </w:p>
        </w:tc>
        <w:tc>
          <w:tcPr>
            <w:tcW w:w="756" w:type="dxa"/>
            <w:vAlign w:val="center"/>
          </w:tcPr>
          <w:p w14:paraId="1E0271C9"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1559" w:type="dxa"/>
            <w:vAlign w:val="center"/>
            <w:hideMark/>
          </w:tcPr>
          <w:p w14:paraId="5ED3ECAE"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190</w:t>
            </w:r>
          </w:p>
        </w:tc>
        <w:tc>
          <w:tcPr>
            <w:tcW w:w="851" w:type="dxa"/>
            <w:vAlign w:val="center"/>
            <w:hideMark/>
          </w:tcPr>
          <w:p w14:paraId="032BC60D"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6.22</w:t>
            </w:r>
          </w:p>
        </w:tc>
        <w:tc>
          <w:tcPr>
            <w:tcW w:w="850" w:type="dxa"/>
            <w:vAlign w:val="center"/>
          </w:tcPr>
          <w:p w14:paraId="41599758"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r>
      <w:tr w:rsidR="006265DF" w:rsidRPr="006C5C83" w14:paraId="548D27D8" w14:textId="77777777" w:rsidTr="00883F21">
        <w:trPr>
          <w:trHeight w:val="340"/>
          <w:jc w:val="center"/>
        </w:trPr>
        <w:tc>
          <w:tcPr>
            <w:tcW w:w="3024" w:type="dxa"/>
            <w:vAlign w:val="center"/>
            <w:hideMark/>
          </w:tcPr>
          <w:p w14:paraId="702E0653"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sz w:val="24"/>
                <w:szCs w:val="24"/>
                <w:lang w:val="en-US"/>
              </w:rPr>
              <w:t xml:space="preserve">  Medium </w:t>
            </w:r>
          </w:p>
        </w:tc>
        <w:tc>
          <w:tcPr>
            <w:tcW w:w="1417" w:type="dxa"/>
            <w:vAlign w:val="center"/>
            <w:hideMark/>
          </w:tcPr>
          <w:p w14:paraId="30B59969"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282</w:t>
            </w:r>
          </w:p>
        </w:tc>
        <w:tc>
          <w:tcPr>
            <w:tcW w:w="757" w:type="dxa"/>
            <w:vAlign w:val="center"/>
            <w:hideMark/>
          </w:tcPr>
          <w:p w14:paraId="41CB2357"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11.19</w:t>
            </w:r>
          </w:p>
        </w:tc>
        <w:tc>
          <w:tcPr>
            <w:tcW w:w="756" w:type="dxa"/>
            <w:vAlign w:val="center"/>
          </w:tcPr>
          <w:p w14:paraId="2917A469"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1559" w:type="dxa"/>
            <w:vAlign w:val="center"/>
            <w:hideMark/>
          </w:tcPr>
          <w:p w14:paraId="0B0B27E4"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277</w:t>
            </w:r>
          </w:p>
        </w:tc>
        <w:tc>
          <w:tcPr>
            <w:tcW w:w="851" w:type="dxa"/>
            <w:vAlign w:val="center"/>
            <w:hideMark/>
          </w:tcPr>
          <w:p w14:paraId="4605FDD7"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9.07</w:t>
            </w:r>
          </w:p>
        </w:tc>
        <w:tc>
          <w:tcPr>
            <w:tcW w:w="850" w:type="dxa"/>
            <w:vAlign w:val="center"/>
          </w:tcPr>
          <w:p w14:paraId="6EE7FACB"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r>
      <w:tr w:rsidR="006265DF" w:rsidRPr="006C5C83" w14:paraId="2A91F3E4" w14:textId="77777777" w:rsidTr="00883F21">
        <w:trPr>
          <w:trHeight w:val="340"/>
          <w:jc w:val="center"/>
        </w:trPr>
        <w:tc>
          <w:tcPr>
            <w:tcW w:w="3024" w:type="dxa"/>
            <w:tcBorders>
              <w:top w:val="nil"/>
              <w:left w:val="nil"/>
              <w:bottom w:val="double" w:sz="4" w:space="0" w:color="auto"/>
              <w:right w:val="nil"/>
            </w:tcBorders>
            <w:vAlign w:val="center"/>
            <w:hideMark/>
          </w:tcPr>
          <w:p w14:paraId="463E6B1A" w14:textId="77777777" w:rsidR="006E4ABD" w:rsidRPr="006C5C83" w:rsidRDefault="006E4ABD" w:rsidP="006E4ABD">
            <w:pPr>
              <w:spacing w:beforeLines="20" w:before="48" w:afterLines="20" w:after="48"/>
              <w:rPr>
                <w:rFonts w:ascii="Times New Roman" w:hAnsi="Times New Roman" w:cs="Times New Roman"/>
                <w:sz w:val="24"/>
                <w:szCs w:val="24"/>
                <w:lang w:val="en-US"/>
              </w:rPr>
            </w:pPr>
            <w:r w:rsidRPr="006C5C83">
              <w:rPr>
                <w:rFonts w:ascii="Times New Roman" w:hAnsi="Times New Roman" w:cs="Times New Roman"/>
                <w:sz w:val="24"/>
                <w:szCs w:val="24"/>
                <w:lang w:val="en-US"/>
              </w:rPr>
              <w:t xml:space="preserve">  Heavy </w:t>
            </w:r>
          </w:p>
        </w:tc>
        <w:tc>
          <w:tcPr>
            <w:tcW w:w="1417" w:type="dxa"/>
            <w:tcBorders>
              <w:top w:val="nil"/>
              <w:left w:val="nil"/>
              <w:bottom w:val="double" w:sz="4" w:space="0" w:color="auto"/>
              <w:right w:val="nil"/>
            </w:tcBorders>
            <w:vAlign w:val="center"/>
            <w:hideMark/>
          </w:tcPr>
          <w:p w14:paraId="639F91EB"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353</w:t>
            </w:r>
          </w:p>
        </w:tc>
        <w:tc>
          <w:tcPr>
            <w:tcW w:w="757" w:type="dxa"/>
            <w:tcBorders>
              <w:top w:val="nil"/>
              <w:left w:val="nil"/>
              <w:bottom w:val="double" w:sz="4" w:space="0" w:color="auto"/>
              <w:right w:val="nil"/>
            </w:tcBorders>
            <w:vAlign w:val="center"/>
            <w:hideMark/>
          </w:tcPr>
          <w:p w14:paraId="7BADDD87"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14.01</w:t>
            </w:r>
          </w:p>
        </w:tc>
        <w:tc>
          <w:tcPr>
            <w:tcW w:w="756" w:type="dxa"/>
            <w:tcBorders>
              <w:top w:val="nil"/>
              <w:left w:val="nil"/>
              <w:bottom w:val="double" w:sz="4" w:space="0" w:color="auto"/>
              <w:right w:val="nil"/>
            </w:tcBorders>
            <w:vAlign w:val="center"/>
          </w:tcPr>
          <w:p w14:paraId="5818793B"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p>
        </w:tc>
        <w:tc>
          <w:tcPr>
            <w:tcW w:w="1559" w:type="dxa"/>
            <w:tcBorders>
              <w:top w:val="nil"/>
              <w:left w:val="nil"/>
              <w:bottom w:val="double" w:sz="4" w:space="0" w:color="auto"/>
              <w:right w:val="nil"/>
            </w:tcBorders>
            <w:vAlign w:val="center"/>
            <w:hideMark/>
          </w:tcPr>
          <w:p w14:paraId="3DEFA992"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140</w:t>
            </w:r>
          </w:p>
        </w:tc>
        <w:tc>
          <w:tcPr>
            <w:tcW w:w="851" w:type="dxa"/>
            <w:tcBorders>
              <w:top w:val="nil"/>
              <w:left w:val="nil"/>
              <w:bottom w:val="double" w:sz="4" w:space="0" w:color="auto"/>
              <w:right w:val="nil"/>
            </w:tcBorders>
            <w:vAlign w:val="center"/>
            <w:hideMark/>
          </w:tcPr>
          <w:p w14:paraId="2E49176A" w14:textId="77777777" w:rsidR="006E4ABD" w:rsidRPr="006C5C83" w:rsidRDefault="006E4ABD" w:rsidP="006E4ABD">
            <w:pPr>
              <w:spacing w:beforeLines="20" w:before="48" w:afterLines="20" w:after="48"/>
              <w:jc w:val="center"/>
              <w:rPr>
                <w:rFonts w:ascii="Times New Roman" w:hAnsi="Times New Roman" w:cs="Times New Roman"/>
                <w:sz w:val="24"/>
                <w:szCs w:val="24"/>
                <w:lang w:val="en-US"/>
              </w:rPr>
            </w:pPr>
            <w:r w:rsidRPr="006C5C83">
              <w:rPr>
                <w:rFonts w:ascii="Times New Roman" w:hAnsi="Times New Roman" w:cs="Times New Roman"/>
                <w:sz w:val="24"/>
                <w:szCs w:val="24"/>
                <w:lang w:val="en-US"/>
              </w:rPr>
              <w:t>4.58</w:t>
            </w:r>
          </w:p>
        </w:tc>
        <w:tc>
          <w:tcPr>
            <w:tcW w:w="850" w:type="dxa"/>
            <w:tcBorders>
              <w:top w:val="nil"/>
              <w:left w:val="nil"/>
              <w:bottom w:val="double" w:sz="4" w:space="0" w:color="auto"/>
              <w:right w:val="nil"/>
            </w:tcBorders>
            <w:vAlign w:val="center"/>
          </w:tcPr>
          <w:p w14:paraId="4513FB06" w14:textId="77777777" w:rsidR="006E4ABD" w:rsidRPr="006C5C83" w:rsidRDefault="006E4ABD" w:rsidP="006E4ABD">
            <w:pPr>
              <w:keepNext/>
              <w:spacing w:beforeLines="20" w:before="48" w:afterLines="20" w:after="48"/>
              <w:jc w:val="center"/>
              <w:rPr>
                <w:rFonts w:ascii="Times New Roman" w:hAnsi="Times New Roman" w:cs="Times New Roman"/>
                <w:sz w:val="24"/>
                <w:szCs w:val="24"/>
                <w:lang w:val="en-US"/>
              </w:rPr>
            </w:pPr>
          </w:p>
        </w:tc>
      </w:tr>
    </w:tbl>
    <w:p w14:paraId="3C463C15" w14:textId="08FB4668" w:rsidR="006E4ABD" w:rsidRPr="006C5C83" w:rsidRDefault="006E4ABD" w:rsidP="006E4ABD">
      <w:pPr>
        <w:jc w:val="both"/>
        <w:rPr>
          <w:rFonts w:ascii="Times New Roman" w:eastAsia="Calibri" w:hAnsi="Times New Roman" w:cs="Arial"/>
          <w:iCs/>
          <w:sz w:val="24"/>
          <w:lang w:val="en-US"/>
        </w:rPr>
      </w:pPr>
      <w:r w:rsidRPr="006C5C83">
        <w:rPr>
          <w:rFonts w:ascii="Times New Roman" w:eastAsia="Calibri" w:hAnsi="Times New Roman" w:cs="Arial"/>
          <w:iCs/>
          <w:sz w:val="24"/>
          <w:lang w:val="en-US"/>
        </w:rPr>
        <w:t xml:space="preserve">The polygenic lifespan score (PLS) was </w:t>
      </w:r>
      <w:r w:rsidR="006C5C83" w:rsidRPr="006C5C83">
        <w:rPr>
          <w:rFonts w:ascii="Times New Roman" w:eastAsia="Calibri" w:hAnsi="Times New Roman" w:cs="Arial"/>
          <w:iCs/>
          <w:sz w:val="24"/>
          <w:lang w:val="en-US"/>
        </w:rPr>
        <w:t>standardized</w:t>
      </w:r>
      <w:r w:rsidRPr="006C5C83">
        <w:rPr>
          <w:rFonts w:ascii="Times New Roman" w:eastAsia="Calibri" w:hAnsi="Times New Roman" w:cs="Arial"/>
          <w:iCs/>
          <w:sz w:val="24"/>
          <w:lang w:val="en-US"/>
        </w:rPr>
        <w:t xml:space="preserve">. </w:t>
      </w:r>
      <w:r w:rsidRPr="003A5E11">
        <w:rPr>
          <w:rFonts w:ascii="Times New Roman" w:eastAsia="Calibri" w:hAnsi="Times New Roman" w:cs="Arial"/>
          <w:i/>
          <w:sz w:val="24"/>
          <w:lang w:val="en-US"/>
        </w:rPr>
        <w:t>SD</w:t>
      </w:r>
      <w:r w:rsidR="006265DF" w:rsidRPr="006C5C83">
        <w:rPr>
          <w:rFonts w:ascii="Times New Roman" w:eastAsia="Calibri" w:hAnsi="Times New Roman" w:cs="Arial"/>
          <w:iCs/>
          <w:sz w:val="24"/>
          <w:lang w:val="en-US"/>
        </w:rPr>
        <w:t xml:space="preserve"> </w:t>
      </w:r>
      <w:r w:rsidRPr="006C5C83">
        <w:rPr>
          <w:rFonts w:ascii="Times New Roman" w:eastAsia="Calibri" w:hAnsi="Times New Roman" w:cs="Arial"/>
          <w:iCs/>
          <w:sz w:val="24"/>
          <w:lang w:val="en-US"/>
        </w:rPr>
        <w:t>standard deviation</w:t>
      </w:r>
      <w:r w:rsidR="003A5E11">
        <w:rPr>
          <w:rFonts w:ascii="Times New Roman" w:eastAsia="Calibri" w:hAnsi="Times New Roman" w:cs="Arial"/>
          <w:iCs/>
          <w:sz w:val="24"/>
          <w:lang w:val="en-US"/>
        </w:rPr>
        <w:t>,</w:t>
      </w:r>
      <w:r w:rsidRPr="006C5C83">
        <w:rPr>
          <w:rFonts w:ascii="Times New Roman" w:eastAsia="Calibri" w:hAnsi="Times New Roman" w:cs="Arial"/>
          <w:iCs/>
          <w:sz w:val="24"/>
          <w:lang w:val="en-US"/>
        </w:rPr>
        <w:t xml:space="preserve"> </w:t>
      </w:r>
      <w:r w:rsidRPr="003A5E11">
        <w:rPr>
          <w:rFonts w:ascii="Times New Roman" w:eastAsia="Calibri" w:hAnsi="Times New Roman" w:cs="Arial"/>
          <w:i/>
          <w:sz w:val="24"/>
          <w:lang w:val="en-US"/>
        </w:rPr>
        <w:t>IQR</w:t>
      </w:r>
      <w:r w:rsidR="006265DF" w:rsidRPr="006C5C83">
        <w:rPr>
          <w:rFonts w:ascii="Times New Roman" w:eastAsia="Calibri" w:hAnsi="Times New Roman" w:cs="Arial"/>
          <w:iCs/>
          <w:sz w:val="24"/>
          <w:lang w:val="en-US"/>
        </w:rPr>
        <w:t xml:space="preserve"> </w:t>
      </w:r>
      <w:r w:rsidRPr="006C5C83">
        <w:rPr>
          <w:rFonts w:ascii="Times New Roman" w:eastAsia="Calibri" w:hAnsi="Times New Roman" w:cs="Arial"/>
          <w:iCs/>
          <w:sz w:val="24"/>
          <w:lang w:val="en-US"/>
        </w:rPr>
        <w:t>Interquartile range</w:t>
      </w:r>
      <w:r w:rsidR="003A5E11">
        <w:rPr>
          <w:rFonts w:ascii="Times New Roman" w:eastAsia="Calibri" w:hAnsi="Times New Roman" w:cs="Arial"/>
          <w:iCs/>
          <w:sz w:val="24"/>
          <w:lang w:val="en-US"/>
        </w:rPr>
        <w:t>,</w:t>
      </w:r>
      <w:r w:rsidRPr="006C5C83">
        <w:rPr>
          <w:rFonts w:ascii="Times New Roman" w:eastAsia="Calibri" w:hAnsi="Times New Roman" w:cs="Arial"/>
          <w:iCs/>
          <w:sz w:val="24"/>
          <w:lang w:val="en-US"/>
        </w:rPr>
        <w:t xml:space="preserve"> </w:t>
      </w:r>
      <w:r w:rsidRPr="003A5E11">
        <w:rPr>
          <w:rFonts w:ascii="Times New Roman" w:eastAsia="Calibri" w:hAnsi="Times New Roman" w:cs="Arial"/>
          <w:i/>
          <w:sz w:val="24"/>
          <w:lang w:val="en-US"/>
        </w:rPr>
        <w:t>n</w:t>
      </w:r>
      <w:r w:rsidR="006265DF" w:rsidRPr="006C5C83">
        <w:rPr>
          <w:rFonts w:ascii="Times New Roman" w:eastAsia="Calibri" w:hAnsi="Times New Roman" w:cs="Arial"/>
          <w:iCs/>
          <w:sz w:val="24"/>
          <w:lang w:val="en-US"/>
        </w:rPr>
        <w:t xml:space="preserve"> </w:t>
      </w:r>
      <w:r w:rsidRPr="006C5C83">
        <w:rPr>
          <w:rFonts w:ascii="Times New Roman" w:eastAsia="Calibri" w:hAnsi="Times New Roman" w:cs="Arial"/>
          <w:iCs/>
          <w:sz w:val="24"/>
          <w:lang w:val="en-US"/>
        </w:rPr>
        <w:t>number of participants in a category</w:t>
      </w:r>
      <w:r w:rsidR="003A5E11">
        <w:rPr>
          <w:rFonts w:ascii="Times New Roman" w:eastAsia="Calibri" w:hAnsi="Times New Roman" w:cs="Arial"/>
          <w:iCs/>
          <w:sz w:val="24"/>
          <w:lang w:val="en-US"/>
        </w:rPr>
        <w:t>,</w:t>
      </w:r>
      <w:r w:rsidRPr="006C5C83">
        <w:rPr>
          <w:rFonts w:ascii="Times New Roman" w:eastAsia="Calibri" w:hAnsi="Times New Roman" w:cs="Arial"/>
          <w:iCs/>
          <w:sz w:val="24"/>
          <w:lang w:val="en-US"/>
        </w:rPr>
        <w:t xml:space="preserve"> </w:t>
      </w:r>
      <w:r w:rsidRPr="003A5E11">
        <w:rPr>
          <w:rFonts w:ascii="Times New Roman" w:eastAsia="Calibri" w:hAnsi="Times New Roman" w:cs="Arial"/>
          <w:i/>
          <w:sz w:val="24"/>
          <w:lang w:val="en-US"/>
        </w:rPr>
        <w:t>N</w:t>
      </w:r>
      <w:r w:rsidR="006265DF" w:rsidRPr="006C5C83">
        <w:rPr>
          <w:rFonts w:ascii="Times New Roman" w:eastAsia="Calibri" w:hAnsi="Times New Roman" w:cs="Arial"/>
          <w:iCs/>
          <w:sz w:val="24"/>
          <w:lang w:val="en-US"/>
        </w:rPr>
        <w:t xml:space="preserve"> </w:t>
      </w:r>
      <w:r w:rsidRPr="006C5C83">
        <w:rPr>
          <w:rFonts w:ascii="Times New Roman" w:eastAsia="Calibri" w:hAnsi="Times New Roman" w:cs="Arial"/>
          <w:iCs/>
          <w:sz w:val="24"/>
          <w:lang w:val="en-US"/>
        </w:rPr>
        <w:t>number of participants</w:t>
      </w:r>
      <w:r w:rsidR="003A5E11">
        <w:rPr>
          <w:rFonts w:ascii="Times New Roman" w:eastAsia="Calibri" w:hAnsi="Times New Roman" w:cs="Arial"/>
          <w:iCs/>
          <w:sz w:val="24"/>
          <w:lang w:val="en-US"/>
        </w:rPr>
        <w:t>,</w:t>
      </w:r>
      <w:r w:rsidRPr="006C5C83">
        <w:rPr>
          <w:rFonts w:ascii="Times New Roman" w:eastAsia="Calibri" w:hAnsi="Times New Roman" w:cs="Arial"/>
          <w:iCs/>
          <w:sz w:val="24"/>
          <w:lang w:val="en-US"/>
        </w:rPr>
        <w:t xml:space="preserve"> </w:t>
      </w:r>
      <w:r w:rsidRPr="003A5E11">
        <w:rPr>
          <w:rFonts w:ascii="Times New Roman" w:eastAsia="Calibri" w:hAnsi="Times New Roman" w:cs="Arial"/>
          <w:i/>
          <w:sz w:val="24"/>
          <w:lang w:val="en-US"/>
        </w:rPr>
        <w:t>PLS</w:t>
      </w:r>
      <w:r w:rsidR="003A5E11">
        <w:rPr>
          <w:rFonts w:ascii="Times New Roman" w:eastAsia="Calibri" w:hAnsi="Times New Roman" w:cs="Arial"/>
          <w:iCs/>
          <w:sz w:val="24"/>
          <w:lang w:val="en-US"/>
        </w:rPr>
        <w:t xml:space="preserve"> </w:t>
      </w:r>
      <w:r w:rsidRPr="006C5C83">
        <w:rPr>
          <w:rFonts w:ascii="Times New Roman" w:eastAsia="Calibri" w:hAnsi="Times New Roman" w:cs="Arial"/>
          <w:iCs/>
          <w:sz w:val="24"/>
          <w:lang w:val="en-US"/>
        </w:rPr>
        <w:t>polygenic lifespan score</w:t>
      </w:r>
      <w:r w:rsidR="003A5E11">
        <w:rPr>
          <w:rFonts w:ascii="Times New Roman" w:eastAsia="Calibri" w:hAnsi="Times New Roman" w:cs="Arial"/>
          <w:iCs/>
          <w:sz w:val="24"/>
          <w:lang w:val="en-US"/>
        </w:rPr>
        <w:t>,</w:t>
      </w:r>
      <w:r w:rsidRPr="006C5C83">
        <w:rPr>
          <w:rFonts w:ascii="Times New Roman" w:eastAsia="Calibri" w:hAnsi="Times New Roman" w:cs="Arial"/>
          <w:iCs/>
          <w:sz w:val="24"/>
          <w:lang w:val="en-US"/>
        </w:rPr>
        <w:t xml:space="preserve"> </w:t>
      </w:r>
      <w:r w:rsidRPr="003A5E11">
        <w:rPr>
          <w:rFonts w:ascii="Times New Roman" w:eastAsia="Calibri" w:hAnsi="Times New Roman" w:cs="Arial"/>
          <w:i/>
          <w:sz w:val="24"/>
          <w:lang w:val="en-US"/>
        </w:rPr>
        <w:t>LTPA</w:t>
      </w:r>
      <w:r w:rsidR="006265DF" w:rsidRPr="006C5C83">
        <w:rPr>
          <w:rFonts w:ascii="Times New Roman" w:eastAsia="Calibri" w:hAnsi="Times New Roman" w:cs="Arial"/>
          <w:iCs/>
          <w:sz w:val="24"/>
          <w:lang w:val="en-US"/>
        </w:rPr>
        <w:t xml:space="preserve"> </w:t>
      </w:r>
      <w:r w:rsidRPr="006C5C83">
        <w:rPr>
          <w:rFonts w:ascii="Times New Roman" w:eastAsia="Calibri" w:hAnsi="Times New Roman" w:cs="Arial"/>
          <w:iCs/>
          <w:sz w:val="24"/>
          <w:lang w:val="en-US"/>
        </w:rPr>
        <w:t>leisure-time physical activity</w:t>
      </w:r>
      <w:r w:rsidR="003A5E11">
        <w:rPr>
          <w:rFonts w:ascii="Times New Roman" w:eastAsia="Calibri" w:hAnsi="Times New Roman" w:cs="Arial"/>
          <w:iCs/>
          <w:sz w:val="24"/>
          <w:lang w:val="en-US"/>
        </w:rPr>
        <w:t>,</w:t>
      </w:r>
      <w:r w:rsidRPr="006C5C83">
        <w:rPr>
          <w:rFonts w:ascii="Times New Roman" w:eastAsia="Calibri" w:hAnsi="Times New Roman" w:cs="Times New Roman"/>
          <w:iCs/>
          <w:sz w:val="24"/>
          <w:lang w:val="en-US"/>
        </w:rPr>
        <w:t xml:space="preserve"> </w:t>
      </w:r>
      <w:r w:rsidRPr="003A5E11">
        <w:rPr>
          <w:rFonts w:ascii="Times New Roman" w:eastAsia="Calibri" w:hAnsi="Times New Roman" w:cs="Times New Roman"/>
          <w:i/>
          <w:sz w:val="24"/>
          <w:lang w:val="en-US"/>
        </w:rPr>
        <w:t>MET</w:t>
      </w:r>
      <w:r w:rsidR="006265DF" w:rsidRPr="006C5C83">
        <w:rPr>
          <w:rFonts w:ascii="Times New Roman" w:eastAsia="Calibri" w:hAnsi="Times New Roman" w:cs="Times New Roman"/>
          <w:iCs/>
          <w:sz w:val="24"/>
          <w:lang w:val="en-US"/>
        </w:rPr>
        <w:t xml:space="preserve"> </w:t>
      </w:r>
      <w:r w:rsidRPr="006C5C83">
        <w:rPr>
          <w:rFonts w:ascii="Times New Roman" w:eastAsia="Calibri" w:hAnsi="Times New Roman" w:cs="Times New Roman"/>
          <w:iCs/>
          <w:sz w:val="24"/>
          <w:lang w:val="en-US"/>
        </w:rPr>
        <w:t>metabolic equivalent of task</w:t>
      </w:r>
      <w:r w:rsidR="003A5E11">
        <w:rPr>
          <w:rFonts w:ascii="Times New Roman" w:eastAsia="Calibri" w:hAnsi="Times New Roman" w:cs="Times New Roman"/>
          <w:iCs/>
          <w:sz w:val="24"/>
          <w:lang w:val="en-US"/>
        </w:rPr>
        <w:t>,</w:t>
      </w:r>
      <w:r w:rsidRPr="006C5C83">
        <w:rPr>
          <w:rFonts w:ascii="Times New Roman" w:eastAsia="Calibri" w:hAnsi="Times New Roman" w:cs="Arial"/>
          <w:iCs/>
          <w:sz w:val="24"/>
          <w:lang w:val="en-US"/>
        </w:rPr>
        <w:t xml:space="preserve"> </w:t>
      </w:r>
      <w:r w:rsidRPr="003A5E11">
        <w:rPr>
          <w:rFonts w:ascii="Times New Roman" w:eastAsia="Calibri" w:hAnsi="Times New Roman" w:cs="Arial"/>
          <w:i/>
          <w:sz w:val="24"/>
          <w:lang w:val="en-US"/>
        </w:rPr>
        <w:t>BMI</w:t>
      </w:r>
      <w:r w:rsidR="006265DF" w:rsidRPr="006C5C83">
        <w:rPr>
          <w:rFonts w:ascii="Times New Roman" w:eastAsia="Calibri" w:hAnsi="Times New Roman" w:cs="Arial"/>
          <w:iCs/>
          <w:sz w:val="24"/>
          <w:lang w:val="en-US"/>
        </w:rPr>
        <w:t xml:space="preserve"> </w:t>
      </w:r>
      <w:r w:rsidRPr="006C5C83">
        <w:rPr>
          <w:rFonts w:ascii="Times New Roman" w:eastAsia="Calibri" w:hAnsi="Times New Roman" w:cs="Arial"/>
          <w:iCs/>
          <w:sz w:val="24"/>
          <w:lang w:val="en-US"/>
        </w:rPr>
        <w:t>body mass index</w:t>
      </w:r>
    </w:p>
    <w:p w14:paraId="6D7BCBB1" w14:textId="77777777" w:rsidR="006E4ABD" w:rsidRPr="006C5C83" w:rsidRDefault="006E4ABD" w:rsidP="006E4ABD">
      <w:pPr>
        <w:rPr>
          <w:rFonts w:ascii="Times New Roman" w:eastAsia="Calibri" w:hAnsi="Times New Roman" w:cs="Arial"/>
          <w:iCs/>
          <w:sz w:val="20"/>
          <w:szCs w:val="18"/>
          <w:lang w:val="en-US"/>
        </w:rPr>
        <w:sectPr w:rsidR="006E4ABD" w:rsidRPr="006C5C83" w:rsidSect="0011485A">
          <w:headerReference w:type="default" r:id="rId10"/>
          <w:footerReference w:type="default" r:id="rId11"/>
          <w:pgSz w:w="11906" w:h="16838"/>
          <w:pgMar w:top="1440" w:right="1440" w:bottom="1440" w:left="1440" w:header="708" w:footer="708" w:gutter="0"/>
          <w:cols w:space="708"/>
          <w:docGrid w:linePitch="299"/>
        </w:sectPr>
      </w:pPr>
    </w:p>
    <w:p w14:paraId="41A9214B" w14:textId="10C5D943" w:rsidR="00EF6FF4" w:rsidRPr="006C5C83" w:rsidRDefault="00231593" w:rsidP="00EF6FF4">
      <w:pPr>
        <w:pStyle w:val="Heading2"/>
        <w:rPr>
          <w:lang w:val="en-US"/>
        </w:rPr>
      </w:pPr>
      <w:bookmarkStart w:id="24" w:name="_Toc206516378"/>
      <w:bookmarkStart w:id="25" w:name="_Toc233976772"/>
      <w:r w:rsidRPr="600AAB3B">
        <w:rPr>
          <w:lang w:val="en-US"/>
        </w:rPr>
        <w:lastRenderedPageBreak/>
        <w:t xml:space="preserve">Supplementary </w:t>
      </w:r>
      <w:r w:rsidR="00EF6FF4" w:rsidRPr="600AAB3B">
        <w:rPr>
          <w:lang w:val="en-US"/>
        </w:rPr>
        <w:t>Table S2</w:t>
      </w:r>
      <w:r w:rsidR="00B53BB7">
        <w:rPr>
          <w:lang w:val="en-US"/>
        </w:rPr>
        <w:t>.</w:t>
      </w:r>
      <w:r w:rsidR="00EF6FF4" w:rsidRPr="600AAB3B">
        <w:rPr>
          <w:lang w:val="en-US"/>
        </w:rPr>
        <w:t xml:space="preserve"> </w:t>
      </w:r>
      <w:bookmarkStart w:id="26" w:name="_Hlk153979469"/>
      <w:r w:rsidR="00EF6FF4" w:rsidRPr="600AAB3B">
        <w:rPr>
          <w:lang w:val="en-US"/>
        </w:rPr>
        <w:t xml:space="preserve">Associations of the polygenic lifespan score and lifestyle factors with the risk of all-cause mortality in </w:t>
      </w:r>
      <w:r w:rsidR="006E4ABD" w:rsidRPr="600AAB3B">
        <w:rPr>
          <w:lang w:val="en-US"/>
        </w:rPr>
        <w:t>men</w:t>
      </w:r>
      <w:r w:rsidR="00EF6FF4" w:rsidRPr="600AAB3B">
        <w:rPr>
          <w:lang w:val="en-US"/>
        </w:rPr>
        <w:t xml:space="preserve"> in the </w:t>
      </w:r>
      <w:r w:rsidR="00477519" w:rsidRPr="600AAB3B">
        <w:rPr>
          <w:lang w:val="en-US"/>
        </w:rPr>
        <w:t>o</w:t>
      </w:r>
      <w:r w:rsidR="00EF6FF4" w:rsidRPr="600AAB3B">
        <w:rPr>
          <w:lang w:val="en-US"/>
        </w:rPr>
        <w:t>lder Finnish Twin Cohort</w:t>
      </w:r>
      <w:bookmarkEnd w:id="24"/>
      <w:bookmarkEnd w:id="25"/>
    </w:p>
    <w:tbl>
      <w:tblPr>
        <w:tblW w:w="13888" w:type="dxa"/>
        <w:tblLayout w:type="fixed"/>
        <w:tblLook w:val="04A0" w:firstRow="1" w:lastRow="0" w:firstColumn="1" w:lastColumn="0" w:noHBand="0" w:noVBand="1"/>
      </w:tblPr>
      <w:tblGrid>
        <w:gridCol w:w="2552"/>
        <w:gridCol w:w="1417"/>
        <w:gridCol w:w="1417"/>
        <w:gridCol w:w="1417"/>
        <w:gridCol w:w="1417"/>
        <w:gridCol w:w="1417"/>
        <w:gridCol w:w="1417"/>
        <w:gridCol w:w="1417"/>
        <w:gridCol w:w="1417"/>
      </w:tblGrid>
      <w:tr w:rsidR="00EF6FF4" w:rsidRPr="006C5C83" w14:paraId="6A3C504E" w14:textId="77777777" w:rsidTr="00767FF1">
        <w:trPr>
          <w:trHeight w:val="374"/>
        </w:trPr>
        <w:tc>
          <w:tcPr>
            <w:tcW w:w="2552" w:type="dxa"/>
            <w:tcBorders>
              <w:top w:val="double" w:sz="4" w:space="0" w:color="auto"/>
              <w:left w:val="nil"/>
              <w:bottom w:val="single" w:sz="4" w:space="0" w:color="auto"/>
              <w:right w:val="nil"/>
            </w:tcBorders>
            <w:vAlign w:val="center"/>
          </w:tcPr>
          <w:p w14:paraId="106F0A33" w14:textId="27AD7126" w:rsidR="00EF6FF4" w:rsidRPr="006C5C83" w:rsidRDefault="005E7E19" w:rsidP="005D256F">
            <w:pPr>
              <w:spacing w:before="60"/>
              <w:rPr>
                <w:rFonts w:ascii="Times New Roman" w:eastAsia="Calibri" w:hAnsi="Times New Roman" w:cs="Times New Roman"/>
                <w:b/>
                <w:bCs/>
                <w:kern w:val="2"/>
                <w:sz w:val="20"/>
                <w:szCs w:val="20"/>
                <w:lang w:val="en-US"/>
                <w14:ligatures w14:val="standardContextual"/>
              </w:rPr>
            </w:pPr>
            <w:bookmarkStart w:id="27" w:name="_Hlk187673611"/>
            <w:bookmarkStart w:id="28" w:name="_Hlk178794837"/>
            <w:bookmarkEnd w:id="26"/>
            <w:r>
              <w:rPr>
                <w:rFonts w:ascii="Times New Roman" w:eastAsia="Calibri" w:hAnsi="Times New Roman" w:cs="Times New Roman"/>
                <w:b/>
                <w:bCs/>
                <w:kern w:val="2"/>
                <w:sz w:val="20"/>
                <w:szCs w:val="20"/>
                <w:lang w:val="en-US"/>
                <w14:ligatures w14:val="standardContextual"/>
              </w:rPr>
              <w:t>Model</w:t>
            </w:r>
          </w:p>
          <w:p w14:paraId="0EE6F2BD" w14:textId="1BDA41F8" w:rsidR="00EF6FF4" w:rsidRPr="006C5C83" w:rsidRDefault="00EF6FF4" w:rsidP="005D256F">
            <w:pPr>
              <w:spacing w:after="60"/>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Events/</w:t>
            </w:r>
            <w:r w:rsidR="005E7E19">
              <w:rPr>
                <w:rFonts w:ascii="Times New Roman" w:eastAsia="Calibri" w:hAnsi="Times New Roman" w:cs="Times New Roman"/>
                <w:b/>
                <w:bCs/>
                <w:kern w:val="2"/>
                <w:sz w:val="20"/>
                <w:szCs w:val="20"/>
                <w:lang w:val="en-US" w:eastAsia="fi-FI"/>
                <w14:ligatures w14:val="standardContextual"/>
              </w:rPr>
              <w:t>p</w:t>
            </w:r>
            <w:r w:rsidRPr="006C5C83">
              <w:rPr>
                <w:rFonts w:ascii="Times New Roman" w:eastAsia="Calibri" w:hAnsi="Times New Roman" w:cs="Times New Roman"/>
                <w:b/>
                <w:bCs/>
                <w:kern w:val="2"/>
                <w:sz w:val="20"/>
                <w:szCs w:val="20"/>
                <w:lang w:val="en-US" w:eastAsia="fi-FI"/>
                <w14:ligatures w14:val="standardContextual"/>
              </w:rPr>
              <w:t>articipants</w:t>
            </w:r>
          </w:p>
        </w:tc>
        <w:tc>
          <w:tcPr>
            <w:tcW w:w="1417" w:type="dxa"/>
            <w:tcBorders>
              <w:top w:val="double" w:sz="4" w:space="0" w:color="auto"/>
              <w:left w:val="nil"/>
              <w:bottom w:val="single" w:sz="4" w:space="0" w:color="auto"/>
              <w:right w:val="nil"/>
            </w:tcBorders>
            <w:vAlign w:val="center"/>
            <w:hideMark/>
          </w:tcPr>
          <w:p w14:paraId="4CFAF694"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1</w:t>
            </w:r>
          </w:p>
          <w:p w14:paraId="52D27544" w14:textId="1732EE62"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807/2522</w:t>
            </w:r>
          </w:p>
        </w:tc>
        <w:tc>
          <w:tcPr>
            <w:tcW w:w="1417" w:type="dxa"/>
            <w:tcBorders>
              <w:top w:val="double" w:sz="4" w:space="0" w:color="auto"/>
              <w:left w:val="nil"/>
              <w:bottom w:val="single" w:sz="4" w:space="0" w:color="auto"/>
              <w:right w:val="nil"/>
            </w:tcBorders>
            <w:vAlign w:val="center"/>
            <w:hideMark/>
          </w:tcPr>
          <w:p w14:paraId="6EE981F3"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2</w:t>
            </w:r>
          </w:p>
          <w:p w14:paraId="0F2B35BA" w14:textId="17EFEC56"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807/2522</w:t>
            </w:r>
          </w:p>
        </w:tc>
        <w:tc>
          <w:tcPr>
            <w:tcW w:w="1417" w:type="dxa"/>
            <w:tcBorders>
              <w:top w:val="double" w:sz="4" w:space="0" w:color="auto"/>
              <w:left w:val="nil"/>
              <w:bottom w:val="single" w:sz="4" w:space="0" w:color="auto"/>
              <w:right w:val="nil"/>
            </w:tcBorders>
            <w:vAlign w:val="center"/>
            <w:hideMark/>
          </w:tcPr>
          <w:p w14:paraId="07B8CA29"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3</w:t>
            </w:r>
          </w:p>
          <w:p w14:paraId="5730331A" w14:textId="6A4A64B3"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807/2521</w:t>
            </w:r>
          </w:p>
        </w:tc>
        <w:tc>
          <w:tcPr>
            <w:tcW w:w="1417" w:type="dxa"/>
            <w:tcBorders>
              <w:top w:val="double" w:sz="4" w:space="0" w:color="auto"/>
              <w:left w:val="nil"/>
              <w:bottom w:val="single" w:sz="4" w:space="0" w:color="auto"/>
              <w:right w:val="nil"/>
            </w:tcBorders>
            <w:vAlign w:val="center"/>
            <w:hideMark/>
          </w:tcPr>
          <w:p w14:paraId="6F254CBA"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4</w:t>
            </w:r>
          </w:p>
          <w:p w14:paraId="04FD6513" w14:textId="43060F7A"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807/2522</w:t>
            </w:r>
          </w:p>
        </w:tc>
        <w:tc>
          <w:tcPr>
            <w:tcW w:w="1417" w:type="dxa"/>
            <w:tcBorders>
              <w:top w:val="double" w:sz="4" w:space="0" w:color="auto"/>
              <w:left w:val="nil"/>
              <w:bottom w:val="single" w:sz="4" w:space="0" w:color="auto"/>
              <w:right w:val="nil"/>
            </w:tcBorders>
            <w:vAlign w:val="center"/>
            <w:hideMark/>
          </w:tcPr>
          <w:p w14:paraId="081B33CA"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5</w:t>
            </w:r>
          </w:p>
          <w:p w14:paraId="169E9477" w14:textId="5A8C9D1A"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806/2519</w:t>
            </w:r>
          </w:p>
        </w:tc>
        <w:tc>
          <w:tcPr>
            <w:tcW w:w="1417" w:type="dxa"/>
            <w:tcBorders>
              <w:top w:val="double" w:sz="4" w:space="0" w:color="auto"/>
              <w:left w:val="nil"/>
              <w:bottom w:val="single" w:sz="4" w:space="0" w:color="auto"/>
              <w:right w:val="nil"/>
            </w:tcBorders>
            <w:vAlign w:val="center"/>
            <w:hideMark/>
          </w:tcPr>
          <w:p w14:paraId="5CB26907"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6</w:t>
            </w:r>
          </w:p>
          <w:p w14:paraId="43741C8A" w14:textId="5F73C9DB" w:rsidR="00EF6FF4" w:rsidRPr="006C5C83" w:rsidRDefault="00EF6FF4"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806/2518</w:t>
            </w:r>
          </w:p>
        </w:tc>
        <w:tc>
          <w:tcPr>
            <w:tcW w:w="1417" w:type="dxa"/>
            <w:tcBorders>
              <w:top w:val="double" w:sz="4" w:space="0" w:color="auto"/>
              <w:left w:val="nil"/>
              <w:bottom w:val="single" w:sz="4" w:space="0" w:color="auto"/>
              <w:right w:val="nil"/>
            </w:tcBorders>
            <w:vAlign w:val="center"/>
            <w:hideMark/>
          </w:tcPr>
          <w:p w14:paraId="5877C2A8"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7</w:t>
            </w:r>
          </w:p>
          <w:p w14:paraId="05738FC9" w14:textId="7813C779" w:rsidR="00EF6FF4" w:rsidRPr="006C5C83" w:rsidRDefault="00EF6FF4"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773/2403</w:t>
            </w:r>
          </w:p>
        </w:tc>
        <w:tc>
          <w:tcPr>
            <w:tcW w:w="1417" w:type="dxa"/>
            <w:tcBorders>
              <w:top w:val="double" w:sz="4" w:space="0" w:color="auto"/>
              <w:left w:val="nil"/>
              <w:bottom w:val="single" w:sz="4" w:space="0" w:color="auto"/>
              <w:right w:val="nil"/>
            </w:tcBorders>
            <w:vAlign w:val="center"/>
            <w:hideMark/>
          </w:tcPr>
          <w:p w14:paraId="3D5FC2F3"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8</w:t>
            </w:r>
          </w:p>
          <w:p w14:paraId="1DC6AF35" w14:textId="29D862E5" w:rsidR="00EF6FF4" w:rsidRPr="006C5C83" w:rsidRDefault="00EF6FF4"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r>
      <w:tr w:rsidR="00EF6FF4" w:rsidRPr="006C5C83" w14:paraId="3B9D5F79" w14:textId="77777777" w:rsidTr="00767FF1">
        <w:tc>
          <w:tcPr>
            <w:tcW w:w="2552" w:type="dxa"/>
            <w:vAlign w:val="center"/>
            <w:hideMark/>
          </w:tcPr>
          <w:p w14:paraId="26E1A830" w14:textId="77777777" w:rsidR="00EF6FF4" w:rsidRPr="006C5C83" w:rsidRDefault="00EF6FF4" w:rsidP="00EF6FF4">
            <w:pPr>
              <w:spacing w:before="60" w:after="60" w:line="256" w:lineRule="auto"/>
              <w:rPr>
                <w:rFonts w:ascii="Times New Roman" w:eastAsia="Calibri" w:hAnsi="Times New Roman" w:cs="Times New Roman"/>
                <w:b/>
                <w:kern w:val="2"/>
                <w:sz w:val="20"/>
                <w:szCs w:val="20"/>
                <w:vertAlign w:val="subscript"/>
                <w:lang w:val="en-US" w:eastAsia="fi-FI"/>
                <w14:ligatures w14:val="standardContextual"/>
              </w:rPr>
            </w:pPr>
            <w:r w:rsidRPr="006C5C83">
              <w:rPr>
                <w:rFonts w:ascii="Times New Roman" w:eastAsia="Calibri" w:hAnsi="Times New Roman" w:cs="Times New Roman"/>
                <w:b/>
                <w:kern w:val="2"/>
                <w:sz w:val="20"/>
                <w:szCs w:val="20"/>
                <w:lang w:val="en-US" w:eastAsia="fi-FI"/>
                <w14:ligatures w14:val="standardContextual"/>
              </w:rPr>
              <w:t>PLS</w:t>
            </w:r>
          </w:p>
        </w:tc>
        <w:tc>
          <w:tcPr>
            <w:tcW w:w="1417" w:type="dxa"/>
            <w:vAlign w:val="center"/>
            <w:hideMark/>
          </w:tcPr>
          <w:p w14:paraId="39FE09D6" w14:textId="0320D9BB"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0.800</w:t>
            </w:r>
            <w:r w:rsidR="00FA1071">
              <w:rPr>
                <w:rFonts w:ascii="Times New Roman" w:eastAsia="Calibri" w:hAnsi="Times New Roman" w:cs="Times New Roman"/>
                <w:kern w:val="2"/>
                <w:sz w:val="20"/>
                <w:szCs w:val="20"/>
                <w:lang w:val="en-US" w:eastAsia="fi-FI"/>
                <w14:ligatures w14:val="standardContextual"/>
              </w:rPr>
              <w:t>***</w:t>
            </w:r>
          </w:p>
          <w:p w14:paraId="61CC2CC2"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(0.745–0.860)</w:t>
            </w:r>
          </w:p>
        </w:tc>
        <w:tc>
          <w:tcPr>
            <w:tcW w:w="1417" w:type="dxa"/>
            <w:vAlign w:val="center"/>
            <w:hideMark/>
          </w:tcPr>
          <w:p w14:paraId="70DDFC65" w14:textId="6E6AB080"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0.806</w:t>
            </w:r>
            <w:r w:rsidR="00045356">
              <w:rPr>
                <w:rFonts w:ascii="Times New Roman" w:eastAsia="Calibri" w:hAnsi="Times New Roman" w:cs="Times New Roman"/>
                <w:kern w:val="2"/>
                <w:sz w:val="20"/>
                <w:szCs w:val="20"/>
                <w:lang w:val="en-US" w:eastAsia="fi-FI"/>
                <w14:ligatures w14:val="standardContextual"/>
              </w:rPr>
              <w:t>***</w:t>
            </w:r>
          </w:p>
          <w:p w14:paraId="0F289A71"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(0.750–0.865)</w:t>
            </w:r>
          </w:p>
        </w:tc>
        <w:tc>
          <w:tcPr>
            <w:tcW w:w="1417" w:type="dxa"/>
            <w:vAlign w:val="center"/>
            <w:hideMark/>
          </w:tcPr>
          <w:p w14:paraId="23B99C52" w14:textId="2C089065"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0.803</w:t>
            </w:r>
            <w:r w:rsidR="00311A9B">
              <w:rPr>
                <w:rFonts w:ascii="Times New Roman" w:eastAsia="Calibri" w:hAnsi="Times New Roman" w:cs="Times New Roman"/>
                <w:kern w:val="2"/>
                <w:sz w:val="20"/>
                <w:szCs w:val="20"/>
                <w:lang w:val="en-US" w:eastAsia="fi-FI"/>
                <w14:ligatures w14:val="standardContextual"/>
              </w:rPr>
              <w:t>***</w:t>
            </w:r>
          </w:p>
          <w:p w14:paraId="22AEC344"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(0.748–0.863)</w:t>
            </w:r>
          </w:p>
        </w:tc>
        <w:tc>
          <w:tcPr>
            <w:tcW w:w="1417" w:type="dxa"/>
            <w:vAlign w:val="center"/>
            <w:hideMark/>
          </w:tcPr>
          <w:p w14:paraId="2585DA80" w14:textId="0185893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0.799</w:t>
            </w:r>
            <w:r w:rsidR="00E92E94">
              <w:rPr>
                <w:rFonts w:ascii="Times New Roman" w:eastAsia="Calibri" w:hAnsi="Times New Roman" w:cs="Times New Roman"/>
                <w:kern w:val="2"/>
                <w:sz w:val="20"/>
                <w:szCs w:val="20"/>
                <w:lang w:val="en-US" w:eastAsia="fi-FI"/>
                <w14:ligatures w14:val="standardContextual"/>
              </w:rPr>
              <w:t>***</w:t>
            </w:r>
          </w:p>
          <w:p w14:paraId="1B1C2F54"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(0.742–0.859)</w:t>
            </w:r>
          </w:p>
        </w:tc>
        <w:tc>
          <w:tcPr>
            <w:tcW w:w="1417" w:type="dxa"/>
            <w:vAlign w:val="center"/>
            <w:hideMark/>
          </w:tcPr>
          <w:p w14:paraId="2350604A" w14:textId="31EFABC0"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0.825</w:t>
            </w:r>
            <w:r w:rsidR="00F663B9">
              <w:rPr>
                <w:rFonts w:ascii="Times New Roman" w:eastAsia="Calibri" w:hAnsi="Times New Roman" w:cs="Times New Roman"/>
                <w:kern w:val="2"/>
                <w:sz w:val="20"/>
                <w:szCs w:val="20"/>
                <w:lang w:val="en-US" w:eastAsia="fi-FI"/>
                <w14:ligatures w14:val="standardContextual"/>
              </w:rPr>
              <w:t>***</w:t>
            </w:r>
          </w:p>
          <w:p w14:paraId="5D8AC841"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(0.767–0.886)</w:t>
            </w:r>
          </w:p>
        </w:tc>
        <w:tc>
          <w:tcPr>
            <w:tcW w:w="1417" w:type="dxa"/>
            <w:vAlign w:val="center"/>
            <w:hideMark/>
          </w:tcPr>
          <w:p w14:paraId="3031497E" w14:textId="151E661A"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0.826</w:t>
            </w:r>
            <w:r w:rsidR="00AF6963">
              <w:rPr>
                <w:rFonts w:ascii="Times New Roman" w:eastAsia="Calibri" w:hAnsi="Times New Roman" w:cs="Times New Roman"/>
                <w:kern w:val="2"/>
                <w:sz w:val="20"/>
                <w:szCs w:val="20"/>
                <w:lang w:val="en-US" w:eastAsia="fi-FI"/>
                <w14:ligatures w14:val="standardContextual"/>
              </w:rPr>
              <w:t>***</w:t>
            </w:r>
          </w:p>
          <w:p w14:paraId="6DDD457B"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(0.769–0.888)</w:t>
            </w:r>
          </w:p>
        </w:tc>
        <w:tc>
          <w:tcPr>
            <w:tcW w:w="1417" w:type="dxa"/>
            <w:vAlign w:val="center"/>
            <w:hideMark/>
          </w:tcPr>
          <w:p w14:paraId="5CBF704D" w14:textId="2298813A"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0.814</w:t>
            </w:r>
            <w:r w:rsidR="00720273">
              <w:rPr>
                <w:rFonts w:ascii="Times New Roman" w:eastAsia="Calibri" w:hAnsi="Times New Roman" w:cs="Times New Roman"/>
                <w:kern w:val="2"/>
                <w:sz w:val="20"/>
                <w:szCs w:val="20"/>
                <w:lang w:val="en-US" w:eastAsia="fi-FI"/>
                <w14:ligatures w14:val="standardContextual"/>
              </w:rPr>
              <w:t>***</w:t>
            </w:r>
          </w:p>
          <w:p w14:paraId="3744141D"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(0.757–0.875)</w:t>
            </w:r>
          </w:p>
        </w:tc>
        <w:tc>
          <w:tcPr>
            <w:tcW w:w="1417" w:type="dxa"/>
            <w:vAlign w:val="center"/>
            <w:hideMark/>
          </w:tcPr>
          <w:p w14:paraId="49C463B7" w14:textId="0735B93D"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0.836</w:t>
            </w:r>
            <w:r w:rsidR="00740861">
              <w:rPr>
                <w:rFonts w:ascii="Times New Roman" w:eastAsia="Calibri" w:hAnsi="Times New Roman" w:cs="Times New Roman"/>
                <w:kern w:val="2"/>
                <w:sz w:val="20"/>
                <w:szCs w:val="20"/>
                <w:lang w:val="en-US" w:eastAsia="fi-FI"/>
                <w14:ligatures w14:val="standardContextual"/>
              </w:rPr>
              <w:t>***</w:t>
            </w:r>
          </w:p>
          <w:p w14:paraId="0E3252C1"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(0.777–0.899)</w:t>
            </w:r>
          </w:p>
        </w:tc>
      </w:tr>
      <w:tr w:rsidR="00EF6FF4" w:rsidRPr="006C5C83" w14:paraId="0F4974AA" w14:textId="77777777" w:rsidTr="00767FF1">
        <w:tc>
          <w:tcPr>
            <w:tcW w:w="2552" w:type="dxa"/>
            <w:vAlign w:val="center"/>
            <w:hideMark/>
          </w:tcPr>
          <w:p w14:paraId="1F6488FD" w14:textId="5557C601" w:rsidR="00EF6FF4" w:rsidRPr="006C5C83" w:rsidRDefault="00EF6FF4" w:rsidP="00EF6FF4">
            <w:pPr>
              <w:spacing w:before="60" w:after="60" w:line="256" w:lineRule="auto"/>
              <w:rPr>
                <w:rFonts w:ascii="Times New Roman" w:eastAsia="Calibri" w:hAnsi="Times New Roman" w:cs="Times New Roman"/>
                <w:b/>
                <w:bCs/>
                <w:kern w:val="2"/>
                <w:sz w:val="20"/>
                <w:szCs w:val="20"/>
                <w:lang w:val="en-US" w:eastAsia="en-GB"/>
                <w14:ligatures w14:val="standardContextual"/>
              </w:rPr>
            </w:pPr>
            <w:r w:rsidRPr="006C5C83">
              <w:rPr>
                <w:rFonts w:ascii="Times New Roman" w:eastAsia="Calibri" w:hAnsi="Times New Roman" w:cs="Times New Roman"/>
                <w:b/>
                <w:bCs/>
                <w:kern w:val="2"/>
                <w:sz w:val="20"/>
                <w:szCs w:val="20"/>
                <w:lang w:val="en-US" w:eastAsia="en-GB"/>
                <w14:ligatures w14:val="standardContextual"/>
              </w:rPr>
              <w:t xml:space="preserve">LTPA </w:t>
            </w:r>
            <w:r w:rsidRPr="006C5C83">
              <w:rPr>
                <w:rFonts w:ascii="Times New Roman" w:eastAsia="Calibri" w:hAnsi="Times New Roman" w:cs="Times New Roman"/>
                <w:b/>
                <w:kern w:val="2"/>
                <w:sz w:val="20"/>
                <w:szCs w:val="20"/>
                <w:lang w:val="en-US" w:eastAsia="en-GB"/>
                <w14:ligatures w14:val="standardContextual"/>
              </w:rPr>
              <w:t>(MET-h/</w:t>
            </w:r>
            <w:proofErr w:type="spellStart"/>
            <w:r w:rsidRPr="006C5C83">
              <w:rPr>
                <w:rFonts w:ascii="Times New Roman" w:eastAsia="Calibri" w:hAnsi="Times New Roman" w:cs="Times New Roman"/>
                <w:b/>
                <w:kern w:val="2"/>
                <w:sz w:val="20"/>
                <w:szCs w:val="20"/>
                <w:lang w:val="en-US" w:eastAsia="en-GB"/>
                <w14:ligatures w14:val="standardContextual"/>
              </w:rPr>
              <w:t>wk</w:t>
            </w:r>
            <w:proofErr w:type="spellEnd"/>
            <w:r w:rsidRPr="006C5C83">
              <w:rPr>
                <w:rFonts w:ascii="Times New Roman" w:eastAsia="Calibri" w:hAnsi="Times New Roman" w:cs="Times New Roman"/>
                <w:b/>
                <w:kern w:val="2"/>
                <w:sz w:val="20"/>
                <w:szCs w:val="20"/>
                <w:lang w:val="en-US" w:eastAsia="en-GB"/>
                <w14:ligatures w14:val="standardContextual"/>
              </w:rPr>
              <w:t>)</w:t>
            </w:r>
          </w:p>
        </w:tc>
        <w:tc>
          <w:tcPr>
            <w:tcW w:w="1417" w:type="dxa"/>
            <w:vAlign w:val="center"/>
          </w:tcPr>
          <w:p w14:paraId="6EE81831"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8F4F82D" w14:textId="4981B2D1"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0.936</w:t>
            </w:r>
            <w:r w:rsidR="00DE7EA5">
              <w:rPr>
                <w:rFonts w:ascii="Times New Roman" w:eastAsia="Calibri" w:hAnsi="Times New Roman" w:cs="Times New Roman"/>
                <w:kern w:val="2"/>
                <w:sz w:val="20"/>
                <w:szCs w:val="20"/>
                <w:lang w:val="en-US" w:eastAsia="fi-FI"/>
                <w14:ligatures w14:val="standardContextual"/>
              </w:rPr>
              <w:t>***</w:t>
            </w:r>
          </w:p>
          <w:p w14:paraId="48E1B13C"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(0.905–968)</w:t>
            </w:r>
          </w:p>
        </w:tc>
        <w:tc>
          <w:tcPr>
            <w:tcW w:w="1417" w:type="dxa"/>
            <w:vAlign w:val="center"/>
          </w:tcPr>
          <w:p w14:paraId="1559314D"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19C51D09"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39F78F61"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9443D0D" w14:textId="35184704"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0.952</w:t>
            </w:r>
            <w:r w:rsidR="008041E0">
              <w:rPr>
                <w:rFonts w:ascii="Times New Roman" w:eastAsia="Calibri" w:hAnsi="Times New Roman" w:cs="Times New Roman"/>
                <w:kern w:val="2"/>
                <w:sz w:val="20"/>
                <w:szCs w:val="20"/>
                <w:lang w:val="en-US" w:eastAsia="fi-FI"/>
                <w14:ligatures w14:val="standardContextual"/>
              </w:rPr>
              <w:t>**</w:t>
            </w:r>
          </w:p>
          <w:p w14:paraId="79E6FA21"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(0.920–0.985)</w:t>
            </w:r>
          </w:p>
        </w:tc>
        <w:tc>
          <w:tcPr>
            <w:tcW w:w="1417" w:type="dxa"/>
            <w:vAlign w:val="center"/>
          </w:tcPr>
          <w:p w14:paraId="2D16BF19"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CADE657" w14:textId="3C66A869"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0.957</w:t>
            </w:r>
            <w:r w:rsidR="001B7863">
              <w:rPr>
                <w:rFonts w:ascii="Times New Roman" w:eastAsia="Calibri" w:hAnsi="Times New Roman" w:cs="Times New Roman"/>
                <w:kern w:val="2"/>
                <w:sz w:val="20"/>
                <w:szCs w:val="20"/>
                <w:lang w:val="en-US" w:eastAsia="fi-FI"/>
                <w14:ligatures w14:val="standardContextual"/>
              </w:rPr>
              <w:t>*</w:t>
            </w:r>
          </w:p>
          <w:p w14:paraId="166A83A8"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(0.924–0.990)</w:t>
            </w:r>
          </w:p>
        </w:tc>
      </w:tr>
      <w:tr w:rsidR="00EF6FF4" w:rsidRPr="006C5C83" w14:paraId="5EBC6BAF" w14:textId="77777777" w:rsidTr="00767FF1">
        <w:tc>
          <w:tcPr>
            <w:tcW w:w="2552" w:type="dxa"/>
            <w:vAlign w:val="center"/>
            <w:hideMark/>
          </w:tcPr>
          <w:p w14:paraId="100D4CD1" w14:textId="77777777" w:rsidR="00EF6FF4" w:rsidRPr="006C5C83" w:rsidRDefault="00EF6FF4" w:rsidP="00EF6FF4">
            <w:pPr>
              <w:spacing w:before="60" w:after="60" w:line="256" w:lineRule="auto"/>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 xml:space="preserve">BMI </w:t>
            </w:r>
            <w:r w:rsidRPr="006C5C83">
              <w:rPr>
                <w:rFonts w:ascii="Times New Roman" w:eastAsia="Calibri" w:hAnsi="Times New Roman" w:cs="Times New Roman"/>
                <w:b/>
                <w:kern w:val="2"/>
                <w:sz w:val="20"/>
                <w:szCs w:val="20"/>
                <w:lang w:val="en-US" w:eastAsia="fi-FI"/>
                <w14:ligatures w14:val="standardContextual"/>
              </w:rPr>
              <w:t>(kg/m</w:t>
            </w:r>
            <w:r w:rsidRPr="006C5C83">
              <w:rPr>
                <w:rFonts w:ascii="Times New Roman" w:eastAsia="Calibri" w:hAnsi="Times New Roman" w:cs="Times New Roman"/>
                <w:b/>
                <w:kern w:val="2"/>
                <w:sz w:val="20"/>
                <w:szCs w:val="20"/>
                <w:vertAlign w:val="superscript"/>
                <w:lang w:val="en-US" w:eastAsia="fi-FI"/>
                <w14:ligatures w14:val="standardContextual"/>
              </w:rPr>
              <w:t>2</w:t>
            </w:r>
            <w:r w:rsidRPr="006C5C83">
              <w:rPr>
                <w:rFonts w:ascii="Times New Roman" w:eastAsia="Calibri" w:hAnsi="Times New Roman" w:cs="Times New Roman"/>
                <w:b/>
                <w:kern w:val="2"/>
                <w:sz w:val="20"/>
                <w:szCs w:val="20"/>
                <w:lang w:val="en-US" w:eastAsia="fi-FI"/>
                <w14:ligatures w14:val="standardContextual"/>
              </w:rPr>
              <w:t>)</w:t>
            </w:r>
          </w:p>
        </w:tc>
        <w:tc>
          <w:tcPr>
            <w:tcW w:w="1417" w:type="dxa"/>
            <w:vAlign w:val="center"/>
          </w:tcPr>
          <w:p w14:paraId="6948A419"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2CC3970"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FC435D0" w14:textId="340A237E"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1.036</w:t>
            </w:r>
            <w:r w:rsidR="008A083C">
              <w:rPr>
                <w:rFonts w:ascii="Times New Roman" w:eastAsia="Calibri" w:hAnsi="Times New Roman" w:cs="Times New Roman"/>
                <w:kern w:val="2"/>
                <w:sz w:val="20"/>
                <w:szCs w:val="20"/>
                <w:lang w:val="en-US" w:eastAsia="fi-FI"/>
                <w14:ligatures w14:val="standardContextual"/>
              </w:rPr>
              <w:t>**</w:t>
            </w:r>
          </w:p>
          <w:p w14:paraId="755121E9"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(1.013–1.060)</w:t>
            </w:r>
          </w:p>
        </w:tc>
        <w:tc>
          <w:tcPr>
            <w:tcW w:w="1417" w:type="dxa"/>
            <w:vAlign w:val="center"/>
          </w:tcPr>
          <w:p w14:paraId="448ECE12"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35846E11"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47F60BC" w14:textId="3D511CDB"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1.034</w:t>
            </w:r>
            <w:r w:rsidR="008041E0">
              <w:rPr>
                <w:rFonts w:ascii="Times New Roman" w:eastAsia="Calibri" w:hAnsi="Times New Roman" w:cs="Times New Roman"/>
                <w:kern w:val="2"/>
                <w:sz w:val="20"/>
                <w:szCs w:val="20"/>
                <w:lang w:val="en-US" w:eastAsia="fi-FI"/>
                <w14:ligatures w14:val="standardContextual"/>
              </w:rPr>
              <w:t>**</w:t>
            </w:r>
          </w:p>
          <w:p w14:paraId="15AEEEFB"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(1.011–1.059)</w:t>
            </w:r>
          </w:p>
        </w:tc>
        <w:tc>
          <w:tcPr>
            <w:tcW w:w="1417" w:type="dxa"/>
            <w:vAlign w:val="center"/>
          </w:tcPr>
          <w:p w14:paraId="7312CF20"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3A0E474" w14:textId="79318C2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1.030</w:t>
            </w:r>
            <w:r w:rsidR="00E14FE6">
              <w:rPr>
                <w:rFonts w:ascii="Times New Roman" w:eastAsia="Calibri" w:hAnsi="Times New Roman" w:cs="Times New Roman"/>
                <w:kern w:val="2"/>
                <w:sz w:val="20"/>
                <w:szCs w:val="20"/>
                <w:lang w:val="en-US" w:eastAsia="fi-FI"/>
                <w14:ligatures w14:val="standardContextual"/>
              </w:rPr>
              <w:t>*</w:t>
            </w:r>
          </w:p>
          <w:p w14:paraId="3E690A49"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(1.006–1.055)</w:t>
            </w:r>
          </w:p>
        </w:tc>
      </w:tr>
      <w:tr w:rsidR="00EF6FF4" w:rsidRPr="006C5C83" w14:paraId="4FA2D95A" w14:textId="77777777" w:rsidTr="00767FF1">
        <w:tc>
          <w:tcPr>
            <w:tcW w:w="2552" w:type="dxa"/>
            <w:vAlign w:val="center"/>
            <w:hideMark/>
          </w:tcPr>
          <w:p w14:paraId="7D7BF841" w14:textId="77777777" w:rsidR="00EF6FF4" w:rsidRPr="006C5C83" w:rsidRDefault="00EF6FF4" w:rsidP="00EF6FF4">
            <w:pPr>
              <w:spacing w:before="60" w:line="256" w:lineRule="auto"/>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Alcohol consumption (g/d)</w:t>
            </w:r>
          </w:p>
        </w:tc>
        <w:tc>
          <w:tcPr>
            <w:tcW w:w="1417" w:type="dxa"/>
            <w:vAlign w:val="center"/>
          </w:tcPr>
          <w:p w14:paraId="17EFD418"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6A86792"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59A377C"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84F7C04" w14:textId="2DA00B8A"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1.016</w:t>
            </w:r>
            <w:r w:rsidR="00E92E94">
              <w:rPr>
                <w:rFonts w:ascii="Times New Roman" w:eastAsia="Calibri" w:hAnsi="Times New Roman" w:cs="Times New Roman"/>
                <w:kern w:val="2"/>
                <w:sz w:val="20"/>
                <w:szCs w:val="20"/>
                <w:lang w:val="en-US" w:eastAsia="fi-FI"/>
                <w14:ligatures w14:val="standardContextual"/>
              </w:rPr>
              <w:t>***</w:t>
            </w:r>
          </w:p>
          <w:p w14:paraId="4C559BD7"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(1.013–1.020)</w:t>
            </w:r>
          </w:p>
        </w:tc>
        <w:tc>
          <w:tcPr>
            <w:tcW w:w="1417" w:type="dxa"/>
            <w:vAlign w:val="center"/>
          </w:tcPr>
          <w:p w14:paraId="0B4860A6"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2B0761A" w14:textId="5DF556F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1.011</w:t>
            </w:r>
            <w:r w:rsidR="008041E0">
              <w:rPr>
                <w:rFonts w:ascii="Times New Roman" w:eastAsia="Calibri" w:hAnsi="Times New Roman" w:cs="Times New Roman"/>
                <w:kern w:val="2"/>
                <w:sz w:val="20"/>
                <w:szCs w:val="20"/>
                <w:lang w:val="en-US" w:eastAsia="fi-FI"/>
                <w14:ligatures w14:val="standardContextual"/>
              </w:rPr>
              <w:t>***</w:t>
            </w:r>
          </w:p>
          <w:p w14:paraId="76AFAD51"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(1.008–1.015)</w:t>
            </w:r>
          </w:p>
        </w:tc>
        <w:tc>
          <w:tcPr>
            <w:tcW w:w="1417" w:type="dxa"/>
            <w:vAlign w:val="center"/>
          </w:tcPr>
          <w:p w14:paraId="4C98EF97"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22C54BD" w14:textId="7BAB821B"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1.011</w:t>
            </w:r>
            <w:r w:rsidR="00E14FE6">
              <w:rPr>
                <w:rFonts w:ascii="Times New Roman" w:eastAsia="Calibri" w:hAnsi="Times New Roman" w:cs="Times New Roman"/>
                <w:kern w:val="2"/>
                <w:sz w:val="20"/>
                <w:szCs w:val="20"/>
                <w:lang w:val="en-US" w:eastAsia="fi-FI"/>
                <w14:ligatures w14:val="standardContextual"/>
              </w:rPr>
              <w:t>***</w:t>
            </w:r>
          </w:p>
          <w:p w14:paraId="19BBAB2F"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(1.007–1.014)</w:t>
            </w:r>
          </w:p>
        </w:tc>
      </w:tr>
      <w:tr w:rsidR="00EF6FF4" w:rsidRPr="006C5C83" w14:paraId="62398853" w14:textId="77777777" w:rsidTr="00767FF1">
        <w:tc>
          <w:tcPr>
            <w:tcW w:w="2552" w:type="dxa"/>
            <w:vAlign w:val="center"/>
            <w:hideMark/>
          </w:tcPr>
          <w:p w14:paraId="35794323" w14:textId="725E7BCE"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 xml:space="preserve">Smoking </w:t>
            </w:r>
            <w:r w:rsidR="006C5C83" w:rsidRPr="006C5C83">
              <w:rPr>
                <w:rFonts w:ascii="Times New Roman" w:eastAsia="Calibri" w:hAnsi="Times New Roman" w:cs="Times New Roman"/>
                <w:b/>
                <w:bCs/>
                <w:kern w:val="2"/>
                <w:sz w:val="20"/>
                <w:szCs w:val="20"/>
                <w:lang w:val="en-US" w:eastAsia="fi-FI"/>
                <w14:ligatures w14:val="standardContextual"/>
              </w:rPr>
              <w:t>behavior</w:t>
            </w:r>
          </w:p>
        </w:tc>
        <w:tc>
          <w:tcPr>
            <w:tcW w:w="1417" w:type="dxa"/>
            <w:vAlign w:val="center"/>
          </w:tcPr>
          <w:p w14:paraId="08116FB5"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1FF72C00"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85FCD25"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3E4DF9C8"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5074325D"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14BD0948"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3319CD6C"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FEA7FE6"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r>
      <w:tr w:rsidR="00EF6FF4" w:rsidRPr="006C5C83" w14:paraId="7D181D98" w14:textId="77777777" w:rsidTr="00767FF1">
        <w:trPr>
          <w:trHeight w:val="227"/>
        </w:trPr>
        <w:tc>
          <w:tcPr>
            <w:tcW w:w="2552" w:type="dxa"/>
            <w:vAlign w:val="center"/>
            <w:hideMark/>
          </w:tcPr>
          <w:p w14:paraId="542FB609"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Never</w:t>
            </w:r>
          </w:p>
        </w:tc>
        <w:tc>
          <w:tcPr>
            <w:tcW w:w="1417" w:type="dxa"/>
            <w:vAlign w:val="center"/>
          </w:tcPr>
          <w:p w14:paraId="456767F6"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B0C2967"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C9D1084"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08F3EFF"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270621B"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1.000 (ref).</w:t>
            </w:r>
          </w:p>
        </w:tc>
        <w:tc>
          <w:tcPr>
            <w:tcW w:w="1417" w:type="dxa"/>
            <w:vAlign w:val="center"/>
            <w:hideMark/>
          </w:tcPr>
          <w:p w14:paraId="7C705264"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1.000 (ref).</w:t>
            </w:r>
          </w:p>
        </w:tc>
        <w:tc>
          <w:tcPr>
            <w:tcW w:w="1417" w:type="dxa"/>
            <w:vAlign w:val="center"/>
          </w:tcPr>
          <w:p w14:paraId="7C15AE96"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6D7BA6F" w14:textId="77777777" w:rsidR="00EF6FF4" w:rsidRPr="009F1F39" w:rsidRDefault="00EF6FF4" w:rsidP="00EF6FF4">
            <w:pPr>
              <w:spacing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1.000 (ref).</w:t>
            </w:r>
          </w:p>
        </w:tc>
      </w:tr>
      <w:tr w:rsidR="00EF6FF4" w:rsidRPr="006C5C83" w14:paraId="69965B32" w14:textId="77777777" w:rsidTr="00767FF1">
        <w:tc>
          <w:tcPr>
            <w:tcW w:w="2552" w:type="dxa"/>
            <w:vAlign w:val="center"/>
            <w:hideMark/>
          </w:tcPr>
          <w:p w14:paraId="2134584A"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Occasional</w:t>
            </w:r>
          </w:p>
        </w:tc>
        <w:tc>
          <w:tcPr>
            <w:tcW w:w="1417" w:type="dxa"/>
            <w:vAlign w:val="center"/>
          </w:tcPr>
          <w:p w14:paraId="702BE353"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5EBCDC30"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E581327"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3E3805B"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9BFFDF3"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1.291</w:t>
            </w:r>
          </w:p>
          <w:p w14:paraId="457E136A"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(0.831–2.004)</w:t>
            </w:r>
          </w:p>
        </w:tc>
        <w:tc>
          <w:tcPr>
            <w:tcW w:w="1417" w:type="dxa"/>
            <w:vAlign w:val="center"/>
            <w:hideMark/>
          </w:tcPr>
          <w:p w14:paraId="10BBB5EF"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1.161</w:t>
            </w:r>
          </w:p>
          <w:p w14:paraId="0C3F3EEF"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(0.746–1.807)</w:t>
            </w:r>
          </w:p>
        </w:tc>
        <w:tc>
          <w:tcPr>
            <w:tcW w:w="1417" w:type="dxa"/>
            <w:vAlign w:val="center"/>
          </w:tcPr>
          <w:p w14:paraId="715E17A2"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1BDA6A0"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1.241</w:t>
            </w:r>
          </w:p>
          <w:p w14:paraId="23AE1CDF"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(0.792–1.946)</w:t>
            </w:r>
          </w:p>
        </w:tc>
      </w:tr>
      <w:tr w:rsidR="00EF6FF4" w:rsidRPr="006C5C83" w14:paraId="2D66C04B" w14:textId="77777777" w:rsidTr="00767FF1">
        <w:tc>
          <w:tcPr>
            <w:tcW w:w="2552" w:type="dxa"/>
            <w:vAlign w:val="center"/>
            <w:hideMark/>
          </w:tcPr>
          <w:p w14:paraId="4835723E"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Former</w:t>
            </w:r>
          </w:p>
        </w:tc>
        <w:tc>
          <w:tcPr>
            <w:tcW w:w="1417" w:type="dxa"/>
            <w:vAlign w:val="center"/>
          </w:tcPr>
          <w:p w14:paraId="456C8FA3"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0CF3541"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583B0509"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B3CFF03"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E1000A4" w14:textId="62EA9AAD"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1.464</w:t>
            </w:r>
            <w:r w:rsidR="00FC1AAB">
              <w:rPr>
                <w:rFonts w:ascii="Times New Roman" w:eastAsia="Calibri" w:hAnsi="Times New Roman" w:cs="Times New Roman"/>
                <w:kern w:val="2"/>
                <w:sz w:val="20"/>
                <w:szCs w:val="20"/>
                <w:lang w:val="en-US" w:eastAsia="fi-FI"/>
                <w14:ligatures w14:val="standardContextual"/>
              </w:rPr>
              <w:t>***</w:t>
            </w:r>
          </w:p>
          <w:p w14:paraId="66F55271"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(1.210–1.772)</w:t>
            </w:r>
          </w:p>
        </w:tc>
        <w:tc>
          <w:tcPr>
            <w:tcW w:w="1417" w:type="dxa"/>
            <w:vAlign w:val="center"/>
            <w:hideMark/>
          </w:tcPr>
          <w:p w14:paraId="6C68A219" w14:textId="58A881EA"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1.282</w:t>
            </w:r>
            <w:r w:rsidR="005D0AB3">
              <w:rPr>
                <w:rFonts w:ascii="Times New Roman" w:eastAsia="Calibri" w:hAnsi="Times New Roman" w:cs="Times New Roman"/>
                <w:kern w:val="2"/>
                <w:sz w:val="20"/>
                <w:szCs w:val="20"/>
                <w:lang w:val="en-US" w:eastAsia="fi-FI"/>
                <w14:ligatures w14:val="standardContextual"/>
              </w:rPr>
              <w:t>*</w:t>
            </w:r>
          </w:p>
          <w:p w14:paraId="051F8C40"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(1.055–1.558)</w:t>
            </w:r>
          </w:p>
        </w:tc>
        <w:tc>
          <w:tcPr>
            <w:tcW w:w="1417" w:type="dxa"/>
            <w:vAlign w:val="center"/>
          </w:tcPr>
          <w:p w14:paraId="26542DC5"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66CB317" w14:textId="69BB28E3"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1.291</w:t>
            </w:r>
            <w:r w:rsidR="008151CA">
              <w:rPr>
                <w:rFonts w:ascii="Times New Roman" w:eastAsia="Calibri" w:hAnsi="Times New Roman" w:cs="Times New Roman"/>
                <w:kern w:val="2"/>
                <w:sz w:val="20"/>
                <w:szCs w:val="20"/>
                <w:lang w:val="en-US" w:eastAsia="fi-FI"/>
                <w14:ligatures w14:val="standardContextual"/>
              </w:rPr>
              <w:t>*</w:t>
            </w:r>
          </w:p>
          <w:p w14:paraId="131F28A3"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(1.059–1.573)</w:t>
            </w:r>
          </w:p>
        </w:tc>
      </w:tr>
      <w:tr w:rsidR="00EF6FF4" w:rsidRPr="006C5C83" w14:paraId="784C8356" w14:textId="77777777" w:rsidTr="00767FF1">
        <w:tc>
          <w:tcPr>
            <w:tcW w:w="2552" w:type="dxa"/>
            <w:vAlign w:val="center"/>
            <w:hideMark/>
          </w:tcPr>
          <w:p w14:paraId="59EBD73C"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Light</w:t>
            </w:r>
          </w:p>
        </w:tc>
        <w:tc>
          <w:tcPr>
            <w:tcW w:w="1417" w:type="dxa"/>
            <w:vAlign w:val="center"/>
          </w:tcPr>
          <w:p w14:paraId="47ACF868"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51C27EEE"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D8C3F70"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86A7065"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666C230" w14:textId="05C518FD"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2.145</w:t>
            </w:r>
            <w:r w:rsidR="00FC1AAB">
              <w:rPr>
                <w:rFonts w:ascii="Times New Roman" w:eastAsia="Calibri" w:hAnsi="Times New Roman" w:cs="Times New Roman"/>
                <w:kern w:val="2"/>
                <w:sz w:val="20"/>
                <w:szCs w:val="20"/>
                <w:lang w:val="en-US" w:eastAsia="fi-FI"/>
                <w14:ligatures w14:val="standardContextual"/>
              </w:rPr>
              <w:t>***</w:t>
            </w:r>
          </w:p>
          <w:p w14:paraId="4F3469B4"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(1.467–3.137)</w:t>
            </w:r>
          </w:p>
        </w:tc>
        <w:tc>
          <w:tcPr>
            <w:tcW w:w="1417" w:type="dxa"/>
            <w:vAlign w:val="center"/>
            <w:hideMark/>
          </w:tcPr>
          <w:p w14:paraId="28C7F60F" w14:textId="5FA635BF"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1.998</w:t>
            </w:r>
            <w:r w:rsidR="00701602">
              <w:rPr>
                <w:rFonts w:ascii="Times New Roman" w:eastAsia="Calibri" w:hAnsi="Times New Roman" w:cs="Times New Roman"/>
                <w:kern w:val="2"/>
                <w:sz w:val="20"/>
                <w:szCs w:val="20"/>
                <w:lang w:val="en-US" w:eastAsia="fi-FI"/>
                <w14:ligatures w14:val="standardContextual"/>
              </w:rPr>
              <w:t>***</w:t>
            </w:r>
          </w:p>
          <w:p w14:paraId="1A3764DC"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(1.364–2.928)</w:t>
            </w:r>
          </w:p>
        </w:tc>
        <w:tc>
          <w:tcPr>
            <w:tcW w:w="1417" w:type="dxa"/>
            <w:vAlign w:val="center"/>
          </w:tcPr>
          <w:p w14:paraId="5A25035E"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8FF16DF" w14:textId="528AE01D"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1.887</w:t>
            </w:r>
            <w:r w:rsidR="005378CB">
              <w:rPr>
                <w:rFonts w:ascii="Times New Roman" w:eastAsia="Calibri" w:hAnsi="Times New Roman" w:cs="Times New Roman"/>
                <w:kern w:val="2"/>
                <w:sz w:val="20"/>
                <w:szCs w:val="20"/>
                <w:lang w:val="en-US" w:eastAsia="fi-FI"/>
                <w14:ligatures w14:val="standardContextual"/>
              </w:rPr>
              <w:t>**</w:t>
            </w:r>
          </w:p>
          <w:p w14:paraId="4D1D4E2A"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(1.278–2.787)</w:t>
            </w:r>
          </w:p>
        </w:tc>
      </w:tr>
      <w:tr w:rsidR="00EF6FF4" w:rsidRPr="006C5C83" w14:paraId="3ABD9A2F" w14:textId="77777777" w:rsidTr="00767FF1">
        <w:tc>
          <w:tcPr>
            <w:tcW w:w="2552" w:type="dxa"/>
            <w:vAlign w:val="center"/>
            <w:hideMark/>
          </w:tcPr>
          <w:p w14:paraId="2A577188"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Medium</w:t>
            </w:r>
          </w:p>
        </w:tc>
        <w:tc>
          <w:tcPr>
            <w:tcW w:w="1417" w:type="dxa"/>
            <w:vAlign w:val="center"/>
          </w:tcPr>
          <w:p w14:paraId="77AB2879"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C3CA164"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3D0867D9"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684C6AE"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EC6A255" w14:textId="6D66FC5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2.306</w:t>
            </w:r>
            <w:r w:rsidR="00FC1AAB">
              <w:rPr>
                <w:rFonts w:ascii="Times New Roman" w:eastAsia="Calibri" w:hAnsi="Times New Roman" w:cs="Times New Roman"/>
                <w:kern w:val="2"/>
                <w:sz w:val="20"/>
                <w:szCs w:val="20"/>
                <w:lang w:val="en-US" w:eastAsia="fi-FI"/>
                <w14:ligatures w14:val="standardContextual"/>
              </w:rPr>
              <w:t>***</w:t>
            </w:r>
          </w:p>
          <w:p w14:paraId="154E554C"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(1.791–2.970)</w:t>
            </w:r>
          </w:p>
        </w:tc>
        <w:tc>
          <w:tcPr>
            <w:tcW w:w="1417" w:type="dxa"/>
            <w:vAlign w:val="center"/>
            <w:hideMark/>
          </w:tcPr>
          <w:p w14:paraId="792B03D8" w14:textId="15051222"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2.116</w:t>
            </w:r>
            <w:r w:rsidR="00701602">
              <w:rPr>
                <w:rFonts w:ascii="Times New Roman" w:eastAsia="Calibri" w:hAnsi="Times New Roman" w:cs="Times New Roman"/>
                <w:kern w:val="2"/>
                <w:sz w:val="20"/>
                <w:szCs w:val="20"/>
                <w:lang w:val="en-US" w:eastAsia="fi-FI"/>
                <w14:ligatures w14:val="standardContextual"/>
              </w:rPr>
              <w:t>***</w:t>
            </w:r>
          </w:p>
          <w:p w14:paraId="023F815D"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(1.639–2.731)</w:t>
            </w:r>
          </w:p>
        </w:tc>
        <w:tc>
          <w:tcPr>
            <w:tcW w:w="1417" w:type="dxa"/>
            <w:vAlign w:val="center"/>
          </w:tcPr>
          <w:p w14:paraId="5952850E"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DC753BD" w14:textId="1BFBF809"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2.130</w:t>
            </w:r>
            <w:r w:rsidR="005378CB">
              <w:rPr>
                <w:rFonts w:ascii="Times New Roman" w:eastAsia="Calibri" w:hAnsi="Times New Roman" w:cs="Times New Roman"/>
                <w:kern w:val="2"/>
                <w:sz w:val="20"/>
                <w:szCs w:val="20"/>
                <w:lang w:val="en-US" w:eastAsia="fi-FI"/>
                <w14:ligatures w14:val="standardContextual"/>
              </w:rPr>
              <w:t>***</w:t>
            </w:r>
          </w:p>
          <w:p w14:paraId="72E4487B"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(1.647–2.755)</w:t>
            </w:r>
          </w:p>
        </w:tc>
      </w:tr>
      <w:tr w:rsidR="00EF6FF4" w:rsidRPr="006C5C83" w14:paraId="525F0227" w14:textId="77777777" w:rsidTr="00767FF1">
        <w:tc>
          <w:tcPr>
            <w:tcW w:w="2552" w:type="dxa"/>
            <w:vAlign w:val="center"/>
            <w:hideMark/>
          </w:tcPr>
          <w:p w14:paraId="16D0CE86"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Heavy</w:t>
            </w:r>
          </w:p>
        </w:tc>
        <w:tc>
          <w:tcPr>
            <w:tcW w:w="1417" w:type="dxa"/>
            <w:vAlign w:val="center"/>
          </w:tcPr>
          <w:p w14:paraId="638FAF2A"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1A3FB8D9"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19A32777"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32DB069"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AD57E1E" w14:textId="2AB2FDA6"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3.931</w:t>
            </w:r>
            <w:r w:rsidR="00FC1AAB">
              <w:rPr>
                <w:rFonts w:ascii="Times New Roman" w:eastAsia="Calibri" w:hAnsi="Times New Roman" w:cs="Times New Roman"/>
                <w:kern w:val="2"/>
                <w:sz w:val="20"/>
                <w:szCs w:val="20"/>
                <w:lang w:val="en-US" w:eastAsia="fi-FI"/>
                <w14:ligatures w14:val="standardContextual"/>
              </w:rPr>
              <w:t>***</w:t>
            </w:r>
          </w:p>
          <w:p w14:paraId="5B5413CC"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(3.141–4.921)</w:t>
            </w:r>
          </w:p>
        </w:tc>
        <w:tc>
          <w:tcPr>
            <w:tcW w:w="1417" w:type="dxa"/>
            <w:vAlign w:val="center"/>
            <w:hideMark/>
          </w:tcPr>
          <w:p w14:paraId="43885D37" w14:textId="4AB2727D"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3.224</w:t>
            </w:r>
            <w:r w:rsidR="00701602">
              <w:rPr>
                <w:rFonts w:ascii="Times New Roman" w:eastAsia="Calibri" w:hAnsi="Times New Roman" w:cs="Times New Roman"/>
                <w:kern w:val="2"/>
                <w:sz w:val="20"/>
                <w:szCs w:val="20"/>
                <w:lang w:val="en-US" w:eastAsia="fi-FI"/>
                <w14:ligatures w14:val="standardContextual"/>
              </w:rPr>
              <w:t>***</w:t>
            </w:r>
          </w:p>
          <w:p w14:paraId="616CD43B"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(2.549–4.076)</w:t>
            </w:r>
          </w:p>
        </w:tc>
        <w:tc>
          <w:tcPr>
            <w:tcW w:w="1417" w:type="dxa"/>
            <w:vAlign w:val="center"/>
          </w:tcPr>
          <w:p w14:paraId="2716BFB1" w14:textId="7777777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EC49E20" w14:textId="5FBE4FDE"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3.281</w:t>
            </w:r>
            <w:r w:rsidR="005378CB">
              <w:rPr>
                <w:rFonts w:ascii="Times New Roman" w:eastAsia="Calibri" w:hAnsi="Times New Roman" w:cs="Times New Roman"/>
                <w:kern w:val="2"/>
                <w:sz w:val="20"/>
                <w:szCs w:val="20"/>
                <w:lang w:val="en-US" w:eastAsia="fi-FI"/>
                <w14:ligatures w14:val="standardContextual"/>
              </w:rPr>
              <w:t>***</w:t>
            </w:r>
          </w:p>
          <w:p w14:paraId="47F30DA3"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(2.588–4.161)</w:t>
            </w:r>
          </w:p>
        </w:tc>
      </w:tr>
      <w:tr w:rsidR="00EF6FF4" w:rsidRPr="006C5C83" w14:paraId="5D9A9004" w14:textId="77777777" w:rsidTr="00767FF1">
        <w:trPr>
          <w:trHeight w:val="227"/>
        </w:trPr>
        <w:tc>
          <w:tcPr>
            <w:tcW w:w="2552" w:type="dxa"/>
            <w:tcBorders>
              <w:top w:val="nil"/>
              <w:left w:val="nil"/>
              <w:bottom w:val="double" w:sz="4" w:space="0" w:color="auto"/>
              <w:right w:val="nil"/>
            </w:tcBorders>
            <w:vAlign w:val="center"/>
            <w:hideMark/>
          </w:tcPr>
          <w:p w14:paraId="21E26724" w14:textId="77777777" w:rsidR="00EF6FF4" w:rsidRPr="006C5C83" w:rsidRDefault="00EF6FF4" w:rsidP="00EF6FF4">
            <w:pPr>
              <w:spacing w:before="60" w:after="60" w:line="256" w:lineRule="auto"/>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Education level</w:t>
            </w:r>
          </w:p>
        </w:tc>
        <w:tc>
          <w:tcPr>
            <w:tcW w:w="1417" w:type="dxa"/>
            <w:tcBorders>
              <w:top w:val="nil"/>
              <w:left w:val="nil"/>
              <w:bottom w:val="double" w:sz="4" w:space="0" w:color="auto"/>
              <w:right w:val="nil"/>
            </w:tcBorders>
            <w:vAlign w:val="center"/>
          </w:tcPr>
          <w:p w14:paraId="059B82CF" w14:textId="77777777" w:rsidR="00EF6FF4" w:rsidRPr="009F1F39"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39F5F18D" w14:textId="77777777" w:rsidR="00EF6FF4" w:rsidRPr="009F1F39"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2B408A76" w14:textId="77777777" w:rsidR="00EF6FF4" w:rsidRPr="009F1F39"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660C9B58" w14:textId="77777777" w:rsidR="00EF6FF4" w:rsidRPr="009F1F39"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0CB06DF1" w14:textId="77777777" w:rsidR="00EF6FF4" w:rsidRPr="009F1F39"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67766A66" w14:textId="77777777" w:rsidR="00EF6FF4" w:rsidRPr="009F1F39"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44DCBF91" w14:textId="7B2485DA"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0.956</w:t>
            </w:r>
            <w:r w:rsidR="00331B05">
              <w:rPr>
                <w:rFonts w:ascii="Times New Roman" w:eastAsia="Calibri" w:hAnsi="Times New Roman" w:cs="Times New Roman"/>
                <w:kern w:val="2"/>
                <w:sz w:val="20"/>
                <w:szCs w:val="20"/>
                <w:lang w:val="en-US" w:eastAsia="fi-FI"/>
                <w14:ligatures w14:val="standardContextual"/>
              </w:rPr>
              <w:t>**</w:t>
            </w:r>
          </w:p>
          <w:p w14:paraId="63AE08D2"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(0.929–0.983)</w:t>
            </w:r>
          </w:p>
        </w:tc>
        <w:tc>
          <w:tcPr>
            <w:tcW w:w="1417" w:type="dxa"/>
            <w:tcBorders>
              <w:top w:val="nil"/>
              <w:left w:val="nil"/>
              <w:bottom w:val="double" w:sz="4" w:space="0" w:color="auto"/>
              <w:right w:val="nil"/>
            </w:tcBorders>
            <w:vAlign w:val="center"/>
            <w:hideMark/>
          </w:tcPr>
          <w:p w14:paraId="269556C1" w14:textId="4893A247" w:rsidR="00EF6FF4" w:rsidRPr="009F1F39"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0.965</w:t>
            </w:r>
            <w:r w:rsidR="00390D27">
              <w:rPr>
                <w:rFonts w:ascii="Times New Roman" w:eastAsia="Calibri" w:hAnsi="Times New Roman" w:cs="Times New Roman"/>
                <w:kern w:val="2"/>
                <w:sz w:val="20"/>
                <w:szCs w:val="20"/>
                <w:lang w:val="en-US" w:eastAsia="fi-FI"/>
                <w14:ligatures w14:val="standardContextual"/>
              </w:rPr>
              <w:t>*</w:t>
            </w:r>
          </w:p>
          <w:p w14:paraId="4A2DE442" w14:textId="77777777" w:rsidR="00EF6FF4" w:rsidRPr="009F1F39"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9F1F39">
              <w:rPr>
                <w:rFonts w:ascii="Times New Roman" w:eastAsia="Calibri" w:hAnsi="Times New Roman" w:cs="Times New Roman"/>
                <w:kern w:val="2"/>
                <w:sz w:val="20"/>
                <w:szCs w:val="20"/>
                <w:lang w:val="en-US" w:eastAsia="fi-FI"/>
                <w14:ligatures w14:val="standardContextual"/>
              </w:rPr>
              <w:t>(0.938–0.993)</w:t>
            </w:r>
          </w:p>
        </w:tc>
      </w:tr>
    </w:tbl>
    <w:p w14:paraId="7B2D6998" w14:textId="0CDD1317" w:rsidR="00EF6FF4" w:rsidRPr="00A86E64" w:rsidRDefault="00EF6FF4" w:rsidP="1DE8D785">
      <w:pPr>
        <w:ind w:right="66"/>
        <w:jc w:val="both"/>
        <w:rPr>
          <w:rFonts w:ascii="Times New Roman" w:eastAsia="Calibri" w:hAnsi="Times New Roman" w:cs="Arial"/>
          <w:iCs/>
          <w:sz w:val="20"/>
          <w:szCs w:val="18"/>
          <w:lang w:val="en-US"/>
        </w:rPr>
        <w:sectPr w:rsidR="00EF6FF4" w:rsidRPr="00A86E64" w:rsidSect="0011485A">
          <w:headerReference w:type="default" r:id="rId12"/>
          <w:footerReference w:type="default" r:id="rId13"/>
          <w:pgSz w:w="16838" w:h="11906" w:orient="landscape"/>
          <w:pgMar w:top="1134" w:right="1440" w:bottom="993" w:left="1440" w:header="708" w:footer="708" w:gutter="0"/>
          <w:cols w:space="708"/>
          <w:docGrid w:linePitch="299"/>
        </w:sectPr>
      </w:pPr>
      <w:bookmarkStart w:id="29" w:name="_Hlk189751532"/>
      <w:bookmarkEnd w:id="27"/>
      <w:r w:rsidRPr="003A5E11">
        <w:rPr>
          <w:rFonts w:ascii="Times New Roman" w:eastAsia="Calibri" w:hAnsi="Times New Roman" w:cs="Arial"/>
          <w:i/>
          <w:sz w:val="20"/>
          <w:szCs w:val="20"/>
          <w:lang w:val="en-US"/>
        </w:rPr>
        <w:t>PLS</w:t>
      </w:r>
      <w:r w:rsidRPr="00A86E64">
        <w:rPr>
          <w:rFonts w:ascii="Times New Roman" w:eastAsia="Calibri" w:hAnsi="Times New Roman" w:cs="Arial"/>
          <w:iCs/>
          <w:sz w:val="20"/>
          <w:szCs w:val="20"/>
          <w:lang w:val="en-US"/>
        </w:rPr>
        <w:t xml:space="preserve"> polygenic lifespan score</w:t>
      </w:r>
      <w:r w:rsidR="003A5E11">
        <w:rPr>
          <w:rFonts w:ascii="Times New Roman" w:eastAsia="Calibri" w:hAnsi="Times New Roman" w:cs="Arial"/>
          <w:iCs/>
          <w:sz w:val="20"/>
          <w:szCs w:val="20"/>
          <w:lang w:val="en-US"/>
        </w:rPr>
        <w:t>,</w:t>
      </w:r>
      <w:r w:rsidRPr="00A86E64">
        <w:rPr>
          <w:rFonts w:ascii="Times New Roman" w:eastAsia="Calibri" w:hAnsi="Times New Roman" w:cs="Arial"/>
          <w:iCs/>
          <w:sz w:val="20"/>
          <w:szCs w:val="20"/>
          <w:lang w:val="en-US"/>
        </w:rPr>
        <w:t xml:space="preserve"> </w:t>
      </w:r>
      <w:r w:rsidRPr="003A5E11">
        <w:rPr>
          <w:rFonts w:ascii="Times New Roman" w:eastAsia="Calibri" w:hAnsi="Times New Roman" w:cs="Arial"/>
          <w:i/>
          <w:sz w:val="20"/>
          <w:szCs w:val="20"/>
          <w:lang w:val="en-US"/>
        </w:rPr>
        <w:t>LTPA</w:t>
      </w:r>
      <w:r w:rsidRPr="00A86E64">
        <w:rPr>
          <w:rFonts w:ascii="Times New Roman" w:eastAsia="Calibri" w:hAnsi="Times New Roman" w:cs="Arial"/>
          <w:iCs/>
          <w:sz w:val="20"/>
          <w:szCs w:val="20"/>
          <w:lang w:val="en-US"/>
        </w:rPr>
        <w:t xml:space="preserve"> leisure-time physical activity</w:t>
      </w:r>
      <w:r w:rsidR="003A5E11">
        <w:rPr>
          <w:rFonts w:ascii="Times New Roman" w:eastAsia="Calibri" w:hAnsi="Times New Roman" w:cs="Arial"/>
          <w:iCs/>
          <w:sz w:val="20"/>
          <w:szCs w:val="20"/>
          <w:lang w:val="en-US"/>
        </w:rPr>
        <w:t>,</w:t>
      </w:r>
      <w:r w:rsidRPr="00A86E64">
        <w:rPr>
          <w:rFonts w:ascii="Times New Roman" w:eastAsia="Calibri" w:hAnsi="Times New Roman" w:cs="Times New Roman"/>
          <w:iCs/>
          <w:sz w:val="20"/>
          <w:szCs w:val="20"/>
          <w:lang w:val="en-US"/>
        </w:rPr>
        <w:t xml:space="preserve"> </w:t>
      </w:r>
      <w:r w:rsidRPr="003A5E11">
        <w:rPr>
          <w:rFonts w:ascii="Times New Roman" w:eastAsia="Calibri" w:hAnsi="Times New Roman" w:cs="Times New Roman"/>
          <w:i/>
          <w:sz w:val="20"/>
          <w:szCs w:val="20"/>
          <w:lang w:val="en-US"/>
        </w:rPr>
        <w:t>MET</w:t>
      </w:r>
      <w:r w:rsidRPr="00A86E64">
        <w:rPr>
          <w:rFonts w:ascii="Times New Roman" w:eastAsia="Calibri" w:hAnsi="Times New Roman" w:cs="Times New Roman"/>
          <w:iCs/>
          <w:sz w:val="20"/>
          <w:szCs w:val="20"/>
          <w:lang w:val="en-US"/>
        </w:rPr>
        <w:t xml:space="preserve"> metabolic equivalent of task</w:t>
      </w:r>
      <w:r w:rsidR="003A5E11">
        <w:rPr>
          <w:rFonts w:ascii="Times New Roman" w:eastAsia="Calibri" w:hAnsi="Times New Roman" w:cs="Times New Roman"/>
          <w:iCs/>
          <w:sz w:val="20"/>
          <w:szCs w:val="20"/>
          <w:lang w:val="en-US"/>
        </w:rPr>
        <w:t>,</w:t>
      </w:r>
      <w:r w:rsidRPr="00A86E64">
        <w:rPr>
          <w:rFonts w:ascii="Times New Roman" w:eastAsia="Calibri" w:hAnsi="Times New Roman" w:cs="Arial"/>
          <w:iCs/>
          <w:sz w:val="20"/>
          <w:szCs w:val="20"/>
          <w:lang w:val="en-US"/>
        </w:rPr>
        <w:t xml:space="preserve"> </w:t>
      </w:r>
      <w:r w:rsidRPr="003A5E11">
        <w:rPr>
          <w:rFonts w:ascii="Times New Roman" w:eastAsia="Calibri" w:hAnsi="Times New Roman" w:cs="Arial"/>
          <w:i/>
          <w:sz w:val="20"/>
          <w:szCs w:val="20"/>
          <w:lang w:val="en-US"/>
        </w:rPr>
        <w:t>BMI</w:t>
      </w:r>
      <w:r w:rsidRPr="00A86E64">
        <w:rPr>
          <w:rFonts w:ascii="Times New Roman" w:eastAsia="Calibri" w:hAnsi="Times New Roman" w:cs="Arial"/>
          <w:iCs/>
          <w:sz w:val="20"/>
          <w:szCs w:val="20"/>
          <w:lang w:val="en-US"/>
        </w:rPr>
        <w:t xml:space="preserve"> body mass index. The table includes the hazard ratios and their 95% confidence intervals for each covariate inspected in the different models. </w:t>
      </w:r>
      <w:bookmarkStart w:id="30" w:name="_Hlk176365663"/>
      <w:r w:rsidRPr="00A86E64">
        <w:rPr>
          <w:rFonts w:ascii="Times New Roman" w:eastAsia="Calibri" w:hAnsi="Times New Roman" w:cs="Arial"/>
          <w:iCs/>
          <w:sz w:val="20"/>
          <w:szCs w:val="20"/>
          <w:lang w:val="en-US"/>
        </w:rPr>
        <w:t xml:space="preserve">Model 1 = all-cause mortality ~ PLS+ the first ten genetic principal components of ancestry + family relatedness as a </w:t>
      </w:r>
      <w:r w:rsidR="00E57CB2" w:rsidRPr="00A86E64">
        <w:rPr>
          <w:rFonts w:ascii="Times New Roman" w:eastAsia="Calibri" w:hAnsi="Times New Roman" w:cs="Arial"/>
          <w:iCs/>
          <w:sz w:val="20"/>
          <w:szCs w:val="20"/>
          <w:lang w:val="en-US"/>
        </w:rPr>
        <w:t>random intercept</w:t>
      </w:r>
      <w:bookmarkEnd w:id="30"/>
      <w:r w:rsidR="003A5E11">
        <w:rPr>
          <w:rFonts w:ascii="Times New Roman" w:eastAsia="Calibri" w:hAnsi="Times New Roman" w:cs="Arial"/>
          <w:iCs/>
          <w:sz w:val="20"/>
          <w:szCs w:val="20"/>
          <w:lang w:val="en-US"/>
        </w:rPr>
        <w:t>;</w:t>
      </w:r>
      <w:r w:rsidRPr="00A86E64">
        <w:rPr>
          <w:rFonts w:ascii="Times New Roman" w:eastAsia="Calibri" w:hAnsi="Times New Roman" w:cs="Arial"/>
          <w:iCs/>
          <w:sz w:val="20"/>
          <w:szCs w:val="20"/>
          <w:lang w:val="en-US"/>
        </w:rPr>
        <w:t xml:space="preserve"> </w:t>
      </w:r>
      <w:r w:rsidR="003A5E11">
        <w:rPr>
          <w:rFonts w:ascii="Times New Roman" w:eastAsia="Calibri" w:hAnsi="Times New Roman" w:cs="Arial"/>
          <w:iCs/>
          <w:sz w:val="20"/>
          <w:szCs w:val="20"/>
          <w:lang w:val="en-US"/>
        </w:rPr>
        <w:t>m</w:t>
      </w:r>
      <w:r w:rsidRPr="003A5E11">
        <w:rPr>
          <w:rFonts w:ascii="Times New Roman" w:eastAsia="Calibri" w:hAnsi="Times New Roman" w:cs="Arial"/>
          <w:iCs/>
          <w:sz w:val="20"/>
          <w:szCs w:val="20"/>
          <w:lang w:val="en-US"/>
        </w:rPr>
        <w:t xml:space="preserve">odel 2 = </w:t>
      </w:r>
      <w:r w:rsidR="003A5E11">
        <w:rPr>
          <w:rFonts w:ascii="Times New Roman" w:eastAsia="Calibri" w:hAnsi="Times New Roman" w:cs="Arial"/>
          <w:iCs/>
          <w:sz w:val="20"/>
          <w:szCs w:val="20"/>
          <w:lang w:val="en-US"/>
        </w:rPr>
        <w:t>m</w:t>
      </w:r>
      <w:r w:rsidRPr="003A5E11">
        <w:rPr>
          <w:rFonts w:ascii="Times New Roman" w:eastAsia="Calibri" w:hAnsi="Times New Roman" w:cs="Arial"/>
          <w:iCs/>
          <w:sz w:val="20"/>
          <w:szCs w:val="20"/>
          <w:lang w:val="en-US"/>
        </w:rPr>
        <w:t>odel 1 + LTPA</w:t>
      </w:r>
      <w:r w:rsidR="00B7075C">
        <w:rPr>
          <w:rFonts w:ascii="Times New Roman" w:eastAsia="Calibri" w:hAnsi="Times New Roman" w:cs="Arial"/>
          <w:iCs/>
          <w:sz w:val="20"/>
          <w:szCs w:val="20"/>
          <w:lang w:val="en-US"/>
        </w:rPr>
        <w:t>;</w:t>
      </w:r>
      <w:r w:rsidRPr="003A5E11">
        <w:rPr>
          <w:rFonts w:ascii="Times New Roman" w:eastAsia="Calibri" w:hAnsi="Times New Roman" w:cs="Arial"/>
          <w:iCs/>
          <w:sz w:val="20"/>
          <w:szCs w:val="20"/>
          <w:lang w:val="en-US"/>
        </w:rPr>
        <w:t xml:space="preserve"> </w:t>
      </w:r>
      <w:r w:rsidR="003A5E11">
        <w:rPr>
          <w:rFonts w:ascii="Times New Roman" w:eastAsia="Calibri" w:hAnsi="Times New Roman" w:cs="Arial"/>
          <w:iCs/>
          <w:sz w:val="20"/>
          <w:szCs w:val="20"/>
          <w:lang w:val="en-US"/>
        </w:rPr>
        <w:t>m</w:t>
      </w:r>
      <w:r w:rsidRPr="003A5E11">
        <w:rPr>
          <w:rFonts w:ascii="Times New Roman" w:eastAsia="Calibri" w:hAnsi="Times New Roman" w:cs="Arial"/>
          <w:iCs/>
          <w:sz w:val="20"/>
          <w:szCs w:val="20"/>
          <w:lang w:val="en-US"/>
        </w:rPr>
        <w:t xml:space="preserve">odel 3 = </w:t>
      </w:r>
      <w:r w:rsidR="003A5E11">
        <w:rPr>
          <w:rFonts w:ascii="Times New Roman" w:eastAsia="Calibri" w:hAnsi="Times New Roman" w:cs="Arial"/>
          <w:iCs/>
          <w:sz w:val="20"/>
          <w:szCs w:val="20"/>
          <w:lang w:val="en-US"/>
        </w:rPr>
        <w:t>m</w:t>
      </w:r>
      <w:r w:rsidRPr="003A5E11">
        <w:rPr>
          <w:rFonts w:ascii="Times New Roman" w:eastAsia="Calibri" w:hAnsi="Times New Roman" w:cs="Arial"/>
          <w:iCs/>
          <w:sz w:val="20"/>
          <w:szCs w:val="20"/>
          <w:lang w:val="en-US"/>
        </w:rPr>
        <w:t>odel 1 + BMI</w:t>
      </w:r>
      <w:r w:rsidR="003A5E11">
        <w:rPr>
          <w:rFonts w:ascii="Times New Roman" w:eastAsia="Calibri" w:hAnsi="Times New Roman" w:cs="Arial"/>
          <w:iCs/>
          <w:sz w:val="20"/>
          <w:szCs w:val="20"/>
          <w:lang w:val="en-US"/>
        </w:rPr>
        <w:t>;</w:t>
      </w:r>
      <w:r w:rsidRPr="003A5E11">
        <w:rPr>
          <w:rFonts w:ascii="Times New Roman" w:eastAsia="Calibri" w:hAnsi="Times New Roman" w:cs="Arial"/>
          <w:iCs/>
          <w:sz w:val="20"/>
          <w:szCs w:val="20"/>
          <w:lang w:val="en-US"/>
        </w:rPr>
        <w:t xml:space="preserve"> </w:t>
      </w:r>
      <w:r w:rsidR="003A5E11">
        <w:rPr>
          <w:rFonts w:ascii="Times New Roman" w:eastAsia="Calibri" w:hAnsi="Times New Roman" w:cs="Arial"/>
          <w:iCs/>
          <w:sz w:val="20"/>
          <w:szCs w:val="20"/>
          <w:lang w:val="en-US"/>
        </w:rPr>
        <w:t>m</w:t>
      </w:r>
      <w:r w:rsidRPr="003A5E11">
        <w:rPr>
          <w:rFonts w:ascii="Times New Roman" w:eastAsia="Calibri" w:hAnsi="Times New Roman" w:cs="Arial"/>
          <w:iCs/>
          <w:sz w:val="20"/>
          <w:szCs w:val="20"/>
          <w:lang w:val="en-US"/>
        </w:rPr>
        <w:t xml:space="preserve">odel 4 = </w:t>
      </w:r>
      <w:r w:rsidR="003A5E11">
        <w:rPr>
          <w:rFonts w:ascii="Times New Roman" w:eastAsia="Calibri" w:hAnsi="Times New Roman" w:cs="Arial"/>
          <w:iCs/>
          <w:sz w:val="20"/>
          <w:szCs w:val="20"/>
          <w:lang w:val="en-US"/>
        </w:rPr>
        <w:t>m</w:t>
      </w:r>
      <w:r w:rsidRPr="003A5E11">
        <w:rPr>
          <w:rFonts w:ascii="Times New Roman" w:eastAsia="Calibri" w:hAnsi="Times New Roman" w:cs="Arial"/>
          <w:iCs/>
          <w:sz w:val="20"/>
          <w:szCs w:val="20"/>
          <w:lang w:val="en-US"/>
        </w:rPr>
        <w:t>odel 1 + alcohol consumption</w:t>
      </w:r>
      <w:r w:rsidR="003A5E11">
        <w:rPr>
          <w:rFonts w:ascii="Times New Roman" w:eastAsia="Calibri" w:hAnsi="Times New Roman" w:cs="Arial"/>
          <w:iCs/>
          <w:sz w:val="20"/>
          <w:szCs w:val="20"/>
          <w:lang w:val="en-US"/>
        </w:rPr>
        <w:t>;</w:t>
      </w:r>
      <w:r w:rsidRPr="003A5E11">
        <w:rPr>
          <w:rFonts w:ascii="Times New Roman" w:eastAsia="Calibri" w:hAnsi="Times New Roman" w:cs="Arial"/>
          <w:iCs/>
          <w:sz w:val="20"/>
          <w:szCs w:val="20"/>
          <w:lang w:val="en-US"/>
        </w:rPr>
        <w:t xml:space="preserve"> </w:t>
      </w:r>
      <w:r w:rsidR="003A5E11">
        <w:rPr>
          <w:rFonts w:ascii="Times New Roman" w:eastAsia="Calibri" w:hAnsi="Times New Roman" w:cs="Arial"/>
          <w:iCs/>
          <w:sz w:val="20"/>
          <w:szCs w:val="20"/>
          <w:lang w:val="en-US"/>
        </w:rPr>
        <w:t>m</w:t>
      </w:r>
      <w:r w:rsidRPr="00A86E64">
        <w:rPr>
          <w:rFonts w:ascii="Times New Roman" w:eastAsia="Calibri" w:hAnsi="Times New Roman" w:cs="Arial"/>
          <w:iCs/>
          <w:sz w:val="20"/>
          <w:szCs w:val="20"/>
          <w:lang w:val="en-US"/>
        </w:rPr>
        <w:t xml:space="preserve">odel 5 = </w:t>
      </w:r>
      <w:r w:rsidR="003A5E11">
        <w:rPr>
          <w:rFonts w:ascii="Times New Roman" w:eastAsia="Calibri" w:hAnsi="Times New Roman" w:cs="Arial"/>
          <w:iCs/>
          <w:sz w:val="20"/>
          <w:szCs w:val="20"/>
          <w:lang w:val="en-US"/>
        </w:rPr>
        <w:t>m</w:t>
      </w:r>
      <w:r w:rsidRPr="00A86E64">
        <w:rPr>
          <w:rFonts w:ascii="Times New Roman" w:eastAsia="Calibri" w:hAnsi="Times New Roman" w:cs="Arial"/>
          <w:iCs/>
          <w:sz w:val="20"/>
          <w:szCs w:val="20"/>
          <w:lang w:val="en-US"/>
        </w:rPr>
        <w:t xml:space="preserve">odel 1 + smoking </w:t>
      </w:r>
      <w:r w:rsidR="006C5C83" w:rsidRPr="00A86E64">
        <w:rPr>
          <w:rFonts w:ascii="Times New Roman" w:eastAsia="Calibri" w:hAnsi="Times New Roman" w:cs="Arial"/>
          <w:iCs/>
          <w:sz w:val="20"/>
          <w:szCs w:val="20"/>
          <w:lang w:val="en-US"/>
        </w:rPr>
        <w:t>behavior</w:t>
      </w:r>
      <w:r w:rsidR="003A5E11">
        <w:rPr>
          <w:rFonts w:ascii="Times New Roman" w:eastAsia="Calibri" w:hAnsi="Times New Roman" w:cs="Arial"/>
          <w:iCs/>
          <w:sz w:val="20"/>
          <w:szCs w:val="20"/>
          <w:lang w:val="en-US"/>
        </w:rPr>
        <w:t>;</w:t>
      </w:r>
      <w:r w:rsidRPr="00A86E64">
        <w:rPr>
          <w:rFonts w:ascii="Times New Roman" w:eastAsia="Calibri" w:hAnsi="Times New Roman" w:cs="Arial"/>
          <w:iCs/>
          <w:sz w:val="20"/>
          <w:szCs w:val="20"/>
          <w:lang w:val="en-US"/>
        </w:rPr>
        <w:t xml:space="preserve"> </w:t>
      </w:r>
      <w:r w:rsidR="00B7075C">
        <w:rPr>
          <w:rFonts w:ascii="Times New Roman" w:eastAsia="Calibri" w:hAnsi="Times New Roman" w:cs="Arial"/>
          <w:iCs/>
          <w:sz w:val="20"/>
          <w:szCs w:val="20"/>
          <w:lang w:val="en-US"/>
        </w:rPr>
        <w:t>m</w:t>
      </w:r>
      <w:r w:rsidRPr="00A86E64">
        <w:rPr>
          <w:rFonts w:ascii="Times New Roman" w:eastAsia="Calibri" w:hAnsi="Times New Roman" w:cs="Arial"/>
          <w:iCs/>
          <w:sz w:val="20"/>
          <w:szCs w:val="20"/>
          <w:lang w:val="en-US"/>
        </w:rPr>
        <w:t xml:space="preserve">odel 6 = </w:t>
      </w:r>
      <w:r w:rsidR="00B7075C">
        <w:rPr>
          <w:rFonts w:ascii="Times New Roman" w:eastAsia="Calibri" w:hAnsi="Times New Roman" w:cs="Arial"/>
          <w:iCs/>
          <w:sz w:val="20"/>
          <w:szCs w:val="20"/>
          <w:lang w:val="en-US"/>
        </w:rPr>
        <w:t>m</w:t>
      </w:r>
      <w:r w:rsidRPr="00A86E64">
        <w:rPr>
          <w:rFonts w:ascii="Times New Roman" w:eastAsia="Calibri" w:hAnsi="Times New Roman" w:cs="Arial"/>
          <w:iCs/>
          <w:sz w:val="20"/>
          <w:szCs w:val="20"/>
          <w:lang w:val="en-US"/>
        </w:rPr>
        <w:t>odel 1 + lifestyle covariates</w:t>
      </w:r>
      <w:r w:rsidR="00B7075C">
        <w:rPr>
          <w:rFonts w:ascii="Times New Roman" w:eastAsia="Calibri" w:hAnsi="Times New Roman" w:cs="Arial"/>
          <w:iCs/>
          <w:sz w:val="20"/>
          <w:szCs w:val="20"/>
          <w:lang w:val="en-US"/>
        </w:rPr>
        <w:t>;</w:t>
      </w:r>
      <w:r w:rsidRPr="00A86E64">
        <w:rPr>
          <w:rFonts w:ascii="Times New Roman" w:eastAsia="Calibri" w:hAnsi="Times New Roman" w:cs="Arial"/>
          <w:iCs/>
          <w:sz w:val="20"/>
          <w:szCs w:val="20"/>
          <w:lang w:val="en-US"/>
        </w:rPr>
        <w:t xml:space="preserve"> </w:t>
      </w:r>
      <w:r w:rsidR="00B7075C">
        <w:rPr>
          <w:rFonts w:ascii="Times New Roman" w:eastAsia="Calibri" w:hAnsi="Times New Roman" w:cs="Arial"/>
          <w:iCs/>
          <w:sz w:val="20"/>
          <w:szCs w:val="20"/>
          <w:lang w:val="en-US"/>
        </w:rPr>
        <w:t>m</w:t>
      </w:r>
      <w:r w:rsidRPr="00A86E64">
        <w:rPr>
          <w:rFonts w:ascii="Times New Roman" w:eastAsia="Calibri" w:hAnsi="Times New Roman" w:cs="Arial"/>
          <w:iCs/>
          <w:sz w:val="20"/>
          <w:szCs w:val="20"/>
          <w:lang w:val="en-US"/>
        </w:rPr>
        <w:t xml:space="preserve">odel 7 = </w:t>
      </w:r>
      <w:r w:rsidR="00B7075C">
        <w:rPr>
          <w:rFonts w:ascii="Times New Roman" w:eastAsia="Calibri" w:hAnsi="Times New Roman" w:cs="Arial"/>
          <w:iCs/>
          <w:sz w:val="20"/>
          <w:szCs w:val="20"/>
          <w:lang w:val="en-US"/>
        </w:rPr>
        <w:t>m</w:t>
      </w:r>
      <w:r w:rsidRPr="00A86E64">
        <w:rPr>
          <w:rFonts w:ascii="Times New Roman" w:eastAsia="Calibri" w:hAnsi="Times New Roman" w:cs="Arial"/>
          <w:iCs/>
          <w:sz w:val="20"/>
          <w:szCs w:val="20"/>
          <w:lang w:val="en-US"/>
        </w:rPr>
        <w:t>odel 1 + education level</w:t>
      </w:r>
      <w:r w:rsidR="00B7075C">
        <w:rPr>
          <w:rFonts w:ascii="Times New Roman" w:eastAsia="Calibri" w:hAnsi="Times New Roman" w:cs="Arial"/>
          <w:iCs/>
          <w:sz w:val="20"/>
          <w:szCs w:val="20"/>
          <w:lang w:val="en-US"/>
        </w:rPr>
        <w:t>;</w:t>
      </w:r>
      <w:r w:rsidRPr="00A86E64">
        <w:rPr>
          <w:rFonts w:ascii="Times New Roman" w:eastAsia="Calibri" w:hAnsi="Times New Roman" w:cs="Arial"/>
          <w:iCs/>
          <w:sz w:val="20"/>
          <w:szCs w:val="20"/>
          <w:lang w:val="en-US"/>
        </w:rPr>
        <w:t xml:space="preserve"> </w:t>
      </w:r>
      <w:r w:rsidR="00B7075C">
        <w:rPr>
          <w:rFonts w:ascii="Times New Roman" w:eastAsia="Calibri" w:hAnsi="Times New Roman" w:cs="Arial"/>
          <w:iCs/>
          <w:sz w:val="20"/>
          <w:szCs w:val="20"/>
          <w:lang w:val="en-US"/>
        </w:rPr>
        <w:t>m</w:t>
      </w:r>
      <w:r w:rsidRPr="00A86E64">
        <w:rPr>
          <w:rFonts w:ascii="Times New Roman" w:eastAsia="Calibri" w:hAnsi="Times New Roman" w:cs="Arial"/>
          <w:iCs/>
          <w:sz w:val="20"/>
          <w:szCs w:val="20"/>
          <w:lang w:val="en-US"/>
        </w:rPr>
        <w:t xml:space="preserve">odel 8 = </w:t>
      </w:r>
      <w:r w:rsidR="00B7075C">
        <w:rPr>
          <w:rFonts w:ascii="Times New Roman" w:eastAsia="Calibri" w:hAnsi="Times New Roman" w:cs="Arial"/>
          <w:iCs/>
          <w:sz w:val="20"/>
          <w:szCs w:val="20"/>
          <w:lang w:val="en-US"/>
        </w:rPr>
        <w:t>m</w:t>
      </w:r>
      <w:r w:rsidRPr="00A86E64">
        <w:rPr>
          <w:rFonts w:ascii="Times New Roman" w:eastAsia="Calibri" w:hAnsi="Times New Roman" w:cs="Arial"/>
          <w:iCs/>
          <w:sz w:val="20"/>
          <w:szCs w:val="20"/>
          <w:lang w:val="en-US"/>
        </w:rPr>
        <w:t>odel 1 + all covariates</w:t>
      </w:r>
      <w:r w:rsidR="00B7075C">
        <w:rPr>
          <w:rFonts w:ascii="Times New Roman" w:eastAsia="Calibri" w:hAnsi="Times New Roman" w:cs="Arial"/>
          <w:iCs/>
          <w:sz w:val="20"/>
          <w:szCs w:val="20"/>
          <w:lang w:val="en-US"/>
        </w:rPr>
        <w:t>;</w:t>
      </w:r>
      <w:r w:rsidRPr="00A86E64">
        <w:rPr>
          <w:rFonts w:ascii="Times New Roman" w:eastAsia="Calibri" w:hAnsi="Times New Roman" w:cs="Arial"/>
          <w:iCs/>
          <w:sz w:val="20"/>
          <w:szCs w:val="20"/>
          <w:lang w:val="en-US"/>
        </w:rPr>
        <w:t xml:space="preserve"> </w:t>
      </w:r>
      <w:bookmarkStart w:id="31" w:name="_Hlk176528141"/>
      <w:r w:rsidR="00390D27" w:rsidRPr="00390D27">
        <w:rPr>
          <w:rFonts w:ascii="Times New Roman" w:eastAsia="Calibri" w:hAnsi="Times New Roman" w:cs="Arial"/>
          <w:iCs/>
          <w:sz w:val="20"/>
          <w:szCs w:val="20"/>
          <w:lang w:val="en-US"/>
        </w:rPr>
        <w:t xml:space="preserve">* </w:t>
      </w:r>
      <w:r w:rsidR="0011485A">
        <w:rPr>
          <w:rFonts w:ascii="Times New Roman" w:eastAsia="Calibri" w:hAnsi="Times New Roman" w:cs="Arial"/>
          <w:i/>
          <w:sz w:val="20"/>
          <w:szCs w:val="20"/>
          <w:lang w:val="en-US"/>
        </w:rPr>
        <w:t>p &lt;</w:t>
      </w:r>
      <w:r w:rsidR="00390D27" w:rsidRPr="00390D27">
        <w:rPr>
          <w:rFonts w:ascii="Times New Roman" w:eastAsia="Calibri" w:hAnsi="Times New Roman" w:cs="Arial"/>
          <w:iCs/>
          <w:sz w:val="20"/>
          <w:szCs w:val="20"/>
          <w:lang w:val="en-US"/>
        </w:rPr>
        <w:t xml:space="preserve"> 0.05, ** </w:t>
      </w:r>
      <w:r w:rsidR="0011485A">
        <w:rPr>
          <w:rFonts w:ascii="Times New Roman" w:eastAsia="Calibri" w:hAnsi="Times New Roman" w:cs="Arial"/>
          <w:i/>
          <w:sz w:val="20"/>
          <w:szCs w:val="20"/>
          <w:lang w:val="en-US"/>
        </w:rPr>
        <w:t>p &lt;</w:t>
      </w:r>
      <w:r w:rsidR="00390D27" w:rsidRPr="00390D27">
        <w:rPr>
          <w:rFonts w:ascii="Times New Roman" w:eastAsia="Calibri" w:hAnsi="Times New Roman" w:cs="Arial"/>
          <w:iCs/>
          <w:sz w:val="20"/>
          <w:szCs w:val="20"/>
          <w:lang w:val="en-US"/>
        </w:rPr>
        <w:t xml:space="preserve"> 0.01, *** </w:t>
      </w:r>
      <w:r w:rsidR="0011485A">
        <w:rPr>
          <w:rFonts w:ascii="Times New Roman" w:eastAsia="Calibri" w:hAnsi="Times New Roman" w:cs="Arial"/>
          <w:i/>
          <w:sz w:val="20"/>
          <w:szCs w:val="20"/>
          <w:lang w:val="en-US"/>
        </w:rPr>
        <w:t>p</w:t>
      </w:r>
      <w:r w:rsidR="00390D27" w:rsidRPr="00390D27">
        <w:rPr>
          <w:rFonts w:ascii="Times New Roman" w:eastAsia="Calibri" w:hAnsi="Times New Roman" w:cs="Arial"/>
          <w:iCs/>
          <w:sz w:val="20"/>
          <w:szCs w:val="20"/>
          <w:lang w:val="en-US"/>
        </w:rPr>
        <w:t xml:space="preserve"> &lt; 0.001 (FDR-adjusted)</w:t>
      </w:r>
      <w:bookmarkEnd w:id="28"/>
      <w:bookmarkEnd w:id="29"/>
      <w:bookmarkEnd w:id="31"/>
    </w:p>
    <w:p w14:paraId="5C0EF379" w14:textId="5881C6F4" w:rsidR="00EF6FF4" w:rsidRPr="006C5C83" w:rsidRDefault="00231593" w:rsidP="00EF6FF4">
      <w:pPr>
        <w:pStyle w:val="Heading2"/>
        <w:rPr>
          <w:lang w:val="en-US"/>
        </w:rPr>
      </w:pPr>
      <w:bookmarkStart w:id="32" w:name="_Toc206516379"/>
      <w:bookmarkStart w:id="33" w:name="_Toc233976773"/>
      <w:r w:rsidRPr="600AAB3B">
        <w:rPr>
          <w:lang w:val="en-US"/>
        </w:rPr>
        <w:lastRenderedPageBreak/>
        <w:t xml:space="preserve">Supplementary </w:t>
      </w:r>
      <w:r w:rsidR="00EF6FF4" w:rsidRPr="600AAB3B">
        <w:rPr>
          <w:lang w:val="en-US"/>
        </w:rPr>
        <w:t>Table S3</w:t>
      </w:r>
      <w:r w:rsidR="00B53BB7">
        <w:rPr>
          <w:lang w:val="en-US"/>
        </w:rPr>
        <w:t>.</w:t>
      </w:r>
      <w:r w:rsidR="00EF6FF4" w:rsidRPr="600AAB3B">
        <w:rPr>
          <w:lang w:val="en-US"/>
        </w:rPr>
        <w:t xml:space="preserve"> Associations of the polygenic lifespan score and lifestyle factors with the risk of all-cause mortality in </w:t>
      </w:r>
      <w:r w:rsidR="006E4ABD" w:rsidRPr="600AAB3B">
        <w:rPr>
          <w:lang w:val="en-US"/>
        </w:rPr>
        <w:t>women</w:t>
      </w:r>
      <w:r w:rsidR="00EF6FF4" w:rsidRPr="600AAB3B">
        <w:rPr>
          <w:lang w:val="en-US"/>
        </w:rPr>
        <w:t xml:space="preserve"> in the </w:t>
      </w:r>
      <w:r w:rsidR="00477519" w:rsidRPr="600AAB3B">
        <w:rPr>
          <w:lang w:val="en-US"/>
        </w:rPr>
        <w:t>o</w:t>
      </w:r>
      <w:r w:rsidR="00EF6FF4" w:rsidRPr="600AAB3B">
        <w:rPr>
          <w:lang w:val="en-US"/>
        </w:rPr>
        <w:t>lder Finnish Twin Cohort</w:t>
      </w:r>
      <w:bookmarkEnd w:id="32"/>
      <w:bookmarkEnd w:id="33"/>
    </w:p>
    <w:tbl>
      <w:tblPr>
        <w:tblW w:w="13888" w:type="dxa"/>
        <w:tblLayout w:type="fixed"/>
        <w:tblLook w:val="04A0" w:firstRow="1" w:lastRow="0" w:firstColumn="1" w:lastColumn="0" w:noHBand="0" w:noVBand="1"/>
      </w:tblPr>
      <w:tblGrid>
        <w:gridCol w:w="2552"/>
        <w:gridCol w:w="1417"/>
        <w:gridCol w:w="1417"/>
        <w:gridCol w:w="1417"/>
        <w:gridCol w:w="1417"/>
        <w:gridCol w:w="1417"/>
        <w:gridCol w:w="1417"/>
        <w:gridCol w:w="1417"/>
        <w:gridCol w:w="1417"/>
      </w:tblGrid>
      <w:tr w:rsidR="00EF6FF4" w:rsidRPr="006C5C83" w14:paraId="27503302" w14:textId="77777777" w:rsidTr="002C65FA">
        <w:trPr>
          <w:trHeight w:val="300"/>
        </w:trPr>
        <w:tc>
          <w:tcPr>
            <w:tcW w:w="2552" w:type="dxa"/>
            <w:tcBorders>
              <w:top w:val="double" w:sz="4" w:space="0" w:color="auto"/>
              <w:left w:val="nil"/>
              <w:bottom w:val="single" w:sz="4" w:space="0" w:color="auto"/>
              <w:right w:val="nil"/>
            </w:tcBorders>
            <w:vAlign w:val="center"/>
          </w:tcPr>
          <w:p w14:paraId="449F6198" w14:textId="538AF29A" w:rsidR="00EF6FF4" w:rsidRPr="006C5C83" w:rsidRDefault="005E7E19" w:rsidP="005D256F">
            <w:pPr>
              <w:spacing w:before="60"/>
              <w:rPr>
                <w:rFonts w:ascii="Times New Roman" w:eastAsia="Calibri" w:hAnsi="Times New Roman" w:cs="Times New Roman"/>
                <w:b/>
                <w:bCs/>
                <w:kern w:val="2"/>
                <w:sz w:val="20"/>
                <w:szCs w:val="20"/>
                <w:lang w:val="en-US"/>
                <w14:ligatures w14:val="standardContextual"/>
              </w:rPr>
            </w:pPr>
            <w:bookmarkStart w:id="34" w:name="_Hlk194330978"/>
            <w:r>
              <w:rPr>
                <w:rFonts w:ascii="Times New Roman" w:eastAsia="Calibri" w:hAnsi="Times New Roman" w:cs="Times New Roman"/>
                <w:b/>
                <w:bCs/>
                <w:kern w:val="2"/>
                <w:sz w:val="20"/>
                <w:szCs w:val="20"/>
                <w:lang w:val="en-US"/>
                <w14:ligatures w14:val="standardContextual"/>
              </w:rPr>
              <w:t>Model</w:t>
            </w:r>
          </w:p>
          <w:p w14:paraId="316FDFA2" w14:textId="4F06C016" w:rsidR="00EF6FF4" w:rsidRPr="006C5C83" w:rsidRDefault="00EF6FF4" w:rsidP="005D256F">
            <w:pPr>
              <w:spacing w:after="60"/>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Events/</w:t>
            </w:r>
            <w:r w:rsidR="005E7E19">
              <w:rPr>
                <w:rFonts w:ascii="Times New Roman" w:eastAsia="Calibri" w:hAnsi="Times New Roman" w:cs="Times New Roman"/>
                <w:b/>
                <w:bCs/>
                <w:kern w:val="2"/>
                <w:sz w:val="20"/>
                <w:szCs w:val="20"/>
                <w:lang w:val="en-US" w:eastAsia="fi-FI"/>
                <w14:ligatures w14:val="standardContextual"/>
              </w:rPr>
              <w:t>p</w:t>
            </w:r>
            <w:r w:rsidRPr="006C5C83">
              <w:rPr>
                <w:rFonts w:ascii="Times New Roman" w:eastAsia="Calibri" w:hAnsi="Times New Roman" w:cs="Times New Roman"/>
                <w:b/>
                <w:bCs/>
                <w:kern w:val="2"/>
                <w:sz w:val="20"/>
                <w:szCs w:val="20"/>
                <w:lang w:val="en-US" w:eastAsia="fi-FI"/>
                <w14:ligatures w14:val="standardContextual"/>
              </w:rPr>
              <w:t>articipants</w:t>
            </w:r>
          </w:p>
        </w:tc>
        <w:tc>
          <w:tcPr>
            <w:tcW w:w="1417" w:type="dxa"/>
            <w:tcBorders>
              <w:top w:val="double" w:sz="4" w:space="0" w:color="auto"/>
              <w:left w:val="nil"/>
              <w:bottom w:val="single" w:sz="4" w:space="0" w:color="auto"/>
              <w:right w:val="nil"/>
            </w:tcBorders>
            <w:vAlign w:val="center"/>
            <w:hideMark/>
          </w:tcPr>
          <w:p w14:paraId="2BE31468"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1</w:t>
            </w:r>
          </w:p>
          <w:p w14:paraId="4192A95B" w14:textId="6D56C16E"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598/3054</w:t>
            </w:r>
          </w:p>
        </w:tc>
        <w:tc>
          <w:tcPr>
            <w:tcW w:w="1417" w:type="dxa"/>
            <w:tcBorders>
              <w:top w:val="double" w:sz="4" w:space="0" w:color="auto"/>
              <w:left w:val="nil"/>
              <w:bottom w:val="single" w:sz="4" w:space="0" w:color="auto"/>
              <w:right w:val="nil"/>
            </w:tcBorders>
            <w:vAlign w:val="center"/>
            <w:hideMark/>
          </w:tcPr>
          <w:p w14:paraId="3277DE27"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2</w:t>
            </w:r>
          </w:p>
          <w:p w14:paraId="3B924CB2" w14:textId="34479BC9"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598/3054</w:t>
            </w:r>
          </w:p>
        </w:tc>
        <w:tc>
          <w:tcPr>
            <w:tcW w:w="1417" w:type="dxa"/>
            <w:tcBorders>
              <w:top w:val="double" w:sz="4" w:space="0" w:color="auto"/>
              <w:left w:val="nil"/>
              <w:bottom w:val="single" w:sz="4" w:space="0" w:color="auto"/>
              <w:right w:val="nil"/>
            </w:tcBorders>
            <w:vAlign w:val="center"/>
            <w:hideMark/>
          </w:tcPr>
          <w:p w14:paraId="769509EC"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3</w:t>
            </w:r>
          </w:p>
          <w:p w14:paraId="4EAAAAF4" w14:textId="3A304D8E"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597/3052</w:t>
            </w:r>
          </w:p>
        </w:tc>
        <w:tc>
          <w:tcPr>
            <w:tcW w:w="1417" w:type="dxa"/>
            <w:tcBorders>
              <w:top w:val="double" w:sz="4" w:space="0" w:color="auto"/>
              <w:left w:val="nil"/>
              <w:bottom w:val="single" w:sz="4" w:space="0" w:color="auto"/>
              <w:right w:val="nil"/>
            </w:tcBorders>
            <w:vAlign w:val="center"/>
            <w:hideMark/>
          </w:tcPr>
          <w:p w14:paraId="046D352D"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4</w:t>
            </w:r>
          </w:p>
          <w:p w14:paraId="6C9DAD5A" w14:textId="6A1C0AC3"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597/3051</w:t>
            </w:r>
          </w:p>
        </w:tc>
        <w:tc>
          <w:tcPr>
            <w:tcW w:w="1417" w:type="dxa"/>
            <w:tcBorders>
              <w:top w:val="double" w:sz="4" w:space="0" w:color="auto"/>
              <w:left w:val="nil"/>
              <w:bottom w:val="single" w:sz="4" w:space="0" w:color="auto"/>
              <w:right w:val="nil"/>
            </w:tcBorders>
            <w:vAlign w:val="center"/>
            <w:hideMark/>
          </w:tcPr>
          <w:p w14:paraId="781043C3"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5</w:t>
            </w:r>
          </w:p>
          <w:p w14:paraId="2304899A" w14:textId="50D5D44C" w:rsidR="00EF6FF4" w:rsidRPr="006C5C83" w:rsidRDefault="00EF6FF4"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598/3054</w:t>
            </w:r>
          </w:p>
        </w:tc>
        <w:tc>
          <w:tcPr>
            <w:tcW w:w="1417" w:type="dxa"/>
            <w:tcBorders>
              <w:top w:val="double" w:sz="4" w:space="0" w:color="auto"/>
              <w:left w:val="nil"/>
              <w:bottom w:val="single" w:sz="4" w:space="0" w:color="auto"/>
              <w:right w:val="nil"/>
            </w:tcBorders>
            <w:vAlign w:val="center"/>
            <w:hideMark/>
          </w:tcPr>
          <w:p w14:paraId="001F92DE"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6</w:t>
            </w:r>
          </w:p>
          <w:p w14:paraId="565211C8" w14:textId="363E524F" w:rsidR="00EF6FF4" w:rsidRPr="006C5C83" w:rsidRDefault="00EF6FF4"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596/5567</w:t>
            </w:r>
          </w:p>
        </w:tc>
        <w:tc>
          <w:tcPr>
            <w:tcW w:w="1417" w:type="dxa"/>
            <w:tcBorders>
              <w:top w:val="double" w:sz="4" w:space="0" w:color="auto"/>
              <w:left w:val="nil"/>
              <w:bottom w:val="single" w:sz="4" w:space="0" w:color="auto"/>
              <w:right w:val="nil"/>
            </w:tcBorders>
            <w:vAlign w:val="center"/>
            <w:hideMark/>
          </w:tcPr>
          <w:p w14:paraId="25811C45"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7</w:t>
            </w:r>
          </w:p>
          <w:p w14:paraId="65265988" w14:textId="0FE86D5B" w:rsidR="00EF6FF4" w:rsidRPr="006C5C83" w:rsidRDefault="00EF6FF4"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595/3017</w:t>
            </w:r>
          </w:p>
        </w:tc>
        <w:tc>
          <w:tcPr>
            <w:tcW w:w="1417" w:type="dxa"/>
            <w:tcBorders>
              <w:top w:val="double" w:sz="4" w:space="0" w:color="auto"/>
              <w:left w:val="nil"/>
              <w:bottom w:val="single" w:sz="4" w:space="0" w:color="auto"/>
              <w:right w:val="nil"/>
            </w:tcBorders>
            <w:vAlign w:val="center"/>
            <w:hideMark/>
          </w:tcPr>
          <w:p w14:paraId="0B45A7C7" w14:textId="77777777" w:rsidR="00EF6FF4" w:rsidRPr="006C5C83" w:rsidRDefault="00EF6FF4"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8</w:t>
            </w:r>
          </w:p>
          <w:p w14:paraId="0A4229F4" w14:textId="62B7E890" w:rsidR="00EF6FF4" w:rsidRPr="006C5C83" w:rsidRDefault="00EF6FF4"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593/3012</w:t>
            </w:r>
          </w:p>
        </w:tc>
      </w:tr>
      <w:tr w:rsidR="00EF6FF4" w:rsidRPr="006C5C83" w14:paraId="1D4FEDEA" w14:textId="77777777" w:rsidTr="002C65FA">
        <w:trPr>
          <w:trHeight w:val="300"/>
        </w:trPr>
        <w:tc>
          <w:tcPr>
            <w:tcW w:w="2552" w:type="dxa"/>
            <w:vAlign w:val="center"/>
            <w:hideMark/>
          </w:tcPr>
          <w:p w14:paraId="4AC1A480" w14:textId="77777777" w:rsidR="00EF6FF4" w:rsidRPr="006C5C83" w:rsidRDefault="00EF6FF4" w:rsidP="00EF6FF4">
            <w:pPr>
              <w:spacing w:before="60" w:after="60" w:line="256" w:lineRule="auto"/>
              <w:rPr>
                <w:rFonts w:ascii="Times New Roman" w:eastAsia="Calibri" w:hAnsi="Times New Roman" w:cs="Times New Roman"/>
                <w:b/>
                <w:bCs/>
                <w:kern w:val="2"/>
                <w:sz w:val="20"/>
                <w:szCs w:val="20"/>
                <w:vertAlign w:val="subscript"/>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PLS</w:t>
            </w:r>
          </w:p>
        </w:tc>
        <w:tc>
          <w:tcPr>
            <w:tcW w:w="1417" w:type="dxa"/>
            <w:vAlign w:val="center"/>
            <w:hideMark/>
          </w:tcPr>
          <w:p w14:paraId="01D09500" w14:textId="14E34395"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0.887</w:t>
            </w:r>
            <w:r w:rsidR="00B943D3">
              <w:rPr>
                <w:rFonts w:ascii="Times New Roman" w:eastAsia="Calibri" w:hAnsi="Times New Roman" w:cs="Times New Roman"/>
                <w:kern w:val="2"/>
                <w:sz w:val="20"/>
                <w:szCs w:val="20"/>
                <w:lang w:val="en-US" w:eastAsia="fi-FI"/>
                <w14:ligatures w14:val="standardContextual"/>
              </w:rPr>
              <w:t>**</w:t>
            </w:r>
          </w:p>
          <w:p w14:paraId="39F0D3F4"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(0.814–0.968)</w:t>
            </w:r>
          </w:p>
        </w:tc>
        <w:tc>
          <w:tcPr>
            <w:tcW w:w="1417" w:type="dxa"/>
            <w:vAlign w:val="center"/>
            <w:hideMark/>
          </w:tcPr>
          <w:p w14:paraId="66FFFEE6" w14:textId="72106E30"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0.886</w:t>
            </w:r>
            <w:r w:rsidR="001848D2">
              <w:rPr>
                <w:rFonts w:ascii="Times New Roman" w:eastAsia="Calibri" w:hAnsi="Times New Roman" w:cs="Times New Roman"/>
                <w:kern w:val="2"/>
                <w:sz w:val="20"/>
                <w:szCs w:val="20"/>
                <w:lang w:val="en-US" w:eastAsia="fi-FI"/>
                <w14:ligatures w14:val="standardContextual"/>
              </w:rPr>
              <w:t>*</w:t>
            </w:r>
          </w:p>
          <w:p w14:paraId="05E2A46F"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(0.813–0.967)</w:t>
            </w:r>
          </w:p>
        </w:tc>
        <w:tc>
          <w:tcPr>
            <w:tcW w:w="1417" w:type="dxa"/>
            <w:vAlign w:val="center"/>
            <w:hideMark/>
          </w:tcPr>
          <w:p w14:paraId="62CAF8DC" w14:textId="08DF51C0"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0.897</w:t>
            </w:r>
            <w:r w:rsidR="00EE39E2">
              <w:rPr>
                <w:rFonts w:ascii="Times New Roman" w:eastAsia="Calibri" w:hAnsi="Times New Roman" w:cs="Times New Roman"/>
                <w:kern w:val="2"/>
                <w:sz w:val="20"/>
                <w:szCs w:val="20"/>
                <w:lang w:val="en-US" w:eastAsia="fi-FI"/>
                <w14:ligatures w14:val="standardContextual"/>
              </w:rPr>
              <w:t>*</w:t>
            </w:r>
          </w:p>
          <w:p w14:paraId="1FB9F527"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(0.822–0.978)</w:t>
            </w:r>
          </w:p>
        </w:tc>
        <w:tc>
          <w:tcPr>
            <w:tcW w:w="1417" w:type="dxa"/>
            <w:vAlign w:val="center"/>
            <w:hideMark/>
          </w:tcPr>
          <w:p w14:paraId="3BFE9BDB" w14:textId="2B8EF5E2"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0.888</w:t>
            </w:r>
            <w:r w:rsidR="00D04DE0">
              <w:rPr>
                <w:rFonts w:ascii="Times New Roman" w:eastAsia="Calibri" w:hAnsi="Times New Roman" w:cs="Times New Roman"/>
                <w:kern w:val="2"/>
                <w:sz w:val="20"/>
                <w:szCs w:val="20"/>
                <w:lang w:val="en-US" w:eastAsia="fi-FI"/>
                <w14:ligatures w14:val="standardContextual"/>
              </w:rPr>
              <w:t>**</w:t>
            </w:r>
          </w:p>
          <w:p w14:paraId="31ADED5C"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(0.815–0.968)</w:t>
            </w:r>
          </w:p>
        </w:tc>
        <w:tc>
          <w:tcPr>
            <w:tcW w:w="1417" w:type="dxa"/>
            <w:vAlign w:val="center"/>
            <w:hideMark/>
          </w:tcPr>
          <w:p w14:paraId="7877C33A" w14:textId="3419E801"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0.899</w:t>
            </w:r>
            <w:r w:rsidR="00CE4F73">
              <w:rPr>
                <w:rFonts w:ascii="Times New Roman" w:eastAsia="Calibri" w:hAnsi="Times New Roman" w:cs="Times New Roman"/>
                <w:kern w:val="2"/>
                <w:sz w:val="20"/>
                <w:szCs w:val="20"/>
                <w:lang w:val="en-US" w:eastAsia="fi-FI"/>
                <w14:ligatures w14:val="standardContextual"/>
              </w:rPr>
              <w:t>*</w:t>
            </w:r>
          </w:p>
          <w:p w14:paraId="25897BFC"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(0.825–0.980)</w:t>
            </w:r>
          </w:p>
        </w:tc>
        <w:tc>
          <w:tcPr>
            <w:tcW w:w="1417" w:type="dxa"/>
            <w:vAlign w:val="center"/>
            <w:hideMark/>
          </w:tcPr>
          <w:p w14:paraId="26664C63"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0.908</w:t>
            </w:r>
          </w:p>
          <w:p w14:paraId="3D8D43A3"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(0.834–0.989)</w:t>
            </w:r>
          </w:p>
        </w:tc>
        <w:tc>
          <w:tcPr>
            <w:tcW w:w="1417" w:type="dxa"/>
            <w:vAlign w:val="center"/>
            <w:hideMark/>
          </w:tcPr>
          <w:p w14:paraId="6F689D9A" w14:textId="6C10D020"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0.889</w:t>
            </w:r>
            <w:r w:rsidR="00F93E0E">
              <w:rPr>
                <w:rFonts w:ascii="Times New Roman" w:eastAsia="Calibri" w:hAnsi="Times New Roman" w:cs="Times New Roman"/>
                <w:kern w:val="2"/>
                <w:sz w:val="20"/>
                <w:szCs w:val="20"/>
                <w:lang w:val="en-US" w:eastAsia="fi-FI"/>
                <w14:ligatures w14:val="standardContextual"/>
              </w:rPr>
              <w:t>*</w:t>
            </w:r>
          </w:p>
          <w:p w14:paraId="1B731189"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(0.815–0.970)</w:t>
            </w:r>
          </w:p>
        </w:tc>
        <w:tc>
          <w:tcPr>
            <w:tcW w:w="1417" w:type="dxa"/>
            <w:vAlign w:val="center"/>
            <w:hideMark/>
          </w:tcPr>
          <w:p w14:paraId="28748086"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0.909</w:t>
            </w:r>
          </w:p>
          <w:p w14:paraId="187360A9"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(0.834–0.990)</w:t>
            </w:r>
          </w:p>
        </w:tc>
      </w:tr>
      <w:tr w:rsidR="00EF6FF4" w:rsidRPr="006C5C83" w14:paraId="2B176B33" w14:textId="77777777" w:rsidTr="002C65FA">
        <w:trPr>
          <w:trHeight w:val="300"/>
        </w:trPr>
        <w:tc>
          <w:tcPr>
            <w:tcW w:w="2552" w:type="dxa"/>
            <w:vAlign w:val="center"/>
            <w:hideMark/>
          </w:tcPr>
          <w:p w14:paraId="1E66FE88" w14:textId="0810AC24" w:rsidR="00EF6FF4" w:rsidRPr="006C5C83" w:rsidRDefault="00EF6FF4" w:rsidP="00EF6FF4">
            <w:pPr>
              <w:spacing w:before="60" w:line="256" w:lineRule="auto"/>
              <w:rPr>
                <w:rFonts w:ascii="Times New Roman" w:eastAsia="Calibri" w:hAnsi="Times New Roman" w:cs="Times New Roman"/>
                <w:b/>
                <w:bCs/>
                <w:kern w:val="2"/>
                <w:sz w:val="20"/>
                <w:szCs w:val="20"/>
                <w:lang w:val="en-US" w:eastAsia="en-GB"/>
                <w14:ligatures w14:val="standardContextual"/>
              </w:rPr>
            </w:pPr>
            <w:r w:rsidRPr="006C5C83">
              <w:rPr>
                <w:rFonts w:ascii="Times New Roman" w:eastAsia="Calibri" w:hAnsi="Times New Roman" w:cs="Times New Roman"/>
                <w:b/>
                <w:bCs/>
                <w:kern w:val="2"/>
                <w:sz w:val="20"/>
                <w:szCs w:val="20"/>
                <w:lang w:val="en-US" w:eastAsia="en-GB"/>
                <w14:ligatures w14:val="standardContextual"/>
              </w:rPr>
              <w:t>LTPA (MET-h/</w:t>
            </w:r>
            <w:proofErr w:type="spellStart"/>
            <w:r w:rsidRPr="006C5C83">
              <w:rPr>
                <w:rFonts w:ascii="Times New Roman" w:eastAsia="Calibri" w:hAnsi="Times New Roman" w:cs="Times New Roman"/>
                <w:b/>
                <w:bCs/>
                <w:kern w:val="2"/>
                <w:sz w:val="20"/>
                <w:szCs w:val="20"/>
                <w:lang w:val="en-US" w:eastAsia="en-GB"/>
                <w14:ligatures w14:val="standardContextual"/>
              </w:rPr>
              <w:t>wk</w:t>
            </w:r>
            <w:proofErr w:type="spellEnd"/>
            <w:r w:rsidRPr="006C5C83">
              <w:rPr>
                <w:rFonts w:ascii="Times New Roman" w:eastAsia="Calibri" w:hAnsi="Times New Roman" w:cs="Times New Roman"/>
                <w:b/>
                <w:bCs/>
                <w:kern w:val="2"/>
                <w:sz w:val="20"/>
                <w:szCs w:val="20"/>
                <w:lang w:val="en-US" w:eastAsia="en-GB"/>
                <w14:ligatures w14:val="standardContextual"/>
              </w:rPr>
              <w:t>)</w:t>
            </w:r>
          </w:p>
        </w:tc>
        <w:tc>
          <w:tcPr>
            <w:tcW w:w="1417" w:type="dxa"/>
            <w:vAlign w:val="center"/>
          </w:tcPr>
          <w:p w14:paraId="703F56AF"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8ED6904"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0.986</w:t>
            </w:r>
          </w:p>
          <w:p w14:paraId="56E29897"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(0.939–1.036)</w:t>
            </w:r>
          </w:p>
        </w:tc>
        <w:tc>
          <w:tcPr>
            <w:tcW w:w="1417" w:type="dxa"/>
            <w:vAlign w:val="center"/>
          </w:tcPr>
          <w:p w14:paraId="4E04C666"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83C2653"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6970DE1"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BFC2E68"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1.001</w:t>
            </w:r>
          </w:p>
          <w:p w14:paraId="648D1210"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(0.954–1.051)</w:t>
            </w:r>
          </w:p>
        </w:tc>
        <w:tc>
          <w:tcPr>
            <w:tcW w:w="1417" w:type="dxa"/>
            <w:vAlign w:val="center"/>
          </w:tcPr>
          <w:p w14:paraId="12FAD831"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C448440"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0.999</w:t>
            </w:r>
          </w:p>
          <w:p w14:paraId="2B926AC9"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(0.951–1.049)</w:t>
            </w:r>
          </w:p>
        </w:tc>
      </w:tr>
      <w:tr w:rsidR="00EF6FF4" w:rsidRPr="006C5C83" w14:paraId="71073377" w14:textId="77777777" w:rsidTr="002C65FA">
        <w:trPr>
          <w:trHeight w:val="300"/>
        </w:trPr>
        <w:tc>
          <w:tcPr>
            <w:tcW w:w="2552" w:type="dxa"/>
            <w:vAlign w:val="center"/>
            <w:hideMark/>
          </w:tcPr>
          <w:p w14:paraId="3C7856A0" w14:textId="77777777" w:rsidR="00EF6FF4" w:rsidRPr="006C5C83" w:rsidRDefault="00EF6FF4" w:rsidP="00EF6FF4">
            <w:pPr>
              <w:spacing w:before="60" w:line="256" w:lineRule="auto"/>
              <w:rPr>
                <w:rFonts w:ascii="Times New Roman" w:eastAsia="Calibri" w:hAnsi="Times New Roman" w:cs="Times New Roman"/>
                <w:b/>
                <w:bCs/>
                <w:kern w:val="2"/>
                <w:sz w:val="20"/>
                <w:szCs w:val="20"/>
                <w:lang w:val="en-US" w:eastAsia="en-GB"/>
                <w14:ligatures w14:val="standardContextual"/>
              </w:rPr>
            </w:pPr>
            <w:r w:rsidRPr="006C5C83">
              <w:rPr>
                <w:rFonts w:ascii="Times New Roman" w:eastAsia="Calibri" w:hAnsi="Times New Roman" w:cs="Times New Roman"/>
                <w:b/>
                <w:bCs/>
                <w:kern w:val="2"/>
                <w:sz w:val="20"/>
                <w:szCs w:val="20"/>
                <w:lang w:val="en-US" w:eastAsia="en-GB"/>
                <w14:ligatures w14:val="standardContextual"/>
              </w:rPr>
              <w:t>BMI (kg/m</w:t>
            </w:r>
            <w:r w:rsidRPr="006C5C83">
              <w:rPr>
                <w:rFonts w:ascii="Times New Roman" w:eastAsia="Calibri" w:hAnsi="Times New Roman" w:cs="Times New Roman"/>
                <w:b/>
                <w:bCs/>
                <w:kern w:val="2"/>
                <w:sz w:val="20"/>
                <w:szCs w:val="20"/>
                <w:vertAlign w:val="superscript"/>
                <w:lang w:val="en-US" w:eastAsia="en-GB"/>
                <w14:ligatures w14:val="standardContextual"/>
              </w:rPr>
              <w:t>2</w:t>
            </w:r>
            <w:r w:rsidRPr="006C5C83">
              <w:rPr>
                <w:rFonts w:ascii="Times New Roman" w:eastAsia="Calibri" w:hAnsi="Times New Roman" w:cs="Times New Roman"/>
                <w:b/>
                <w:bCs/>
                <w:kern w:val="2"/>
                <w:sz w:val="20"/>
                <w:szCs w:val="20"/>
                <w:lang w:val="en-US" w:eastAsia="en-GB"/>
                <w14:ligatures w14:val="standardContextual"/>
              </w:rPr>
              <w:t>)</w:t>
            </w:r>
          </w:p>
        </w:tc>
        <w:tc>
          <w:tcPr>
            <w:tcW w:w="1417" w:type="dxa"/>
            <w:vAlign w:val="center"/>
          </w:tcPr>
          <w:p w14:paraId="6F9FFC75"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7A50784"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11E4C43" w14:textId="16EA7FEF"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1.034</w:t>
            </w:r>
            <w:r w:rsidR="00EE39E2">
              <w:rPr>
                <w:rFonts w:ascii="Times New Roman" w:eastAsia="Calibri" w:hAnsi="Times New Roman" w:cs="Times New Roman"/>
                <w:kern w:val="2"/>
                <w:sz w:val="20"/>
                <w:szCs w:val="20"/>
                <w:lang w:val="en-US" w:eastAsia="fi-FI"/>
                <w14:ligatures w14:val="standardContextual"/>
              </w:rPr>
              <w:t>**</w:t>
            </w:r>
          </w:p>
          <w:p w14:paraId="4260831A"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(1.014–1.055)</w:t>
            </w:r>
          </w:p>
        </w:tc>
        <w:tc>
          <w:tcPr>
            <w:tcW w:w="1417" w:type="dxa"/>
            <w:vAlign w:val="center"/>
          </w:tcPr>
          <w:p w14:paraId="0B925158"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74748BB"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4BDE468" w14:textId="31E107E5"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1.038</w:t>
            </w:r>
            <w:r w:rsidR="002822E5">
              <w:rPr>
                <w:rFonts w:ascii="Times New Roman" w:eastAsia="Calibri" w:hAnsi="Times New Roman" w:cs="Times New Roman"/>
                <w:kern w:val="2"/>
                <w:sz w:val="20"/>
                <w:szCs w:val="20"/>
                <w:lang w:val="en-US" w:eastAsia="fi-FI"/>
                <w14:ligatures w14:val="standardContextual"/>
              </w:rPr>
              <w:t>***</w:t>
            </w:r>
          </w:p>
          <w:p w14:paraId="13F045A5"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(1.017–1.058)</w:t>
            </w:r>
          </w:p>
        </w:tc>
        <w:tc>
          <w:tcPr>
            <w:tcW w:w="1417" w:type="dxa"/>
            <w:vAlign w:val="center"/>
          </w:tcPr>
          <w:p w14:paraId="03AC98F2"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F7432C4" w14:textId="380E4202"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1.036</w:t>
            </w:r>
            <w:r w:rsidR="00D7437C">
              <w:rPr>
                <w:rFonts w:ascii="Times New Roman" w:eastAsia="Calibri" w:hAnsi="Times New Roman" w:cs="Times New Roman"/>
                <w:kern w:val="2"/>
                <w:sz w:val="20"/>
                <w:szCs w:val="20"/>
                <w:lang w:val="en-US" w:eastAsia="fi-FI"/>
                <w14:ligatures w14:val="standardContextual"/>
              </w:rPr>
              <w:t>**</w:t>
            </w:r>
          </w:p>
          <w:p w14:paraId="77CC3B2D"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(1.015–1.057)</w:t>
            </w:r>
          </w:p>
        </w:tc>
      </w:tr>
      <w:tr w:rsidR="00EF6FF4" w:rsidRPr="006C5C83" w14:paraId="13455196" w14:textId="77777777" w:rsidTr="002C65FA">
        <w:trPr>
          <w:trHeight w:val="300"/>
        </w:trPr>
        <w:tc>
          <w:tcPr>
            <w:tcW w:w="2552" w:type="dxa"/>
            <w:vAlign w:val="center"/>
            <w:hideMark/>
          </w:tcPr>
          <w:p w14:paraId="3C4E61D4" w14:textId="77777777" w:rsidR="00EF6FF4" w:rsidRPr="006C5C83" w:rsidRDefault="00EF6FF4" w:rsidP="00EF6FF4">
            <w:pPr>
              <w:spacing w:before="60" w:after="60" w:line="256" w:lineRule="auto"/>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Alcohol consumption (g/d)</w:t>
            </w:r>
          </w:p>
        </w:tc>
        <w:tc>
          <w:tcPr>
            <w:tcW w:w="1417" w:type="dxa"/>
            <w:vAlign w:val="center"/>
          </w:tcPr>
          <w:p w14:paraId="260BD6C3"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F3ABB07"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B25BA41"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1675116" w14:textId="45B43F9B"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1.018</w:t>
            </w:r>
            <w:r w:rsidR="00280099">
              <w:rPr>
                <w:rFonts w:ascii="Times New Roman" w:eastAsia="Calibri" w:hAnsi="Times New Roman" w:cs="Times New Roman"/>
                <w:kern w:val="2"/>
                <w:sz w:val="20"/>
                <w:szCs w:val="20"/>
                <w:lang w:val="en-US" w:eastAsia="fi-FI"/>
                <w14:ligatures w14:val="standardContextual"/>
              </w:rPr>
              <w:t>***</w:t>
            </w:r>
          </w:p>
          <w:p w14:paraId="239EB467"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(1.010–1.026)</w:t>
            </w:r>
          </w:p>
        </w:tc>
        <w:tc>
          <w:tcPr>
            <w:tcW w:w="1417" w:type="dxa"/>
            <w:vAlign w:val="center"/>
          </w:tcPr>
          <w:p w14:paraId="1A7B8D31"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0E44601"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1.008</w:t>
            </w:r>
          </w:p>
          <w:p w14:paraId="205E467E"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(0.999–1.016)</w:t>
            </w:r>
          </w:p>
        </w:tc>
        <w:tc>
          <w:tcPr>
            <w:tcW w:w="1417" w:type="dxa"/>
            <w:vAlign w:val="center"/>
          </w:tcPr>
          <w:p w14:paraId="5BC3171B"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65A3DA6"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1.009</w:t>
            </w:r>
          </w:p>
          <w:p w14:paraId="2EFBF727"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(1.000–1.017)</w:t>
            </w:r>
          </w:p>
        </w:tc>
      </w:tr>
      <w:tr w:rsidR="00EF6FF4" w:rsidRPr="006C5C83" w14:paraId="3C8626DE" w14:textId="77777777" w:rsidTr="002C65FA">
        <w:trPr>
          <w:trHeight w:val="300"/>
        </w:trPr>
        <w:tc>
          <w:tcPr>
            <w:tcW w:w="2552" w:type="dxa"/>
            <w:vAlign w:val="center"/>
            <w:hideMark/>
          </w:tcPr>
          <w:p w14:paraId="6557A6BB" w14:textId="0812F0D1" w:rsidR="00EF6FF4" w:rsidRPr="006C5C83" w:rsidRDefault="00EF6FF4" w:rsidP="00EF6FF4">
            <w:pPr>
              <w:spacing w:before="120" w:after="12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 xml:space="preserve">Smoking </w:t>
            </w:r>
            <w:r w:rsidR="006C5C83" w:rsidRPr="006C5C83">
              <w:rPr>
                <w:rFonts w:ascii="Times New Roman" w:eastAsia="Calibri" w:hAnsi="Times New Roman" w:cs="Times New Roman"/>
                <w:b/>
                <w:bCs/>
                <w:kern w:val="2"/>
                <w:sz w:val="20"/>
                <w:szCs w:val="20"/>
                <w:lang w:val="en-US" w:eastAsia="fi-FI"/>
                <w14:ligatures w14:val="standardContextual"/>
              </w:rPr>
              <w:t>behavior</w:t>
            </w:r>
          </w:p>
        </w:tc>
        <w:tc>
          <w:tcPr>
            <w:tcW w:w="1417" w:type="dxa"/>
            <w:vAlign w:val="center"/>
          </w:tcPr>
          <w:p w14:paraId="6EA43975" w14:textId="77777777" w:rsidR="00EF6FF4" w:rsidRPr="00D75215" w:rsidRDefault="00EF6FF4" w:rsidP="00EF6FF4">
            <w:pPr>
              <w:spacing w:before="120" w:after="120" w:line="256" w:lineRule="auto"/>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D3D426E"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22A326E"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47DD6FD7"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151868B2"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475231E"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CD12769"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EE1EE76"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r>
      <w:tr w:rsidR="00EF6FF4" w:rsidRPr="006C5C83" w14:paraId="073DFB51" w14:textId="77777777" w:rsidTr="002C65FA">
        <w:trPr>
          <w:trHeight w:val="300"/>
        </w:trPr>
        <w:tc>
          <w:tcPr>
            <w:tcW w:w="2552" w:type="dxa"/>
            <w:vAlign w:val="center"/>
            <w:hideMark/>
          </w:tcPr>
          <w:p w14:paraId="018DF230" w14:textId="77777777" w:rsidR="00EF6FF4" w:rsidRPr="006C5C83" w:rsidRDefault="00EF6FF4" w:rsidP="00EF6FF4">
            <w:pPr>
              <w:spacing w:before="120" w:after="12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Never</w:t>
            </w:r>
          </w:p>
        </w:tc>
        <w:tc>
          <w:tcPr>
            <w:tcW w:w="1417" w:type="dxa"/>
            <w:vAlign w:val="center"/>
          </w:tcPr>
          <w:p w14:paraId="3D90BF41" w14:textId="77777777" w:rsidR="00EF6FF4" w:rsidRPr="00D75215" w:rsidRDefault="00EF6FF4" w:rsidP="00EF6FF4">
            <w:pPr>
              <w:spacing w:before="120" w:after="120" w:line="256" w:lineRule="auto"/>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505F3B5"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0635CEC"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EF06814"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7D5B6C2"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1.00 (ref.)</w:t>
            </w:r>
          </w:p>
        </w:tc>
        <w:tc>
          <w:tcPr>
            <w:tcW w:w="1417" w:type="dxa"/>
            <w:vAlign w:val="center"/>
            <w:hideMark/>
          </w:tcPr>
          <w:p w14:paraId="0CD1237F"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1.00 (ref.)</w:t>
            </w:r>
          </w:p>
        </w:tc>
        <w:tc>
          <w:tcPr>
            <w:tcW w:w="1417" w:type="dxa"/>
            <w:vAlign w:val="center"/>
          </w:tcPr>
          <w:p w14:paraId="4E4B6BA5"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E6D6EBC" w14:textId="77777777" w:rsidR="00EF6FF4" w:rsidRPr="00D75215" w:rsidRDefault="00EF6FF4" w:rsidP="00EF6FF4">
            <w:pPr>
              <w:spacing w:before="120" w:after="12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1.000 (ref.)</w:t>
            </w:r>
          </w:p>
        </w:tc>
      </w:tr>
      <w:tr w:rsidR="00EF6FF4" w:rsidRPr="006C5C83" w14:paraId="769DEF68" w14:textId="77777777" w:rsidTr="002C65FA">
        <w:trPr>
          <w:trHeight w:val="300"/>
        </w:trPr>
        <w:tc>
          <w:tcPr>
            <w:tcW w:w="2552" w:type="dxa"/>
            <w:vAlign w:val="center"/>
            <w:hideMark/>
          </w:tcPr>
          <w:p w14:paraId="6FDEFDCF"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Occasional</w:t>
            </w:r>
          </w:p>
        </w:tc>
        <w:tc>
          <w:tcPr>
            <w:tcW w:w="1417" w:type="dxa"/>
            <w:vAlign w:val="center"/>
          </w:tcPr>
          <w:p w14:paraId="58BBCE8E"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37F00E34"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F5DBAF5"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19DA0938"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CA0765E"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1.406</w:t>
            </w:r>
          </w:p>
          <w:p w14:paraId="12E9E9DD"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(0.824–2.397)</w:t>
            </w:r>
          </w:p>
        </w:tc>
        <w:tc>
          <w:tcPr>
            <w:tcW w:w="1417" w:type="dxa"/>
            <w:vAlign w:val="center"/>
            <w:hideMark/>
          </w:tcPr>
          <w:p w14:paraId="32BD8479"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1.353</w:t>
            </w:r>
          </w:p>
          <w:p w14:paraId="2B8FF0D9"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(0.794–2.307)</w:t>
            </w:r>
          </w:p>
        </w:tc>
        <w:tc>
          <w:tcPr>
            <w:tcW w:w="1417" w:type="dxa"/>
            <w:vAlign w:val="center"/>
          </w:tcPr>
          <w:p w14:paraId="4C1774F8"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AEF3A84"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1.406</w:t>
            </w:r>
          </w:p>
          <w:p w14:paraId="06A4AD6D"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(0.824–2.401)</w:t>
            </w:r>
          </w:p>
        </w:tc>
      </w:tr>
      <w:tr w:rsidR="00EF6FF4" w:rsidRPr="006C5C83" w14:paraId="1895128F" w14:textId="77777777" w:rsidTr="002C65FA">
        <w:trPr>
          <w:trHeight w:val="300"/>
        </w:trPr>
        <w:tc>
          <w:tcPr>
            <w:tcW w:w="2552" w:type="dxa"/>
            <w:vAlign w:val="center"/>
            <w:hideMark/>
          </w:tcPr>
          <w:p w14:paraId="23F66D8E"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Former</w:t>
            </w:r>
          </w:p>
        </w:tc>
        <w:tc>
          <w:tcPr>
            <w:tcW w:w="1417" w:type="dxa"/>
            <w:vAlign w:val="center"/>
          </w:tcPr>
          <w:p w14:paraId="3FD5B555"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49A4211"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2CE544E4"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290B9F0"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53A2798"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1.214</w:t>
            </w:r>
          </w:p>
          <w:p w14:paraId="130DD25B"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(0.937–1.574)</w:t>
            </w:r>
          </w:p>
        </w:tc>
        <w:tc>
          <w:tcPr>
            <w:tcW w:w="1417" w:type="dxa"/>
            <w:vAlign w:val="center"/>
            <w:hideMark/>
          </w:tcPr>
          <w:p w14:paraId="144BA243"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1.205</w:t>
            </w:r>
          </w:p>
          <w:p w14:paraId="349C9678"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(0.928–1.565)</w:t>
            </w:r>
          </w:p>
        </w:tc>
        <w:tc>
          <w:tcPr>
            <w:tcW w:w="1417" w:type="dxa"/>
            <w:vAlign w:val="center"/>
          </w:tcPr>
          <w:p w14:paraId="764540EC"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9D89AF0"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1.228</w:t>
            </w:r>
          </w:p>
          <w:p w14:paraId="65BCD71B"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(0.944–1.596)</w:t>
            </w:r>
          </w:p>
        </w:tc>
      </w:tr>
      <w:tr w:rsidR="00EF6FF4" w:rsidRPr="006C5C83" w14:paraId="4BC10502" w14:textId="77777777" w:rsidTr="002C65FA">
        <w:trPr>
          <w:trHeight w:val="300"/>
        </w:trPr>
        <w:tc>
          <w:tcPr>
            <w:tcW w:w="2552" w:type="dxa"/>
            <w:vAlign w:val="center"/>
            <w:hideMark/>
          </w:tcPr>
          <w:p w14:paraId="29F5B312"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Light</w:t>
            </w:r>
          </w:p>
        </w:tc>
        <w:tc>
          <w:tcPr>
            <w:tcW w:w="1417" w:type="dxa"/>
            <w:vAlign w:val="center"/>
          </w:tcPr>
          <w:p w14:paraId="51E37914"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1EA8CF4E"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4D25B169"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3A13ED53"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9845D60"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1.432</w:t>
            </w:r>
          </w:p>
          <w:p w14:paraId="55FEE5A5"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(0.971–2.112)</w:t>
            </w:r>
          </w:p>
        </w:tc>
        <w:tc>
          <w:tcPr>
            <w:tcW w:w="1417" w:type="dxa"/>
            <w:vAlign w:val="center"/>
            <w:hideMark/>
          </w:tcPr>
          <w:p w14:paraId="2EBCC681"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1.456</w:t>
            </w:r>
          </w:p>
          <w:p w14:paraId="1B181B5B"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(0.986–2.149)</w:t>
            </w:r>
          </w:p>
        </w:tc>
        <w:tc>
          <w:tcPr>
            <w:tcW w:w="1417" w:type="dxa"/>
            <w:vAlign w:val="center"/>
          </w:tcPr>
          <w:p w14:paraId="06DE3965"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64C882C"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1.479</w:t>
            </w:r>
          </w:p>
          <w:p w14:paraId="1110C778"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(1.001–2.184)</w:t>
            </w:r>
          </w:p>
        </w:tc>
      </w:tr>
      <w:tr w:rsidR="00EF6FF4" w:rsidRPr="006C5C83" w14:paraId="79ACCE35" w14:textId="77777777" w:rsidTr="002C65FA">
        <w:trPr>
          <w:trHeight w:val="300"/>
        </w:trPr>
        <w:tc>
          <w:tcPr>
            <w:tcW w:w="2552" w:type="dxa"/>
            <w:vAlign w:val="center"/>
            <w:hideMark/>
          </w:tcPr>
          <w:p w14:paraId="46EA0354"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Medium</w:t>
            </w:r>
          </w:p>
        </w:tc>
        <w:tc>
          <w:tcPr>
            <w:tcW w:w="1417" w:type="dxa"/>
            <w:vAlign w:val="center"/>
          </w:tcPr>
          <w:p w14:paraId="1A8E930C"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AABEB8E"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0788944"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0B36D803"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209AA8E" w14:textId="0C3A81F9"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2.061</w:t>
            </w:r>
            <w:r w:rsidR="00543DD2">
              <w:rPr>
                <w:rFonts w:ascii="Times New Roman" w:eastAsia="Calibri" w:hAnsi="Times New Roman" w:cs="Times New Roman"/>
                <w:kern w:val="2"/>
                <w:sz w:val="20"/>
                <w:szCs w:val="20"/>
                <w:lang w:val="en-US" w:eastAsia="fi-FI"/>
                <w14:ligatures w14:val="standardContextual"/>
              </w:rPr>
              <w:t>***</w:t>
            </w:r>
          </w:p>
          <w:p w14:paraId="57E0DDA8"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(1.528–2.780)</w:t>
            </w:r>
          </w:p>
        </w:tc>
        <w:tc>
          <w:tcPr>
            <w:tcW w:w="1417" w:type="dxa"/>
            <w:vAlign w:val="center"/>
            <w:hideMark/>
          </w:tcPr>
          <w:p w14:paraId="68A4483A" w14:textId="51C67B2A"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2.060</w:t>
            </w:r>
            <w:r w:rsidR="00571450">
              <w:rPr>
                <w:rFonts w:ascii="Times New Roman" w:eastAsia="Calibri" w:hAnsi="Times New Roman" w:cs="Times New Roman"/>
                <w:kern w:val="2"/>
                <w:sz w:val="20"/>
                <w:szCs w:val="20"/>
                <w:lang w:val="en-US" w:eastAsia="fi-FI"/>
                <w14:ligatures w14:val="standardContextual"/>
              </w:rPr>
              <w:t>***</w:t>
            </w:r>
          </w:p>
          <w:p w14:paraId="0173BCE1"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(1.521–2.791)</w:t>
            </w:r>
          </w:p>
        </w:tc>
        <w:tc>
          <w:tcPr>
            <w:tcW w:w="1417" w:type="dxa"/>
            <w:vAlign w:val="center"/>
          </w:tcPr>
          <w:p w14:paraId="5021B51E"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82E0E47" w14:textId="0DD651C2"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2.036</w:t>
            </w:r>
            <w:r w:rsidR="006D3C36">
              <w:rPr>
                <w:rFonts w:ascii="Times New Roman" w:eastAsia="Calibri" w:hAnsi="Times New Roman" w:cs="Times New Roman"/>
                <w:kern w:val="2"/>
                <w:sz w:val="20"/>
                <w:szCs w:val="20"/>
                <w:lang w:val="en-US" w:eastAsia="fi-FI"/>
                <w14:ligatures w14:val="standardContextual"/>
              </w:rPr>
              <w:t>***</w:t>
            </w:r>
          </w:p>
          <w:p w14:paraId="59E67895"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(1.502–2.762)</w:t>
            </w:r>
          </w:p>
        </w:tc>
      </w:tr>
      <w:tr w:rsidR="00EF6FF4" w:rsidRPr="006C5C83" w14:paraId="6CF99043" w14:textId="77777777" w:rsidTr="002C65FA">
        <w:trPr>
          <w:trHeight w:val="300"/>
        </w:trPr>
        <w:tc>
          <w:tcPr>
            <w:tcW w:w="2552" w:type="dxa"/>
            <w:vAlign w:val="center"/>
            <w:hideMark/>
          </w:tcPr>
          <w:p w14:paraId="756FBE89" w14:textId="77777777" w:rsidR="00EF6FF4" w:rsidRPr="006C5C83" w:rsidRDefault="00EF6FF4" w:rsidP="00EF6FF4">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Heavy</w:t>
            </w:r>
          </w:p>
        </w:tc>
        <w:tc>
          <w:tcPr>
            <w:tcW w:w="1417" w:type="dxa"/>
            <w:vAlign w:val="center"/>
          </w:tcPr>
          <w:p w14:paraId="5AED9490"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67694FD2"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4E2820A0"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tcPr>
          <w:p w14:paraId="74788532"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E9ABEA8" w14:textId="0D9B1C28"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4.075</w:t>
            </w:r>
            <w:r w:rsidR="00543DD2">
              <w:rPr>
                <w:rFonts w:ascii="Times New Roman" w:eastAsia="Calibri" w:hAnsi="Times New Roman" w:cs="Times New Roman"/>
                <w:kern w:val="2"/>
                <w:sz w:val="20"/>
                <w:szCs w:val="20"/>
                <w:lang w:val="en-US" w:eastAsia="fi-FI"/>
                <w14:ligatures w14:val="standardContextual"/>
              </w:rPr>
              <w:t>***</w:t>
            </w:r>
          </w:p>
          <w:p w14:paraId="219117AA"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(2.890–5.746)</w:t>
            </w:r>
          </w:p>
        </w:tc>
        <w:tc>
          <w:tcPr>
            <w:tcW w:w="1417" w:type="dxa"/>
            <w:vAlign w:val="center"/>
            <w:hideMark/>
          </w:tcPr>
          <w:p w14:paraId="5645860F" w14:textId="2BFE8281"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3.747</w:t>
            </w:r>
            <w:r w:rsidR="00571450">
              <w:rPr>
                <w:rFonts w:ascii="Times New Roman" w:eastAsia="Calibri" w:hAnsi="Times New Roman" w:cs="Times New Roman"/>
                <w:kern w:val="2"/>
                <w:sz w:val="20"/>
                <w:szCs w:val="20"/>
                <w:lang w:val="en-US" w:eastAsia="fi-FI"/>
                <w14:ligatures w14:val="standardContextual"/>
              </w:rPr>
              <w:t>***</w:t>
            </w:r>
          </w:p>
          <w:p w14:paraId="4434DB38"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(2.604–5.391)</w:t>
            </w:r>
          </w:p>
        </w:tc>
        <w:tc>
          <w:tcPr>
            <w:tcW w:w="1417" w:type="dxa"/>
            <w:vAlign w:val="center"/>
          </w:tcPr>
          <w:p w14:paraId="3ACAD128"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1C6AEE5" w14:textId="616C2679"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3.750</w:t>
            </w:r>
            <w:r w:rsidR="006D3C36">
              <w:rPr>
                <w:rFonts w:ascii="Times New Roman" w:eastAsia="Calibri" w:hAnsi="Times New Roman" w:cs="Times New Roman"/>
                <w:kern w:val="2"/>
                <w:sz w:val="20"/>
                <w:szCs w:val="20"/>
                <w:lang w:val="en-US" w:eastAsia="fi-FI"/>
                <w14:ligatures w14:val="standardContextual"/>
              </w:rPr>
              <w:t>***</w:t>
            </w:r>
          </w:p>
          <w:p w14:paraId="0E3045FC"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(2.602–5.405)</w:t>
            </w:r>
          </w:p>
        </w:tc>
      </w:tr>
      <w:tr w:rsidR="00EF6FF4" w:rsidRPr="006C5C83" w14:paraId="61DEFDAF" w14:textId="77777777" w:rsidTr="002C65FA">
        <w:trPr>
          <w:trHeight w:val="300"/>
        </w:trPr>
        <w:tc>
          <w:tcPr>
            <w:tcW w:w="2552" w:type="dxa"/>
            <w:tcBorders>
              <w:top w:val="nil"/>
              <w:left w:val="nil"/>
              <w:bottom w:val="double" w:sz="4" w:space="0" w:color="auto"/>
              <w:right w:val="nil"/>
            </w:tcBorders>
            <w:vAlign w:val="center"/>
            <w:hideMark/>
          </w:tcPr>
          <w:p w14:paraId="3D2051A0" w14:textId="77777777" w:rsidR="00EF6FF4" w:rsidRPr="006C5C83" w:rsidRDefault="00EF6FF4" w:rsidP="00EF6FF4">
            <w:pPr>
              <w:spacing w:before="60" w:after="60" w:line="256" w:lineRule="auto"/>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Education level</w:t>
            </w:r>
          </w:p>
        </w:tc>
        <w:tc>
          <w:tcPr>
            <w:tcW w:w="1417" w:type="dxa"/>
            <w:tcBorders>
              <w:top w:val="nil"/>
              <w:left w:val="nil"/>
              <w:bottom w:val="double" w:sz="4" w:space="0" w:color="auto"/>
              <w:right w:val="nil"/>
            </w:tcBorders>
            <w:vAlign w:val="center"/>
          </w:tcPr>
          <w:p w14:paraId="1BE8478F" w14:textId="77777777" w:rsidR="00EF6FF4" w:rsidRPr="00D75215"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390E0A06" w14:textId="77777777" w:rsidR="00EF6FF4" w:rsidRPr="00D75215"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6AA3502F" w14:textId="77777777" w:rsidR="00EF6FF4" w:rsidRPr="00D75215"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16480A45" w14:textId="77777777" w:rsidR="00EF6FF4" w:rsidRPr="00D75215"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64BEC1D2" w14:textId="77777777" w:rsidR="00EF6FF4" w:rsidRPr="00D75215"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tcPr>
          <w:p w14:paraId="051E7D71" w14:textId="77777777" w:rsidR="00EF6FF4" w:rsidRPr="00D75215" w:rsidRDefault="00EF6FF4" w:rsidP="00EF6FF4">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7DBF1DF5"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0.969</w:t>
            </w:r>
          </w:p>
          <w:p w14:paraId="27ED2BE7"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(0.935–1.003)</w:t>
            </w:r>
          </w:p>
        </w:tc>
        <w:tc>
          <w:tcPr>
            <w:tcW w:w="1417" w:type="dxa"/>
            <w:tcBorders>
              <w:top w:val="nil"/>
              <w:left w:val="nil"/>
              <w:bottom w:val="double" w:sz="4" w:space="0" w:color="auto"/>
              <w:right w:val="nil"/>
            </w:tcBorders>
            <w:vAlign w:val="center"/>
            <w:hideMark/>
          </w:tcPr>
          <w:p w14:paraId="50BA05F9" w14:textId="77777777" w:rsidR="00EF6FF4" w:rsidRPr="00D75215" w:rsidRDefault="00EF6FF4" w:rsidP="00EF6FF4">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0.977</w:t>
            </w:r>
          </w:p>
          <w:p w14:paraId="0B83FF1F" w14:textId="77777777" w:rsidR="00EF6FF4" w:rsidRPr="00D75215" w:rsidRDefault="00EF6FF4" w:rsidP="00EF6FF4">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D75215">
              <w:rPr>
                <w:rFonts w:ascii="Times New Roman" w:eastAsia="Calibri" w:hAnsi="Times New Roman" w:cs="Times New Roman"/>
                <w:kern w:val="2"/>
                <w:sz w:val="20"/>
                <w:szCs w:val="20"/>
                <w:lang w:val="en-US" w:eastAsia="fi-FI"/>
                <w14:ligatures w14:val="standardContextual"/>
              </w:rPr>
              <w:t>(0.943–1.012)</w:t>
            </w:r>
          </w:p>
        </w:tc>
      </w:tr>
    </w:tbl>
    <w:bookmarkEnd w:id="34"/>
    <w:p w14:paraId="01017535" w14:textId="09707874" w:rsidR="006265DF" w:rsidRPr="006C5C83" w:rsidRDefault="00B7075C" w:rsidP="00EF6FF4">
      <w:pPr>
        <w:jc w:val="both"/>
        <w:rPr>
          <w:rFonts w:ascii="Times New Roman" w:eastAsia="Calibri" w:hAnsi="Times New Roman" w:cs="Arial"/>
          <w:iCs/>
          <w:sz w:val="20"/>
          <w:szCs w:val="18"/>
          <w:lang w:val="en-US"/>
        </w:rPr>
        <w:sectPr w:rsidR="006265DF" w:rsidRPr="006C5C83" w:rsidSect="0011485A">
          <w:headerReference w:type="default" r:id="rId14"/>
          <w:footerReference w:type="default" r:id="rId15"/>
          <w:pgSz w:w="16838" w:h="11906" w:orient="landscape"/>
          <w:pgMar w:top="993" w:right="1440" w:bottom="993" w:left="1440" w:header="708" w:footer="708" w:gutter="0"/>
          <w:cols w:space="708"/>
          <w:docGrid w:linePitch="299"/>
        </w:sectPr>
      </w:pPr>
      <w:r w:rsidRPr="00B7075C">
        <w:rPr>
          <w:rFonts w:ascii="Times New Roman" w:eastAsia="Calibri" w:hAnsi="Times New Roman" w:cs="Arial"/>
          <w:i/>
          <w:iCs/>
          <w:sz w:val="20"/>
          <w:szCs w:val="18"/>
          <w:lang w:val="en-US"/>
        </w:rPr>
        <w:t>PLS</w:t>
      </w:r>
      <w:r w:rsidRPr="00B7075C">
        <w:rPr>
          <w:rFonts w:ascii="Times New Roman" w:eastAsia="Calibri" w:hAnsi="Times New Roman" w:cs="Arial"/>
          <w:iCs/>
          <w:sz w:val="20"/>
          <w:szCs w:val="18"/>
          <w:lang w:val="en-US"/>
        </w:rPr>
        <w:t xml:space="preserve"> polygenic lifespan score, </w:t>
      </w:r>
      <w:r w:rsidRPr="00B7075C">
        <w:rPr>
          <w:rFonts w:ascii="Times New Roman" w:eastAsia="Calibri" w:hAnsi="Times New Roman" w:cs="Arial"/>
          <w:i/>
          <w:iCs/>
          <w:sz w:val="20"/>
          <w:szCs w:val="18"/>
          <w:lang w:val="en-US"/>
        </w:rPr>
        <w:t>LTPA</w:t>
      </w:r>
      <w:r w:rsidRPr="00B7075C">
        <w:rPr>
          <w:rFonts w:ascii="Times New Roman" w:eastAsia="Calibri" w:hAnsi="Times New Roman" w:cs="Arial"/>
          <w:iCs/>
          <w:sz w:val="20"/>
          <w:szCs w:val="18"/>
          <w:lang w:val="en-US"/>
        </w:rPr>
        <w:t xml:space="preserve"> leisure-time physical activity, </w:t>
      </w:r>
      <w:r w:rsidRPr="00B7075C">
        <w:rPr>
          <w:rFonts w:ascii="Times New Roman" w:eastAsia="Calibri" w:hAnsi="Times New Roman" w:cs="Arial"/>
          <w:i/>
          <w:iCs/>
          <w:sz w:val="20"/>
          <w:szCs w:val="18"/>
          <w:lang w:val="en-US"/>
        </w:rPr>
        <w:t>MET</w:t>
      </w:r>
      <w:r w:rsidRPr="00B7075C">
        <w:rPr>
          <w:rFonts w:ascii="Times New Roman" w:eastAsia="Calibri" w:hAnsi="Times New Roman" w:cs="Arial"/>
          <w:iCs/>
          <w:sz w:val="20"/>
          <w:szCs w:val="18"/>
          <w:lang w:val="en-US"/>
        </w:rPr>
        <w:t xml:space="preserve"> metabolic equivalent of task, </w:t>
      </w:r>
      <w:r w:rsidRPr="00B7075C">
        <w:rPr>
          <w:rFonts w:ascii="Times New Roman" w:eastAsia="Calibri" w:hAnsi="Times New Roman" w:cs="Arial"/>
          <w:i/>
          <w:iCs/>
          <w:sz w:val="20"/>
          <w:szCs w:val="18"/>
          <w:lang w:val="en-US"/>
        </w:rPr>
        <w:t>BMI</w:t>
      </w:r>
      <w:r w:rsidRPr="00B7075C">
        <w:rPr>
          <w:rFonts w:ascii="Times New Roman" w:eastAsia="Calibri" w:hAnsi="Times New Roman" w:cs="Arial"/>
          <w:iCs/>
          <w:sz w:val="20"/>
          <w:szCs w:val="18"/>
          <w:lang w:val="en-US"/>
        </w:rPr>
        <w:t xml:space="preserve"> body mass index</w:t>
      </w:r>
      <w:r>
        <w:rPr>
          <w:rFonts w:ascii="Times New Roman" w:eastAsia="Calibri" w:hAnsi="Times New Roman" w:cs="Arial"/>
          <w:iCs/>
          <w:sz w:val="20"/>
          <w:szCs w:val="18"/>
          <w:lang w:val="en-US"/>
        </w:rPr>
        <w:t>.</w:t>
      </w:r>
      <w:r w:rsidRPr="00B7075C">
        <w:rPr>
          <w:rFonts w:ascii="Times New Roman" w:eastAsia="Calibri" w:hAnsi="Times New Roman" w:cs="Arial"/>
          <w:iCs/>
          <w:sz w:val="20"/>
          <w:szCs w:val="18"/>
          <w:lang w:val="en-US"/>
        </w:rPr>
        <w:t xml:space="preserve"> </w:t>
      </w:r>
      <w:r w:rsidR="00EF6FF4" w:rsidRPr="006C5C83">
        <w:rPr>
          <w:rFonts w:ascii="Times New Roman" w:eastAsia="Calibri" w:hAnsi="Times New Roman" w:cs="Arial"/>
          <w:iCs/>
          <w:sz w:val="20"/>
          <w:szCs w:val="18"/>
          <w:lang w:val="en-US"/>
        </w:rPr>
        <w:t xml:space="preserve">The table includes the hazard ratios and their 95% confidence intervals for each covariate inspected in the different models. Model 1 = all-cause mortality ~ PLS+ the first ten genetic principal components of ancestry + family relatedness as a </w:t>
      </w:r>
      <w:r w:rsidR="00E57CB2">
        <w:rPr>
          <w:rFonts w:ascii="Times New Roman" w:eastAsia="Calibri" w:hAnsi="Times New Roman" w:cs="Arial"/>
          <w:iCs/>
          <w:sz w:val="20"/>
          <w:szCs w:val="18"/>
          <w:lang w:val="en-US"/>
        </w:rPr>
        <w:t>random intercept</w:t>
      </w:r>
      <w:r>
        <w:rPr>
          <w:rFonts w:ascii="Times New Roman" w:eastAsia="Calibri" w:hAnsi="Times New Roman" w:cs="Arial"/>
          <w:iCs/>
          <w:sz w:val="20"/>
          <w:szCs w:val="18"/>
          <w:lang w:val="en-US"/>
        </w:rPr>
        <w:t>;</w:t>
      </w:r>
      <w:r w:rsidR="00EF6FF4" w:rsidRPr="006C5C83">
        <w:rPr>
          <w:rFonts w:ascii="Times New Roman" w:eastAsia="Calibri" w:hAnsi="Times New Roman" w:cs="Arial"/>
          <w:iCs/>
          <w:sz w:val="20"/>
          <w:szCs w:val="18"/>
          <w:lang w:val="en-US"/>
        </w:rPr>
        <w:t xml:space="preserve"> </w:t>
      </w:r>
      <w:r w:rsidRPr="00B7075C">
        <w:rPr>
          <w:rFonts w:ascii="Times New Roman" w:eastAsia="Calibri" w:hAnsi="Times New Roman" w:cs="Arial"/>
          <w:iCs/>
          <w:sz w:val="20"/>
          <w:szCs w:val="18"/>
          <w:lang w:val="en-US"/>
        </w:rPr>
        <w:t>m</w:t>
      </w:r>
      <w:r w:rsidR="00EF6FF4" w:rsidRPr="00B7075C">
        <w:rPr>
          <w:rFonts w:ascii="Times New Roman" w:eastAsia="Calibri" w:hAnsi="Times New Roman" w:cs="Arial"/>
          <w:iCs/>
          <w:sz w:val="20"/>
          <w:szCs w:val="18"/>
          <w:lang w:val="en-US"/>
        </w:rPr>
        <w:t xml:space="preserve">odel 2 = </w:t>
      </w:r>
      <w:r>
        <w:rPr>
          <w:rFonts w:ascii="Times New Roman" w:eastAsia="Calibri" w:hAnsi="Times New Roman" w:cs="Arial"/>
          <w:iCs/>
          <w:sz w:val="20"/>
          <w:szCs w:val="18"/>
          <w:lang w:val="en-US"/>
        </w:rPr>
        <w:t>m</w:t>
      </w:r>
      <w:r w:rsidR="00EF6FF4" w:rsidRPr="00B7075C">
        <w:rPr>
          <w:rFonts w:ascii="Times New Roman" w:eastAsia="Calibri" w:hAnsi="Times New Roman" w:cs="Arial"/>
          <w:iCs/>
          <w:sz w:val="20"/>
          <w:szCs w:val="18"/>
          <w:lang w:val="en-US"/>
        </w:rPr>
        <w:t>odel 1 + LTPA</w:t>
      </w:r>
      <w:r>
        <w:rPr>
          <w:rFonts w:ascii="Times New Roman" w:eastAsia="Calibri" w:hAnsi="Times New Roman" w:cs="Arial"/>
          <w:iCs/>
          <w:sz w:val="20"/>
          <w:szCs w:val="18"/>
          <w:lang w:val="en-US"/>
        </w:rPr>
        <w:t>;</w:t>
      </w:r>
      <w:r w:rsidR="00EF6FF4" w:rsidRPr="00B7075C">
        <w:rPr>
          <w:rFonts w:ascii="Times New Roman" w:eastAsia="Calibri" w:hAnsi="Times New Roman" w:cs="Arial"/>
          <w:iCs/>
          <w:sz w:val="20"/>
          <w:szCs w:val="18"/>
          <w:lang w:val="en-US"/>
        </w:rPr>
        <w:t xml:space="preserve"> </w:t>
      </w:r>
      <w:r w:rsidRPr="00B7075C">
        <w:rPr>
          <w:rFonts w:ascii="Times New Roman" w:eastAsia="Calibri" w:hAnsi="Times New Roman" w:cs="Arial"/>
          <w:iCs/>
          <w:sz w:val="20"/>
          <w:szCs w:val="18"/>
          <w:lang w:val="en-US"/>
        </w:rPr>
        <w:t>m</w:t>
      </w:r>
      <w:r w:rsidR="00EF6FF4" w:rsidRPr="00B7075C">
        <w:rPr>
          <w:rFonts w:ascii="Times New Roman" w:eastAsia="Calibri" w:hAnsi="Times New Roman" w:cs="Arial"/>
          <w:iCs/>
          <w:sz w:val="20"/>
          <w:szCs w:val="18"/>
          <w:lang w:val="en-US"/>
        </w:rPr>
        <w:t xml:space="preserve">odel 3 = </w:t>
      </w:r>
      <w:r>
        <w:rPr>
          <w:rFonts w:ascii="Times New Roman" w:eastAsia="Calibri" w:hAnsi="Times New Roman" w:cs="Arial"/>
          <w:iCs/>
          <w:sz w:val="20"/>
          <w:szCs w:val="18"/>
          <w:lang w:val="en-US"/>
        </w:rPr>
        <w:t>m</w:t>
      </w:r>
      <w:r w:rsidR="00EF6FF4" w:rsidRPr="00B7075C">
        <w:rPr>
          <w:rFonts w:ascii="Times New Roman" w:eastAsia="Calibri" w:hAnsi="Times New Roman" w:cs="Arial"/>
          <w:iCs/>
          <w:sz w:val="20"/>
          <w:szCs w:val="18"/>
          <w:lang w:val="en-US"/>
        </w:rPr>
        <w:t>odel 1 + BMI</w:t>
      </w:r>
      <w:r>
        <w:rPr>
          <w:rFonts w:ascii="Times New Roman" w:eastAsia="Calibri" w:hAnsi="Times New Roman" w:cs="Arial"/>
          <w:iCs/>
          <w:sz w:val="20"/>
          <w:szCs w:val="18"/>
          <w:lang w:val="en-US"/>
        </w:rPr>
        <w:t>;</w:t>
      </w:r>
      <w:r w:rsidR="00EF6FF4" w:rsidRPr="00B7075C">
        <w:rPr>
          <w:rFonts w:ascii="Times New Roman" w:eastAsia="Calibri" w:hAnsi="Times New Roman" w:cs="Arial"/>
          <w:iCs/>
          <w:sz w:val="20"/>
          <w:szCs w:val="18"/>
          <w:lang w:val="en-US"/>
        </w:rPr>
        <w:t xml:space="preserve"> </w:t>
      </w:r>
      <w:r w:rsidRPr="00B7075C">
        <w:rPr>
          <w:rFonts w:ascii="Times New Roman" w:eastAsia="Calibri" w:hAnsi="Times New Roman" w:cs="Arial"/>
          <w:iCs/>
          <w:sz w:val="20"/>
          <w:szCs w:val="18"/>
          <w:lang w:val="en-US"/>
        </w:rPr>
        <w:t>m</w:t>
      </w:r>
      <w:r w:rsidR="00EF6FF4" w:rsidRPr="00B7075C">
        <w:rPr>
          <w:rFonts w:ascii="Times New Roman" w:eastAsia="Calibri" w:hAnsi="Times New Roman" w:cs="Arial"/>
          <w:iCs/>
          <w:sz w:val="20"/>
          <w:szCs w:val="18"/>
          <w:lang w:val="en-US"/>
        </w:rPr>
        <w:t xml:space="preserve">odel 4 = </w:t>
      </w:r>
      <w:r>
        <w:rPr>
          <w:rFonts w:ascii="Times New Roman" w:eastAsia="Calibri" w:hAnsi="Times New Roman" w:cs="Arial"/>
          <w:iCs/>
          <w:sz w:val="20"/>
          <w:szCs w:val="18"/>
          <w:lang w:val="en-US"/>
        </w:rPr>
        <w:t>m</w:t>
      </w:r>
      <w:r w:rsidR="00EF6FF4" w:rsidRPr="00B7075C">
        <w:rPr>
          <w:rFonts w:ascii="Times New Roman" w:eastAsia="Calibri" w:hAnsi="Times New Roman" w:cs="Arial"/>
          <w:iCs/>
          <w:sz w:val="20"/>
          <w:szCs w:val="18"/>
          <w:lang w:val="en-US"/>
        </w:rPr>
        <w:t>odel 1 + alcohol consumption</w:t>
      </w:r>
      <w:r>
        <w:rPr>
          <w:rFonts w:ascii="Times New Roman" w:eastAsia="Calibri" w:hAnsi="Times New Roman" w:cs="Arial"/>
          <w:iCs/>
          <w:sz w:val="20"/>
          <w:szCs w:val="18"/>
          <w:lang w:val="en-US"/>
        </w:rPr>
        <w:t>;</w:t>
      </w:r>
      <w:r w:rsidR="00EF6FF4" w:rsidRPr="00B7075C">
        <w:rPr>
          <w:rFonts w:ascii="Times New Roman" w:eastAsia="Calibri" w:hAnsi="Times New Roman" w:cs="Arial"/>
          <w:iCs/>
          <w:sz w:val="20"/>
          <w:szCs w:val="18"/>
          <w:lang w:val="en-US"/>
        </w:rPr>
        <w:t xml:space="preserve"> </w:t>
      </w:r>
      <w:r>
        <w:rPr>
          <w:rFonts w:ascii="Times New Roman" w:eastAsia="Calibri" w:hAnsi="Times New Roman" w:cs="Arial"/>
          <w:iCs/>
          <w:sz w:val="20"/>
          <w:szCs w:val="18"/>
          <w:lang w:val="en-US"/>
        </w:rPr>
        <w:t>m</w:t>
      </w:r>
      <w:r w:rsidR="00EF6FF4" w:rsidRPr="006C5C83">
        <w:rPr>
          <w:rFonts w:ascii="Times New Roman" w:eastAsia="Calibri" w:hAnsi="Times New Roman" w:cs="Arial"/>
          <w:iCs/>
          <w:sz w:val="20"/>
          <w:szCs w:val="18"/>
          <w:lang w:val="en-US"/>
        </w:rPr>
        <w:t xml:space="preserve">odel 5 = </w:t>
      </w:r>
      <w:r>
        <w:rPr>
          <w:rFonts w:ascii="Times New Roman" w:eastAsia="Calibri" w:hAnsi="Times New Roman" w:cs="Arial"/>
          <w:iCs/>
          <w:sz w:val="20"/>
          <w:szCs w:val="18"/>
          <w:lang w:val="en-US"/>
        </w:rPr>
        <w:t>m</w:t>
      </w:r>
      <w:r w:rsidR="00EF6FF4" w:rsidRPr="006C5C83">
        <w:rPr>
          <w:rFonts w:ascii="Times New Roman" w:eastAsia="Calibri" w:hAnsi="Times New Roman" w:cs="Arial"/>
          <w:iCs/>
          <w:sz w:val="20"/>
          <w:szCs w:val="18"/>
          <w:lang w:val="en-US"/>
        </w:rPr>
        <w:t xml:space="preserve">odel 1 + smoking </w:t>
      </w:r>
      <w:r w:rsidR="006C5C83" w:rsidRPr="006C5C83">
        <w:rPr>
          <w:rFonts w:ascii="Times New Roman" w:eastAsia="Calibri" w:hAnsi="Times New Roman" w:cs="Arial"/>
          <w:iCs/>
          <w:sz w:val="20"/>
          <w:szCs w:val="18"/>
          <w:lang w:val="en-US"/>
        </w:rPr>
        <w:t>behavior</w:t>
      </w:r>
      <w:r>
        <w:rPr>
          <w:rFonts w:ascii="Times New Roman" w:eastAsia="Calibri" w:hAnsi="Times New Roman" w:cs="Arial"/>
          <w:iCs/>
          <w:sz w:val="20"/>
          <w:szCs w:val="18"/>
          <w:lang w:val="en-US"/>
        </w:rPr>
        <w:t>;</w:t>
      </w:r>
      <w:r w:rsidR="00EF6FF4" w:rsidRPr="006C5C83">
        <w:rPr>
          <w:rFonts w:ascii="Times New Roman" w:eastAsia="Calibri" w:hAnsi="Times New Roman" w:cs="Arial"/>
          <w:iCs/>
          <w:sz w:val="20"/>
          <w:szCs w:val="18"/>
          <w:lang w:val="en-US"/>
        </w:rPr>
        <w:t xml:space="preserve"> </w:t>
      </w:r>
      <w:r>
        <w:rPr>
          <w:rFonts w:ascii="Times New Roman" w:eastAsia="Calibri" w:hAnsi="Times New Roman" w:cs="Arial"/>
          <w:iCs/>
          <w:sz w:val="20"/>
          <w:szCs w:val="18"/>
          <w:lang w:val="en-US"/>
        </w:rPr>
        <w:t>m</w:t>
      </w:r>
      <w:r w:rsidR="00EF6FF4" w:rsidRPr="006C5C83">
        <w:rPr>
          <w:rFonts w:ascii="Times New Roman" w:eastAsia="Calibri" w:hAnsi="Times New Roman" w:cs="Arial"/>
          <w:iCs/>
          <w:sz w:val="20"/>
          <w:szCs w:val="18"/>
          <w:lang w:val="en-US"/>
        </w:rPr>
        <w:t xml:space="preserve">odel 6 = </w:t>
      </w:r>
      <w:r>
        <w:rPr>
          <w:rFonts w:ascii="Times New Roman" w:eastAsia="Calibri" w:hAnsi="Times New Roman" w:cs="Arial"/>
          <w:iCs/>
          <w:sz w:val="20"/>
          <w:szCs w:val="18"/>
          <w:lang w:val="en-US"/>
        </w:rPr>
        <w:t>m</w:t>
      </w:r>
      <w:r w:rsidR="00EF6FF4" w:rsidRPr="006C5C83">
        <w:rPr>
          <w:rFonts w:ascii="Times New Roman" w:eastAsia="Calibri" w:hAnsi="Times New Roman" w:cs="Arial"/>
          <w:iCs/>
          <w:sz w:val="20"/>
          <w:szCs w:val="18"/>
          <w:lang w:val="en-US"/>
        </w:rPr>
        <w:t>odel 1 + lifestyle covariates</w:t>
      </w:r>
      <w:r>
        <w:rPr>
          <w:rFonts w:ascii="Times New Roman" w:eastAsia="Calibri" w:hAnsi="Times New Roman" w:cs="Arial"/>
          <w:iCs/>
          <w:sz w:val="20"/>
          <w:szCs w:val="18"/>
          <w:lang w:val="en-US"/>
        </w:rPr>
        <w:t>;</w:t>
      </w:r>
      <w:r w:rsidR="00EF6FF4" w:rsidRPr="006C5C83">
        <w:rPr>
          <w:rFonts w:ascii="Times New Roman" w:eastAsia="Calibri" w:hAnsi="Times New Roman" w:cs="Arial"/>
          <w:iCs/>
          <w:sz w:val="20"/>
          <w:szCs w:val="18"/>
          <w:lang w:val="en-US"/>
        </w:rPr>
        <w:t xml:space="preserve"> </w:t>
      </w:r>
      <w:r>
        <w:rPr>
          <w:rFonts w:ascii="Times New Roman" w:eastAsia="Calibri" w:hAnsi="Times New Roman" w:cs="Arial"/>
          <w:iCs/>
          <w:sz w:val="20"/>
          <w:szCs w:val="18"/>
          <w:lang w:val="en-US"/>
        </w:rPr>
        <w:t>m</w:t>
      </w:r>
      <w:r w:rsidR="00EF6FF4" w:rsidRPr="006C5C83">
        <w:rPr>
          <w:rFonts w:ascii="Times New Roman" w:eastAsia="Calibri" w:hAnsi="Times New Roman" w:cs="Arial"/>
          <w:iCs/>
          <w:sz w:val="20"/>
          <w:szCs w:val="18"/>
          <w:lang w:val="en-US"/>
        </w:rPr>
        <w:t xml:space="preserve">odel 7 = </w:t>
      </w:r>
      <w:r>
        <w:rPr>
          <w:rFonts w:ascii="Times New Roman" w:eastAsia="Calibri" w:hAnsi="Times New Roman" w:cs="Arial"/>
          <w:iCs/>
          <w:sz w:val="20"/>
          <w:szCs w:val="18"/>
          <w:lang w:val="en-US"/>
        </w:rPr>
        <w:t>m</w:t>
      </w:r>
      <w:r w:rsidR="00EF6FF4" w:rsidRPr="006C5C83">
        <w:rPr>
          <w:rFonts w:ascii="Times New Roman" w:eastAsia="Calibri" w:hAnsi="Times New Roman" w:cs="Arial"/>
          <w:iCs/>
          <w:sz w:val="20"/>
          <w:szCs w:val="18"/>
          <w:lang w:val="en-US"/>
        </w:rPr>
        <w:t>odel 1 + education level</w:t>
      </w:r>
      <w:r>
        <w:rPr>
          <w:rFonts w:ascii="Times New Roman" w:eastAsia="Calibri" w:hAnsi="Times New Roman" w:cs="Arial"/>
          <w:iCs/>
          <w:sz w:val="20"/>
          <w:szCs w:val="18"/>
          <w:lang w:val="en-US"/>
        </w:rPr>
        <w:t>;</w:t>
      </w:r>
      <w:r w:rsidR="00EF6FF4" w:rsidRPr="006C5C83">
        <w:rPr>
          <w:rFonts w:ascii="Times New Roman" w:eastAsia="Calibri" w:hAnsi="Times New Roman" w:cs="Arial"/>
          <w:iCs/>
          <w:sz w:val="20"/>
          <w:szCs w:val="18"/>
          <w:lang w:val="en-US"/>
        </w:rPr>
        <w:t xml:space="preserve"> </w:t>
      </w:r>
      <w:r>
        <w:rPr>
          <w:rFonts w:ascii="Times New Roman" w:eastAsia="Calibri" w:hAnsi="Times New Roman" w:cs="Arial"/>
          <w:iCs/>
          <w:sz w:val="20"/>
          <w:szCs w:val="18"/>
          <w:lang w:val="en-US"/>
        </w:rPr>
        <w:t>m</w:t>
      </w:r>
      <w:r w:rsidR="00EF6FF4" w:rsidRPr="006C5C83">
        <w:rPr>
          <w:rFonts w:ascii="Times New Roman" w:eastAsia="Calibri" w:hAnsi="Times New Roman" w:cs="Arial"/>
          <w:iCs/>
          <w:sz w:val="20"/>
          <w:szCs w:val="18"/>
          <w:lang w:val="en-US"/>
        </w:rPr>
        <w:t xml:space="preserve">odel 8 = </w:t>
      </w:r>
      <w:r>
        <w:rPr>
          <w:rFonts w:ascii="Times New Roman" w:eastAsia="Calibri" w:hAnsi="Times New Roman" w:cs="Arial"/>
          <w:iCs/>
          <w:sz w:val="20"/>
          <w:szCs w:val="18"/>
          <w:lang w:val="en-US"/>
        </w:rPr>
        <w:t>m</w:t>
      </w:r>
      <w:r w:rsidR="00EF6FF4" w:rsidRPr="006C5C83">
        <w:rPr>
          <w:rFonts w:ascii="Times New Roman" w:eastAsia="Calibri" w:hAnsi="Times New Roman" w:cs="Arial"/>
          <w:iCs/>
          <w:sz w:val="20"/>
          <w:szCs w:val="18"/>
          <w:lang w:val="en-US"/>
        </w:rPr>
        <w:t>odel 1 + all covariates</w:t>
      </w:r>
      <w:r>
        <w:rPr>
          <w:rFonts w:ascii="Times New Roman" w:eastAsia="Calibri" w:hAnsi="Times New Roman" w:cs="Arial"/>
          <w:iCs/>
          <w:sz w:val="20"/>
          <w:szCs w:val="18"/>
          <w:lang w:val="en-US"/>
        </w:rPr>
        <w:t>;</w:t>
      </w:r>
      <w:r w:rsidR="00EF6FF4" w:rsidRPr="006C5C83">
        <w:rPr>
          <w:rFonts w:ascii="Times New Roman" w:eastAsia="Calibri" w:hAnsi="Times New Roman" w:cs="Arial"/>
          <w:iCs/>
          <w:sz w:val="20"/>
          <w:szCs w:val="18"/>
          <w:lang w:val="en-US"/>
        </w:rPr>
        <w:t xml:space="preserve"> </w:t>
      </w:r>
      <w:r w:rsidR="00D9663B" w:rsidRPr="00D9663B">
        <w:rPr>
          <w:rFonts w:ascii="Times New Roman" w:eastAsia="Calibri" w:hAnsi="Times New Roman" w:cs="Arial"/>
          <w:iCs/>
          <w:sz w:val="20"/>
          <w:szCs w:val="18"/>
          <w:lang w:val="en-US"/>
        </w:rPr>
        <w:t xml:space="preserve">* </w:t>
      </w:r>
      <w:r w:rsidR="0011485A">
        <w:rPr>
          <w:rFonts w:ascii="Times New Roman" w:eastAsia="Calibri" w:hAnsi="Times New Roman" w:cs="Arial"/>
          <w:i/>
          <w:sz w:val="20"/>
          <w:szCs w:val="18"/>
          <w:lang w:val="en-US"/>
        </w:rPr>
        <w:t>p</w:t>
      </w:r>
      <w:r w:rsidR="00D9663B" w:rsidRPr="00D9663B">
        <w:rPr>
          <w:rFonts w:ascii="Times New Roman" w:eastAsia="Calibri" w:hAnsi="Times New Roman" w:cs="Arial"/>
          <w:iCs/>
          <w:sz w:val="20"/>
          <w:szCs w:val="18"/>
          <w:lang w:val="en-US"/>
        </w:rPr>
        <w:t xml:space="preserve"> &lt; 0.05, ** </w:t>
      </w:r>
      <w:r w:rsidR="0011485A">
        <w:rPr>
          <w:rFonts w:ascii="Times New Roman" w:eastAsia="Calibri" w:hAnsi="Times New Roman" w:cs="Arial"/>
          <w:i/>
          <w:sz w:val="20"/>
          <w:szCs w:val="18"/>
          <w:lang w:val="en-US"/>
        </w:rPr>
        <w:t>p</w:t>
      </w:r>
      <w:r w:rsidR="00D9663B" w:rsidRPr="00D9663B">
        <w:rPr>
          <w:rFonts w:ascii="Times New Roman" w:eastAsia="Calibri" w:hAnsi="Times New Roman" w:cs="Arial"/>
          <w:iCs/>
          <w:sz w:val="20"/>
          <w:szCs w:val="18"/>
          <w:lang w:val="en-US"/>
        </w:rPr>
        <w:t xml:space="preserve"> &lt; 0.01, *** </w:t>
      </w:r>
      <w:r w:rsidR="0011485A">
        <w:rPr>
          <w:rFonts w:ascii="Times New Roman" w:eastAsia="Calibri" w:hAnsi="Times New Roman" w:cs="Arial"/>
          <w:i/>
          <w:sz w:val="20"/>
          <w:szCs w:val="18"/>
          <w:lang w:val="en-US"/>
        </w:rPr>
        <w:t>p</w:t>
      </w:r>
      <w:r w:rsidR="00D9663B" w:rsidRPr="00D9663B">
        <w:rPr>
          <w:rFonts w:ascii="Times New Roman" w:eastAsia="Calibri" w:hAnsi="Times New Roman" w:cs="Arial"/>
          <w:iCs/>
          <w:sz w:val="20"/>
          <w:szCs w:val="18"/>
          <w:lang w:val="en-US"/>
        </w:rPr>
        <w:t xml:space="preserve"> &lt; 0.001 (FDR-adjusted)</w:t>
      </w:r>
    </w:p>
    <w:p w14:paraId="62E7E605" w14:textId="3FAE8BD6" w:rsidR="006265DF" w:rsidRPr="006C5C83" w:rsidRDefault="00231593" w:rsidP="600AAB3B">
      <w:pPr>
        <w:pStyle w:val="Heading2"/>
        <w:rPr>
          <w:lang w:val="en-US"/>
        </w:rPr>
      </w:pPr>
      <w:bookmarkStart w:id="35" w:name="_Toc206516383"/>
      <w:bookmarkStart w:id="36" w:name="_Toc233976774"/>
      <w:r w:rsidRPr="600AAB3B">
        <w:rPr>
          <w:lang w:val="en-US"/>
        </w:rPr>
        <w:lastRenderedPageBreak/>
        <w:t xml:space="preserve">Supplementary </w:t>
      </w:r>
      <w:r w:rsidR="006265DF" w:rsidRPr="600AAB3B">
        <w:rPr>
          <w:lang w:val="en-US"/>
        </w:rPr>
        <w:t>Table S</w:t>
      </w:r>
      <w:r w:rsidR="00C3631B" w:rsidRPr="600AAB3B">
        <w:rPr>
          <w:lang w:val="en-US"/>
        </w:rPr>
        <w:t>4</w:t>
      </w:r>
      <w:r w:rsidR="00B53BB7">
        <w:rPr>
          <w:lang w:val="en-US"/>
        </w:rPr>
        <w:t>.</w:t>
      </w:r>
      <w:r w:rsidR="006265DF" w:rsidRPr="600AAB3B">
        <w:rPr>
          <w:lang w:val="en-US"/>
        </w:rPr>
        <w:t xml:space="preserve"> Compendium of the proportional hazards assumption test results of all variables for all participants, males, and females</w:t>
      </w:r>
      <w:bookmarkEnd w:id="35"/>
      <w:bookmarkEnd w:id="36"/>
    </w:p>
    <w:tbl>
      <w:tblPr>
        <w:tblStyle w:val="TableGrid2"/>
        <w:tblW w:w="14040" w:type="dxa"/>
        <w:jc w:val="center"/>
        <w:tblInd w:w="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1639"/>
        <w:gridCol w:w="1699"/>
        <w:gridCol w:w="455"/>
        <w:gridCol w:w="1734"/>
        <w:gridCol w:w="283"/>
        <w:gridCol w:w="1704"/>
        <w:gridCol w:w="423"/>
        <w:gridCol w:w="1704"/>
        <w:gridCol w:w="277"/>
        <w:gridCol w:w="7"/>
        <w:gridCol w:w="1694"/>
        <w:gridCol w:w="456"/>
        <w:gridCol w:w="1965"/>
      </w:tblGrid>
      <w:tr w:rsidR="006265DF" w:rsidRPr="006C5C83" w14:paraId="26BD7473" w14:textId="77777777" w:rsidTr="00E61487">
        <w:trPr>
          <w:trHeight w:val="340"/>
          <w:jc w:val="center"/>
        </w:trPr>
        <w:tc>
          <w:tcPr>
            <w:tcW w:w="1639" w:type="dxa"/>
            <w:tcBorders>
              <w:top w:val="double" w:sz="4" w:space="0" w:color="auto"/>
              <w:left w:val="nil"/>
              <w:bottom w:val="nil"/>
              <w:right w:val="nil"/>
            </w:tcBorders>
            <w:vAlign w:val="center"/>
          </w:tcPr>
          <w:p w14:paraId="757039B6" w14:textId="77777777" w:rsidR="006265DF" w:rsidRPr="006C5C83" w:rsidRDefault="006265DF" w:rsidP="006265DF">
            <w:pPr>
              <w:spacing w:before="60" w:after="60"/>
              <w:ind w:left="-247"/>
              <w:jc w:val="both"/>
              <w:rPr>
                <w:rFonts w:ascii="Times New Roman" w:hAnsi="Times New Roman" w:cs="Times New Roman"/>
                <w:b/>
                <w:bCs/>
                <w:sz w:val="18"/>
                <w:szCs w:val="18"/>
                <w:lang w:val="en-US"/>
              </w:rPr>
            </w:pPr>
          </w:p>
        </w:tc>
        <w:tc>
          <w:tcPr>
            <w:tcW w:w="3886" w:type="dxa"/>
            <w:gridSpan w:val="3"/>
            <w:tcBorders>
              <w:top w:val="double" w:sz="4" w:space="0" w:color="auto"/>
              <w:left w:val="nil"/>
              <w:bottom w:val="single" w:sz="4" w:space="0" w:color="auto"/>
              <w:right w:val="nil"/>
            </w:tcBorders>
            <w:vAlign w:val="center"/>
            <w:hideMark/>
          </w:tcPr>
          <w:p w14:paraId="6D62EA88" w14:textId="77777777" w:rsidR="006265DF" w:rsidRPr="006C5C83" w:rsidRDefault="006265DF" w:rsidP="001B7EE1">
            <w:pPr>
              <w:spacing w:before="60"/>
              <w:jc w:val="center"/>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All</w:t>
            </w:r>
          </w:p>
        </w:tc>
        <w:tc>
          <w:tcPr>
            <w:tcW w:w="283" w:type="dxa"/>
            <w:tcBorders>
              <w:top w:val="double" w:sz="4" w:space="0" w:color="auto"/>
              <w:left w:val="nil"/>
              <w:bottom w:val="single" w:sz="4" w:space="0" w:color="auto"/>
              <w:right w:val="nil"/>
            </w:tcBorders>
            <w:vAlign w:val="center"/>
          </w:tcPr>
          <w:p w14:paraId="06CC6782" w14:textId="77777777" w:rsidR="006265DF" w:rsidRPr="006C5C83" w:rsidRDefault="006265DF" w:rsidP="001B7EE1">
            <w:pPr>
              <w:spacing w:before="60"/>
              <w:jc w:val="center"/>
              <w:rPr>
                <w:rFonts w:ascii="Times New Roman" w:hAnsi="Times New Roman" w:cs="Times New Roman"/>
                <w:b/>
                <w:bCs/>
                <w:sz w:val="18"/>
                <w:szCs w:val="18"/>
                <w:lang w:val="en-US"/>
              </w:rPr>
            </w:pPr>
          </w:p>
        </w:tc>
        <w:tc>
          <w:tcPr>
            <w:tcW w:w="3829" w:type="dxa"/>
            <w:gridSpan w:val="3"/>
            <w:tcBorders>
              <w:top w:val="double" w:sz="4" w:space="0" w:color="auto"/>
              <w:left w:val="nil"/>
              <w:bottom w:val="single" w:sz="4" w:space="0" w:color="auto"/>
              <w:right w:val="nil"/>
            </w:tcBorders>
            <w:vAlign w:val="center"/>
            <w:hideMark/>
          </w:tcPr>
          <w:p w14:paraId="6AABA2B1" w14:textId="77777777" w:rsidR="006265DF" w:rsidRPr="006C5C83" w:rsidRDefault="006265DF" w:rsidP="001B7EE1">
            <w:pPr>
              <w:spacing w:before="60"/>
              <w:jc w:val="center"/>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Males</w:t>
            </w:r>
          </w:p>
        </w:tc>
        <w:tc>
          <w:tcPr>
            <w:tcW w:w="284" w:type="dxa"/>
            <w:gridSpan w:val="2"/>
            <w:tcBorders>
              <w:top w:val="double" w:sz="4" w:space="0" w:color="auto"/>
              <w:left w:val="nil"/>
              <w:bottom w:val="single" w:sz="4" w:space="0" w:color="auto"/>
              <w:right w:val="nil"/>
            </w:tcBorders>
            <w:vAlign w:val="center"/>
          </w:tcPr>
          <w:p w14:paraId="558D508B" w14:textId="77777777" w:rsidR="006265DF" w:rsidRPr="006C5C83" w:rsidRDefault="006265DF" w:rsidP="001B7EE1">
            <w:pPr>
              <w:spacing w:before="60"/>
              <w:jc w:val="center"/>
              <w:rPr>
                <w:rFonts w:ascii="Times New Roman" w:hAnsi="Times New Roman" w:cs="Times New Roman"/>
                <w:b/>
                <w:bCs/>
                <w:sz w:val="18"/>
                <w:szCs w:val="18"/>
                <w:lang w:val="en-US"/>
              </w:rPr>
            </w:pPr>
          </w:p>
        </w:tc>
        <w:tc>
          <w:tcPr>
            <w:tcW w:w="4113" w:type="dxa"/>
            <w:gridSpan w:val="3"/>
            <w:tcBorders>
              <w:top w:val="double" w:sz="4" w:space="0" w:color="auto"/>
              <w:left w:val="nil"/>
              <w:bottom w:val="single" w:sz="4" w:space="0" w:color="auto"/>
              <w:right w:val="nil"/>
            </w:tcBorders>
            <w:vAlign w:val="center"/>
            <w:hideMark/>
          </w:tcPr>
          <w:p w14:paraId="2957C215" w14:textId="77777777" w:rsidR="006265DF" w:rsidRPr="006C5C83" w:rsidRDefault="006265DF" w:rsidP="001B7EE1">
            <w:pPr>
              <w:spacing w:before="60"/>
              <w:jc w:val="center"/>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Female</w:t>
            </w:r>
          </w:p>
        </w:tc>
      </w:tr>
      <w:tr w:rsidR="006265DF" w:rsidRPr="006C5C83" w14:paraId="65B0A102" w14:textId="77777777" w:rsidTr="008C4284">
        <w:trPr>
          <w:trHeight w:val="340"/>
          <w:jc w:val="center"/>
        </w:trPr>
        <w:tc>
          <w:tcPr>
            <w:tcW w:w="1639" w:type="dxa"/>
            <w:tcBorders>
              <w:top w:val="nil"/>
              <w:left w:val="nil"/>
              <w:bottom w:val="single" w:sz="4" w:space="0" w:color="auto"/>
              <w:right w:val="nil"/>
            </w:tcBorders>
            <w:vAlign w:val="center"/>
          </w:tcPr>
          <w:p w14:paraId="4D292AEE" w14:textId="42E0FC7E" w:rsidR="006265DF" w:rsidRPr="006C5C83" w:rsidRDefault="008C4284" w:rsidP="008C4284">
            <w:pPr>
              <w:spacing w:before="60" w:after="60"/>
              <w:ind w:left="-247" w:firstLine="142"/>
              <w:rPr>
                <w:rFonts w:ascii="Times New Roman" w:hAnsi="Times New Roman" w:cs="Times New Roman"/>
                <w:b/>
                <w:bCs/>
                <w:sz w:val="18"/>
                <w:szCs w:val="18"/>
                <w:lang w:val="en-US"/>
              </w:rPr>
            </w:pPr>
            <w:r>
              <w:rPr>
                <w:rFonts w:ascii="Times New Roman" w:hAnsi="Times New Roman" w:cs="Times New Roman"/>
                <w:b/>
                <w:bCs/>
                <w:sz w:val="18"/>
                <w:szCs w:val="18"/>
                <w:lang w:val="en-US"/>
              </w:rPr>
              <w:t>Variable</w:t>
            </w:r>
          </w:p>
        </w:tc>
        <w:tc>
          <w:tcPr>
            <w:tcW w:w="1698" w:type="dxa"/>
            <w:tcBorders>
              <w:top w:val="single" w:sz="4" w:space="0" w:color="auto"/>
              <w:left w:val="nil"/>
              <w:bottom w:val="single" w:sz="4" w:space="0" w:color="auto"/>
              <w:right w:val="nil"/>
            </w:tcBorders>
            <w:vAlign w:val="center"/>
            <w:hideMark/>
          </w:tcPr>
          <w:p w14:paraId="3F60CD6B" w14:textId="77777777" w:rsidR="006265DF" w:rsidRPr="006C5C83" w:rsidRDefault="006265DF" w:rsidP="006265DF">
            <w:pPr>
              <w:spacing w:before="60" w:after="60"/>
              <w:jc w:val="center"/>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χ</w:t>
            </w:r>
            <w:r w:rsidRPr="006C5C83">
              <w:rPr>
                <w:rFonts w:ascii="Times New Roman" w:hAnsi="Times New Roman" w:cs="Times New Roman"/>
                <w:b/>
                <w:bCs/>
                <w:sz w:val="18"/>
                <w:szCs w:val="18"/>
                <w:vertAlign w:val="superscript"/>
                <w:lang w:val="en-US"/>
              </w:rPr>
              <w:t>2</w:t>
            </w:r>
            <w:r w:rsidRPr="006C5C83">
              <w:rPr>
                <w:rFonts w:ascii="Times New Roman" w:hAnsi="Times New Roman" w:cs="Times New Roman"/>
                <w:b/>
                <w:bCs/>
                <w:sz w:val="18"/>
                <w:szCs w:val="18"/>
                <w:lang w:val="en-US"/>
              </w:rPr>
              <w:t xml:space="preserve"> (min–max)</w:t>
            </w:r>
          </w:p>
        </w:tc>
        <w:tc>
          <w:tcPr>
            <w:tcW w:w="455" w:type="dxa"/>
            <w:tcBorders>
              <w:top w:val="single" w:sz="4" w:space="0" w:color="auto"/>
              <w:left w:val="nil"/>
              <w:bottom w:val="single" w:sz="4" w:space="0" w:color="auto"/>
              <w:right w:val="nil"/>
            </w:tcBorders>
            <w:vAlign w:val="center"/>
            <w:hideMark/>
          </w:tcPr>
          <w:p w14:paraId="7FB55D5B" w14:textId="77777777" w:rsidR="006265DF" w:rsidRPr="006C5C83" w:rsidRDefault="006265DF" w:rsidP="006265DF">
            <w:pPr>
              <w:spacing w:before="60" w:after="60"/>
              <w:jc w:val="center"/>
              <w:rPr>
                <w:rFonts w:ascii="Times New Roman" w:hAnsi="Times New Roman" w:cs="Times New Roman"/>
                <w:b/>
                <w:bCs/>
                <w:sz w:val="18"/>
                <w:szCs w:val="18"/>
                <w:lang w:val="en-US"/>
              </w:rPr>
            </w:pPr>
            <w:proofErr w:type="spellStart"/>
            <w:r w:rsidRPr="006C5C83">
              <w:rPr>
                <w:rFonts w:ascii="Times New Roman" w:hAnsi="Times New Roman" w:cs="Times New Roman"/>
                <w:b/>
                <w:bCs/>
                <w:sz w:val="18"/>
                <w:szCs w:val="18"/>
                <w:lang w:val="en-US"/>
              </w:rPr>
              <w:t>df</w:t>
            </w:r>
            <w:proofErr w:type="spellEnd"/>
          </w:p>
        </w:tc>
        <w:tc>
          <w:tcPr>
            <w:tcW w:w="1733" w:type="dxa"/>
            <w:tcBorders>
              <w:top w:val="single" w:sz="4" w:space="0" w:color="auto"/>
              <w:left w:val="nil"/>
              <w:bottom w:val="single" w:sz="4" w:space="0" w:color="auto"/>
              <w:right w:val="nil"/>
            </w:tcBorders>
            <w:vAlign w:val="center"/>
            <w:hideMark/>
          </w:tcPr>
          <w:p w14:paraId="6BCB63F1" w14:textId="77777777" w:rsidR="006265DF" w:rsidRPr="006C5C83" w:rsidRDefault="006265DF" w:rsidP="006265DF">
            <w:pPr>
              <w:spacing w:before="60" w:after="60"/>
              <w:jc w:val="center"/>
              <w:rPr>
                <w:rFonts w:ascii="Times New Roman" w:hAnsi="Times New Roman" w:cs="Times New Roman"/>
                <w:b/>
                <w:bCs/>
                <w:sz w:val="18"/>
                <w:szCs w:val="18"/>
                <w:lang w:val="en-US"/>
              </w:rPr>
            </w:pPr>
            <w:r w:rsidRPr="006C5C83">
              <w:rPr>
                <w:rFonts w:ascii="Times New Roman" w:hAnsi="Times New Roman" w:cs="Times New Roman"/>
                <w:b/>
                <w:bCs/>
                <w:i/>
                <w:iCs/>
                <w:sz w:val="18"/>
                <w:szCs w:val="18"/>
                <w:lang w:val="en-US"/>
              </w:rPr>
              <w:t>p</w:t>
            </w:r>
            <w:r w:rsidRPr="006C5C83">
              <w:rPr>
                <w:rFonts w:ascii="Times New Roman" w:hAnsi="Times New Roman" w:cs="Times New Roman"/>
                <w:b/>
                <w:bCs/>
                <w:sz w:val="18"/>
                <w:szCs w:val="18"/>
                <w:lang w:val="en-US"/>
              </w:rPr>
              <w:t xml:space="preserve"> (min–max)</w:t>
            </w:r>
          </w:p>
        </w:tc>
        <w:tc>
          <w:tcPr>
            <w:tcW w:w="283" w:type="dxa"/>
            <w:tcBorders>
              <w:top w:val="single" w:sz="4" w:space="0" w:color="auto"/>
              <w:left w:val="nil"/>
              <w:bottom w:val="single" w:sz="4" w:space="0" w:color="auto"/>
              <w:right w:val="nil"/>
            </w:tcBorders>
            <w:vAlign w:val="center"/>
          </w:tcPr>
          <w:p w14:paraId="74C6065D" w14:textId="77777777" w:rsidR="006265DF" w:rsidRPr="006C5C83" w:rsidRDefault="006265DF" w:rsidP="006265DF">
            <w:pPr>
              <w:spacing w:before="60" w:after="60"/>
              <w:jc w:val="center"/>
              <w:rPr>
                <w:rFonts w:ascii="Times New Roman" w:hAnsi="Times New Roman" w:cs="Times New Roman"/>
                <w:b/>
                <w:bCs/>
                <w:sz w:val="18"/>
                <w:szCs w:val="18"/>
                <w:lang w:val="en-US"/>
              </w:rPr>
            </w:pPr>
          </w:p>
        </w:tc>
        <w:tc>
          <w:tcPr>
            <w:tcW w:w="1703" w:type="dxa"/>
            <w:tcBorders>
              <w:top w:val="single" w:sz="4" w:space="0" w:color="auto"/>
              <w:left w:val="nil"/>
              <w:bottom w:val="single" w:sz="4" w:space="0" w:color="auto"/>
              <w:right w:val="nil"/>
            </w:tcBorders>
            <w:vAlign w:val="center"/>
            <w:hideMark/>
          </w:tcPr>
          <w:p w14:paraId="6BEF1AB0" w14:textId="77777777" w:rsidR="006265DF" w:rsidRPr="006C5C83" w:rsidRDefault="006265DF" w:rsidP="006265DF">
            <w:pPr>
              <w:spacing w:before="60" w:after="60"/>
              <w:jc w:val="center"/>
              <w:rPr>
                <w:rFonts w:ascii="Times New Roman" w:hAnsi="Times New Roman" w:cs="Times New Roman"/>
                <w:b/>
                <w:bCs/>
                <w:sz w:val="18"/>
                <w:szCs w:val="18"/>
                <w:lang w:val="en-US"/>
              </w:rPr>
            </w:pPr>
            <w:r w:rsidRPr="006C5C83">
              <w:rPr>
                <w:rFonts w:ascii="Times New Roman" w:hAnsi="Times New Roman" w:cs="Times New Roman"/>
                <w:b/>
                <w:bCs/>
                <w:i/>
                <w:iCs/>
                <w:sz w:val="18"/>
                <w:szCs w:val="18"/>
                <w:lang w:val="en-US"/>
              </w:rPr>
              <w:t>χ</w:t>
            </w:r>
            <w:r w:rsidRPr="006C5C83">
              <w:rPr>
                <w:rFonts w:ascii="Times New Roman" w:hAnsi="Times New Roman" w:cs="Times New Roman"/>
                <w:b/>
                <w:bCs/>
                <w:sz w:val="18"/>
                <w:szCs w:val="18"/>
                <w:vertAlign w:val="superscript"/>
                <w:lang w:val="en-US"/>
              </w:rPr>
              <w:t xml:space="preserve"> 2</w:t>
            </w:r>
            <w:r w:rsidRPr="006C5C83">
              <w:rPr>
                <w:rFonts w:ascii="Times New Roman" w:hAnsi="Times New Roman" w:cs="Times New Roman"/>
                <w:b/>
                <w:bCs/>
                <w:sz w:val="18"/>
                <w:szCs w:val="18"/>
                <w:lang w:val="en-US"/>
              </w:rPr>
              <w:t xml:space="preserve"> (min–max)</w:t>
            </w:r>
          </w:p>
        </w:tc>
        <w:tc>
          <w:tcPr>
            <w:tcW w:w="423" w:type="dxa"/>
            <w:tcBorders>
              <w:top w:val="single" w:sz="4" w:space="0" w:color="auto"/>
              <w:left w:val="nil"/>
              <w:bottom w:val="single" w:sz="4" w:space="0" w:color="auto"/>
              <w:right w:val="nil"/>
            </w:tcBorders>
            <w:vAlign w:val="center"/>
            <w:hideMark/>
          </w:tcPr>
          <w:p w14:paraId="4EDFCA59" w14:textId="77777777" w:rsidR="006265DF" w:rsidRPr="006C5C83" w:rsidRDefault="006265DF" w:rsidP="006265DF">
            <w:pPr>
              <w:spacing w:before="60" w:after="60"/>
              <w:jc w:val="center"/>
              <w:rPr>
                <w:rFonts w:ascii="Times New Roman" w:hAnsi="Times New Roman" w:cs="Times New Roman"/>
                <w:b/>
                <w:bCs/>
                <w:i/>
                <w:iCs/>
                <w:sz w:val="18"/>
                <w:szCs w:val="18"/>
                <w:lang w:val="en-US"/>
              </w:rPr>
            </w:pPr>
            <w:proofErr w:type="spellStart"/>
            <w:r w:rsidRPr="006C5C83">
              <w:rPr>
                <w:rFonts w:ascii="Times New Roman" w:hAnsi="Times New Roman" w:cs="Times New Roman"/>
                <w:b/>
                <w:bCs/>
                <w:sz w:val="18"/>
                <w:szCs w:val="18"/>
                <w:lang w:val="en-US"/>
              </w:rPr>
              <w:t>df</w:t>
            </w:r>
            <w:proofErr w:type="spellEnd"/>
          </w:p>
        </w:tc>
        <w:tc>
          <w:tcPr>
            <w:tcW w:w="1703" w:type="dxa"/>
            <w:tcBorders>
              <w:top w:val="single" w:sz="4" w:space="0" w:color="auto"/>
              <w:left w:val="nil"/>
              <w:bottom w:val="single" w:sz="4" w:space="0" w:color="auto"/>
              <w:right w:val="nil"/>
            </w:tcBorders>
            <w:vAlign w:val="center"/>
            <w:hideMark/>
          </w:tcPr>
          <w:p w14:paraId="7A628E46" w14:textId="77777777" w:rsidR="006265DF" w:rsidRPr="006C5C83" w:rsidRDefault="006265DF" w:rsidP="006265DF">
            <w:pPr>
              <w:spacing w:before="60" w:after="60"/>
              <w:jc w:val="center"/>
              <w:rPr>
                <w:rFonts w:ascii="Times New Roman" w:hAnsi="Times New Roman" w:cs="Times New Roman"/>
                <w:b/>
                <w:bCs/>
                <w:sz w:val="18"/>
                <w:szCs w:val="18"/>
                <w:lang w:val="en-US"/>
              </w:rPr>
            </w:pPr>
            <w:r w:rsidRPr="006C5C83">
              <w:rPr>
                <w:rFonts w:ascii="Times New Roman" w:hAnsi="Times New Roman" w:cs="Times New Roman"/>
                <w:b/>
                <w:bCs/>
                <w:i/>
                <w:iCs/>
                <w:sz w:val="18"/>
                <w:szCs w:val="18"/>
                <w:lang w:val="en-US"/>
              </w:rPr>
              <w:t>p</w:t>
            </w:r>
            <w:r w:rsidRPr="006C5C83">
              <w:rPr>
                <w:rFonts w:ascii="Times New Roman" w:hAnsi="Times New Roman" w:cs="Times New Roman"/>
                <w:b/>
                <w:bCs/>
                <w:sz w:val="18"/>
                <w:szCs w:val="18"/>
                <w:lang w:val="en-US"/>
              </w:rPr>
              <w:t xml:space="preserve"> (min–max)</w:t>
            </w:r>
          </w:p>
        </w:tc>
        <w:tc>
          <w:tcPr>
            <w:tcW w:w="277" w:type="dxa"/>
            <w:tcBorders>
              <w:top w:val="single" w:sz="4" w:space="0" w:color="auto"/>
              <w:left w:val="nil"/>
              <w:bottom w:val="single" w:sz="4" w:space="0" w:color="auto"/>
              <w:right w:val="nil"/>
            </w:tcBorders>
            <w:vAlign w:val="center"/>
          </w:tcPr>
          <w:p w14:paraId="31F8FA62" w14:textId="77777777" w:rsidR="006265DF" w:rsidRPr="006C5C83" w:rsidRDefault="006265DF" w:rsidP="006265DF">
            <w:pPr>
              <w:spacing w:before="60" w:after="60"/>
              <w:jc w:val="center"/>
              <w:rPr>
                <w:rFonts w:ascii="Times New Roman" w:hAnsi="Times New Roman" w:cs="Times New Roman"/>
                <w:b/>
                <w:bCs/>
                <w:sz w:val="18"/>
                <w:szCs w:val="18"/>
                <w:lang w:val="en-US"/>
              </w:rPr>
            </w:pPr>
          </w:p>
        </w:tc>
        <w:tc>
          <w:tcPr>
            <w:tcW w:w="1700" w:type="dxa"/>
            <w:gridSpan w:val="2"/>
            <w:tcBorders>
              <w:top w:val="single" w:sz="4" w:space="0" w:color="auto"/>
              <w:left w:val="nil"/>
              <w:bottom w:val="single" w:sz="4" w:space="0" w:color="auto"/>
              <w:right w:val="nil"/>
            </w:tcBorders>
            <w:vAlign w:val="center"/>
            <w:hideMark/>
          </w:tcPr>
          <w:p w14:paraId="37AA4B42" w14:textId="77777777" w:rsidR="006265DF" w:rsidRPr="006C5C83" w:rsidRDefault="006265DF" w:rsidP="006265DF">
            <w:pPr>
              <w:spacing w:before="60" w:after="60"/>
              <w:jc w:val="center"/>
              <w:rPr>
                <w:rFonts w:ascii="Times New Roman" w:hAnsi="Times New Roman" w:cs="Times New Roman"/>
                <w:b/>
                <w:bCs/>
                <w:sz w:val="18"/>
                <w:szCs w:val="18"/>
                <w:lang w:val="en-US"/>
              </w:rPr>
            </w:pPr>
            <w:r w:rsidRPr="006C5C83">
              <w:rPr>
                <w:rFonts w:ascii="Times New Roman" w:hAnsi="Times New Roman" w:cs="Times New Roman"/>
                <w:b/>
                <w:bCs/>
                <w:i/>
                <w:iCs/>
                <w:sz w:val="18"/>
                <w:szCs w:val="18"/>
                <w:lang w:val="en-US"/>
              </w:rPr>
              <w:t>χ</w:t>
            </w:r>
            <w:r w:rsidRPr="006C5C83">
              <w:rPr>
                <w:rFonts w:ascii="Times New Roman" w:hAnsi="Times New Roman" w:cs="Times New Roman"/>
                <w:b/>
                <w:bCs/>
                <w:sz w:val="18"/>
                <w:szCs w:val="18"/>
                <w:vertAlign w:val="superscript"/>
                <w:lang w:val="en-US"/>
              </w:rPr>
              <w:t xml:space="preserve"> 2</w:t>
            </w:r>
            <w:r w:rsidRPr="006C5C83">
              <w:rPr>
                <w:rFonts w:ascii="Times New Roman" w:hAnsi="Times New Roman" w:cs="Times New Roman"/>
                <w:b/>
                <w:bCs/>
                <w:sz w:val="18"/>
                <w:szCs w:val="18"/>
                <w:lang w:val="en-US"/>
              </w:rPr>
              <w:t xml:space="preserve"> (min–max)</w:t>
            </w:r>
          </w:p>
        </w:tc>
        <w:tc>
          <w:tcPr>
            <w:tcW w:w="456" w:type="dxa"/>
            <w:tcBorders>
              <w:top w:val="single" w:sz="4" w:space="0" w:color="auto"/>
              <w:left w:val="nil"/>
              <w:bottom w:val="single" w:sz="4" w:space="0" w:color="auto"/>
              <w:right w:val="nil"/>
            </w:tcBorders>
            <w:vAlign w:val="center"/>
            <w:hideMark/>
          </w:tcPr>
          <w:p w14:paraId="1B15EBA9" w14:textId="77777777" w:rsidR="006265DF" w:rsidRPr="006C5C83" w:rsidRDefault="006265DF" w:rsidP="006265DF">
            <w:pPr>
              <w:spacing w:before="60" w:after="60"/>
              <w:jc w:val="center"/>
              <w:rPr>
                <w:rFonts w:ascii="Times New Roman" w:hAnsi="Times New Roman" w:cs="Times New Roman"/>
                <w:b/>
                <w:bCs/>
                <w:i/>
                <w:iCs/>
                <w:sz w:val="18"/>
                <w:szCs w:val="18"/>
                <w:lang w:val="en-US"/>
              </w:rPr>
            </w:pPr>
            <w:proofErr w:type="spellStart"/>
            <w:r w:rsidRPr="006C5C83">
              <w:rPr>
                <w:rFonts w:ascii="Times New Roman" w:hAnsi="Times New Roman" w:cs="Times New Roman"/>
                <w:b/>
                <w:bCs/>
                <w:sz w:val="18"/>
                <w:szCs w:val="18"/>
                <w:lang w:val="en-US"/>
              </w:rPr>
              <w:t>df</w:t>
            </w:r>
            <w:proofErr w:type="spellEnd"/>
          </w:p>
        </w:tc>
        <w:tc>
          <w:tcPr>
            <w:tcW w:w="1964" w:type="dxa"/>
            <w:tcBorders>
              <w:top w:val="single" w:sz="4" w:space="0" w:color="auto"/>
              <w:left w:val="nil"/>
              <w:bottom w:val="single" w:sz="4" w:space="0" w:color="auto"/>
              <w:right w:val="nil"/>
            </w:tcBorders>
            <w:vAlign w:val="center"/>
            <w:hideMark/>
          </w:tcPr>
          <w:p w14:paraId="32FE6D37" w14:textId="77777777" w:rsidR="006265DF" w:rsidRPr="006C5C83" w:rsidRDefault="006265DF" w:rsidP="006265DF">
            <w:pPr>
              <w:spacing w:before="60" w:after="60"/>
              <w:jc w:val="center"/>
              <w:rPr>
                <w:rFonts w:ascii="Times New Roman" w:hAnsi="Times New Roman" w:cs="Times New Roman"/>
                <w:b/>
                <w:bCs/>
                <w:sz w:val="18"/>
                <w:szCs w:val="18"/>
                <w:lang w:val="en-US"/>
              </w:rPr>
            </w:pPr>
            <w:r w:rsidRPr="006C5C83">
              <w:rPr>
                <w:rFonts w:ascii="Times New Roman" w:hAnsi="Times New Roman" w:cs="Times New Roman"/>
                <w:b/>
                <w:bCs/>
                <w:i/>
                <w:iCs/>
                <w:sz w:val="18"/>
                <w:szCs w:val="18"/>
                <w:lang w:val="en-US"/>
              </w:rPr>
              <w:t>p</w:t>
            </w:r>
            <w:r w:rsidRPr="006C5C83">
              <w:rPr>
                <w:rFonts w:ascii="Times New Roman" w:hAnsi="Times New Roman" w:cs="Times New Roman"/>
                <w:b/>
                <w:bCs/>
                <w:sz w:val="18"/>
                <w:szCs w:val="18"/>
                <w:lang w:val="en-US"/>
              </w:rPr>
              <w:t xml:space="preserve"> (min–max)</w:t>
            </w:r>
          </w:p>
        </w:tc>
      </w:tr>
      <w:tr w:rsidR="006265DF" w:rsidRPr="006C5C83" w14:paraId="075C0F42" w14:textId="77777777" w:rsidTr="006265DF">
        <w:trPr>
          <w:trHeight w:val="340"/>
          <w:jc w:val="center"/>
        </w:trPr>
        <w:tc>
          <w:tcPr>
            <w:tcW w:w="1639" w:type="dxa"/>
            <w:tcBorders>
              <w:top w:val="single" w:sz="4" w:space="0" w:color="auto"/>
              <w:left w:val="nil"/>
              <w:bottom w:val="nil"/>
              <w:right w:val="nil"/>
            </w:tcBorders>
            <w:vAlign w:val="center"/>
            <w:hideMark/>
          </w:tcPr>
          <w:p w14:paraId="441DB540" w14:textId="77777777" w:rsidR="006265DF" w:rsidRPr="006C5C83" w:rsidRDefault="006265DF" w:rsidP="006265DF">
            <w:pPr>
              <w:spacing w:before="60" w:after="60"/>
              <w:ind w:left="-247" w:firstLine="142"/>
              <w:jc w:val="both"/>
              <w:rPr>
                <w:rFonts w:ascii="Times New Roman" w:hAnsi="Times New Roman" w:cs="Times New Roman"/>
                <w:b/>
                <w:bCs/>
                <w:sz w:val="18"/>
                <w:szCs w:val="18"/>
                <w:vertAlign w:val="subscript"/>
                <w:lang w:val="en-US"/>
              </w:rPr>
            </w:pPr>
            <w:r w:rsidRPr="006C5C83">
              <w:rPr>
                <w:rFonts w:ascii="Times New Roman" w:hAnsi="Times New Roman" w:cs="Times New Roman"/>
                <w:b/>
                <w:bCs/>
                <w:sz w:val="18"/>
                <w:szCs w:val="18"/>
                <w:lang w:val="en-US"/>
              </w:rPr>
              <w:t>PLS</w:t>
            </w:r>
          </w:p>
        </w:tc>
        <w:tc>
          <w:tcPr>
            <w:tcW w:w="1698" w:type="dxa"/>
            <w:tcBorders>
              <w:top w:val="single" w:sz="4" w:space="0" w:color="auto"/>
              <w:left w:val="nil"/>
              <w:bottom w:val="nil"/>
              <w:right w:val="nil"/>
            </w:tcBorders>
            <w:vAlign w:val="center"/>
            <w:hideMark/>
          </w:tcPr>
          <w:p w14:paraId="42BF24D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0.0085–0.53</w:t>
            </w:r>
          </w:p>
        </w:tc>
        <w:tc>
          <w:tcPr>
            <w:tcW w:w="455" w:type="dxa"/>
            <w:tcBorders>
              <w:top w:val="nil"/>
              <w:left w:val="nil"/>
              <w:bottom w:val="nil"/>
              <w:right w:val="nil"/>
            </w:tcBorders>
            <w:vAlign w:val="center"/>
            <w:hideMark/>
          </w:tcPr>
          <w:p w14:paraId="39F4A4E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7967A548"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0.47–0.93</w:t>
            </w:r>
          </w:p>
        </w:tc>
        <w:tc>
          <w:tcPr>
            <w:tcW w:w="283" w:type="dxa"/>
            <w:tcBorders>
              <w:top w:val="single" w:sz="4" w:space="0" w:color="auto"/>
              <w:left w:val="nil"/>
              <w:bottom w:val="nil"/>
              <w:right w:val="nil"/>
            </w:tcBorders>
            <w:vAlign w:val="center"/>
          </w:tcPr>
          <w:p w14:paraId="183CBA2A"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single" w:sz="4" w:space="0" w:color="auto"/>
              <w:left w:val="nil"/>
              <w:bottom w:val="nil"/>
              <w:right w:val="nil"/>
            </w:tcBorders>
            <w:vAlign w:val="center"/>
            <w:hideMark/>
          </w:tcPr>
          <w:p w14:paraId="6CBE8C3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0.15–0.20</w:t>
            </w:r>
          </w:p>
        </w:tc>
        <w:tc>
          <w:tcPr>
            <w:tcW w:w="423" w:type="dxa"/>
            <w:tcBorders>
              <w:top w:val="single" w:sz="4" w:space="0" w:color="auto"/>
              <w:left w:val="nil"/>
              <w:bottom w:val="nil"/>
              <w:right w:val="nil"/>
            </w:tcBorders>
            <w:vAlign w:val="center"/>
            <w:hideMark/>
          </w:tcPr>
          <w:p w14:paraId="6516D5B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single" w:sz="4" w:space="0" w:color="auto"/>
              <w:left w:val="nil"/>
              <w:bottom w:val="nil"/>
              <w:right w:val="nil"/>
            </w:tcBorders>
            <w:vAlign w:val="center"/>
            <w:hideMark/>
          </w:tcPr>
          <w:p w14:paraId="38122B3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0.65–0.90</w:t>
            </w:r>
          </w:p>
        </w:tc>
        <w:tc>
          <w:tcPr>
            <w:tcW w:w="277" w:type="dxa"/>
            <w:tcBorders>
              <w:top w:val="single" w:sz="4" w:space="0" w:color="auto"/>
              <w:left w:val="nil"/>
              <w:bottom w:val="nil"/>
              <w:right w:val="nil"/>
            </w:tcBorders>
            <w:vAlign w:val="center"/>
          </w:tcPr>
          <w:p w14:paraId="2C0FE2D9"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single" w:sz="4" w:space="0" w:color="auto"/>
              <w:left w:val="nil"/>
              <w:bottom w:val="nil"/>
              <w:right w:val="nil"/>
            </w:tcBorders>
            <w:vAlign w:val="center"/>
            <w:hideMark/>
          </w:tcPr>
          <w:p w14:paraId="787E75D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0.37–0.75</w:t>
            </w:r>
          </w:p>
        </w:tc>
        <w:tc>
          <w:tcPr>
            <w:tcW w:w="456" w:type="dxa"/>
            <w:tcBorders>
              <w:top w:val="single" w:sz="4" w:space="0" w:color="auto"/>
              <w:left w:val="nil"/>
              <w:bottom w:val="nil"/>
              <w:right w:val="nil"/>
            </w:tcBorders>
            <w:vAlign w:val="center"/>
            <w:hideMark/>
          </w:tcPr>
          <w:p w14:paraId="267AF51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single" w:sz="4" w:space="0" w:color="auto"/>
              <w:left w:val="nil"/>
              <w:bottom w:val="nil"/>
              <w:right w:val="nil"/>
            </w:tcBorders>
            <w:vAlign w:val="center"/>
            <w:hideMark/>
          </w:tcPr>
          <w:p w14:paraId="5618901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0.39–0.54</w:t>
            </w:r>
          </w:p>
        </w:tc>
      </w:tr>
      <w:tr w:rsidR="006265DF" w:rsidRPr="006C5C83" w14:paraId="7BB1DA8D" w14:textId="77777777" w:rsidTr="00883F21">
        <w:trPr>
          <w:trHeight w:val="340"/>
          <w:jc w:val="center"/>
        </w:trPr>
        <w:tc>
          <w:tcPr>
            <w:tcW w:w="1639" w:type="dxa"/>
            <w:tcBorders>
              <w:top w:val="nil"/>
              <w:left w:val="nil"/>
              <w:bottom w:val="nil"/>
              <w:right w:val="nil"/>
            </w:tcBorders>
            <w:vAlign w:val="center"/>
            <w:hideMark/>
          </w:tcPr>
          <w:p w14:paraId="71C20F18"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Sex</w:t>
            </w:r>
          </w:p>
        </w:tc>
        <w:tc>
          <w:tcPr>
            <w:tcW w:w="1698" w:type="dxa"/>
            <w:tcBorders>
              <w:top w:val="nil"/>
              <w:left w:val="nil"/>
              <w:bottom w:val="nil"/>
              <w:right w:val="nil"/>
            </w:tcBorders>
            <w:vAlign w:val="center"/>
            <w:hideMark/>
          </w:tcPr>
          <w:p w14:paraId="3CCA0DC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0.068–0.81</w:t>
            </w:r>
          </w:p>
        </w:tc>
        <w:tc>
          <w:tcPr>
            <w:tcW w:w="455" w:type="dxa"/>
            <w:tcBorders>
              <w:top w:val="nil"/>
              <w:left w:val="nil"/>
              <w:bottom w:val="nil"/>
              <w:right w:val="nil"/>
            </w:tcBorders>
            <w:vAlign w:val="center"/>
            <w:hideMark/>
          </w:tcPr>
          <w:p w14:paraId="2E800B2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01397C7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0.37–0.79</w:t>
            </w:r>
          </w:p>
        </w:tc>
        <w:tc>
          <w:tcPr>
            <w:tcW w:w="283" w:type="dxa"/>
            <w:tcBorders>
              <w:top w:val="nil"/>
              <w:left w:val="nil"/>
              <w:bottom w:val="nil"/>
              <w:right w:val="nil"/>
            </w:tcBorders>
            <w:vAlign w:val="center"/>
          </w:tcPr>
          <w:p w14:paraId="1567AC48"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tcPr>
          <w:p w14:paraId="45490699" w14:textId="2E72E0AF" w:rsidR="006265DF" w:rsidRPr="006C5C83" w:rsidRDefault="007101F1" w:rsidP="006265DF">
            <w:pPr>
              <w:spacing w:before="60" w:after="60"/>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c>
          <w:tcPr>
            <w:tcW w:w="423" w:type="dxa"/>
            <w:tcBorders>
              <w:top w:val="nil"/>
              <w:left w:val="nil"/>
              <w:bottom w:val="nil"/>
              <w:right w:val="nil"/>
            </w:tcBorders>
            <w:vAlign w:val="center"/>
          </w:tcPr>
          <w:p w14:paraId="1D8EE2A7" w14:textId="4A615A3C"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tcPr>
          <w:p w14:paraId="0D99F258" w14:textId="456A86CF" w:rsidR="006265DF" w:rsidRPr="006C5C83" w:rsidRDefault="00102DB9" w:rsidP="006265DF">
            <w:pPr>
              <w:spacing w:before="60" w:after="60"/>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c>
          <w:tcPr>
            <w:tcW w:w="277" w:type="dxa"/>
            <w:tcBorders>
              <w:top w:val="nil"/>
              <w:left w:val="nil"/>
              <w:bottom w:val="nil"/>
              <w:right w:val="nil"/>
            </w:tcBorders>
            <w:vAlign w:val="center"/>
          </w:tcPr>
          <w:p w14:paraId="65F2CCFE"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tcPr>
          <w:p w14:paraId="2EAF20DD" w14:textId="4D17D3DF" w:rsidR="006265DF" w:rsidRPr="006C5C83" w:rsidRDefault="00102DB9" w:rsidP="006265DF">
            <w:pPr>
              <w:spacing w:before="60" w:after="60"/>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c>
          <w:tcPr>
            <w:tcW w:w="456" w:type="dxa"/>
            <w:tcBorders>
              <w:top w:val="nil"/>
              <w:left w:val="nil"/>
              <w:bottom w:val="nil"/>
              <w:right w:val="nil"/>
            </w:tcBorders>
            <w:vAlign w:val="center"/>
          </w:tcPr>
          <w:p w14:paraId="0F8C8A0A" w14:textId="3DD9D462" w:rsidR="006265DF" w:rsidRPr="006C5C83" w:rsidRDefault="006265DF" w:rsidP="006265DF">
            <w:pPr>
              <w:spacing w:before="60" w:after="60"/>
              <w:jc w:val="center"/>
              <w:rPr>
                <w:rFonts w:ascii="Times New Roman" w:hAnsi="Times New Roman" w:cs="Times New Roman"/>
                <w:sz w:val="18"/>
                <w:szCs w:val="18"/>
                <w:lang w:val="en-US"/>
              </w:rPr>
            </w:pPr>
          </w:p>
        </w:tc>
        <w:tc>
          <w:tcPr>
            <w:tcW w:w="1964" w:type="dxa"/>
            <w:tcBorders>
              <w:top w:val="nil"/>
              <w:left w:val="nil"/>
              <w:bottom w:val="nil"/>
              <w:right w:val="nil"/>
            </w:tcBorders>
            <w:vAlign w:val="center"/>
          </w:tcPr>
          <w:p w14:paraId="1D986D9D" w14:textId="14F71871" w:rsidR="006265DF" w:rsidRPr="006C5C83" w:rsidRDefault="00102DB9" w:rsidP="006265DF">
            <w:pPr>
              <w:spacing w:before="60" w:after="60"/>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r>
      <w:tr w:rsidR="006265DF" w:rsidRPr="006C5C83" w14:paraId="045F2FDD" w14:textId="77777777" w:rsidTr="006265DF">
        <w:trPr>
          <w:trHeight w:val="340"/>
          <w:jc w:val="center"/>
        </w:trPr>
        <w:tc>
          <w:tcPr>
            <w:tcW w:w="1639" w:type="dxa"/>
            <w:tcBorders>
              <w:top w:val="nil"/>
              <w:left w:val="nil"/>
              <w:bottom w:val="nil"/>
              <w:right w:val="nil"/>
            </w:tcBorders>
            <w:vAlign w:val="center"/>
            <w:hideMark/>
          </w:tcPr>
          <w:p w14:paraId="711A4E1A"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LTPA</w:t>
            </w:r>
          </w:p>
        </w:tc>
        <w:tc>
          <w:tcPr>
            <w:tcW w:w="1698" w:type="dxa"/>
            <w:tcBorders>
              <w:top w:val="nil"/>
              <w:left w:val="nil"/>
              <w:bottom w:val="nil"/>
              <w:right w:val="nil"/>
            </w:tcBorders>
            <w:vAlign w:val="center"/>
            <w:hideMark/>
          </w:tcPr>
          <w:p w14:paraId="1933377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0.086–0.52</w:t>
            </w:r>
          </w:p>
        </w:tc>
        <w:tc>
          <w:tcPr>
            <w:tcW w:w="455" w:type="dxa"/>
            <w:tcBorders>
              <w:top w:val="nil"/>
              <w:left w:val="nil"/>
              <w:bottom w:val="nil"/>
              <w:right w:val="nil"/>
            </w:tcBorders>
            <w:vAlign w:val="center"/>
            <w:hideMark/>
          </w:tcPr>
          <w:p w14:paraId="5CE3284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118DA635"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0.47–0.77</w:t>
            </w:r>
          </w:p>
        </w:tc>
        <w:tc>
          <w:tcPr>
            <w:tcW w:w="283" w:type="dxa"/>
            <w:tcBorders>
              <w:top w:val="nil"/>
              <w:left w:val="nil"/>
              <w:bottom w:val="nil"/>
              <w:right w:val="nil"/>
            </w:tcBorders>
            <w:vAlign w:val="center"/>
          </w:tcPr>
          <w:p w14:paraId="022DF462"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3804FEC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0.0035–0.23</w:t>
            </w:r>
          </w:p>
        </w:tc>
        <w:tc>
          <w:tcPr>
            <w:tcW w:w="423" w:type="dxa"/>
            <w:tcBorders>
              <w:top w:val="nil"/>
              <w:left w:val="nil"/>
              <w:bottom w:val="nil"/>
              <w:right w:val="nil"/>
            </w:tcBorders>
            <w:vAlign w:val="center"/>
            <w:hideMark/>
          </w:tcPr>
          <w:p w14:paraId="32AE4A4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63650CB7" w14:textId="77777777" w:rsidR="006265DF" w:rsidRPr="006C5C83" w:rsidRDefault="006265DF" w:rsidP="001B7EE1">
            <w:pPr>
              <w:spacing w:before="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0.63–0.95</w:t>
            </w:r>
          </w:p>
        </w:tc>
        <w:tc>
          <w:tcPr>
            <w:tcW w:w="277" w:type="dxa"/>
            <w:tcBorders>
              <w:top w:val="nil"/>
              <w:left w:val="nil"/>
              <w:bottom w:val="nil"/>
              <w:right w:val="nil"/>
            </w:tcBorders>
            <w:vAlign w:val="center"/>
          </w:tcPr>
          <w:p w14:paraId="36A5B0C8"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0D7BBC8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0.32–0.54</w:t>
            </w:r>
          </w:p>
        </w:tc>
        <w:tc>
          <w:tcPr>
            <w:tcW w:w="456" w:type="dxa"/>
            <w:tcBorders>
              <w:top w:val="nil"/>
              <w:left w:val="nil"/>
              <w:bottom w:val="nil"/>
              <w:right w:val="nil"/>
            </w:tcBorders>
            <w:vAlign w:val="center"/>
            <w:hideMark/>
          </w:tcPr>
          <w:p w14:paraId="5EFB5E2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6C57EE55"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0.46–0.57</w:t>
            </w:r>
          </w:p>
        </w:tc>
      </w:tr>
      <w:tr w:rsidR="006265DF" w:rsidRPr="006C5C83" w14:paraId="4072FDFD" w14:textId="77777777" w:rsidTr="006265DF">
        <w:trPr>
          <w:trHeight w:val="340"/>
          <w:jc w:val="center"/>
        </w:trPr>
        <w:tc>
          <w:tcPr>
            <w:tcW w:w="1639" w:type="dxa"/>
            <w:tcBorders>
              <w:top w:val="nil"/>
              <w:left w:val="nil"/>
              <w:bottom w:val="nil"/>
              <w:right w:val="nil"/>
            </w:tcBorders>
            <w:vAlign w:val="center"/>
            <w:hideMark/>
          </w:tcPr>
          <w:p w14:paraId="52BBE3DC"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BMI</w:t>
            </w:r>
          </w:p>
        </w:tc>
        <w:tc>
          <w:tcPr>
            <w:tcW w:w="1698" w:type="dxa"/>
            <w:tcBorders>
              <w:top w:val="nil"/>
              <w:left w:val="nil"/>
              <w:bottom w:val="nil"/>
              <w:right w:val="nil"/>
            </w:tcBorders>
            <w:vAlign w:val="center"/>
            <w:hideMark/>
          </w:tcPr>
          <w:p w14:paraId="0D21601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0.027–0.063</w:t>
            </w:r>
          </w:p>
        </w:tc>
        <w:tc>
          <w:tcPr>
            <w:tcW w:w="455" w:type="dxa"/>
            <w:tcBorders>
              <w:top w:val="nil"/>
              <w:left w:val="nil"/>
              <w:bottom w:val="nil"/>
              <w:right w:val="nil"/>
            </w:tcBorders>
            <w:vAlign w:val="center"/>
            <w:hideMark/>
          </w:tcPr>
          <w:p w14:paraId="546F2A4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47B648F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0.80–0.87</w:t>
            </w:r>
          </w:p>
        </w:tc>
        <w:tc>
          <w:tcPr>
            <w:tcW w:w="283" w:type="dxa"/>
            <w:tcBorders>
              <w:top w:val="nil"/>
              <w:left w:val="nil"/>
              <w:bottom w:val="nil"/>
              <w:right w:val="nil"/>
            </w:tcBorders>
            <w:vAlign w:val="center"/>
          </w:tcPr>
          <w:p w14:paraId="371A6E78"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0C0CCEA8"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0.42–1.66</w:t>
            </w:r>
          </w:p>
        </w:tc>
        <w:tc>
          <w:tcPr>
            <w:tcW w:w="423" w:type="dxa"/>
            <w:tcBorders>
              <w:top w:val="nil"/>
              <w:left w:val="nil"/>
              <w:bottom w:val="nil"/>
              <w:right w:val="nil"/>
            </w:tcBorders>
            <w:vAlign w:val="center"/>
            <w:hideMark/>
          </w:tcPr>
          <w:p w14:paraId="6260CD6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36B6035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0.20–0.52</w:t>
            </w:r>
          </w:p>
        </w:tc>
        <w:tc>
          <w:tcPr>
            <w:tcW w:w="277" w:type="dxa"/>
            <w:tcBorders>
              <w:top w:val="nil"/>
              <w:left w:val="nil"/>
              <w:bottom w:val="nil"/>
              <w:right w:val="nil"/>
            </w:tcBorders>
            <w:vAlign w:val="center"/>
          </w:tcPr>
          <w:p w14:paraId="7FAA657C"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47043A3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0.26–0.44</w:t>
            </w:r>
          </w:p>
        </w:tc>
        <w:tc>
          <w:tcPr>
            <w:tcW w:w="456" w:type="dxa"/>
            <w:tcBorders>
              <w:top w:val="nil"/>
              <w:left w:val="nil"/>
              <w:bottom w:val="nil"/>
              <w:right w:val="nil"/>
            </w:tcBorders>
            <w:vAlign w:val="center"/>
            <w:hideMark/>
          </w:tcPr>
          <w:p w14:paraId="08390BE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0F8A1C7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0.51–0.61</w:t>
            </w:r>
          </w:p>
        </w:tc>
      </w:tr>
      <w:tr w:rsidR="006265DF" w:rsidRPr="006C5C83" w14:paraId="2117AFA3" w14:textId="77777777" w:rsidTr="006265DF">
        <w:trPr>
          <w:trHeight w:val="340"/>
          <w:jc w:val="center"/>
        </w:trPr>
        <w:tc>
          <w:tcPr>
            <w:tcW w:w="1639" w:type="dxa"/>
            <w:tcBorders>
              <w:top w:val="nil"/>
              <w:left w:val="nil"/>
              <w:bottom w:val="nil"/>
              <w:right w:val="nil"/>
            </w:tcBorders>
            <w:vAlign w:val="center"/>
            <w:hideMark/>
          </w:tcPr>
          <w:p w14:paraId="168696F3" w14:textId="77777777" w:rsidR="006265DF" w:rsidRPr="006C5C83" w:rsidRDefault="006265DF" w:rsidP="006265DF">
            <w:pPr>
              <w:spacing w:before="60" w:after="60"/>
              <w:ind w:left="-100"/>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Alcohol consumption</w:t>
            </w:r>
          </w:p>
        </w:tc>
        <w:tc>
          <w:tcPr>
            <w:tcW w:w="1698" w:type="dxa"/>
            <w:tcBorders>
              <w:top w:val="nil"/>
              <w:left w:val="nil"/>
              <w:bottom w:val="nil"/>
              <w:right w:val="nil"/>
            </w:tcBorders>
            <w:vAlign w:val="center"/>
            <w:hideMark/>
          </w:tcPr>
          <w:p w14:paraId="4459990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0.60–1.29</w:t>
            </w:r>
          </w:p>
        </w:tc>
        <w:tc>
          <w:tcPr>
            <w:tcW w:w="455" w:type="dxa"/>
            <w:tcBorders>
              <w:top w:val="nil"/>
              <w:left w:val="nil"/>
              <w:bottom w:val="nil"/>
              <w:right w:val="nil"/>
            </w:tcBorders>
            <w:vAlign w:val="center"/>
            <w:hideMark/>
          </w:tcPr>
          <w:p w14:paraId="3C51917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2045705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0.26–0.44</w:t>
            </w:r>
          </w:p>
        </w:tc>
        <w:tc>
          <w:tcPr>
            <w:tcW w:w="283" w:type="dxa"/>
            <w:tcBorders>
              <w:top w:val="nil"/>
              <w:left w:val="nil"/>
              <w:bottom w:val="nil"/>
              <w:right w:val="nil"/>
            </w:tcBorders>
            <w:vAlign w:val="center"/>
          </w:tcPr>
          <w:p w14:paraId="22F3C712"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7D28D4F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2.91–4.11</w:t>
            </w:r>
          </w:p>
        </w:tc>
        <w:tc>
          <w:tcPr>
            <w:tcW w:w="423" w:type="dxa"/>
            <w:tcBorders>
              <w:top w:val="nil"/>
              <w:left w:val="nil"/>
              <w:bottom w:val="nil"/>
              <w:right w:val="nil"/>
            </w:tcBorders>
            <w:vAlign w:val="center"/>
            <w:hideMark/>
          </w:tcPr>
          <w:p w14:paraId="227F7A0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0F7A08B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0.043</w:t>
            </w:r>
            <w:r w:rsidRPr="006C5C83">
              <w:rPr>
                <w:rFonts w:ascii="Times New Roman" w:hAnsi="Times New Roman" w:cs="Times New Roman"/>
                <w:sz w:val="18"/>
                <w:szCs w:val="18"/>
                <w:lang w:val="en-US"/>
              </w:rPr>
              <w:t>–0.088</w:t>
            </w:r>
          </w:p>
        </w:tc>
        <w:tc>
          <w:tcPr>
            <w:tcW w:w="277" w:type="dxa"/>
            <w:tcBorders>
              <w:top w:val="nil"/>
              <w:left w:val="nil"/>
              <w:bottom w:val="nil"/>
              <w:right w:val="nil"/>
            </w:tcBorders>
            <w:vAlign w:val="center"/>
          </w:tcPr>
          <w:p w14:paraId="57ABF1BF"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7A6613D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0.023–0.049</w:t>
            </w:r>
          </w:p>
        </w:tc>
        <w:tc>
          <w:tcPr>
            <w:tcW w:w="456" w:type="dxa"/>
            <w:tcBorders>
              <w:top w:val="nil"/>
              <w:left w:val="nil"/>
              <w:bottom w:val="nil"/>
              <w:right w:val="nil"/>
            </w:tcBorders>
            <w:vAlign w:val="center"/>
            <w:hideMark/>
          </w:tcPr>
          <w:p w14:paraId="3914D935"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6FDD8A8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0.82–0.88</w:t>
            </w:r>
          </w:p>
        </w:tc>
      </w:tr>
      <w:tr w:rsidR="006265DF" w:rsidRPr="006C5C83" w14:paraId="6E18D3CA" w14:textId="77777777" w:rsidTr="006265DF">
        <w:trPr>
          <w:trHeight w:val="340"/>
          <w:jc w:val="center"/>
        </w:trPr>
        <w:tc>
          <w:tcPr>
            <w:tcW w:w="1639" w:type="dxa"/>
            <w:tcBorders>
              <w:top w:val="nil"/>
              <w:left w:val="nil"/>
              <w:bottom w:val="nil"/>
              <w:right w:val="nil"/>
            </w:tcBorders>
            <w:vAlign w:val="center"/>
            <w:hideMark/>
          </w:tcPr>
          <w:p w14:paraId="24B9D75C" w14:textId="674A45BF" w:rsidR="006265DF" w:rsidRPr="006C5C83" w:rsidRDefault="006265DF" w:rsidP="001D13BB">
            <w:pPr>
              <w:spacing w:before="60" w:after="60"/>
              <w:ind w:left="-113"/>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 xml:space="preserve">Smoking </w:t>
            </w:r>
            <w:r w:rsidR="006C5C83" w:rsidRPr="006C5C83">
              <w:rPr>
                <w:rFonts w:ascii="Times New Roman" w:hAnsi="Times New Roman" w:cs="Times New Roman"/>
                <w:b/>
                <w:bCs/>
                <w:sz w:val="18"/>
                <w:szCs w:val="18"/>
                <w:lang w:val="en-US"/>
              </w:rPr>
              <w:t>behavior</w:t>
            </w:r>
          </w:p>
        </w:tc>
        <w:tc>
          <w:tcPr>
            <w:tcW w:w="1698" w:type="dxa"/>
            <w:tcBorders>
              <w:top w:val="nil"/>
              <w:left w:val="nil"/>
              <w:bottom w:val="nil"/>
              <w:right w:val="nil"/>
            </w:tcBorders>
            <w:vAlign w:val="center"/>
            <w:hideMark/>
          </w:tcPr>
          <w:p w14:paraId="0887A16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7.96–9.26</w:t>
            </w:r>
          </w:p>
        </w:tc>
        <w:tc>
          <w:tcPr>
            <w:tcW w:w="455" w:type="dxa"/>
            <w:tcBorders>
              <w:top w:val="nil"/>
              <w:left w:val="nil"/>
              <w:bottom w:val="nil"/>
              <w:right w:val="nil"/>
            </w:tcBorders>
            <w:vAlign w:val="center"/>
            <w:hideMark/>
          </w:tcPr>
          <w:p w14:paraId="564833C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5</w:t>
            </w:r>
          </w:p>
        </w:tc>
        <w:tc>
          <w:tcPr>
            <w:tcW w:w="1733" w:type="dxa"/>
            <w:tcBorders>
              <w:top w:val="nil"/>
              <w:left w:val="nil"/>
              <w:bottom w:val="nil"/>
              <w:right w:val="nil"/>
            </w:tcBorders>
            <w:vAlign w:val="center"/>
            <w:hideMark/>
          </w:tcPr>
          <w:p w14:paraId="2AF8269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0.099–0.16</w:t>
            </w:r>
          </w:p>
        </w:tc>
        <w:tc>
          <w:tcPr>
            <w:tcW w:w="283" w:type="dxa"/>
            <w:tcBorders>
              <w:top w:val="nil"/>
              <w:left w:val="nil"/>
              <w:bottom w:val="nil"/>
              <w:right w:val="nil"/>
            </w:tcBorders>
            <w:vAlign w:val="center"/>
          </w:tcPr>
          <w:p w14:paraId="0CECACD9"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6EAFB355"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3.60–4.83</w:t>
            </w:r>
          </w:p>
        </w:tc>
        <w:tc>
          <w:tcPr>
            <w:tcW w:w="423" w:type="dxa"/>
            <w:tcBorders>
              <w:top w:val="nil"/>
              <w:left w:val="nil"/>
              <w:bottom w:val="nil"/>
              <w:right w:val="nil"/>
            </w:tcBorders>
            <w:vAlign w:val="center"/>
            <w:hideMark/>
          </w:tcPr>
          <w:p w14:paraId="657FAE0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5</w:t>
            </w:r>
          </w:p>
        </w:tc>
        <w:tc>
          <w:tcPr>
            <w:tcW w:w="1703" w:type="dxa"/>
            <w:tcBorders>
              <w:top w:val="nil"/>
              <w:left w:val="nil"/>
              <w:bottom w:val="nil"/>
              <w:right w:val="nil"/>
            </w:tcBorders>
            <w:vAlign w:val="center"/>
            <w:hideMark/>
          </w:tcPr>
          <w:p w14:paraId="6E451165"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0.44–0.61</w:t>
            </w:r>
          </w:p>
        </w:tc>
        <w:tc>
          <w:tcPr>
            <w:tcW w:w="277" w:type="dxa"/>
            <w:tcBorders>
              <w:top w:val="nil"/>
              <w:left w:val="nil"/>
              <w:bottom w:val="nil"/>
              <w:right w:val="nil"/>
            </w:tcBorders>
            <w:vAlign w:val="center"/>
          </w:tcPr>
          <w:p w14:paraId="6AB94660"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60CDC64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5.86–5.94</w:t>
            </w:r>
          </w:p>
        </w:tc>
        <w:tc>
          <w:tcPr>
            <w:tcW w:w="456" w:type="dxa"/>
            <w:tcBorders>
              <w:top w:val="nil"/>
              <w:left w:val="nil"/>
              <w:bottom w:val="nil"/>
              <w:right w:val="nil"/>
            </w:tcBorders>
            <w:vAlign w:val="center"/>
            <w:hideMark/>
          </w:tcPr>
          <w:p w14:paraId="513CD08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5</w:t>
            </w:r>
          </w:p>
        </w:tc>
        <w:tc>
          <w:tcPr>
            <w:tcW w:w="1964" w:type="dxa"/>
            <w:tcBorders>
              <w:top w:val="nil"/>
              <w:left w:val="nil"/>
              <w:bottom w:val="nil"/>
              <w:right w:val="nil"/>
            </w:tcBorders>
            <w:vAlign w:val="center"/>
            <w:hideMark/>
          </w:tcPr>
          <w:p w14:paraId="2519E95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0.31–0.32</w:t>
            </w:r>
          </w:p>
        </w:tc>
      </w:tr>
      <w:tr w:rsidR="006265DF" w:rsidRPr="006C5C83" w14:paraId="26307C87" w14:textId="77777777" w:rsidTr="006265DF">
        <w:trPr>
          <w:trHeight w:val="340"/>
          <w:jc w:val="center"/>
        </w:trPr>
        <w:tc>
          <w:tcPr>
            <w:tcW w:w="1639" w:type="dxa"/>
            <w:tcBorders>
              <w:top w:val="nil"/>
              <w:left w:val="nil"/>
              <w:bottom w:val="nil"/>
              <w:right w:val="nil"/>
            </w:tcBorders>
            <w:vAlign w:val="center"/>
            <w:hideMark/>
          </w:tcPr>
          <w:p w14:paraId="4981E6E4" w14:textId="77777777" w:rsidR="006265DF" w:rsidRPr="006C5C83" w:rsidRDefault="006265DF" w:rsidP="006265DF">
            <w:pPr>
              <w:spacing w:before="60" w:after="60"/>
              <w:ind w:left="170"/>
              <w:jc w:val="both"/>
              <w:rPr>
                <w:rFonts w:ascii="Times New Roman" w:hAnsi="Times New Roman" w:cs="Times New Roman"/>
                <w:sz w:val="18"/>
                <w:szCs w:val="18"/>
                <w:lang w:val="en-US"/>
              </w:rPr>
            </w:pPr>
            <w:r w:rsidRPr="006C5C83">
              <w:rPr>
                <w:rFonts w:ascii="Times New Roman" w:hAnsi="Times New Roman" w:cs="Times New Roman"/>
                <w:sz w:val="18"/>
                <w:szCs w:val="18"/>
                <w:lang w:val="en-US"/>
              </w:rPr>
              <w:t>Occasional</w:t>
            </w:r>
          </w:p>
        </w:tc>
        <w:tc>
          <w:tcPr>
            <w:tcW w:w="1698" w:type="dxa"/>
            <w:tcBorders>
              <w:top w:val="nil"/>
              <w:left w:val="nil"/>
              <w:bottom w:val="nil"/>
              <w:right w:val="nil"/>
            </w:tcBorders>
            <w:vAlign w:val="center"/>
            <w:hideMark/>
          </w:tcPr>
          <w:p w14:paraId="1783921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0.22–0.59</w:t>
            </w:r>
          </w:p>
        </w:tc>
        <w:tc>
          <w:tcPr>
            <w:tcW w:w="455" w:type="dxa"/>
            <w:tcBorders>
              <w:top w:val="nil"/>
              <w:left w:val="nil"/>
              <w:bottom w:val="nil"/>
              <w:right w:val="nil"/>
            </w:tcBorders>
            <w:vAlign w:val="center"/>
            <w:hideMark/>
          </w:tcPr>
          <w:p w14:paraId="2D877CD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41CCA50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0.44–0.64</w:t>
            </w:r>
          </w:p>
        </w:tc>
        <w:tc>
          <w:tcPr>
            <w:tcW w:w="283" w:type="dxa"/>
            <w:tcBorders>
              <w:top w:val="nil"/>
              <w:left w:val="nil"/>
              <w:bottom w:val="nil"/>
              <w:right w:val="nil"/>
            </w:tcBorders>
            <w:vAlign w:val="center"/>
          </w:tcPr>
          <w:p w14:paraId="62E32F51"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409B1E5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0.50–1.71</w:t>
            </w:r>
          </w:p>
        </w:tc>
        <w:tc>
          <w:tcPr>
            <w:tcW w:w="423" w:type="dxa"/>
            <w:tcBorders>
              <w:top w:val="nil"/>
              <w:left w:val="nil"/>
              <w:bottom w:val="nil"/>
              <w:right w:val="nil"/>
            </w:tcBorders>
            <w:vAlign w:val="center"/>
            <w:hideMark/>
          </w:tcPr>
          <w:p w14:paraId="19E83A1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7D0849B5"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0.19–0.48</w:t>
            </w:r>
          </w:p>
        </w:tc>
        <w:tc>
          <w:tcPr>
            <w:tcW w:w="277" w:type="dxa"/>
            <w:tcBorders>
              <w:top w:val="nil"/>
              <w:left w:val="nil"/>
              <w:bottom w:val="nil"/>
              <w:right w:val="nil"/>
            </w:tcBorders>
            <w:vAlign w:val="center"/>
          </w:tcPr>
          <w:p w14:paraId="4200930C"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2B161B9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0.00055–0.40</w:t>
            </w:r>
          </w:p>
        </w:tc>
        <w:tc>
          <w:tcPr>
            <w:tcW w:w="456" w:type="dxa"/>
            <w:tcBorders>
              <w:top w:val="nil"/>
              <w:left w:val="nil"/>
              <w:bottom w:val="nil"/>
              <w:right w:val="nil"/>
            </w:tcBorders>
            <w:vAlign w:val="center"/>
            <w:hideMark/>
          </w:tcPr>
          <w:p w14:paraId="0A2D165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7EBFFBE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0.53–0.98</w:t>
            </w:r>
          </w:p>
        </w:tc>
      </w:tr>
      <w:tr w:rsidR="006265DF" w:rsidRPr="006C5C83" w14:paraId="28F1E02C" w14:textId="77777777" w:rsidTr="006265DF">
        <w:trPr>
          <w:trHeight w:val="340"/>
          <w:jc w:val="center"/>
        </w:trPr>
        <w:tc>
          <w:tcPr>
            <w:tcW w:w="1639" w:type="dxa"/>
            <w:tcBorders>
              <w:top w:val="nil"/>
              <w:left w:val="nil"/>
              <w:bottom w:val="nil"/>
              <w:right w:val="nil"/>
            </w:tcBorders>
            <w:vAlign w:val="center"/>
            <w:hideMark/>
          </w:tcPr>
          <w:p w14:paraId="2D26212F" w14:textId="77777777" w:rsidR="006265DF" w:rsidRPr="006C5C83" w:rsidRDefault="006265DF" w:rsidP="006265DF">
            <w:pPr>
              <w:spacing w:before="60" w:after="60"/>
              <w:ind w:left="170"/>
              <w:jc w:val="both"/>
              <w:rPr>
                <w:rFonts w:ascii="Times New Roman" w:hAnsi="Times New Roman" w:cs="Times New Roman"/>
                <w:sz w:val="18"/>
                <w:szCs w:val="18"/>
                <w:lang w:val="en-US"/>
              </w:rPr>
            </w:pPr>
            <w:r w:rsidRPr="006C5C83">
              <w:rPr>
                <w:rFonts w:ascii="Times New Roman" w:hAnsi="Times New Roman" w:cs="Times New Roman"/>
                <w:sz w:val="18"/>
                <w:szCs w:val="18"/>
                <w:lang w:val="en-US"/>
              </w:rPr>
              <w:t>Former</w:t>
            </w:r>
          </w:p>
        </w:tc>
        <w:tc>
          <w:tcPr>
            <w:tcW w:w="1698" w:type="dxa"/>
            <w:tcBorders>
              <w:top w:val="nil"/>
              <w:left w:val="nil"/>
              <w:bottom w:val="nil"/>
              <w:right w:val="nil"/>
            </w:tcBorders>
            <w:vAlign w:val="center"/>
            <w:hideMark/>
          </w:tcPr>
          <w:p w14:paraId="2AD3CF4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0.095–0.36</w:t>
            </w:r>
          </w:p>
        </w:tc>
        <w:tc>
          <w:tcPr>
            <w:tcW w:w="455" w:type="dxa"/>
            <w:tcBorders>
              <w:top w:val="nil"/>
              <w:left w:val="nil"/>
              <w:bottom w:val="nil"/>
              <w:right w:val="nil"/>
            </w:tcBorders>
            <w:vAlign w:val="center"/>
            <w:hideMark/>
          </w:tcPr>
          <w:p w14:paraId="1AC2DFE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4113B0D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0.55–0.76</w:t>
            </w:r>
          </w:p>
        </w:tc>
        <w:tc>
          <w:tcPr>
            <w:tcW w:w="283" w:type="dxa"/>
            <w:tcBorders>
              <w:top w:val="nil"/>
              <w:left w:val="nil"/>
              <w:bottom w:val="nil"/>
              <w:right w:val="nil"/>
            </w:tcBorders>
            <w:vAlign w:val="center"/>
          </w:tcPr>
          <w:p w14:paraId="2B7372AF"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070369D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0.34–0.73</w:t>
            </w:r>
          </w:p>
        </w:tc>
        <w:tc>
          <w:tcPr>
            <w:tcW w:w="423" w:type="dxa"/>
            <w:tcBorders>
              <w:top w:val="nil"/>
              <w:left w:val="nil"/>
              <w:bottom w:val="nil"/>
              <w:right w:val="nil"/>
            </w:tcBorders>
            <w:vAlign w:val="center"/>
            <w:hideMark/>
          </w:tcPr>
          <w:p w14:paraId="2900DEE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217551A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0.39–0.56</w:t>
            </w:r>
          </w:p>
        </w:tc>
        <w:tc>
          <w:tcPr>
            <w:tcW w:w="277" w:type="dxa"/>
            <w:tcBorders>
              <w:top w:val="nil"/>
              <w:left w:val="nil"/>
              <w:bottom w:val="nil"/>
              <w:right w:val="nil"/>
            </w:tcBorders>
            <w:vAlign w:val="center"/>
          </w:tcPr>
          <w:p w14:paraId="2CC9B9C0"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51E7C4E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0.36–0.45</w:t>
            </w:r>
          </w:p>
        </w:tc>
        <w:tc>
          <w:tcPr>
            <w:tcW w:w="456" w:type="dxa"/>
            <w:tcBorders>
              <w:top w:val="nil"/>
              <w:left w:val="nil"/>
              <w:bottom w:val="nil"/>
              <w:right w:val="nil"/>
            </w:tcBorders>
            <w:vAlign w:val="center"/>
            <w:hideMark/>
          </w:tcPr>
          <w:p w14:paraId="437AB18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54FA7F48"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0.50–0.55</w:t>
            </w:r>
          </w:p>
        </w:tc>
      </w:tr>
      <w:tr w:rsidR="006265DF" w:rsidRPr="006C5C83" w14:paraId="5E144DF5" w14:textId="77777777" w:rsidTr="006265DF">
        <w:trPr>
          <w:trHeight w:val="340"/>
          <w:jc w:val="center"/>
        </w:trPr>
        <w:tc>
          <w:tcPr>
            <w:tcW w:w="1639" w:type="dxa"/>
            <w:tcBorders>
              <w:top w:val="nil"/>
              <w:left w:val="nil"/>
              <w:bottom w:val="nil"/>
              <w:right w:val="nil"/>
            </w:tcBorders>
            <w:vAlign w:val="center"/>
            <w:hideMark/>
          </w:tcPr>
          <w:p w14:paraId="6231CADA" w14:textId="77777777" w:rsidR="006265DF" w:rsidRPr="006C5C83" w:rsidRDefault="006265DF" w:rsidP="006265DF">
            <w:pPr>
              <w:spacing w:before="60" w:after="60"/>
              <w:ind w:left="170"/>
              <w:jc w:val="both"/>
              <w:rPr>
                <w:rFonts w:ascii="Times New Roman" w:hAnsi="Times New Roman" w:cs="Times New Roman"/>
                <w:sz w:val="18"/>
                <w:szCs w:val="18"/>
                <w:lang w:val="en-US"/>
              </w:rPr>
            </w:pPr>
            <w:r w:rsidRPr="006C5C83">
              <w:rPr>
                <w:rFonts w:ascii="Times New Roman" w:hAnsi="Times New Roman" w:cs="Times New Roman"/>
                <w:sz w:val="18"/>
                <w:szCs w:val="18"/>
                <w:lang w:val="en-US"/>
              </w:rPr>
              <w:t>Light</w:t>
            </w:r>
          </w:p>
        </w:tc>
        <w:tc>
          <w:tcPr>
            <w:tcW w:w="1698" w:type="dxa"/>
            <w:tcBorders>
              <w:top w:val="nil"/>
              <w:left w:val="nil"/>
              <w:bottom w:val="nil"/>
              <w:right w:val="nil"/>
            </w:tcBorders>
            <w:vAlign w:val="center"/>
            <w:hideMark/>
          </w:tcPr>
          <w:p w14:paraId="2B40095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3.46–4.59</w:t>
            </w:r>
          </w:p>
        </w:tc>
        <w:tc>
          <w:tcPr>
            <w:tcW w:w="455" w:type="dxa"/>
            <w:tcBorders>
              <w:top w:val="nil"/>
              <w:left w:val="nil"/>
              <w:bottom w:val="nil"/>
              <w:right w:val="nil"/>
            </w:tcBorders>
            <w:vAlign w:val="center"/>
            <w:hideMark/>
          </w:tcPr>
          <w:p w14:paraId="52B39AB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4F4309D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0.032</w:t>
            </w:r>
            <w:r w:rsidRPr="006C5C83">
              <w:rPr>
                <w:rFonts w:ascii="Times New Roman" w:hAnsi="Times New Roman" w:cs="Times New Roman"/>
                <w:sz w:val="18"/>
                <w:szCs w:val="18"/>
                <w:lang w:val="en-US"/>
              </w:rPr>
              <w:t>–0.062</w:t>
            </w:r>
          </w:p>
        </w:tc>
        <w:tc>
          <w:tcPr>
            <w:tcW w:w="283" w:type="dxa"/>
            <w:tcBorders>
              <w:top w:val="nil"/>
              <w:left w:val="nil"/>
              <w:bottom w:val="nil"/>
              <w:right w:val="nil"/>
            </w:tcBorders>
            <w:vAlign w:val="center"/>
          </w:tcPr>
          <w:p w14:paraId="59DE43A4"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3ED5DB0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0.69–2.31</w:t>
            </w:r>
          </w:p>
        </w:tc>
        <w:tc>
          <w:tcPr>
            <w:tcW w:w="423" w:type="dxa"/>
            <w:tcBorders>
              <w:top w:val="nil"/>
              <w:left w:val="nil"/>
              <w:bottom w:val="nil"/>
              <w:right w:val="nil"/>
            </w:tcBorders>
            <w:vAlign w:val="center"/>
            <w:hideMark/>
          </w:tcPr>
          <w:p w14:paraId="2D41277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3794AEDE" w14:textId="77777777" w:rsidR="006265DF" w:rsidRPr="006C5C83" w:rsidRDefault="006265DF" w:rsidP="006265DF">
            <w:pPr>
              <w:spacing w:before="60" w:after="60"/>
              <w:jc w:val="center"/>
              <w:rPr>
                <w:rFonts w:ascii="Times New Roman" w:hAnsi="Times New Roman" w:cs="Times New Roman"/>
                <w:b/>
                <w:bCs/>
                <w:sz w:val="18"/>
                <w:szCs w:val="18"/>
                <w:lang w:val="en-US"/>
              </w:rPr>
            </w:pPr>
            <w:r w:rsidRPr="006C5C83">
              <w:rPr>
                <w:rFonts w:ascii="Times New Roman" w:hAnsi="Times New Roman" w:cs="Times New Roman"/>
                <w:sz w:val="18"/>
                <w:szCs w:val="18"/>
                <w:lang w:val="en-US"/>
              </w:rPr>
              <w:t>0.13–0.41</w:t>
            </w:r>
          </w:p>
        </w:tc>
        <w:tc>
          <w:tcPr>
            <w:tcW w:w="277" w:type="dxa"/>
            <w:tcBorders>
              <w:top w:val="nil"/>
              <w:left w:val="nil"/>
              <w:bottom w:val="nil"/>
              <w:right w:val="nil"/>
            </w:tcBorders>
            <w:vAlign w:val="center"/>
          </w:tcPr>
          <w:p w14:paraId="5E0546ED"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0B7EC87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2.70–3.14</w:t>
            </w:r>
          </w:p>
        </w:tc>
        <w:tc>
          <w:tcPr>
            <w:tcW w:w="456" w:type="dxa"/>
            <w:tcBorders>
              <w:top w:val="nil"/>
              <w:left w:val="nil"/>
              <w:bottom w:val="nil"/>
              <w:right w:val="nil"/>
            </w:tcBorders>
            <w:vAlign w:val="center"/>
            <w:hideMark/>
          </w:tcPr>
          <w:p w14:paraId="19DE4DD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005BD558"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0.076–0.10</w:t>
            </w:r>
          </w:p>
        </w:tc>
      </w:tr>
      <w:tr w:rsidR="006265DF" w:rsidRPr="006C5C83" w14:paraId="7F0B9117" w14:textId="77777777" w:rsidTr="006265DF">
        <w:trPr>
          <w:trHeight w:val="340"/>
          <w:jc w:val="center"/>
        </w:trPr>
        <w:tc>
          <w:tcPr>
            <w:tcW w:w="1639" w:type="dxa"/>
            <w:tcBorders>
              <w:top w:val="nil"/>
              <w:left w:val="nil"/>
              <w:bottom w:val="nil"/>
              <w:right w:val="nil"/>
            </w:tcBorders>
            <w:vAlign w:val="center"/>
            <w:hideMark/>
          </w:tcPr>
          <w:p w14:paraId="4BFFAAAA" w14:textId="77777777" w:rsidR="006265DF" w:rsidRPr="006C5C83" w:rsidRDefault="006265DF" w:rsidP="006265DF">
            <w:pPr>
              <w:spacing w:before="60" w:after="60"/>
              <w:ind w:left="170"/>
              <w:jc w:val="both"/>
              <w:rPr>
                <w:rFonts w:ascii="Times New Roman" w:hAnsi="Times New Roman" w:cs="Times New Roman"/>
                <w:sz w:val="18"/>
                <w:szCs w:val="18"/>
                <w:lang w:val="en-US"/>
              </w:rPr>
            </w:pPr>
            <w:r w:rsidRPr="006C5C83">
              <w:rPr>
                <w:rFonts w:ascii="Times New Roman" w:hAnsi="Times New Roman" w:cs="Times New Roman"/>
                <w:sz w:val="18"/>
                <w:szCs w:val="18"/>
                <w:lang w:val="en-US"/>
              </w:rPr>
              <w:t>Medium</w:t>
            </w:r>
          </w:p>
        </w:tc>
        <w:tc>
          <w:tcPr>
            <w:tcW w:w="1698" w:type="dxa"/>
            <w:tcBorders>
              <w:top w:val="nil"/>
              <w:left w:val="nil"/>
              <w:bottom w:val="nil"/>
              <w:right w:val="nil"/>
            </w:tcBorders>
            <w:vAlign w:val="center"/>
            <w:hideMark/>
          </w:tcPr>
          <w:p w14:paraId="2A430AE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3.80–5.04</w:t>
            </w:r>
          </w:p>
        </w:tc>
        <w:tc>
          <w:tcPr>
            <w:tcW w:w="455" w:type="dxa"/>
            <w:tcBorders>
              <w:top w:val="nil"/>
              <w:left w:val="nil"/>
              <w:bottom w:val="nil"/>
              <w:right w:val="nil"/>
            </w:tcBorders>
            <w:vAlign w:val="center"/>
            <w:hideMark/>
          </w:tcPr>
          <w:p w14:paraId="690552B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0C4450A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0.025</w:t>
            </w:r>
            <w:r w:rsidRPr="006C5C83">
              <w:rPr>
                <w:rFonts w:ascii="Times New Roman" w:hAnsi="Times New Roman" w:cs="Times New Roman"/>
                <w:sz w:val="18"/>
                <w:szCs w:val="18"/>
                <w:lang w:val="en-US"/>
              </w:rPr>
              <w:t>–0.51</w:t>
            </w:r>
          </w:p>
        </w:tc>
        <w:tc>
          <w:tcPr>
            <w:tcW w:w="283" w:type="dxa"/>
            <w:tcBorders>
              <w:top w:val="nil"/>
              <w:left w:val="nil"/>
              <w:bottom w:val="nil"/>
              <w:right w:val="nil"/>
            </w:tcBorders>
            <w:vAlign w:val="center"/>
          </w:tcPr>
          <w:p w14:paraId="33D66298"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429131D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0.13–2.42</w:t>
            </w:r>
          </w:p>
        </w:tc>
        <w:tc>
          <w:tcPr>
            <w:tcW w:w="423" w:type="dxa"/>
            <w:tcBorders>
              <w:top w:val="nil"/>
              <w:left w:val="nil"/>
              <w:bottom w:val="nil"/>
              <w:right w:val="nil"/>
            </w:tcBorders>
            <w:vAlign w:val="center"/>
            <w:hideMark/>
          </w:tcPr>
          <w:p w14:paraId="5731F00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31D21E1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0.12–0.72</w:t>
            </w:r>
          </w:p>
        </w:tc>
        <w:tc>
          <w:tcPr>
            <w:tcW w:w="277" w:type="dxa"/>
            <w:tcBorders>
              <w:top w:val="nil"/>
              <w:left w:val="nil"/>
              <w:bottom w:val="nil"/>
              <w:right w:val="nil"/>
            </w:tcBorders>
            <w:vAlign w:val="center"/>
          </w:tcPr>
          <w:p w14:paraId="64D991F3"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09C1149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0.000017–2.78</w:t>
            </w:r>
          </w:p>
        </w:tc>
        <w:tc>
          <w:tcPr>
            <w:tcW w:w="456" w:type="dxa"/>
            <w:tcBorders>
              <w:top w:val="nil"/>
              <w:left w:val="nil"/>
              <w:bottom w:val="nil"/>
              <w:right w:val="nil"/>
            </w:tcBorders>
            <w:vAlign w:val="center"/>
            <w:hideMark/>
          </w:tcPr>
          <w:p w14:paraId="4F3E806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2BD0A9B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0.095–1.00</w:t>
            </w:r>
          </w:p>
        </w:tc>
      </w:tr>
      <w:tr w:rsidR="006265DF" w:rsidRPr="006C5C83" w14:paraId="74E5DEDD" w14:textId="77777777" w:rsidTr="006265DF">
        <w:trPr>
          <w:trHeight w:val="340"/>
          <w:jc w:val="center"/>
        </w:trPr>
        <w:tc>
          <w:tcPr>
            <w:tcW w:w="1639" w:type="dxa"/>
            <w:tcBorders>
              <w:top w:val="nil"/>
              <w:left w:val="nil"/>
              <w:bottom w:val="nil"/>
              <w:right w:val="nil"/>
            </w:tcBorders>
            <w:vAlign w:val="center"/>
            <w:hideMark/>
          </w:tcPr>
          <w:p w14:paraId="79CA27B9" w14:textId="77777777" w:rsidR="006265DF" w:rsidRPr="006C5C83" w:rsidRDefault="006265DF" w:rsidP="006265DF">
            <w:pPr>
              <w:spacing w:before="60" w:after="60"/>
              <w:ind w:left="170"/>
              <w:jc w:val="both"/>
              <w:rPr>
                <w:rFonts w:ascii="Times New Roman" w:hAnsi="Times New Roman" w:cs="Times New Roman"/>
                <w:sz w:val="18"/>
                <w:szCs w:val="18"/>
                <w:lang w:val="en-US"/>
              </w:rPr>
            </w:pPr>
            <w:r w:rsidRPr="006C5C83">
              <w:rPr>
                <w:rFonts w:ascii="Times New Roman" w:hAnsi="Times New Roman" w:cs="Times New Roman"/>
                <w:sz w:val="18"/>
                <w:szCs w:val="18"/>
                <w:lang w:val="en-US"/>
              </w:rPr>
              <w:t>Heavy</w:t>
            </w:r>
          </w:p>
        </w:tc>
        <w:tc>
          <w:tcPr>
            <w:tcW w:w="1698" w:type="dxa"/>
            <w:tcBorders>
              <w:top w:val="nil"/>
              <w:left w:val="nil"/>
              <w:bottom w:val="nil"/>
              <w:right w:val="nil"/>
            </w:tcBorders>
            <w:vAlign w:val="center"/>
            <w:hideMark/>
          </w:tcPr>
          <w:p w14:paraId="5B62D48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0.00039–0.083</w:t>
            </w:r>
          </w:p>
        </w:tc>
        <w:tc>
          <w:tcPr>
            <w:tcW w:w="455" w:type="dxa"/>
            <w:tcBorders>
              <w:top w:val="nil"/>
              <w:left w:val="nil"/>
              <w:bottom w:val="nil"/>
              <w:right w:val="nil"/>
            </w:tcBorders>
            <w:vAlign w:val="center"/>
            <w:hideMark/>
          </w:tcPr>
          <w:p w14:paraId="797FFD4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3E25975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0.77–0.98</w:t>
            </w:r>
          </w:p>
        </w:tc>
        <w:tc>
          <w:tcPr>
            <w:tcW w:w="283" w:type="dxa"/>
            <w:tcBorders>
              <w:top w:val="nil"/>
              <w:left w:val="nil"/>
              <w:bottom w:val="nil"/>
              <w:right w:val="nil"/>
            </w:tcBorders>
            <w:vAlign w:val="center"/>
          </w:tcPr>
          <w:p w14:paraId="432CB8B5"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25B6BD2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0.10–0.24</w:t>
            </w:r>
          </w:p>
        </w:tc>
        <w:tc>
          <w:tcPr>
            <w:tcW w:w="423" w:type="dxa"/>
            <w:tcBorders>
              <w:top w:val="nil"/>
              <w:left w:val="nil"/>
              <w:bottom w:val="nil"/>
              <w:right w:val="nil"/>
            </w:tcBorders>
            <w:vAlign w:val="center"/>
            <w:hideMark/>
          </w:tcPr>
          <w:p w14:paraId="6E82C93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2A6D691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0.62–0.75</w:t>
            </w:r>
          </w:p>
        </w:tc>
        <w:tc>
          <w:tcPr>
            <w:tcW w:w="277" w:type="dxa"/>
            <w:tcBorders>
              <w:top w:val="nil"/>
              <w:left w:val="nil"/>
              <w:bottom w:val="nil"/>
              <w:right w:val="nil"/>
            </w:tcBorders>
            <w:vAlign w:val="center"/>
          </w:tcPr>
          <w:p w14:paraId="42648C37"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2663E80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0.00034–0.069</w:t>
            </w:r>
          </w:p>
        </w:tc>
        <w:tc>
          <w:tcPr>
            <w:tcW w:w="456" w:type="dxa"/>
            <w:tcBorders>
              <w:top w:val="nil"/>
              <w:left w:val="nil"/>
              <w:bottom w:val="nil"/>
              <w:right w:val="nil"/>
            </w:tcBorders>
            <w:vAlign w:val="center"/>
            <w:hideMark/>
          </w:tcPr>
          <w:p w14:paraId="61CA454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27D015E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0.79–0.99</w:t>
            </w:r>
          </w:p>
        </w:tc>
      </w:tr>
      <w:tr w:rsidR="006265DF" w:rsidRPr="006C5C83" w14:paraId="061229B7" w14:textId="77777777" w:rsidTr="006265DF">
        <w:trPr>
          <w:trHeight w:val="340"/>
          <w:jc w:val="center"/>
        </w:trPr>
        <w:tc>
          <w:tcPr>
            <w:tcW w:w="1639" w:type="dxa"/>
            <w:tcBorders>
              <w:top w:val="nil"/>
              <w:left w:val="nil"/>
              <w:bottom w:val="nil"/>
              <w:right w:val="nil"/>
            </w:tcBorders>
            <w:vAlign w:val="center"/>
            <w:hideMark/>
          </w:tcPr>
          <w:p w14:paraId="31A3C636"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Education level</w:t>
            </w:r>
          </w:p>
        </w:tc>
        <w:tc>
          <w:tcPr>
            <w:tcW w:w="1698" w:type="dxa"/>
            <w:tcBorders>
              <w:top w:val="nil"/>
              <w:left w:val="nil"/>
              <w:bottom w:val="nil"/>
              <w:right w:val="nil"/>
            </w:tcBorders>
            <w:vAlign w:val="center"/>
            <w:hideMark/>
          </w:tcPr>
          <w:p w14:paraId="72F7DE4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0.029–0.32</w:t>
            </w:r>
          </w:p>
        </w:tc>
        <w:tc>
          <w:tcPr>
            <w:tcW w:w="455" w:type="dxa"/>
            <w:tcBorders>
              <w:top w:val="nil"/>
              <w:left w:val="nil"/>
              <w:bottom w:val="nil"/>
              <w:right w:val="nil"/>
            </w:tcBorders>
            <w:vAlign w:val="center"/>
            <w:hideMark/>
          </w:tcPr>
          <w:p w14:paraId="2A165F3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3750C2A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0.57–0.87</w:t>
            </w:r>
          </w:p>
        </w:tc>
        <w:tc>
          <w:tcPr>
            <w:tcW w:w="283" w:type="dxa"/>
            <w:tcBorders>
              <w:top w:val="nil"/>
              <w:left w:val="nil"/>
              <w:bottom w:val="nil"/>
              <w:right w:val="nil"/>
            </w:tcBorders>
            <w:vAlign w:val="center"/>
          </w:tcPr>
          <w:p w14:paraId="3047BD62"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4B392E18"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0.00044–0.16</w:t>
            </w:r>
          </w:p>
        </w:tc>
        <w:tc>
          <w:tcPr>
            <w:tcW w:w="423" w:type="dxa"/>
            <w:tcBorders>
              <w:top w:val="nil"/>
              <w:left w:val="nil"/>
              <w:bottom w:val="nil"/>
              <w:right w:val="nil"/>
            </w:tcBorders>
            <w:vAlign w:val="center"/>
            <w:hideMark/>
          </w:tcPr>
          <w:p w14:paraId="6BAA323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7B5596E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0.69–0.98</w:t>
            </w:r>
          </w:p>
        </w:tc>
        <w:tc>
          <w:tcPr>
            <w:tcW w:w="277" w:type="dxa"/>
            <w:tcBorders>
              <w:top w:val="nil"/>
              <w:left w:val="nil"/>
              <w:bottom w:val="nil"/>
              <w:right w:val="nil"/>
            </w:tcBorders>
            <w:vAlign w:val="center"/>
          </w:tcPr>
          <w:p w14:paraId="1D8C5420"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2B84087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0.0098–0.069</w:t>
            </w:r>
          </w:p>
        </w:tc>
        <w:tc>
          <w:tcPr>
            <w:tcW w:w="456" w:type="dxa"/>
            <w:tcBorders>
              <w:top w:val="nil"/>
              <w:left w:val="nil"/>
              <w:bottom w:val="nil"/>
              <w:right w:val="nil"/>
            </w:tcBorders>
            <w:vAlign w:val="center"/>
            <w:hideMark/>
          </w:tcPr>
          <w:p w14:paraId="0346C4C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4CF8F66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0.56–0.79</w:t>
            </w:r>
          </w:p>
        </w:tc>
      </w:tr>
      <w:tr w:rsidR="006265DF" w:rsidRPr="006C5C83" w14:paraId="46548D93" w14:textId="77777777" w:rsidTr="006265DF">
        <w:trPr>
          <w:trHeight w:val="340"/>
          <w:jc w:val="center"/>
        </w:trPr>
        <w:tc>
          <w:tcPr>
            <w:tcW w:w="1639" w:type="dxa"/>
            <w:tcBorders>
              <w:top w:val="nil"/>
              <w:left w:val="nil"/>
              <w:bottom w:val="nil"/>
              <w:right w:val="nil"/>
            </w:tcBorders>
            <w:vAlign w:val="center"/>
            <w:hideMark/>
          </w:tcPr>
          <w:p w14:paraId="01D6F680"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PC1</w:t>
            </w:r>
          </w:p>
        </w:tc>
        <w:tc>
          <w:tcPr>
            <w:tcW w:w="1698" w:type="dxa"/>
            <w:tcBorders>
              <w:top w:val="nil"/>
              <w:left w:val="nil"/>
              <w:bottom w:val="nil"/>
              <w:right w:val="nil"/>
            </w:tcBorders>
            <w:vAlign w:val="center"/>
            <w:hideMark/>
          </w:tcPr>
          <w:p w14:paraId="2EBB35A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0.048–3.34</w:t>
            </w:r>
          </w:p>
        </w:tc>
        <w:tc>
          <w:tcPr>
            <w:tcW w:w="455" w:type="dxa"/>
            <w:tcBorders>
              <w:top w:val="nil"/>
              <w:left w:val="nil"/>
              <w:bottom w:val="nil"/>
              <w:right w:val="nil"/>
            </w:tcBorders>
            <w:vAlign w:val="center"/>
            <w:hideMark/>
          </w:tcPr>
          <w:p w14:paraId="5F057D5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70A65C4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0.068–0.83</w:t>
            </w:r>
          </w:p>
        </w:tc>
        <w:tc>
          <w:tcPr>
            <w:tcW w:w="283" w:type="dxa"/>
            <w:tcBorders>
              <w:top w:val="nil"/>
              <w:left w:val="nil"/>
              <w:bottom w:val="nil"/>
              <w:right w:val="nil"/>
            </w:tcBorders>
            <w:vAlign w:val="center"/>
          </w:tcPr>
          <w:p w14:paraId="392E07CD"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35EE036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0.0016–0.12</w:t>
            </w:r>
          </w:p>
        </w:tc>
        <w:tc>
          <w:tcPr>
            <w:tcW w:w="423" w:type="dxa"/>
            <w:tcBorders>
              <w:top w:val="nil"/>
              <w:left w:val="nil"/>
              <w:bottom w:val="nil"/>
              <w:right w:val="nil"/>
            </w:tcBorders>
            <w:vAlign w:val="center"/>
            <w:hideMark/>
          </w:tcPr>
          <w:p w14:paraId="0704C47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5CF2828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0.73–0.97</w:t>
            </w:r>
          </w:p>
        </w:tc>
        <w:tc>
          <w:tcPr>
            <w:tcW w:w="277" w:type="dxa"/>
            <w:tcBorders>
              <w:top w:val="nil"/>
              <w:left w:val="nil"/>
              <w:bottom w:val="nil"/>
              <w:right w:val="nil"/>
            </w:tcBorders>
            <w:vAlign w:val="center"/>
          </w:tcPr>
          <w:p w14:paraId="5E85E801"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5222575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6.55–7.82</w:t>
            </w:r>
          </w:p>
        </w:tc>
        <w:tc>
          <w:tcPr>
            <w:tcW w:w="456" w:type="dxa"/>
            <w:tcBorders>
              <w:top w:val="nil"/>
              <w:left w:val="nil"/>
              <w:bottom w:val="nil"/>
              <w:right w:val="nil"/>
            </w:tcBorders>
            <w:vAlign w:val="center"/>
            <w:hideMark/>
          </w:tcPr>
          <w:p w14:paraId="0A7D6A7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08692F9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0.0052–0.011</w:t>
            </w:r>
          </w:p>
        </w:tc>
      </w:tr>
      <w:tr w:rsidR="006265DF" w:rsidRPr="006C5C83" w14:paraId="46832C27" w14:textId="77777777" w:rsidTr="006265DF">
        <w:trPr>
          <w:trHeight w:val="340"/>
          <w:jc w:val="center"/>
        </w:trPr>
        <w:tc>
          <w:tcPr>
            <w:tcW w:w="1639" w:type="dxa"/>
            <w:tcBorders>
              <w:top w:val="nil"/>
              <w:left w:val="nil"/>
              <w:bottom w:val="nil"/>
              <w:right w:val="nil"/>
            </w:tcBorders>
            <w:vAlign w:val="center"/>
            <w:hideMark/>
          </w:tcPr>
          <w:p w14:paraId="34C81DB0"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PC2</w:t>
            </w:r>
          </w:p>
        </w:tc>
        <w:tc>
          <w:tcPr>
            <w:tcW w:w="1698" w:type="dxa"/>
            <w:tcBorders>
              <w:top w:val="nil"/>
              <w:left w:val="nil"/>
              <w:bottom w:val="nil"/>
              <w:right w:val="nil"/>
            </w:tcBorders>
            <w:vAlign w:val="center"/>
            <w:hideMark/>
          </w:tcPr>
          <w:p w14:paraId="7C27C83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2.38–3.55</w:t>
            </w:r>
          </w:p>
        </w:tc>
        <w:tc>
          <w:tcPr>
            <w:tcW w:w="455" w:type="dxa"/>
            <w:tcBorders>
              <w:top w:val="nil"/>
              <w:left w:val="nil"/>
              <w:bottom w:val="nil"/>
              <w:right w:val="nil"/>
            </w:tcBorders>
            <w:vAlign w:val="center"/>
            <w:hideMark/>
          </w:tcPr>
          <w:p w14:paraId="1D39F48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5366983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0.060–0.12</w:t>
            </w:r>
          </w:p>
        </w:tc>
        <w:tc>
          <w:tcPr>
            <w:tcW w:w="283" w:type="dxa"/>
            <w:tcBorders>
              <w:top w:val="nil"/>
              <w:left w:val="nil"/>
              <w:bottom w:val="nil"/>
              <w:right w:val="nil"/>
            </w:tcBorders>
            <w:vAlign w:val="center"/>
          </w:tcPr>
          <w:p w14:paraId="21EA4029"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32AC37F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0.019–0.22</w:t>
            </w:r>
          </w:p>
        </w:tc>
        <w:tc>
          <w:tcPr>
            <w:tcW w:w="423" w:type="dxa"/>
            <w:tcBorders>
              <w:top w:val="nil"/>
              <w:left w:val="nil"/>
              <w:bottom w:val="nil"/>
              <w:right w:val="nil"/>
            </w:tcBorders>
            <w:vAlign w:val="center"/>
            <w:hideMark/>
          </w:tcPr>
          <w:p w14:paraId="13ECCF9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7EE5605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0.64–0.89</w:t>
            </w:r>
          </w:p>
        </w:tc>
        <w:tc>
          <w:tcPr>
            <w:tcW w:w="277" w:type="dxa"/>
            <w:tcBorders>
              <w:top w:val="nil"/>
              <w:left w:val="nil"/>
              <w:bottom w:val="nil"/>
              <w:right w:val="nil"/>
            </w:tcBorders>
            <w:vAlign w:val="center"/>
          </w:tcPr>
          <w:p w14:paraId="40AD2306"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4D25731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3.14–4.10</w:t>
            </w:r>
          </w:p>
        </w:tc>
        <w:tc>
          <w:tcPr>
            <w:tcW w:w="456" w:type="dxa"/>
            <w:tcBorders>
              <w:top w:val="nil"/>
              <w:left w:val="nil"/>
              <w:bottom w:val="nil"/>
              <w:right w:val="nil"/>
            </w:tcBorders>
            <w:vAlign w:val="center"/>
            <w:hideMark/>
          </w:tcPr>
          <w:p w14:paraId="30BE533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108B2E7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0.043–</w:t>
            </w:r>
            <w:r w:rsidRPr="006C5C83">
              <w:rPr>
                <w:rFonts w:ascii="Times New Roman" w:hAnsi="Times New Roman" w:cs="Times New Roman"/>
                <w:sz w:val="18"/>
                <w:szCs w:val="18"/>
                <w:lang w:val="en-US"/>
              </w:rPr>
              <w:t>0.076</w:t>
            </w:r>
          </w:p>
        </w:tc>
      </w:tr>
      <w:tr w:rsidR="006265DF" w:rsidRPr="006C5C83" w14:paraId="1696919C" w14:textId="77777777" w:rsidTr="006265DF">
        <w:trPr>
          <w:trHeight w:val="340"/>
          <w:jc w:val="center"/>
        </w:trPr>
        <w:tc>
          <w:tcPr>
            <w:tcW w:w="1639" w:type="dxa"/>
            <w:tcBorders>
              <w:top w:val="nil"/>
              <w:left w:val="nil"/>
              <w:bottom w:val="nil"/>
              <w:right w:val="nil"/>
            </w:tcBorders>
            <w:vAlign w:val="center"/>
            <w:hideMark/>
          </w:tcPr>
          <w:p w14:paraId="3141BD98"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PC3</w:t>
            </w:r>
          </w:p>
        </w:tc>
        <w:tc>
          <w:tcPr>
            <w:tcW w:w="1698" w:type="dxa"/>
            <w:tcBorders>
              <w:top w:val="nil"/>
              <w:left w:val="nil"/>
              <w:bottom w:val="nil"/>
              <w:right w:val="nil"/>
            </w:tcBorders>
            <w:vAlign w:val="center"/>
            <w:hideMark/>
          </w:tcPr>
          <w:p w14:paraId="4213398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2.40–4.24</w:t>
            </w:r>
          </w:p>
        </w:tc>
        <w:tc>
          <w:tcPr>
            <w:tcW w:w="455" w:type="dxa"/>
            <w:tcBorders>
              <w:top w:val="nil"/>
              <w:left w:val="nil"/>
              <w:bottom w:val="nil"/>
              <w:right w:val="nil"/>
            </w:tcBorders>
            <w:vAlign w:val="center"/>
            <w:hideMark/>
          </w:tcPr>
          <w:p w14:paraId="7691AFB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4E0E5BD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0.040</w:t>
            </w:r>
            <w:r w:rsidRPr="006C5C83">
              <w:rPr>
                <w:rFonts w:ascii="Times New Roman" w:hAnsi="Times New Roman" w:cs="Times New Roman"/>
                <w:sz w:val="18"/>
                <w:szCs w:val="18"/>
                <w:lang w:val="en-US"/>
              </w:rPr>
              <w:t>–0.12</w:t>
            </w:r>
          </w:p>
        </w:tc>
        <w:tc>
          <w:tcPr>
            <w:tcW w:w="283" w:type="dxa"/>
            <w:tcBorders>
              <w:top w:val="nil"/>
              <w:left w:val="nil"/>
              <w:bottom w:val="nil"/>
              <w:right w:val="nil"/>
            </w:tcBorders>
            <w:vAlign w:val="center"/>
          </w:tcPr>
          <w:p w14:paraId="17E52916"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4D65E165"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2.35–4.05</w:t>
            </w:r>
          </w:p>
        </w:tc>
        <w:tc>
          <w:tcPr>
            <w:tcW w:w="423" w:type="dxa"/>
            <w:tcBorders>
              <w:top w:val="nil"/>
              <w:left w:val="nil"/>
              <w:bottom w:val="nil"/>
              <w:right w:val="nil"/>
            </w:tcBorders>
            <w:vAlign w:val="center"/>
            <w:hideMark/>
          </w:tcPr>
          <w:p w14:paraId="5884C69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78C2919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0.044</w:t>
            </w:r>
            <w:r w:rsidRPr="006C5C83">
              <w:rPr>
                <w:rFonts w:ascii="Times New Roman" w:hAnsi="Times New Roman" w:cs="Times New Roman"/>
                <w:sz w:val="18"/>
                <w:szCs w:val="18"/>
                <w:lang w:val="en-US"/>
              </w:rPr>
              <w:t>–0.13</w:t>
            </w:r>
          </w:p>
        </w:tc>
        <w:tc>
          <w:tcPr>
            <w:tcW w:w="277" w:type="dxa"/>
            <w:tcBorders>
              <w:top w:val="nil"/>
              <w:left w:val="nil"/>
              <w:bottom w:val="nil"/>
              <w:right w:val="nil"/>
            </w:tcBorders>
            <w:vAlign w:val="center"/>
          </w:tcPr>
          <w:p w14:paraId="5B5799A1"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4AAD9E9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0.79–1.07</w:t>
            </w:r>
          </w:p>
        </w:tc>
        <w:tc>
          <w:tcPr>
            <w:tcW w:w="456" w:type="dxa"/>
            <w:tcBorders>
              <w:top w:val="nil"/>
              <w:left w:val="nil"/>
              <w:bottom w:val="nil"/>
              <w:right w:val="nil"/>
            </w:tcBorders>
            <w:vAlign w:val="center"/>
            <w:hideMark/>
          </w:tcPr>
          <w:p w14:paraId="01AAC0C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0EB37B8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0.30–0.37</w:t>
            </w:r>
          </w:p>
        </w:tc>
      </w:tr>
      <w:tr w:rsidR="006265DF" w:rsidRPr="006C5C83" w14:paraId="1A36918E" w14:textId="77777777" w:rsidTr="006265DF">
        <w:trPr>
          <w:trHeight w:val="340"/>
          <w:jc w:val="center"/>
        </w:trPr>
        <w:tc>
          <w:tcPr>
            <w:tcW w:w="1639" w:type="dxa"/>
            <w:tcBorders>
              <w:top w:val="nil"/>
              <w:left w:val="nil"/>
              <w:bottom w:val="nil"/>
              <w:right w:val="nil"/>
            </w:tcBorders>
            <w:vAlign w:val="center"/>
            <w:hideMark/>
          </w:tcPr>
          <w:p w14:paraId="295CD48E"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PC4</w:t>
            </w:r>
          </w:p>
        </w:tc>
        <w:tc>
          <w:tcPr>
            <w:tcW w:w="1698" w:type="dxa"/>
            <w:tcBorders>
              <w:top w:val="nil"/>
              <w:left w:val="nil"/>
              <w:bottom w:val="nil"/>
              <w:right w:val="nil"/>
            </w:tcBorders>
            <w:vAlign w:val="center"/>
            <w:hideMark/>
          </w:tcPr>
          <w:p w14:paraId="69531EF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0.30–2.38</w:t>
            </w:r>
          </w:p>
        </w:tc>
        <w:tc>
          <w:tcPr>
            <w:tcW w:w="455" w:type="dxa"/>
            <w:tcBorders>
              <w:top w:val="nil"/>
              <w:left w:val="nil"/>
              <w:bottom w:val="nil"/>
              <w:right w:val="nil"/>
            </w:tcBorders>
            <w:vAlign w:val="center"/>
            <w:hideMark/>
          </w:tcPr>
          <w:p w14:paraId="34D8636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6C69D5D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0.12–0.59</w:t>
            </w:r>
          </w:p>
        </w:tc>
        <w:tc>
          <w:tcPr>
            <w:tcW w:w="283" w:type="dxa"/>
            <w:tcBorders>
              <w:top w:val="nil"/>
              <w:left w:val="nil"/>
              <w:bottom w:val="nil"/>
              <w:right w:val="nil"/>
            </w:tcBorders>
            <w:vAlign w:val="center"/>
          </w:tcPr>
          <w:p w14:paraId="333E2D4B"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735C5E1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0.43–2.08</w:t>
            </w:r>
          </w:p>
        </w:tc>
        <w:tc>
          <w:tcPr>
            <w:tcW w:w="423" w:type="dxa"/>
            <w:tcBorders>
              <w:top w:val="nil"/>
              <w:left w:val="nil"/>
              <w:bottom w:val="nil"/>
              <w:right w:val="nil"/>
            </w:tcBorders>
            <w:vAlign w:val="center"/>
            <w:hideMark/>
          </w:tcPr>
          <w:p w14:paraId="3992ECB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548F868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0.15–0.51</w:t>
            </w:r>
          </w:p>
        </w:tc>
        <w:tc>
          <w:tcPr>
            <w:tcW w:w="277" w:type="dxa"/>
            <w:tcBorders>
              <w:top w:val="nil"/>
              <w:left w:val="nil"/>
              <w:bottom w:val="nil"/>
              <w:right w:val="nil"/>
            </w:tcBorders>
            <w:vAlign w:val="center"/>
          </w:tcPr>
          <w:p w14:paraId="21292B1C"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436795E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0.00044–0.026</w:t>
            </w:r>
          </w:p>
        </w:tc>
        <w:tc>
          <w:tcPr>
            <w:tcW w:w="456" w:type="dxa"/>
            <w:tcBorders>
              <w:top w:val="nil"/>
              <w:left w:val="nil"/>
              <w:bottom w:val="nil"/>
              <w:right w:val="nil"/>
            </w:tcBorders>
            <w:vAlign w:val="center"/>
            <w:hideMark/>
          </w:tcPr>
          <w:p w14:paraId="77EDC83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7827640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0.87–0.98</w:t>
            </w:r>
          </w:p>
        </w:tc>
      </w:tr>
      <w:tr w:rsidR="006265DF" w:rsidRPr="006C5C83" w14:paraId="2CF24545" w14:textId="77777777" w:rsidTr="006265DF">
        <w:trPr>
          <w:trHeight w:val="340"/>
          <w:jc w:val="center"/>
        </w:trPr>
        <w:tc>
          <w:tcPr>
            <w:tcW w:w="1639" w:type="dxa"/>
            <w:tcBorders>
              <w:top w:val="nil"/>
              <w:left w:val="nil"/>
              <w:bottom w:val="nil"/>
              <w:right w:val="nil"/>
            </w:tcBorders>
            <w:vAlign w:val="center"/>
            <w:hideMark/>
          </w:tcPr>
          <w:p w14:paraId="3A7AC309"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PC5</w:t>
            </w:r>
          </w:p>
        </w:tc>
        <w:tc>
          <w:tcPr>
            <w:tcW w:w="1698" w:type="dxa"/>
            <w:tcBorders>
              <w:top w:val="nil"/>
              <w:left w:val="nil"/>
              <w:bottom w:val="nil"/>
              <w:right w:val="nil"/>
            </w:tcBorders>
            <w:vAlign w:val="center"/>
            <w:hideMark/>
          </w:tcPr>
          <w:p w14:paraId="129910E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0.54–1.56</w:t>
            </w:r>
          </w:p>
        </w:tc>
        <w:tc>
          <w:tcPr>
            <w:tcW w:w="455" w:type="dxa"/>
            <w:tcBorders>
              <w:top w:val="nil"/>
              <w:left w:val="nil"/>
              <w:bottom w:val="nil"/>
              <w:right w:val="nil"/>
            </w:tcBorders>
            <w:vAlign w:val="center"/>
            <w:hideMark/>
          </w:tcPr>
          <w:p w14:paraId="152B3A1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365FCCE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0.21–0.46</w:t>
            </w:r>
          </w:p>
        </w:tc>
        <w:tc>
          <w:tcPr>
            <w:tcW w:w="283" w:type="dxa"/>
            <w:tcBorders>
              <w:top w:val="nil"/>
              <w:left w:val="nil"/>
              <w:bottom w:val="nil"/>
              <w:right w:val="nil"/>
            </w:tcBorders>
            <w:vAlign w:val="center"/>
          </w:tcPr>
          <w:p w14:paraId="1444D09A"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2F03622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6.64–9.29</w:t>
            </w:r>
          </w:p>
        </w:tc>
        <w:tc>
          <w:tcPr>
            <w:tcW w:w="423" w:type="dxa"/>
            <w:tcBorders>
              <w:top w:val="nil"/>
              <w:left w:val="nil"/>
              <w:bottom w:val="nil"/>
              <w:right w:val="nil"/>
            </w:tcBorders>
            <w:vAlign w:val="center"/>
            <w:hideMark/>
          </w:tcPr>
          <w:p w14:paraId="2FD8A96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25E8130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0.0023–0.010</w:t>
            </w:r>
          </w:p>
        </w:tc>
        <w:tc>
          <w:tcPr>
            <w:tcW w:w="277" w:type="dxa"/>
            <w:tcBorders>
              <w:top w:val="nil"/>
              <w:left w:val="nil"/>
              <w:bottom w:val="nil"/>
              <w:right w:val="nil"/>
            </w:tcBorders>
            <w:vAlign w:val="center"/>
          </w:tcPr>
          <w:p w14:paraId="532F1DB4"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51936FA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0.53–1.12</w:t>
            </w:r>
          </w:p>
        </w:tc>
        <w:tc>
          <w:tcPr>
            <w:tcW w:w="456" w:type="dxa"/>
            <w:tcBorders>
              <w:top w:val="nil"/>
              <w:left w:val="nil"/>
              <w:bottom w:val="nil"/>
              <w:right w:val="nil"/>
            </w:tcBorders>
            <w:vAlign w:val="center"/>
            <w:hideMark/>
          </w:tcPr>
          <w:p w14:paraId="202E939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35E1A7E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0.29–0.47</w:t>
            </w:r>
          </w:p>
        </w:tc>
      </w:tr>
      <w:tr w:rsidR="006265DF" w:rsidRPr="006C5C83" w14:paraId="4B14C33D" w14:textId="77777777" w:rsidTr="006265DF">
        <w:trPr>
          <w:trHeight w:val="340"/>
          <w:jc w:val="center"/>
        </w:trPr>
        <w:tc>
          <w:tcPr>
            <w:tcW w:w="1639" w:type="dxa"/>
            <w:tcBorders>
              <w:top w:val="nil"/>
              <w:left w:val="nil"/>
              <w:bottom w:val="nil"/>
              <w:right w:val="nil"/>
            </w:tcBorders>
            <w:vAlign w:val="center"/>
            <w:hideMark/>
          </w:tcPr>
          <w:p w14:paraId="65583C6F"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PC6</w:t>
            </w:r>
          </w:p>
        </w:tc>
        <w:tc>
          <w:tcPr>
            <w:tcW w:w="1698" w:type="dxa"/>
            <w:tcBorders>
              <w:top w:val="nil"/>
              <w:left w:val="nil"/>
              <w:bottom w:val="nil"/>
              <w:right w:val="nil"/>
            </w:tcBorders>
            <w:vAlign w:val="center"/>
            <w:hideMark/>
          </w:tcPr>
          <w:p w14:paraId="05135C6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1.16–2.91</w:t>
            </w:r>
          </w:p>
        </w:tc>
        <w:tc>
          <w:tcPr>
            <w:tcW w:w="455" w:type="dxa"/>
            <w:tcBorders>
              <w:top w:val="nil"/>
              <w:left w:val="nil"/>
              <w:bottom w:val="nil"/>
              <w:right w:val="nil"/>
            </w:tcBorders>
            <w:vAlign w:val="center"/>
            <w:hideMark/>
          </w:tcPr>
          <w:p w14:paraId="52CC620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05D8E655"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0.088–0.28</w:t>
            </w:r>
          </w:p>
        </w:tc>
        <w:tc>
          <w:tcPr>
            <w:tcW w:w="283" w:type="dxa"/>
            <w:tcBorders>
              <w:top w:val="nil"/>
              <w:left w:val="nil"/>
              <w:bottom w:val="nil"/>
              <w:right w:val="nil"/>
            </w:tcBorders>
            <w:vAlign w:val="center"/>
          </w:tcPr>
          <w:p w14:paraId="6D090B2A"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0EFE449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3.07–6.70</w:t>
            </w:r>
          </w:p>
        </w:tc>
        <w:tc>
          <w:tcPr>
            <w:tcW w:w="423" w:type="dxa"/>
            <w:tcBorders>
              <w:top w:val="nil"/>
              <w:left w:val="nil"/>
              <w:bottom w:val="nil"/>
              <w:right w:val="nil"/>
            </w:tcBorders>
            <w:vAlign w:val="center"/>
            <w:hideMark/>
          </w:tcPr>
          <w:p w14:paraId="4B9B2CB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1B0EBDE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b/>
                <w:bCs/>
                <w:sz w:val="18"/>
                <w:szCs w:val="18"/>
                <w:lang w:val="en-US"/>
              </w:rPr>
              <w:t>0.0096–0.080</w:t>
            </w:r>
          </w:p>
        </w:tc>
        <w:tc>
          <w:tcPr>
            <w:tcW w:w="277" w:type="dxa"/>
            <w:tcBorders>
              <w:top w:val="nil"/>
              <w:left w:val="nil"/>
              <w:bottom w:val="nil"/>
              <w:right w:val="nil"/>
            </w:tcBorders>
            <w:vAlign w:val="center"/>
          </w:tcPr>
          <w:p w14:paraId="1F98D9FB"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45EF447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0.00032–0.10</w:t>
            </w:r>
          </w:p>
        </w:tc>
        <w:tc>
          <w:tcPr>
            <w:tcW w:w="456" w:type="dxa"/>
            <w:tcBorders>
              <w:top w:val="nil"/>
              <w:left w:val="nil"/>
              <w:bottom w:val="nil"/>
              <w:right w:val="nil"/>
            </w:tcBorders>
            <w:vAlign w:val="center"/>
            <w:hideMark/>
          </w:tcPr>
          <w:p w14:paraId="072200E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3E89E4A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0.75–0.99</w:t>
            </w:r>
          </w:p>
        </w:tc>
      </w:tr>
      <w:tr w:rsidR="006265DF" w:rsidRPr="006C5C83" w14:paraId="59AB9B95" w14:textId="77777777" w:rsidTr="006265DF">
        <w:trPr>
          <w:trHeight w:val="340"/>
          <w:jc w:val="center"/>
        </w:trPr>
        <w:tc>
          <w:tcPr>
            <w:tcW w:w="1639" w:type="dxa"/>
            <w:tcBorders>
              <w:top w:val="nil"/>
              <w:left w:val="nil"/>
              <w:bottom w:val="nil"/>
              <w:right w:val="nil"/>
            </w:tcBorders>
            <w:vAlign w:val="center"/>
            <w:hideMark/>
          </w:tcPr>
          <w:p w14:paraId="7692D153"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PC7</w:t>
            </w:r>
          </w:p>
        </w:tc>
        <w:tc>
          <w:tcPr>
            <w:tcW w:w="1698" w:type="dxa"/>
            <w:tcBorders>
              <w:top w:val="nil"/>
              <w:left w:val="nil"/>
              <w:bottom w:val="nil"/>
              <w:right w:val="nil"/>
            </w:tcBorders>
            <w:vAlign w:val="center"/>
            <w:hideMark/>
          </w:tcPr>
          <w:p w14:paraId="7975590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0.000080–3.39</w:t>
            </w:r>
          </w:p>
        </w:tc>
        <w:tc>
          <w:tcPr>
            <w:tcW w:w="455" w:type="dxa"/>
            <w:tcBorders>
              <w:top w:val="nil"/>
              <w:left w:val="nil"/>
              <w:bottom w:val="nil"/>
              <w:right w:val="nil"/>
            </w:tcBorders>
            <w:vAlign w:val="center"/>
            <w:hideMark/>
          </w:tcPr>
          <w:p w14:paraId="25E4854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4ADAEA9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0.066–0.99</w:t>
            </w:r>
          </w:p>
        </w:tc>
        <w:tc>
          <w:tcPr>
            <w:tcW w:w="283" w:type="dxa"/>
            <w:tcBorders>
              <w:top w:val="nil"/>
              <w:left w:val="nil"/>
              <w:bottom w:val="nil"/>
              <w:right w:val="nil"/>
            </w:tcBorders>
            <w:vAlign w:val="center"/>
          </w:tcPr>
          <w:p w14:paraId="4B674461"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53B711A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0.37–1.13</w:t>
            </w:r>
          </w:p>
        </w:tc>
        <w:tc>
          <w:tcPr>
            <w:tcW w:w="423" w:type="dxa"/>
            <w:tcBorders>
              <w:top w:val="nil"/>
              <w:left w:val="nil"/>
              <w:bottom w:val="nil"/>
              <w:right w:val="nil"/>
            </w:tcBorders>
            <w:vAlign w:val="center"/>
            <w:hideMark/>
          </w:tcPr>
          <w:p w14:paraId="312E354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54BDA77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0.29–0.85</w:t>
            </w:r>
          </w:p>
        </w:tc>
        <w:tc>
          <w:tcPr>
            <w:tcW w:w="277" w:type="dxa"/>
            <w:tcBorders>
              <w:top w:val="nil"/>
              <w:left w:val="nil"/>
              <w:bottom w:val="nil"/>
              <w:right w:val="nil"/>
            </w:tcBorders>
            <w:vAlign w:val="center"/>
          </w:tcPr>
          <w:p w14:paraId="0ACDC065"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125A9F7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0.081–0.26</w:t>
            </w:r>
          </w:p>
        </w:tc>
        <w:tc>
          <w:tcPr>
            <w:tcW w:w="456" w:type="dxa"/>
            <w:tcBorders>
              <w:top w:val="nil"/>
              <w:left w:val="nil"/>
              <w:bottom w:val="nil"/>
              <w:right w:val="nil"/>
            </w:tcBorders>
            <w:vAlign w:val="center"/>
            <w:hideMark/>
          </w:tcPr>
          <w:p w14:paraId="39A4314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6B027E13"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0.61–0.78</w:t>
            </w:r>
          </w:p>
        </w:tc>
      </w:tr>
      <w:tr w:rsidR="006265DF" w:rsidRPr="006C5C83" w14:paraId="602832D8" w14:textId="77777777" w:rsidTr="006265DF">
        <w:trPr>
          <w:trHeight w:val="340"/>
          <w:jc w:val="center"/>
        </w:trPr>
        <w:tc>
          <w:tcPr>
            <w:tcW w:w="1639" w:type="dxa"/>
            <w:tcBorders>
              <w:top w:val="nil"/>
              <w:left w:val="nil"/>
              <w:bottom w:val="nil"/>
              <w:right w:val="nil"/>
            </w:tcBorders>
            <w:vAlign w:val="center"/>
            <w:hideMark/>
          </w:tcPr>
          <w:p w14:paraId="277C8690"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PC8</w:t>
            </w:r>
          </w:p>
        </w:tc>
        <w:tc>
          <w:tcPr>
            <w:tcW w:w="1698" w:type="dxa"/>
            <w:tcBorders>
              <w:top w:val="nil"/>
              <w:left w:val="nil"/>
              <w:bottom w:val="nil"/>
              <w:right w:val="nil"/>
            </w:tcBorders>
            <w:vAlign w:val="center"/>
            <w:hideMark/>
          </w:tcPr>
          <w:p w14:paraId="6F42F73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0.0086–0.87</w:t>
            </w:r>
          </w:p>
        </w:tc>
        <w:tc>
          <w:tcPr>
            <w:tcW w:w="455" w:type="dxa"/>
            <w:tcBorders>
              <w:top w:val="nil"/>
              <w:left w:val="nil"/>
              <w:bottom w:val="nil"/>
              <w:right w:val="nil"/>
            </w:tcBorders>
            <w:vAlign w:val="center"/>
            <w:hideMark/>
          </w:tcPr>
          <w:p w14:paraId="7712B598"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23CD867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0.35–0.93</w:t>
            </w:r>
          </w:p>
        </w:tc>
        <w:tc>
          <w:tcPr>
            <w:tcW w:w="283" w:type="dxa"/>
            <w:tcBorders>
              <w:top w:val="nil"/>
              <w:left w:val="nil"/>
              <w:bottom w:val="nil"/>
              <w:right w:val="nil"/>
            </w:tcBorders>
            <w:vAlign w:val="center"/>
          </w:tcPr>
          <w:p w14:paraId="1EACAC59"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615C846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0.45–1.53</w:t>
            </w:r>
          </w:p>
        </w:tc>
        <w:tc>
          <w:tcPr>
            <w:tcW w:w="423" w:type="dxa"/>
            <w:tcBorders>
              <w:top w:val="nil"/>
              <w:left w:val="nil"/>
              <w:bottom w:val="nil"/>
              <w:right w:val="nil"/>
            </w:tcBorders>
            <w:vAlign w:val="center"/>
            <w:hideMark/>
          </w:tcPr>
          <w:p w14:paraId="354F8A5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477A937A"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0.22–0.50</w:t>
            </w:r>
          </w:p>
        </w:tc>
        <w:tc>
          <w:tcPr>
            <w:tcW w:w="277" w:type="dxa"/>
            <w:tcBorders>
              <w:top w:val="nil"/>
              <w:left w:val="nil"/>
              <w:bottom w:val="nil"/>
              <w:right w:val="nil"/>
            </w:tcBorders>
            <w:vAlign w:val="center"/>
          </w:tcPr>
          <w:p w14:paraId="44789CCA"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6223D9A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0.00086–0.051</w:t>
            </w:r>
          </w:p>
        </w:tc>
        <w:tc>
          <w:tcPr>
            <w:tcW w:w="456" w:type="dxa"/>
            <w:tcBorders>
              <w:top w:val="nil"/>
              <w:left w:val="nil"/>
              <w:bottom w:val="nil"/>
              <w:right w:val="nil"/>
            </w:tcBorders>
            <w:vAlign w:val="center"/>
            <w:hideMark/>
          </w:tcPr>
          <w:p w14:paraId="1462E26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3095068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0.82–0.98</w:t>
            </w:r>
          </w:p>
        </w:tc>
      </w:tr>
      <w:tr w:rsidR="006265DF" w:rsidRPr="006C5C83" w14:paraId="0D38F6E6" w14:textId="77777777" w:rsidTr="006265DF">
        <w:trPr>
          <w:trHeight w:val="340"/>
          <w:jc w:val="center"/>
        </w:trPr>
        <w:tc>
          <w:tcPr>
            <w:tcW w:w="1639" w:type="dxa"/>
            <w:tcBorders>
              <w:top w:val="nil"/>
              <w:left w:val="nil"/>
              <w:bottom w:val="nil"/>
              <w:right w:val="nil"/>
            </w:tcBorders>
            <w:vAlign w:val="center"/>
            <w:hideMark/>
          </w:tcPr>
          <w:p w14:paraId="01338574"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PC9</w:t>
            </w:r>
          </w:p>
        </w:tc>
        <w:tc>
          <w:tcPr>
            <w:tcW w:w="1698" w:type="dxa"/>
            <w:tcBorders>
              <w:top w:val="nil"/>
              <w:left w:val="nil"/>
              <w:bottom w:val="nil"/>
              <w:right w:val="nil"/>
            </w:tcBorders>
            <w:vAlign w:val="center"/>
            <w:hideMark/>
          </w:tcPr>
          <w:p w14:paraId="309365B8"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0.53–0.92</w:t>
            </w:r>
          </w:p>
        </w:tc>
        <w:tc>
          <w:tcPr>
            <w:tcW w:w="455" w:type="dxa"/>
            <w:tcBorders>
              <w:top w:val="nil"/>
              <w:left w:val="nil"/>
              <w:bottom w:val="nil"/>
              <w:right w:val="nil"/>
            </w:tcBorders>
            <w:vAlign w:val="center"/>
            <w:hideMark/>
          </w:tcPr>
          <w:p w14:paraId="21B20EA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46E7D9B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0.34–0.47</w:t>
            </w:r>
          </w:p>
        </w:tc>
        <w:tc>
          <w:tcPr>
            <w:tcW w:w="283" w:type="dxa"/>
            <w:tcBorders>
              <w:top w:val="nil"/>
              <w:left w:val="nil"/>
              <w:bottom w:val="nil"/>
              <w:right w:val="nil"/>
            </w:tcBorders>
            <w:vAlign w:val="center"/>
          </w:tcPr>
          <w:p w14:paraId="47992667"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59630D7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0.88–1.72</w:t>
            </w:r>
          </w:p>
        </w:tc>
        <w:tc>
          <w:tcPr>
            <w:tcW w:w="423" w:type="dxa"/>
            <w:tcBorders>
              <w:top w:val="nil"/>
              <w:left w:val="nil"/>
              <w:bottom w:val="nil"/>
              <w:right w:val="nil"/>
            </w:tcBorders>
            <w:vAlign w:val="center"/>
            <w:hideMark/>
          </w:tcPr>
          <w:p w14:paraId="48078197"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63035A0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0.19–0.35</w:t>
            </w:r>
          </w:p>
        </w:tc>
        <w:tc>
          <w:tcPr>
            <w:tcW w:w="277" w:type="dxa"/>
            <w:tcBorders>
              <w:top w:val="nil"/>
              <w:left w:val="nil"/>
              <w:bottom w:val="nil"/>
              <w:right w:val="nil"/>
            </w:tcBorders>
            <w:vAlign w:val="center"/>
          </w:tcPr>
          <w:p w14:paraId="12A13554"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4D87A43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0.073–0.13</w:t>
            </w:r>
          </w:p>
        </w:tc>
        <w:tc>
          <w:tcPr>
            <w:tcW w:w="456" w:type="dxa"/>
            <w:tcBorders>
              <w:top w:val="nil"/>
              <w:left w:val="nil"/>
              <w:bottom w:val="nil"/>
              <w:right w:val="nil"/>
            </w:tcBorders>
            <w:vAlign w:val="center"/>
            <w:hideMark/>
          </w:tcPr>
          <w:p w14:paraId="67B4B85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1B119976"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0.72–0.79</w:t>
            </w:r>
          </w:p>
        </w:tc>
      </w:tr>
      <w:tr w:rsidR="006265DF" w:rsidRPr="006C5C83" w14:paraId="1CEBA84E" w14:textId="77777777" w:rsidTr="006265DF">
        <w:trPr>
          <w:trHeight w:val="340"/>
          <w:jc w:val="center"/>
        </w:trPr>
        <w:tc>
          <w:tcPr>
            <w:tcW w:w="1639" w:type="dxa"/>
            <w:tcBorders>
              <w:top w:val="nil"/>
              <w:left w:val="nil"/>
              <w:bottom w:val="nil"/>
              <w:right w:val="nil"/>
            </w:tcBorders>
            <w:vAlign w:val="center"/>
            <w:hideMark/>
          </w:tcPr>
          <w:p w14:paraId="5D647D6A" w14:textId="77777777" w:rsidR="006265DF" w:rsidRPr="006C5C83" w:rsidRDefault="006265DF" w:rsidP="006265DF">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PC10</w:t>
            </w:r>
          </w:p>
        </w:tc>
        <w:tc>
          <w:tcPr>
            <w:tcW w:w="1698" w:type="dxa"/>
            <w:tcBorders>
              <w:top w:val="nil"/>
              <w:left w:val="nil"/>
              <w:bottom w:val="nil"/>
              <w:right w:val="nil"/>
            </w:tcBorders>
            <w:vAlign w:val="center"/>
            <w:hideMark/>
          </w:tcPr>
          <w:p w14:paraId="732C3D9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0.029–0.53</w:t>
            </w:r>
          </w:p>
        </w:tc>
        <w:tc>
          <w:tcPr>
            <w:tcW w:w="455" w:type="dxa"/>
            <w:tcBorders>
              <w:top w:val="nil"/>
              <w:left w:val="nil"/>
              <w:bottom w:val="nil"/>
              <w:right w:val="nil"/>
            </w:tcBorders>
            <w:vAlign w:val="center"/>
            <w:hideMark/>
          </w:tcPr>
          <w:p w14:paraId="0344EF1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33" w:type="dxa"/>
            <w:tcBorders>
              <w:top w:val="nil"/>
              <w:left w:val="nil"/>
              <w:bottom w:val="nil"/>
              <w:right w:val="nil"/>
            </w:tcBorders>
            <w:vAlign w:val="center"/>
            <w:hideMark/>
          </w:tcPr>
          <w:p w14:paraId="0695997B"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0.47–0.87</w:t>
            </w:r>
          </w:p>
        </w:tc>
        <w:tc>
          <w:tcPr>
            <w:tcW w:w="283" w:type="dxa"/>
            <w:tcBorders>
              <w:top w:val="nil"/>
              <w:left w:val="nil"/>
              <w:bottom w:val="nil"/>
              <w:right w:val="nil"/>
            </w:tcBorders>
            <w:vAlign w:val="center"/>
          </w:tcPr>
          <w:p w14:paraId="342DBFC8"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nil"/>
              <w:right w:val="nil"/>
            </w:tcBorders>
            <w:vAlign w:val="center"/>
            <w:hideMark/>
          </w:tcPr>
          <w:p w14:paraId="5A2319B0"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0.41–1.02</w:t>
            </w:r>
          </w:p>
        </w:tc>
        <w:tc>
          <w:tcPr>
            <w:tcW w:w="423" w:type="dxa"/>
            <w:tcBorders>
              <w:top w:val="nil"/>
              <w:left w:val="nil"/>
              <w:bottom w:val="nil"/>
              <w:right w:val="nil"/>
            </w:tcBorders>
            <w:vAlign w:val="center"/>
            <w:hideMark/>
          </w:tcPr>
          <w:p w14:paraId="0F9D4ED1"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703" w:type="dxa"/>
            <w:tcBorders>
              <w:top w:val="nil"/>
              <w:left w:val="nil"/>
              <w:bottom w:val="nil"/>
              <w:right w:val="nil"/>
            </w:tcBorders>
            <w:vAlign w:val="center"/>
            <w:hideMark/>
          </w:tcPr>
          <w:p w14:paraId="20E569D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0.31–0.52</w:t>
            </w:r>
          </w:p>
        </w:tc>
        <w:tc>
          <w:tcPr>
            <w:tcW w:w="277" w:type="dxa"/>
            <w:tcBorders>
              <w:top w:val="nil"/>
              <w:left w:val="nil"/>
              <w:bottom w:val="nil"/>
              <w:right w:val="nil"/>
            </w:tcBorders>
            <w:vAlign w:val="center"/>
          </w:tcPr>
          <w:p w14:paraId="1C1B1722"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nil"/>
              <w:right w:val="nil"/>
            </w:tcBorders>
            <w:vAlign w:val="center"/>
            <w:hideMark/>
          </w:tcPr>
          <w:p w14:paraId="565330A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0.65–1.01</w:t>
            </w:r>
          </w:p>
        </w:tc>
        <w:tc>
          <w:tcPr>
            <w:tcW w:w="456" w:type="dxa"/>
            <w:tcBorders>
              <w:top w:val="nil"/>
              <w:left w:val="nil"/>
              <w:bottom w:val="nil"/>
              <w:right w:val="nil"/>
            </w:tcBorders>
            <w:vAlign w:val="center"/>
            <w:hideMark/>
          </w:tcPr>
          <w:p w14:paraId="507DF3B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w:t>
            </w:r>
          </w:p>
        </w:tc>
        <w:tc>
          <w:tcPr>
            <w:tcW w:w="1964" w:type="dxa"/>
            <w:tcBorders>
              <w:top w:val="nil"/>
              <w:left w:val="nil"/>
              <w:bottom w:val="nil"/>
              <w:right w:val="nil"/>
            </w:tcBorders>
            <w:vAlign w:val="center"/>
            <w:hideMark/>
          </w:tcPr>
          <w:p w14:paraId="0AFCBD02"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0.31–0.42</w:t>
            </w:r>
          </w:p>
        </w:tc>
      </w:tr>
      <w:tr w:rsidR="006265DF" w:rsidRPr="006C5C83" w14:paraId="5D5149C2" w14:textId="77777777" w:rsidTr="006265DF">
        <w:trPr>
          <w:trHeight w:val="340"/>
          <w:jc w:val="center"/>
        </w:trPr>
        <w:tc>
          <w:tcPr>
            <w:tcW w:w="1639" w:type="dxa"/>
            <w:tcBorders>
              <w:top w:val="nil"/>
              <w:left w:val="nil"/>
              <w:bottom w:val="double" w:sz="4" w:space="0" w:color="auto"/>
              <w:right w:val="nil"/>
            </w:tcBorders>
            <w:vAlign w:val="center"/>
            <w:hideMark/>
          </w:tcPr>
          <w:p w14:paraId="17A4831E" w14:textId="5FA65969" w:rsidR="001260AA" w:rsidRPr="00102DB9" w:rsidRDefault="006265DF" w:rsidP="00102DB9">
            <w:pPr>
              <w:spacing w:before="60" w:after="60"/>
              <w:ind w:left="-247" w:firstLine="142"/>
              <w:jc w:val="both"/>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Global</w:t>
            </w:r>
          </w:p>
        </w:tc>
        <w:tc>
          <w:tcPr>
            <w:tcW w:w="1698" w:type="dxa"/>
            <w:tcBorders>
              <w:top w:val="nil"/>
              <w:left w:val="nil"/>
              <w:bottom w:val="double" w:sz="4" w:space="0" w:color="auto"/>
              <w:right w:val="nil"/>
            </w:tcBorders>
            <w:vAlign w:val="center"/>
            <w:hideMark/>
          </w:tcPr>
          <w:p w14:paraId="1D46D404"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0.14–27.20</w:t>
            </w:r>
          </w:p>
        </w:tc>
        <w:tc>
          <w:tcPr>
            <w:tcW w:w="455" w:type="dxa"/>
            <w:tcBorders>
              <w:top w:val="nil"/>
              <w:left w:val="nil"/>
              <w:bottom w:val="double" w:sz="4" w:space="0" w:color="auto"/>
              <w:right w:val="nil"/>
            </w:tcBorders>
            <w:vAlign w:val="center"/>
            <w:hideMark/>
          </w:tcPr>
          <w:p w14:paraId="4140672F"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21</w:t>
            </w:r>
          </w:p>
        </w:tc>
        <w:tc>
          <w:tcPr>
            <w:tcW w:w="1733" w:type="dxa"/>
            <w:tcBorders>
              <w:top w:val="nil"/>
              <w:left w:val="nil"/>
              <w:bottom w:val="double" w:sz="4" w:space="0" w:color="auto"/>
              <w:right w:val="nil"/>
            </w:tcBorders>
            <w:vAlign w:val="center"/>
            <w:hideMark/>
          </w:tcPr>
          <w:p w14:paraId="5EC345B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0.062–15.36</w:t>
            </w:r>
          </w:p>
        </w:tc>
        <w:tc>
          <w:tcPr>
            <w:tcW w:w="283" w:type="dxa"/>
            <w:tcBorders>
              <w:top w:val="nil"/>
              <w:left w:val="nil"/>
              <w:bottom w:val="double" w:sz="4" w:space="0" w:color="auto"/>
              <w:right w:val="nil"/>
            </w:tcBorders>
            <w:vAlign w:val="center"/>
          </w:tcPr>
          <w:p w14:paraId="0456A746"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3" w:type="dxa"/>
            <w:tcBorders>
              <w:top w:val="nil"/>
              <w:left w:val="nil"/>
              <w:bottom w:val="double" w:sz="4" w:space="0" w:color="auto"/>
              <w:right w:val="nil"/>
            </w:tcBorders>
            <w:vAlign w:val="center"/>
            <w:hideMark/>
          </w:tcPr>
          <w:p w14:paraId="0B5BCC79"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17.92–31.17</w:t>
            </w:r>
          </w:p>
        </w:tc>
        <w:tc>
          <w:tcPr>
            <w:tcW w:w="423" w:type="dxa"/>
            <w:tcBorders>
              <w:top w:val="nil"/>
              <w:left w:val="nil"/>
              <w:bottom w:val="double" w:sz="4" w:space="0" w:color="auto"/>
              <w:right w:val="nil"/>
            </w:tcBorders>
            <w:vAlign w:val="center"/>
            <w:hideMark/>
          </w:tcPr>
          <w:p w14:paraId="5BBFFF98"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20</w:t>
            </w:r>
          </w:p>
        </w:tc>
        <w:tc>
          <w:tcPr>
            <w:tcW w:w="1703" w:type="dxa"/>
            <w:tcBorders>
              <w:top w:val="nil"/>
              <w:left w:val="nil"/>
              <w:bottom w:val="double" w:sz="4" w:space="0" w:color="auto"/>
              <w:right w:val="nil"/>
            </w:tcBorders>
            <w:vAlign w:val="center"/>
            <w:hideMark/>
          </w:tcPr>
          <w:p w14:paraId="6FBD488D" w14:textId="77777777" w:rsidR="006265DF" w:rsidRPr="006C5C83" w:rsidRDefault="006265DF" w:rsidP="006265DF">
            <w:pPr>
              <w:spacing w:before="60" w:after="60"/>
              <w:jc w:val="center"/>
              <w:rPr>
                <w:rFonts w:ascii="Times New Roman" w:hAnsi="Times New Roman" w:cs="Times New Roman"/>
                <w:b/>
                <w:bCs/>
                <w:sz w:val="18"/>
                <w:szCs w:val="18"/>
                <w:lang w:val="en-US"/>
              </w:rPr>
            </w:pPr>
            <w:r w:rsidRPr="006C5C83">
              <w:rPr>
                <w:rFonts w:ascii="Times New Roman" w:hAnsi="Times New Roman" w:cs="Times New Roman"/>
                <w:b/>
                <w:bCs/>
                <w:sz w:val="18"/>
                <w:szCs w:val="18"/>
                <w:lang w:val="en-US"/>
              </w:rPr>
              <w:t>0.022</w:t>
            </w:r>
            <w:r w:rsidRPr="006C5C83">
              <w:rPr>
                <w:rFonts w:ascii="Times New Roman" w:hAnsi="Times New Roman" w:cs="Times New Roman"/>
                <w:sz w:val="18"/>
                <w:szCs w:val="18"/>
                <w:lang w:val="en-US"/>
              </w:rPr>
              <w:t>–0.12</w:t>
            </w:r>
          </w:p>
        </w:tc>
        <w:tc>
          <w:tcPr>
            <w:tcW w:w="277" w:type="dxa"/>
            <w:tcBorders>
              <w:top w:val="nil"/>
              <w:left w:val="nil"/>
              <w:bottom w:val="double" w:sz="4" w:space="0" w:color="auto"/>
              <w:right w:val="nil"/>
            </w:tcBorders>
            <w:vAlign w:val="center"/>
          </w:tcPr>
          <w:p w14:paraId="4B953D5C" w14:textId="77777777" w:rsidR="006265DF" w:rsidRPr="006C5C83" w:rsidRDefault="006265DF" w:rsidP="006265DF">
            <w:pPr>
              <w:spacing w:before="60" w:after="60"/>
              <w:jc w:val="center"/>
              <w:rPr>
                <w:rFonts w:ascii="Times New Roman" w:hAnsi="Times New Roman" w:cs="Times New Roman"/>
                <w:sz w:val="18"/>
                <w:szCs w:val="18"/>
                <w:lang w:val="en-US"/>
              </w:rPr>
            </w:pPr>
          </w:p>
        </w:tc>
        <w:tc>
          <w:tcPr>
            <w:tcW w:w="1700" w:type="dxa"/>
            <w:gridSpan w:val="2"/>
            <w:tcBorders>
              <w:top w:val="nil"/>
              <w:left w:val="nil"/>
              <w:bottom w:val="double" w:sz="4" w:space="0" w:color="auto"/>
              <w:right w:val="nil"/>
            </w:tcBorders>
            <w:vAlign w:val="center"/>
            <w:hideMark/>
          </w:tcPr>
          <w:p w14:paraId="375FE13E"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14.01–23.09</w:t>
            </w:r>
          </w:p>
        </w:tc>
        <w:tc>
          <w:tcPr>
            <w:tcW w:w="456" w:type="dxa"/>
            <w:tcBorders>
              <w:top w:val="nil"/>
              <w:left w:val="nil"/>
              <w:bottom w:val="double" w:sz="4" w:space="0" w:color="auto"/>
              <w:right w:val="nil"/>
            </w:tcBorders>
            <w:vAlign w:val="center"/>
            <w:hideMark/>
          </w:tcPr>
          <w:p w14:paraId="7450D3CC"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20</w:t>
            </w:r>
          </w:p>
        </w:tc>
        <w:tc>
          <w:tcPr>
            <w:tcW w:w="1964" w:type="dxa"/>
            <w:tcBorders>
              <w:top w:val="nil"/>
              <w:left w:val="nil"/>
              <w:bottom w:val="double" w:sz="4" w:space="0" w:color="auto"/>
              <w:right w:val="nil"/>
            </w:tcBorders>
            <w:vAlign w:val="center"/>
            <w:hideMark/>
          </w:tcPr>
          <w:p w14:paraId="5BDA35DD" w14:textId="77777777" w:rsidR="006265DF" w:rsidRPr="006C5C83" w:rsidRDefault="006265DF" w:rsidP="006265DF">
            <w:pPr>
              <w:spacing w:before="60" w:after="60"/>
              <w:jc w:val="center"/>
              <w:rPr>
                <w:rFonts w:ascii="Times New Roman" w:hAnsi="Times New Roman" w:cs="Times New Roman"/>
                <w:sz w:val="18"/>
                <w:szCs w:val="18"/>
                <w:lang w:val="en-US"/>
              </w:rPr>
            </w:pPr>
            <w:r w:rsidRPr="006C5C83">
              <w:rPr>
                <w:rFonts w:ascii="Times New Roman" w:hAnsi="Times New Roman" w:cs="Times New Roman"/>
                <w:sz w:val="18"/>
                <w:szCs w:val="18"/>
                <w:lang w:val="en-US"/>
              </w:rPr>
              <w:t>0.13–0.30</w:t>
            </w:r>
          </w:p>
        </w:tc>
      </w:tr>
    </w:tbl>
    <w:p w14:paraId="3AAF55DF" w14:textId="01A3F166" w:rsidR="00231593" w:rsidRPr="006C5C83" w:rsidRDefault="006265DF" w:rsidP="00231593">
      <w:pPr>
        <w:rPr>
          <w:rFonts w:ascii="Times New Roman" w:eastAsia="Calibri" w:hAnsi="Times New Roman" w:cs="Times New Roman"/>
          <w:sz w:val="20"/>
          <w:szCs w:val="20"/>
          <w:lang w:val="en-US"/>
        </w:rPr>
      </w:pPr>
      <w:r w:rsidRPr="00B7075C">
        <w:rPr>
          <w:rFonts w:ascii="Times New Roman" w:eastAsia="Calibri" w:hAnsi="Times New Roman" w:cs="Times New Roman"/>
          <w:i/>
          <w:sz w:val="20"/>
          <w:szCs w:val="20"/>
          <w:lang w:val="en-US"/>
        </w:rPr>
        <w:t>χ</w:t>
      </w:r>
      <w:r w:rsidRPr="00B7075C">
        <w:rPr>
          <w:rFonts w:ascii="Times New Roman" w:eastAsia="Calibri" w:hAnsi="Times New Roman" w:cs="Times New Roman"/>
          <w:i/>
          <w:sz w:val="20"/>
          <w:szCs w:val="20"/>
          <w:vertAlign w:val="superscript"/>
          <w:lang w:val="en-US"/>
        </w:rPr>
        <w:t>2</w:t>
      </w:r>
      <w:r w:rsidR="00B7075C">
        <w:rPr>
          <w:rFonts w:ascii="Times New Roman" w:eastAsia="Calibri" w:hAnsi="Times New Roman" w:cs="Times New Roman"/>
          <w:sz w:val="20"/>
          <w:szCs w:val="20"/>
          <w:lang w:val="en-US"/>
        </w:rPr>
        <w:t xml:space="preserve"> </w:t>
      </w:r>
      <w:r w:rsidRPr="006C5C83">
        <w:rPr>
          <w:rFonts w:ascii="Times New Roman" w:eastAsia="Calibri" w:hAnsi="Times New Roman" w:cs="Times New Roman"/>
          <w:sz w:val="20"/>
          <w:szCs w:val="20"/>
          <w:lang w:val="en-US"/>
        </w:rPr>
        <w:t>chi-square</w:t>
      </w:r>
      <w:r w:rsidR="00B7075C">
        <w:rPr>
          <w:rFonts w:ascii="Times New Roman" w:eastAsia="Calibri" w:hAnsi="Times New Roman" w:cs="Times New Roman"/>
          <w:sz w:val="20"/>
          <w:szCs w:val="20"/>
          <w:lang w:val="en-US"/>
        </w:rPr>
        <w:t>,</w:t>
      </w:r>
      <w:r w:rsidRPr="006C5C83">
        <w:rPr>
          <w:rFonts w:ascii="Times New Roman" w:eastAsia="Calibri" w:hAnsi="Times New Roman" w:cs="Times New Roman"/>
          <w:sz w:val="20"/>
          <w:szCs w:val="20"/>
          <w:lang w:val="en-US"/>
        </w:rPr>
        <w:t xml:space="preserve"> </w:t>
      </w:r>
      <w:proofErr w:type="spellStart"/>
      <w:r w:rsidRPr="00B7075C">
        <w:rPr>
          <w:rFonts w:ascii="Times New Roman" w:eastAsia="Calibri" w:hAnsi="Times New Roman" w:cs="Times New Roman"/>
          <w:i/>
          <w:iCs/>
          <w:sz w:val="20"/>
          <w:szCs w:val="20"/>
          <w:lang w:val="en-US"/>
        </w:rPr>
        <w:t>Df</w:t>
      </w:r>
      <w:proofErr w:type="spellEnd"/>
      <w:r w:rsidR="00795A24" w:rsidRPr="006C5C83">
        <w:rPr>
          <w:rFonts w:ascii="Times New Roman" w:eastAsia="Calibri" w:hAnsi="Times New Roman" w:cs="Times New Roman"/>
          <w:sz w:val="20"/>
          <w:szCs w:val="20"/>
          <w:lang w:val="en-US"/>
        </w:rPr>
        <w:t xml:space="preserve"> </w:t>
      </w:r>
      <w:r w:rsidRPr="006C5C83">
        <w:rPr>
          <w:rFonts w:ascii="Times New Roman" w:eastAsia="Calibri" w:hAnsi="Times New Roman" w:cs="Times New Roman"/>
          <w:sz w:val="20"/>
          <w:szCs w:val="20"/>
          <w:lang w:val="en-US"/>
        </w:rPr>
        <w:t>degrees of freedom</w:t>
      </w:r>
      <w:r w:rsidR="00B7075C">
        <w:rPr>
          <w:rFonts w:ascii="Times New Roman" w:eastAsia="Calibri" w:hAnsi="Times New Roman" w:cs="Times New Roman"/>
          <w:sz w:val="20"/>
          <w:szCs w:val="20"/>
          <w:lang w:val="en-US"/>
        </w:rPr>
        <w:t>,</w:t>
      </w:r>
      <w:r w:rsidRPr="006C5C83">
        <w:rPr>
          <w:rFonts w:ascii="Times New Roman" w:eastAsia="Calibri" w:hAnsi="Times New Roman" w:cs="Times New Roman"/>
          <w:sz w:val="20"/>
          <w:szCs w:val="20"/>
          <w:lang w:val="en-US"/>
        </w:rPr>
        <w:t xml:space="preserve"> </w:t>
      </w:r>
      <w:r w:rsidRPr="00B7075C">
        <w:rPr>
          <w:rFonts w:ascii="Times New Roman" w:eastAsia="Calibri" w:hAnsi="Times New Roman" w:cs="Times New Roman"/>
          <w:i/>
          <w:iCs/>
          <w:sz w:val="20"/>
          <w:szCs w:val="20"/>
          <w:lang w:val="en-US"/>
        </w:rPr>
        <w:t>PLS</w:t>
      </w:r>
      <w:r w:rsidR="00B7075C">
        <w:rPr>
          <w:rFonts w:ascii="Times New Roman" w:eastAsia="Calibri" w:hAnsi="Times New Roman" w:cs="Times New Roman"/>
          <w:sz w:val="20"/>
          <w:szCs w:val="20"/>
          <w:lang w:val="en-US"/>
        </w:rPr>
        <w:t xml:space="preserve"> </w:t>
      </w:r>
      <w:r w:rsidRPr="006C5C83">
        <w:rPr>
          <w:rFonts w:ascii="Times New Roman" w:eastAsia="Calibri" w:hAnsi="Times New Roman" w:cs="Times New Roman"/>
          <w:sz w:val="20"/>
          <w:szCs w:val="20"/>
          <w:lang w:val="en-US"/>
        </w:rPr>
        <w:t>polygenic lifespan score</w:t>
      </w:r>
      <w:r w:rsidR="00B7075C">
        <w:rPr>
          <w:rFonts w:ascii="Times New Roman" w:eastAsia="Calibri" w:hAnsi="Times New Roman" w:cs="Times New Roman"/>
          <w:sz w:val="20"/>
          <w:szCs w:val="20"/>
          <w:lang w:val="en-US"/>
        </w:rPr>
        <w:t>,</w:t>
      </w:r>
      <w:r w:rsidRPr="006C5C83">
        <w:rPr>
          <w:rFonts w:ascii="Times New Roman" w:eastAsia="Calibri" w:hAnsi="Times New Roman" w:cs="Times New Roman"/>
          <w:sz w:val="20"/>
          <w:szCs w:val="20"/>
          <w:lang w:val="en-US"/>
        </w:rPr>
        <w:t xml:space="preserve"> </w:t>
      </w:r>
      <w:r w:rsidRPr="00B7075C">
        <w:rPr>
          <w:rFonts w:ascii="Times New Roman" w:eastAsia="Calibri" w:hAnsi="Times New Roman" w:cs="Times New Roman"/>
          <w:i/>
          <w:iCs/>
          <w:sz w:val="20"/>
          <w:szCs w:val="20"/>
          <w:lang w:val="en-US"/>
        </w:rPr>
        <w:t>LTPA</w:t>
      </w:r>
      <w:r w:rsidR="00795A24" w:rsidRPr="006C5C83">
        <w:rPr>
          <w:rFonts w:ascii="Times New Roman" w:eastAsia="Calibri" w:hAnsi="Times New Roman" w:cs="Times New Roman"/>
          <w:sz w:val="20"/>
          <w:szCs w:val="20"/>
          <w:lang w:val="en-US"/>
        </w:rPr>
        <w:t xml:space="preserve"> </w:t>
      </w:r>
      <w:r w:rsidRPr="006C5C83">
        <w:rPr>
          <w:rFonts w:ascii="Times New Roman" w:eastAsia="Calibri" w:hAnsi="Times New Roman" w:cs="Times New Roman"/>
          <w:sz w:val="20"/>
          <w:szCs w:val="20"/>
          <w:lang w:val="en-US"/>
        </w:rPr>
        <w:t>leisure-time physical activity</w:t>
      </w:r>
      <w:r w:rsidR="00B7075C">
        <w:rPr>
          <w:rFonts w:ascii="Times New Roman" w:eastAsia="Calibri" w:hAnsi="Times New Roman" w:cs="Times New Roman"/>
          <w:sz w:val="20"/>
          <w:szCs w:val="20"/>
          <w:lang w:val="en-US"/>
        </w:rPr>
        <w:t>,</w:t>
      </w:r>
      <w:r w:rsidRPr="006C5C83">
        <w:rPr>
          <w:rFonts w:ascii="Times New Roman" w:eastAsia="Calibri" w:hAnsi="Times New Roman" w:cs="Times New Roman"/>
          <w:sz w:val="20"/>
          <w:szCs w:val="20"/>
          <w:lang w:val="en-US"/>
        </w:rPr>
        <w:t xml:space="preserve"> </w:t>
      </w:r>
      <w:r w:rsidRPr="00B7075C">
        <w:rPr>
          <w:rFonts w:ascii="Times New Roman" w:eastAsia="Calibri" w:hAnsi="Times New Roman" w:cs="Times New Roman"/>
          <w:i/>
          <w:iCs/>
          <w:sz w:val="20"/>
          <w:szCs w:val="20"/>
          <w:lang w:val="en-US"/>
        </w:rPr>
        <w:t>BMI</w:t>
      </w:r>
      <w:r w:rsidR="00795A24" w:rsidRPr="006C5C83">
        <w:rPr>
          <w:rFonts w:ascii="Times New Roman" w:eastAsia="Calibri" w:hAnsi="Times New Roman" w:cs="Times New Roman"/>
          <w:sz w:val="20"/>
          <w:szCs w:val="20"/>
          <w:lang w:val="en-US"/>
        </w:rPr>
        <w:t xml:space="preserve"> </w:t>
      </w:r>
      <w:r w:rsidRPr="006C5C83">
        <w:rPr>
          <w:rFonts w:ascii="Times New Roman" w:eastAsia="Calibri" w:hAnsi="Times New Roman" w:cs="Times New Roman"/>
          <w:sz w:val="20"/>
          <w:szCs w:val="20"/>
          <w:lang w:val="en-US"/>
        </w:rPr>
        <w:t xml:space="preserve">body mass index. The </w:t>
      </w:r>
      <w:r w:rsidRPr="00B7075C">
        <w:rPr>
          <w:rFonts w:ascii="Times New Roman" w:eastAsia="Calibri" w:hAnsi="Times New Roman" w:cs="Times New Roman"/>
          <w:i/>
          <w:sz w:val="20"/>
          <w:szCs w:val="20"/>
          <w:lang w:val="en-US"/>
        </w:rPr>
        <w:t>χ</w:t>
      </w:r>
      <w:r w:rsidRPr="00B7075C">
        <w:rPr>
          <w:rFonts w:ascii="Times New Roman" w:eastAsia="Calibri" w:hAnsi="Times New Roman" w:cs="Times New Roman"/>
          <w:iCs/>
          <w:sz w:val="20"/>
          <w:szCs w:val="20"/>
          <w:vertAlign w:val="superscript"/>
          <w:lang w:val="en-US"/>
        </w:rPr>
        <w:t>2</w:t>
      </w:r>
      <w:r w:rsidRPr="006C5C83">
        <w:rPr>
          <w:rFonts w:ascii="Times New Roman" w:eastAsia="Calibri" w:hAnsi="Times New Roman" w:cs="Times New Roman"/>
          <w:sz w:val="20"/>
          <w:szCs w:val="20"/>
          <w:lang w:val="en-US"/>
        </w:rPr>
        <w:t xml:space="preserve">- and </w:t>
      </w:r>
      <w:r w:rsidR="007310CC">
        <w:rPr>
          <w:rFonts w:ascii="Times New Roman" w:eastAsia="Calibri" w:hAnsi="Times New Roman" w:cs="Times New Roman"/>
          <w:i/>
          <w:sz w:val="20"/>
          <w:szCs w:val="20"/>
          <w:lang w:val="en-US"/>
        </w:rPr>
        <w:t>p</w:t>
      </w:r>
      <w:r w:rsidRPr="006C5C83">
        <w:rPr>
          <w:rFonts w:ascii="Times New Roman" w:eastAsia="Calibri" w:hAnsi="Times New Roman" w:cs="Times New Roman"/>
          <w:sz w:val="20"/>
          <w:szCs w:val="20"/>
          <w:lang w:val="en-US"/>
        </w:rPr>
        <w:t xml:space="preserve">-values of the proportional hazards assumption test results are the minimum and maximum values among all computed Cox regression models. Bold type indicates statistical significance at the level of </w:t>
      </w:r>
      <w:r w:rsidR="0011485A">
        <w:rPr>
          <w:rFonts w:ascii="Times New Roman" w:eastAsia="Calibri" w:hAnsi="Times New Roman" w:cs="Times New Roman"/>
          <w:i/>
          <w:sz w:val="20"/>
          <w:szCs w:val="20"/>
          <w:lang w:val="en-US"/>
        </w:rPr>
        <w:t>p</w:t>
      </w:r>
      <w:r w:rsidR="00795A24" w:rsidRPr="006C5C83">
        <w:rPr>
          <w:rFonts w:ascii="Times New Roman" w:eastAsia="Calibri" w:hAnsi="Times New Roman" w:cs="Times New Roman"/>
          <w:iCs/>
          <w:sz w:val="20"/>
          <w:szCs w:val="20"/>
          <w:lang w:val="en-US"/>
        </w:rPr>
        <w:t xml:space="preserve"> </w:t>
      </w:r>
      <w:r w:rsidRPr="006C5C83">
        <w:rPr>
          <w:rFonts w:ascii="Times New Roman" w:eastAsia="Calibri" w:hAnsi="Times New Roman" w:cs="Times New Roman"/>
          <w:sz w:val="20"/>
          <w:szCs w:val="20"/>
          <w:lang w:val="en-US"/>
        </w:rPr>
        <w:t>&lt;</w:t>
      </w:r>
      <w:r w:rsidR="00795A24" w:rsidRPr="006C5C83">
        <w:rPr>
          <w:rFonts w:ascii="Times New Roman" w:eastAsia="Calibri" w:hAnsi="Times New Roman" w:cs="Times New Roman"/>
          <w:sz w:val="20"/>
          <w:szCs w:val="20"/>
          <w:lang w:val="en-US"/>
        </w:rPr>
        <w:t xml:space="preserve"> </w:t>
      </w:r>
      <w:r w:rsidRPr="006C5C83">
        <w:rPr>
          <w:rFonts w:ascii="Times New Roman" w:eastAsia="Calibri" w:hAnsi="Times New Roman" w:cs="Times New Roman"/>
          <w:sz w:val="20"/>
          <w:szCs w:val="20"/>
          <w:lang w:val="en-US"/>
        </w:rPr>
        <w:t>0.05</w:t>
      </w:r>
    </w:p>
    <w:p w14:paraId="03EC7E6E" w14:textId="559C4F7E" w:rsidR="00231593" w:rsidRPr="006C5C83" w:rsidRDefault="00231593" w:rsidP="00231593">
      <w:pPr>
        <w:rPr>
          <w:rFonts w:ascii="Times New Roman" w:eastAsia="Calibri" w:hAnsi="Times New Roman" w:cs="Times New Roman"/>
          <w:sz w:val="20"/>
          <w:szCs w:val="20"/>
          <w:lang w:val="en-US"/>
        </w:rPr>
        <w:sectPr w:rsidR="00231593" w:rsidRPr="006C5C83" w:rsidSect="0011485A">
          <w:headerReference w:type="default" r:id="rId16"/>
          <w:footerReference w:type="default" r:id="rId17"/>
          <w:pgSz w:w="16838" w:h="11906" w:orient="landscape"/>
          <w:pgMar w:top="425" w:right="1440" w:bottom="851" w:left="1440" w:header="397" w:footer="279" w:gutter="0"/>
          <w:cols w:space="708"/>
          <w:docGrid w:linePitch="299"/>
        </w:sectPr>
      </w:pPr>
    </w:p>
    <w:p w14:paraId="3BBC29AD" w14:textId="47B7107C" w:rsidR="006E4ABD" w:rsidRPr="006C5C83" w:rsidRDefault="003A5683" w:rsidP="006E4ABD">
      <w:pPr>
        <w:pStyle w:val="Heading2"/>
        <w:rPr>
          <w:lang w:val="en-US"/>
        </w:rPr>
      </w:pPr>
      <w:bookmarkStart w:id="37" w:name="_Toc206516381"/>
      <w:bookmarkStart w:id="38" w:name="_Toc233976775"/>
      <w:r w:rsidRPr="600AAB3B">
        <w:rPr>
          <w:lang w:val="en-US"/>
        </w:rPr>
        <w:lastRenderedPageBreak/>
        <w:t xml:space="preserve">Supplementary </w:t>
      </w:r>
      <w:r w:rsidR="006E4ABD" w:rsidRPr="600AAB3B">
        <w:rPr>
          <w:lang w:val="en-US"/>
        </w:rPr>
        <w:t>Table S5</w:t>
      </w:r>
      <w:r w:rsidR="00B53BB7">
        <w:rPr>
          <w:lang w:val="en-US"/>
        </w:rPr>
        <w:t>.</w:t>
      </w:r>
      <w:r w:rsidR="006E4ABD" w:rsidRPr="600AAB3B">
        <w:rPr>
          <w:lang w:val="en-US"/>
        </w:rPr>
        <w:t xml:space="preserve"> Concordance index differences between the full model and models excluding study variables separately for </w:t>
      </w:r>
      <w:bookmarkEnd w:id="37"/>
      <w:r w:rsidR="006E4ABD" w:rsidRPr="600AAB3B">
        <w:rPr>
          <w:lang w:val="en-US"/>
        </w:rPr>
        <w:t>men</w:t>
      </w:r>
      <w:bookmarkEnd w:id="38"/>
    </w:p>
    <w:tbl>
      <w:tblPr>
        <w:tblW w:w="9072" w:type="dxa"/>
        <w:jc w:val="center"/>
        <w:tblCellMar>
          <w:left w:w="70" w:type="dxa"/>
          <w:right w:w="70" w:type="dxa"/>
        </w:tblCellMar>
        <w:tblLook w:val="04A0" w:firstRow="1" w:lastRow="0" w:firstColumn="1" w:lastColumn="0" w:noHBand="0" w:noVBand="1"/>
      </w:tblPr>
      <w:tblGrid>
        <w:gridCol w:w="2334"/>
        <w:gridCol w:w="3762"/>
        <w:gridCol w:w="2976"/>
      </w:tblGrid>
      <w:tr w:rsidR="006E4ABD" w:rsidRPr="006C5C83" w14:paraId="6BA868A7" w14:textId="77777777" w:rsidTr="006E4ABD">
        <w:trPr>
          <w:trHeight w:val="397"/>
          <w:jc w:val="center"/>
        </w:trPr>
        <w:tc>
          <w:tcPr>
            <w:tcW w:w="2334" w:type="dxa"/>
            <w:tcBorders>
              <w:top w:val="double" w:sz="4" w:space="0" w:color="auto"/>
              <w:left w:val="nil"/>
              <w:bottom w:val="single" w:sz="4" w:space="0" w:color="auto"/>
              <w:right w:val="nil"/>
            </w:tcBorders>
            <w:noWrap/>
            <w:vAlign w:val="center"/>
            <w:hideMark/>
          </w:tcPr>
          <w:p w14:paraId="3C97A6BE" w14:textId="02FCE947" w:rsidR="006E4ABD" w:rsidRPr="00BC00C1" w:rsidRDefault="00BC00C1" w:rsidP="006E4ABD">
            <w:pP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Variable</w:t>
            </w:r>
          </w:p>
        </w:tc>
        <w:tc>
          <w:tcPr>
            <w:tcW w:w="3762" w:type="dxa"/>
            <w:tcBorders>
              <w:top w:val="double" w:sz="4" w:space="0" w:color="auto"/>
              <w:left w:val="nil"/>
              <w:bottom w:val="single" w:sz="4" w:space="0" w:color="auto"/>
              <w:right w:val="nil"/>
            </w:tcBorders>
            <w:vAlign w:val="center"/>
            <w:hideMark/>
          </w:tcPr>
          <w:p w14:paraId="20E49926" w14:textId="77777777" w:rsidR="006E4ABD" w:rsidRPr="006C5C83" w:rsidRDefault="006E4ABD" w:rsidP="006E4ABD">
            <w:pPr>
              <w:spacing w:line="256" w:lineRule="auto"/>
              <w:jc w:val="center"/>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C-index without the variable (SE)</w:t>
            </w:r>
          </w:p>
        </w:tc>
        <w:tc>
          <w:tcPr>
            <w:tcW w:w="2976" w:type="dxa"/>
            <w:tcBorders>
              <w:top w:val="double" w:sz="4" w:space="0" w:color="auto"/>
              <w:left w:val="nil"/>
              <w:bottom w:val="single" w:sz="4" w:space="0" w:color="auto"/>
              <w:right w:val="nil"/>
            </w:tcBorders>
            <w:noWrap/>
            <w:vAlign w:val="center"/>
            <w:hideMark/>
          </w:tcPr>
          <w:p w14:paraId="7CD3FD46" w14:textId="77777777" w:rsidR="006E4ABD" w:rsidRPr="006C5C83" w:rsidRDefault="006E4ABD" w:rsidP="006E4ABD">
            <w:pPr>
              <w:spacing w:line="256" w:lineRule="auto"/>
              <w:jc w:val="center"/>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ΔC-index</w:t>
            </w:r>
          </w:p>
        </w:tc>
      </w:tr>
      <w:tr w:rsidR="006E4ABD" w:rsidRPr="006C5C83" w14:paraId="43310837" w14:textId="77777777" w:rsidTr="006E4ABD">
        <w:trPr>
          <w:trHeight w:val="397"/>
          <w:jc w:val="center"/>
        </w:trPr>
        <w:tc>
          <w:tcPr>
            <w:tcW w:w="2334" w:type="dxa"/>
            <w:tcBorders>
              <w:top w:val="single" w:sz="4" w:space="0" w:color="auto"/>
              <w:left w:val="nil"/>
              <w:bottom w:val="nil"/>
              <w:right w:val="nil"/>
            </w:tcBorders>
            <w:noWrap/>
            <w:vAlign w:val="center"/>
            <w:hideMark/>
          </w:tcPr>
          <w:p w14:paraId="36C3C32F"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vertAlign w:val="subscript"/>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PLS</w:t>
            </w:r>
          </w:p>
        </w:tc>
        <w:tc>
          <w:tcPr>
            <w:tcW w:w="3762" w:type="dxa"/>
            <w:tcBorders>
              <w:top w:val="single" w:sz="4" w:space="0" w:color="auto"/>
              <w:left w:val="nil"/>
              <w:bottom w:val="nil"/>
              <w:right w:val="nil"/>
            </w:tcBorders>
            <w:vAlign w:val="center"/>
            <w:hideMark/>
          </w:tcPr>
          <w:p w14:paraId="0F23A6F0"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0.658 (0.011)</w:t>
            </w:r>
          </w:p>
        </w:tc>
        <w:tc>
          <w:tcPr>
            <w:tcW w:w="2976" w:type="dxa"/>
            <w:tcBorders>
              <w:top w:val="single" w:sz="4" w:space="0" w:color="auto"/>
              <w:left w:val="nil"/>
              <w:bottom w:val="nil"/>
              <w:right w:val="nil"/>
            </w:tcBorders>
            <w:noWrap/>
            <w:vAlign w:val="center"/>
            <w:hideMark/>
          </w:tcPr>
          <w:p w14:paraId="65C7F5E4"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0.009</w:t>
            </w:r>
          </w:p>
        </w:tc>
      </w:tr>
      <w:tr w:rsidR="006E4ABD" w:rsidRPr="006C5C83" w14:paraId="28DE5700" w14:textId="77777777" w:rsidTr="006E4ABD">
        <w:trPr>
          <w:trHeight w:val="397"/>
          <w:jc w:val="center"/>
        </w:trPr>
        <w:tc>
          <w:tcPr>
            <w:tcW w:w="2334" w:type="dxa"/>
            <w:noWrap/>
            <w:vAlign w:val="center"/>
            <w:hideMark/>
          </w:tcPr>
          <w:p w14:paraId="4B14FE65"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LTPA</w:t>
            </w:r>
          </w:p>
        </w:tc>
        <w:tc>
          <w:tcPr>
            <w:tcW w:w="3762" w:type="dxa"/>
            <w:vAlign w:val="center"/>
            <w:hideMark/>
          </w:tcPr>
          <w:p w14:paraId="7F704F6A"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0.664 (0.011)</w:t>
            </w:r>
          </w:p>
        </w:tc>
        <w:tc>
          <w:tcPr>
            <w:tcW w:w="2976" w:type="dxa"/>
            <w:noWrap/>
            <w:vAlign w:val="center"/>
            <w:hideMark/>
          </w:tcPr>
          <w:p w14:paraId="12A396D6"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0.003</w:t>
            </w:r>
          </w:p>
        </w:tc>
      </w:tr>
      <w:tr w:rsidR="006E4ABD" w:rsidRPr="006C5C83" w14:paraId="03B5B0C8" w14:textId="77777777" w:rsidTr="006E4ABD">
        <w:trPr>
          <w:trHeight w:val="397"/>
          <w:jc w:val="center"/>
        </w:trPr>
        <w:tc>
          <w:tcPr>
            <w:tcW w:w="2334" w:type="dxa"/>
            <w:noWrap/>
            <w:vAlign w:val="center"/>
            <w:hideMark/>
          </w:tcPr>
          <w:p w14:paraId="74BC6ADF"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BMI</w:t>
            </w:r>
          </w:p>
        </w:tc>
        <w:tc>
          <w:tcPr>
            <w:tcW w:w="3762" w:type="dxa"/>
            <w:vAlign w:val="center"/>
            <w:hideMark/>
          </w:tcPr>
          <w:p w14:paraId="7B5CDEF9"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0.666 (0.011)</w:t>
            </w:r>
          </w:p>
        </w:tc>
        <w:tc>
          <w:tcPr>
            <w:tcW w:w="2976" w:type="dxa"/>
            <w:noWrap/>
            <w:vAlign w:val="center"/>
            <w:hideMark/>
          </w:tcPr>
          <w:p w14:paraId="34E3014D"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0.001</w:t>
            </w:r>
          </w:p>
        </w:tc>
      </w:tr>
      <w:tr w:rsidR="006E4ABD" w:rsidRPr="006C5C83" w14:paraId="3FD93F6B" w14:textId="77777777" w:rsidTr="006E4ABD">
        <w:trPr>
          <w:trHeight w:val="397"/>
          <w:jc w:val="center"/>
        </w:trPr>
        <w:tc>
          <w:tcPr>
            <w:tcW w:w="2334" w:type="dxa"/>
            <w:noWrap/>
            <w:vAlign w:val="center"/>
            <w:hideMark/>
          </w:tcPr>
          <w:p w14:paraId="6C4B98E8"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Alcohol consumption</w:t>
            </w:r>
          </w:p>
        </w:tc>
        <w:tc>
          <w:tcPr>
            <w:tcW w:w="3762" w:type="dxa"/>
            <w:vAlign w:val="center"/>
            <w:hideMark/>
          </w:tcPr>
          <w:p w14:paraId="2B35FB96"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0.653 (0.011)</w:t>
            </w:r>
          </w:p>
        </w:tc>
        <w:tc>
          <w:tcPr>
            <w:tcW w:w="2976" w:type="dxa"/>
            <w:noWrap/>
            <w:vAlign w:val="center"/>
            <w:hideMark/>
          </w:tcPr>
          <w:p w14:paraId="51017458"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0.014</w:t>
            </w:r>
          </w:p>
        </w:tc>
      </w:tr>
      <w:tr w:rsidR="006E4ABD" w:rsidRPr="006C5C83" w14:paraId="4116B168" w14:textId="77777777" w:rsidTr="006E4ABD">
        <w:trPr>
          <w:trHeight w:val="397"/>
          <w:jc w:val="center"/>
        </w:trPr>
        <w:tc>
          <w:tcPr>
            <w:tcW w:w="2334" w:type="dxa"/>
            <w:noWrap/>
            <w:vAlign w:val="center"/>
            <w:hideMark/>
          </w:tcPr>
          <w:p w14:paraId="0C62B17C" w14:textId="61D47B2B"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 xml:space="preserve">Smoking </w:t>
            </w:r>
            <w:r w:rsidR="006C5C83" w:rsidRPr="006C5C83">
              <w:rPr>
                <w:rFonts w:ascii="Times New Roman" w:eastAsia="Times New Roman" w:hAnsi="Times New Roman" w:cs="Times New Roman"/>
                <w:b/>
                <w:bCs/>
                <w:color w:val="000000"/>
                <w:kern w:val="2"/>
                <w:sz w:val="24"/>
                <w:szCs w:val="24"/>
                <w:lang w:val="en-US" w:eastAsia="fi-FI"/>
                <w14:ligatures w14:val="standardContextual"/>
              </w:rPr>
              <w:t>behavior</w:t>
            </w:r>
          </w:p>
        </w:tc>
        <w:tc>
          <w:tcPr>
            <w:tcW w:w="3762" w:type="dxa"/>
            <w:vAlign w:val="center"/>
            <w:hideMark/>
          </w:tcPr>
          <w:p w14:paraId="413F8BB5"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0.633 (0.011)</w:t>
            </w:r>
          </w:p>
        </w:tc>
        <w:tc>
          <w:tcPr>
            <w:tcW w:w="2976" w:type="dxa"/>
            <w:noWrap/>
            <w:vAlign w:val="center"/>
            <w:hideMark/>
          </w:tcPr>
          <w:p w14:paraId="3DDF784B"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0.034</w:t>
            </w:r>
          </w:p>
        </w:tc>
      </w:tr>
      <w:tr w:rsidR="006E4ABD" w:rsidRPr="006C5C83" w14:paraId="2F852E19" w14:textId="77777777" w:rsidTr="006E4ABD">
        <w:trPr>
          <w:trHeight w:val="397"/>
          <w:jc w:val="center"/>
        </w:trPr>
        <w:tc>
          <w:tcPr>
            <w:tcW w:w="2334" w:type="dxa"/>
            <w:noWrap/>
            <w:vAlign w:val="center"/>
            <w:hideMark/>
          </w:tcPr>
          <w:p w14:paraId="1EA0CCA8"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Never</w:t>
            </w:r>
          </w:p>
        </w:tc>
        <w:tc>
          <w:tcPr>
            <w:tcW w:w="3762" w:type="dxa"/>
            <w:vAlign w:val="center"/>
            <w:hideMark/>
          </w:tcPr>
          <w:p w14:paraId="19D815C3"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ref.</w:t>
            </w:r>
          </w:p>
        </w:tc>
        <w:tc>
          <w:tcPr>
            <w:tcW w:w="2976" w:type="dxa"/>
            <w:noWrap/>
            <w:vAlign w:val="center"/>
            <w:hideMark/>
          </w:tcPr>
          <w:p w14:paraId="11C78D52"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ref.</w:t>
            </w:r>
          </w:p>
        </w:tc>
      </w:tr>
      <w:tr w:rsidR="006E4ABD" w:rsidRPr="006C5C83" w14:paraId="7CEF44FD" w14:textId="77777777" w:rsidTr="006E4ABD">
        <w:trPr>
          <w:trHeight w:val="397"/>
          <w:jc w:val="center"/>
        </w:trPr>
        <w:tc>
          <w:tcPr>
            <w:tcW w:w="2334" w:type="dxa"/>
            <w:noWrap/>
            <w:vAlign w:val="center"/>
            <w:hideMark/>
          </w:tcPr>
          <w:p w14:paraId="23464E79"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Occasional</w:t>
            </w:r>
          </w:p>
        </w:tc>
        <w:tc>
          <w:tcPr>
            <w:tcW w:w="3762" w:type="dxa"/>
            <w:vAlign w:val="center"/>
            <w:hideMark/>
          </w:tcPr>
          <w:p w14:paraId="5B3D462E"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0.666 (0.011)</w:t>
            </w:r>
          </w:p>
        </w:tc>
        <w:tc>
          <w:tcPr>
            <w:tcW w:w="2976" w:type="dxa"/>
            <w:noWrap/>
            <w:vAlign w:val="center"/>
            <w:hideMark/>
          </w:tcPr>
          <w:p w14:paraId="58BA44D3"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0.000</w:t>
            </w:r>
          </w:p>
        </w:tc>
      </w:tr>
      <w:tr w:rsidR="006E4ABD" w:rsidRPr="006C5C83" w14:paraId="5EF7EE1C" w14:textId="77777777" w:rsidTr="006E4ABD">
        <w:trPr>
          <w:trHeight w:val="397"/>
          <w:jc w:val="center"/>
        </w:trPr>
        <w:tc>
          <w:tcPr>
            <w:tcW w:w="2334" w:type="dxa"/>
            <w:noWrap/>
            <w:vAlign w:val="center"/>
            <w:hideMark/>
          </w:tcPr>
          <w:p w14:paraId="0236A529"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Former</w:t>
            </w:r>
          </w:p>
        </w:tc>
        <w:tc>
          <w:tcPr>
            <w:tcW w:w="3762" w:type="dxa"/>
            <w:vAlign w:val="center"/>
            <w:hideMark/>
          </w:tcPr>
          <w:p w14:paraId="056AC421"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0.665 (0.011)</w:t>
            </w:r>
          </w:p>
        </w:tc>
        <w:tc>
          <w:tcPr>
            <w:tcW w:w="2976" w:type="dxa"/>
            <w:noWrap/>
            <w:vAlign w:val="center"/>
            <w:hideMark/>
          </w:tcPr>
          <w:p w14:paraId="6BF2DC3D"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0.001</w:t>
            </w:r>
          </w:p>
        </w:tc>
      </w:tr>
      <w:tr w:rsidR="006E4ABD" w:rsidRPr="006C5C83" w14:paraId="48F68567" w14:textId="77777777" w:rsidTr="006E4ABD">
        <w:trPr>
          <w:trHeight w:val="397"/>
          <w:jc w:val="center"/>
        </w:trPr>
        <w:tc>
          <w:tcPr>
            <w:tcW w:w="2334" w:type="dxa"/>
            <w:noWrap/>
            <w:vAlign w:val="center"/>
            <w:hideMark/>
          </w:tcPr>
          <w:p w14:paraId="687690B2"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Light</w:t>
            </w:r>
          </w:p>
        </w:tc>
        <w:tc>
          <w:tcPr>
            <w:tcW w:w="3762" w:type="dxa"/>
            <w:vAlign w:val="center"/>
            <w:hideMark/>
          </w:tcPr>
          <w:p w14:paraId="2799E56A"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0.662 (0.011)</w:t>
            </w:r>
          </w:p>
        </w:tc>
        <w:tc>
          <w:tcPr>
            <w:tcW w:w="2976" w:type="dxa"/>
            <w:noWrap/>
            <w:vAlign w:val="center"/>
            <w:hideMark/>
          </w:tcPr>
          <w:p w14:paraId="5602EACC"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0.004</w:t>
            </w:r>
          </w:p>
        </w:tc>
      </w:tr>
      <w:tr w:rsidR="006E4ABD" w:rsidRPr="006C5C83" w14:paraId="72482994" w14:textId="77777777" w:rsidTr="006E4ABD">
        <w:trPr>
          <w:trHeight w:val="397"/>
          <w:jc w:val="center"/>
        </w:trPr>
        <w:tc>
          <w:tcPr>
            <w:tcW w:w="2334" w:type="dxa"/>
            <w:noWrap/>
            <w:vAlign w:val="center"/>
            <w:hideMark/>
          </w:tcPr>
          <w:p w14:paraId="34688C79"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Medium</w:t>
            </w:r>
          </w:p>
        </w:tc>
        <w:tc>
          <w:tcPr>
            <w:tcW w:w="3762" w:type="dxa"/>
            <w:vAlign w:val="center"/>
            <w:hideMark/>
          </w:tcPr>
          <w:p w14:paraId="29E1BF72"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0.655 (0.011)</w:t>
            </w:r>
          </w:p>
        </w:tc>
        <w:tc>
          <w:tcPr>
            <w:tcW w:w="2976" w:type="dxa"/>
            <w:noWrap/>
            <w:vAlign w:val="center"/>
            <w:hideMark/>
          </w:tcPr>
          <w:p w14:paraId="547A48D0"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0.012</w:t>
            </w:r>
          </w:p>
        </w:tc>
      </w:tr>
      <w:tr w:rsidR="006E4ABD" w:rsidRPr="006C5C83" w14:paraId="1C2152DD" w14:textId="77777777" w:rsidTr="006E4ABD">
        <w:trPr>
          <w:trHeight w:val="397"/>
          <w:jc w:val="center"/>
        </w:trPr>
        <w:tc>
          <w:tcPr>
            <w:tcW w:w="2334" w:type="dxa"/>
            <w:noWrap/>
            <w:vAlign w:val="center"/>
            <w:hideMark/>
          </w:tcPr>
          <w:p w14:paraId="557000AF" w14:textId="77777777" w:rsidR="006E4ABD" w:rsidRPr="006C5C83" w:rsidRDefault="006E4ABD" w:rsidP="006E4ABD">
            <w:pPr>
              <w:spacing w:line="256" w:lineRule="auto"/>
              <w:rPr>
                <w:rFonts w:ascii="Times New Roman" w:eastAsia="Calibri" w:hAnsi="Times New Roman" w:cs="Times New Roman"/>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Heavy</w:t>
            </w:r>
          </w:p>
        </w:tc>
        <w:tc>
          <w:tcPr>
            <w:tcW w:w="3762" w:type="dxa"/>
            <w:vAlign w:val="center"/>
            <w:hideMark/>
          </w:tcPr>
          <w:p w14:paraId="44D72565"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0.640 (0.011)</w:t>
            </w:r>
          </w:p>
        </w:tc>
        <w:tc>
          <w:tcPr>
            <w:tcW w:w="2976" w:type="dxa"/>
            <w:noWrap/>
            <w:vAlign w:val="center"/>
            <w:hideMark/>
          </w:tcPr>
          <w:p w14:paraId="0CC27C25"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0.026</w:t>
            </w:r>
          </w:p>
        </w:tc>
      </w:tr>
      <w:tr w:rsidR="006E4ABD" w:rsidRPr="006C5C83" w14:paraId="162032AB" w14:textId="77777777" w:rsidTr="006E4ABD">
        <w:trPr>
          <w:trHeight w:val="397"/>
          <w:jc w:val="center"/>
        </w:trPr>
        <w:tc>
          <w:tcPr>
            <w:tcW w:w="2334" w:type="dxa"/>
            <w:tcBorders>
              <w:top w:val="nil"/>
              <w:left w:val="nil"/>
              <w:bottom w:val="double" w:sz="4" w:space="0" w:color="auto"/>
              <w:right w:val="nil"/>
            </w:tcBorders>
            <w:noWrap/>
            <w:vAlign w:val="center"/>
            <w:hideMark/>
          </w:tcPr>
          <w:p w14:paraId="45749D56"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Education level</w:t>
            </w:r>
          </w:p>
        </w:tc>
        <w:tc>
          <w:tcPr>
            <w:tcW w:w="3762" w:type="dxa"/>
            <w:tcBorders>
              <w:top w:val="nil"/>
              <w:left w:val="nil"/>
              <w:bottom w:val="double" w:sz="4" w:space="0" w:color="auto"/>
              <w:right w:val="nil"/>
            </w:tcBorders>
            <w:vAlign w:val="center"/>
            <w:hideMark/>
          </w:tcPr>
          <w:p w14:paraId="25C4B6CC"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0.666 (0.011)</w:t>
            </w:r>
          </w:p>
        </w:tc>
        <w:tc>
          <w:tcPr>
            <w:tcW w:w="2976" w:type="dxa"/>
            <w:tcBorders>
              <w:top w:val="nil"/>
              <w:left w:val="nil"/>
              <w:bottom w:val="double" w:sz="4" w:space="0" w:color="auto"/>
              <w:right w:val="nil"/>
            </w:tcBorders>
            <w:noWrap/>
            <w:vAlign w:val="center"/>
            <w:hideMark/>
          </w:tcPr>
          <w:p w14:paraId="06A57FB0" w14:textId="77777777" w:rsidR="006E4ABD" w:rsidRPr="006C5C83" w:rsidRDefault="006E4ABD" w:rsidP="006E4ABD">
            <w:pPr>
              <w:keepNext/>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0.001</w:t>
            </w:r>
          </w:p>
        </w:tc>
      </w:tr>
    </w:tbl>
    <w:p w14:paraId="6C4498A5" w14:textId="0D533FBF" w:rsidR="006E4ABD" w:rsidRPr="006C5C83" w:rsidRDefault="006E4ABD" w:rsidP="003A5683">
      <w:pPr>
        <w:spacing w:after="240"/>
        <w:jc w:val="both"/>
        <w:rPr>
          <w:rFonts w:ascii="Times New Roman" w:eastAsia="Calibri" w:hAnsi="Times New Roman" w:cs="Arial"/>
          <w:iCs/>
          <w:sz w:val="20"/>
          <w:szCs w:val="18"/>
          <w:lang w:val="en-US"/>
        </w:rPr>
      </w:pPr>
      <w:r w:rsidRPr="00B7075C">
        <w:rPr>
          <w:rFonts w:ascii="Times New Roman" w:eastAsia="Calibri" w:hAnsi="Times New Roman" w:cs="Arial"/>
          <w:i/>
          <w:sz w:val="20"/>
          <w:szCs w:val="18"/>
          <w:lang w:val="en-US"/>
        </w:rPr>
        <w:t>C-index</w:t>
      </w:r>
      <w:r w:rsidR="00B7075C">
        <w:rPr>
          <w:rFonts w:ascii="Times New Roman" w:eastAsia="Calibri" w:hAnsi="Times New Roman" w:cs="Arial"/>
          <w:iCs/>
          <w:sz w:val="20"/>
          <w:szCs w:val="18"/>
          <w:lang w:val="en-US"/>
        </w:rPr>
        <w:t xml:space="preserve"> </w:t>
      </w:r>
      <w:r w:rsidRPr="006C5C83">
        <w:rPr>
          <w:rFonts w:ascii="Times New Roman" w:eastAsia="Calibri" w:hAnsi="Times New Roman" w:cs="Arial"/>
          <w:iCs/>
          <w:sz w:val="20"/>
          <w:szCs w:val="18"/>
          <w:lang w:val="en-US"/>
        </w:rPr>
        <w:t>concordance index</w:t>
      </w:r>
      <w:r w:rsidR="00B7075C">
        <w:rPr>
          <w:rFonts w:ascii="Times New Roman" w:eastAsia="Calibri" w:hAnsi="Times New Roman" w:cs="Arial"/>
          <w:iCs/>
          <w:sz w:val="20"/>
          <w:szCs w:val="18"/>
          <w:lang w:val="en-US"/>
        </w:rPr>
        <w:t>,</w:t>
      </w:r>
      <w:r w:rsidRPr="006C5C83">
        <w:rPr>
          <w:rFonts w:ascii="Times New Roman" w:eastAsia="Calibri" w:hAnsi="Times New Roman" w:cs="Arial"/>
          <w:iCs/>
          <w:sz w:val="20"/>
          <w:szCs w:val="18"/>
          <w:lang w:val="en-US"/>
        </w:rPr>
        <w:t xml:space="preserve"> </w:t>
      </w:r>
      <w:r w:rsidRPr="00B7075C">
        <w:rPr>
          <w:rFonts w:ascii="Times New Roman" w:eastAsia="Calibri" w:hAnsi="Times New Roman" w:cs="Arial"/>
          <w:i/>
          <w:sz w:val="20"/>
          <w:szCs w:val="18"/>
          <w:lang w:val="en-US"/>
        </w:rPr>
        <w:t>SE</w:t>
      </w:r>
      <w:r w:rsidRPr="006C5C83">
        <w:rPr>
          <w:rFonts w:ascii="Times New Roman" w:eastAsia="Calibri" w:hAnsi="Times New Roman" w:cs="Arial"/>
          <w:iCs/>
          <w:sz w:val="20"/>
          <w:szCs w:val="18"/>
          <w:lang w:val="en-US"/>
        </w:rPr>
        <w:t xml:space="preserve"> standard error</w:t>
      </w:r>
      <w:r w:rsidR="00B7075C">
        <w:rPr>
          <w:rFonts w:ascii="Times New Roman" w:eastAsia="Calibri" w:hAnsi="Times New Roman" w:cs="Arial"/>
          <w:iCs/>
          <w:sz w:val="20"/>
          <w:szCs w:val="18"/>
          <w:lang w:val="en-US"/>
        </w:rPr>
        <w:t>,</w:t>
      </w:r>
      <w:r w:rsidRPr="006C5C83">
        <w:rPr>
          <w:rFonts w:ascii="Times New Roman" w:eastAsia="Calibri" w:hAnsi="Times New Roman" w:cs="Arial"/>
          <w:iCs/>
          <w:sz w:val="20"/>
          <w:szCs w:val="18"/>
          <w:lang w:val="en-US"/>
        </w:rPr>
        <w:t xml:space="preserve"> </w:t>
      </w:r>
      <w:r w:rsidRPr="00B7075C">
        <w:rPr>
          <w:rFonts w:ascii="Times New Roman" w:eastAsia="Calibri" w:hAnsi="Times New Roman" w:cs="Arial"/>
          <w:i/>
          <w:sz w:val="20"/>
          <w:szCs w:val="18"/>
          <w:lang w:val="en-US"/>
        </w:rPr>
        <w:t>ΔC-index</w:t>
      </w:r>
      <w:r w:rsidRPr="006C5C83">
        <w:rPr>
          <w:rFonts w:ascii="Times New Roman" w:eastAsia="Calibri" w:hAnsi="Times New Roman" w:cs="Arial"/>
          <w:iCs/>
          <w:sz w:val="20"/>
          <w:szCs w:val="18"/>
          <w:lang w:val="en-US"/>
        </w:rPr>
        <w:t xml:space="preserve"> difference in C-index between the full model and a model without a covariate</w:t>
      </w:r>
      <w:r w:rsidR="00B7075C">
        <w:rPr>
          <w:rFonts w:ascii="Times New Roman" w:eastAsia="Calibri" w:hAnsi="Times New Roman" w:cs="Arial"/>
          <w:iCs/>
          <w:sz w:val="20"/>
          <w:szCs w:val="18"/>
          <w:lang w:val="en-US"/>
        </w:rPr>
        <w:t>,</w:t>
      </w:r>
      <w:r w:rsidRPr="006C5C83">
        <w:rPr>
          <w:rFonts w:ascii="Times New Roman" w:eastAsia="Calibri" w:hAnsi="Times New Roman" w:cs="Arial"/>
          <w:iCs/>
          <w:sz w:val="20"/>
          <w:szCs w:val="18"/>
          <w:lang w:val="en-US"/>
        </w:rPr>
        <w:t xml:space="preserve"> </w:t>
      </w:r>
      <w:r w:rsidRPr="00B7075C">
        <w:rPr>
          <w:rFonts w:ascii="Times New Roman" w:eastAsia="Calibri" w:hAnsi="Times New Roman" w:cs="Arial"/>
          <w:i/>
          <w:sz w:val="20"/>
          <w:szCs w:val="18"/>
          <w:lang w:val="en-US"/>
        </w:rPr>
        <w:t>PLS</w:t>
      </w:r>
      <w:r w:rsidRPr="006C5C83">
        <w:rPr>
          <w:rFonts w:ascii="Times New Roman" w:eastAsia="Calibri" w:hAnsi="Times New Roman" w:cs="Arial"/>
          <w:iCs/>
          <w:sz w:val="20"/>
          <w:szCs w:val="18"/>
          <w:lang w:val="en-US"/>
        </w:rPr>
        <w:t xml:space="preserve"> polygenic lifespan score</w:t>
      </w:r>
      <w:r w:rsidR="00B7075C">
        <w:rPr>
          <w:rFonts w:ascii="Times New Roman" w:eastAsia="Calibri" w:hAnsi="Times New Roman" w:cs="Arial"/>
          <w:iCs/>
          <w:sz w:val="20"/>
          <w:szCs w:val="18"/>
          <w:lang w:val="en-US"/>
        </w:rPr>
        <w:t>,</w:t>
      </w:r>
      <w:r w:rsidRPr="006C5C83">
        <w:rPr>
          <w:rFonts w:ascii="Times New Roman" w:eastAsia="Calibri" w:hAnsi="Times New Roman" w:cs="Arial"/>
          <w:iCs/>
          <w:sz w:val="20"/>
          <w:szCs w:val="18"/>
          <w:lang w:val="en-US"/>
        </w:rPr>
        <w:t xml:space="preserve"> </w:t>
      </w:r>
      <w:r w:rsidRPr="00B7075C">
        <w:rPr>
          <w:rFonts w:ascii="Times New Roman" w:eastAsia="Calibri" w:hAnsi="Times New Roman" w:cs="Arial"/>
          <w:i/>
          <w:sz w:val="20"/>
          <w:szCs w:val="18"/>
          <w:lang w:val="en-US"/>
        </w:rPr>
        <w:t>LTPA</w:t>
      </w:r>
      <w:r w:rsidRPr="006C5C83">
        <w:rPr>
          <w:rFonts w:ascii="Times New Roman" w:eastAsia="Calibri" w:hAnsi="Times New Roman" w:cs="Arial"/>
          <w:iCs/>
          <w:sz w:val="20"/>
          <w:szCs w:val="18"/>
          <w:lang w:val="en-US"/>
        </w:rPr>
        <w:t xml:space="preserve"> leisure-time physical activity</w:t>
      </w:r>
      <w:r w:rsidR="00B7075C">
        <w:rPr>
          <w:rFonts w:ascii="Times New Roman" w:eastAsia="Calibri" w:hAnsi="Times New Roman" w:cs="Arial"/>
          <w:iCs/>
          <w:sz w:val="20"/>
          <w:szCs w:val="18"/>
          <w:lang w:val="en-US"/>
        </w:rPr>
        <w:t>,</w:t>
      </w:r>
      <w:r w:rsidRPr="006C5C83">
        <w:rPr>
          <w:rFonts w:ascii="Times New Roman" w:eastAsia="Calibri" w:hAnsi="Times New Roman" w:cs="Arial"/>
          <w:iCs/>
          <w:sz w:val="20"/>
          <w:szCs w:val="18"/>
          <w:lang w:val="en-US"/>
        </w:rPr>
        <w:t xml:space="preserve"> </w:t>
      </w:r>
      <w:r w:rsidRPr="00B7075C">
        <w:rPr>
          <w:rFonts w:ascii="Times New Roman" w:eastAsia="Calibri" w:hAnsi="Times New Roman" w:cs="Arial"/>
          <w:i/>
          <w:sz w:val="20"/>
          <w:szCs w:val="18"/>
          <w:lang w:val="en-US"/>
        </w:rPr>
        <w:t>BMI</w:t>
      </w:r>
      <w:r w:rsidRPr="006C5C83">
        <w:rPr>
          <w:rFonts w:ascii="Times New Roman" w:eastAsia="Calibri" w:hAnsi="Times New Roman" w:cs="Arial"/>
          <w:iCs/>
          <w:sz w:val="20"/>
          <w:szCs w:val="18"/>
          <w:lang w:val="en-US"/>
        </w:rPr>
        <w:t xml:space="preserve"> body mass index. The C-index for the model (full model), including all covariates and the first ten genetic principal components of ancestry, was 0.666 (SE = 0.011). The number of events was 772 and the number of participants was 2399</w:t>
      </w:r>
    </w:p>
    <w:p w14:paraId="1BC7719C" w14:textId="21E5ED3E" w:rsidR="006E4ABD" w:rsidRPr="006C5C83" w:rsidRDefault="003A5683" w:rsidP="006E4ABD">
      <w:pPr>
        <w:pStyle w:val="Heading2"/>
        <w:rPr>
          <w:lang w:val="en-US"/>
        </w:rPr>
      </w:pPr>
      <w:bookmarkStart w:id="39" w:name="_Toc206516382"/>
      <w:bookmarkStart w:id="40" w:name="_Toc233976776"/>
      <w:r w:rsidRPr="600AAB3B">
        <w:rPr>
          <w:lang w:val="en-US"/>
        </w:rPr>
        <w:t xml:space="preserve">Supplementary </w:t>
      </w:r>
      <w:r w:rsidR="006E4ABD" w:rsidRPr="600AAB3B">
        <w:rPr>
          <w:lang w:val="en-US"/>
        </w:rPr>
        <w:t>Table S6</w:t>
      </w:r>
      <w:r w:rsidR="00B53BB7">
        <w:rPr>
          <w:lang w:val="en-US"/>
        </w:rPr>
        <w:t>.</w:t>
      </w:r>
      <w:r w:rsidR="006E4ABD" w:rsidRPr="600AAB3B">
        <w:rPr>
          <w:lang w:val="en-US"/>
        </w:rPr>
        <w:t xml:space="preserve"> Concordance index differences between the full model and models excluding study variables separately for </w:t>
      </w:r>
      <w:bookmarkEnd w:id="39"/>
      <w:r w:rsidR="006E4ABD" w:rsidRPr="600AAB3B">
        <w:rPr>
          <w:lang w:val="en-US"/>
        </w:rPr>
        <w:t>women</w:t>
      </w:r>
      <w:bookmarkEnd w:id="40"/>
    </w:p>
    <w:tbl>
      <w:tblPr>
        <w:tblW w:w="9072" w:type="dxa"/>
        <w:jc w:val="center"/>
        <w:tblCellMar>
          <w:left w:w="70" w:type="dxa"/>
          <w:right w:w="70" w:type="dxa"/>
        </w:tblCellMar>
        <w:tblLook w:val="04A0" w:firstRow="1" w:lastRow="0" w:firstColumn="1" w:lastColumn="0" w:noHBand="0" w:noVBand="1"/>
      </w:tblPr>
      <w:tblGrid>
        <w:gridCol w:w="2334"/>
        <w:gridCol w:w="3620"/>
        <w:gridCol w:w="3118"/>
      </w:tblGrid>
      <w:tr w:rsidR="006E4ABD" w:rsidRPr="006C5C83" w14:paraId="27F06B51" w14:textId="77777777" w:rsidTr="006E4ABD">
        <w:trPr>
          <w:trHeight w:val="397"/>
          <w:jc w:val="center"/>
        </w:trPr>
        <w:tc>
          <w:tcPr>
            <w:tcW w:w="2334" w:type="dxa"/>
            <w:tcBorders>
              <w:top w:val="double" w:sz="4" w:space="0" w:color="auto"/>
              <w:left w:val="nil"/>
              <w:bottom w:val="single" w:sz="4" w:space="0" w:color="auto"/>
              <w:right w:val="nil"/>
            </w:tcBorders>
            <w:noWrap/>
            <w:vAlign w:val="center"/>
            <w:hideMark/>
          </w:tcPr>
          <w:p w14:paraId="4D5E30A8" w14:textId="71653F41" w:rsidR="006E4ABD" w:rsidRPr="006C5C83" w:rsidRDefault="00BC00C1" w:rsidP="006E4ABD">
            <w:pPr>
              <w:rPr>
                <w:rFonts w:ascii="Calibri" w:eastAsia="Calibri" w:hAnsi="Calibri" w:cs="Arial"/>
                <w:sz w:val="24"/>
                <w:szCs w:val="24"/>
                <w:lang w:val="en-US"/>
              </w:rPr>
            </w:pPr>
            <w:r>
              <w:rPr>
                <w:rFonts w:ascii="Times New Roman" w:eastAsia="Calibri" w:hAnsi="Times New Roman" w:cs="Times New Roman"/>
                <w:b/>
                <w:bCs/>
                <w:sz w:val="24"/>
                <w:szCs w:val="24"/>
                <w:lang w:val="en-US"/>
              </w:rPr>
              <w:t>Variable</w:t>
            </w:r>
          </w:p>
        </w:tc>
        <w:tc>
          <w:tcPr>
            <w:tcW w:w="3620" w:type="dxa"/>
            <w:tcBorders>
              <w:top w:val="double" w:sz="4" w:space="0" w:color="auto"/>
              <w:left w:val="nil"/>
              <w:bottom w:val="single" w:sz="4" w:space="0" w:color="auto"/>
              <w:right w:val="nil"/>
            </w:tcBorders>
            <w:vAlign w:val="center"/>
            <w:hideMark/>
          </w:tcPr>
          <w:p w14:paraId="317D85B5" w14:textId="77777777" w:rsidR="006E4ABD" w:rsidRPr="006C5C83" w:rsidRDefault="006E4ABD" w:rsidP="006E4ABD">
            <w:pPr>
              <w:spacing w:line="256" w:lineRule="auto"/>
              <w:jc w:val="center"/>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C-index without the variable (SE)</w:t>
            </w:r>
          </w:p>
        </w:tc>
        <w:tc>
          <w:tcPr>
            <w:tcW w:w="3118" w:type="dxa"/>
            <w:tcBorders>
              <w:top w:val="double" w:sz="4" w:space="0" w:color="auto"/>
              <w:left w:val="nil"/>
              <w:bottom w:val="single" w:sz="4" w:space="0" w:color="auto"/>
              <w:right w:val="nil"/>
            </w:tcBorders>
            <w:noWrap/>
            <w:vAlign w:val="center"/>
            <w:hideMark/>
          </w:tcPr>
          <w:p w14:paraId="377F4114" w14:textId="77777777" w:rsidR="006E4ABD" w:rsidRPr="006C5C83" w:rsidRDefault="006E4ABD" w:rsidP="006E4ABD">
            <w:pPr>
              <w:spacing w:line="256" w:lineRule="auto"/>
              <w:jc w:val="center"/>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ΔC-index</w:t>
            </w:r>
          </w:p>
        </w:tc>
      </w:tr>
      <w:tr w:rsidR="006E4ABD" w:rsidRPr="006C5C83" w14:paraId="1990729C" w14:textId="77777777" w:rsidTr="006E4ABD">
        <w:trPr>
          <w:trHeight w:val="397"/>
          <w:jc w:val="center"/>
        </w:trPr>
        <w:tc>
          <w:tcPr>
            <w:tcW w:w="2334" w:type="dxa"/>
            <w:tcBorders>
              <w:top w:val="single" w:sz="4" w:space="0" w:color="auto"/>
              <w:left w:val="nil"/>
              <w:bottom w:val="nil"/>
              <w:right w:val="nil"/>
            </w:tcBorders>
            <w:noWrap/>
            <w:vAlign w:val="center"/>
            <w:hideMark/>
          </w:tcPr>
          <w:p w14:paraId="4D51CE1A"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vertAlign w:val="subscript"/>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PLS</w:t>
            </w:r>
          </w:p>
        </w:tc>
        <w:tc>
          <w:tcPr>
            <w:tcW w:w="3620" w:type="dxa"/>
            <w:tcBorders>
              <w:top w:val="single" w:sz="4" w:space="0" w:color="auto"/>
              <w:left w:val="nil"/>
              <w:bottom w:val="nil"/>
              <w:right w:val="nil"/>
            </w:tcBorders>
            <w:vAlign w:val="center"/>
            <w:hideMark/>
          </w:tcPr>
          <w:p w14:paraId="565CA6D1"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0.603 (0.014)</w:t>
            </w:r>
          </w:p>
        </w:tc>
        <w:tc>
          <w:tcPr>
            <w:tcW w:w="3118" w:type="dxa"/>
            <w:tcBorders>
              <w:top w:val="single" w:sz="4" w:space="0" w:color="auto"/>
              <w:left w:val="nil"/>
              <w:bottom w:val="nil"/>
              <w:right w:val="nil"/>
            </w:tcBorders>
            <w:noWrap/>
            <w:vAlign w:val="center"/>
            <w:hideMark/>
          </w:tcPr>
          <w:p w14:paraId="3B7884EE"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0.005</w:t>
            </w:r>
          </w:p>
        </w:tc>
      </w:tr>
      <w:tr w:rsidR="006E4ABD" w:rsidRPr="006C5C83" w14:paraId="100D9085" w14:textId="77777777" w:rsidTr="006E4ABD">
        <w:trPr>
          <w:trHeight w:val="397"/>
          <w:jc w:val="center"/>
        </w:trPr>
        <w:tc>
          <w:tcPr>
            <w:tcW w:w="2334" w:type="dxa"/>
            <w:noWrap/>
            <w:vAlign w:val="center"/>
            <w:hideMark/>
          </w:tcPr>
          <w:p w14:paraId="55897D79"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LTPA</w:t>
            </w:r>
          </w:p>
        </w:tc>
        <w:tc>
          <w:tcPr>
            <w:tcW w:w="3620" w:type="dxa"/>
            <w:vAlign w:val="center"/>
            <w:hideMark/>
          </w:tcPr>
          <w:p w14:paraId="169F6AA5"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0.608 (0.014)</w:t>
            </w:r>
          </w:p>
        </w:tc>
        <w:tc>
          <w:tcPr>
            <w:tcW w:w="3118" w:type="dxa"/>
            <w:noWrap/>
            <w:vAlign w:val="center"/>
            <w:hideMark/>
          </w:tcPr>
          <w:p w14:paraId="7CCAEDB1"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themeColor="text1"/>
                <w:kern w:val="2"/>
                <w:sz w:val="24"/>
                <w:szCs w:val="24"/>
                <w:lang w:val="en-US" w:eastAsia="fi-FI"/>
                <w14:ligatures w14:val="standardContextual"/>
              </w:rPr>
              <w:t>0.000</w:t>
            </w:r>
          </w:p>
        </w:tc>
      </w:tr>
      <w:tr w:rsidR="006E4ABD" w:rsidRPr="006C5C83" w14:paraId="54EA3C29" w14:textId="77777777" w:rsidTr="006E4ABD">
        <w:trPr>
          <w:trHeight w:val="397"/>
          <w:jc w:val="center"/>
        </w:trPr>
        <w:tc>
          <w:tcPr>
            <w:tcW w:w="2334" w:type="dxa"/>
            <w:noWrap/>
            <w:vAlign w:val="center"/>
            <w:hideMark/>
          </w:tcPr>
          <w:p w14:paraId="736E0379"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BMI</w:t>
            </w:r>
          </w:p>
        </w:tc>
        <w:tc>
          <w:tcPr>
            <w:tcW w:w="3620" w:type="dxa"/>
            <w:vAlign w:val="center"/>
            <w:hideMark/>
          </w:tcPr>
          <w:p w14:paraId="5E882BE5"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0.601 (0.013)</w:t>
            </w:r>
          </w:p>
        </w:tc>
        <w:tc>
          <w:tcPr>
            <w:tcW w:w="3118" w:type="dxa"/>
            <w:noWrap/>
            <w:vAlign w:val="center"/>
            <w:hideMark/>
          </w:tcPr>
          <w:p w14:paraId="2908E29C"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0.007</w:t>
            </w:r>
          </w:p>
        </w:tc>
      </w:tr>
      <w:tr w:rsidR="006E4ABD" w:rsidRPr="006C5C83" w14:paraId="6B5297B9" w14:textId="77777777" w:rsidTr="006E4ABD">
        <w:trPr>
          <w:trHeight w:val="397"/>
          <w:jc w:val="center"/>
        </w:trPr>
        <w:tc>
          <w:tcPr>
            <w:tcW w:w="2334" w:type="dxa"/>
            <w:noWrap/>
            <w:vAlign w:val="center"/>
            <w:hideMark/>
          </w:tcPr>
          <w:p w14:paraId="3912C14B"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Alcohol consumption</w:t>
            </w:r>
          </w:p>
        </w:tc>
        <w:tc>
          <w:tcPr>
            <w:tcW w:w="3620" w:type="dxa"/>
            <w:vAlign w:val="center"/>
            <w:hideMark/>
          </w:tcPr>
          <w:p w14:paraId="1F8E3044"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0.605 (0.014)</w:t>
            </w:r>
          </w:p>
        </w:tc>
        <w:tc>
          <w:tcPr>
            <w:tcW w:w="3118" w:type="dxa"/>
            <w:noWrap/>
            <w:vAlign w:val="center"/>
            <w:hideMark/>
          </w:tcPr>
          <w:p w14:paraId="2CDE6843"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0.003</w:t>
            </w:r>
          </w:p>
        </w:tc>
      </w:tr>
      <w:tr w:rsidR="006E4ABD" w:rsidRPr="006C5C83" w14:paraId="4B9A2068" w14:textId="77777777" w:rsidTr="006E4ABD">
        <w:trPr>
          <w:trHeight w:val="397"/>
          <w:jc w:val="center"/>
        </w:trPr>
        <w:tc>
          <w:tcPr>
            <w:tcW w:w="2334" w:type="dxa"/>
            <w:noWrap/>
            <w:vAlign w:val="center"/>
            <w:hideMark/>
          </w:tcPr>
          <w:p w14:paraId="5A9375B0" w14:textId="5A720D95"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 xml:space="preserve">Smoking </w:t>
            </w:r>
            <w:r w:rsidR="006C5C83" w:rsidRPr="006C5C83">
              <w:rPr>
                <w:rFonts w:ascii="Times New Roman" w:eastAsia="Times New Roman" w:hAnsi="Times New Roman" w:cs="Times New Roman"/>
                <w:b/>
                <w:bCs/>
                <w:color w:val="000000"/>
                <w:kern w:val="2"/>
                <w:sz w:val="24"/>
                <w:szCs w:val="24"/>
                <w:lang w:val="en-US" w:eastAsia="fi-FI"/>
                <w14:ligatures w14:val="standardContextual"/>
              </w:rPr>
              <w:t>behavior</w:t>
            </w:r>
          </w:p>
        </w:tc>
        <w:tc>
          <w:tcPr>
            <w:tcW w:w="3620" w:type="dxa"/>
            <w:vAlign w:val="center"/>
            <w:hideMark/>
          </w:tcPr>
          <w:p w14:paraId="6616C6EA"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0.574 (0.014)</w:t>
            </w:r>
          </w:p>
        </w:tc>
        <w:tc>
          <w:tcPr>
            <w:tcW w:w="3118" w:type="dxa"/>
            <w:noWrap/>
            <w:vAlign w:val="center"/>
            <w:hideMark/>
          </w:tcPr>
          <w:p w14:paraId="12D9E104"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0.034</w:t>
            </w:r>
          </w:p>
        </w:tc>
      </w:tr>
      <w:tr w:rsidR="006E4ABD" w:rsidRPr="006C5C83" w14:paraId="1C546E93" w14:textId="77777777" w:rsidTr="006E4ABD">
        <w:trPr>
          <w:trHeight w:val="397"/>
          <w:jc w:val="center"/>
        </w:trPr>
        <w:tc>
          <w:tcPr>
            <w:tcW w:w="2334" w:type="dxa"/>
            <w:noWrap/>
            <w:vAlign w:val="center"/>
            <w:hideMark/>
          </w:tcPr>
          <w:p w14:paraId="72DA1A55"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Never</w:t>
            </w:r>
          </w:p>
        </w:tc>
        <w:tc>
          <w:tcPr>
            <w:tcW w:w="3620" w:type="dxa"/>
            <w:vAlign w:val="center"/>
            <w:hideMark/>
          </w:tcPr>
          <w:p w14:paraId="343125F1"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ref.</w:t>
            </w:r>
          </w:p>
        </w:tc>
        <w:tc>
          <w:tcPr>
            <w:tcW w:w="3118" w:type="dxa"/>
            <w:noWrap/>
            <w:vAlign w:val="center"/>
            <w:hideMark/>
          </w:tcPr>
          <w:p w14:paraId="5C895A27"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ref.</w:t>
            </w:r>
          </w:p>
        </w:tc>
      </w:tr>
      <w:tr w:rsidR="006E4ABD" w:rsidRPr="006C5C83" w14:paraId="0D53211B" w14:textId="77777777" w:rsidTr="006E4ABD">
        <w:trPr>
          <w:trHeight w:val="397"/>
          <w:jc w:val="center"/>
        </w:trPr>
        <w:tc>
          <w:tcPr>
            <w:tcW w:w="2334" w:type="dxa"/>
            <w:noWrap/>
            <w:vAlign w:val="center"/>
            <w:hideMark/>
          </w:tcPr>
          <w:p w14:paraId="6E22C029"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Occasional</w:t>
            </w:r>
          </w:p>
        </w:tc>
        <w:tc>
          <w:tcPr>
            <w:tcW w:w="3620" w:type="dxa"/>
            <w:vAlign w:val="center"/>
            <w:hideMark/>
          </w:tcPr>
          <w:p w14:paraId="4632DF07"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0.606 (0.014)</w:t>
            </w:r>
          </w:p>
        </w:tc>
        <w:tc>
          <w:tcPr>
            <w:tcW w:w="3118" w:type="dxa"/>
            <w:noWrap/>
            <w:vAlign w:val="center"/>
            <w:hideMark/>
          </w:tcPr>
          <w:p w14:paraId="28A2EC62"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0.002</w:t>
            </w:r>
          </w:p>
        </w:tc>
      </w:tr>
      <w:tr w:rsidR="006E4ABD" w:rsidRPr="006C5C83" w14:paraId="722870FC" w14:textId="77777777" w:rsidTr="006E4ABD">
        <w:trPr>
          <w:trHeight w:val="397"/>
          <w:jc w:val="center"/>
        </w:trPr>
        <w:tc>
          <w:tcPr>
            <w:tcW w:w="2334" w:type="dxa"/>
            <w:noWrap/>
            <w:vAlign w:val="center"/>
            <w:hideMark/>
          </w:tcPr>
          <w:p w14:paraId="4929B072"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Former</w:t>
            </w:r>
          </w:p>
        </w:tc>
        <w:tc>
          <w:tcPr>
            <w:tcW w:w="3620" w:type="dxa"/>
            <w:vAlign w:val="center"/>
            <w:hideMark/>
          </w:tcPr>
          <w:p w14:paraId="5F62E2A0"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0.606 (0.014)</w:t>
            </w:r>
          </w:p>
        </w:tc>
        <w:tc>
          <w:tcPr>
            <w:tcW w:w="3118" w:type="dxa"/>
            <w:noWrap/>
            <w:vAlign w:val="center"/>
            <w:hideMark/>
          </w:tcPr>
          <w:p w14:paraId="6F9CEC76"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0.002</w:t>
            </w:r>
          </w:p>
        </w:tc>
      </w:tr>
      <w:tr w:rsidR="006E4ABD" w:rsidRPr="006C5C83" w14:paraId="322976D7" w14:textId="77777777" w:rsidTr="006E4ABD">
        <w:trPr>
          <w:trHeight w:val="397"/>
          <w:jc w:val="center"/>
        </w:trPr>
        <w:tc>
          <w:tcPr>
            <w:tcW w:w="2334" w:type="dxa"/>
            <w:noWrap/>
            <w:vAlign w:val="center"/>
            <w:hideMark/>
          </w:tcPr>
          <w:p w14:paraId="14837926"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Light</w:t>
            </w:r>
          </w:p>
        </w:tc>
        <w:tc>
          <w:tcPr>
            <w:tcW w:w="3620" w:type="dxa"/>
            <w:vAlign w:val="center"/>
            <w:hideMark/>
          </w:tcPr>
          <w:p w14:paraId="12CB5530"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0.603 (0.014)</w:t>
            </w:r>
          </w:p>
        </w:tc>
        <w:tc>
          <w:tcPr>
            <w:tcW w:w="3118" w:type="dxa"/>
            <w:noWrap/>
            <w:vAlign w:val="center"/>
            <w:hideMark/>
          </w:tcPr>
          <w:p w14:paraId="1D8FD6A0"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0.005</w:t>
            </w:r>
          </w:p>
        </w:tc>
      </w:tr>
      <w:tr w:rsidR="006E4ABD" w:rsidRPr="006C5C83" w14:paraId="50F12EA5" w14:textId="77777777" w:rsidTr="006E4ABD">
        <w:trPr>
          <w:trHeight w:val="397"/>
          <w:jc w:val="center"/>
        </w:trPr>
        <w:tc>
          <w:tcPr>
            <w:tcW w:w="2334" w:type="dxa"/>
            <w:noWrap/>
            <w:vAlign w:val="center"/>
            <w:hideMark/>
          </w:tcPr>
          <w:p w14:paraId="7BC0F137"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Medium</w:t>
            </w:r>
          </w:p>
        </w:tc>
        <w:tc>
          <w:tcPr>
            <w:tcW w:w="3620" w:type="dxa"/>
            <w:vAlign w:val="center"/>
            <w:hideMark/>
          </w:tcPr>
          <w:p w14:paraId="33F2C663"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0.590 (0.014)</w:t>
            </w:r>
          </w:p>
        </w:tc>
        <w:tc>
          <w:tcPr>
            <w:tcW w:w="3118" w:type="dxa"/>
            <w:noWrap/>
            <w:vAlign w:val="center"/>
            <w:hideMark/>
          </w:tcPr>
          <w:p w14:paraId="03B1A41A"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0.018</w:t>
            </w:r>
          </w:p>
        </w:tc>
      </w:tr>
      <w:tr w:rsidR="006E4ABD" w:rsidRPr="006C5C83" w14:paraId="0A4048EF" w14:textId="77777777" w:rsidTr="006E4ABD">
        <w:trPr>
          <w:trHeight w:val="397"/>
          <w:jc w:val="center"/>
        </w:trPr>
        <w:tc>
          <w:tcPr>
            <w:tcW w:w="2334" w:type="dxa"/>
            <w:noWrap/>
            <w:vAlign w:val="center"/>
            <w:hideMark/>
          </w:tcPr>
          <w:p w14:paraId="4F97486E" w14:textId="77777777" w:rsidR="006E4ABD" w:rsidRPr="006C5C83" w:rsidRDefault="006E4ABD" w:rsidP="006E4ABD">
            <w:pPr>
              <w:spacing w:line="256" w:lineRule="auto"/>
              <w:rPr>
                <w:rFonts w:ascii="Times New Roman" w:eastAsia="Calibri" w:hAnsi="Times New Roman" w:cs="Times New Roman"/>
                <w:kern w:val="2"/>
                <w:sz w:val="24"/>
                <w:szCs w:val="24"/>
                <w:lang w:val="en-US" w:eastAsia="fi-FI"/>
                <w14:ligatures w14:val="standardContextual"/>
              </w:rPr>
            </w:pPr>
            <w:r w:rsidRPr="006C5C83">
              <w:rPr>
                <w:rFonts w:ascii="Times New Roman" w:eastAsia="Calibri" w:hAnsi="Times New Roman" w:cs="Times New Roman"/>
                <w:kern w:val="2"/>
                <w:sz w:val="24"/>
                <w:szCs w:val="24"/>
                <w:lang w:val="en-US" w:eastAsia="fi-FI"/>
                <w14:ligatures w14:val="standardContextual"/>
              </w:rPr>
              <w:t xml:space="preserve">  Heavy</w:t>
            </w:r>
          </w:p>
        </w:tc>
        <w:tc>
          <w:tcPr>
            <w:tcW w:w="3620" w:type="dxa"/>
            <w:vAlign w:val="center"/>
            <w:hideMark/>
          </w:tcPr>
          <w:p w14:paraId="79C291A7"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0.590 (0.013)</w:t>
            </w:r>
          </w:p>
        </w:tc>
        <w:tc>
          <w:tcPr>
            <w:tcW w:w="3118" w:type="dxa"/>
            <w:noWrap/>
            <w:vAlign w:val="center"/>
            <w:hideMark/>
          </w:tcPr>
          <w:p w14:paraId="385AB0E0"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0.018</w:t>
            </w:r>
          </w:p>
        </w:tc>
      </w:tr>
      <w:tr w:rsidR="006E4ABD" w:rsidRPr="006C5C83" w14:paraId="3CA4A191" w14:textId="77777777" w:rsidTr="006E4ABD">
        <w:trPr>
          <w:trHeight w:val="397"/>
          <w:jc w:val="center"/>
        </w:trPr>
        <w:tc>
          <w:tcPr>
            <w:tcW w:w="2334" w:type="dxa"/>
            <w:tcBorders>
              <w:top w:val="nil"/>
              <w:left w:val="nil"/>
              <w:bottom w:val="double" w:sz="4" w:space="0" w:color="auto"/>
              <w:right w:val="nil"/>
            </w:tcBorders>
            <w:noWrap/>
            <w:vAlign w:val="center"/>
            <w:hideMark/>
          </w:tcPr>
          <w:p w14:paraId="5F3ABE35" w14:textId="77777777" w:rsidR="006E4ABD" w:rsidRPr="006C5C83" w:rsidRDefault="006E4ABD" w:rsidP="006E4ABD">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6C5C83">
              <w:rPr>
                <w:rFonts w:ascii="Times New Roman" w:eastAsia="Times New Roman" w:hAnsi="Times New Roman" w:cs="Times New Roman"/>
                <w:b/>
                <w:bCs/>
                <w:color w:val="000000"/>
                <w:kern w:val="2"/>
                <w:sz w:val="24"/>
                <w:szCs w:val="24"/>
                <w:lang w:val="en-US" w:eastAsia="fi-FI"/>
                <w14:ligatures w14:val="standardContextual"/>
              </w:rPr>
              <w:t>Education level</w:t>
            </w:r>
          </w:p>
        </w:tc>
        <w:tc>
          <w:tcPr>
            <w:tcW w:w="3620" w:type="dxa"/>
            <w:tcBorders>
              <w:top w:val="nil"/>
              <w:left w:val="nil"/>
              <w:bottom w:val="double" w:sz="4" w:space="0" w:color="auto"/>
              <w:right w:val="nil"/>
            </w:tcBorders>
            <w:vAlign w:val="center"/>
            <w:hideMark/>
          </w:tcPr>
          <w:p w14:paraId="6B9FD8BC" w14:textId="77777777" w:rsidR="006E4ABD" w:rsidRPr="006C5C83" w:rsidRDefault="006E4ABD" w:rsidP="006E4ABD">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0.607 (0.014)</w:t>
            </w:r>
          </w:p>
        </w:tc>
        <w:tc>
          <w:tcPr>
            <w:tcW w:w="3118" w:type="dxa"/>
            <w:tcBorders>
              <w:top w:val="nil"/>
              <w:left w:val="nil"/>
              <w:bottom w:val="double" w:sz="4" w:space="0" w:color="auto"/>
              <w:right w:val="nil"/>
            </w:tcBorders>
            <w:noWrap/>
            <w:vAlign w:val="center"/>
            <w:hideMark/>
          </w:tcPr>
          <w:p w14:paraId="6E4A8A32" w14:textId="77777777" w:rsidR="006E4ABD" w:rsidRPr="006C5C83" w:rsidRDefault="006E4ABD" w:rsidP="006E4ABD">
            <w:pPr>
              <w:keepNext/>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6C5C83">
              <w:rPr>
                <w:rFonts w:ascii="Times New Roman" w:eastAsia="Times New Roman" w:hAnsi="Times New Roman" w:cs="Times New Roman"/>
                <w:color w:val="000000"/>
                <w:kern w:val="2"/>
                <w:sz w:val="24"/>
                <w:szCs w:val="24"/>
                <w:lang w:val="en-US" w:eastAsia="fi-FI"/>
                <w14:ligatures w14:val="standardContextual"/>
              </w:rPr>
              <w:t>0.001</w:t>
            </w:r>
          </w:p>
        </w:tc>
      </w:tr>
    </w:tbl>
    <w:p w14:paraId="6749D656" w14:textId="4DC135DD" w:rsidR="006E4ABD" w:rsidRPr="00820657" w:rsidRDefault="00B7075C" w:rsidP="00820657">
      <w:pPr>
        <w:jc w:val="both"/>
        <w:rPr>
          <w:rFonts w:ascii="Times New Roman" w:eastAsiaTheme="majorEastAsia" w:hAnsi="Times New Roman" w:cstheme="majorBidi"/>
          <w:b/>
          <w:sz w:val="24"/>
          <w:szCs w:val="32"/>
          <w:lang w:val="en-US"/>
        </w:rPr>
      </w:pPr>
      <w:bookmarkStart w:id="41" w:name="_Hlk195289351"/>
      <w:r w:rsidRPr="00B7075C">
        <w:rPr>
          <w:rFonts w:ascii="Times New Roman" w:eastAsia="Calibri" w:hAnsi="Times New Roman" w:cs="Arial"/>
          <w:i/>
          <w:iCs/>
          <w:sz w:val="20"/>
          <w:szCs w:val="18"/>
          <w:lang w:val="en-US"/>
        </w:rPr>
        <w:t>C-index</w:t>
      </w:r>
      <w:r w:rsidRPr="00B7075C">
        <w:rPr>
          <w:rFonts w:ascii="Times New Roman" w:eastAsia="Calibri" w:hAnsi="Times New Roman" w:cs="Arial"/>
          <w:iCs/>
          <w:sz w:val="20"/>
          <w:szCs w:val="18"/>
          <w:lang w:val="en-US"/>
        </w:rPr>
        <w:t xml:space="preserve"> concordance index, </w:t>
      </w:r>
      <w:r w:rsidRPr="00B7075C">
        <w:rPr>
          <w:rFonts w:ascii="Times New Roman" w:eastAsia="Calibri" w:hAnsi="Times New Roman" w:cs="Arial"/>
          <w:i/>
          <w:iCs/>
          <w:sz w:val="20"/>
          <w:szCs w:val="18"/>
          <w:lang w:val="en-US"/>
        </w:rPr>
        <w:t>SE</w:t>
      </w:r>
      <w:r w:rsidRPr="00B7075C">
        <w:rPr>
          <w:rFonts w:ascii="Times New Roman" w:eastAsia="Calibri" w:hAnsi="Times New Roman" w:cs="Arial"/>
          <w:iCs/>
          <w:sz w:val="20"/>
          <w:szCs w:val="18"/>
          <w:lang w:val="en-US"/>
        </w:rPr>
        <w:t xml:space="preserve"> standard error, </w:t>
      </w:r>
      <w:r w:rsidRPr="00B7075C">
        <w:rPr>
          <w:rFonts w:ascii="Times New Roman" w:eastAsia="Calibri" w:hAnsi="Times New Roman" w:cs="Arial"/>
          <w:i/>
          <w:iCs/>
          <w:sz w:val="20"/>
          <w:szCs w:val="18"/>
          <w:lang w:val="en-US"/>
        </w:rPr>
        <w:t>ΔC-index</w:t>
      </w:r>
      <w:r w:rsidRPr="00B7075C">
        <w:rPr>
          <w:rFonts w:ascii="Times New Roman" w:eastAsia="Calibri" w:hAnsi="Times New Roman" w:cs="Arial"/>
          <w:iCs/>
          <w:sz w:val="20"/>
          <w:szCs w:val="18"/>
          <w:lang w:val="en-US"/>
        </w:rPr>
        <w:t xml:space="preserve"> difference in C-index between the full model and a model without a covariate, </w:t>
      </w:r>
      <w:r w:rsidRPr="00B7075C">
        <w:rPr>
          <w:rFonts w:ascii="Times New Roman" w:eastAsia="Calibri" w:hAnsi="Times New Roman" w:cs="Arial"/>
          <w:i/>
          <w:iCs/>
          <w:sz w:val="20"/>
          <w:szCs w:val="18"/>
          <w:lang w:val="en-US"/>
        </w:rPr>
        <w:t>PLS</w:t>
      </w:r>
      <w:r w:rsidRPr="00B7075C">
        <w:rPr>
          <w:rFonts w:ascii="Times New Roman" w:eastAsia="Calibri" w:hAnsi="Times New Roman" w:cs="Arial"/>
          <w:iCs/>
          <w:sz w:val="20"/>
          <w:szCs w:val="18"/>
          <w:lang w:val="en-US"/>
        </w:rPr>
        <w:t xml:space="preserve"> polygenic lifespan score, </w:t>
      </w:r>
      <w:r w:rsidRPr="00B7075C">
        <w:rPr>
          <w:rFonts w:ascii="Times New Roman" w:eastAsia="Calibri" w:hAnsi="Times New Roman" w:cs="Arial"/>
          <w:i/>
          <w:iCs/>
          <w:sz w:val="20"/>
          <w:szCs w:val="18"/>
          <w:lang w:val="en-US"/>
        </w:rPr>
        <w:t>LTPA</w:t>
      </w:r>
      <w:r w:rsidRPr="00B7075C">
        <w:rPr>
          <w:rFonts w:ascii="Times New Roman" w:eastAsia="Calibri" w:hAnsi="Times New Roman" w:cs="Arial"/>
          <w:iCs/>
          <w:sz w:val="20"/>
          <w:szCs w:val="18"/>
          <w:lang w:val="en-US"/>
        </w:rPr>
        <w:t xml:space="preserve"> leisure-time physical activity, </w:t>
      </w:r>
      <w:r w:rsidRPr="00B7075C">
        <w:rPr>
          <w:rFonts w:ascii="Times New Roman" w:eastAsia="Calibri" w:hAnsi="Times New Roman" w:cs="Arial"/>
          <w:i/>
          <w:iCs/>
          <w:sz w:val="20"/>
          <w:szCs w:val="18"/>
          <w:lang w:val="en-US"/>
        </w:rPr>
        <w:t>BMI</w:t>
      </w:r>
      <w:r w:rsidRPr="00B7075C">
        <w:rPr>
          <w:rFonts w:ascii="Times New Roman" w:eastAsia="Calibri" w:hAnsi="Times New Roman" w:cs="Arial"/>
          <w:iCs/>
          <w:sz w:val="20"/>
          <w:szCs w:val="18"/>
          <w:lang w:val="en-US"/>
        </w:rPr>
        <w:t xml:space="preserve"> body mass index</w:t>
      </w:r>
      <w:r w:rsidR="006E4ABD" w:rsidRPr="006C5C83">
        <w:rPr>
          <w:rFonts w:ascii="Times New Roman" w:eastAsia="Calibri" w:hAnsi="Times New Roman" w:cs="Arial"/>
          <w:iCs/>
          <w:sz w:val="20"/>
          <w:szCs w:val="18"/>
          <w:lang w:val="en-US"/>
        </w:rPr>
        <w:t xml:space="preserve">. The C-index for the model (full model), including all covariates and the first ten genetic principal components of ancestry, was </w:t>
      </w:r>
      <w:bookmarkEnd w:id="41"/>
      <w:r w:rsidR="006E4ABD" w:rsidRPr="006C5C83">
        <w:rPr>
          <w:rFonts w:ascii="Times New Roman" w:eastAsia="Calibri" w:hAnsi="Times New Roman" w:cs="Arial"/>
          <w:iCs/>
          <w:sz w:val="20"/>
          <w:szCs w:val="18"/>
          <w:lang w:val="en-US"/>
        </w:rPr>
        <w:t>0.608 (SE = 0.014). The number of events was 593 and the number of participants was 3012</w:t>
      </w:r>
    </w:p>
    <w:p w14:paraId="36221670" w14:textId="77777777" w:rsidR="00C86D95" w:rsidRPr="006C5C83" w:rsidRDefault="00C86D95" w:rsidP="00C86D95">
      <w:pPr>
        <w:rPr>
          <w:szCs w:val="32"/>
          <w:lang w:val="en-US"/>
        </w:rPr>
        <w:sectPr w:rsidR="00C86D95" w:rsidRPr="006C5C83" w:rsidSect="0011485A">
          <w:headerReference w:type="default" r:id="rId18"/>
          <w:footerReference w:type="default" r:id="rId19"/>
          <w:pgSz w:w="11906" w:h="16838"/>
          <w:pgMar w:top="993" w:right="1440" w:bottom="851" w:left="1440" w:header="708" w:footer="709" w:gutter="0"/>
          <w:cols w:space="708"/>
          <w:docGrid w:linePitch="360"/>
        </w:sectPr>
      </w:pPr>
    </w:p>
    <w:p w14:paraId="2CF1A420" w14:textId="471D0A6B" w:rsidR="00C3631B" w:rsidRPr="006C5C83" w:rsidRDefault="003A5683" w:rsidP="600AAB3B">
      <w:pPr>
        <w:pStyle w:val="Heading2"/>
        <w:ind w:left="-284" w:right="-330"/>
        <w:rPr>
          <w:lang w:val="en-US"/>
        </w:rPr>
      </w:pPr>
      <w:bookmarkStart w:id="42" w:name="_Toc233976777"/>
      <w:r w:rsidRPr="600AAB3B">
        <w:rPr>
          <w:lang w:val="en-US"/>
        </w:rPr>
        <w:lastRenderedPageBreak/>
        <w:t xml:space="preserve">Supplementary </w:t>
      </w:r>
      <w:r w:rsidR="00C3631B" w:rsidRPr="600AAB3B">
        <w:rPr>
          <w:lang w:val="en-US"/>
        </w:rPr>
        <w:t>Table S7</w:t>
      </w:r>
      <w:r w:rsidR="00B53BB7">
        <w:rPr>
          <w:lang w:val="en-US"/>
        </w:rPr>
        <w:t>.</w:t>
      </w:r>
      <w:r w:rsidR="00C3631B" w:rsidRPr="600AAB3B">
        <w:rPr>
          <w:lang w:val="en-US"/>
        </w:rPr>
        <w:t xml:space="preserve"> Bivariate linear mixed-effects associations of the PLS and other fixed-effects covariates in the </w:t>
      </w:r>
      <w:r w:rsidR="00477519" w:rsidRPr="600AAB3B">
        <w:rPr>
          <w:lang w:val="en-US"/>
        </w:rPr>
        <w:t>o</w:t>
      </w:r>
      <w:r w:rsidR="00C3631B" w:rsidRPr="600AAB3B">
        <w:rPr>
          <w:lang w:val="en-US"/>
        </w:rPr>
        <w:t>lder Finnish Twin Cohort</w:t>
      </w:r>
      <w:bookmarkEnd w:id="42"/>
    </w:p>
    <w:tbl>
      <w:tblPr>
        <w:tblW w:w="9639" w:type="dxa"/>
        <w:jc w:val="center"/>
        <w:tblCellMar>
          <w:left w:w="70" w:type="dxa"/>
          <w:right w:w="70" w:type="dxa"/>
        </w:tblCellMar>
        <w:tblLook w:val="04A0" w:firstRow="1" w:lastRow="0" w:firstColumn="1" w:lastColumn="0" w:noHBand="0" w:noVBand="1"/>
      </w:tblPr>
      <w:tblGrid>
        <w:gridCol w:w="4678"/>
        <w:gridCol w:w="1843"/>
        <w:gridCol w:w="1843"/>
        <w:gridCol w:w="1275"/>
      </w:tblGrid>
      <w:tr w:rsidR="00C3631B" w:rsidRPr="006C5C83" w14:paraId="5B90CC54" w14:textId="77777777" w:rsidTr="006C5C83">
        <w:trPr>
          <w:trHeight w:val="850"/>
          <w:jc w:val="center"/>
        </w:trPr>
        <w:tc>
          <w:tcPr>
            <w:tcW w:w="4678" w:type="dxa"/>
            <w:tcBorders>
              <w:top w:val="double" w:sz="4" w:space="0" w:color="auto"/>
              <w:left w:val="nil"/>
              <w:bottom w:val="single" w:sz="4" w:space="0" w:color="auto"/>
              <w:right w:val="nil"/>
            </w:tcBorders>
            <w:noWrap/>
            <w:vAlign w:val="center"/>
            <w:hideMark/>
          </w:tcPr>
          <w:p w14:paraId="4D323378"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Variables associated with the polygenic lifespan score</w:t>
            </w:r>
          </w:p>
        </w:tc>
        <w:tc>
          <w:tcPr>
            <w:tcW w:w="1843" w:type="dxa"/>
            <w:tcBorders>
              <w:top w:val="double" w:sz="4" w:space="0" w:color="auto"/>
              <w:left w:val="nil"/>
              <w:bottom w:val="single" w:sz="4" w:space="0" w:color="auto"/>
              <w:right w:val="nil"/>
            </w:tcBorders>
            <w:vAlign w:val="center"/>
          </w:tcPr>
          <w:p w14:paraId="19ED6640" w14:textId="77777777" w:rsidR="00C3631B" w:rsidRPr="006C5C83" w:rsidRDefault="00C3631B">
            <w:pPr>
              <w:jc w:val="cente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Beta coefficient</w:t>
            </w:r>
          </w:p>
        </w:tc>
        <w:tc>
          <w:tcPr>
            <w:tcW w:w="1843" w:type="dxa"/>
            <w:tcBorders>
              <w:top w:val="double" w:sz="4" w:space="0" w:color="auto"/>
              <w:left w:val="nil"/>
              <w:bottom w:val="single" w:sz="4" w:space="0" w:color="auto"/>
              <w:right w:val="nil"/>
            </w:tcBorders>
            <w:noWrap/>
            <w:vAlign w:val="center"/>
            <w:hideMark/>
          </w:tcPr>
          <w:p w14:paraId="43786F0E" w14:textId="77777777" w:rsidR="00C3631B" w:rsidRPr="006C5C83" w:rsidRDefault="00C3631B">
            <w:pPr>
              <w:jc w:val="cente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Standard error</w:t>
            </w:r>
          </w:p>
        </w:tc>
        <w:tc>
          <w:tcPr>
            <w:tcW w:w="1275" w:type="dxa"/>
            <w:tcBorders>
              <w:top w:val="double" w:sz="4" w:space="0" w:color="auto"/>
              <w:left w:val="nil"/>
              <w:bottom w:val="single" w:sz="4" w:space="0" w:color="auto"/>
              <w:right w:val="nil"/>
            </w:tcBorders>
            <w:vAlign w:val="center"/>
          </w:tcPr>
          <w:p w14:paraId="7E4942B3" w14:textId="1D8E3D03" w:rsidR="00C3631B" w:rsidRPr="006C5C83" w:rsidRDefault="00883F21">
            <w:pPr>
              <w:jc w:val="center"/>
              <w:rPr>
                <w:rFonts w:ascii="Times New Roman" w:eastAsia="Times New Roman" w:hAnsi="Times New Roman" w:cs="Times New Roman"/>
                <w:b/>
                <w:bCs/>
                <w:i/>
                <w:iCs/>
                <w:color w:val="000000"/>
                <w:sz w:val="24"/>
                <w:szCs w:val="24"/>
                <w:lang w:val="en-US" w:eastAsia="fi-FI"/>
              </w:rPr>
            </w:pPr>
            <w:r w:rsidRPr="006C5C83">
              <w:rPr>
                <w:rFonts w:ascii="Times New Roman" w:eastAsia="Times New Roman" w:hAnsi="Times New Roman" w:cs="Times New Roman"/>
                <w:b/>
                <w:bCs/>
                <w:i/>
                <w:iCs/>
                <w:color w:val="000000"/>
                <w:sz w:val="24"/>
                <w:szCs w:val="24"/>
                <w:lang w:val="en-US" w:eastAsia="fi-FI"/>
              </w:rPr>
              <w:t>P</w:t>
            </w:r>
          </w:p>
        </w:tc>
      </w:tr>
      <w:tr w:rsidR="00C3631B" w:rsidRPr="006C5C83" w14:paraId="1410FD1F" w14:textId="77777777" w:rsidTr="006C5C83">
        <w:trPr>
          <w:trHeight w:val="454"/>
          <w:jc w:val="center"/>
        </w:trPr>
        <w:tc>
          <w:tcPr>
            <w:tcW w:w="4678" w:type="dxa"/>
            <w:tcBorders>
              <w:top w:val="nil"/>
              <w:left w:val="nil"/>
              <w:bottom w:val="nil"/>
              <w:right w:val="nil"/>
            </w:tcBorders>
            <w:noWrap/>
            <w:vAlign w:val="center"/>
          </w:tcPr>
          <w:p w14:paraId="5CFBA3BB"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Sex</w:t>
            </w:r>
          </w:p>
        </w:tc>
        <w:tc>
          <w:tcPr>
            <w:tcW w:w="1843" w:type="dxa"/>
            <w:tcBorders>
              <w:top w:val="nil"/>
              <w:left w:val="nil"/>
              <w:bottom w:val="nil"/>
              <w:right w:val="nil"/>
            </w:tcBorders>
            <w:vAlign w:val="center"/>
          </w:tcPr>
          <w:p w14:paraId="3CC52862"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-0.007</w:t>
            </w:r>
          </w:p>
        </w:tc>
        <w:tc>
          <w:tcPr>
            <w:tcW w:w="1843" w:type="dxa"/>
            <w:tcBorders>
              <w:top w:val="nil"/>
              <w:left w:val="nil"/>
              <w:bottom w:val="nil"/>
              <w:right w:val="nil"/>
            </w:tcBorders>
            <w:noWrap/>
            <w:vAlign w:val="center"/>
          </w:tcPr>
          <w:p w14:paraId="72AAFD35"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0.032</w:t>
            </w:r>
          </w:p>
        </w:tc>
        <w:tc>
          <w:tcPr>
            <w:tcW w:w="1275" w:type="dxa"/>
            <w:tcBorders>
              <w:top w:val="nil"/>
              <w:left w:val="nil"/>
              <w:bottom w:val="nil"/>
              <w:right w:val="nil"/>
            </w:tcBorders>
            <w:vAlign w:val="center"/>
          </w:tcPr>
          <w:p w14:paraId="24C0D0A5"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0.825</w:t>
            </w:r>
          </w:p>
        </w:tc>
      </w:tr>
      <w:tr w:rsidR="00C3631B" w:rsidRPr="006C5C83" w14:paraId="21988355" w14:textId="77777777" w:rsidTr="006C5C83">
        <w:trPr>
          <w:trHeight w:val="454"/>
          <w:jc w:val="center"/>
        </w:trPr>
        <w:tc>
          <w:tcPr>
            <w:tcW w:w="4678" w:type="dxa"/>
            <w:tcBorders>
              <w:top w:val="nil"/>
              <w:left w:val="nil"/>
              <w:bottom w:val="nil"/>
              <w:right w:val="nil"/>
            </w:tcBorders>
            <w:noWrap/>
            <w:vAlign w:val="center"/>
          </w:tcPr>
          <w:p w14:paraId="6ACB440F" w14:textId="7CE11603"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Leisure-time physical activity (MET-h/</w:t>
            </w:r>
            <w:proofErr w:type="spellStart"/>
            <w:r w:rsidR="006C5C83" w:rsidRPr="006C5C83">
              <w:rPr>
                <w:rFonts w:ascii="Times New Roman" w:eastAsia="Times New Roman" w:hAnsi="Times New Roman" w:cs="Times New Roman"/>
                <w:b/>
                <w:bCs/>
                <w:color w:val="000000"/>
                <w:sz w:val="24"/>
                <w:szCs w:val="24"/>
                <w:lang w:val="en-US" w:eastAsia="fi-FI"/>
              </w:rPr>
              <w:t>wk</w:t>
            </w:r>
            <w:proofErr w:type="spellEnd"/>
            <w:r w:rsidRPr="006C5C83">
              <w:rPr>
                <w:rFonts w:ascii="Times New Roman" w:eastAsia="Times New Roman" w:hAnsi="Times New Roman" w:cs="Times New Roman"/>
                <w:b/>
                <w:bCs/>
                <w:color w:val="000000"/>
                <w:sz w:val="24"/>
                <w:szCs w:val="24"/>
                <w:lang w:val="en-US" w:eastAsia="fi-FI"/>
              </w:rPr>
              <w:t>)</w:t>
            </w:r>
          </w:p>
        </w:tc>
        <w:tc>
          <w:tcPr>
            <w:tcW w:w="1843" w:type="dxa"/>
            <w:tcBorders>
              <w:top w:val="nil"/>
              <w:left w:val="nil"/>
              <w:bottom w:val="nil"/>
              <w:right w:val="nil"/>
            </w:tcBorders>
            <w:vAlign w:val="center"/>
          </w:tcPr>
          <w:p w14:paraId="12FEDD53"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0.012</w:t>
            </w:r>
          </w:p>
        </w:tc>
        <w:tc>
          <w:tcPr>
            <w:tcW w:w="1843" w:type="dxa"/>
            <w:tcBorders>
              <w:top w:val="nil"/>
              <w:left w:val="nil"/>
              <w:bottom w:val="nil"/>
              <w:right w:val="nil"/>
            </w:tcBorders>
            <w:noWrap/>
            <w:vAlign w:val="center"/>
          </w:tcPr>
          <w:p w14:paraId="567D85F4"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0.012</w:t>
            </w:r>
          </w:p>
        </w:tc>
        <w:tc>
          <w:tcPr>
            <w:tcW w:w="1275" w:type="dxa"/>
            <w:tcBorders>
              <w:top w:val="nil"/>
              <w:left w:val="nil"/>
              <w:bottom w:val="nil"/>
              <w:right w:val="nil"/>
            </w:tcBorders>
            <w:vAlign w:val="center"/>
          </w:tcPr>
          <w:p w14:paraId="2888C273"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0.301</w:t>
            </w:r>
          </w:p>
        </w:tc>
      </w:tr>
      <w:tr w:rsidR="00C3631B" w:rsidRPr="006C5C83" w14:paraId="493B5F62" w14:textId="77777777" w:rsidTr="006C5C83">
        <w:trPr>
          <w:trHeight w:val="454"/>
          <w:jc w:val="center"/>
        </w:trPr>
        <w:tc>
          <w:tcPr>
            <w:tcW w:w="4678" w:type="dxa"/>
            <w:tcBorders>
              <w:top w:val="nil"/>
              <w:left w:val="nil"/>
              <w:bottom w:val="nil"/>
              <w:right w:val="nil"/>
            </w:tcBorders>
            <w:noWrap/>
            <w:vAlign w:val="center"/>
          </w:tcPr>
          <w:p w14:paraId="72F30747"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Body mass index (kg/m</w:t>
            </w:r>
            <w:r w:rsidRPr="006C5C83">
              <w:rPr>
                <w:rFonts w:ascii="Times New Roman" w:eastAsia="Times New Roman" w:hAnsi="Times New Roman" w:cs="Times New Roman"/>
                <w:b/>
                <w:bCs/>
                <w:color w:val="000000"/>
                <w:sz w:val="24"/>
                <w:szCs w:val="24"/>
                <w:vertAlign w:val="superscript"/>
                <w:lang w:val="en-US" w:eastAsia="fi-FI"/>
              </w:rPr>
              <w:t>2</w:t>
            </w:r>
            <w:r w:rsidRPr="006C5C83">
              <w:rPr>
                <w:rFonts w:ascii="Times New Roman" w:eastAsia="Times New Roman" w:hAnsi="Times New Roman" w:cs="Times New Roman"/>
                <w:b/>
                <w:bCs/>
                <w:color w:val="000000"/>
                <w:sz w:val="24"/>
                <w:szCs w:val="24"/>
                <w:lang w:val="en-US" w:eastAsia="fi-FI"/>
              </w:rPr>
              <w:t>)</w:t>
            </w:r>
          </w:p>
        </w:tc>
        <w:tc>
          <w:tcPr>
            <w:tcW w:w="1843" w:type="dxa"/>
            <w:tcBorders>
              <w:top w:val="nil"/>
              <w:left w:val="nil"/>
              <w:bottom w:val="nil"/>
              <w:right w:val="nil"/>
            </w:tcBorders>
            <w:vAlign w:val="center"/>
          </w:tcPr>
          <w:p w14:paraId="706B1FDB"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-0.053</w:t>
            </w:r>
          </w:p>
        </w:tc>
        <w:tc>
          <w:tcPr>
            <w:tcW w:w="1843" w:type="dxa"/>
            <w:tcBorders>
              <w:top w:val="nil"/>
              <w:left w:val="nil"/>
              <w:bottom w:val="nil"/>
              <w:right w:val="nil"/>
            </w:tcBorders>
            <w:noWrap/>
            <w:vAlign w:val="center"/>
          </w:tcPr>
          <w:p w14:paraId="58B21882"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0.012</w:t>
            </w:r>
          </w:p>
        </w:tc>
        <w:tc>
          <w:tcPr>
            <w:tcW w:w="1275" w:type="dxa"/>
            <w:tcBorders>
              <w:top w:val="nil"/>
              <w:left w:val="nil"/>
              <w:bottom w:val="nil"/>
              <w:right w:val="nil"/>
            </w:tcBorders>
            <w:vAlign w:val="center"/>
          </w:tcPr>
          <w:p w14:paraId="4363081F" w14:textId="77777777" w:rsidR="00C3631B" w:rsidRPr="006C5C83" w:rsidRDefault="00C3631B">
            <w:pPr>
              <w:jc w:val="cente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&lt;</w:t>
            </w:r>
            <w:r w:rsidRPr="006C5C83">
              <w:rPr>
                <w:rFonts w:ascii="Times New Roman" w:eastAsia="Times New Roman" w:hAnsi="Times New Roman" w:cs="Times New Roman"/>
                <w:color w:val="000000"/>
                <w:sz w:val="24"/>
                <w:szCs w:val="24"/>
                <w:lang w:val="en-US" w:eastAsia="fi-FI"/>
              </w:rPr>
              <w:t xml:space="preserve"> </w:t>
            </w:r>
            <w:r w:rsidRPr="006C5C83">
              <w:rPr>
                <w:rFonts w:ascii="Times New Roman" w:eastAsia="Times New Roman" w:hAnsi="Times New Roman" w:cs="Times New Roman"/>
                <w:b/>
                <w:bCs/>
                <w:color w:val="000000"/>
                <w:sz w:val="24"/>
                <w:szCs w:val="24"/>
                <w:lang w:val="en-US" w:eastAsia="fi-FI"/>
              </w:rPr>
              <w:t>0.050</w:t>
            </w:r>
          </w:p>
        </w:tc>
      </w:tr>
      <w:tr w:rsidR="00C3631B" w:rsidRPr="006C5C83" w14:paraId="559894B6" w14:textId="77777777" w:rsidTr="006C5C83">
        <w:trPr>
          <w:trHeight w:val="454"/>
          <w:jc w:val="center"/>
        </w:trPr>
        <w:tc>
          <w:tcPr>
            <w:tcW w:w="4678" w:type="dxa"/>
            <w:tcBorders>
              <w:top w:val="nil"/>
              <w:left w:val="nil"/>
              <w:bottom w:val="nil"/>
              <w:right w:val="nil"/>
            </w:tcBorders>
            <w:noWrap/>
            <w:vAlign w:val="center"/>
          </w:tcPr>
          <w:p w14:paraId="05C70F71"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Alcohol consumption (g/d)</w:t>
            </w:r>
          </w:p>
        </w:tc>
        <w:tc>
          <w:tcPr>
            <w:tcW w:w="1843" w:type="dxa"/>
            <w:tcBorders>
              <w:top w:val="nil"/>
              <w:left w:val="nil"/>
              <w:bottom w:val="nil"/>
              <w:right w:val="nil"/>
            </w:tcBorders>
            <w:vAlign w:val="center"/>
          </w:tcPr>
          <w:p w14:paraId="40A8178D"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-0.006</w:t>
            </w:r>
          </w:p>
        </w:tc>
        <w:tc>
          <w:tcPr>
            <w:tcW w:w="1843" w:type="dxa"/>
            <w:tcBorders>
              <w:top w:val="nil"/>
              <w:left w:val="nil"/>
              <w:bottom w:val="nil"/>
              <w:right w:val="nil"/>
            </w:tcBorders>
            <w:noWrap/>
            <w:vAlign w:val="center"/>
          </w:tcPr>
          <w:p w14:paraId="0B9C4A3A"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0.012</w:t>
            </w:r>
          </w:p>
        </w:tc>
        <w:tc>
          <w:tcPr>
            <w:tcW w:w="1275" w:type="dxa"/>
            <w:tcBorders>
              <w:top w:val="nil"/>
              <w:left w:val="nil"/>
              <w:bottom w:val="nil"/>
              <w:right w:val="nil"/>
            </w:tcBorders>
            <w:vAlign w:val="center"/>
          </w:tcPr>
          <w:p w14:paraId="05D849EC"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0.632</w:t>
            </w:r>
          </w:p>
        </w:tc>
      </w:tr>
      <w:tr w:rsidR="00C3631B" w:rsidRPr="006C5C83" w14:paraId="50A572DE" w14:textId="77777777" w:rsidTr="006C5C83">
        <w:trPr>
          <w:trHeight w:val="454"/>
          <w:jc w:val="center"/>
        </w:trPr>
        <w:tc>
          <w:tcPr>
            <w:tcW w:w="4678" w:type="dxa"/>
            <w:tcBorders>
              <w:top w:val="nil"/>
              <w:left w:val="nil"/>
              <w:right w:val="nil"/>
            </w:tcBorders>
            <w:noWrap/>
            <w:vAlign w:val="center"/>
          </w:tcPr>
          <w:p w14:paraId="598DE9E0" w14:textId="590B0EC6"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 xml:space="preserve">Smoking </w:t>
            </w:r>
            <w:r w:rsidR="006C5C83" w:rsidRPr="006C5C83">
              <w:rPr>
                <w:rFonts w:ascii="Times New Roman" w:eastAsia="Times New Roman" w:hAnsi="Times New Roman" w:cs="Times New Roman"/>
                <w:b/>
                <w:bCs/>
                <w:color w:val="000000"/>
                <w:sz w:val="24"/>
                <w:szCs w:val="24"/>
                <w:lang w:val="en-US" w:eastAsia="fi-FI"/>
              </w:rPr>
              <w:t>behavior</w:t>
            </w:r>
          </w:p>
        </w:tc>
        <w:tc>
          <w:tcPr>
            <w:tcW w:w="1843" w:type="dxa"/>
            <w:tcBorders>
              <w:top w:val="nil"/>
              <w:left w:val="nil"/>
              <w:right w:val="nil"/>
            </w:tcBorders>
            <w:vAlign w:val="center"/>
          </w:tcPr>
          <w:p w14:paraId="34521576"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w:t>
            </w:r>
          </w:p>
        </w:tc>
        <w:tc>
          <w:tcPr>
            <w:tcW w:w="1843" w:type="dxa"/>
            <w:tcBorders>
              <w:top w:val="nil"/>
              <w:left w:val="nil"/>
              <w:right w:val="nil"/>
            </w:tcBorders>
            <w:noWrap/>
            <w:vAlign w:val="center"/>
          </w:tcPr>
          <w:p w14:paraId="4C0E1699"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w:t>
            </w:r>
          </w:p>
        </w:tc>
        <w:tc>
          <w:tcPr>
            <w:tcW w:w="1275" w:type="dxa"/>
            <w:tcBorders>
              <w:top w:val="nil"/>
              <w:left w:val="nil"/>
              <w:right w:val="nil"/>
            </w:tcBorders>
            <w:vAlign w:val="center"/>
          </w:tcPr>
          <w:p w14:paraId="5385D767"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w:t>
            </w:r>
          </w:p>
        </w:tc>
      </w:tr>
      <w:tr w:rsidR="00C3631B" w:rsidRPr="006C5C83" w14:paraId="08DB34DE" w14:textId="77777777" w:rsidTr="006C5C83">
        <w:trPr>
          <w:trHeight w:val="454"/>
          <w:jc w:val="center"/>
        </w:trPr>
        <w:tc>
          <w:tcPr>
            <w:tcW w:w="4678" w:type="dxa"/>
            <w:tcBorders>
              <w:top w:val="nil"/>
              <w:left w:val="nil"/>
              <w:right w:val="nil"/>
            </w:tcBorders>
            <w:noWrap/>
            <w:vAlign w:val="center"/>
          </w:tcPr>
          <w:p w14:paraId="7634906D"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hAnsi="Times New Roman" w:cs="Times New Roman"/>
                <w:sz w:val="24"/>
                <w:szCs w:val="24"/>
                <w:lang w:val="en-US" w:eastAsia="fi-FI"/>
              </w:rPr>
              <w:t xml:space="preserve">  Never</w:t>
            </w:r>
          </w:p>
        </w:tc>
        <w:tc>
          <w:tcPr>
            <w:tcW w:w="1843" w:type="dxa"/>
            <w:tcBorders>
              <w:top w:val="nil"/>
              <w:left w:val="nil"/>
              <w:right w:val="nil"/>
            </w:tcBorders>
            <w:vAlign w:val="center"/>
          </w:tcPr>
          <w:p w14:paraId="5995A75F"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0.000 (ref.)</w:t>
            </w:r>
          </w:p>
        </w:tc>
        <w:tc>
          <w:tcPr>
            <w:tcW w:w="1843" w:type="dxa"/>
            <w:tcBorders>
              <w:top w:val="nil"/>
              <w:left w:val="nil"/>
              <w:right w:val="nil"/>
            </w:tcBorders>
            <w:noWrap/>
            <w:vAlign w:val="center"/>
          </w:tcPr>
          <w:p w14:paraId="5D42D86D"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0.000 (ref.)</w:t>
            </w:r>
          </w:p>
        </w:tc>
        <w:tc>
          <w:tcPr>
            <w:tcW w:w="1275" w:type="dxa"/>
            <w:tcBorders>
              <w:top w:val="nil"/>
              <w:left w:val="nil"/>
              <w:right w:val="nil"/>
            </w:tcBorders>
            <w:vAlign w:val="center"/>
          </w:tcPr>
          <w:p w14:paraId="6875C388"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0.000 (ref.)</w:t>
            </w:r>
          </w:p>
        </w:tc>
      </w:tr>
      <w:tr w:rsidR="00C3631B" w:rsidRPr="006C5C83" w14:paraId="7FF0DC1A" w14:textId="77777777" w:rsidTr="006C5C83">
        <w:trPr>
          <w:trHeight w:val="454"/>
          <w:jc w:val="center"/>
        </w:trPr>
        <w:tc>
          <w:tcPr>
            <w:tcW w:w="4678" w:type="dxa"/>
            <w:tcBorders>
              <w:top w:val="nil"/>
              <w:left w:val="nil"/>
              <w:right w:val="nil"/>
            </w:tcBorders>
            <w:noWrap/>
            <w:vAlign w:val="center"/>
          </w:tcPr>
          <w:p w14:paraId="5C87D0CF"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hAnsi="Times New Roman" w:cs="Times New Roman"/>
                <w:sz w:val="24"/>
                <w:szCs w:val="24"/>
                <w:lang w:val="en-US" w:eastAsia="fi-FI"/>
              </w:rPr>
              <w:t xml:space="preserve">  Occasional</w:t>
            </w:r>
          </w:p>
        </w:tc>
        <w:tc>
          <w:tcPr>
            <w:tcW w:w="1843" w:type="dxa"/>
            <w:tcBorders>
              <w:top w:val="nil"/>
              <w:left w:val="nil"/>
              <w:right w:val="nil"/>
            </w:tcBorders>
            <w:vAlign w:val="center"/>
          </w:tcPr>
          <w:p w14:paraId="61627CD3"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0.067</w:t>
            </w:r>
          </w:p>
        </w:tc>
        <w:tc>
          <w:tcPr>
            <w:tcW w:w="1843" w:type="dxa"/>
            <w:tcBorders>
              <w:top w:val="nil"/>
              <w:left w:val="nil"/>
              <w:right w:val="nil"/>
            </w:tcBorders>
            <w:noWrap/>
            <w:vAlign w:val="center"/>
          </w:tcPr>
          <w:p w14:paraId="1A5B8C83"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0.064</w:t>
            </w:r>
          </w:p>
        </w:tc>
        <w:tc>
          <w:tcPr>
            <w:tcW w:w="1275" w:type="dxa"/>
            <w:tcBorders>
              <w:top w:val="nil"/>
              <w:left w:val="nil"/>
              <w:right w:val="nil"/>
            </w:tcBorders>
            <w:vAlign w:val="center"/>
          </w:tcPr>
          <w:p w14:paraId="452A399B"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0.300</w:t>
            </w:r>
          </w:p>
        </w:tc>
      </w:tr>
      <w:tr w:rsidR="00C3631B" w:rsidRPr="006C5C83" w14:paraId="112E84B8" w14:textId="77777777" w:rsidTr="006C5C83">
        <w:trPr>
          <w:trHeight w:val="454"/>
          <w:jc w:val="center"/>
        </w:trPr>
        <w:tc>
          <w:tcPr>
            <w:tcW w:w="4678" w:type="dxa"/>
            <w:tcBorders>
              <w:top w:val="nil"/>
              <w:left w:val="nil"/>
              <w:right w:val="nil"/>
            </w:tcBorders>
            <w:noWrap/>
            <w:vAlign w:val="center"/>
          </w:tcPr>
          <w:p w14:paraId="5638C7C2"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hAnsi="Times New Roman" w:cs="Times New Roman"/>
                <w:sz w:val="24"/>
                <w:szCs w:val="24"/>
                <w:lang w:val="en-US" w:eastAsia="fi-FI"/>
              </w:rPr>
              <w:t xml:space="preserve">  Former</w:t>
            </w:r>
          </w:p>
        </w:tc>
        <w:tc>
          <w:tcPr>
            <w:tcW w:w="1843" w:type="dxa"/>
            <w:tcBorders>
              <w:top w:val="nil"/>
              <w:left w:val="nil"/>
              <w:right w:val="nil"/>
            </w:tcBorders>
            <w:vAlign w:val="center"/>
          </w:tcPr>
          <w:p w14:paraId="5B54301F"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0.018</w:t>
            </w:r>
          </w:p>
        </w:tc>
        <w:tc>
          <w:tcPr>
            <w:tcW w:w="1843" w:type="dxa"/>
            <w:tcBorders>
              <w:top w:val="nil"/>
              <w:left w:val="nil"/>
              <w:right w:val="nil"/>
            </w:tcBorders>
            <w:noWrap/>
            <w:vAlign w:val="center"/>
          </w:tcPr>
          <w:p w14:paraId="47C6FC83"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0.027</w:t>
            </w:r>
          </w:p>
        </w:tc>
        <w:tc>
          <w:tcPr>
            <w:tcW w:w="1275" w:type="dxa"/>
            <w:tcBorders>
              <w:top w:val="nil"/>
              <w:left w:val="nil"/>
              <w:right w:val="nil"/>
            </w:tcBorders>
            <w:vAlign w:val="center"/>
          </w:tcPr>
          <w:p w14:paraId="37D212F8"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0.507</w:t>
            </w:r>
          </w:p>
        </w:tc>
      </w:tr>
      <w:tr w:rsidR="00C3631B" w:rsidRPr="006C5C83" w14:paraId="5400B9C6" w14:textId="77777777" w:rsidTr="006C5C83">
        <w:trPr>
          <w:trHeight w:val="454"/>
          <w:jc w:val="center"/>
        </w:trPr>
        <w:tc>
          <w:tcPr>
            <w:tcW w:w="4678" w:type="dxa"/>
            <w:tcBorders>
              <w:top w:val="nil"/>
              <w:left w:val="nil"/>
              <w:right w:val="nil"/>
            </w:tcBorders>
            <w:noWrap/>
            <w:vAlign w:val="center"/>
          </w:tcPr>
          <w:p w14:paraId="40A64B67"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hAnsi="Times New Roman" w:cs="Times New Roman"/>
                <w:sz w:val="24"/>
                <w:szCs w:val="24"/>
                <w:lang w:val="en-US" w:eastAsia="fi-FI"/>
              </w:rPr>
              <w:t xml:space="preserve">  Light</w:t>
            </w:r>
          </w:p>
        </w:tc>
        <w:tc>
          <w:tcPr>
            <w:tcW w:w="1843" w:type="dxa"/>
            <w:tcBorders>
              <w:top w:val="nil"/>
              <w:left w:val="nil"/>
              <w:right w:val="nil"/>
            </w:tcBorders>
            <w:vAlign w:val="center"/>
          </w:tcPr>
          <w:p w14:paraId="46A78FF9"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-0.004</w:t>
            </w:r>
          </w:p>
        </w:tc>
        <w:tc>
          <w:tcPr>
            <w:tcW w:w="1843" w:type="dxa"/>
            <w:tcBorders>
              <w:top w:val="nil"/>
              <w:left w:val="nil"/>
              <w:right w:val="nil"/>
            </w:tcBorders>
            <w:noWrap/>
            <w:vAlign w:val="center"/>
          </w:tcPr>
          <w:p w14:paraId="254B3054"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0.050</w:t>
            </w:r>
          </w:p>
        </w:tc>
        <w:tc>
          <w:tcPr>
            <w:tcW w:w="1275" w:type="dxa"/>
            <w:tcBorders>
              <w:top w:val="nil"/>
              <w:left w:val="nil"/>
              <w:right w:val="nil"/>
            </w:tcBorders>
            <w:vAlign w:val="center"/>
          </w:tcPr>
          <w:p w14:paraId="5089DD6F"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0.942</w:t>
            </w:r>
          </w:p>
        </w:tc>
      </w:tr>
      <w:tr w:rsidR="00C3631B" w:rsidRPr="006C5C83" w14:paraId="62B19B1B" w14:textId="77777777" w:rsidTr="006C5C83">
        <w:trPr>
          <w:trHeight w:val="454"/>
          <w:jc w:val="center"/>
        </w:trPr>
        <w:tc>
          <w:tcPr>
            <w:tcW w:w="4678" w:type="dxa"/>
            <w:tcBorders>
              <w:top w:val="nil"/>
              <w:left w:val="nil"/>
              <w:right w:val="nil"/>
            </w:tcBorders>
            <w:noWrap/>
            <w:vAlign w:val="center"/>
          </w:tcPr>
          <w:p w14:paraId="3AE3C196"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hAnsi="Times New Roman" w:cs="Times New Roman"/>
                <w:sz w:val="24"/>
                <w:szCs w:val="24"/>
                <w:lang w:val="en-US" w:eastAsia="fi-FI"/>
              </w:rPr>
              <w:t xml:space="preserve">  Medium</w:t>
            </w:r>
          </w:p>
        </w:tc>
        <w:tc>
          <w:tcPr>
            <w:tcW w:w="1843" w:type="dxa"/>
            <w:tcBorders>
              <w:top w:val="nil"/>
              <w:left w:val="nil"/>
              <w:right w:val="nil"/>
            </w:tcBorders>
            <w:vAlign w:val="center"/>
          </w:tcPr>
          <w:p w14:paraId="4E867D78"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-0.108</w:t>
            </w:r>
          </w:p>
        </w:tc>
        <w:tc>
          <w:tcPr>
            <w:tcW w:w="1843" w:type="dxa"/>
            <w:tcBorders>
              <w:top w:val="nil"/>
              <w:left w:val="nil"/>
              <w:right w:val="nil"/>
            </w:tcBorders>
            <w:noWrap/>
            <w:vAlign w:val="center"/>
          </w:tcPr>
          <w:p w14:paraId="1888469A"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0.038</w:t>
            </w:r>
          </w:p>
        </w:tc>
        <w:tc>
          <w:tcPr>
            <w:tcW w:w="1275" w:type="dxa"/>
            <w:tcBorders>
              <w:top w:val="nil"/>
              <w:left w:val="nil"/>
              <w:right w:val="nil"/>
            </w:tcBorders>
            <w:vAlign w:val="center"/>
          </w:tcPr>
          <w:p w14:paraId="3F094BE6" w14:textId="77777777" w:rsidR="00C3631B" w:rsidRPr="006C5C83" w:rsidRDefault="00C3631B">
            <w:pPr>
              <w:jc w:val="cente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0.004</w:t>
            </w:r>
          </w:p>
        </w:tc>
      </w:tr>
      <w:tr w:rsidR="00C3631B" w:rsidRPr="006C5C83" w14:paraId="5C8E2E21" w14:textId="77777777" w:rsidTr="006C5C83">
        <w:trPr>
          <w:trHeight w:val="454"/>
          <w:jc w:val="center"/>
        </w:trPr>
        <w:tc>
          <w:tcPr>
            <w:tcW w:w="4678" w:type="dxa"/>
            <w:tcBorders>
              <w:top w:val="nil"/>
              <w:left w:val="nil"/>
              <w:right w:val="nil"/>
            </w:tcBorders>
            <w:noWrap/>
            <w:vAlign w:val="center"/>
          </w:tcPr>
          <w:p w14:paraId="529851DE" w14:textId="77777777" w:rsidR="00C3631B" w:rsidRPr="006C5C83" w:rsidRDefault="00C3631B">
            <w:pPr>
              <w:rPr>
                <w:rFonts w:ascii="Times New Roman" w:hAnsi="Times New Roman" w:cs="Times New Roman"/>
                <w:sz w:val="24"/>
                <w:szCs w:val="24"/>
                <w:lang w:val="en-US" w:eastAsia="fi-FI"/>
              </w:rPr>
            </w:pPr>
            <w:r w:rsidRPr="006C5C83">
              <w:rPr>
                <w:rFonts w:ascii="Times New Roman" w:hAnsi="Times New Roman" w:cs="Times New Roman"/>
                <w:sz w:val="24"/>
                <w:szCs w:val="24"/>
                <w:lang w:val="en-US" w:eastAsia="fi-FI"/>
              </w:rPr>
              <w:t xml:space="preserve">  Heavy</w:t>
            </w:r>
          </w:p>
        </w:tc>
        <w:tc>
          <w:tcPr>
            <w:tcW w:w="1843" w:type="dxa"/>
            <w:tcBorders>
              <w:top w:val="nil"/>
              <w:left w:val="nil"/>
              <w:right w:val="nil"/>
            </w:tcBorders>
            <w:vAlign w:val="center"/>
          </w:tcPr>
          <w:p w14:paraId="3889A38A"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-0.096</w:t>
            </w:r>
          </w:p>
        </w:tc>
        <w:tc>
          <w:tcPr>
            <w:tcW w:w="1843" w:type="dxa"/>
            <w:tcBorders>
              <w:top w:val="nil"/>
              <w:left w:val="nil"/>
              <w:right w:val="nil"/>
            </w:tcBorders>
            <w:noWrap/>
            <w:vAlign w:val="center"/>
          </w:tcPr>
          <w:p w14:paraId="1353C292"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0.040</w:t>
            </w:r>
          </w:p>
        </w:tc>
        <w:tc>
          <w:tcPr>
            <w:tcW w:w="1275" w:type="dxa"/>
            <w:tcBorders>
              <w:top w:val="nil"/>
              <w:left w:val="nil"/>
              <w:right w:val="nil"/>
            </w:tcBorders>
            <w:vAlign w:val="center"/>
          </w:tcPr>
          <w:p w14:paraId="0F5C21ED" w14:textId="77777777" w:rsidR="00C3631B" w:rsidRPr="006C5C83" w:rsidRDefault="00C3631B">
            <w:pPr>
              <w:jc w:val="cente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0.016</w:t>
            </w:r>
          </w:p>
        </w:tc>
      </w:tr>
      <w:tr w:rsidR="00C3631B" w:rsidRPr="006C5C83" w14:paraId="382E1B24" w14:textId="77777777" w:rsidTr="006C5C83">
        <w:trPr>
          <w:trHeight w:val="454"/>
          <w:jc w:val="center"/>
        </w:trPr>
        <w:tc>
          <w:tcPr>
            <w:tcW w:w="4678" w:type="dxa"/>
            <w:tcBorders>
              <w:top w:val="nil"/>
              <w:left w:val="nil"/>
              <w:bottom w:val="nil"/>
              <w:right w:val="nil"/>
            </w:tcBorders>
            <w:noWrap/>
            <w:vAlign w:val="center"/>
          </w:tcPr>
          <w:p w14:paraId="558C8832"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Education level</w:t>
            </w:r>
          </w:p>
        </w:tc>
        <w:tc>
          <w:tcPr>
            <w:tcW w:w="1843" w:type="dxa"/>
            <w:tcBorders>
              <w:top w:val="nil"/>
              <w:left w:val="nil"/>
              <w:bottom w:val="nil"/>
              <w:right w:val="nil"/>
            </w:tcBorders>
            <w:vAlign w:val="center"/>
          </w:tcPr>
          <w:p w14:paraId="0B51C8B3"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0.085</w:t>
            </w:r>
          </w:p>
        </w:tc>
        <w:tc>
          <w:tcPr>
            <w:tcW w:w="1843" w:type="dxa"/>
            <w:tcBorders>
              <w:top w:val="nil"/>
              <w:left w:val="nil"/>
              <w:bottom w:val="nil"/>
              <w:right w:val="nil"/>
            </w:tcBorders>
            <w:noWrap/>
            <w:vAlign w:val="center"/>
          </w:tcPr>
          <w:p w14:paraId="5B8D2908"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0.014</w:t>
            </w:r>
          </w:p>
        </w:tc>
        <w:tc>
          <w:tcPr>
            <w:tcW w:w="1275" w:type="dxa"/>
            <w:tcBorders>
              <w:top w:val="nil"/>
              <w:left w:val="nil"/>
              <w:bottom w:val="nil"/>
              <w:right w:val="nil"/>
            </w:tcBorders>
            <w:vAlign w:val="center"/>
          </w:tcPr>
          <w:p w14:paraId="516C05FA" w14:textId="77777777" w:rsidR="00C3631B" w:rsidRPr="006C5C83" w:rsidRDefault="00C3631B">
            <w:pPr>
              <w:keepNext/>
              <w:jc w:val="cente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&lt;</w:t>
            </w:r>
            <w:r w:rsidRPr="006C5C83">
              <w:rPr>
                <w:rFonts w:ascii="Times New Roman" w:eastAsia="Times New Roman" w:hAnsi="Times New Roman" w:cs="Times New Roman"/>
                <w:color w:val="000000"/>
                <w:sz w:val="24"/>
                <w:szCs w:val="24"/>
                <w:lang w:val="en-US" w:eastAsia="fi-FI"/>
              </w:rPr>
              <w:t xml:space="preserve"> </w:t>
            </w:r>
            <w:r w:rsidRPr="006C5C83">
              <w:rPr>
                <w:rFonts w:ascii="Times New Roman" w:eastAsia="Times New Roman" w:hAnsi="Times New Roman" w:cs="Times New Roman"/>
                <w:b/>
                <w:bCs/>
                <w:color w:val="000000"/>
                <w:sz w:val="24"/>
                <w:szCs w:val="24"/>
                <w:lang w:val="en-US" w:eastAsia="fi-FI"/>
              </w:rPr>
              <w:t>0.050</w:t>
            </w:r>
          </w:p>
        </w:tc>
      </w:tr>
      <w:tr w:rsidR="00C3631B" w:rsidRPr="006C5C83" w14:paraId="6FE95D78" w14:textId="77777777" w:rsidTr="006C5C83">
        <w:trPr>
          <w:trHeight w:val="454"/>
          <w:jc w:val="center"/>
        </w:trPr>
        <w:tc>
          <w:tcPr>
            <w:tcW w:w="4678" w:type="dxa"/>
            <w:tcBorders>
              <w:top w:val="nil"/>
              <w:left w:val="nil"/>
              <w:bottom w:val="nil"/>
              <w:right w:val="nil"/>
            </w:tcBorders>
            <w:noWrap/>
            <w:vAlign w:val="center"/>
          </w:tcPr>
          <w:p w14:paraId="5BD40D51"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1</w:t>
            </w:r>
          </w:p>
        </w:tc>
        <w:tc>
          <w:tcPr>
            <w:tcW w:w="1843" w:type="dxa"/>
            <w:tcBorders>
              <w:top w:val="nil"/>
              <w:left w:val="nil"/>
              <w:bottom w:val="nil"/>
              <w:right w:val="nil"/>
            </w:tcBorders>
            <w:vAlign w:val="center"/>
          </w:tcPr>
          <w:p w14:paraId="710FC313"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0.073</w:t>
            </w:r>
          </w:p>
        </w:tc>
        <w:tc>
          <w:tcPr>
            <w:tcW w:w="1843" w:type="dxa"/>
            <w:tcBorders>
              <w:top w:val="nil"/>
              <w:left w:val="nil"/>
              <w:bottom w:val="nil"/>
              <w:right w:val="nil"/>
            </w:tcBorders>
            <w:noWrap/>
            <w:vAlign w:val="center"/>
          </w:tcPr>
          <w:p w14:paraId="04BBAA44"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0.016</w:t>
            </w:r>
          </w:p>
        </w:tc>
        <w:tc>
          <w:tcPr>
            <w:tcW w:w="1275" w:type="dxa"/>
            <w:tcBorders>
              <w:top w:val="nil"/>
              <w:left w:val="nil"/>
              <w:bottom w:val="nil"/>
              <w:right w:val="nil"/>
            </w:tcBorders>
            <w:vAlign w:val="center"/>
          </w:tcPr>
          <w:p w14:paraId="2E7F97A5" w14:textId="77777777" w:rsidR="00C3631B" w:rsidRPr="006C5C83" w:rsidRDefault="00C3631B">
            <w:pPr>
              <w:keepNext/>
              <w:jc w:val="cente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&lt;</w:t>
            </w:r>
            <w:r w:rsidRPr="006C5C83">
              <w:rPr>
                <w:rFonts w:ascii="Times New Roman" w:eastAsia="Times New Roman" w:hAnsi="Times New Roman" w:cs="Times New Roman"/>
                <w:color w:val="000000"/>
                <w:sz w:val="24"/>
                <w:szCs w:val="24"/>
                <w:lang w:val="en-US" w:eastAsia="fi-FI"/>
              </w:rPr>
              <w:t xml:space="preserve"> </w:t>
            </w:r>
            <w:r w:rsidRPr="006C5C83">
              <w:rPr>
                <w:rFonts w:ascii="Times New Roman" w:eastAsia="Times New Roman" w:hAnsi="Times New Roman" w:cs="Times New Roman"/>
                <w:b/>
                <w:bCs/>
                <w:color w:val="000000"/>
                <w:sz w:val="24"/>
                <w:szCs w:val="24"/>
                <w:lang w:val="en-US" w:eastAsia="fi-FI"/>
              </w:rPr>
              <w:t>0.050</w:t>
            </w:r>
          </w:p>
        </w:tc>
      </w:tr>
      <w:tr w:rsidR="00C3631B" w:rsidRPr="006C5C83" w14:paraId="28C854FA" w14:textId="77777777" w:rsidTr="006C5C83">
        <w:trPr>
          <w:trHeight w:val="454"/>
          <w:jc w:val="center"/>
        </w:trPr>
        <w:tc>
          <w:tcPr>
            <w:tcW w:w="4678" w:type="dxa"/>
            <w:tcBorders>
              <w:top w:val="nil"/>
              <w:left w:val="nil"/>
              <w:bottom w:val="nil"/>
              <w:right w:val="nil"/>
            </w:tcBorders>
            <w:noWrap/>
            <w:vAlign w:val="center"/>
          </w:tcPr>
          <w:p w14:paraId="66B3BE33"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2</w:t>
            </w:r>
          </w:p>
        </w:tc>
        <w:tc>
          <w:tcPr>
            <w:tcW w:w="1843" w:type="dxa"/>
            <w:tcBorders>
              <w:top w:val="nil"/>
              <w:left w:val="nil"/>
              <w:bottom w:val="nil"/>
              <w:right w:val="nil"/>
            </w:tcBorders>
            <w:vAlign w:val="center"/>
          </w:tcPr>
          <w:p w14:paraId="1894A33D"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-0.018</w:t>
            </w:r>
          </w:p>
        </w:tc>
        <w:tc>
          <w:tcPr>
            <w:tcW w:w="1843" w:type="dxa"/>
            <w:tcBorders>
              <w:top w:val="nil"/>
              <w:left w:val="nil"/>
              <w:bottom w:val="nil"/>
              <w:right w:val="nil"/>
            </w:tcBorders>
            <w:noWrap/>
            <w:vAlign w:val="center"/>
          </w:tcPr>
          <w:p w14:paraId="1947268A"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0.014</w:t>
            </w:r>
          </w:p>
        </w:tc>
        <w:tc>
          <w:tcPr>
            <w:tcW w:w="1275" w:type="dxa"/>
            <w:tcBorders>
              <w:top w:val="nil"/>
              <w:left w:val="nil"/>
              <w:bottom w:val="nil"/>
              <w:right w:val="nil"/>
            </w:tcBorders>
            <w:vAlign w:val="center"/>
          </w:tcPr>
          <w:p w14:paraId="599E4BA1"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0.216</w:t>
            </w:r>
          </w:p>
        </w:tc>
      </w:tr>
      <w:tr w:rsidR="00C3631B" w:rsidRPr="006C5C83" w14:paraId="4F51283F" w14:textId="77777777" w:rsidTr="006C5C83">
        <w:trPr>
          <w:trHeight w:val="454"/>
          <w:jc w:val="center"/>
        </w:trPr>
        <w:tc>
          <w:tcPr>
            <w:tcW w:w="4678" w:type="dxa"/>
            <w:tcBorders>
              <w:top w:val="nil"/>
              <w:left w:val="nil"/>
              <w:bottom w:val="nil"/>
              <w:right w:val="nil"/>
            </w:tcBorders>
            <w:noWrap/>
            <w:vAlign w:val="center"/>
          </w:tcPr>
          <w:p w14:paraId="2870CD78"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3</w:t>
            </w:r>
          </w:p>
        </w:tc>
        <w:tc>
          <w:tcPr>
            <w:tcW w:w="1843" w:type="dxa"/>
            <w:tcBorders>
              <w:top w:val="nil"/>
              <w:left w:val="nil"/>
              <w:bottom w:val="nil"/>
              <w:right w:val="nil"/>
            </w:tcBorders>
            <w:vAlign w:val="center"/>
          </w:tcPr>
          <w:p w14:paraId="0A87357C"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-0.012</w:t>
            </w:r>
          </w:p>
        </w:tc>
        <w:tc>
          <w:tcPr>
            <w:tcW w:w="1843" w:type="dxa"/>
            <w:tcBorders>
              <w:top w:val="nil"/>
              <w:left w:val="nil"/>
              <w:bottom w:val="nil"/>
              <w:right w:val="nil"/>
            </w:tcBorders>
            <w:noWrap/>
            <w:vAlign w:val="center"/>
          </w:tcPr>
          <w:p w14:paraId="001B9511"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0.015</w:t>
            </w:r>
          </w:p>
        </w:tc>
        <w:tc>
          <w:tcPr>
            <w:tcW w:w="1275" w:type="dxa"/>
            <w:tcBorders>
              <w:top w:val="nil"/>
              <w:left w:val="nil"/>
              <w:bottom w:val="nil"/>
              <w:right w:val="nil"/>
            </w:tcBorders>
            <w:vAlign w:val="center"/>
          </w:tcPr>
          <w:p w14:paraId="3D325770"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0.421</w:t>
            </w:r>
          </w:p>
        </w:tc>
      </w:tr>
      <w:tr w:rsidR="00C3631B" w:rsidRPr="006C5C83" w14:paraId="22F8C64C" w14:textId="77777777" w:rsidTr="006C5C83">
        <w:trPr>
          <w:trHeight w:val="454"/>
          <w:jc w:val="center"/>
        </w:trPr>
        <w:tc>
          <w:tcPr>
            <w:tcW w:w="4678" w:type="dxa"/>
            <w:tcBorders>
              <w:top w:val="nil"/>
              <w:left w:val="nil"/>
              <w:bottom w:val="nil"/>
              <w:right w:val="nil"/>
            </w:tcBorders>
            <w:noWrap/>
            <w:vAlign w:val="center"/>
          </w:tcPr>
          <w:p w14:paraId="7781E8D4"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4</w:t>
            </w:r>
          </w:p>
        </w:tc>
        <w:tc>
          <w:tcPr>
            <w:tcW w:w="1843" w:type="dxa"/>
            <w:tcBorders>
              <w:top w:val="nil"/>
              <w:left w:val="nil"/>
              <w:bottom w:val="nil"/>
              <w:right w:val="nil"/>
            </w:tcBorders>
            <w:vAlign w:val="center"/>
          </w:tcPr>
          <w:p w14:paraId="4DCDF517"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0.008</w:t>
            </w:r>
          </w:p>
        </w:tc>
        <w:tc>
          <w:tcPr>
            <w:tcW w:w="1843" w:type="dxa"/>
            <w:tcBorders>
              <w:top w:val="nil"/>
              <w:left w:val="nil"/>
              <w:bottom w:val="nil"/>
              <w:right w:val="nil"/>
            </w:tcBorders>
            <w:noWrap/>
            <w:vAlign w:val="center"/>
          </w:tcPr>
          <w:p w14:paraId="714058BB"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0.014</w:t>
            </w:r>
          </w:p>
        </w:tc>
        <w:tc>
          <w:tcPr>
            <w:tcW w:w="1275" w:type="dxa"/>
            <w:tcBorders>
              <w:top w:val="nil"/>
              <w:left w:val="nil"/>
              <w:bottom w:val="nil"/>
              <w:right w:val="nil"/>
            </w:tcBorders>
            <w:vAlign w:val="center"/>
          </w:tcPr>
          <w:p w14:paraId="4C98F4EB"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0.561</w:t>
            </w:r>
          </w:p>
        </w:tc>
      </w:tr>
      <w:tr w:rsidR="00C3631B" w:rsidRPr="006C5C83" w14:paraId="3E76F6AA" w14:textId="77777777" w:rsidTr="006C5C83">
        <w:trPr>
          <w:trHeight w:val="454"/>
          <w:jc w:val="center"/>
        </w:trPr>
        <w:tc>
          <w:tcPr>
            <w:tcW w:w="4678" w:type="dxa"/>
            <w:tcBorders>
              <w:top w:val="nil"/>
              <w:left w:val="nil"/>
              <w:bottom w:val="nil"/>
              <w:right w:val="nil"/>
            </w:tcBorders>
            <w:noWrap/>
            <w:vAlign w:val="center"/>
          </w:tcPr>
          <w:p w14:paraId="3CDC0CCE"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5</w:t>
            </w:r>
          </w:p>
        </w:tc>
        <w:tc>
          <w:tcPr>
            <w:tcW w:w="1843" w:type="dxa"/>
            <w:tcBorders>
              <w:top w:val="nil"/>
              <w:left w:val="nil"/>
              <w:bottom w:val="nil"/>
              <w:right w:val="nil"/>
            </w:tcBorders>
            <w:vAlign w:val="center"/>
          </w:tcPr>
          <w:p w14:paraId="60E40157"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0.021</w:t>
            </w:r>
          </w:p>
        </w:tc>
        <w:tc>
          <w:tcPr>
            <w:tcW w:w="1843" w:type="dxa"/>
            <w:tcBorders>
              <w:top w:val="nil"/>
              <w:left w:val="nil"/>
              <w:bottom w:val="nil"/>
              <w:right w:val="nil"/>
            </w:tcBorders>
            <w:noWrap/>
            <w:vAlign w:val="center"/>
          </w:tcPr>
          <w:p w14:paraId="261463E3"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0.015</w:t>
            </w:r>
          </w:p>
        </w:tc>
        <w:tc>
          <w:tcPr>
            <w:tcW w:w="1275" w:type="dxa"/>
            <w:tcBorders>
              <w:top w:val="nil"/>
              <w:left w:val="nil"/>
              <w:bottom w:val="nil"/>
              <w:right w:val="nil"/>
            </w:tcBorders>
            <w:vAlign w:val="center"/>
          </w:tcPr>
          <w:p w14:paraId="7748C9E9"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0.178</w:t>
            </w:r>
          </w:p>
        </w:tc>
      </w:tr>
      <w:tr w:rsidR="00C3631B" w:rsidRPr="006C5C83" w14:paraId="4E41A7E7" w14:textId="77777777" w:rsidTr="006C5C83">
        <w:trPr>
          <w:trHeight w:val="454"/>
          <w:jc w:val="center"/>
        </w:trPr>
        <w:tc>
          <w:tcPr>
            <w:tcW w:w="4678" w:type="dxa"/>
            <w:tcBorders>
              <w:top w:val="nil"/>
              <w:left w:val="nil"/>
              <w:bottom w:val="nil"/>
              <w:right w:val="nil"/>
            </w:tcBorders>
            <w:noWrap/>
            <w:vAlign w:val="center"/>
          </w:tcPr>
          <w:p w14:paraId="74E1BDE2"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6</w:t>
            </w:r>
          </w:p>
        </w:tc>
        <w:tc>
          <w:tcPr>
            <w:tcW w:w="1843" w:type="dxa"/>
            <w:tcBorders>
              <w:top w:val="nil"/>
              <w:left w:val="nil"/>
              <w:bottom w:val="nil"/>
              <w:right w:val="nil"/>
            </w:tcBorders>
            <w:vAlign w:val="center"/>
          </w:tcPr>
          <w:p w14:paraId="133E770C"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-0.011</w:t>
            </w:r>
          </w:p>
        </w:tc>
        <w:tc>
          <w:tcPr>
            <w:tcW w:w="1843" w:type="dxa"/>
            <w:tcBorders>
              <w:top w:val="nil"/>
              <w:left w:val="nil"/>
              <w:bottom w:val="nil"/>
              <w:right w:val="nil"/>
            </w:tcBorders>
            <w:noWrap/>
            <w:vAlign w:val="center"/>
          </w:tcPr>
          <w:p w14:paraId="5E69C938"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0.015</w:t>
            </w:r>
          </w:p>
        </w:tc>
        <w:tc>
          <w:tcPr>
            <w:tcW w:w="1275" w:type="dxa"/>
            <w:tcBorders>
              <w:top w:val="nil"/>
              <w:left w:val="nil"/>
              <w:bottom w:val="nil"/>
              <w:right w:val="nil"/>
            </w:tcBorders>
            <w:vAlign w:val="center"/>
          </w:tcPr>
          <w:p w14:paraId="1B595C96"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0.456</w:t>
            </w:r>
          </w:p>
        </w:tc>
      </w:tr>
      <w:tr w:rsidR="00C3631B" w:rsidRPr="006C5C83" w14:paraId="36063C33" w14:textId="77777777" w:rsidTr="006C5C83">
        <w:trPr>
          <w:trHeight w:val="454"/>
          <w:jc w:val="center"/>
        </w:trPr>
        <w:tc>
          <w:tcPr>
            <w:tcW w:w="4678" w:type="dxa"/>
            <w:tcBorders>
              <w:top w:val="nil"/>
              <w:left w:val="nil"/>
              <w:bottom w:val="nil"/>
              <w:right w:val="nil"/>
            </w:tcBorders>
            <w:noWrap/>
            <w:vAlign w:val="center"/>
          </w:tcPr>
          <w:p w14:paraId="47D338B6"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7</w:t>
            </w:r>
          </w:p>
        </w:tc>
        <w:tc>
          <w:tcPr>
            <w:tcW w:w="1843" w:type="dxa"/>
            <w:tcBorders>
              <w:top w:val="nil"/>
              <w:left w:val="nil"/>
              <w:bottom w:val="nil"/>
              <w:right w:val="nil"/>
            </w:tcBorders>
            <w:vAlign w:val="center"/>
          </w:tcPr>
          <w:p w14:paraId="0D337842"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-0.008</w:t>
            </w:r>
          </w:p>
        </w:tc>
        <w:tc>
          <w:tcPr>
            <w:tcW w:w="1843" w:type="dxa"/>
            <w:tcBorders>
              <w:top w:val="nil"/>
              <w:left w:val="nil"/>
              <w:bottom w:val="nil"/>
              <w:right w:val="nil"/>
            </w:tcBorders>
            <w:noWrap/>
            <w:vAlign w:val="center"/>
          </w:tcPr>
          <w:p w14:paraId="0A994329"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0.014</w:t>
            </w:r>
          </w:p>
        </w:tc>
        <w:tc>
          <w:tcPr>
            <w:tcW w:w="1275" w:type="dxa"/>
            <w:tcBorders>
              <w:top w:val="nil"/>
              <w:left w:val="nil"/>
              <w:bottom w:val="nil"/>
              <w:right w:val="nil"/>
            </w:tcBorders>
            <w:vAlign w:val="center"/>
          </w:tcPr>
          <w:p w14:paraId="34B244CD"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0.549</w:t>
            </w:r>
          </w:p>
        </w:tc>
      </w:tr>
      <w:tr w:rsidR="00C3631B" w:rsidRPr="006C5C83" w14:paraId="694084B2" w14:textId="77777777" w:rsidTr="006C5C83">
        <w:trPr>
          <w:trHeight w:val="454"/>
          <w:jc w:val="center"/>
        </w:trPr>
        <w:tc>
          <w:tcPr>
            <w:tcW w:w="4678" w:type="dxa"/>
            <w:tcBorders>
              <w:top w:val="nil"/>
              <w:left w:val="nil"/>
              <w:bottom w:val="nil"/>
              <w:right w:val="nil"/>
            </w:tcBorders>
            <w:noWrap/>
            <w:vAlign w:val="center"/>
          </w:tcPr>
          <w:p w14:paraId="28402E32"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8</w:t>
            </w:r>
          </w:p>
        </w:tc>
        <w:tc>
          <w:tcPr>
            <w:tcW w:w="1843" w:type="dxa"/>
            <w:tcBorders>
              <w:top w:val="nil"/>
              <w:left w:val="nil"/>
              <w:bottom w:val="nil"/>
              <w:right w:val="nil"/>
            </w:tcBorders>
            <w:vAlign w:val="center"/>
          </w:tcPr>
          <w:p w14:paraId="4138FA72"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0.035</w:t>
            </w:r>
          </w:p>
        </w:tc>
        <w:tc>
          <w:tcPr>
            <w:tcW w:w="1843" w:type="dxa"/>
            <w:tcBorders>
              <w:top w:val="nil"/>
              <w:left w:val="nil"/>
              <w:bottom w:val="nil"/>
              <w:right w:val="nil"/>
            </w:tcBorders>
            <w:noWrap/>
            <w:vAlign w:val="center"/>
          </w:tcPr>
          <w:p w14:paraId="41ECCFCA"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0.015</w:t>
            </w:r>
          </w:p>
        </w:tc>
        <w:tc>
          <w:tcPr>
            <w:tcW w:w="1275" w:type="dxa"/>
            <w:tcBorders>
              <w:top w:val="nil"/>
              <w:left w:val="nil"/>
              <w:bottom w:val="nil"/>
              <w:right w:val="nil"/>
            </w:tcBorders>
            <w:vAlign w:val="center"/>
          </w:tcPr>
          <w:p w14:paraId="34EC5332" w14:textId="77777777" w:rsidR="00C3631B" w:rsidRPr="006C5C83" w:rsidRDefault="00C3631B">
            <w:pPr>
              <w:keepNext/>
              <w:jc w:val="cente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0.021</w:t>
            </w:r>
          </w:p>
        </w:tc>
      </w:tr>
      <w:tr w:rsidR="00C3631B" w:rsidRPr="006C5C83" w14:paraId="2BA68BB6" w14:textId="77777777" w:rsidTr="006C5C83">
        <w:trPr>
          <w:trHeight w:val="454"/>
          <w:jc w:val="center"/>
        </w:trPr>
        <w:tc>
          <w:tcPr>
            <w:tcW w:w="4678" w:type="dxa"/>
            <w:tcBorders>
              <w:top w:val="nil"/>
              <w:left w:val="nil"/>
              <w:right w:val="nil"/>
            </w:tcBorders>
            <w:noWrap/>
            <w:vAlign w:val="center"/>
          </w:tcPr>
          <w:p w14:paraId="6B2F9134"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9</w:t>
            </w:r>
          </w:p>
        </w:tc>
        <w:tc>
          <w:tcPr>
            <w:tcW w:w="1843" w:type="dxa"/>
            <w:tcBorders>
              <w:top w:val="nil"/>
              <w:left w:val="nil"/>
              <w:right w:val="nil"/>
            </w:tcBorders>
            <w:vAlign w:val="center"/>
          </w:tcPr>
          <w:p w14:paraId="1AE2715A"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-0.008</w:t>
            </w:r>
          </w:p>
        </w:tc>
        <w:tc>
          <w:tcPr>
            <w:tcW w:w="1843" w:type="dxa"/>
            <w:tcBorders>
              <w:top w:val="nil"/>
              <w:left w:val="nil"/>
              <w:right w:val="nil"/>
            </w:tcBorders>
            <w:noWrap/>
            <w:vAlign w:val="center"/>
          </w:tcPr>
          <w:p w14:paraId="7C234E1A"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0.015</w:t>
            </w:r>
          </w:p>
        </w:tc>
        <w:tc>
          <w:tcPr>
            <w:tcW w:w="1275" w:type="dxa"/>
            <w:tcBorders>
              <w:top w:val="nil"/>
              <w:left w:val="nil"/>
              <w:right w:val="nil"/>
            </w:tcBorders>
            <w:vAlign w:val="center"/>
          </w:tcPr>
          <w:p w14:paraId="7178356D"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0.614</w:t>
            </w:r>
          </w:p>
        </w:tc>
      </w:tr>
      <w:tr w:rsidR="00C3631B" w:rsidRPr="006C5C83" w14:paraId="552C4601" w14:textId="77777777" w:rsidTr="006C5C83">
        <w:trPr>
          <w:trHeight w:val="454"/>
          <w:jc w:val="center"/>
        </w:trPr>
        <w:tc>
          <w:tcPr>
            <w:tcW w:w="4678" w:type="dxa"/>
            <w:tcBorders>
              <w:top w:val="nil"/>
              <w:left w:val="nil"/>
              <w:bottom w:val="double" w:sz="4" w:space="0" w:color="auto"/>
              <w:right w:val="nil"/>
            </w:tcBorders>
            <w:noWrap/>
            <w:vAlign w:val="center"/>
          </w:tcPr>
          <w:p w14:paraId="2F4A9B5C" w14:textId="77777777" w:rsidR="00C3631B" w:rsidRPr="006C5C83" w:rsidRDefault="00C3631B">
            <w:pPr>
              <w:rPr>
                <w:rFonts w:ascii="Times New Roman" w:eastAsia="Times New Roman" w:hAnsi="Times New Roman" w:cs="Times New Roman"/>
                <w:b/>
                <w:bCs/>
                <w:color w:val="000000"/>
                <w:sz w:val="24"/>
                <w:szCs w:val="24"/>
                <w:lang w:val="en-US" w:eastAsia="fi-FI"/>
              </w:rPr>
            </w:pPr>
            <w:r w:rsidRPr="006C5C83">
              <w:rPr>
                <w:rFonts w:ascii="Times New Roman" w:eastAsia="Times New Roman" w:hAnsi="Times New Roman" w:cs="Times New Roman"/>
                <w:b/>
                <w:bCs/>
                <w:color w:val="000000"/>
                <w:sz w:val="24"/>
                <w:szCs w:val="24"/>
                <w:lang w:val="en-US" w:eastAsia="fi-FI"/>
              </w:rPr>
              <w:t>Principal component 10</w:t>
            </w:r>
          </w:p>
        </w:tc>
        <w:tc>
          <w:tcPr>
            <w:tcW w:w="1843" w:type="dxa"/>
            <w:tcBorders>
              <w:top w:val="nil"/>
              <w:left w:val="nil"/>
              <w:bottom w:val="double" w:sz="4" w:space="0" w:color="auto"/>
              <w:right w:val="nil"/>
            </w:tcBorders>
            <w:vAlign w:val="center"/>
          </w:tcPr>
          <w:p w14:paraId="5C36F4E2" w14:textId="77777777" w:rsidR="00C3631B" w:rsidRPr="006C5C83" w:rsidRDefault="00C3631B">
            <w:pPr>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-0.018</w:t>
            </w:r>
          </w:p>
        </w:tc>
        <w:tc>
          <w:tcPr>
            <w:tcW w:w="1843" w:type="dxa"/>
            <w:tcBorders>
              <w:top w:val="nil"/>
              <w:left w:val="nil"/>
              <w:bottom w:val="double" w:sz="4" w:space="0" w:color="auto"/>
              <w:right w:val="nil"/>
            </w:tcBorders>
            <w:noWrap/>
            <w:vAlign w:val="center"/>
          </w:tcPr>
          <w:p w14:paraId="435D617C"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0.015</w:t>
            </w:r>
          </w:p>
        </w:tc>
        <w:tc>
          <w:tcPr>
            <w:tcW w:w="1275" w:type="dxa"/>
            <w:tcBorders>
              <w:top w:val="nil"/>
              <w:left w:val="nil"/>
              <w:bottom w:val="double" w:sz="4" w:space="0" w:color="auto"/>
              <w:right w:val="nil"/>
            </w:tcBorders>
            <w:vAlign w:val="center"/>
          </w:tcPr>
          <w:p w14:paraId="7071B4A6" w14:textId="77777777" w:rsidR="00C3631B" w:rsidRPr="006C5C83" w:rsidRDefault="00C3631B">
            <w:pPr>
              <w:keepNext/>
              <w:jc w:val="center"/>
              <w:rPr>
                <w:rFonts w:ascii="Times New Roman" w:eastAsia="Times New Roman" w:hAnsi="Times New Roman" w:cs="Times New Roman"/>
                <w:color w:val="000000"/>
                <w:sz w:val="24"/>
                <w:szCs w:val="24"/>
                <w:lang w:val="en-US" w:eastAsia="fi-FI"/>
              </w:rPr>
            </w:pPr>
            <w:r w:rsidRPr="006C5C83">
              <w:rPr>
                <w:rFonts w:ascii="Times New Roman" w:eastAsia="Times New Roman" w:hAnsi="Times New Roman" w:cs="Times New Roman"/>
                <w:color w:val="000000"/>
                <w:sz w:val="24"/>
                <w:szCs w:val="24"/>
                <w:lang w:val="en-US" w:eastAsia="fi-FI"/>
              </w:rPr>
              <w:t>0.246</w:t>
            </w:r>
          </w:p>
        </w:tc>
      </w:tr>
    </w:tbl>
    <w:p w14:paraId="1E867E64" w14:textId="0E2EF0EB" w:rsidR="00C3631B" w:rsidRPr="006C5C83" w:rsidRDefault="00C3631B" w:rsidP="00C3631B">
      <w:pPr>
        <w:pStyle w:val="Caption"/>
        <w:ind w:left="-284" w:right="-330"/>
        <w:rPr>
          <w:sz w:val="24"/>
          <w:szCs w:val="24"/>
          <w:lang w:val="en-US"/>
        </w:rPr>
      </w:pPr>
      <w:r w:rsidRPr="00963365">
        <w:rPr>
          <w:rFonts w:cs="Times New Roman"/>
          <w:i/>
          <w:iCs w:val="0"/>
          <w:sz w:val="24"/>
          <w:szCs w:val="24"/>
          <w:lang w:val="en-US"/>
        </w:rPr>
        <w:t>MET</w:t>
      </w:r>
      <w:r w:rsidRPr="006C5C83">
        <w:rPr>
          <w:rFonts w:cs="Times New Roman"/>
          <w:sz w:val="24"/>
          <w:szCs w:val="24"/>
          <w:lang w:val="en-US"/>
        </w:rPr>
        <w:t xml:space="preserve"> metabolic equivalent of task</w:t>
      </w:r>
      <w:r w:rsidRPr="006C5C83">
        <w:rPr>
          <w:sz w:val="24"/>
          <w:szCs w:val="24"/>
          <w:lang w:val="en-US"/>
        </w:rPr>
        <w:t xml:space="preserve">. The results are from bivariate linear mixed-effects models, where all continuous variables were </w:t>
      </w:r>
      <w:r w:rsidR="006C5C83" w:rsidRPr="006C5C83">
        <w:rPr>
          <w:sz w:val="24"/>
          <w:szCs w:val="24"/>
          <w:lang w:val="en-US"/>
        </w:rPr>
        <w:t>standardized</w:t>
      </w:r>
      <w:r w:rsidRPr="006C5C83">
        <w:rPr>
          <w:sz w:val="24"/>
          <w:szCs w:val="24"/>
          <w:lang w:val="en-US"/>
        </w:rPr>
        <w:t xml:space="preserve">. The results for the smoking </w:t>
      </w:r>
      <w:r w:rsidR="006C5C83" w:rsidRPr="006C5C83">
        <w:rPr>
          <w:sz w:val="24"/>
          <w:szCs w:val="24"/>
          <w:lang w:val="en-US"/>
        </w:rPr>
        <w:t>behavior</w:t>
      </w:r>
      <w:r w:rsidRPr="006C5C83">
        <w:rPr>
          <w:sz w:val="24"/>
          <w:szCs w:val="24"/>
          <w:lang w:val="en-US"/>
        </w:rPr>
        <w:t xml:space="preserve"> groups were from the associations between the PLS and binary smoking </w:t>
      </w:r>
      <w:r w:rsidR="006C5C83" w:rsidRPr="006C5C83">
        <w:rPr>
          <w:sz w:val="24"/>
          <w:szCs w:val="24"/>
          <w:lang w:val="en-US"/>
        </w:rPr>
        <w:t>behavior</w:t>
      </w:r>
      <w:r w:rsidRPr="006C5C83">
        <w:rPr>
          <w:sz w:val="24"/>
          <w:szCs w:val="24"/>
          <w:lang w:val="en-US"/>
        </w:rPr>
        <w:t xml:space="preserve"> group variables. Family relatedness (family number) was a random intercept. The number of participants in each model was 5411. Statistical significance at the level of </w:t>
      </w:r>
      <w:r w:rsidR="0011485A">
        <w:rPr>
          <w:i/>
          <w:sz w:val="24"/>
          <w:szCs w:val="24"/>
          <w:lang w:val="en-US"/>
        </w:rPr>
        <w:t>p</w:t>
      </w:r>
      <w:r w:rsidRPr="006C5C83">
        <w:rPr>
          <w:sz w:val="24"/>
          <w:szCs w:val="24"/>
          <w:lang w:val="en-US"/>
        </w:rPr>
        <w:t xml:space="preserve"> &lt; 0.05 is signified using bold type</w:t>
      </w:r>
    </w:p>
    <w:p w14:paraId="03620B1F" w14:textId="77777777" w:rsidR="00C3631B" w:rsidRPr="006C5C83" w:rsidRDefault="00C3631B" w:rsidP="00227563">
      <w:pPr>
        <w:pStyle w:val="Heading2"/>
        <w:rPr>
          <w:szCs w:val="32"/>
          <w:lang w:val="en-US"/>
        </w:rPr>
        <w:sectPr w:rsidR="00C3631B" w:rsidRPr="006C5C83" w:rsidSect="0011485A">
          <w:headerReference w:type="default" r:id="rId20"/>
          <w:footerReference w:type="default" r:id="rId21"/>
          <w:pgSz w:w="11906" w:h="16838"/>
          <w:pgMar w:top="1440" w:right="1440" w:bottom="1440" w:left="1440" w:header="708" w:footer="708" w:gutter="0"/>
          <w:cols w:space="708"/>
          <w:docGrid w:linePitch="360"/>
        </w:sectPr>
      </w:pPr>
    </w:p>
    <w:p w14:paraId="06B3D4ED" w14:textId="734A0D78" w:rsidR="00C3631B" w:rsidRPr="006C5C83" w:rsidRDefault="003A5683" w:rsidP="00C3631B">
      <w:pPr>
        <w:pStyle w:val="Heading2"/>
        <w:rPr>
          <w:lang w:val="en-US"/>
        </w:rPr>
      </w:pPr>
      <w:bookmarkStart w:id="43" w:name="_Toc206516384"/>
      <w:bookmarkStart w:id="44" w:name="_Toc233976778"/>
      <w:bookmarkStart w:id="45" w:name="_Hlk178794751"/>
      <w:r w:rsidRPr="600AAB3B">
        <w:rPr>
          <w:lang w:val="en-US"/>
        </w:rPr>
        <w:lastRenderedPageBreak/>
        <w:t xml:space="preserve">Supplementary </w:t>
      </w:r>
      <w:r w:rsidR="00C3631B" w:rsidRPr="600AAB3B">
        <w:rPr>
          <w:lang w:val="en-US"/>
        </w:rPr>
        <w:t>Table S8</w:t>
      </w:r>
      <w:r w:rsidR="00B53BB7">
        <w:rPr>
          <w:lang w:val="en-US"/>
        </w:rPr>
        <w:t>.</w:t>
      </w:r>
      <w:r w:rsidR="00C3631B" w:rsidRPr="600AAB3B">
        <w:rPr>
          <w:lang w:val="en-US"/>
        </w:rPr>
        <w:t xml:space="preserve"> Descriptive statistics of the complete case analyses in the </w:t>
      </w:r>
      <w:r w:rsidR="00477519" w:rsidRPr="600AAB3B">
        <w:rPr>
          <w:lang w:val="en-US"/>
        </w:rPr>
        <w:t>o</w:t>
      </w:r>
      <w:r w:rsidR="00C3631B" w:rsidRPr="600AAB3B">
        <w:rPr>
          <w:lang w:val="en-US"/>
        </w:rPr>
        <w:t>lder Finnish Twin Cohort</w:t>
      </w:r>
      <w:bookmarkEnd w:id="43"/>
      <w:bookmarkEnd w:id="44"/>
    </w:p>
    <w:tbl>
      <w:tblPr>
        <w:tblStyle w:val="TableGrid3"/>
        <w:tblW w:w="1333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7"/>
        <w:gridCol w:w="1357"/>
        <w:gridCol w:w="1900"/>
        <w:gridCol w:w="425"/>
        <w:gridCol w:w="1416"/>
        <w:gridCol w:w="1559"/>
        <w:gridCol w:w="429"/>
        <w:gridCol w:w="1416"/>
        <w:gridCol w:w="1700"/>
      </w:tblGrid>
      <w:tr w:rsidR="00C3631B" w:rsidRPr="006C5C83" w14:paraId="6287FAED" w14:textId="77777777" w:rsidTr="00C3631B">
        <w:trPr>
          <w:trHeight w:val="454"/>
        </w:trPr>
        <w:tc>
          <w:tcPr>
            <w:tcW w:w="3137" w:type="dxa"/>
            <w:tcBorders>
              <w:top w:val="double" w:sz="4" w:space="0" w:color="auto"/>
              <w:left w:val="nil"/>
              <w:bottom w:val="nil"/>
              <w:right w:val="nil"/>
            </w:tcBorders>
            <w:vAlign w:val="center"/>
          </w:tcPr>
          <w:p w14:paraId="3BFC3475" w14:textId="77777777" w:rsidR="00C3631B" w:rsidRPr="006C5C83" w:rsidRDefault="00C3631B" w:rsidP="00C3631B">
            <w:pPr>
              <w:rPr>
                <w:rFonts w:ascii="Times New Roman" w:hAnsi="Times New Roman" w:cs="Times New Roman"/>
                <w:lang w:val="en-US"/>
              </w:rPr>
            </w:pPr>
          </w:p>
        </w:tc>
        <w:tc>
          <w:tcPr>
            <w:tcW w:w="3257" w:type="dxa"/>
            <w:gridSpan w:val="2"/>
            <w:tcBorders>
              <w:top w:val="double" w:sz="4" w:space="0" w:color="auto"/>
              <w:left w:val="nil"/>
              <w:bottom w:val="single" w:sz="4" w:space="0" w:color="auto"/>
              <w:right w:val="nil"/>
            </w:tcBorders>
            <w:vAlign w:val="center"/>
            <w:hideMark/>
          </w:tcPr>
          <w:p w14:paraId="5575345C" w14:textId="2D7F5999" w:rsidR="00C3631B" w:rsidRPr="006C5C83" w:rsidRDefault="00C3631B" w:rsidP="00C3631B">
            <w:pPr>
              <w:jc w:val="center"/>
              <w:rPr>
                <w:rFonts w:ascii="Times New Roman" w:hAnsi="Times New Roman" w:cs="Times New Roman"/>
                <w:b/>
                <w:bCs/>
                <w:lang w:val="en-US"/>
              </w:rPr>
            </w:pPr>
            <w:r w:rsidRPr="006C5C83">
              <w:rPr>
                <w:rFonts w:ascii="Times New Roman" w:hAnsi="Times New Roman" w:cs="Times New Roman"/>
                <w:b/>
                <w:bCs/>
                <w:lang w:val="en-US"/>
              </w:rPr>
              <w:t>All (N = 5411)</w:t>
            </w:r>
          </w:p>
        </w:tc>
        <w:tc>
          <w:tcPr>
            <w:tcW w:w="425" w:type="dxa"/>
            <w:tcBorders>
              <w:top w:val="double" w:sz="4" w:space="0" w:color="auto"/>
              <w:left w:val="nil"/>
              <w:bottom w:val="single" w:sz="4" w:space="0" w:color="auto"/>
              <w:right w:val="nil"/>
            </w:tcBorders>
            <w:vAlign w:val="center"/>
          </w:tcPr>
          <w:p w14:paraId="0C668EAF" w14:textId="77777777" w:rsidR="00C3631B" w:rsidRPr="006C5C83" w:rsidRDefault="00C3631B" w:rsidP="00C3631B">
            <w:pPr>
              <w:rPr>
                <w:rFonts w:ascii="Times New Roman" w:hAnsi="Times New Roman" w:cs="Times New Roman"/>
                <w:b/>
                <w:bCs/>
                <w:lang w:val="en-US"/>
              </w:rPr>
            </w:pPr>
          </w:p>
        </w:tc>
        <w:tc>
          <w:tcPr>
            <w:tcW w:w="2975" w:type="dxa"/>
            <w:gridSpan w:val="2"/>
            <w:tcBorders>
              <w:top w:val="double" w:sz="4" w:space="0" w:color="auto"/>
              <w:left w:val="nil"/>
              <w:bottom w:val="single" w:sz="4" w:space="0" w:color="auto"/>
              <w:right w:val="nil"/>
            </w:tcBorders>
            <w:vAlign w:val="center"/>
            <w:hideMark/>
          </w:tcPr>
          <w:p w14:paraId="557C7A35" w14:textId="099D0D5D" w:rsidR="00C3631B" w:rsidRPr="006C5C83" w:rsidRDefault="00C3631B" w:rsidP="00C3631B">
            <w:pPr>
              <w:jc w:val="center"/>
              <w:rPr>
                <w:rFonts w:ascii="Times New Roman" w:hAnsi="Times New Roman" w:cs="Times New Roman"/>
                <w:b/>
                <w:bCs/>
                <w:lang w:val="en-US"/>
              </w:rPr>
            </w:pPr>
            <w:r w:rsidRPr="006C5C83">
              <w:rPr>
                <w:rFonts w:ascii="Times New Roman" w:hAnsi="Times New Roman" w:cs="Times New Roman"/>
                <w:b/>
                <w:bCs/>
                <w:lang w:val="en-US"/>
              </w:rPr>
              <w:t>Males (N = 2399)</w:t>
            </w:r>
          </w:p>
        </w:tc>
        <w:tc>
          <w:tcPr>
            <w:tcW w:w="429" w:type="dxa"/>
            <w:tcBorders>
              <w:top w:val="double" w:sz="4" w:space="0" w:color="auto"/>
              <w:left w:val="nil"/>
              <w:bottom w:val="single" w:sz="4" w:space="0" w:color="auto"/>
              <w:right w:val="nil"/>
            </w:tcBorders>
            <w:vAlign w:val="center"/>
          </w:tcPr>
          <w:p w14:paraId="23692AA8" w14:textId="77777777" w:rsidR="00C3631B" w:rsidRPr="006C5C83" w:rsidRDefault="00C3631B" w:rsidP="00C3631B">
            <w:pPr>
              <w:jc w:val="center"/>
              <w:rPr>
                <w:rFonts w:ascii="Times New Roman" w:hAnsi="Times New Roman" w:cs="Times New Roman"/>
                <w:b/>
                <w:bCs/>
                <w:lang w:val="en-US"/>
              </w:rPr>
            </w:pPr>
          </w:p>
        </w:tc>
        <w:tc>
          <w:tcPr>
            <w:tcW w:w="3116" w:type="dxa"/>
            <w:gridSpan w:val="2"/>
            <w:tcBorders>
              <w:top w:val="double" w:sz="4" w:space="0" w:color="auto"/>
              <w:left w:val="nil"/>
              <w:bottom w:val="single" w:sz="4" w:space="0" w:color="auto"/>
              <w:right w:val="nil"/>
            </w:tcBorders>
            <w:vAlign w:val="center"/>
            <w:hideMark/>
          </w:tcPr>
          <w:p w14:paraId="14963BFC" w14:textId="691666E6" w:rsidR="00C3631B" w:rsidRPr="006C5C83" w:rsidRDefault="00C3631B" w:rsidP="00C3631B">
            <w:pPr>
              <w:jc w:val="center"/>
              <w:rPr>
                <w:rFonts w:ascii="Times New Roman" w:hAnsi="Times New Roman" w:cs="Times New Roman"/>
                <w:b/>
                <w:bCs/>
                <w:lang w:val="en-US"/>
              </w:rPr>
            </w:pPr>
            <w:r w:rsidRPr="006C5C83">
              <w:rPr>
                <w:rFonts w:ascii="Times New Roman" w:hAnsi="Times New Roman" w:cs="Times New Roman"/>
                <w:b/>
                <w:bCs/>
                <w:lang w:val="en-US"/>
              </w:rPr>
              <w:t xml:space="preserve">Females (N </w:t>
            </w:r>
            <w:r w:rsidRPr="006C5C83">
              <w:rPr>
                <w:rFonts w:ascii="Times New Roman" w:hAnsi="Times New Roman" w:cs="Times New Roman"/>
                <w:b/>
                <w:bCs/>
                <w:i/>
                <w:iCs/>
                <w:lang w:val="en-US"/>
              </w:rPr>
              <w:t xml:space="preserve">= </w:t>
            </w:r>
            <w:r w:rsidRPr="006C5C83">
              <w:rPr>
                <w:rFonts w:ascii="Times New Roman" w:hAnsi="Times New Roman" w:cs="Times New Roman"/>
                <w:b/>
                <w:bCs/>
                <w:lang w:val="en-US"/>
              </w:rPr>
              <w:t>3012)</w:t>
            </w:r>
          </w:p>
        </w:tc>
      </w:tr>
      <w:tr w:rsidR="00C3631B" w:rsidRPr="006C5C83" w14:paraId="5753162A" w14:textId="77777777" w:rsidTr="00C3631B">
        <w:trPr>
          <w:trHeight w:val="454"/>
        </w:trPr>
        <w:tc>
          <w:tcPr>
            <w:tcW w:w="3137" w:type="dxa"/>
            <w:tcBorders>
              <w:top w:val="nil"/>
              <w:left w:val="nil"/>
              <w:bottom w:val="single" w:sz="4" w:space="0" w:color="auto"/>
              <w:right w:val="nil"/>
            </w:tcBorders>
            <w:vAlign w:val="center"/>
          </w:tcPr>
          <w:p w14:paraId="15B241C6" w14:textId="1ADF13E2" w:rsidR="00C3631B" w:rsidRPr="006C5C83" w:rsidRDefault="00850467" w:rsidP="00C3631B">
            <w:pPr>
              <w:rPr>
                <w:rFonts w:ascii="Times New Roman" w:hAnsi="Times New Roman" w:cs="Times New Roman"/>
                <w:b/>
                <w:bCs/>
                <w:lang w:val="en-US"/>
              </w:rPr>
            </w:pPr>
            <w:r>
              <w:rPr>
                <w:rFonts w:ascii="Times New Roman" w:hAnsi="Times New Roman" w:cs="Times New Roman"/>
                <w:b/>
                <w:bCs/>
                <w:sz w:val="24"/>
                <w:szCs w:val="24"/>
                <w:lang w:val="en-US"/>
              </w:rPr>
              <w:t>Variable</w:t>
            </w:r>
          </w:p>
        </w:tc>
        <w:tc>
          <w:tcPr>
            <w:tcW w:w="1357" w:type="dxa"/>
            <w:tcBorders>
              <w:top w:val="single" w:sz="4" w:space="0" w:color="auto"/>
              <w:left w:val="nil"/>
              <w:bottom w:val="single" w:sz="4" w:space="0" w:color="auto"/>
              <w:right w:val="nil"/>
            </w:tcBorders>
            <w:vAlign w:val="center"/>
            <w:hideMark/>
          </w:tcPr>
          <w:p w14:paraId="7291FD14" w14:textId="77777777" w:rsidR="00C3631B" w:rsidRPr="006C5C83" w:rsidRDefault="00C3631B" w:rsidP="00C3631B">
            <w:pPr>
              <w:jc w:val="center"/>
              <w:rPr>
                <w:rFonts w:ascii="Times New Roman" w:hAnsi="Times New Roman" w:cs="Times New Roman"/>
                <w:b/>
                <w:bCs/>
                <w:i/>
                <w:iCs/>
                <w:lang w:val="en-US"/>
              </w:rPr>
            </w:pPr>
            <w:r w:rsidRPr="006C5C83">
              <w:rPr>
                <w:rFonts w:ascii="Times New Roman" w:hAnsi="Times New Roman" w:cs="Times New Roman"/>
                <w:b/>
                <w:bCs/>
                <w:lang w:val="en-US"/>
              </w:rPr>
              <w:t>Mean (SD)</w:t>
            </w:r>
          </w:p>
        </w:tc>
        <w:tc>
          <w:tcPr>
            <w:tcW w:w="1900" w:type="dxa"/>
            <w:tcBorders>
              <w:top w:val="single" w:sz="4" w:space="0" w:color="auto"/>
              <w:left w:val="nil"/>
              <w:bottom w:val="single" w:sz="4" w:space="0" w:color="auto"/>
              <w:right w:val="nil"/>
            </w:tcBorders>
            <w:vAlign w:val="center"/>
            <w:hideMark/>
          </w:tcPr>
          <w:p w14:paraId="65A6D24A" w14:textId="77777777" w:rsidR="00C3631B" w:rsidRPr="006C5C83" w:rsidRDefault="00C3631B" w:rsidP="00C3631B">
            <w:pPr>
              <w:jc w:val="center"/>
              <w:rPr>
                <w:rFonts w:ascii="Times New Roman" w:hAnsi="Times New Roman" w:cs="Times New Roman"/>
                <w:b/>
                <w:bCs/>
                <w:lang w:val="en-US"/>
              </w:rPr>
            </w:pPr>
            <w:r w:rsidRPr="006C5C83">
              <w:rPr>
                <w:rFonts w:ascii="Times New Roman" w:hAnsi="Times New Roman" w:cs="Times New Roman"/>
                <w:b/>
                <w:bCs/>
                <w:lang w:val="en-US"/>
              </w:rPr>
              <w:t>IQR</w:t>
            </w:r>
          </w:p>
        </w:tc>
        <w:tc>
          <w:tcPr>
            <w:tcW w:w="425" w:type="dxa"/>
            <w:tcBorders>
              <w:top w:val="single" w:sz="4" w:space="0" w:color="auto"/>
              <w:left w:val="nil"/>
              <w:bottom w:val="single" w:sz="4" w:space="0" w:color="auto"/>
              <w:right w:val="nil"/>
            </w:tcBorders>
            <w:vAlign w:val="center"/>
          </w:tcPr>
          <w:p w14:paraId="4BDE3B9F" w14:textId="77777777" w:rsidR="00C3631B" w:rsidRPr="006C5C83" w:rsidRDefault="00C3631B" w:rsidP="00C3631B">
            <w:pPr>
              <w:jc w:val="center"/>
              <w:rPr>
                <w:rFonts w:ascii="Times New Roman" w:hAnsi="Times New Roman" w:cs="Times New Roman"/>
                <w:b/>
                <w:bCs/>
                <w:lang w:val="en-US"/>
              </w:rPr>
            </w:pPr>
          </w:p>
        </w:tc>
        <w:tc>
          <w:tcPr>
            <w:tcW w:w="1416" w:type="dxa"/>
            <w:tcBorders>
              <w:top w:val="single" w:sz="4" w:space="0" w:color="auto"/>
              <w:left w:val="nil"/>
              <w:bottom w:val="single" w:sz="4" w:space="0" w:color="auto"/>
              <w:right w:val="nil"/>
            </w:tcBorders>
            <w:vAlign w:val="center"/>
            <w:hideMark/>
          </w:tcPr>
          <w:p w14:paraId="27A21B54" w14:textId="77777777" w:rsidR="00C3631B" w:rsidRPr="006C5C83" w:rsidRDefault="00C3631B" w:rsidP="00C3631B">
            <w:pPr>
              <w:jc w:val="center"/>
              <w:rPr>
                <w:rFonts w:ascii="Times New Roman" w:hAnsi="Times New Roman" w:cs="Times New Roman"/>
                <w:b/>
                <w:bCs/>
                <w:lang w:val="en-US"/>
              </w:rPr>
            </w:pPr>
            <w:r w:rsidRPr="006C5C83">
              <w:rPr>
                <w:rFonts w:ascii="Times New Roman" w:hAnsi="Times New Roman" w:cs="Times New Roman"/>
                <w:b/>
                <w:bCs/>
                <w:lang w:val="en-US"/>
              </w:rPr>
              <w:t>Mean (SD)</w:t>
            </w:r>
          </w:p>
        </w:tc>
        <w:tc>
          <w:tcPr>
            <w:tcW w:w="1559" w:type="dxa"/>
            <w:tcBorders>
              <w:top w:val="single" w:sz="4" w:space="0" w:color="auto"/>
              <w:left w:val="nil"/>
              <w:bottom w:val="single" w:sz="4" w:space="0" w:color="auto"/>
              <w:right w:val="nil"/>
            </w:tcBorders>
            <w:vAlign w:val="center"/>
            <w:hideMark/>
          </w:tcPr>
          <w:p w14:paraId="10FF33D2" w14:textId="77777777" w:rsidR="00C3631B" w:rsidRPr="006C5C83" w:rsidRDefault="00C3631B" w:rsidP="00C3631B">
            <w:pPr>
              <w:jc w:val="center"/>
              <w:rPr>
                <w:rFonts w:ascii="Times New Roman" w:hAnsi="Times New Roman" w:cs="Times New Roman"/>
                <w:b/>
                <w:bCs/>
                <w:lang w:val="en-US"/>
              </w:rPr>
            </w:pPr>
            <w:r w:rsidRPr="006C5C83">
              <w:rPr>
                <w:rFonts w:ascii="Times New Roman" w:hAnsi="Times New Roman" w:cs="Times New Roman"/>
                <w:b/>
                <w:bCs/>
                <w:lang w:val="en-US"/>
              </w:rPr>
              <w:t>IQR</w:t>
            </w:r>
          </w:p>
        </w:tc>
        <w:tc>
          <w:tcPr>
            <w:tcW w:w="429" w:type="dxa"/>
            <w:tcBorders>
              <w:top w:val="single" w:sz="4" w:space="0" w:color="auto"/>
              <w:left w:val="nil"/>
              <w:bottom w:val="single" w:sz="4" w:space="0" w:color="auto"/>
              <w:right w:val="nil"/>
            </w:tcBorders>
            <w:vAlign w:val="center"/>
          </w:tcPr>
          <w:p w14:paraId="2973ABA6" w14:textId="77777777" w:rsidR="00C3631B" w:rsidRPr="006C5C83" w:rsidRDefault="00C3631B" w:rsidP="00C3631B">
            <w:pPr>
              <w:jc w:val="center"/>
              <w:rPr>
                <w:rFonts w:ascii="Times New Roman" w:hAnsi="Times New Roman" w:cs="Times New Roman"/>
                <w:b/>
                <w:bCs/>
                <w:lang w:val="en-US"/>
              </w:rPr>
            </w:pPr>
          </w:p>
        </w:tc>
        <w:tc>
          <w:tcPr>
            <w:tcW w:w="1416" w:type="dxa"/>
            <w:tcBorders>
              <w:top w:val="single" w:sz="4" w:space="0" w:color="auto"/>
              <w:left w:val="nil"/>
              <w:bottom w:val="single" w:sz="4" w:space="0" w:color="auto"/>
              <w:right w:val="nil"/>
            </w:tcBorders>
            <w:vAlign w:val="center"/>
            <w:hideMark/>
          </w:tcPr>
          <w:p w14:paraId="558CC729" w14:textId="77777777" w:rsidR="00C3631B" w:rsidRPr="006C5C83" w:rsidRDefault="00C3631B" w:rsidP="00C3631B">
            <w:pPr>
              <w:jc w:val="center"/>
              <w:rPr>
                <w:rFonts w:ascii="Times New Roman" w:hAnsi="Times New Roman" w:cs="Times New Roman"/>
                <w:b/>
                <w:bCs/>
                <w:lang w:val="en-US"/>
              </w:rPr>
            </w:pPr>
            <w:r w:rsidRPr="006C5C83">
              <w:rPr>
                <w:rFonts w:ascii="Times New Roman" w:hAnsi="Times New Roman" w:cs="Times New Roman"/>
                <w:b/>
                <w:bCs/>
                <w:lang w:val="en-US"/>
              </w:rPr>
              <w:t>Mean (SD)</w:t>
            </w:r>
          </w:p>
        </w:tc>
        <w:tc>
          <w:tcPr>
            <w:tcW w:w="1700" w:type="dxa"/>
            <w:tcBorders>
              <w:top w:val="single" w:sz="4" w:space="0" w:color="auto"/>
              <w:left w:val="nil"/>
              <w:bottom w:val="single" w:sz="4" w:space="0" w:color="auto"/>
              <w:right w:val="nil"/>
            </w:tcBorders>
            <w:vAlign w:val="center"/>
            <w:hideMark/>
          </w:tcPr>
          <w:p w14:paraId="14C15128" w14:textId="77777777" w:rsidR="00C3631B" w:rsidRPr="006C5C83" w:rsidRDefault="00C3631B" w:rsidP="00C3631B">
            <w:pPr>
              <w:jc w:val="center"/>
              <w:rPr>
                <w:rFonts w:ascii="Times New Roman" w:hAnsi="Times New Roman" w:cs="Times New Roman"/>
                <w:b/>
                <w:bCs/>
                <w:lang w:val="en-US"/>
              </w:rPr>
            </w:pPr>
            <w:r w:rsidRPr="006C5C83">
              <w:rPr>
                <w:rFonts w:ascii="Times New Roman" w:hAnsi="Times New Roman" w:cs="Times New Roman"/>
                <w:b/>
                <w:bCs/>
                <w:lang w:val="en-US"/>
              </w:rPr>
              <w:t>IQR</w:t>
            </w:r>
          </w:p>
        </w:tc>
      </w:tr>
      <w:tr w:rsidR="00C3631B" w:rsidRPr="006C5C83" w14:paraId="5CFB3222" w14:textId="77777777" w:rsidTr="00C3631B">
        <w:trPr>
          <w:trHeight w:val="454"/>
        </w:trPr>
        <w:tc>
          <w:tcPr>
            <w:tcW w:w="3137" w:type="dxa"/>
            <w:tcBorders>
              <w:top w:val="single" w:sz="4" w:space="0" w:color="auto"/>
              <w:left w:val="nil"/>
              <w:bottom w:val="nil"/>
              <w:right w:val="nil"/>
            </w:tcBorders>
            <w:vAlign w:val="center"/>
            <w:hideMark/>
          </w:tcPr>
          <w:p w14:paraId="298630A9" w14:textId="77777777" w:rsidR="00C3631B" w:rsidRPr="006C5C83" w:rsidRDefault="00C3631B" w:rsidP="00C3631B">
            <w:pPr>
              <w:rPr>
                <w:rFonts w:ascii="Times New Roman" w:hAnsi="Times New Roman" w:cs="Times New Roman"/>
                <w:b/>
                <w:bCs/>
                <w:lang w:val="en-US"/>
              </w:rPr>
            </w:pPr>
            <w:r w:rsidRPr="006C5C83">
              <w:rPr>
                <w:rFonts w:ascii="Times New Roman" w:hAnsi="Times New Roman" w:cs="Times New Roman"/>
                <w:b/>
                <w:bCs/>
                <w:lang w:val="en-US"/>
              </w:rPr>
              <w:t>Age at follow-up entry (years)</w:t>
            </w:r>
          </w:p>
        </w:tc>
        <w:tc>
          <w:tcPr>
            <w:tcW w:w="1357" w:type="dxa"/>
            <w:tcBorders>
              <w:top w:val="single" w:sz="4" w:space="0" w:color="auto"/>
              <w:left w:val="nil"/>
              <w:bottom w:val="nil"/>
              <w:right w:val="nil"/>
            </w:tcBorders>
            <w:vAlign w:val="center"/>
            <w:hideMark/>
          </w:tcPr>
          <w:p w14:paraId="1C059059"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57.41 (9.99)</w:t>
            </w:r>
          </w:p>
        </w:tc>
        <w:tc>
          <w:tcPr>
            <w:tcW w:w="1900" w:type="dxa"/>
            <w:tcBorders>
              <w:top w:val="single" w:sz="4" w:space="0" w:color="auto"/>
              <w:left w:val="nil"/>
              <w:bottom w:val="nil"/>
              <w:right w:val="nil"/>
            </w:tcBorders>
            <w:vAlign w:val="center"/>
            <w:hideMark/>
          </w:tcPr>
          <w:p w14:paraId="1C7F6EB7"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13.99</w:t>
            </w:r>
          </w:p>
        </w:tc>
        <w:tc>
          <w:tcPr>
            <w:tcW w:w="425" w:type="dxa"/>
            <w:tcBorders>
              <w:top w:val="single" w:sz="4" w:space="0" w:color="auto"/>
              <w:left w:val="nil"/>
              <w:bottom w:val="nil"/>
              <w:right w:val="nil"/>
            </w:tcBorders>
            <w:vAlign w:val="center"/>
          </w:tcPr>
          <w:p w14:paraId="5FC727CA" w14:textId="77777777" w:rsidR="00C3631B" w:rsidRPr="006C5C83" w:rsidRDefault="00C3631B" w:rsidP="00C3631B">
            <w:pPr>
              <w:jc w:val="center"/>
              <w:rPr>
                <w:rFonts w:ascii="Times New Roman" w:hAnsi="Times New Roman" w:cs="Times New Roman"/>
                <w:lang w:val="en-US"/>
              </w:rPr>
            </w:pPr>
          </w:p>
        </w:tc>
        <w:tc>
          <w:tcPr>
            <w:tcW w:w="1416" w:type="dxa"/>
            <w:tcBorders>
              <w:top w:val="single" w:sz="4" w:space="0" w:color="auto"/>
              <w:left w:val="nil"/>
              <w:bottom w:val="nil"/>
              <w:right w:val="nil"/>
            </w:tcBorders>
            <w:vAlign w:val="center"/>
            <w:hideMark/>
          </w:tcPr>
          <w:p w14:paraId="764E4AE5"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57.77 (9.77)</w:t>
            </w:r>
          </w:p>
        </w:tc>
        <w:tc>
          <w:tcPr>
            <w:tcW w:w="1559" w:type="dxa"/>
            <w:tcBorders>
              <w:top w:val="single" w:sz="4" w:space="0" w:color="auto"/>
              <w:left w:val="nil"/>
              <w:bottom w:val="nil"/>
              <w:right w:val="nil"/>
            </w:tcBorders>
            <w:vAlign w:val="center"/>
            <w:hideMark/>
          </w:tcPr>
          <w:p w14:paraId="349C1D37"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1.31</w:t>
            </w:r>
          </w:p>
        </w:tc>
        <w:tc>
          <w:tcPr>
            <w:tcW w:w="429" w:type="dxa"/>
            <w:tcBorders>
              <w:top w:val="single" w:sz="4" w:space="0" w:color="auto"/>
              <w:left w:val="nil"/>
              <w:bottom w:val="nil"/>
              <w:right w:val="nil"/>
            </w:tcBorders>
            <w:vAlign w:val="center"/>
          </w:tcPr>
          <w:p w14:paraId="6419A1B7" w14:textId="77777777" w:rsidR="00C3631B" w:rsidRPr="006C5C83" w:rsidRDefault="00C3631B" w:rsidP="00C3631B">
            <w:pPr>
              <w:jc w:val="center"/>
              <w:rPr>
                <w:rFonts w:ascii="Times New Roman" w:hAnsi="Times New Roman" w:cs="Times New Roman"/>
                <w:lang w:val="en-US"/>
              </w:rPr>
            </w:pPr>
          </w:p>
        </w:tc>
        <w:tc>
          <w:tcPr>
            <w:tcW w:w="1416" w:type="dxa"/>
            <w:tcBorders>
              <w:top w:val="single" w:sz="4" w:space="0" w:color="auto"/>
              <w:left w:val="nil"/>
              <w:bottom w:val="nil"/>
              <w:right w:val="nil"/>
            </w:tcBorders>
            <w:vAlign w:val="center"/>
            <w:hideMark/>
          </w:tcPr>
          <w:p w14:paraId="465DE869"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57.13 (10.16)</w:t>
            </w:r>
          </w:p>
        </w:tc>
        <w:tc>
          <w:tcPr>
            <w:tcW w:w="1700" w:type="dxa"/>
            <w:tcBorders>
              <w:top w:val="single" w:sz="4" w:space="0" w:color="auto"/>
              <w:left w:val="nil"/>
              <w:bottom w:val="nil"/>
              <w:right w:val="nil"/>
            </w:tcBorders>
            <w:vAlign w:val="center"/>
            <w:hideMark/>
          </w:tcPr>
          <w:p w14:paraId="1BA9D272"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14.95</w:t>
            </w:r>
          </w:p>
        </w:tc>
      </w:tr>
      <w:tr w:rsidR="00C3631B" w:rsidRPr="006C5C83" w14:paraId="67291251" w14:textId="77777777" w:rsidTr="00C3631B">
        <w:trPr>
          <w:trHeight w:val="454"/>
        </w:trPr>
        <w:tc>
          <w:tcPr>
            <w:tcW w:w="3137" w:type="dxa"/>
            <w:vAlign w:val="center"/>
            <w:hideMark/>
          </w:tcPr>
          <w:p w14:paraId="2BBF3093" w14:textId="77777777" w:rsidR="00C3631B" w:rsidRPr="006C5C83" w:rsidRDefault="00C3631B" w:rsidP="00C3631B">
            <w:pPr>
              <w:rPr>
                <w:rFonts w:ascii="Times New Roman" w:hAnsi="Times New Roman" w:cs="Times New Roman"/>
                <w:b/>
                <w:bCs/>
                <w:lang w:val="en-US"/>
              </w:rPr>
            </w:pPr>
            <w:r w:rsidRPr="006C5C83">
              <w:rPr>
                <w:rFonts w:ascii="Times New Roman" w:hAnsi="Times New Roman" w:cs="Times New Roman"/>
                <w:b/>
                <w:bCs/>
                <w:lang w:val="en-US"/>
              </w:rPr>
              <w:t>Age at follow-up end (years)</w:t>
            </w:r>
          </w:p>
        </w:tc>
        <w:tc>
          <w:tcPr>
            <w:tcW w:w="1357" w:type="dxa"/>
            <w:vAlign w:val="center"/>
            <w:hideMark/>
          </w:tcPr>
          <w:p w14:paraId="60B7324B"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74.95 (7.88)</w:t>
            </w:r>
          </w:p>
        </w:tc>
        <w:tc>
          <w:tcPr>
            <w:tcW w:w="1900" w:type="dxa"/>
            <w:vAlign w:val="center"/>
            <w:hideMark/>
          </w:tcPr>
          <w:p w14:paraId="6F115E9B"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12.50</w:t>
            </w:r>
          </w:p>
        </w:tc>
        <w:tc>
          <w:tcPr>
            <w:tcW w:w="425" w:type="dxa"/>
            <w:vAlign w:val="center"/>
          </w:tcPr>
          <w:p w14:paraId="086747B7"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7D36DE11"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74.38 (7.80)</w:t>
            </w:r>
          </w:p>
        </w:tc>
        <w:tc>
          <w:tcPr>
            <w:tcW w:w="1559" w:type="dxa"/>
            <w:vAlign w:val="center"/>
            <w:hideMark/>
          </w:tcPr>
          <w:p w14:paraId="3CF220EC"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12.95</w:t>
            </w:r>
          </w:p>
        </w:tc>
        <w:tc>
          <w:tcPr>
            <w:tcW w:w="429" w:type="dxa"/>
            <w:vAlign w:val="center"/>
          </w:tcPr>
          <w:p w14:paraId="2FE5C332"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1C7E1741"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75.40 (7.92)</w:t>
            </w:r>
          </w:p>
        </w:tc>
        <w:tc>
          <w:tcPr>
            <w:tcW w:w="1700" w:type="dxa"/>
            <w:vAlign w:val="center"/>
            <w:hideMark/>
          </w:tcPr>
          <w:p w14:paraId="2C4ED408"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12.83</w:t>
            </w:r>
          </w:p>
        </w:tc>
      </w:tr>
      <w:tr w:rsidR="00C3631B" w:rsidRPr="006C5C83" w14:paraId="1C79C672" w14:textId="77777777" w:rsidTr="00C3631B">
        <w:trPr>
          <w:trHeight w:val="454"/>
        </w:trPr>
        <w:tc>
          <w:tcPr>
            <w:tcW w:w="3137" w:type="dxa"/>
            <w:vAlign w:val="center"/>
            <w:hideMark/>
          </w:tcPr>
          <w:p w14:paraId="2DB09E58" w14:textId="77777777" w:rsidR="00C3631B" w:rsidRPr="006C5C83" w:rsidRDefault="00C3631B" w:rsidP="00C3631B">
            <w:pPr>
              <w:rPr>
                <w:rFonts w:ascii="Times New Roman" w:hAnsi="Times New Roman" w:cs="Times New Roman"/>
                <w:b/>
                <w:bCs/>
                <w:lang w:val="en-US"/>
              </w:rPr>
            </w:pPr>
            <w:r w:rsidRPr="006C5C83">
              <w:rPr>
                <w:rFonts w:ascii="Times New Roman" w:hAnsi="Times New Roman" w:cs="Times New Roman"/>
                <w:b/>
                <w:bCs/>
                <w:lang w:val="en-US"/>
              </w:rPr>
              <w:t>PLS</w:t>
            </w:r>
            <w:r w:rsidRPr="006C5C83">
              <w:rPr>
                <w:rFonts w:ascii="Times New Roman" w:hAnsi="Times New Roman" w:cs="Times New Roman"/>
                <w:b/>
                <w:bCs/>
                <w:vertAlign w:val="subscript"/>
                <w:lang w:val="en-US"/>
              </w:rPr>
              <w:t xml:space="preserve"> </w:t>
            </w:r>
            <w:r w:rsidRPr="006C5C83">
              <w:rPr>
                <w:rFonts w:ascii="Times New Roman" w:hAnsi="Times New Roman" w:cs="Times New Roman"/>
                <w:b/>
                <w:bCs/>
                <w:lang w:val="en-US"/>
              </w:rPr>
              <w:t>(per 10</w:t>
            </w:r>
            <w:r w:rsidRPr="006C5C83">
              <w:rPr>
                <w:rFonts w:ascii="Times New Roman" w:hAnsi="Times New Roman" w:cs="Times New Roman"/>
                <w:b/>
                <w:bCs/>
                <w:vertAlign w:val="superscript"/>
                <w:lang w:val="en-US"/>
              </w:rPr>
              <w:t>7</w:t>
            </w:r>
            <w:r w:rsidRPr="006C5C83">
              <w:rPr>
                <w:rFonts w:ascii="Times New Roman" w:hAnsi="Times New Roman" w:cs="Times New Roman"/>
                <w:b/>
                <w:bCs/>
                <w:lang w:val="en-US"/>
              </w:rPr>
              <w:t xml:space="preserve"> units)</w:t>
            </w:r>
          </w:p>
        </w:tc>
        <w:tc>
          <w:tcPr>
            <w:tcW w:w="1357" w:type="dxa"/>
            <w:vAlign w:val="center"/>
            <w:hideMark/>
          </w:tcPr>
          <w:p w14:paraId="6BB7658A"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-0.23 (0.95)</w:t>
            </w:r>
          </w:p>
        </w:tc>
        <w:tc>
          <w:tcPr>
            <w:tcW w:w="1900" w:type="dxa"/>
            <w:vAlign w:val="center"/>
            <w:hideMark/>
          </w:tcPr>
          <w:p w14:paraId="75BF5B96"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1.30</w:t>
            </w:r>
          </w:p>
        </w:tc>
        <w:tc>
          <w:tcPr>
            <w:tcW w:w="425" w:type="dxa"/>
            <w:vAlign w:val="center"/>
          </w:tcPr>
          <w:p w14:paraId="49297E74"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57E516CF"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-0.23 (0.96)</w:t>
            </w:r>
          </w:p>
        </w:tc>
        <w:tc>
          <w:tcPr>
            <w:tcW w:w="1559" w:type="dxa"/>
            <w:vAlign w:val="center"/>
            <w:hideMark/>
          </w:tcPr>
          <w:p w14:paraId="0AA8E7E8"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12.07</w:t>
            </w:r>
          </w:p>
        </w:tc>
        <w:tc>
          <w:tcPr>
            <w:tcW w:w="429" w:type="dxa"/>
            <w:vAlign w:val="center"/>
          </w:tcPr>
          <w:p w14:paraId="0CD5678E"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71F275DE"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-0.23 (0.95)</w:t>
            </w:r>
          </w:p>
        </w:tc>
        <w:tc>
          <w:tcPr>
            <w:tcW w:w="1700" w:type="dxa"/>
            <w:vAlign w:val="center"/>
            <w:hideMark/>
          </w:tcPr>
          <w:p w14:paraId="7DA0CA31"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1.29</w:t>
            </w:r>
          </w:p>
        </w:tc>
      </w:tr>
      <w:tr w:rsidR="00C3631B" w:rsidRPr="006C5C83" w14:paraId="416339FE" w14:textId="77777777" w:rsidTr="00C3631B">
        <w:trPr>
          <w:trHeight w:val="454"/>
        </w:trPr>
        <w:tc>
          <w:tcPr>
            <w:tcW w:w="3137" w:type="dxa"/>
            <w:vAlign w:val="center"/>
            <w:hideMark/>
          </w:tcPr>
          <w:p w14:paraId="06BEB4A5" w14:textId="3D933B54" w:rsidR="00C3631B" w:rsidRPr="006C5C83" w:rsidRDefault="00C3631B" w:rsidP="00C3631B">
            <w:pPr>
              <w:rPr>
                <w:rFonts w:ascii="Times New Roman" w:hAnsi="Times New Roman" w:cs="Times New Roman"/>
                <w:b/>
                <w:bCs/>
                <w:lang w:val="en-US"/>
              </w:rPr>
            </w:pPr>
            <w:r w:rsidRPr="006C5C83">
              <w:rPr>
                <w:rFonts w:ascii="Times New Roman" w:hAnsi="Times New Roman" w:cs="Times New Roman"/>
                <w:b/>
                <w:bCs/>
                <w:lang w:val="en-US"/>
              </w:rPr>
              <w:t>LTPA (MET-h/</w:t>
            </w:r>
            <w:proofErr w:type="spellStart"/>
            <w:r w:rsidR="006C5C83" w:rsidRPr="006C5C83">
              <w:rPr>
                <w:rFonts w:ascii="Times New Roman" w:hAnsi="Times New Roman" w:cs="Times New Roman"/>
                <w:b/>
                <w:bCs/>
                <w:lang w:val="en-US"/>
              </w:rPr>
              <w:t>wk</w:t>
            </w:r>
            <w:proofErr w:type="spellEnd"/>
            <w:r w:rsidRPr="006C5C83">
              <w:rPr>
                <w:rFonts w:ascii="Times New Roman" w:hAnsi="Times New Roman" w:cs="Times New Roman"/>
                <w:b/>
                <w:bCs/>
                <w:lang w:val="en-US"/>
              </w:rPr>
              <w:t>)</w:t>
            </w:r>
          </w:p>
        </w:tc>
        <w:tc>
          <w:tcPr>
            <w:tcW w:w="1357" w:type="dxa"/>
            <w:vAlign w:val="center"/>
            <w:hideMark/>
          </w:tcPr>
          <w:p w14:paraId="5D24DE61"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2.63 (2.22)</w:t>
            </w:r>
          </w:p>
        </w:tc>
        <w:tc>
          <w:tcPr>
            <w:tcW w:w="1900" w:type="dxa"/>
            <w:vAlign w:val="center"/>
            <w:hideMark/>
          </w:tcPr>
          <w:p w14:paraId="6A74112B"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2.17</w:t>
            </w:r>
          </w:p>
        </w:tc>
        <w:tc>
          <w:tcPr>
            <w:tcW w:w="425" w:type="dxa"/>
            <w:vAlign w:val="center"/>
          </w:tcPr>
          <w:p w14:paraId="01C387F9"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45441DC5"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2.83 (2.63)</w:t>
            </w:r>
          </w:p>
        </w:tc>
        <w:tc>
          <w:tcPr>
            <w:tcW w:w="1559" w:type="dxa"/>
            <w:vAlign w:val="center"/>
            <w:hideMark/>
          </w:tcPr>
          <w:p w14:paraId="6136DEE4"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2.45</w:t>
            </w:r>
          </w:p>
        </w:tc>
        <w:tc>
          <w:tcPr>
            <w:tcW w:w="429" w:type="dxa"/>
            <w:vAlign w:val="center"/>
          </w:tcPr>
          <w:p w14:paraId="1111B6E2"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6FA1BEB6"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2.47 (1.82)</w:t>
            </w:r>
          </w:p>
        </w:tc>
        <w:tc>
          <w:tcPr>
            <w:tcW w:w="1700" w:type="dxa"/>
            <w:vAlign w:val="center"/>
            <w:hideMark/>
          </w:tcPr>
          <w:p w14:paraId="2B1E3851"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1.92</w:t>
            </w:r>
          </w:p>
        </w:tc>
      </w:tr>
      <w:tr w:rsidR="00C3631B" w:rsidRPr="006C5C83" w14:paraId="40148466" w14:textId="77777777" w:rsidTr="00C3631B">
        <w:trPr>
          <w:trHeight w:val="454"/>
        </w:trPr>
        <w:tc>
          <w:tcPr>
            <w:tcW w:w="3137" w:type="dxa"/>
            <w:vAlign w:val="center"/>
            <w:hideMark/>
          </w:tcPr>
          <w:p w14:paraId="16B49274" w14:textId="77777777" w:rsidR="00C3631B" w:rsidRPr="006C5C83" w:rsidRDefault="00C3631B" w:rsidP="00C3631B">
            <w:pPr>
              <w:rPr>
                <w:rFonts w:ascii="Times New Roman" w:hAnsi="Times New Roman" w:cs="Times New Roman"/>
                <w:b/>
                <w:bCs/>
                <w:lang w:val="en-US"/>
              </w:rPr>
            </w:pPr>
            <w:r w:rsidRPr="006C5C83">
              <w:rPr>
                <w:rFonts w:ascii="Times New Roman" w:hAnsi="Times New Roman" w:cs="Times New Roman"/>
                <w:b/>
                <w:bCs/>
                <w:lang w:val="en-US"/>
              </w:rPr>
              <w:t>BMI (kg/m</w:t>
            </w:r>
            <w:r w:rsidRPr="006C5C83">
              <w:rPr>
                <w:rFonts w:ascii="Times New Roman" w:hAnsi="Times New Roman" w:cs="Times New Roman"/>
                <w:b/>
                <w:bCs/>
                <w:vertAlign w:val="superscript"/>
                <w:lang w:val="en-US"/>
              </w:rPr>
              <w:t>2</w:t>
            </w:r>
            <w:r w:rsidRPr="006C5C83">
              <w:rPr>
                <w:rFonts w:ascii="Times New Roman" w:hAnsi="Times New Roman" w:cs="Times New Roman"/>
                <w:b/>
                <w:bCs/>
                <w:lang w:val="en-US"/>
              </w:rPr>
              <w:t>)</w:t>
            </w:r>
          </w:p>
        </w:tc>
        <w:tc>
          <w:tcPr>
            <w:tcW w:w="1357" w:type="dxa"/>
            <w:vAlign w:val="center"/>
            <w:hideMark/>
          </w:tcPr>
          <w:p w14:paraId="28632311"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24.99 (3.81)</w:t>
            </w:r>
          </w:p>
        </w:tc>
        <w:tc>
          <w:tcPr>
            <w:tcW w:w="1900" w:type="dxa"/>
            <w:vAlign w:val="center"/>
            <w:hideMark/>
          </w:tcPr>
          <w:p w14:paraId="7E44FC1E"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4.62</w:t>
            </w:r>
          </w:p>
        </w:tc>
        <w:tc>
          <w:tcPr>
            <w:tcW w:w="425" w:type="dxa"/>
            <w:vAlign w:val="center"/>
          </w:tcPr>
          <w:p w14:paraId="37890CE6"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1FC0B317"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25.59 (3.19)</w:t>
            </w:r>
          </w:p>
        </w:tc>
        <w:tc>
          <w:tcPr>
            <w:tcW w:w="1559" w:type="dxa"/>
            <w:vAlign w:val="center"/>
            <w:hideMark/>
          </w:tcPr>
          <w:p w14:paraId="3EA34389"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4.07</w:t>
            </w:r>
          </w:p>
        </w:tc>
        <w:tc>
          <w:tcPr>
            <w:tcW w:w="429" w:type="dxa"/>
            <w:vAlign w:val="center"/>
          </w:tcPr>
          <w:p w14:paraId="1862B1DE"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1D4E55FC"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24.51 (4.17)</w:t>
            </w:r>
          </w:p>
        </w:tc>
        <w:tc>
          <w:tcPr>
            <w:tcW w:w="1700" w:type="dxa"/>
            <w:vAlign w:val="center"/>
            <w:hideMark/>
          </w:tcPr>
          <w:p w14:paraId="61457132"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4.87</w:t>
            </w:r>
          </w:p>
        </w:tc>
      </w:tr>
      <w:tr w:rsidR="00C3631B" w:rsidRPr="006C5C83" w14:paraId="5989188F" w14:textId="77777777" w:rsidTr="00C3631B">
        <w:trPr>
          <w:trHeight w:val="454"/>
        </w:trPr>
        <w:tc>
          <w:tcPr>
            <w:tcW w:w="3137" w:type="dxa"/>
            <w:vAlign w:val="center"/>
            <w:hideMark/>
          </w:tcPr>
          <w:p w14:paraId="6E2812D8" w14:textId="77777777" w:rsidR="00C3631B" w:rsidRPr="006C5C83" w:rsidRDefault="00C3631B" w:rsidP="00C3631B">
            <w:pPr>
              <w:rPr>
                <w:rFonts w:ascii="Times New Roman" w:hAnsi="Times New Roman" w:cs="Times New Roman"/>
                <w:b/>
                <w:bCs/>
                <w:lang w:val="en-US"/>
              </w:rPr>
            </w:pPr>
            <w:r w:rsidRPr="006C5C83">
              <w:rPr>
                <w:rFonts w:ascii="Times New Roman" w:hAnsi="Times New Roman" w:cs="Times New Roman"/>
                <w:b/>
                <w:bCs/>
                <w:lang w:val="en-US"/>
              </w:rPr>
              <w:t>Alcohol consumption (g/d)</w:t>
            </w:r>
          </w:p>
        </w:tc>
        <w:tc>
          <w:tcPr>
            <w:tcW w:w="1357" w:type="dxa"/>
            <w:vAlign w:val="center"/>
            <w:hideMark/>
          </w:tcPr>
          <w:p w14:paraId="1267E7DA"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9.45 (14.11)</w:t>
            </w:r>
          </w:p>
        </w:tc>
        <w:tc>
          <w:tcPr>
            <w:tcW w:w="1900" w:type="dxa"/>
            <w:vAlign w:val="center"/>
            <w:hideMark/>
          </w:tcPr>
          <w:p w14:paraId="37364194"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9.03</w:t>
            </w:r>
          </w:p>
        </w:tc>
        <w:tc>
          <w:tcPr>
            <w:tcW w:w="425" w:type="dxa"/>
            <w:vAlign w:val="center"/>
          </w:tcPr>
          <w:p w14:paraId="377EAB20"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1177B4BB"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14.56 (17.43)</w:t>
            </w:r>
          </w:p>
        </w:tc>
        <w:tc>
          <w:tcPr>
            <w:tcW w:w="1559" w:type="dxa"/>
            <w:vAlign w:val="center"/>
            <w:hideMark/>
          </w:tcPr>
          <w:p w14:paraId="385D3610"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17.05</w:t>
            </w:r>
          </w:p>
        </w:tc>
        <w:tc>
          <w:tcPr>
            <w:tcW w:w="429" w:type="dxa"/>
            <w:vAlign w:val="center"/>
          </w:tcPr>
          <w:p w14:paraId="6AEFCC44"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0C7C3F59"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5.38 (8.87)</w:t>
            </w:r>
          </w:p>
        </w:tc>
        <w:tc>
          <w:tcPr>
            <w:tcW w:w="1700" w:type="dxa"/>
            <w:vAlign w:val="center"/>
            <w:hideMark/>
          </w:tcPr>
          <w:p w14:paraId="1596E984"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5.47</w:t>
            </w:r>
          </w:p>
        </w:tc>
      </w:tr>
      <w:tr w:rsidR="00C3631B" w:rsidRPr="006C5C83" w14:paraId="09FF4078" w14:textId="77777777" w:rsidTr="00C3631B">
        <w:trPr>
          <w:trHeight w:val="454"/>
        </w:trPr>
        <w:tc>
          <w:tcPr>
            <w:tcW w:w="3137" w:type="dxa"/>
            <w:vAlign w:val="center"/>
            <w:hideMark/>
          </w:tcPr>
          <w:p w14:paraId="7B801B35" w14:textId="77777777" w:rsidR="00C3631B" w:rsidRPr="006C5C83" w:rsidRDefault="00C3631B" w:rsidP="00C3631B">
            <w:pPr>
              <w:rPr>
                <w:rFonts w:ascii="Times New Roman" w:hAnsi="Times New Roman" w:cs="Times New Roman"/>
                <w:b/>
                <w:bCs/>
                <w:lang w:val="en-US"/>
              </w:rPr>
            </w:pPr>
            <w:r w:rsidRPr="006C5C83">
              <w:rPr>
                <w:rFonts w:ascii="Times New Roman" w:hAnsi="Times New Roman" w:cs="Times New Roman"/>
                <w:b/>
                <w:bCs/>
                <w:lang w:val="en-US"/>
              </w:rPr>
              <w:t xml:space="preserve">Education level (years) </w:t>
            </w:r>
          </w:p>
        </w:tc>
        <w:tc>
          <w:tcPr>
            <w:tcW w:w="1357" w:type="dxa"/>
            <w:vAlign w:val="center"/>
            <w:hideMark/>
          </w:tcPr>
          <w:p w14:paraId="7CA0CAB8"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lang w:val="en-US"/>
              </w:rPr>
              <w:t>8.15 (2.97)</w:t>
            </w:r>
          </w:p>
        </w:tc>
        <w:tc>
          <w:tcPr>
            <w:tcW w:w="1900" w:type="dxa"/>
            <w:vAlign w:val="center"/>
            <w:hideMark/>
          </w:tcPr>
          <w:p w14:paraId="3F8DE875"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lang w:val="en-US"/>
              </w:rPr>
              <w:t>4.00</w:t>
            </w:r>
          </w:p>
        </w:tc>
        <w:tc>
          <w:tcPr>
            <w:tcW w:w="425" w:type="dxa"/>
            <w:vAlign w:val="center"/>
          </w:tcPr>
          <w:p w14:paraId="421BB4D5" w14:textId="77777777" w:rsidR="00C3631B" w:rsidRPr="006C5C83" w:rsidRDefault="00C3631B" w:rsidP="00C3631B">
            <w:pPr>
              <w:jc w:val="center"/>
              <w:rPr>
                <w:rFonts w:ascii="Times New Roman" w:hAnsi="Times New Roman" w:cs="Times New Roman"/>
                <w:b/>
                <w:bCs/>
                <w:lang w:val="en-US"/>
              </w:rPr>
            </w:pPr>
          </w:p>
        </w:tc>
        <w:tc>
          <w:tcPr>
            <w:tcW w:w="1416" w:type="dxa"/>
            <w:vAlign w:val="center"/>
            <w:hideMark/>
          </w:tcPr>
          <w:p w14:paraId="3BF53189"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lang w:val="en-US"/>
              </w:rPr>
              <w:t>8.07 (3.03)</w:t>
            </w:r>
          </w:p>
        </w:tc>
        <w:tc>
          <w:tcPr>
            <w:tcW w:w="1559" w:type="dxa"/>
            <w:vAlign w:val="center"/>
            <w:hideMark/>
          </w:tcPr>
          <w:p w14:paraId="487A2CA9"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lang w:val="en-US"/>
              </w:rPr>
              <w:t>4.00</w:t>
            </w:r>
          </w:p>
        </w:tc>
        <w:tc>
          <w:tcPr>
            <w:tcW w:w="429" w:type="dxa"/>
            <w:vAlign w:val="center"/>
          </w:tcPr>
          <w:p w14:paraId="12102BB6" w14:textId="77777777" w:rsidR="00C3631B" w:rsidRPr="006C5C83" w:rsidRDefault="00C3631B" w:rsidP="00C3631B">
            <w:pPr>
              <w:jc w:val="center"/>
              <w:rPr>
                <w:rFonts w:ascii="Times New Roman" w:hAnsi="Times New Roman" w:cs="Times New Roman"/>
                <w:b/>
                <w:bCs/>
                <w:lang w:val="en-US"/>
              </w:rPr>
            </w:pPr>
          </w:p>
        </w:tc>
        <w:tc>
          <w:tcPr>
            <w:tcW w:w="1416" w:type="dxa"/>
            <w:vAlign w:val="center"/>
            <w:hideMark/>
          </w:tcPr>
          <w:p w14:paraId="11699034"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lang w:val="en-US"/>
              </w:rPr>
              <w:t>8.21 (2.92)</w:t>
            </w:r>
          </w:p>
        </w:tc>
        <w:tc>
          <w:tcPr>
            <w:tcW w:w="1700" w:type="dxa"/>
            <w:vAlign w:val="center"/>
            <w:hideMark/>
          </w:tcPr>
          <w:p w14:paraId="19CDDF61"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lang w:val="en-US"/>
              </w:rPr>
              <w:t>4.00</w:t>
            </w:r>
          </w:p>
        </w:tc>
      </w:tr>
      <w:tr w:rsidR="00C3631B" w:rsidRPr="006C5C83" w14:paraId="6D789BF4" w14:textId="77777777" w:rsidTr="00C3631B">
        <w:trPr>
          <w:trHeight w:val="454"/>
        </w:trPr>
        <w:tc>
          <w:tcPr>
            <w:tcW w:w="3137" w:type="dxa"/>
            <w:vAlign w:val="center"/>
          </w:tcPr>
          <w:p w14:paraId="2058DFDC" w14:textId="77777777" w:rsidR="00C3631B" w:rsidRPr="006C5C83" w:rsidRDefault="00C3631B" w:rsidP="00C3631B">
            <w:pPr>
              <w:rPr>
                <w:rFonts w:ascii="Times New Roman" w:hAnsi="Times New Roman" w:cs="Times New Roman"/>
                <w:b/>
                <w:bCs/>
                <w:lang w:val="en-US"/>
              </w:rPr>
            </w:pPr>
          </w:p>
        </w:tc>
        <w:tc>
          <w:tcPr>
            <w:tcW w:w="1357" w:type="dxa"/>
            <w:vAlign w:val="center"/>
            <w:hideMark/>
          </w:tcPr>
          <w:p w14:paraId="0C90D178"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b/>
                <w:bCs/>
                <w:lang w:val="en-US" w:eastAsia="fi-FI"/>
              </w:rPr>
              <w:t>n</w:t>
            </w:r>
          </w:p>
        </w:tc>
        <w:tc>
          <w:tcPr>
            <w:tcW w:w="1900" w:type="dxa"/>
            <w:vAlign w:val="center"/>
            <w:hideMark/>
          </w:tcPr>
          <w:p w14:paraId="2AC09434"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b/>
                <w:bCs/>
                <w:lang w:val="en-US" w:eastAsia="fi-FI"/>
              </w:rPr>
              <w:t>%</w:t>
            </w:r>
          </w:p>
        </w:tc>
        <w:tc>
          <w:tcPr>
            <w:tcW w:w="425" w:type="dxa"/>
            <w:vAlign w:val="center"/>
          </w:tcPr>
          <w:p w14:paraId="39025DCA" w14:textId="77777777" w:rsidR="00C3631B" w:rsidRPr="006C5C83" w:rsidRDefault="00C3631B" w:rsidP="00C3631B">
            <w:pPr>
              <w:jc w:val="center"/>
              <w:rPr>
                <w:rFonts w:ascii="Times New Roman" w:hAnsi="Times New Roman" w:cs="Times New Roman"/>
                <w:b/>
                <w:bCs/>
                <w:lang w:val="en-US"/>
              </w:rPr>
            </w:pPr>
          </w:p>
        </w:tc>
        <w:tc>
          <w:tcPr>
            <w:tcW w:w="1416" w:type="dxa"/>
            <w:vAlign w:val="center"/>
            <w:hideMark/>
          </w:tcPr>
          <w:p w14:paraId="2AD4F27D"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b/>
                <w:bCs/>
                <w:lang w:val="en-US" w:eastAsia="fi-FI"/>
              </w:rPr>
              <w:t>n</w:t>
            </w:r>
          </w:p>
        </w:tc>
        <w:tc>
          <w:tcPr>
            <w:tcW w:w="1559" w:type="dxa"/>
            <w:vAlign w:val="center"/>
            <w:hideMark/>
          </w:tcPr>
          <w:p w14:paraId="466772A9"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b/>
                <w:bCs/>
                <w:lang w:val="en-US" w:eastAsia="fi-FI"/>
              </w:rPr>
              <w:t>%</w:t>
            </w:r>
          </w:p>
        </w:tc>
        <w:tc>
          <w:tcPr>
            <w:tcW w:w="429" w:type="dxa"/>
            <w:vAlign w:val="center"/>
          </w:tcPr>
          <w:p w14:paraId="09A6A1A7" w14:textId="77777777" w:rsidR="00C3631B" w:rsidRPr="006C5C83" w:rsidRDefault="00C3631B" w:rsidP="00C3631B">
            <w:pPr>
              <w:jc w:val="center"/>
              <w:rPr>
                <w:rFonts w:ascii="Times New Roman" w:hAnsi="Times New Roman" w:cs="Times New Roman"/>
                <w:b/>
                <w:bCs/>
                <w:lang w:val="en-US"/>
              </w:rPr>
            </w:pPr>
          </w:p>
        </w:tc>
        <w:tc>
          <w:tcPr>
            <w:tcW w:w="1416" w:type="dxa"/>
            <w:vAlign w:val="center"/>
            <w:hideMark/>
          </w:tcPr>
          <w:p w14:paraId="5894387E"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b/>
                <w:bCs/>
                <w:lang w:val="en-US" w:eastAsia="fi-FI"/>
              </w:rPr>
              <w:t>n</w:t>
            </w:r>
          </w:p>
        </w:tc>
        <w:tc>
          <w:tcPr>
            <w:tcW w:w="1700" w:type="dxa"/>
            <w:vAlign w:val="center"/>
            <w:hideMark/>
          </w:tcPr>
          <w:p w14:paraId="494815C9" w14:textId="77777777" w:rsidR="00C3631B" w:rsidRPr="006C5C83" w:rsidRDefault="00C3631B" w:rsidP="00C3631B">
            <w:pPr>
              <w:jc w:val="center"/>
              <w:rPr>
                <w:rFonts w:ascii="Times New Roman" w:hAnsi="Times New Roman" w:cs="Times New Roman"/>
                <w:b/>
                <w:bCs/>
                <w:lang w:val="en-US" w:eastAsia="fi-FI"/>
              </w:rPr>
            </w:pPr>
            <w:r w:rsidRPr="006C5C83">
              <w:rPr>
                <w:rFonts w:ascii="Times New Roman" w:hAnsi="Times New Roman" w:cs="Times New Roman"/>
                <w:b/>
                <w:bCs/>
                <w:lang w:val="en-US" w:eastAsia="fi-FI"/>
              </w:rPr>
              <w:t>%</w:t>
            </w:r>
          </w:p>
        </w:tc>
      </w:tr>
      <w:tr w:rsidR="00C3631B" w:rsidRPr="006C5C83" w14:paraId="4C474226" w14:textId="77777777" w:rsidTr="00C3631B">
        <w:trPr>
          <w:trHeight w:val="454"/>
        </w:trPr>
        <w:tc>
          <w:tcPr>
            <w:tcW w:w="3137" w:type="dxa"/>
            <w:vAlign w:val="center"/>
            <w:hideMark/>
          </w:tcPr>
          <w:p w14:paraId="4703DAF9" w14:textId="02474733" w:rsidR="00C3631B" w:rsidRPr="006C5C83" w:rsidRDefault="00C3631B" w:rsidP="00C3631B">
            <w:pPr>
              <w:rPr>
                <w:rFonts w:ascii="Times New Roman" w:hAnsi="Times New Roman" w:cs="Times New Roman"/>
                <w:b/>
                <w:bCs/>
                <w:lang w:val="en-US"/>
              </w:rPr>
            </w:pPr>
            <w:r w:rsidRPr="006C5C83">
              <w:rPr>
                <w:rFonts w:ascii="Times New Roman" w:hAnsi="Times New Roman" w:cs="Times New Roman"/>
                <w:b/>
                <w:bCs/>
                <w:lang w:val="en-US"/>
              </w:rPr>
              <w:t xml:space="preserve">Smoking </w:t>
            </w:r>
            <w:r w:rsidR="006C5C83" w:rsidRPr="006C5C83">
              <w:rPr>
                <w:rFonts w:ascii="Times New Roman" w:hAnsi="Times New Roman" w:cs="Times New Roman"/>
                <w:b/>
                <w:bCs/>
                <w:lang w:val="en-US"/>
              </w:rPr>
              <w:t>behavior</w:t>
            </w:r>
          </w:p>
        </w:tc>
        <w:tc>
          <w:tcPr>
            <w:tcW w:w="1357" w:type="dxa"/>
            <w:vAlign w:val="center"/>
            <w:hideMark/>
          </w:tcPr>
          <w:p w14:paraId="79F45BB2" w14:textId="74098FE4" w:rsidR="00C3631B" w:rsidRPr="006C5C83" w:rsidRDefault="00C3631B" w:rsidP="00C3631B">
            <w:pPr>
              <w:jc w:val="center"/>
              <w:rPr>
                <w:rFonts w:ascii="Times New Roman" w:hAnsi="Times New Roman" w:cs="Times New Roman"/>
                <w:lang w:val="en-US"/>
              </w:rPr>
            </w:pPr>
          </w:p>
        </w:tc>
        <w:tc>
          <w:tcPr>
            <w:tcW w:w="1900" w:type="dxa"/>
            <w:vAlign w:val="center"/>
            <w:hideMark/>
          </w:tcPr>
          <w:p w14:paraId="2E6EA251" w14:textId="2DE2266D" w:rsidR="00C3631B" w:rsidRPr="006C5C83" w:rsidRDefault="00C3631B" w:rsidP="00C3631B">
            <w:pPr>
              <w:jc w:val="center"/>
              <w:rPr>
                <w:rFonts w:ascii="Times New Roman" w:hAnsi="Times New Roman" w:cs="Times New Roman"/>
                <w:lang w:val="en-US"/>
              </w:rPr>
            </w:pPr>
          </w:p>
        </w:tc>
        <w:tc>
          <w:tcPr>
            <w:tcW w:w="425" w:type="dxa"/>
            <w:vAlign w:val="center"/>
          </w:tcPr>
          <w:p w14:paraId="6555D191"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2855A735" w14:textId="57E8DC2B" w:rsidR="00C3631B" w:rsidRPr="006C5C83" w:rsidRDefault="00C3631B" w:rsidP="00C3631B">
            <w:pPr>
              <w:jc w:val="center"/>
              <w:rPr>
                <w:rFonts w:ascii="Times New Roman" w:hAnsi="Times New Roman" w:cs="Times New Roman"/>
                <w:lang w:val="en-US"/>
              </w:rPr>
            </w:pPr>
          </w:p>
        </w:tc>
        <w:tc>
          <w:tcPr>
            <w:tcW w:w="1559" w:type="dxa"/>
            <w:vAlign w:val="center"/>
            <w:hideMark/>
          </w:tcPr>
          <w:p w14:paraId="78FC5592" w14:textId="1B533CC8" w:rsidR="00C3631B" w:rsidRPr="006C5C83" w:rsidRDefault="00C3631B" w:rsidP="00C3631B">
            <w:pPr>
              <w:jc w:val="center"/>
              <w:rPr>
                <w:rFonts w:ascii="Times New Roman" w:hAnsi="Times New Roman" w:cs="Times New Roman"/>
                <w:lang w:val="en-US"/>
              </w:rPr>
            </w:pPr>
          </w:p>
        </w:tc>
        <w:tc>
          <w:tcPr>
            <w:tcW w:w="429" w:type="dxa"/>
            <w:vAlign w:val="center"/>
          </w:tcPr>
          <w:p w14:paraId="036BC086"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57C5792B" w14:textId="634F925B" w:rsidR="00C3631B" w:rsidRPr="006C5C83" w:rsidRDefault="00C3631B" w:rsidP="00C3631B">
            <w:pPr>
              <w:jc w:val="center"/>
              <w:rPr>
                <w:rFonts w:ascii="Times New Roman" w:hAnsi="Times New Roman" w:cs="Times New Roman"/>
                <w:lang w:val="en-US"/>
              </w:rPr>
            </w:pPr>
          </w:p>
        </w:tc>
        <w:tc>
          <w:tcPr>
            <w:tcW w:w="1700" w:type="dxa"/>
            <w:vAlign w:val="center"/>
            <w:hideMark/>
          </w:tcPr>
          <w:p w14:paraId="4DC65211" w14:textId="7EAE94C1" w:rsidR="00C3631B" w:rsidRPr="006C5C83" w:rsidRDefault="00C3631B" w:rsidP="00C3631B">
            <w:pPr>
              <w:jc w:val="center"/>
              <w:rPr>
                <w:rFonts w:ascii="Times New Roman" w:hAnsi="Times New Roman" w:cs="Times New Roman"/>
                <w:lang w:val="en-US"/>
              </w:rPr>
            </w:pPr>
          </w:p>
        </w:tc>
      </w:tr>
      <w:tr w:rsidR="00C3631B" w:rsidRPr="006C5C83" w14:paraId="1B7D6C46" w14:textId="77777777" w:rsidTr="00C3631B">
        <w:trPr>
          <w:trHeight w:val="454"/>
        </w:trPr>
        <w:tc>
          <w:tcPr>
            <w:tcW w:w="3137" w:type="dxa"/>
            <w:vAlign w:val="center"/>
            <w:hideMark/>
          </w:tcPr>
          <w:p w14:paraId="64C17BD4" w14:textId="77777777" w:rsidR="00C3631B" w:rsidRPr="006C5C83" w:rsidRDefault="00C3631B" w:rsidP="00C3631B">
            <w:pPr>
              <w:ind w:left="284"/>
              <w:rPr>
                <w:rFonts w:ascii="Times New Roman" w:hAnsi="Times New Roman" w:cs="Times New Roman"/>
                <w:lang w:val="en-US"/>
              </w:rPr>
            </w:pPr>
            <w:r w:rsidRPr="006C5C83">
              <w:rPr>
                <w:rFonts w:ascii="Times New Roman" w:hAnsi="Times New Roman" w:cs="Times New Roman"/>
                <w:lang w:val="en-US"/>
              </w:rPr>
              <w:t>Never</w:t>
            </w:r>
          </w:p>
        </w:tc>
        <w:tc>
          <w:tcPr>
            <w:tcW w:w="1357" w:type="dxa"/>
            <w:vAlign w:val="center"/>
            <w:hideMark/>
          </w:tcPr>
          <w:p w14:paraId="6DB84D8D" w14:textId="1B7675A6"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2600</w:t>
            </w:r>
          </w:p>
        </w:tc>
        <w:tc>
          <w:tcPr>
            <w:tcW w:w="1900" w:type="dxa"/>
            <w:vAlign w:val="center"/>
            <w:hideMark/>
          </w:tcPr>
          <w:p w14:paraId="52841CBF"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48.05</w:t>
            </w:r>
          </w:p>
        </w:tc>
        <w:tc>
          <w:tcPr>
            <w:tcW w:w="425" w:type="dxa"/>
            <w:vAlign w:val="center"/>
          </w:tcPr>
          <w:p w14:paraId="314FB569"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59EF57CE"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775</w:t>
            </w:r>
          </w:p>
        </w:tc>
        <w:tc>
          <w:tcPr>
            <w:tcW w:w="1559" w:type="dxa"/>
            <w:vAlign w:val="center"/>
            <w:hideMark/>
          </w:tcPr>
          <w:p w14:paraId="4E0871CC"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32.31</w:t>
            </w:r>
          </w:p>
        </w:tc>
        <w:tc>
          <w:tcPr>
            <w:tcW w:w="429" w:type="dxa"/>
            <w:vAlign w:val="center"/>
          </w:tcPr>
          <w:p w14:paraId="35027188"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39CA40C1" w14:textId="2A8C30F5"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1825</w:t>
            </w:r>
          </w:p>
        </w:tc>
        <w:tc>
          <w:tcPr>
            <w:tcW w:w="1700" w:type="dxa"/>
            <w:vAlign w:val="center"/>
            <w:hideMark/>
          </w:tcPr>
          <w:p w14:paraId="1F22F77E"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60.59</w:t>
            </w:r>
          </w:p>
        </w:tc>
      </w:tr>
      <w:tr w:rsidR="00C3631B" w:rsidRPr="006C5C83" w14:paraId="4139FD62" w14:textId="77777777" w:rsidTr="00C3631B">
        <w:trPr>
          <w:trHeight w:val="454"/>
        </w:trPr>
        <w:tc>
          <w:tcPr>
            <w:tcW w:w="3137" w:type="dxa"/>
            <w:vAlign w:val="center"/>
            <w:hideMark/>
          </w:tcPr>
          <w:p w14:paraId="35AF888E" w14:textId="77777777" w:rsidR="00C3631B" w:rsidRPr="006C5C83" w:rsidRDefault="00C3631B" w:rsidP="00C3631B">
            <w:pPr>
              <w:ind w:left="284"/>
              <w:rPr>
                <w:rFonts w:ascii="Times New Roman" w:hAnsi="Times New Roman" w:cs="Times New Roman"/>
                <w:lang w:val="en-US"/>
              </w:rPr>
            </w:pPr>
            <w:r w:rsidRPr="006C5C83">
              <w:rPr>
                <w:rFonts w:ascii="Times New Roman" w:hAnsi="Times New Roman" w:cs="Times New Roman"/>
                <w:lang w:val="en-US"/>
              </w:rPr>
              <w:t>Occasional</w:t>
            </w:r>
          </w:p>
        </w:tc>
        <w:tc>
          <w:tcPr>
            <w:tcW w:w="1357" w:type="dxa"/>
            <w:vAlign w:val="center"/>
            <w:hideMark/>
          </w:tcPr>
          <w:p w14:paraId="2A16823C"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161</w:t>
            </w:r>
          </w:p>
        </w:tc>
        <w:tc>
          <w:tcPr>
            <w:tcW w:w="1900" w:type="dxa"/>
            <w:vAlign w:val="center"/>
            <w:hideMark/>
          </w:tcPr>
          <w:p w14:paraId="3C8EF8AF"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2.98</w:t>
            </w:r>
          </w:p>
        </w:tc>
        <w:tc>
          <w:tcPr>
            <w:tcW w:w="425" w:type="dxa"/>
            <w:vAlign w:val="center"/>
          </w:tcPr>
          <w:p w14:paraId="53E736F4"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6833FF43"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83</w:t>
            </w:r>
          </w:p>
        </w:tc>
        <w:tc>
          <w:tcPr>
            <w:tcW w:w="1559" w:type="dxa"/>
            <w:vAlign w:val="center"/>
            <w:hideMark/>
          </w:tcPr>
          <w:p w14:paraId="2DD49844"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3.46</w:t>
            </w:r>
          </w:p>
        </w:tc>
        <w:tc>
          <w:tcPr>
            <w:tcW w:w="429" w:type="dxa"/>
            <w:vAlign w:val="center"/>
          </w:tcPr>
          <w:p w14:paraId="4FE223E5"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3187F510"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78</w:t>
            </w:r>
          </w:p>
        </w:tc>
        <w:tc>
          <w:tcPr>
            <w:tcW w:w="1700" w:type="dxa"/>
            <w:vAlign w:val="center"/>
            <w:hideMark/>
          </w:tcPr>
          <w:p w14:paraId="47D13DBB"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2.59</w:t>
            </w:r>
          </w:p>
        </w:tc>
      </w:tr>
      <w:tr w:rsidR="00C3631B" w:rsidRPr="006C5C83" w14:paraId="113F1E77" w14:textId="77777777" w:rsidTr="00C3631B">
        <w:trPr>
          <w:trHeight w:val="454"/>
        </w:trPr>
        <w:tc>
          <w:tcPr>
            <w:tcW w:w="3137" w:type="dxa"/>
            <w:vAlign w:val="center"/>
            <w:hideMark/>
          </w:tcPr>
          <w:p w14:paraId="68BA7942" w14:textId="77777777" w:rsidR="00C3631B" w:rsidRPr="006C5C83" w:rsidRDefault="00C3631B" w:rsidP="00C3631B">
            <w:pPr>
              <w:ind w:left="284"/>
              <w:rPr>
                <w:rFonts w:ascii="Times New Roman" w:hAnsi="Times New Roman" w:cs="Times New Roman"/>
                <w:lang w:val="en-US"/>
              </w:rPr>
            </w:pPr>
            <w:r w:rsidRPr="006C5C83">
              <w:rPr>
                <w:rFonts w:ascii="Times New Roman" w:hAnsi="Times New Roman" w:cs="Times New Roman"/>
                <w:lang w:val="en-US"/>
              </w:rPr>
              <w:t>Former</w:t>
            </w:r>
          </w:p>
        </w:tc>
        <w:tc>
          <w:tcPr>
            <w:tcW w:w="1357" w:type="dxa"/>
            <w:vAlign w:val="center"/>
            <w:hideMark/>
          </w:tcPr>
          <w:p w14:paraId="54CABEF4" w14:textId="5F3EDDB3"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1336</w:t>
            </w:r>
          </w:p>
        </w:tc>
        <w:tc>
          <w:tcPr>
            <w:tcW w:w="1900" w:type="dxa"/>
            <w:vAlign w:val="center"/>
            <w:hideMark/>
          </w:tcPr>
          <w:p w14:paraId="010C78A7"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24.69</w:t>
            </w:r>
          </w:p>
        </w:tc>
        <w:tc>
          <w:tcPr>
            <w:tcW w:w="425" w:type="dxa"/>
            <w:vAlign w:val="center"/>
          </w:tcPr>
          <w:p w14:paraId="567D4242"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1E63C289"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826</w:t>
            </w:r>
          </w:p>
        </w:tc>
        <w:tc>
          <w:tcPr>
            <w:tcW w:w="1559" w:type="dxa"/>
            <w:vAlign w:val="center"/>
            <w:hideMark/>
          </w:tcPr>
          <w:p w14:paraId="742AB791"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34.43</w:t>
            </w:r>
          </w:p>
        </w:tc>
        <w:tc>
          <w:tcPr>
            <w:tcW w:w="429" w:type="dxa"/>
            <w:vAlign w:val="center"/>
          </w:tcPr>
          <w:p w14:paraId="25D11F8D"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62B43106"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510</w:t>
            </w:r>
          </w:p>
        </w:tc>
        <w:tc>
          <w:tcPr>
            <w:tcW w:w="1700" w:type="dxa"/>
            <w:vAlign w:val="center"/>
            <w:hideMark/>
          </w:tcPr>
          <w:p w14:paraId="35C993FD"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16.93</w:t>
            </w:r>
          </w:p>
        </w:tc>
      </w:tr>
      <w:tr w:rsidR="00C3631B" w:rsidRPr="006C5C83" w14:paraId="3CDD4ADB" w14:textId="77777777" w:rsidTr="00C3631B">
        <w:trPr>
          <w:trHeight w:val="454"/>
        </w:trPr>
        <w:tc>
          <w:tcPr>
            <w:tcW w:w="3137" w:type="dxa"/>
            <w:vAlign w:val="center"/>
            <w:hideMark/>
          </w:tcPr>
          <w:p w14:paraId="3D806EA2" w14:textId="77777777" w:rsidR="00C3631B" w:rsidRPr="006C5C83" w:rsidRDefault="00C3631B" w:rsidP="00C3631B">
            <w:pPr>
              <w:ind w:left="284"/>
              <w:rPr>
                <w:rFonts w:ascii="Times New Roman" w:hAnsi="Times New Roman" w:cs="Times New Roman"/>
                <w:lang w:val="en-US"/>
              </w:rPr>
            </w:pPr>
            <w:r w:rsidRPr="006C5C83">
              <w:rPr>
                <w:rFonts w:ascii="Times New Roman" w:hAnsi="Times New Roman" w:cs="Times New Roman"/>
                <w:lang w:val="en-US"/>
              </w:rPr>
              <w:t>Light</w:t>
            </w:r>
          </w:p>
        </w:tc>
        <w:tc>
          <w:tcPr>
            <w:tcW w:w="1357" w:type="dxa"/>
            <w:vAlign w:val="center"/>
            <w:hideMark/>
          </w:tcPr>
          <w:p w14:paraId="0321078F"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287</w:t>
            </w:r>
          </w:p>
        </w:tc>
        <w:tc>
          <w:tcPr>
            <w:tcW w:w="1900" w:type="dxa"/>
            <w:vAlign w:val="center"/>
            <w:hideMark/>
          </w:tcPr>
          <w:p w14:paraId="252BB019"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5.30</w:t>
            </w:r>
          </w:p>
        </w:tc>
        <w:tc>
          <w:tcPr>
            <w:tcW w:w="425" w:type="dxa"/>
            <w:vAlign w:val="center"/>
          </w:tcPr>
          <w:p w14:paraId="180F7CF0"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2538C31A"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100</w:t>
            </w:r>
          </w:p>
        </w:tc>
        <w:tc>
          <w:tcPr>
            <w:tcW w:w="1559" w:type="dxa"/>
            <w:vAlign w:val="center"/>
            <w:hideMark/>
          </w:tcPr>
          <w:p w14:paraId="0DA193F7"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4.17</w:t>
            </w:r>
          </w:p>
        </w:tc>
        <w:tc>
          <w:tcPr>
            <w:tcW w:w="429" w:type="dxa"/>
            <w:vAlign w:val="center"/>
          </w:tcPr>
          <w:p w14:paraId="0AB62434"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08979E95"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187</w:t>
            </w:r>
          </w:p>
        </w:tc>
        <w:tc>
          <w:tcPr>
            <w:tcW w:w="1700" w:type="dxa"/>
            <w:vAlign w:val="center"/>
            <w:hideMark/>
          </w:tcPr>
          <w:p w14:paraId="3BAB7CBE"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6.21</w:t>
            </w:r>
          </w:p>
        </w:tc>
      </w:tr>
      <w:tr w:rsidR="00C3631B" w:rsidRPr="006C5C83" w14:paraId="687F3952" w14:textId="77777777" w:rsidTr="00C3631B">
        <w:trPr>
          <w:trHeight w:val="454"/>
        </w:trPr>
        <w:tc>
          <w:tcPr>
            <w:tcW w:w="3137" w:type="dxa"/>
            <w:vAlign w:val="center"/>
            <w:hideMark/>
          </w:tcPr>
          <w:p w14:paraId="108D987D" w14:textId="77777777" w:rsidR="00C3631B" w:rsidRPr="006C5C83" w:rsidRDefault="00C3631B" w:rsidP="00C3631B">
            <w:pPr>
              <w:ind w:left="284"/>
              <w:rPr>
                <w:rFonts w:ascii="Times New Roman" w:hAnsi="Times New Roman" w:cs="Times New Roman"/>
                <w:lang w:val="en-US"/>
              </w:rPr>
            </w:pPr>
            <w:r w:rsidRPr="006C5C83">
              <w:rPr>
                <w:rFonts w:ascii="Times New Roman" w:hAnsi="Times New Roman" w:cs="Times New Roman"/>
                <w:lang w:val="en-US"/>
              </w:rPr>
              <w:t>Medium</w:t>
            </w:r>
          </w:p>
        </w:tc>
        <w:tc>
          <w:tcPr>
            <w:tcW w:w="1357" w:type="dxa"/>
            <w:vAlign w:val="center"/>
            <w:hideMark/>
          </w:tcPr>
          <w:p w14:paraId="231FC097"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548</w:t>
            </w:r>
          </w:p>
        </w:tc>
        <w:tc>
          <w:tcPr>
            <w:tcW w:w="1900" w:type="dxa"/>
            <w:vAlign w:val="center"/>
            <w:hideMark/>
          </w:tcPr>
          <w:p w14:paraId="142C17C8"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10.13</w:t>
            </w:r>
          </w:p>
        </w:tc>
        <w:tc>
          <w:tcPr>
            <w:tcW w:w="425" w:type="dxa"/>
            <w:vAlign w:val="center"/>
          </w:tcPr>
          <w:p w14:paraId="7A990C99"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5C854B95"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273</w:t>
            </w:r>
          </w:p>
        </w:tc>
        <w:tc>
          <w:tcPr>
            <w:tcW w:w="1559" w:type="dxa"/>
            <w:vAlign w:val="center"/>
            <w:hideMark/>
          </w:tcPr>
          <w:p w14:paraId="00B172AB"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11.38</w:t>
            </w:r>
          </w:p>
        </w:tc>
        <w:tc>
          <w:tcPr>
            <w:tcW w:w="429" w:type="dxa"/>
            <w:vAlign w:val="center"/>
          </w:tcPr>
          <w:p w14:paraId="3288ADF0" w14:textId="77777777" w:rsidR="00C3631B" w:rsidRPr="006C5C83" w:rsidRDefault="00C3631B" w:rsidP="00C3631B">
            <w:pPr>
              <w:jc w:val="center"/>
              <w:rPr>
                <w:rFonts w:ascii="Times New Roman" w:hAnsi="Times New Roman" w:cs="Times New Roman"/>
                <w:lang w:val="en-US"/>
              </w:rPr>
            </w:pPr>
          </w:p>
        </w:tc>
        <w:tc>
          <w:tcPr>
            <w:tcW w:w="1416" w:type="dxa"/>
            <w:vAlign w:val="center"/>
            <w:hideMark/>
          </w:tcPr>
          <w:p w14:paraId="4085A349"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275</w:t>
            </w:r>
          </w:p>
        </w:tc>
        <w:tc>
          <w:tcPr>
            <w:tcW w:w="1700" w:type="dxa"/>
            <w:vAlign w:val="center"/>
            <w:hideMark/>
          </w:tcPr>
          <w:p w14:paraId="61D5F75B"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9.13</w:t>
            </w:r>
          </w:p>
        </w:tc>
      </w:tr>
      <w:tr w:rsidR="00C3631B" w:rsidRPr="006C5C83" w14:paraId="7E402549" w14:textId="77777777" w:rsidTr="00C3631B">
        <w:trPr>
          <w:trHeight w:val="548"/>
        </w:trPr>
        <w:tc>
          <w:tcPr>
            <w:tcW w:w="3137" w:type="dxa"/>
            <w:tcBorders>
              <w:top w:val="nil"/>
              <w:left w:val="nil"/>
              <w:bottom w:val="double" w:sz="4" w:space="0" w:color="auto"/>
              <w:right w:val="nil"/>
            </w:tcBorders>
            <w:vAlign w:val="center"/>
            <w:hideMark/>
          </w:tcPr>
          <w:p w14:paraId="73C6E1C4" w14:textId="77777777" w:rsidR="00C3631B" w:rsidRPr="006C5C83" w:rsidRDefault="00C3631B" w:rsidP="00C3631B">
            <w:pPr>
              <w:ind w:left="284"/>
              <w:rPr>
                <w:rFonts w:ascii="Times New Roman" w:hAnsi="Times New Roman" w:cs="Times New Roman"/>
                <w:lang w:val="en-US"/>
              </w:rPr>
            </w:pPr>
            <w:r w:rsidRPr="006C5C83">
              <w:rPr>
                <w:rFonts w:ascii="Times New Roman" w:hAnsi="Times New Roman" w:cs="Times New Roman"/>
                <w:lang w:val="en-US"/>
              </w:rPr>
              <w:t>Heavy</w:t>
            </w:r>
          </w:p>
        </w:tc>
        <w:tc>
          <w:tcPr>
            <w:tcW w:w="1357" w:type="dxa"/>
            <w:tcBorders>
              <w:top w:val="nil"/>
              <w:left w:val="nil"/>
              <w:bottom w:val="double" w:sz="4" w:space="0" w:color="auto"/>
              <w:right w:val="nil"/>
            </w:tcBorders>
            <w:vAlign w:val="center"/>
            <w:hideMark/>
          </w:tcPr>
          <w:p w14:paraId="2FD01A62"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479</w:t>
            </w:r>
          </w:p>
        </w:tc>
        <w:tc>
          <w:tcPr>
            <w:tcW w:w="1900" w:type="dxa"/>
            <w:tcBorders>
              <w:top w:val="nil"/>
              <w:left w:val="nil"/>
              <w:bottom w:val="double" w:sz="4" w:space="0" w:color="auto"/>
              <w:right w:val="nil"/>
            </w:tcBorders>
            <w:vAlign w:val="center"/>
            <w:hideMark/>
          </w:tcPr>
          <w:p w14:paraId="5D90F6F2"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8.85</w:t>
            </w:r>
          </w:p>
        </w:tc>
        <w:tc>
          <w:tcPr>
            <w:tcW w:w="425" w:type="dxa"/>
            <w:tcBorders>
              <w:top w:val="nil"/>
              <w:left w:val="nil"/>
              <w:bottom w:val="double" w:sz="4" w:space="0" w:color="auto"/>
              <w:right w:val="nil"/>
            </w:tcBorders>
            <w:vAlign w:val="center"/>
          </w:tcPr>
          <w:p w14:paraId="1D5E777C" w14:textId="77777777" w:rsidR="00C3631B" w:rsidRPr="006C5C83" w:rsidRDefault="00C3631B" w:rsidP="00C3631B">
            <w:pPr>
              <w:jc w:val="center"/>
              <w:rPr>
                <w:rFonts w:ascii="Times New Roman" w:hAnsi="Times New Roman" w:cs="Times New Roman"/>
                <w:lang w:val="en-US"/>
              </w:rPr>
            </w:pPr>
          </w:p>
        </w:tc>
        <w:tc>
          <w:tcPr>
            <w:tcW w:w="1416" w:type="dxa"/>
            <w:tcBorders>
              <w:top w:val="nil"/>
              <w:left w:val="nil"/>
              <w:bottom w:val="double" w:sz="4" w:space="0" w:color="auto"/>
              <w:right w:val="nil"/>
            </w:tcBorders>
            <w:vAlign w:val="center"/>
            <w:hideMark/>
          </w:tcPr>
          <w:p w14:paraId="4C1A9428"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342</w:t>
            </w:r>
          </w:p>
        </w:tc>
        <w:tc>
          <w:tcPr>
            <w:tcW w:w="1559" w:type="dxa"/>
            <w:tcBorders>
              <w:top w:val="nil"/>
              <w:left w:val="nil"/>
              <w:bottom w:val="double" w:sz="4" w:space="0" w:color="auto"/>
              <w:right w:val="nil"/>
            </w:tcBorders>
            <w:vAlign w:val="center"/>
            <w:hideMark/>
          </w:tcPr>
          <w:p w14:paraId="32B2A0A4"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14.26</w:t>
            </w:r>
          </w:p>
        </w:tc>
        <w:tc>
          <w:tcPr>
            <w:tcW w:w="429" w:type="dxa"/>
            <w:tcBorders>
              <w:top w:val="nil"/>
              <w:left w:val="nil"/>
              <w:bottom w:val="double" w:sz="4" w:space="0" w:color="auto"/>
              <w:right w:val="nil"/>
            </w:tcBorders>
            <w:vAlign w:val="center"/>
          </w:tcPr>
          <w:p w14:paraId="09C992D1" w14:textId="77777777" w:rsidR="00C3631B" w:rsidRPr="006C5C83" w:rsidRDefault="00C3631B" w:rsidP="00C3631B">
            <w:pPr>
              <w:jc w:val="center"/>
              <w:rPr>
                <w:rFonts w:ascii="Times New Roman" w:hAnsi="Times New Roman" w:cs="Times New Roman"/>
                <w:lang w:val="en-US"/>
              </w:rPr>
            </w:pPr>
          </w:p>
        </w:tc>
        <w:tc>
          <w:tcPr>
            <w:tcW w:w="1416" w:type="dxa"/>
            <w:tcBorders>
              <w:top w:val="nil"/>
              <w:left w:val="nil"/>
              <w:bottom w:val="double" w:sz="4" w:space="0" w:color="auto"/>
              <w:right w:val="nil"/>
            </w:tcBorders>
            <w:vAlign w:val="center"/>
            <w:hideMark/>
          </w:tcPr>
          <w:p w14:paraId="15120A3C"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137</w:t>
            </w:r>
          </w:p>
        </w:tc>
        <w:tc>
          <w:tcPr>
            <w:tcW w:w="1700" w:type="dxa"/>
            <w:tcBorders>
              <w:top w:val="nil"/>
              <w:left w:val="nil"/>
              <w:bottom w:val="double" w:sz="4" w:space="0" w:color="auto"/>
              <w:right w:val="nil"/>
            </w:tcBorders>
            <w:vAlign w:val="center"/>
            <w:hideMark/>
          </w:tcPr>
          <w:p w14:paraId="701F5D03" w14:textId="77777777" w:rsidR="00C3631B" w:rsidRPr="006C5C83" w:rsidRDefault="00C3631B" w:rsidP="00C3631B">
            <w:pPr>
              <w:jc w:val="center"/>
              <w:rPr>
                <w:rFonts w:ascii="Times New Roman" w:hAnsi="Times New Roman" w:cs="Times New Roman"/>
                <w:lang w:val="en-US"/>
              </w:rPr>
            </w:pPr>
            <w:r w:rsidRPr="006C5C83">
              <w:rPr>
                <w:rFonts w:ascii="Times New Roman" w:hAnsi="Times New Roman" w:cs="Times New Roman"/>
                <w:lang w:val="en-US"/>
              </w:rPr>
              <w:t>4.55</w:t>
            </w:r>
          </w:p>
        </w:tc>
      </w:tr>
    </w:tbl>
    <w:p w14:paraId="174B4668" w14:textId="39F29B34" w:rsidR="00C3631B" w:rsidRPr="006C5C83" w:rsidRDefault="00C3631B" w:rsidP="00C3631B">
      <w:pPr>
        <w:spacing w:after="240"/>
        <w:ind w:right="633"/>
        <w:jc w:val="both"/>
        <w:rPr>
          <w:rFonts w:ascii="Times New Roman" w:eastAsia="Calibri" w:hAnsi="Times New Roman" w:cs="Times New Roman"/>
          <w:iCs/>
          <w:lang w:val="en-US"/>
        </w:rPr>
        <w:sectPr w:rsidR="00C3631B" w:rsidRPr="006C5C83" w:rsidSect="0011485A">
          <w:headerReference w:type="default" r:id="rId22"/>
          <w:footerReference w:type="default" r:id="rId23"/>
          <w:pgSz w:w="16838" w:h="11906" w:orient="landscape"/>
          <w:pgMar w:top="1440" w:right="1440" w:bottom="1276" w:left="1440" w:header="708" w:footer="708" w:gutter="0"/>
          <w:cols w:space="708"/>
        </w:sectPr>
      </w:pPr>
      <w:r w:rsidRPr="006C5C83">
        <w:rPr>
          <w:rFonts w:ascii="Times New Roman" w:eastAsia="Calibri" w:hAnsi="Times New Roman" w:cs="Times New Roman"/>
          <w:iCs/>
          <w:lang w:val="en-US"/>
        </w:rPr>
        <w:t xml:space="preserve">The polygenic lifespan score (PLS) was </w:t>
      </w:r>
      <w:r w:rsidR="006C5C83" w:rsidRPr="006C5C83">
        <w:rPr>
          <w:rFonts w:ascii="Times New Roman" w:eastAsia="Calibri" w:hAnsi="Times New Roman" w:cs="Times New Roman"/>
          <w:iCs/>
          <w:lang w:val="en-US"/>
        </w:rPr>
        <w:t>standardized</w:t>
      </w:r>
      <w:r w:rsidRPr="006C5C83">
        <w:rPr>
          <w:rFonts w:ascii="Times New Roman" w:eastAsia="Calibri" w:hAnsi="Times New Roman" w:cs="Times New Roman"/>
          <w:iCs/>
          <w:lang w:val="en-US"/>
        </w:rPr>
        <w:t xml:space="preserve">. </w:t>
      </w:r>
      <w:r w:rsidRPr="00963365">
        <w:rPr>
          <w:rFonts w:ascii="Times New Roman" w:eastAsia="Calibri" w:hAnsi="Times New Roman" w:cs="Times New Roman"/>
          <w:i/>
          <w:lang w:val="en-US"/>
        </w:rPr>
        <w:t>SD</w:t>
      </w:r>
      <w:r w:rsidR="001D13BB" w:rsidRPr="006C5C83">
        <w:rPr>
          <w:rFonts w:ascii="Times New Roman" w:eastAsia="Calibri" w:hAnsi="Times New Roman" w:cs="Times New Roman"/>
          <w:iCs/>
          <w:lang w:val="en-US"/>
        </w:rPr>
        <w:t xml:space="preserve"> </w:t>
      </w:r>
      <w:r w:rsidRPr="006C5C83">
        <w:rPr>
          <w:rFonts w:ascii="Times New Roman" w:eastAsia="Calibri" w:hAnsi="Times New Roman" w:cs="Times New Roman"/>
          <w:iCs/>
          <w:lang w:val="en-US"/>
        </w:rPr>
        <w:t>standard deviation</w:t>
      </w:r>
      <w:r w:rsidR="00963365">
        <w:rPr>
          <w:rFonts w:ascii="Times New Roman" w:eastAsia="Calibri" w:hAnsi="Times New Roman" w:cs="Times New Roman"/>
          <w:iCs/>
          <w:lang w:val="en-US"/>
        </w:rPr>
        <w:t>,</w:t>
      </w:r>
      <w:r w:rsidRPr="006C5C83">
        <w:rPr>
          <w:rFonts w:ascii="Times New Roman" w:eastAsia="Calibri" w:hAnsi="Times New Roman" w:cs="Times New Roman"/>
          <w:iCs/>
          <w:lang w:val="en-US"/>
        </w:rPr>
        <w:t xml:space="preserve"> </w:t>
      </w:r>
      <w:r w:rsidRPr="00963365">
        <w:rPr>
          <w:rFonts w:ascii="Times New Roman" w:eastAsia="Calibri" w:hAnsi="Times New Roman" w:cs="Times New Roman"/>
          <w:i/>
          <w:lang w:val="en-US"/>
        </w:rPr>
        <w:t>IQR</w:t>
      </w:r>
      <w:r w:rsidR="001D13BB" w:rsidRPr="006C5C83">
        <w:rPr>
          <w:rFonts w:ascii="Times New Roman" w:eastAsia="Calibri" w:hAnsi="Times New Roman" w:cs="Times New Roman"/>
          <w:iCs/>
          <w:lang w:val="en-US"/>
        </w:rPr>
        <w:t xml:space="preserve"> </w:t>
      </w:r>
      <w:r w:rsidRPr="006C5C83">
        <w:rPr>
          <w:rFonts w:ascii="Times New Roman" w:eastAsia="Calibri" w:hAnsi="Times New Roman" w:cs="Times New Roman"/>
          <w:iCs/>
          <w:lang w:val="en-US"/>
        </w:rPr>
        <w:t>Interquartile range</w:t>
      </w:r>
      <w:r w:rsidR="00963365">
        <w:rPr>
          <w:rFonts w:ascii="Times New Roman" w:eastAsia="Calibri" w:hAnsi="Times New Roman" w:cs="Times New Roman"/>
          <w:iCs/>
          <w:lang w:val="en-US"/>
        </w:rPr>
        <w:t>,</w:t>
      </w:r>
      <w:r w:rsidRPr="006C5C83">
        <w:rPr>
          <w:rFonts w:ascii="Times New Roman" w:eastAsia="Calibri" w:hAnsi="Times New Roman" w:cs="Times New Roman"/>
          <w:iCs/>
          <w:lang w:val="en-US"/>
        </w:rPr>
        <w:t xml:space="preserve"> </w:t>
      </w:r>
      <w:r w:rsidRPr="00963365">
        <w:rPr>
          <w:rFonts w:ascii="Times New Roman" w:eastAsia="Calibri" w:hAnsi="Times New Roman" w:cs="Times New Roman"/>
          <w:i/>
          <w:lang w:val="en-US"/>
        </w:rPr>
        <w:t>n</w:t>
      </w:r>
      <w:r w:rsidR="001D13BB" w:rsidRPr="006C5C83">
        <w:rPr>
          <w:rFonts w:ascii="Times New Roman" w:eastAsia="Calibri" w:hAnsi="Times New Roman" w:cs="Times New Roman"/>
          <w:iCs/>
          <w:lang w:val="en-US"/>
        </w:rPr>
        <w:t xml:space="preserve"> </w:t>
      </w:r>
      <w:r w:rsidRPr="006C5C83">
        <w:rPr>
          <w:rFonts w:ascii="Times New Roman" w:eastAsia="Calibri" w:hAnsi="Times New Roman" w:cs="Times New Roman"/>
          <w:iCs/>
          <w:lang w:val="en-US"/>
        </w:rPr>
        <w:t>number of participants in a category</w:t>
      </w:r>
      <w:r w:rsidR="00963365">
        <w:rPr>
          <w:rFonts w:ascii="Times New Roman" w:eastAsia="Calibri" w:hAnsi="Times New Roman" w:cs="Times New Roman"/>
          <w:iCs/>
          <w:lang w:val="en-US"/>
        </w:rPr>
        <w:t>,</w:t>
      </w:r>
      <w:r w:rsidRPr="006C5C83">
        <w:rPr>
          <w:rFonts w:ascii="Times New Roman" w:eastAsia="Calibri" w:hAnsi="Times New Roman" w:cs="Times New Roman"/>
          <w:iCs/>
          <w:lang w:val="en-US"/>
        </w:rPr>
        <w:t xml:space="preserve"> </w:t>
      </w:r>
      <w:r w:rsidRPr="00963365">
        <w:rPr>
          <w:rFonts w:ascii="Times New Roman" w:eastAsia="Calibri" w:hAnsi="Times New Roman" w:cs="Times New Roman"/>
          <w:i/>
          <w:iCs/>
          <w:lang w:val="en-US"/>
        </w:rPr>
        <w:t>N</w:t>
      </w:r>
      <w:r w:rsidR="001D13BB" w:rsidRPr="006C5C83">
        <w:rPr>
          <w:rFonts w:ascii="Times New Roman" w:eastAsia="Calibri" w:hAnsi="Times New Roman" w:cs="Times New Roman"/>
          <w:iCs/>
          <w:lang w:val="en-US"/>
        </w:rPr>
        <w:t xml:space="preserve"> </w:t>
      </w:r>
      <w:r w:rsidRPr="006C5C83">
        <w:rPr>
          <w:rFonts w:ascii="Times New Roman" w:eastAsia="Calibri" w:hAnsi="Times New Roman" w:cs="Times New Roman"/>
          <w:iCs/>
          <w:lang w:val="en-US"/>
        </w:rPr>
        <w:t>number of participants</w:t>
      </w:r>
      <w:r w:rsidR="00963365">
        <w:rPr>
          <w:rFonts w:ascii="Times New Roman" w:eastAsia="Calibri" w:hAnsi="Times New Roman" w:cs="Times New Roman"/>
          <w:iCs/>
          <w:lang w:val="en-US"/>
        </w:rPr>
        <w:t>,</w:t>
      </w:r>
      <w:r w:rsidRPr="006C5C83">
        <w:rPr>
          <w:rFonts w:ascii="Times New Roman" w:eastAsia="Calibri" w:hAnsi="Times New Roman" w:cs="Times New Roman"/>
          <w:iCs/>
          <w:lang w:val="en-US"/>
        </w:rPr>
        <w:t xml:space="preserve"> </w:t>
      </w:r>
      <w:r w:rsidRPr="00963365">
        <w:rPr>
          <w:rFonts w:ascii="Times New Roman" w:eastAsia="Calibri" w:hAnsi="Times New Roman" w:cs="Times New Roman"/>
          <w:i/>
          <w:lang w:val="en-US"/>
        </w:rPr>
        <w:t>PLS</w:t>
      </w:r>
      <w:r w:rsidR="001D13BB" w:rsidRPr="006C5C83">
        <w:rPr>
          <w:rFonts w:ascii="Times New Roman" w:eastAsia="Calibri" w:hAnsi="Times New Roman" w:cs="Times New Roman"/>
          <w:iCs/>
          <w:lang w:val="en-US"/>
        </w:rPr>
        <w:t xml:space="preserve"> </w:t>
      </w:r>
      <w:r w:rsidRPr="006C5C83">
        <w:rPr>
          <w:rFonts w:ascii="Times New Roman" w:eastAsia="Calibri" w:hAnsi="Times New Roman" w:cs="Times New Roman"/>
          <w:iCs/>
          <w:lang w:val="en-US"/>
        </w:rPr>
        <w:t>polygenic lifespan score</w:t>
      </w:r>
      <w:r w:rsidR="00963365">
        <w:rPr>
          <w:rFonts w:ascii="Times New Roman" w:eastAsia="Calibri" w:hAnsi="Times New Roman" w:cs="Times New Roman"/>
          <w:iCs/>
          <w:lang w:val="en-US"/>
        </w:rPr>
        <w:t>,</w:t>
      </w:r>
      <w:r w:rsidRPr="006C5C83">
        <w:rPr>
          <w:rFonts w:ascii="Times New Roman" w:eastAsia="Calibri" w:hAnsi="Times New Roman" w:cs="Times New Roman"/>
          <w:iCs/>
          <w:lang w:val="en-US"/>
        </w:rPr>
        <w:t xml:space="preserve"> </w:t>
      </w:r>
      <w:r w:rsidRPr="00963365">
        <w:rPr>
          <w:rFonts w:ascii="Times New Roman" w:eastAsia="Calibri" w:hAnsi="Times New Roman" w:cs="Times New Roman"/>
          <w:i/>
          <w:lang w:val="en-US"/>
        </w:rPr>
        <w:t>LTPA</w:t>
      </w:r>
      <w:r w:rsidR="001D13BB" w:rsidRPr="006C5C83">
        <w:rPr>
          <w:rFonts w:ascii="Times New Roman" w:eastAsia="Calibri" w:hAnsi="Times New Roman" w:cs="Times New Roman"/>
          <w:iCs/>
          <w:lang w:val="en-US"/>
        </w:rPr>
        <w:t xml:space="preserve"> </w:t>
      </w:r>
      <w:r w:rsidRPr="006C5C83">
        <w:rPr>
          <w:rFonts w:ascii="Times New Roman" w:eastAsia="Calibri" w:hAnsi="Times New Roman" w:cs="Times New Roman"/>
          <w:iCs/>
          <w:lang w:val="en-US"/>
        </w:rPr>
        <w:t>leisure-time physical activity</w:t>
      </w:r>
      <w:r w:rsidR="00963365">
        <w:rPr>
          <w:rFonts w:ascii="Times New Roman" w:eastAsia="Calibri" w:hAnsi="Times New Roman" w:cs="Times New Roman"/>
          <w:iCs/>
          <w:lang w:val="en-US"/>
        </w:rPr>
        <w:t>,</w:t>
      </w:r>
      <w:r w:rsidRPr="006C5C83">
        <w:rPr>
          <w:rFonts w:ascii="Times New Roman" w:eastAsia="Calibri" w:hAnsi="Times New Roman" w:cs="Times New Roman"/>
          <w:iCs/>
          <w:lang w:val="en-US"/>
        </w:rPr>
        <w:t xml:space="preserve"> </w:t>
      </w:r>
      <w:r w:rsidRPr="00963365">
        <w:rPr>
          <w:rFonts w:ascii="Times New Roman" w:eastAsia="Calibri" w:hAnsi="Times New Roman" w:cs="Times New Roman"/>
          <w:i/>
          <w:lang w:val="en-US"/>
        </w:rPr>
        <w:t>MET</w:t>
      </w:r>
      <w:r w:rsidR="001D13BB" w:rsidRPr="006C5C83">
        <w:rPr>
          <w:rFonts w:ascii="Times New Roman" w:eastAsia="Calibri" w:hAnsi="Times New Roman" w:cs="Times New Roman"/>
          <w:iCs/>
          <w:lang w:val="en-US"/>
        </w:rPr>
        <w:t xml:space="preserve"> </w:t>
      </w:r>
      <w:r w:rsidRPr="006C5C83">
        <w:rPr>
          <w:rFonts w:ascii="Times New Roman" w:eastAsia="Calibri" w:hAnsi="Times New Roman" w:cs="Times New Roman"/>
          <w:iCs/>
          <w:lang w:val="en-US"/>
        </w:rPr>
        <w:t>metabolic equivalent of task</w:t>
      </w:r>
      <w:r w:rsidR="00963365">
        <w:rPr>
          <w:rFonts w:ascii="Times New Roman" w:eastAsia="Calibri" w:hAnsi="Times New Roman" w:cs="Times New Roman"/>
          <w:iCs/>
          <w:lang w:val="en-US"/>
        </w:rPr>
        <w:t>,</w:t>
      </w:r>
      <w:r w:rsidRPr="006C5C83">
        <w:rPr>
          <w:rFonts w:ascii="Times New Roman" w:eastAsia="Calibri" w:hAnsi="Times New Roman" w:cs="Times New Roman"/>
          <w:iCs/>
          <w:lang w:val="en-US"/>
        </w:rPr>
        <w:t xml:space="preserve"> </w:t>
      </w:r>
      <w:r w:rsidRPr="00963365">
        <w:rPr>
          <w:rFonts w:ascii="Times New Roman" w:eastAsia="Calibri" w:hAnsi="Times New Roman" w:cs="Times New Roman"/>
          <w:i/>
          <w:lang w:val="en-US"/>
        </w:rPr>
        <w:t>BMI</w:t>
      </w:r>
      <w:r w:rsidR="001D13BB" w:rsidRPr="006C5C83">
        <w:rPr>
          <w:rFonts w:ascii="Times New Roman" w:eastAsia="Calibri" w:hAnsi="Times New Roman" w:cs="Times New Roman"/>
          <w:iCs/>
          <w:lang w:val="en-US"/>
        </w:rPr>
        <w:t xml:space="preserve"> </w:t>
      </w:r>
      <w:r w:rsidRPr="006C5C83">
        <w:rPr>
          <w:rFonts w:ascii="Times New Roman" w:eastAsia="Calibri" w:hAnsi="Times New Roman" w:cs="Times New Roman"/>
          <w:iCs/>
          <w:lang w:val="en-US"/>
        </w:rPr>
        <w:t>body mass index</w:t>
      </w:r>
    </w:p>
    <w:p w14:paraId="7028CAAB" w14:textId="105E5640" w:rsidR="00DA4D45" w:rsidRPr="006C5C83" w:rsidRDefault="003A5683" w:rsidP="00657DB6">
      <w:pPr>
        <w:pStyle w:val="Heading2"/>
        <w:ind w:left="-709" w:right="-501"/>
        <w:rPr>
          <w:lang w:val="en-US"/>
        </w:rPr>
      </w:pPr>
      <w:bookmarkStart w:id="46" w:name="_Toc233976779"/>
      <w:bookmarkStart w:id="47" w:name="_Hlk178795455"/>
      <w:bookmarkEnd w:id="45"/>
      <w:r w:rsidRPr="600AAB3B">
        <w:rPr>
          <w:lang w:val="en-US"/>
        </w:rPr>
        <w:lastRenderedPageBreak/>
        <w:t xml:space="preserve">Supplementary </w:t>
      </w:r>
      <w:r w:rsidR="00DA4D45" w:rsidRPr="600AAB3B">
        <w:rPr>
          <w:lang w:val="en-US"/>
        </w:rPr>
        <w:t>Table S</w:t>
      </w:r>
      <w:r w:rsidR="001D13BB" w:rsidRPr="600AAB3B">
        <w:rPr>
          <w:lang w:val="en-US"/>
        </w:rPr>
        <w:t>9</w:t>
      </w:r>
      <w:r w:rsidR="00B53BB7">
        <w:rPr>
          <w:lang w:val="en-US"/>
        </w:rPr>
        <w:t>.</w:t>
      </w:r>
      <w:r w:rsidR="00DA4D45" w:rsidRPr="600AAB3B">
        <w:rPr>
          <w:lang w:val="en-US"/>
        </w:rPr>
        <w:t xml:space="preserve"> </w:t>
      </w:r>
      <w:r w:rsidR="00343BC8" w:rsidRPr="600AAB3B">
        <w:rPr>
          <w:lang w:val="en-US"/>
        </w:rPr>
        <w:t>Complete case analysis of the a</w:t>
      </w:r>
      <w:r w:rsidR="000B025A" w:rsidRPr="600AAB3B">
        <w:rPr>
          <w:lang w:val="en-US"/>
        </w:rPr>
        <w:t xml:space="preserve">ssociations of the polygenic lifespan score and lifestyle factors with the risk of all-cause mortality in </w:t>
      </w:r>
      <w:r w:rsidR="00841B76" w:rsidRPr="600AAB3B">
        <w:rPr>
          <w:lang w:val="en-US"/>
        </w:rPr>
        <w:t xml:space="preserve">the </w:t>
      </w:r>
      <w:r w:rsidR="00477519" w:rsidRPr="600AAB3B">
        <w:rPr>
          <w:lang w:val="en-US"/>
        </w:rPr>
        <w:t>o</w:t>
      </w:r>
      <w:r w:rsidR="00A41265" w:rsidRPr="600AAB3B">
        <w:rPr>
          <w:lang w:val="en-US"/>
        </w:rPr>
        <w:t>lder Finnish Twin Cohort</w:t>
      </w:r>
      <w:bookmarkEnd w:id="46"/>
    </w:p>
    <w:tbl>
      <w:tblPr>
        <w:tblW w:w="15151" w:type="dxa"/>
        <w:tblInd w:w="-709" w:type="dxa"/>
        <w:tblLayout w:type="fixed"/>
        <w:tblLook w:val="04A0" w:firstRow="1" w:lastRow="0" w:firstColumn="1" w:lastColumn="0" w:noHBand="0" w:noVBand="1"/>
      </w:tblPr>
      <w:tblGrid>
        <w:gridCol w:w="2101"/>
        <w:gridCol w:w="1450"/>
        <w:gridCol w:w="1450"/>
        <w:gridCol w:w="1450"/>
        <w:gridCol w:w="1450"/>
        <w:gridCol w:w="1450"/>
        <w:gridCol w:w="1450"/>
        <w:gridCol w:w="1450"/>
        <w:gridCol w:w="1450"/>
        <w:gridCol w:w="1450"/>
      </w:tblGrid>
      <w:tr w:rsidR="00343BC8" w:rsidRPr="006C5C83" w14:paraId="32A97D07" w14:textId="77777777" w:rsidTr="005E7E19">
        <w:trPr>
          <w:trHeight w:val="300"/>
        </w:trPr>
        <w:tc>
          <w:tcPr>
            <w:tcW w:w="2101" w:type="dxa"/>
            <w:tcBorders>
              <w:top w:val="double" w:sz="4" w:space="0" w:color="auto"/>
              <w:bottom w:val="single" w:sz="4" w:space="0" w:color="auto"/>
            </w:tcBorders>
            <w:vAlign w:val="center"/>
          </w:tcPr>
          <w:bookmarkEnd w:id="47"/>
          <w:p w14:paraId="68F039CD" w14:textId="103EF9D1" w:rsidR="00343BC8" w:rsidRPr="006C5C83" w:rsidRDefault="005E7E19" w:rsidP="005E7E19">
            <w:pPr>
              <w:spacing w:before="60"/>
              <w:rPr>
                <w:rFonts w:ascii="Times New Roman" w:hAnsi="Times New Roman" w:cs="Times New Roman"/>
                <w:b/>
                <w:bCs/>
                <w:sz w:val="20"/>
                <w:szCs w:val="20"/>
                <w:lang w:val="en-US"/>
              </w:rPr>
            </w:pPr>
            <w:r>
              <w:rPr>
                <w:rFonts w:ascii="Times New Roman" w:hAnsi="Times New Roman" w:cs="Times New Roman"/>
                <w:b/>
                <w:bCs/>
                <w:sz w:val="20"/>
                <w:szCs w:val="20"/>
                <w:lang w:val="en-US"/>
              </w:rPr>
              <w:t>Model</w:t>
            </w:r>
          </w:p>
          <w:p w14:paraId="62E6570B" w14:textId="6B057D9F" w:rsidR="00343BC8" w:rsidRPr="006C5C83" w:rsidRDefault="00343BC8" w:rsidP="005E7E19">
            <w:pPr>
              <w:spacing w:after="60"/>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Events/</w:t>
            </w:r>
            <w:r w:rsidR="008A6EE2" w:rsidRPr="006C5C83">
              <w:rPr>
                <w:rFonts w:ascii="Times New Roman" w:hAnsi="Times New Roman" w:cs="Times New Roman"/>
                <w:b/>
                <w:bCs/>
                <w:sz w:val="20"/>
                <w:szCs w:val="20"/>
                <w:lang w:val="en-US" w:eastAsia="fi-FI"/>
              </w:rPr>
              <w:t>p</w:t>
            </w:r>
            <w:r w:rsidRPr="006C5C83">
              <w:rPr>
                <w:rFonts w:ascii="Times New Roman" w:hAnsi="Times New Roman" w:cs="Times New Roman"/>
                <w:b/>
                <w:bCs/>
                <w:sz w:val="20"/>
                <w:szCs w:val="20"/>
                <w:lang w:val="en-US" w:eastAsia="fi-FI"/>
              </w:rPr>
              <w:t>articipants</w:t>
            </w:r>
          </w:p>
        </w:tc>
        <w:tc>
          <w:tcPr>
            <w:tcW w:w="1450" w:type="dxa"/>
            <w:tcBorders>
              <w:top w:val="double" w:sz="4" w:space="0" w:color="auto"/>
              <w:bottom w:val="single" w:sz="4" w:space="0" w:color="auto"/>
            </w:tcBorders>
            <w:vAlign w:val="center"/>
          </w:tcPr>
          <w:p w14:paraId="2AD6B9EF" w14:textId="77777777"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1</w:t>
            </w:r>
          </w:p>
          <w:p w14:paraId="168D2B50" w14:textId="7413AFBE" w:rsidR="00343BC8" w:rsidRPr="006C5C83" w:rsidRDefault="00343BC8" w:rsidP="005D256F">
            <w:pPr>
              <w:spacing w:after="60"/>
              <w:jc w:val="center"/>
              <w:rPr>
                <w:rFonts w:ascii="Times New Roman" w:hAnsi="Times New Roman" w:cs="Times New Roman"/>
                <w:b/>
                <w:bCs/>
                <w:sz w:val="20"/>
                <w:szCs w:val="20"/>
                <w:lang w:val="en-US" w:eastAsia="fi-FI"/>
              </w:rPr>
            </w:pPr>
            <w:r w:rsidRPr="006C5C83">
              <w:rPr>
                <w:rFonts w:ascii="Times New Roman" w:hAnsi="Times New Roman" w:cs="Times New Roman"/>
                <w:sz w:val="20"/>
                <w:szCs w:val="20"/>
                <w:lang w:val="en-US"/>
              </w:rPr>
              <w:t>1365/5411</w:t>
            </w:r>
          </w:p>
        </w:tc>
        <w:tc>
          <w:tcPr>
            <w:tcW w:w="1450" w:type="dxa"/>
            <w:tcBorders>
              <w:top w:val="double" w:sz="4" w:space="0" w:color="auto"/>
              <w:bottom w:val="single" w:sz="4" w:space="0" w:color="auto"/>
            </w:tcBorders>
            <w:vAlign w:val="center"/>
          </w:tcPr>
          <w:p w14:paraId="39A63E94" w14:textId="1AF6770C"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2</w:t>
            </w:r>
          </w:p>
          <w:p w14:paraId="39BB77BA" w14:textId="5E70570E" w:rsidR="00343BC8" w:rsidRPr="006C5C83" w:rsidRDefault="00343BC8" w:rsidP="005D256F">
            <w:pPr>
              <w:spacing w:after="60"/>
              <w:jc w:val="center"/>
              <w:rPr>
                <w:rFonts w:ascii="Times New Roman" w:hAnsi="Times New Roman" w:cs="Times New Roman"/>
                <w:sz w:val="20"/>
                <w:szCs w:val="20"/>
                <w:lang w:val="en-US" w:eastAsia="fi-FI"/>
              </w:rPr>
            </w:pPr>
            <w:r w:rsidRPr="006C5C83">
              <w:rPr>
                <w:rFonts w:ascii="Times New Roman" w:hAnsi="Times New Roman" w:cs="Times New Roman"/>
                <w:sz w:val="20"/>
                <w:szCs w:val="20"/>
                <w:lang w:val="en-US"/>
              </w:rPr>
              <w:t>1365/5411</w:t>
            </w:r>
          </w:p>
        </w:tc>
        <w:tc>
          <w:tcPr>
            <w:tcW w:w="1450" w:type="dxa"/>
            <w:tcBorders>
              <w:top w:val="double" w:sz="4" w:space="0" w:color="auto"/>
              <w:bottom w:val="single" w:sz="4" w:space="0" w:color="auto"/>
            </w:tcBorders>
            <w:vAlign w:val="center"/>
          </w:tcPr>
          <w:p w14:paraId="67ECEABE" w14:textId="4B379B8D"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3</w:t>
            </w:r>
          </w:p>
          <w:p w14:paraId="06F66281" w14:textId="2B23FECB" w:rsidR="00343BC8" w:rsidRPr="006C5C83" w:rsidRDefault="00343BC8" w:rsidP="005D256F">
            <w:pPr>
              <w:spacing w:after="60"/>
              <w:jc w:val="center"/>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1365/5411</w:t>
            </w:r>
          </w:p>
        </w:tc>
        <w:tc>
          <w:tcPr>
            <w:tcW w:w="1450" w:type="dxa"/>
            <w:tcBorders>
              <w:top w:val="double" w:sz="4" w:space="0" w:color="auto"/>
              <w:bottom w:val="single" w:sz="4" w:space="0" w:color="auto"/>
            </w:tcBorders>
            <w:vAlign w:val="center"/>
          </w:tcPr>
          <w:p w14:paraId="352D9C6C" w14:textId="449B6425"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4</w:t>
            </w:r>
          </w:p>
          <w:p w14:paraId="31D69F7F" w14:textId="54E86474" w:rsidR="00343BC8" w:rsidRPr="006C5C83" w:rsidRDefault="00343BC8" w:rsidP="005D256F">
            <w:pPr>
              <w:spacing w:after="60"/>
              <w:jc w:val="center"/>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1365/5411</w:t>
            </w:r>
          </w:p>
        </w:tc>
        <w:tc>
          <w:tcPr>
            <w:tcW w:w="1450" w:type="dxa"/>
            <w:tcBorders>
              <w:top w:val="double" w:sz="4" w:space="0" w:color="auto"/>
              <w:bottom w:val="single" w:sz="4" w:space="0" w:color="auto"/>
            </w:tcBorders>
            <w:vAlign w:val="center"/>
          </w:tcPr>
          <w:p w14:paraId="11B190D3" w14:textId="601DDF5E"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5</w:t>
            </w:r>
          </w:p>
          <w:p w14:paraId="640D9F47" w14:textId="4D8A5BB4" w:rsidR="00343BC8" w:rsidRPr="006C5C83" w:rsidRDefault="00AF4055" w:rsidP="005D256F">
            <w:pPr>
              <w:spacing w:after="60"/>
              <w:jc w:val="center"/>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1365/5411</w:t>
            </w:r>
          </w:p>
        </w:tc>
        <w:tc>
          <w:tcPr>
            <w:tcW w:w="1450" w:type="dxa"/>
            <w:tcBorders>
              <w:top w:val="double" w:sz="4" w:space="0" w:color="auto"/>
              <w:bottom w:val="single" w:sz="4" w:space="0" w:color="auto"/>
            </w:tcBorders>
            <w:vAlign w:val="center"/>
          </w:tcPr>
          <w:p w14:paraId="79A46292" w14:textId="5C586561"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6</w:t>
            </w:r>
          </w:p>
          <w:p w14:paraId="32667DF1" w14:textId="4F6A6F30" w:rsidR="00343BC8" w:rsidRPr="006C5C83" w:rsidRDefault="00AF4055" w:rsidP="005D256F">
            <w:pPr>
              <w:spacing w:after="60"/>
              <w:jc w:val="center"/>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1365/5411</w:t>
            </w:r>
          </w:p>
        </w:tc>
        <w:tc>
          <w:tcPr>
            <w:tcW w:w="1450" w:type="dxa"/>
            <w:tcBorders>
              <w:top w:val="double" w:sz="4" w:space="0" w:color="auto"/>
              <w:bottom w:val="single" w:sz="4" w:space="0" w:color="auto"/>
            </w:tcBorders>
            <w:vAlign w:val="center"/>
          </w:tcPr>
          <w:p w14:paraId="20FA469E" w14:textId="251184E7"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7</w:t>
            </w:r>
          </w:p>
          <w:p w14:paraId="3C73DA7D" w14:textId="2D14FDFB" w:rsidR="00343BC8" w:rsidRPr="006C5C83" w:rsidRDefault="00AF4055" w:rsidP="005D256F">
            <w:pPr>
              <w:spacing w:after="60"/>
              <w:jc w:val="center"/>
              <w:rPr>
                <w:rFonts w:ascii="Times New Roman" w:hAnsi="Times New Roman" w:cs="Times New Roman"/>
                <w:b/>
                <w:bCs/>
                <w:sz w:val="20"/>
                <w:szCs w:val="20"/>
                <w:lang w:val="en-US" w:eastAsia="fi-FI"/>
              </w:rPr>
            </w:pPr>
            <w:r w:rsidRPr="006C5C83">
              <w:rPr>
                <w:rFonts w:ascii="Times New Roman" w:hAnsi="Times New Roman" w:cs="Times New Roman"/>
                <w:sz w:val="20"/>
                <w:szCs w:val="20"/>
                <w:lang w:val="en-US" w:eastAsia="fi-FI"/>
              </w:rPr>
              <w:t>1365/5411</w:t>
            </w:r>
          </w:p>
        </w:tc>
        <w:tc>
          <w:tcPr>
            <w:tcW w:w="1450" w:type="dxa"/>
            <w:tcBorders>
              <w:top w:val="double" w:sz="4" w:space="0" w:color="auto"/>
              <w:bottom w:val="single" w:sz="4" w:space="0" w:color="auto"/>
            </w:tcBorders>
            <w:vAlign w:val="center"/>
          </w:tcPr>
          <w:p w14:paraId="4391C500" w14:textId="0A5E1923"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8</w:t>
            </w:r>
          </w:p>
          <w:p w14:paraId="4A3F77CD" w14:textId="1E6AF938" w:rsidR="00343BC8" w:rsidRPr="006C5C83" w:rsidRDefault="00AF4055" w:rsidP="005D256F">
            <w:pPr>
              <w:spacing w:after="60"/>
              <w:jc w:val="center"/>
              <w:rPr>
                <w:rFonts w:ascii="Times New Roman" w:hAnsi="Times New Roman" w:cs="Times New Roman"/>
                <w:b/>
                <w:bCs/>
                <w:sz w:val="20"/>
                <w:szCs w:val="20"/>
                <w:lang w:val="en-US" w:eastAsia="fi-FI"/>
              </w:rPr>
            </w:pPr>
            <w:r w:rsidRPr="006C5C83">
              <w:rPr>
                <w:rFonts w:ascii="Times New Roman" w:hAnsi="Times New Roman" w:cs="Times New Roman"/>
                <w:sz w:val="20"/>
                <w:szCs w:val="20"/>
                <w:lang w:val="en-US" w:eastAsia="fi-FI"/>
              </w:rPr>
              <w:t>1365/5411</w:t>
            </w:r>
          </w:p>
        </w:tc>
        <w:tc>
          <w:tcPr>
            <w:tcW w:w="1450" w:type="dxa"/>
            <w:tcBorders>
              <w:top w:val="double" w:sz="4" w:space="0" w:color="auto"/>
              <w:bottom w:val="single" w:sz="4" w:space="0" w:color="auto"/>
            </w:tcBorders>
            <w:vAlign w:val="center"/>
          </w:tcPr>
          <w:p w14:paraId="7FE3D566" w14:textId="76CEF075" w:rsidR="00343BC8" w:rsidRPr="006C5C83" w:rsidRDefault="00343BC8" w:rsidP="005D256F">
            <w:pPr>
              <w:spacing w:before="60"/>
              <w:jc w:val="center"/>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Model 9</w:t>
            </w:r>
          </w:p>
          <w:p w14:paraId="627EB9C4" w14:textId="3A1CF767" w:rsidR="00343BC8" w:rsidRPr="006C5C83" w:rsidRDefault="00AF4055" w:rsidP="005D256F">
            <w:pPr>
              <w:spacing w:after="60"/>
              <w:jc w:val="center"/>
              <w:rPr>
                <w:rFonts w:ascii="Times New Roman" w:hAnsi="Times New Roman" w:cs="Times New Roman"/>
                <w:b/>
                <w:bCs/>
                <w:sz w:val="20"/>
                <w:szCs w:val="20"/>
                <w:lang w:val="en-US" w:eastAsia="fi-FI"/>
              </w:rPr>
            </w:pPr>
            <w:r w:rsidRPr="006C5C83">
              <w:rPr>
                <w:rFonts w:ascii="Times New Roman" w:hAnsi="Times New Roman" w:cs="Times New Roman"/>
                <w:sz w:val="20"/>
                <w:szCs w:val="20"/>
                <w:lang w:val="en-US" w:eastAsia="fi-FI"/>
              </w:rPr>
              <w:t>1365/5411</w:t>
            </w:r>
          </w:p>
        </w:tc>
      </w:tr>
      <w:tr w:rsidR="00343BC8" w:rsidRPr="006C5C83" w14:paraId="2AB86A9B" w14:textId="77777777" w:rsidTr="00657DB6">
        <w:trPr>
          <w:trHeight w:val="300"/>
        </w:trPr>
        <w:tc>
          <w:tcPr>
            <w:tcW w:w="2101" w:type="dxa"/>
            <w:vAlign w:val="center"/>
          </w:tcPr>
          <w:p w14:paraId="2B2E53CE" w14:textId="1D17614D" w:rsidR="00343BC8" w:rsidRPr="006C5C83" w:rsidRDefault="00343BC8" w:rsidP="004C4C40">
            <w:pPr>
              <w:spacing w:before="60" w:after="60"/>
              <w:rPr>
                <w:rFonts w:ascii="Times New Roman" w:hAnsi="Times New Roman" w:cs="Times New Roman"/>
                <w:bCs/>
                <w:sz w:val="20"/>
                <w:szCs w:val="20"/>
                <w:vertAlign w:val="subscript"/>
                <w:lang w:val="en-US" w:eastAsia="fi-FI"/>
              </w:rPr>
            </w:pPr>
            <w:r w:rsidRPr="006C5C83">
              <w:rPr>
                <w:rFonts w:ascii="Times New Roman" w:hAnsi="Times New Roman" w:cs="Times New Roman"/>
                <w:b/>
                <w:sz w:val="20"/>
                <w:szCs w:val="20"/>
                <w:lang w:val="en-US" w:eastAsia="fi-FI"/>
              </w:rPr>
              <w:t>PLS</w:t>
            </w:r>
          </w:p>
        </w:tc>
        <w:tc>
          <w:tcPr>
            <w:tcW w:w="1450" w:type="dxa"/>
          </w:tcPr>
          <w:p w14:paraId="30C81953" w14:textId="1825D716" w:rsidR="00343BC8" w:rsidRPr="00B263D1" w:rsidRDefault="00343BC8" w:rsidP="00343BC8">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841</w:t>
            </w:r>
            <w:r w:rsidR="0086037D">
              <w:rPr>
                <w:rFonts w:ascii="Times New Roman" w:hAnsi="Times New Roman" w:cs="Times New Roman"/>
                <w:sz w:val="20"/>
                <w:szCs w:val="20"/>
                <w:lang w:val="en-US" w:eastAsia="fi-FI"/>
              </w:rPr>
              <w:t>***</w:t>
            </w:r>
          </w:p>
          <w:p w14:paraId="209B49A0" w14:textId="0D757C37" w:rsidR="00343BC8" w:rsidRPr="00B263D1" w:rsidRDefault="00343BC8" w:rsidP="00343BC8">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794–0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891)</w:t>
            </w:r>
          </w:p>
        </w:tc>
        <w:tc>
          <w:tcPr>
            <w:tcW w:w="1450" w:type="dxa"/>
            <w:vAlign w:val="center"/>
          </w:tcPr>
          <w:p w14:paraId="70A959B3" w14:textId="23C0DAA2" w:rsidR="00343BC8" w:rsidRPr="00B263D1" w:rsidRDefault="00343BC8" w:rsidP="007F1056">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837</w:t>
            </w:r>
            <w:r w:rsidR="006E372D">
              <w:rPr>
                <w:rFonts w:ascii="Times New Roman" w:hAnsi="Times New Roman" w:cs="Times New Roman"/>
                <w:sz w:val="20"/>
                <w:szCs w:val="20"/>
                <w:lang w:val="en-US" w:eastAsia="fi-FI"/>
              </w:rPr>
              <w:t>***</w:t>
            </w:r>
          </w:p>
          <w:p w14:paraId="7C24A25D" w14:textId="74F9E0BC" w:rsidR="00343BC8" w:rsidRPr="00B263D1" w:rsidRDefault="00343BC8" w:rsidP="00F3460C">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792–0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885)</w:t>
            </w:r>
          </w:p>
        </w:tc>
        <w:tc>
          <w:tcPr>
            <w:tcW w:w="1450" w:type="dxa"/>
            <w:vAlign w:val="center"/>
          </w:tcPr>
          <w:p w14:paraId="2474352F" w14:textId="71038DCE" w:rsidR="00343BC8" w:rsidRPr="00B263D1" w:rsidRDefault="00343BC8" w:rsidP="007F1056">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841</w:t>
            </w:r>
            <w:r w:rsidR="00063DB2">
              <w:rPr>
                <w:rFonts w:ascii="Times New Roman" w:hAnsi="Times New Roman" w:cs="Times New Roman"/>
                <w:sz w:val="20"/>
                <w:szCs w:val="20"/>
                <w:lang w:val="en-US" w:eastAsia="fi-FI"/>
              </w:rPr>
              <w:t>***</w:t>
            </w:r>
          </w:p>
          <w:p w14:paraId="57652E8D" w14:textId="70C378C1" w:rsidR="00343BC8" w:rsidRPr="00B263D1" w:rsidRDefault="00343BC8" w:rsidP="007F1056">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795–0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891)</w:t>
            </w:r>
          </w:p>
        </w:tc>
        <w:tc>
          <w:tcPr>
            <w:tcW w:w="1450" w:type="dxa"/>
            <w:vAlign w:val="center"/>
          </w:tcPr>
          <w:p w14:paraId="4E866316" w14:textId="13635440" w:rsidR="00343BC8" w:rsidRPr="00B263D1" w:rsidRDefault="00343BC8" w:rsidP="007F1056">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848</w:t>
            </w:r>
            <w:r w:rsidR="00430B8C">
              <w:rPr>
                <w:rFonts w:ascii="Times New Roman" w:hAnsi="Times New Roman" w:cs="Times New Roman"/>
                <w:sz w:val="20"/>
                <w:szCs w:val="20"/>
                <w:lang w:val="en-US" w:eastAsia="fi-FI"/>
              </w:rPr>
              <w:t>***</w:t>
            </w:r>
          </w:p>
          <w:p w14:paraId="25D11BD2" w14:textId="49C4F8C5" w:rsidR="00343BC8" w:rsidRPr="00B263D1" w:rsidRDefault="00343BC8" w:rsidP="007F1056">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801–0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898)</w:t>
            </w:r>
          </w:p>
        </w:tc>
        <w:tc>
          <w:tcPr>
            <w:tcW w:w="1450" w:type="dxa"/>
            <w:vAlign w:val="center"/>
          </w:tcPr>
          <w:p w14:paraId="006B5A81" w14:textId="0255E06A" w:rsidR="00343BC8" w:rsidRPr="00B263D1" w:rsidRDefault="00343BC8" w:rsidP="007F1056">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83</w:t>
            </w:r>
            <w:r w:rsidR="00AF4055" w:rsidRPr="00B263D1">
              <w:rPr>
                <w:rFonts w:ascii="Times New Roman" w:hAnsi="Times New Roman" w:cs="Times New Roman"/>
                <w:sz w:val="20"/>
                <w:szCs w:val="20"/>
                <w:lang w:val="en-US" w:eastAsia="fi-FI"/>
              </w:rPr>
              <w:t>9</w:t>
            </w:r>
            <w:r w:rsidR="0002405F">
              <w:rPr>
                <w:rFonts w:ascii="Times New Roman" w:hAnsi="Times New Roman" w:cs="Times New Roman"/>
                <w:sz w:val="20"/>
                <w:szCs w:val="20"/>
                <w:lang w:val="en-US" w:eastAsia="fi-FI"/>
              </w:rPr>
              <w:t>***</w:t>
            </w:r>
          </w:p>
          <w:p w14:paraId="44412E80" w14:textId="4CCD5FF0" w:rsidR="00343BC8" w:rsidRPr="00B263D1" w:rsidRDefault="00343BC8" w:rsidP="007F1056">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792–0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88</w:t>
            </w:r>
            <w:r w:rsidR="00AF4055" w:rsidRPr="00B263D1">
              <w:rPr>
                <w:rFonts w:ascii="Times New Roman" w:hAnsi="Times New Roman" w:cs="Times New Roman"/>
                <w:sz w:val="20"/>
                <w:szCs w:val="20"/>
                <w:lang w:val="en-US" w:eastAsia="fi-FI"/>
              </w:rPr>
              <w:t>9</w:t>
            </w:r>
            <w:r w:rsidRPr="00B263D1">
              <w:rPr>
                <w:rFonts w:ascii="Times New Roman" w:hAnsi="Times New Roman" w:cs="Times New Roman"/>
                <w:sz w:val="20"/>
                <w:szCs w:val="20"/>
                <w:lang w:val="en-US" w:eastAsia="fi-FI"/>
              </w:rPr>
              <w:t>)</w:t>
            </w:r>
          </w:p>
        </w:tc>
        <w:tc>
          <w:tcPr>
            <w:tcW w:w="1450" w:type="dxa"/>
            <w:vAlign w:val="center"/>
          </w:tcPr>
          <w:p w14:paraId="747CF832" w14:textId="0430F1AC" w:rsidR="00343BC8" w:rsidRPr="00B263D1" w:rsidRDefault="00343BC8" w:rsidP="007F1056">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w:t>
            </w:r>
            <w:r w:rsidR="00AF4055" w:rsidRPr="00B263D1">
              <w:rPr>
                <w:rFonts w:ascii="Times New Roman" w:hAnsi="Times New Roman" w:cs="Times New Roman"/>
                <w:sz w:val="20"/>
                <w:szCs w:val="20"/>
                <w:lang w:val="en-US" w:eastAsia="fi-FI"/>
              </w:rPr>
              <w:t>64</w:t>
            </w:r>
            <w:r w:rsidR="00E530C7">
              <w:rPr>
                <w:rFonts w:ascii="Times New Roman" w:hAnsi="Times New Roman" w:cs="Times New Roman"/>
                <w:sz w:val="20"/>
                <w:szCs w:val="20"/>
                <w:lang w:val="en-US" w:eastAsia="fi-FI"/>
              </w:rPr>
              <w:t>***</w:t>
            </w:r>
          </w:p>
          <w:p w14:paraId="3C16238D" w14:textId="39293B43" w:rsidR="00343BC8" w:rsidRPr="00B263D1" w:rsidRDefault="00343BC8" w:rsidP="007F1056">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00AF4055" w:rsidRPr="00B263D1">
              <w:rPr>
                <w:rFonts w:ascii="Times New Roman" w:hAnsi="Times New Roman" w:cs="Times New Roman"/>
                <w:sz w:val="20"/>
                <w:szCs w:val="20"/>
                <w:lang w:val="en-US" w:eastAsia="fi-FI"/>
              </w:rPr>
              <w:t>817</w:t>
            </w: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00AF4055" w:rsidRPr="00B263D1">
              <w:rPr>
                <w:rFonts w:ascii="Times New Roman" w:hAnsi="Times New Roman" w:cs="Times New Roman"/>
                <w:sz w:val="20"/>
                <w:szCs w:val="20"/>
                <w:lang w:val="en-US" w:eastAsia="fi-FI"/>
              </w:rPr>
              <w:t>913</w:t>
            </w:r>
            <w:r w:rsidRPr="00B263D1">
              <w:rPr>
                <w:rFonts w:ascii="Times New Roman" w:hAnsi="Times New Roman" w:cs="Times New Roman"/>
                <w:sz w:val="20"/>
                <w:szCs w:val="20"/>
                <w:lang w:val="en-US" w:eastAsia="fi-FI"/>
              </w:rPr>
              <w:t>)</w:t>
            </w:r>
          </w:p>
        </w:tc>
        <w:tc>
          <w:tcPr>
            <w:tcW w:w="1450" w:type="dxa"/>
            <w:vAlign w:val="center"/>
          </w:tcPr>
          <w:p w14:paraId="3C312489" w14:textId="14781A27" w:rsidR="00343BC8" w:rsidRPr="00B263D1" w:rsidRDefault="00343BC8" w:rsidP="007F1056">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w:t>
            </w:r>
            <w:r w:rsidR="00AF4055" w:rsidRPr="00B263D1">
              <w:rPr>
                <w:rFonts w:ascii="Times New Roman" w:hAnsi="Times New Roman" w:cs="Times New Roman"/>
                <w:sz w:val="20"/>
                <w:szCs w:val="20"/>
                <w:lang w:val="en-US" w:eastAsia="fi-FI"/>
              </w:rPr>
              <w:t>65</w:t>
            </w:r>
            <w:r w:rsidR="006F1B43">
              <w:rPr>
                <w:rFonts w:ascii="Times New Roman" w:hAnsi="Times New Roman" w:cs="Times New Roman"/>
                <w:sz w:val="20"/>
                <w:szCs w:val="20"/>
                <w:lang w:val="en-US" w:eastAsia="fi-FI"/>
              </w:rPr>
              <w:t>***</w:t>
            </w:r>
          </w:p>
          <w:p w14:paraId="20BFE592" w14:textId="35CB934E" w:rsidR="00343BC8" w:rsidRPr="00B263D1" w:rsidRDefault="00343BC8" w:rsidP="007F1056">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00AF4055" w:rsidRPr="00B263D1">
              <w:rPr>
                <w:rFonts w:ascii="Times New Roman" w:hAnsi="Times New Roman" w:cs="Times New Roman"/>
                <w:sz w:val="20"/>
                <w:szCs w:val="20"/>
                <w:lang w:val="en-US" w:eastAsia="fi-FI"/>
              </w:rPr>
              <w:t>818</w:t>
            </w: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00AF4055" w:rsidRPr="00B263D1">
              <w:rPr>
                <w:rFonts w:ascii="Times New Roman" w:hAnsi="Times New Roman" w:cs="Times New Roman"/>
                <w:sz w:val="20"/>
                <w:szCs w:val="20"/>
                <w:lang w:val="en-US" w:eastAsia="fi-FI"/>
              </w:rPr>
              <w:t>915</w:t>
            </w:r>
            <w:r w:rsidRPr="00B263D1">
              <w:rPr>
                <w:rFonts w:ascii="Times New Roman" w:hAnsi="Times New Roman" w:cs="Times New Roman"/>
                <w:sz w:val="20"/>
                <w:szCs w:val="20"/>
                <w:lang w:val="en-US" w:eastAsia="fi-FI"/>
              </w:rPr>
              <w:t>)</w:t>
            </w:r>
          </w:p>
        </w:tc>
        <w:tc>
          <w:tcPr>
            <w:tcW w:w="1450" w:type="dxa"/>
            <w:vAlign w:val="center"/>
          </w:tcPr>
          <w:p w14:paraId="5266213D" w14:textId="72825394" w:rsidR="00343BC8" w:rsidRPr="00B263D1" w:rsidRDefault="00343BC8" w:rsidP="007F1056">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00873883" w:rsidRPr="00B263D1">
              <w:rPr>
                <w:rFonts w:ascii="Times New Roman" w:hAnsi="Times New Roman" w:cs="Times New Roman"/>
                <w:sz w:val="20"/>
                <w:szCs w:val="20"/>
                <w:lang w:val="en-US" w:eastAsia="fi-FI"/>
              </w:rPr>
              <w:t>844</w:t>
            </w:r>
            <w:r w:rsidR="00A8106F">
              <w:rPr>
                <w:rFonts w:ascii="Times New Roman" w:hAnsi="Times New Roman" w:cs="Times New Roman"/>
                <w:sz w:val="20"/>
                <w:szCs w:val="20"/>
                <w:lang w:val="en-US" w:eastAsia="fi-FI"/>
              </w:rPr>
              <w:t>***</w:t>
            </w:r>
          </w:p>
          <w:p w14:paraId="5627CD57" w14:textId="425BD6B9" w:rsidR="00343BC8" w:rsidRPr="00B263D1" w:rsidRDefault="00343BC8" w:rsidP="007F1056">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w:t>
            </w:r>
            <w:r w:rsidR="00873883"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00873883" w:rsidRPr="00B263D1">
              <w:rPr>
                <w:rFonts w:ascii="Times New Roman" w:hAnsi="Times New Roman" w:cs="Times New Roman"/>
                <w:sz w:val="20"/>
                <w:szCs w:val="20"/>
                <w:lang w:val="en-US" w:eastAsia="fi-FI"/>
              </w:rPr>
              <w:t>797–0</w:t>
            </w:r>
            <w:r w:rsidR="009A6083" w:rsidRPr="00B263D1">
              <w:rPr>
                <w:rFonts w:ascii="Times New Roman" w:hAnsi="Times New Roman" w:cs="Times New Roman"/>
                <w:sz w:val="20"/>
                <w:szCs w:val="20"/>
                <w:lang w:val="en-US" w:eastAsia="fi-FI"/>
              </w:rPr>
              <w:t>.</w:t>
            </w:r>
            <w:r w:rsidR="00873883" w:rsidRPr="00B263D1">
              <w:rPr>
                <w:rFonts w:ascii="Times New Roman" w:hAnsi="Times New Roman" w:cs="Times New Roman"/>
                <w:sz w:val="20"/>
                <w:szCs w:val="20"/>
                <w:lang w:val="en-US" w:eastAsia="fi-FI"/>
              </w:rPr>
              <w:t>894</w:t>
            </w:r>
            <w:r w:rsidRPr="00B263D1">
              <w:rPr>
                <w:rFonts w:ascii="Times New Roman" w:hAnsi="Times New Roman" w:cs="Times New Roman"/>
                <w:sz w:val="20"/>
                <w:szCs w:val="20"/>
                <w:lang w:val="en-US" w:eastAsia="fi-FI"/>
              </w:rPr>
              <w:t>)</w:t>
            </w:r>
          </w:p>
        </w:tc>
        <w:tc>
          <w:tcPr>
            <w:tcW w:w="1450" w:type="dxa"/>
            <w:vAlign w:val="center"/>
          </w:tcPr>
          <w:p w14:paraId="6D004408" w14:textId="7750657E" w:rsidR="00343BC8" w:rsidRPr="00B263D1" w:rsidRDefault="00873883" w:rsidP="007F1056">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863</w:t>
            </w:r>
            <w:r w:rsidR="00DB2DD2">
              <w:rPr>
                <w:rFonts w:ascii="Times New Roman" w:hAnsi="Times New Roman" w:cs="Times New Roman"/>
                <w:sz w:val="20"/>
                <w:szCs w:val="20"/>
                <w:lang w:val="en-US" w:eastAsia="fi-FI"/>
              </w:rPr>
              <w:t>***</w:t>
            </w:r>
          </w:p>
          <w:p w14:paraId="473A82CA" w14:textId="1232AA46" w:rsidR="00343BC8" w:rsidRPr="00B263D1" w:rsidRDefault="00343BC8" w:rsidP="007F1056">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w:t>
            </w:r>
            <w:r w:rsidR="00873883"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00873883" w:rsidRPr="00B263D1">
              <w:rPr>
                <w:rFonts w:ascii="Times New Roman" w:hAnsi="Times New Roman" w:cs="Times New Roman"/>
                <w:sz w:val="20"/>
                <w:szCs w:val="20"/>
                <w:lang w:val="en-US" w:eastAsia="fi-FI"/>
              </w:rPr>
              <w:t>816–0</w:t>
            </w:r>
            <w:r w:rsidR="009A6083" w:rsidRPr="00B263D1">
              <w:rPr>
                <w:rFonts w:ascii="Times New Roman" w:hAnsi="Times New Roman" w:cs="Times New Roman"/>
                <w:sz w:val="20"/>
                <w:szCs w:val="20"/>
                <w:lang w:val="en-US" w:eastAsia="fi-FI"/>
              </w:rPr>
              <w:t>.</w:t>
            </w:r>
            <w:r w:rsidR="00873883" w:rsidRPr="00B263D1">
              <w:rPr>
                <w:rFonts w:ascii="Times New Roman" w:hAnsi="Times New Roman" w:cs="Times New Roman"/>
                <w:sz w:val="20"/>
                <w:szCs w:val="20"/>
                <w:lang w:val="en-US" w:eastAsia="fi-FI"/>
              </w:rPr>
              <w:t>912</w:t>
            </w:r>
            <w:r w:rsidRPr="00B263D1">
              <w:rPr>
                <w:rFonts w:ascii="Times New Roman" w:hAnsi="Times New Roman" w:cs="Times New Roman"/>
                <w:sz w:val="20"/>
                <w:szCs w:val="20"/>
                <w:lang w:val="en-US" w:eastAsia="fi-FI"/>
              </w:rPr>
              <w:t>)</w:t>
            </w:r>
          </w:p>
        </w:tc>
      </w:tr>
      <w:tr w:rsidR="001D4843" w:rsidRPr="006C5C83" w14:paraId="3729B5F1" w14:textId="77777777" w:rsidTr="00657DB6">
        <w:trPr>
          <w:trHeight w:val="300"/>
        </w:trPr>
        <w:tc>
          <w:tcPr>
            <w:tcW w:w="2101" w:type="dxa"/>
            <w:vAlign w:val="center"/>
          </w:tcPr>
          <w:p w14:paraId="1F7E81EB" w14:textId="3FA1CFF5" w:rsidR="001D4843" w:rsidRPr="006C5C83" w:rsidRDefault="001D4843" w:rsidP="001D4843">
            <w:pPr>
              <w:spacing w:before="60" w:after="60"/>
              <w:rPr>
                <w:rFonts w:ascii="Times New Roman" w:hAnsi="Times New Roman" w:cs="Times New Roman"/>
                <w:b/>
                <w:sz w:val="20"/>
                <w:szCs w:val="20"/>
                <w:lang w:val="en-US" w:eastAsia="en-GB"/>
              </w:rPr>
            </w:pPr>
            <w:r w:rsidRPr="006C5C83">
              <w:rPr>
                <w:rFonts w:ascii="Times New Roman" w:hAnsi="Times New Roman" w:cs="Times New Roman"/>
                <w:b/>
                <w:sz w:val="20"/>
                <w:szCs w:val="20"/>
                <w:lang w:val="en-US" w:eastAsia="en-GB"/>
              </w:rPr>
              <w:t>Sex</w:t>
            </w:r>
          </w:p>
        </w:tc>
        <w:tc>
          <w:tcPr>
            <w:tcW w:w="1450" w:type="dxa"/>
            <w:vAlign w:val="center"/>
          </w:tcPr>
          <w:p w14:paraId="2109D7B2" w14:textId="62B1085F" w:rsidR="001D4843" w:rsidRPr="00B263D1" w:rsidRDefault="001D4843" w:rsidP="001D4843">
            <w:pPr>
              <w:spacing w:before="60"/>
              <w:jc w:val="center"/>
              <w:rPr>
                <w:rFonts w:ascii="Times New Roman" w:hAnsi="Times New Roman" w:cs="Times New Roman"/>
                <w:sz w:val="20"/>
                <w:szCs w:val="20"/>
                <w:lang w:val="en-US" w:eastAsia="fi-FI"/>
              </w:rPr>
            </w:pPr>
          </w:p>
        </w:tc>
        <w:tc>
          <w:tcPr>
            <w:tcW w:w="1450" w:type="dxa"/>
            <w:vAlign w:val="center"/>
          </w:tcPr>
          <w:p w14:paraId="6A11B4D2" w14:textId="29513542"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498</w:t>
            </w:r>
            <w:r w:rsidR="0003514E">
              <w:rPr>
                <w:rFonts w:ascii="Times New Roman" w:hAnsi="Times New Roman" w:cs="Times New Roman"/>
                <w:sz w:val="20"/>
                <w:szCs w:val="20"/>
                <w:lang w:val="en-US" w:eastAsia="fi-FI"/>
              </w:rPr>
              <w:t>***</w:t>
            </w:r>
          </w:p>
          <w:p w14:paraId="534ACA52" w14:textId="6B8F5586"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443–0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559)</w:t>
            </w:r>
          </w:p>
        </w:tc>
        <w:tc>
          <w:tcPr>
            <w:tcW w:w="1450" w:type="dxa"/>
            <w:vAlign w:val="center"/>
          </w:tcPr>
          <w:p w14:paraId="77407D3C" w14:textId="243F61E6"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001151A6" w14:textId="1F091D81"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37601AE" w14:textId="77968D8F"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12B48C7" w14:textId="5278466E"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0493D63C" w14:textId="165A77F7"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68E6A67" w14:textId="7F4754DE"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BEB9EDA" w14:textId="247A86D2"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678</w:t>
            </w:r>
            <w:r w:rsidR="00DB2DD2">
              <w:rPr>
                <w:rFonts w:ascii="Times New Roman" w:hAnsi="Times New Roman" w:cs="Times New Roman"/>
                <w:sz w:val="20"/>
                <w:szCs w:val="20"/>
                <w:lang w:val="en-US" w:eastAsia="fi-FI"/>
              </w:rPr>
              <w:t>***</w:t>
            </w:r>
          </w:p>
          <w:p w14:paraId="1094CA83" w14:textId="5B19DA9D"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597–0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770)</w:t>
            </w:r>
          </w:p>
        </w:tc>
      </w:tr>
      <w:tr w:rsidR="001D4843" w:rsidRPr="006C5C83" w14:paraId="29AF8071" w14:textId="77777777" w:rsidTr="00657DB6">
        <w:trPr>
          <w:trHeight w:val="300"/>
        </w:trPr>
        <w:tc>
          <w:tcPr>
            <w:tcW w:w="2101" w:type="dxa"/>
            <w:vAlign w:val="center"/>
          </w:tcPr>
          <w:p w14:paraId="18C8A644" w14:textId="54E93AA7" w:rsidR="001D4843" w:rsidRPr="006C5C83" w:rsidRDefault="001D4843" w:rsidP="00921DF5">
            <w:pPr>
              <w:spacing w:before="60"/>
              <w:rPr>
                <w:rFonts w:ascii="Times New Roman" w:hAnsi="Times New Roman" w:cs="Times New Roman"/>
                <w:b/>
                <w:bCs/>
                <w:sz w:val="20"/>
                <w:szCs w:val="20"/>
                <w:lang w:val="en-US" w:eastAsia="en-GB"/>
              </w:rPr>
            </w:pPr>
            <w:r w:rsidRPr="006C5C83">
              <w:rPr>
                <w:rFonts w:ascii="Times New Roman" w:hAnsi="Times New Roman" w:cs="Times New Roman"/>
                <w:b/>
                <w:bCs/>
                <w:sz w:val="20"/>
                <w:szCs w:val="20"/>
                <w:lang w:val="en-US" w:eastAsia="en-GB"/>
              </w:rPr>
              <w:t>LTPA</w:t>
            </w:r>
            <w:r w:rsidR="00921DF5" w:rsidRPr="006C5C83">
              <w:rPr>
                <w:rFonts w:ascii="Times New Roman" w:hAnsi="Times New Roman" w:cs="Times New Roman"/>
                <w:b/>
                <w:bCs/>
                <w:sz w:val="20"/>
                <w:szCs w:val="20"/>
                <w:lang w:val="en-US" w:eastAsia="en-GB"/>
              </w:rPr>
              <w:t xml:space="preserve"> </w:t>
            </w:r>
            <w:r w:rsidRPr="006C5C83">
              <w:rPr>
                <w:rFonts w:ascii="Times New Roman" w:hAnsi="Times New Roman" w:cs="Times New Roman"/>
                <w:b/>
                <w:bCs/>
                <w:sz w:val="20"/>
                <w:szCs w:val="20"/>
                <w:lang w:val="en-US" w:eastAsia="en-GB"/>
              </w:rPr>
              <w:t>(MET-h/</w:t>
            </w:r>
            <w:proofErr w:type="spellStart"/>
            <w:r w:rsidRPr="006C5C83">
              <w:rPr>
                <w:rFonts w:ascii="Times New Roman" w:hAnsi="Times New Roman" w:cs="Times New Roman"/>
                <w:b/>
                <w:bCs/>
                <w:sz w:val="20"/>
                <w:szCs w:val="20"/>
                <w:lang w:val="en-US" w:eastAsia="en-GB"/>
              </w:rPr>
              <w:t>wk</w:t>
            </w:r>
            <w:proofErr w:type="spellEnd"/>
            <w:r w:rsidRPr="006C5C83">
              <w:rPr>
                <w:rFonts w:ascii="Times New Roman" w:hAnsi="Times New Roman" w:cs="Times New Roman"/>
                <w:b/>
                <w:bCs/>
                <w:sz w:val="20"/>
                <w:szCs w:val="20"/>
                <w:lang w:val="en-US" w:eastAsia="en-GB"/>
              </w:rPr>
              <w:t>)</w:t>
            </w:r>
          </w:p>
        </w:tc>
        <w:tc>
          <w:tcPr>
            <w:tcW w:w="1450" w:type="dxa"/>
            <w:vAlign w:val="center"/>
          </w:tcPr>
          <w:p w14:paraId="6EBE8C81" w14:textId="1D24A46D"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649F30D4" w14:textId="130F026F"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A4A178F" w14:textId="7A0838FA"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958</w:t>
            </w:r>
            <w:r w:rsidR="00CC14CF">
              <w:rPr>
                <w:rFonts w:ascii="Times New Roman" w:hAnsi="Times New Roman" w:cs="Times New Roman"/>
                <w:sz w:val="20"/>
                <w:szCs w:val="20"/>
                <w:lang w:val="en-US" w:eastAsia="fi-FI"/>
              </w:rPr>
              <w:t>**</w:t>
            </w:r>
          </w:p>
          <w:p w14:paraId="743D76F5" w14:textId="4C7E28A0"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931–0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986)</w:t>
            </w:r>
          </w:p>
        </w:tc>
        <w:tc>
          <w:tcPr>
            <w:tcW w:w="1450" w:type="dxa"/>
            <w:vAlign w:val="center"/>
          </w:tcPr>
          <w:p w14:paraId="750982D9" w14:textId="59AB3205"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08EDA3C4" w14:textId="1170A40C"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1FB03D18" w14:textId="4B4E9BBE"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6D949C9A" w14:textId="5AFB69F2"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969</w:t>
            </w:r>
            <w:r w:rsidR="00B75916">
              <w:rPr>
                <w:rFonts w:ascii="Times New Roman" w:hAnsi="Times New Roman" w:cs="Times New Roman"/>
                <w:sz w:val="20"/>
                <w:szCs w:val="20"/>
                <w:lang w:val="en-US" w:eastAsia="fi-FI"/>
              </w:rPr>
              <w:t>*</w:t>
            </w:r>
          </w:p>
          <w:p w14:paraId="5E405EDC" w14:textId="347D7801"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942–0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997)</w:t>
            </w:r>
          </w:p>
        </w:tc>
        <w:tc>
          <w:tcPr>
            <w:tcW w:w="1450" w:type="dxa"/>
            <w:vAlign w:val="center"/>
          </w:tcPr>
          <w:p w14:paraId="6683F9EF" w14:textId="6BB6D39B"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379B00F" w14:textId="38664707"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968</w:t>
            </w:r>
            <w:r w:rsidR="003945D1">
              <w:rPr>
                <w:rFonts w:ascii="Times New Roman" w:hAnsi="Times New Roman" w:cs="Times New Roman"/>
                <w:sz w:val="20"/>
                <w:szCs w:val="20"/>
                <w:lang w:val="en-US" w:eastAsia="fi-FI"/>
              </w:rPr>
              <w:t>*</w:t>
            </w:r>
          </w:p>
          <w:p w14:paraId="68D40ACE" w14:textId="54955C40"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941–0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995)</w:t>
            </w:r>
          </w:p>
        </w:tc>
      </w:tr>
      <w:tr w:rsidR="001D4843" w:rsidRPr="006C5C83" w14:paraId="4780C60C" w14:textId="77777777" w:rsidTr="00657DB6">
        <w:trPr>
          <w:trHeight w:val="300"/>
        </w:trPr>
        <w:tc>
          <w:tcPr>
            <w:tcW w:w="2101" w:type="dxa"/>
            <w:vAlign w:val="center"/>
          </w:tcPr>
          <w:p w14:paraId="2927F09A" w14:textId="55325933" w:rsidR="001D4843" w:rsidRPr="006C5C83" w:rsidRDefault="001D4843" w:rsidP="00921DF5">
            <w:pPr>
              <w:spacing w:before="60"/>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BMI (kg/m</w:t>
            </w:r>
            <w:r w:rsidRPr="006C5C83">
              <w:rPr>
                <w:rFonts w:ascii="Times New Roman" w:hAnsi="Times New Roman" w:cs="Times New Roman"/>
                <w:b/>
                <w:bCs/>
                <w:sz w:val="20"/>
                <w:szCs w:val="20"/>
                <w:vertAlign w:val="superscript"/>
                <w:lang w:val="en-US" w:eastAsia="fi-FI"/>
              </w:rPr>
              <w:t>2</w:t>
            </w:r>
            <w:r w:rsidRPr="006C5C83">
              <w:rPr>
                <w:rFonts w:ascii="Times New Roman" w:hAnsi="Times New Roman" w:cs="Times New Roman"/>
                <w:b/>
                <w:bCs/>
                <w:sz w:val="20"/>
                <w:szCs w:val="20"/>
                <w:lang w:val="en-US" w:eastAsia="fi-FI"/>
              </w:rPr>
              <w:t>)</w:t>
            </w:r>
          </w:p>
        </w:tc>
        <w:tc>
          <w:tcPr>
            <w:tcW w:w="1450" w:type="dxa"/>
            <w:vAlign w:val="center"/>
          </w:tcPr>
          <w:p w14:paraId="54A9AA46" w14:textId="50D674BC"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C460F2C" w14:textId="66DCBE27"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26C0F2E9" w14:textId="393EE3D5"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6E6C87A0" w14:textId="76B1F8DE"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039</w:t>
            </w:r>
            <w:r w:rsidR="00CD4F77">
              <w:rPr>
                <w:rFonts w:ascii="Times New Roman" w:hAnsi="Times New Roman" w:cs="Times New Roman"/>
                <w:sz w:val="20"/>
                <w:szCs w:val="20"/>
                <w:lang w:val="en-US" w:eastAsia="fi-FI"/>
              </w:rPr>
              <w:t>***</w:t>
            </w:r>
          </w:p>
          <w:p w14:paraId="005DA0DD" w14:textId="5DF7CEC6"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024–1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055)</w:t>
            </w:r>
          </w:p>
        </w:tc>
        <w:tc>
          <w:tcPr>
            <w:tcW w:w="1450" w:type="dxa"/>
            <w:vAlign w:val="center"/>
          </w:tcPr>
          <w:p w14:paraId="22F0DBBC" w14:textId="5C79E2EB"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0D2A7D8A" w14:textId="57DEF746"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6428C15" w14:textId="5CBC33E1"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037</w:t>
            </w:r>
            <w:r w:rsidR="00B75916">
              <w:rPr>
                <w:rFonts w:ascii="Times New Roman" w:hAnsi="Times New Roman" w:cs="Times New Roman"/>
                <w:sz w:val="20"/>
                <w:szCs w:val="20"/>
                <w:lang w:val="en-US" w:eastAsia="fi-FI"/>
              </w:rPr>
              <w:t>***</w:t>
            </w:r>
          </w:p>
          <w:p w14:paraId="61FF17F7" w14:textId="33532A34"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021–1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052)</w:t>
            </w:r>
          </w:p>
        </w:tc>
        <w:tc>
          <w:tcPr>
            <w:tcW w:w="1450" w:type="dxa"/>
            <w:vAlign w:val="center"/>
          </w:tcPr>
          <w:p w14:paraId="1247386C" w14:textId="4E7C0081"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D46DEC1" w14:textId="47ECEA16"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031</w:t>
            </w:r>
            <w:r w:rsidR="003945D1">
              <w:rPr>
                <w:rFonts w:ascii="Times New Roman" w:hAnsi="Times New Roman" w:cs="Times New Roman"/>
                <w:sz w:val="20"/>
                <w:szCs w:val="20"/>
                <w:lang w:val="en-US" w:eastAsia="fi-FI"/>
              </w:rPr>
              <w:t>***</w:t>
            </w:r>
          </w:p>
          <w:p w14:paraId="76E4EDB9" w14:textId="7156C403"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015–1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047)</w:t>
            </w:r>
          </w:p>
        </w:tc>
      </w:tr>
      <w:tr w:rsidR="001D4843" w:rsidRPr="006C5C83" w14:paraId="364C5A1A" w14:textId="77777777" w:rsidTr="00657DB6">
        <w:trPr>
          <w:trHeight w:val="300"/>
        </w:trPr>
        <w:tc>
          <w:tcPr>
            <w:tcW w:w="2101" w:type="dxa"/>
            <w:vAlign w:val="center"/>
          </w:tcPr>
          <w:p w14:paraId="0B4BC61A" w14:textId="1870E7A8" w:rsidR="001D4843" w:rsidRPr="006C5C83" w:rsidRDefault="001D4843" w:rsidP="001D4843">
            <w:pPr>
              <w:spacing w:before="60" w:after="60"/>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Alcohol consumption</w:t>
            </w:r>
            <w:r w:rsidR="00921DF5" w:rsidRPr="006C5C83">
              <w:rPr>
                <w:rFonts w:ascii="Times New Roman" w:hAnsi="Times New Roman" w:cs="Times New Roman"/>
                <w:b/>
                <w:bCs/>
                <w:sz w:val="20"/>
                <w:szCs w:val="20"/>
                <w:lang w:val="en-US" w:eastAsia="fi-FI"/>
              </w:rPr>
              <w:t xml:space="preserve"> </w:t>
            </w:r>
            <w:r w:rsidRPr="006C5C83">
              <w:rPr>
                <w:rFonts w:ascii="Times New Roman" w:hAnsi="Times New Roman" w:cs="Times New Roman"/>
                <w:b/>
                <w:bCs/>
                <w:sz w:val="20"/>
                <w:szCs w:val="20"/>
                <w:lang w:val="en-US" w:eastAsia="fi-FI"/>
              </w:rPr>
              <w:t>(g/d)</w:t>
            </w:r>
          </w:p>
        </w:tc>
        <w:tc>
          <w:tcPr>
            <w:tcW w:w="1450" w:type="dxa"/>
            <w:vAlign w:val="center"/>
          </w:tcPr>
          <w:p w14:paraId="7BBB57A8" w14:textId="671FAB89"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4FB81F9" w14:textId="5CBD64B1"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6FB625F0" w14:textId="108C363A"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9DA6B63" w14:textId="6C03D766"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0CF2FD68" w14:textId="0A8C0FFF"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021</w:t>
            </w:r>
            <w:r w:rsidR="0002405F">
              <w:rPr>
                <w:rFonts w:ascii="Times New Roman" w:hAnsi="Times New Roman" w:cs="Times New Roman"/>
                <w:sz w:val="20"/>
                <w:szCs w:val="20"/>
                <w:lang w:val="en-US" w:eastAsia="fi-FI"/>
              </w:rPr>
              <w:t>***</w:t>
            </w:r>
          </w:p>
          <w:p w14:paraId="1301C2E4" w14:textId="7CD19EB4"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018–1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024)</w:t>
            </w:r>
          </w:p>
        </w:tc>
        <w:tc>
          <w:tcPr>
            <w:tcW w:w="1450" w:type="dxa"/>
            <w:vAlign w:val="center"/>
          </w:tcPr>
          <w:p w14:paraId="459E578E" w14:textId="319F3001"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6A548CC" w14:textId="3782573E"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013</w:t>
            </w:r>
            <w:r w:rsidR="00B75916">
              <w:rPr>
                <w:rFonts w:ascii="Times New Roman" w:hAnsi="Times New Roman" w:cs="Times New Roman"/>
                <w:sz w:val="20"/>
                <w:szCs w:val="20"/>
                <w:lang w:val="en-US" w:eastAsia="fi-FI"/>
              </w:rPr>
              <w:t>***</w:t>
            </w:r>
          </w:p>
          <w:p w14:paraId="7FCB5535" w14:textId="35FB26EC"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010–1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016)</w:t>
            </w:r>
          </w:p>
        </w:tc>
        <w:tc>
          <w:tcPr>
            <w:tcW w:w="1450" w:type="dxa"/>
            <w:vAlign w:val="center"/>
          </w:tcPr>
          <w:p w14:paraId="3690C319" w14:textId="29096EC3"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EBB8F14" w14:textId="4247C4D6"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011</w:t>
            </w:r>
            <w:r w:rsidR="003945D1">
              <w:rPr>
                <w:rFonts w:ascii="Times New Roman" w:hAnsi="Times New Roman" w:cs="Times New Roman"/>
                <w:sz w:val="20"/>
                <w:szCs w:val="20"/>
                <w:lang w:val="en-US" w:eastAsia="fi-FI"/>
              </w:rPr>
              <w:t>***</w:t>
            </w:r>
          </w:p>
          <w:p w14:paraId="18D81FE5" w14:textId="61B2941D"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007–1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014)</w:t>
            </w:r>
          </w:p>
        </w:tc>
      </w:tr>
      <w:tr w:rsidR="001D4843" w:rsidRPr="006C5C83" w14:paraId="7FD3887B" w14:textId="77777777" w:rsidTr="00657DB6">
        <w:trPr>
          <w:trHeight w:val="300"/>
        </w:trPr>
        <w:tc>
          <w:tcPr>
            <w:tcW w:w="2101" w:type="dxa"/>
            <w:vAlign w:val="center"/>
          </w:tcPr>
          <w:p w14:paraId="2A295CFB" w14:textId="3A9E9A13" w:rsidR="001D4843" w:rsidRPr="006C5C83" w:rsidRDefault="001D4843" w:rsidP="001D4843">
            <w:pPr>
              <w:spacing w:before="120" w:after="120"/>
              <w:rPr>
                <w:rFonts w:ascii="Times New Roman" w:hAnsi="Times New Roman" w:cs="Times New Roman"/>
                <w:sz w:val="20"/>
                <w:szCs w:val="20"/>
                <w:lang w:val="en-US" w:eastAsia="fi-FI"/>
              </w:rPr>
            </w:pPr>
            <w:r w:rsidRPr="006C5C83">
              <w:rPr>
                <w:rFonts w:ascii="Times New Roman" w:hAnsi="Times New Roman" w:cs="Times New Roman"/>
                <w:b/>
                <w:bCs/>
                <w:sz w:val="20"/>
                <w:szCs w:val="20"/>
                <w:lang w:val="en-US" w:eastAsia="fi-FI"/>
              </w:rPr>
              <w:t xml:space="preserve">Smoking </w:t>
            </w:r>
            <w:r w:rsidR="006C5C83" w:rsidRPr="006C5C83">
              <w:rPr>
                <w:rFonts w:ascii="Times New Roman" w:hAnsi="Times New Roman" w:cs="Times New Roman"/>
                <w:b/>
                <w:bCs/>
                <w:sz w:val="20"/>
                <w:szCs w:val="20"/>
                <w:lang w:val="en-US" w:eastAsia="fi-FI"/>
              </w:rPr>
              <w:t>behavior</w:t>
            </w:r>
          </w:p>
        </w:tc>
        <w:tc>
          <w:tcPr>
            <w:tcW w:w="1450" w:type="dxa"/>
            <w:vAlign w:val="center"/>
          </w:tcPr>
          <w:p w14:paraId="009B5B7B" w14:textId="77A7B92A"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0FE0D23E" w14:textId="1CA493E3"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EEE4BD2" w14:textId="1933A5A2"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6DF9313" w14:textId="7CA828AA"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A1A2D4C" w14:textId="09A023EA"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9489DF1" w14:textId="77C539FC"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1DFFE85" w14:textId="2ECC2E55"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933F13B" w14:textId="0C0CB6E4"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8BA581F" w14:textId="15B6481E"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r>
      <w:tr w:rsidR="001D4843" w:rsidRPr="006C5C83" w14:paraId="5434B42F" w14:textId="77777777" w:rsidTr="00657DB6">
        <w:trPr>
          <w:trHeight w:val="300"/>
        </w:trPr>
        <w:tc>
          <w:tcPr>
            <w:tcW w:w="2101" w:type="dxa"/>
            <w:vAlign w:val="center"/>
          </w:tcPr>
          <w:p w14:paraId="7127D41C" w14:textId="77777777" w:rsidR="001D4843" w:rsidRPr="006C5C83" w:rsidRDefault="001D4843" w:rsidP="001D4843">
            <w:pPr>
              <w:spacing w:before="120" w:after="120"/>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 xml:space="preserve">  Never</w:t>
            </w:r>
          </w:p>
        </w:tc>
        <w:tc>
          <w:tcPr>
            <w:tcW w:w="1450" w:type="dxa"/>
            <w:vAlign w:val="center"/>
          </w:tcPr>
          <w:p w14:paraId="276C4E7D" w14:textId="5800E488"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20013913" w14:textId="462D64CD"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69F74DF7" w14:textId="2CE1DC46"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F76E22F" w14:textId="0A62DE10"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1ECFFCAB" w14:textId="727A6674"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2C1CEC90" w14:textId="275A40EE" w:rsidR="001D4843" w:rsidRPr="00B263D1" w:rsidRDefault="006656A2"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000 (</w:t>
            </w:r>
            <w:r w:rsidR="001D4843" w:rsidRPr="00B263D1">
              <w:rPr>
                <w:rFonts w:ascii="Times New Roman" w:hAnsi="Times New Roman" w:cs="Times New Roman"/>
                <w:sz w:val="20"/>
                <w:szCs w:val="20"/>
                <w:lang w:val="en-US" w:eastAsia="fi-FI"/>
              </w:rPr>
              <w:t>ref.</w:t>
            </w:r>
            <w:r w:rsidRPr="00B263D1">
              <w:rPr>
                <w:rFonts w:ascii="Times New Roman" w:hAnsi="Times New Roman" w:cs="Times New Roman"/>
                <w:sz w:val="20"/>
                <w:szCs w:val="20"/>
                <w:lang w:val="en-US" w:eastAsia="fi-FI"/>
              </w:rPr>
              <w:t>)</w:t>
            </w:r>
          </w:p>
        </w:tc>
        <w:tc>
          <w:tcPr>
            <w:tcW w:w="1450" w:type="dxa"/>
            <w:vAlign w:val="center"/>
          </w:tcPr>
          <w:p w14:paraId="6CAC0BE1" w14:textId="72BDBA10" w:rsidR="001D4843" w:rsidRPr="00B263D1" w:rsidRDefault="006656A2"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000 (ref.)</w:t>
            </w:r>
          </w:p>
        </w:tc>
        <w:tc>
          <w:tcPr>
            <w:tcW w:w="1450" w:type="dxa"/>
            <w:vAlign w:val="center"/>
          </w:tcPr>
          <w:p w14:paraId="1F50A017" w14:textId="4D409DF2" w:rsidR="001D4843" w:rsidRPr="00B263D1" w:rsidRDefault="002850D5"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31A54D0" w14:textId="239A76AC" w:rsidR="001D4843" w:rsidRPr="00B263D1" w:rsidRDefault="006656A2" w:rsidP="001D4843">
            <w:pPr>
              <w:spacing w:before="120" w:after="12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000 (ref.)</w:t>
            </w:r>
          </w:p>
        </w:tc>
      </w:tr>
      <w:tr w:rsidR="001D4843" w:rsidRPr="006C5C83" w14:paraId="2806008A" w14:textId="77777777" w:rsidTr="00657DB6">
        <w:trPr>
          <w:trHeight w:val="300"/>
        </w:trPr>
        <w:tc>
          <w:tcPr>
            <w:tcW w:w="2101" w:type="dxa"/>
            <w:vAlign w:val="center"/>
          </w:tcPr>
          <w:p w14:paraId="04F15C66" w14:textId="77777777" w:rsidR="001D4843" w:rsidRPr="006C5C83" w:rsidRDefault="001D4843" w:rsidP="001D4843">
            <w:pPr>
              <w:spacing w:before="60" w:after="60"/>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 xml:space="preserve">  Occasional</w:t>
            </w:r>
          </w:p>
        </w:tc>
        <w:tc>
          <w:tcPr>
            <w:tcW w:w="1450" w:type="dxa"/>
            <w:vAlign w:val="center"/>
          </w:tcPr>
          <w:p w14:paraId="400516AA" w14:textId="446C71DD"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A72690E" w14:textId="655D0BD6"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2351A2C" w14:textId="26F54914"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A39ECE3" w14:textId="6DE02AD9"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B41B7AC" w14:textId="56FC4E92"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5F5CAFF" w14:textId="563E8103"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510</w:t>
            </w:r>
            <w:r w:rsidR="002325F5">
              <w:rPr>
                <w:rFonts w:ascii="Times New Roman" w:hAnsi="Times New Roman" w:cs="Times New Roman"/>
                <w:sz w:val="20"/>
                <w:szCs w:val="20"/>
                <w:lang w:val="en-US" w:eastAsia="fi-FI"/>
              </w:rPr>
              <w:t>*</w:t>
            </w:r>
          </w:p>
          <w:p w14:paraId="0D466F69" w14:textId="61C6CC7F"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072–2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128)</w:t>
            </w:r>
          </w:p>
        </w:tc>
        <w:tc>
          <w:tcPr>
            <w:tcW w:w="1450" w:type="dxa"/>
            <w:vAlign w:val="center"/>
          </w:tcPr>
          <w:p w14:paraId="5C91403B" w14:textId="705200CE"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369</w:t>
            </w:r>
          </w:p>
          <w:p w14:paraId="698F46CE" w14:textId="5BFE3829"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971–1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929)</w:t>
            </w:r>
          </w:p>
        </w:tc>
        <w:tc>
          <w:tcPr>
            <w:tcW w:w="1450" w:type="dxa"/>
            <w:vAlign w:val="center"/>
          </w:tcPr>
          <w:p w14:paraId="389C2AF2" w14:textId="61510255"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06DDEFB5" w14:textId="4063E28E"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278</w:t>
            </w:r>
          </w:p>
          <w:p w14:paraId="5ABD3779" w14:textId="6D554FC9"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907–1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801)</w:t>
            </w:r>
          </w:p>
        </w:tc>
      </w:tr>
      <w:tr w:rsidR="001D4843" w:rsidRPr="006C5C83" w14:paraId="7F47A4D3" w14:textId="77777777" w:rsidTr="00657DB6">
        <w:trPr>
          <w:trHeight w:val="300"/>
        </w:trPr>
        <w:tc>
          <w:tcPr>
            <w:tcW w:w="2101" w:type="dxa"/>
            <w:vAlign w:val="center"/>
          </w:tcPr>
          <w:p w14:paraId="094F70F9" w14:textId="77777777" w:rsidR="001D4843" w:rsidRPr="006C5C83" w:rsidRDefault="001D4843" w:rsidP="001D4843">
            <w:pPr>
              <w:spacing w:before="60" w:after="60"/>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 xml:space="preserve">  Former</w:t>
            </w:r>
          </w:p>
        </w:tc>
        <w:tc>
          <w:tcPr>
            <w:tcW w:w="1450" w:type="dxa"/>
            <w:vAlign w:val="center"/>
          </w:tcPr>
          <w:p w14:paraId="18F72834" w14:textId="7719BA00"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7ADB4D5" w14:textId="2424A8B5"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6DFF27F1" w14:textId="2FCB1D43"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0AC3D36" w14:textId="76C32802"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1AB539C7" w14:textId="13492936"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F065781" w14:textId="22F6885E"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656</w:t>
            </w:r>
            <w:r w:rsidR="002325F5">
              <w:rPr>
                <w:rFonts w:ascii="Times New Roman" w:hAnsi="Times New Roman" w:cs="Times New Roman"/>
                <w:sz w:val="20"/>
                <w:szCs w:val="20"/>
                <w:lang w:val="en-US" w:eastAsia="fi-FI"/>
              </w:rPr>
              <w:t>***</w:t>
            </w:r>
          </w:p>
          <w:p w14:paraId="17D579E8" w14:textId="02098EDD"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434–1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913)</w:t>
            </w:r>
          </w:p>
        </w:tc>
        <w:tc>
          <w:tcPr>
            <w:tcW w:w="1450" w:type="dxa"/>
            <w:vAlign w:val="center"/>
          </w:tcPr>
          <w:p w14:paraId="551995A2" w14:textId="05D99826"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456</w:t>
            </w:r>
            <w:r w:rsidR="00B75916">
              <w:rPr>
                <w:rFonts w:ascii="Times New Roman" w:hAnsi="Times New Roman" w:cs="Times New Roman"/>
                <w:sz w:val="20"/>
                <w:szCs w:val="20"/>
                <w:lang w:val="en-US" w:eastAsia="fi-FI"/>
              </w:rPr>
              <w:t>***</w:t>
            </w:r>
          </w:p>
          <w:p w14:paraId="22DFF3AA" w14:textId="1CD0C406"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257–1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687)</w:t>
            </w:r>
          </w:p>
        </w:tc>
        <w:tc>
          <w:tcPr>
            <w:tcW w:w="1450" w:type="dxa"/>
            <w:vAlign w:val="center"/>
          </w:tcPr>
          <w:p w14:paraId="049375BC" w14:textId="451A8A0A"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70F79294" w14:textId="63869D09"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277</w:t>
            </w:r>
            <w:r w:rsidR="003945D1">
              <w:rPr>
                <w:rFonts w:ascii="Times New Roman" w:hAnsi="Times New Roman" w:cs="Times New Roman"/>
                <w:sz w:val="20"/>
                <w:szCs w:val="20"/>
                <w:lang w:val="en-US" w:eastAsia="fi-FI"/>
              </w:rPr>
              <w:t>**</w:t>
            </w:r>
          </w:p>
          <w:p w14:paraId="4CAF61CC" w14:textId="5CE45B80"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097–1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488)</w:t>
            </w:r>
          </w:p>
        </w:tc>
      </w:tr>
      <w:tr w:rsidR="001D4843" w:rsidRPr="006C5C83" w14:paraId="18A379BC" w14:textId="77777777" w:rsidTr="00657DB6">
        <w:trPr>
          <w:trHeight w:val="300"/>
        </w:trPr>
        <w:tc>
          <w:tcPr>
            <w:tcW w:w="2101" w:type="dxa"/>
            <w:vAlign w:val="center"/>
          </w:tcPr>
          <w:p w14:paraId="7A8B2B0F" w14:textId="77777777" w:rsidR="001D4843" w:rsidRPr="006C5C83" w:rsidRDefault="001D4843" w:rsidP="001D4843">
            <w:pPr>
              <w:spacing w:before="60" w:after="60"/>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 xml:space="preserve">  Light</w:t>
            </w:r>
          </w:p>
        </w:tc>
        <w:tc>
          <w:tcPr>
            <w:tcW w:w="1450" w:type="dxa"/>
            <w:vAlign w:val="center"/>
          </w:tcPr>
          <w:p w14:paraId="66333D31" w14:textId="60326367"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7FFDAC1" w14:textId="427D4BBF"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D780524" w14:textId="4BE98E96"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06A068D" w14:textId="2EFC97CB"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E8A2C36" w14:textId="6EECABE7"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0158DBC" w14:textId="467EB798"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786</w:t>
            </w:r>
            <w:r w:rsidR="002325F5">
              <w:rPr>
                <w:rFonts w:ascii="Times New Roman" w:hAnsi="Times New Roman" w:cs="Times New Roman"/>
                <w:sz w:val="20"/>
                <w:szCs w:val="20"/>
                <w:lang w:val="en-US" w:eastAsia="fi-FI"/>
              </w:rPr>
              <w:t>***</w:t>
            </w:r>
          </w:p>
          <w:p w14:paraId="7B1CF9D7" w14:textId="178A14B2"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357–2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350)</w:t>
            </w:r>
          </w:p>
        </w:tc>
        <w:tc>
          <w:tcPr>
            <w:tcW w:w="1450" w:type="dxa"/>
            <w:vAlign w:val="center"/>
          </w:tcPr>
          <w:p w14:paraId="5D074C1B" w14:textId="6A3466D1"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737</w:t>
            </w:r>
            <w:r w:rsidR="00E670BC">
              <w:rPr>
                <w:rFonts w:ascii="Times New Roman" w:hAnsi="Times New Roman" w:cs="Times New Roman"/>
                <w:sz w:val="20"/>
                <w:szCs w:val="20"/>
                <w:lang w:val="en-US" w:eastAsia="fi-FI"/>
              </w:rPr>
              <w:t>***</w:t>
            </w:r>
          </w:p>
          <w:p w14:paraId="06089A69" w14:textId="667AFF79"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320–2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286)</w:t>
            </w:r>
          </w:p>
        </w:tc>
        <w:tc>
          <w:tcPr>
            <w:tcW w:w="1450" w:type="dxa"/>
            <w:vAlign w:val="center"/>
          </w:tcPr>
          <w:p w14:paraId="131872A2" w14:textId="7295AF02"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126389DA" w14:textId="5AF1EE04"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666</w:t>
            </w:r>
            <w:r w:rsidR="00A96151">
              <w:rPr>
                <w:rFonts w:ascii="Times New Roman" w:hAnsi="Times New Roman" w:cs="Times New Roman"/>
                <w:sz w:val="20"/>
                <w:szCs w:val="20"/>
                <w:lang w:val="en-US" w:eastAsia="fi-FI"/>
              </w:rPr>
              <w:t>***</w:t>
            </w:r>
          </w:p>
          <w:p w14:paraId="0D1C7AE6" w14:textId="4908FB5D"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267–2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189)</w:t>
            </w:r>
          </w:p>
        </w:tc>
      </w:tr>
      <w:tr w:rsidR="001D4843" w:rsidRPr="006C5C83" w14:paraId="177CFF90" w14:textId="77777777" w:rsidTr="00657DB6">
        <w:trPr>
          <w:trHeight w:val="300"/>
        </w:trPr>
        <w:tc>
          <w:tcPr>
            <w:tcW w:w="2101" w:type="dxa"/>
            <w:vAlign w:val="center"/>
          </w:tcPr>
          <w:p w14:paraId="5281F345" w14:textId="77777777" w:rsidR="001D4843" w:rsidRPr="006C5C83" w:rsidRDefault="001D4843" w:rsidP="001D4843">
            <w:pPr>
              <w:spacing w:before="60" w:after="60"/>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 xml:space="preserve">  Medium</w:t>
            </w:r>
          </w:p>
        </w:tc>
        <w:tc>
          <w:tcPr>
            <w:tcW w:w="1450" w:type="dxa"/>
            <w:vAlign w:val="center"/>
          </w:tcPr>
          <w:p w14:paraId="06A8EFE2" w14:textId="70E737B9"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E5E6CF7" w14:textId="648908A7"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678723D5" w14:textId="2A14EFBA"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67695FE" w14:textId="527FFDFE"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E651587" w14:textId="111D3069"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62F68B4B" w14:textId="0BD46280"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473</w:t>
            </w:r>
            <w:r w:rsidR="002325F5">
              <w:rPr>
                <w:rFonts w:ascii="Times New Roman" w:hAnsi="Times New Roman" w:cs="Times New Roman"/>
                <w:sz w:val="20"/>
                <w:szCs w:val="20"/>
                <w:lang w:val="en-US" w:eastAsia="fi-FI"/>
              </w:rPr>
              <w:t>***</w:t>
            </w:r>
          </w:p>
          <w:p w14:paraId="383D2E72" w14:textId="5C28D8AB"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044–2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993)</w:t>
            </w:r>
          </w:p>
        </w:tc>
        <w:tc>
          <w:tcPr>
            <w:tcW w:w="1450" w:type="dxa"/>
            <w:vAlign w:val="center"/>
          </w:tcPr>
          <w:p w14:paraId="145CCC22" w14:textId="278B3FB2"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303</w:t>
            </w:r>
            <w:r w:rsidR="00E670BC">
              <w:rPr>
                <w:rFonts w:ascii="Times New Roman" w:hAnsi="Times New Roman" w:cs="Times New Roman"/>
                <w:sz w:val="20"/>
                <w:szCs w:val="20"/>
                <w:lang w:val="en-US" w:eastAsia="fi-FI"/>
              </w:rPr>
              <w:t>***</w:t>
            </w:r>
          </w:p>
          <w:p w14:paraId="0BBFFCAB" w14:textId="127CBFED"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900–2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791)</w:t>
            </w:r>
          </w:p>
        </w:tc>
        <w:tc>
          <w:tcPr>
            <w:tcW w:w="1450" w:type="dxa"/>
            <w:vAlign w:val="center"/>
          </w:tcPr>
          <w:p w14:paraId="5F4CDED9" w14:textId="7850B3D0"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C4B535A" w14:textId="1372B1F6"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078</w:t>
            </w:r>
            <w:r w:rsidR="00A96151">
              <w:rPr>
                <w:rFonts w:ascii="Times New Roman" w:hAnsi="Times New Roman" w:cs="Times New Roman"/>
                <w:sz w:val="20"/>
                <w:szCs w:val="20"/>
                <w:lang w:val="en-US" w:eastAsia="fi-FI"/>
              </w:rPr>
              <w:t>***</w:t>
            </w:r>
          </w:p>
          <w:p w14:paraId="6BAAEE18" w14:textId="06221937"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(1</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713–2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522)</w:t>
            </w:r>
          </w:p>
        </w:tc>
      </w:tr>
      <w:tr w:rsidR="001D4843" w:rsidRPr="006C5C83" w14:paraId="1E930988" w14:textId="77777777" w:rsidTr="00657DB6">
        <w:trPr>
          <w:trHeight w:val="300"/>
        </w:trPr>
        <w:tc>
          <w:tcPr>
            <w:tcW w:w="2101" w:type="dxa"/>
            <w:vAlign w:val="center"/>
          </w:tcPr>
          <w:p w14:paraId="31650012" w14:textId="77777777" w:rsidR="001D4843" w:rsidRPr="006C5C83" w:rsidRDefault="001D4843" w:rsidP="001D4843">
            <w:pPr>
              <w:spacing w:before="60" w:after="60"/>
              <w:rPr>
                <w:rFonts w:ascii="Times New Roman" w:hAnsi="Times New Roman" w:cs="Times New Roman"/>
                <w:sz w:val="20"/>
                <w:szCs w:val="20"/>
                <w:lang w:val="en-US" w:eastAsia="fi-FI"/>
              </w:rPr>
            </w:pPr>
            <w:r w:rsidRPr="006C5C83">
              <w:rPr>
                <w:rFonts w:ascii="Times New Roman" w:hAnsi="Times New Roman" w:cs="Times New Roman"/>
                <w:sz w:val="20"/>
                <w:szCs w:val="20"/>
                <w:lang w:val="en-US" w:eastAsia="fi-FI"/>
              </w:rPr>
              <w:t xml:space="preserve">  Heavy</w:t>
            </w:r>
          </w:p>
        </w:tc>
        <w:tc>
          <w:tcPr>
            <w:tcW w:w="1450" w:type="dxa"/>
            <w:vAlign w:val="center"/>
          </w:tcPr>
          <w:p w14:paraId="27E3FC5D" w14:textId="1DE53FF1"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0AC07454" w14:textId="73B32953"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143B806D" w14:textId="6D52DC87"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49BA9B21" w14:textId="09FE1DE1"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16DE3069" w14:textId="747CE243"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38E2017E" w14:textId="52656D33"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4</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872</w:t>
            </w:r>
            <w:r w:rsidR="002325F5">
              <w:rPr>
                <w:rFonts w:ascii="Times New Roman" w:hAnsi="Times New Roman" w:cs="Times New Roman"/>
                <w:sz w:val="20"/>
                <w:szCs w:val="20"/>
                <w:lang w:val="en-US" w:eastAsia="fi-FI"/>
              </w:rPr>
              <w:t>***</w:t>
            </w:r>
          </w:p>
          <w:p w14:paraId="7B6941D6" w14:textId="5EE71AAE"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(4</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072–5</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829)</w:t>
            </w:r>
          </w:p>
        </w:tc>
        <w:tc>
          <w:tcPr>
            <w:tcW w:w="1450" w:type="dxa"/>
            <w:vAlign w:val="center"/>
          </w:tcPr>
          <w:p w14:paraId="4BD5584E" w14:textId="5E8637B9"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3</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851</w:t>
            </w:r>
            <w:r w:rsidR="00E670BC">
              <w:rPr>
                <w:rFonts w:ascii="Times New Roman" w:hAnsi="Times New Roman" w:cs="Times New Roman"/>
                <w:sz w:val="20"/>
                <w:szCs w:val="20"/>
                <w:lang w:val="en-US" w:eastAsia="fi-FI"/>
              </w:rPr>
              <w:t>***</w:t>
            </w:r>
          </w:p>
          <w:p w14:paraId="41E5CC0C" w14:textId="0E02801E"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(3</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181–4</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663)</w:t>
            </w:r>
          </w:p>
        </w:tc>
        <w:tc>
          <w:tcPr>
            <w:tcW w:w="1450" w:type="dxa"/>
            <w:vAlign w:val="center"/>
          </w:tcPr>
          <w:p w14:paraId="27D1C054" w14:textId="25A171B6" w:rsidR="001D4843" w:rsidRPr="00B263D1" w:rsidRDefault="002850D5"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vAlign w:val="center"/>
          </w:tcPr>
          <w:p w14:paraId="5C43A98E" w14:textId="5E8C6C5F"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3</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341</w:t>
            </w:r>
            <w:r w:rsidR="00A96151">
              <w:rPr>
                <w:rFonts w:ascii="Times New Roman" w:hAnsi="Times New Roman" w:cs="Times New Roman"/>
                <w:sz w:val="20"/>
                <w:szCs w:val="20"/>
                <w:lang w:val="en-US" w:eastAsia="fi-FI"/>
              </w:rPr>
              <w:t>***</w:t>
            </w:r>
          </w:p>
          <w:p w14:paraId="141256A7" w14:textId="73777762"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(2</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751–4</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056)</w:t>
            </w:r>
          </w:p>
        </w:tc>
      </w:tr>
      <w:tr w:rsidR="001D4843" w:rsidRPr="006C5C83" w14:paraId="3F9F4DE8" w14:textId="77777777" w:rsidTr="00657DB6">
        <w:trPr>
          <w:trHeight w:val="300"/>
        </w:trPr>
        <w:tc>
          <w:tcPr>
            <w:tcW w:w="2101" w:type="dxa"/>
            <w:tcBorders>
              <w:bottom w:val="double" w:sz="4" w:space="0" w:color="auto"/>
            </w:tcBorders>
            <w:vAlign w:val="center"/>
          </w:tcPr>
          <w:p w14:paraId="09E1571D" w14:textId="77777777" w:rsidR="001D4843" w:rsidRPr="006C5C83" w:rsidRDefault="001D4843" w:rsidP="001D4843">
            <w:pPr>
              <w:spacing w:before="60" w:after="60"/>
              <w:rPr>
                <w:rFonts w:ascii="Times New Roman" w:hAnsi="Times New Roman" w:cs="Times New Roman"/>
                <w:b/>
                <w:bCs/>
                <w:sz w:val="20"/>
                <w:szCs w:val="20"/>
                <w:lang w:val="en-US" w:eastAsia="fi-FI"/>
              </w:rPr>
            </w:pPr>
            <w:r w:rsidRPr="006C5C83">
              <w:rPr>
                <w:rFonts w:ascii="Times New Roman" w:hAnsi="Times New Roman" w:cs="Times New Roman"/>
                <w:b/>
                <w:bCs/>
                <w:sz w:val="20"/>
                <w:szCs w:val="20"/>
                <w:lang w:val="en-US" w:eastAsia="fi-FI"/>
              </w:rPr>
              <w:t>Education level</w:t>
            </w:r>
          </w:p>
        </w:tc>
        <w:tc>
          <w:tcPr>
            <w:tcW w:w="1450" w:type="dxa"/>
            <w:tcBorders>
              <w:bottom w:val="double" w:sz="4" w:space="0" w:color="auto"/>
            </w:tcBorders>
            <w:vAlign w:val="center"/>
          </w:tcPr>
          <w:p w14:paraId="11503481" w14:textId="73468175" w:rsidR="001D4843" w:rsidRPr="00B263D1" w:rsidRDefault="002850D5" w:rsidP="001D4843">
            <w:pPr>
              <w:spacing w:before="60"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24D7A98F" w14:textId="49054529" w:rsidR="001D4843" w:rsidRPr="00B263D1" w:rsidRDefault="002850D5" w:rsidP="001D4843">
            <w:pPr>
              <w:spacing w:before="60"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0090AB5E" w14:textId="769DF38D" w:rsidR="001D4843" w:rsidRPr="00B263D1" w:rsidRDefault="002850D5" w:rsidP="001D4843">
            <w:pPr>
              <w:spacing w:before="60"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490AF583" w14:textId="139D264B" w:rsidR="001D4843" w:rsidRPr="00B263D1" w:rsidRDefault="002850D5" w:rsidP="001D4843">
            <w:pPr>
              <w:spacing w:before="60"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44797D8E" w14:textId="49A8C5D0" w:rsidR="001D4843" w:rsidRPr="00B263D1" w:rsidRDefault="002850D5" w:rsidP="001D4843">
            <w:pPr>
              <w:spacing w:before="60"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03D28329" w14:textId="6E0AD0BB" w:rsidR="001D4843" w:rsidRPr="00B263D1" w:rsidRDefault="002850D5" w:rsidP="001D4843">
            <w:pPr>
              <w:spacing w:before="60"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3DFE75D1" w14:textId="22496A1F" w:rsidR="001D4843" w:rsidRPr="00B263D1" w:rsidRDefault="002850D5" w:rsidP="001D4843">
            <w:pPr>
              <w:spacing w:before="60"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3B40E655" w14:textId="184903F2"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959</w:t>
            </w:r>
            <w:r w:rsidR="00FC3051">
              <w:rPr>
                <w:rFonts w:ascii="Times New Roman" w:hAnsi="Times New Roman" w:cs="Times New Roman"/>
                <w:sz w:val="20"/>
                <w:szCs w:val="20"/>
                <w:lang w:val="en-US" w:eastAsia="fi-FI"/>
              </w:rPr>
              <w:t>***</w:t>
            </w:r>
          </w:p>
          <w:p w14:paraId="595BB40F" w14:textId="7D41E18D"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797–0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894)</w:t>
            </w:r>
          </w:p>
        </w:tc>
        <w:tc>
          <w:tcPr>
            <w:tcW w:w="1450" w:type="dxa"/>
            <w:tcBorders>
              <w:bottom w:val="double" w:sz="4" w:space="0" w:color="auto"/>
            </w:tcBorders>
            <w:vAlign w:val="center"/>
          </w:tcPr>
          <w:p w14:paraId="02B57C21" w14:textId="7CBA912C" w:rsidR="001D4843" w:rsidRPr="00B263D1" w:rsidRDefault="001D4843" w:rsidP="001D4843">
            <w:pPr>
              <w:spacing w:before="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970</w:t>
            </w:r>
            <w:r w:rsidR="00A96151">
              <w:rPr>
                <w:rFonts w:ascii="Times New Roman" w:hAnsi="Times New Roman" w:cs="Times New Roman"/>
                <w:sz w:val="20"/>
                <w:szCs w:val="20"/>
                <w:lang w:val="en-US" w:eastAsia="fi-FI"/>
              </w:rPr>
              <w:t>**</w:t>
            </w:r>
          </w:p>
          <w:p w14:paraId="5944CDFD" w14:textId="13890C6B" w:rsidR="001D4843" w:rsidRPr="00B263D1" w:rsidRDefault="001D4843" w:rsidP="001D4843">
            <w:pPr>
              <w:spacing w:after="60"/>
              <w:jc w:val="center"/>
              <w:rPr>
                <w:rFonts w:ascii="Times New Roman" w:hAnsi="Times New Roman" w:cs="Times New Roman"/>
                <w:sz w:val="20"/>
                <w:szCs w:val="20"/>
                <w:lang w:val="en-US" w:eastAsia="fi-FI"/>
              </w:rPr>
            </w:pPr>
            <w:r w:rsidRPr="00B263D1">
              <w:rPr>
                <w:rFonts w:ascii="Times New Roman" w:hAnsi="Times New Roman" w:cs="Times New Roman"/>
                <w:sz w:val="20"/>
                <w:szCs w:val="20"/>
                <w:lang w:val="en-US" w:eastAsia="fi-FI"/>
              </w:rPr>
              <w:t>(0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948–0</w:t>
            </w:r>
            <w:r w:rsidR="009A6083" w:rsidRPr="00B263D1">
              <w:rPr>
                <w:rFonts w:ascii="Times New Roman" w:hAnsi="Times New Roman" w:cs="Times New Roman"/>
                <w:sz w:val="20"/>
                <w:szCs w:val="20"/>
                <w:lang w:val="en-US" w:eastAsia="fi-FI"/>
              </w:rPr>
              <w:t>.</w:t>
            </w:r>
            <w:r w:rsidRPr="00B263D1">
              <w:rPr>
                <w:rFonts w:ascii="Times New Roman" w:hAnsi="Times New Roman" w:cs="Times New Roman"/>
                <w:sz w:val="20"/>
                <w:szCs w:val="20"/>
                <w:lang w:val="en-US" w:eastAsia="fi-FI"/>
              </w:rPr>
              <w:t>991)</w:t>
            </w:r>
          </w:p>
        </w:tc>
      </w:tr>
    </w:tbl>
    <w:p w14:paraId="0A50D336" w14:textId="550DC422" w:rsidR="00841B76" w:rsidRPr="006C5C83" w:rsidRDefault="00963365" w:rsidP="00657DB6">
      <w:pPr>
        <w:pStyle w:val="Caption"/>
        <w:ind w:left="-709" w:right="-501"/>
        <w:rPr>
          <w:rFonts w:eastAsia="Calibri" w:cs="Times New Roman"/>
          <w:szCs w:val="20"/>
          <w:lang w:val="en-US"/>
        </w:rPr>
        <w:sectPr w:rsidR="00841B76" w:rsidRPr="006C5C83" w:rsidSect="0011485A">
          <w:headerReference w:type="default" r:id="rId24"/>
          <w:footerReference w:type="default" r:id="rId25"/>
          <w:pgSz w:w="16838" w:h="11906" w:orient="landscape"/>
          <w:pgMar w:top="993" w:right="1440" w:bottom="993" w:left="1440" w:header="708" w:footer="708" w:gutter="0"/>
          <w:cols w:space="708"/>
          <w:docGrid w:linePitch="360"/>
        </w:sectPr>
      </w:pPr>
      <w:r w:rsidRPr="00963365">
        <w:rPr>
          <w:rFonts w:eastAsia="Calibri" w:cs="Times New Roman"/>
          <w:i/>
          <w:iCs w:val="0"/>
          <w:color w:val="000000" w:themeColor="text1"/>
          <w:szCs w:val="20"/>
          <w:lang w:val="en-US"/>
        </w:rPr>
        <w:t>PLS</w:t>
      </w:r>
      <w:r w:rsidRPr="00963365">
        <w:rPr>
          <w:rFonts w:eastAsia="Calibri" w:cs="Times New Roman"/>
          <w:iCs w:val="0"/>
          <w:color w:val="000000" w:themeColor="text1"/>
          <w:szCs w:val="20"/>
          <w:lang w:val="en-US"/>
        </w:rPr>
        <w:t xml:space="preserve"> polygenic lifespan score, </w:t>
      </w:r>
      <w:r w:rsidRPr="00963365">
        <w:rPr>
          <w:rFonts w:eastAsia="Calibri" w:cs="Times New Roman"/>
          <w:i/>
          <w:iCs w:val="0"/>
          <w:color w:val="000000" w:themeColor="text1"/>
          <w:szCs w:val="20"/>
          <w:lang w:val="en-US"/>
        </w:rPr>
        <w:t>LTPA</w:t>
      </w:r>
      <w:r w:rsidRPr="00963365">
        <w:rPr>
          <w:rFonts w:eastAsia="Calibri" w:cs="Times New Roman"/>
          <w:iCs w:val="0"/>
          <w:color w:val="000000" w:themeColor="text1"/>
          <w:szCs w:val="20"/>
          <w:lang w:val="en-US"/>
        </w:rPr>
        <w:t xml:space="preserve"> leisure-time physical activity, </w:t>
      </w:r>
      <w:r w:rsidRPr="00963365">
        <w:rPr>
          <w:rFonts w:eastAsia="Calibri" w:cs="Times New Roman"/>
          <w:i/>
          <w:iCs w:val="0"/>
          <w:color w:val="000000" w:themeColor="text1"/>
          <w:szCs w:val="20"/>
          <w:lang w:val="en-US"/>
        </w:rPr>
        <w:t>MET</w:t>
      </w:r>
      <w:r w:rsidRPr="00963365">
        <w:rPr>
          <w:rFonts w:eastAsia="Calibri" w:cs="Times New Roman"/>
          <w:iCs w:val="0"/>
          <w:color w:val="000000" w:themeColor="text1"/>
          <w:szCs w:val="20"/>
          <w:lang w:val="en-US"/>
        </w:rPr>
        <w:t xml:space="preserve"> metabolic equivalent of task, </w:t>
      </w:r>
      <w:r w:rsidRPr="00963365">
        <w:rPr>
          <w:rFonts w:eastAsia="Calibri" w:cs="Times New Roman"/>
          <w:i/>
          <w:iCs w:val="0"/>
          <w:color w:val="000000" w:themeColor="text1"/>
          <w:szCs w:val="20"/>
          <w:lang w:val="en-US"/>
        </w:rPr>
        <w:t>BMI</w:t>
      </w:r>
      <w:r w:rsidRPr="00963365">
        <w:rPr>
          <w:rFonts w:eastAsia="Calibri" w:cs="Times New Roman"/>
          <w:iCs w:val="0"/>
          <w:color w:val="000000" w:themeColor="text1"/>
          <w:szCs w:val="20"/>
          <w:lang w:val="en-US"/>
        </w:rPr>
        <w:t xml:space="preserve"> body mass index</w:t>
      </w:r>
      <w:r w:rsidR="7314CEF7" w:rsidRPr="006C5C83">
        <w:rPr>
          <w:rFonts w:eastAsia="Calibri" w:cs="Times New Roman"/>
          <w:iCs w:val="0"/>
          <w:color w:val="000000" w:themeColor="text1"/>
          <w:szCs w:val="20"/>
          <w:lang w:val="en-US"/>
        </w:rPr>
        <w:t>.</w:t>
      </w:r>
      <w:r w:rsidR="00FF4BBC" w:rsidRPr="006C5C83">
        <w:rPr>
          <w:rFonts w:eastAsia="Calibri" w:cs="Times New Roman"/>
          <w:iCs w:val="0"/>
          <w:szCs w:val="20"/>
          <w:lang w:val="en-US"/>
        </w:rPr>
        <w:t xml:space="preserve"> </w:t>
      </w:r>
      <w:r w:rsidR="00040F91" w:rsidRPr="006C5C83">
        <w:rPr>
          <w:szCs w:val="20"/>
          <w:lang w:val="en-US"/>
        </w:rPr>
        <w:t>The table includes the hazard ratios and their 95% confidence intervals for each covariate inspected in the different models</w:t>
      </w:r>
      <w:r w:rsidR="04D6CD4B" w:rsidRPr="006C5C83">
        <w:rPr>
          <w:rFonts w:eastAsia="Calibri" w:cs="Times New Roman"/>
          <w:iCs w:val="0"/>
          <w:color w:val="000000" w:themeColor="text1"/>
          <w:szCs w:val="20"/>
          <w:lang w:val="en-US"/>
        </w:rPr>
        <w:t>. Model 1</w:t>
      </w:r>
      <w:r w:rsidR="00E875A8" w:rsidRPr="006C5C83">
        <w:rPr>
          <w:rFonts w:eastAsia="Calibri" w:cs="Times New Roman"/>
          <w:iCs w:val="0"/>
          <w:color w:val="000000" w:themeColor="text1"/>
          <w:szCs w:val="20"/>
          <w:lang w:val="en-US"/>
        </w:rPr>
        <w:t xml:space="preserve"> = </w:t>
      </w:r>
      <w:r w:rsidR="04D6CD4B" w:rsidRPr="006C5C83">
        <w:rPr>
          <w:rFonts w:eastAsia="Calibri" w:cs="Times New Roman"/>
          <w:iCs w:val="0"/>
          <w:color w:val="000000" w:themeColor="text1"/>
          <w:szCs w:val="20"/>
          <w:lang w:val="en-US"/>
        </w:rPr>
        <w:t xml:space="preserve">all-cause mortality ~ PLS + </w:t>
      </w:r>
      <w:r w:rsidR="00A06682" w:rsidRPr="006C5C83">
        <w:rPr>
          <w:rFonts w:eastAsia="Calibri" w:cs="Times New Roman"/>
          <w:iCs w:val="0"/>
          <w:color w:val="000000" w:themeColor="text1"/>
          <w:szCs w:val="20"/>
          <w:lang w:val="en-US"/>
        </w:rPr>
        <w:t xml:space="preserve">the first </w:t>
      </w:r>
      <w:r w:rsidR="04D6CD4B" w:rsidRPr="006C5C83">
        <w:rPr>
          <w:rFonts w:eastAsia="Calibri" w:cs="Times New Roman"/>
          <w:iCs w:val="0"/>
          <w:color w:val="000000" w:themeColor="text1"/>
          <w:szCs w:val="20"/>
          <w:lang w:val="en-US"/>
        </w:rPr>
        <w:t xml:space="preserve">ten genetic principal components of ancestry + family </w:t>
      </w:r>
      <w:r w:rsidR="00EF68F2" w:rsidRPr="006C5C83">
        <w:rPr>
          <w:rFonts w:eastAsia="Calibri" w:cs="Times New Roman"/>
          <w:iCs w:val="0"/>
          <w:color w:val="000000" w:themeColor="text1"/>
          <w:szCs w:val="20"/>
          <w:lang w:val="en-US"/>
        </w:rPr>
        <w:t>relatedness</w:t>
      </w:r>
      <w:r w:rsidR="04D6CD4B" w:rsidRPr="006C5C83">
        <w:rPr>
          <w:rFonts w:eastAsia="Calibri" w:cs="Times New Roman"/>
          <w:iCs w:val="0"/>
          <w:color w:val="000000" w:themeColor="text1"/>
          <w:szCs w:val="20"/>
          <w:lang w:val="en-US"/>
        </w:rPr>
        <w:t xml:space="preserve"> as </w:t>
      </w:r>
      <w:r w:rsidR="00E57CB2">
        <w:rPr>
          <w:rFonts w:eastAsia="Calibri" w:cs="Times New Roman"/>
          <w:iCs w:val="0"/>
          <w:color w:val="000000" w:themeColor="text1"/>
          <w:szCs w:val="20"/>
          <w:lang w:val="en-US"/>
        </w:rPr>
        <w:t>random intercept</w:t>
      </w:r>
      <w:r>
        <w:rPr>
          <w:rFonts w:eastAsia="Calibri" w:cs="Times New Roman"/>
          <w:iCs w:val="0"/>
          <w:color w:val="000000" w:themeColor="text1"/>
          <w:szCs w:val="20"/>
          <w:lang w:val="en-US"/>
        </w:rPr>
        <w:t>;</w:t>
      </w:r>
      <w:r w:rsidR="04D6CD4B" w:rsidRPr="006C5C83">
        <w:rPr>
          <w:rFonts w:eastAsia="Calibri" w:cs="Times New Roman"/>
          <w:iCs w:val="0"/>
          <w:color w:val="000000" w:themeColor="text1"/>
          <w:szCs w:val="20"/>
          <w:lang w:val="en-US"/>
        </w:rPr>
        <w:t xml:space="preserve"> </w:t>
      </w:r>
      <w:r>
        <w:rPr>
          <w:rFonts w:eastAsia="Calibri" w:cs="Times New Roman"/>
          <w:iCs w:val="0"/>
          <w:color w:val="000000" w:themeColor="text1"/>
          <w:szCs w:val="20"/>
          <w:lang w:val="en-US"/>
        </w:rPr>
        <w:t>m</w:t>
      </w:r>
      <w:r w:rsidR="04D6CD4B" w:rsidRPr="00963365">
        <w:rPr>
          <w:rFonts w:eastAsia="Calibri" w:cs="Times New Roman"/>
          <w:iCs w:val="0"/>
          <w:color w:val="000000" w:themeColor="text1"/>
          <w:szCs w:val="20"/>
          <w:lang w:val="en-US"/>
        </w:rPr>
        <w:t>odel 2</w:t>
      </w:r>
      <w:r w:rsidR="00E875A8" w:rsidRPr="00963365">
        <w:rPr>
          <w:rFonts w:eastAsia="Calibri" w:cs="Times New Roman"/>
          <w:iCs w:val="0"/>
          <w:color w:val="000000" w:themeColor="text1"/>
          <w:szCs w:val="20"/>
          <w:lang w:val="en-US"/>
        </w:rPr>
        <w:t xml:space="preserve"> = </w:t>
      </w:r>
      <w:r>
        <w:rPr>
          <w:rFonts w:eastAsia="Calibri" w:cs="Times New Roman"/>
          <w:iCs w:val="0"/>
          <w:color w:val="000000" w:themeColor="text1"/>
          <w:szCs w:val="20"/>
          <w:lang w:val="en-US"/>
        </w:rPr>
        <w:t>m</w:t>
      </w:r>
      <w:r w:rsidR="04D6CD4B" w:rsidRPr="00963365">
        <w:rPr>
          <w:rFonts w:eastAsia="Calibri" w:cs="Times New Roman"/>
          <w:iCs w:val="0"/>
          <w:color w:val="000000" w:themeColor="text1"/>
          <w:szCs w:val="20"/>
          <w:lang w:val="en-US"/>
        </w:rPr>
        <w:t>odel 1 + sex</w:t>
      </w:r>
      <w:r>
        <w:rPr>
          <w:rFonts w:eastAsia="Calibri" w:cs="Times New Roman"/>
          <w:iCs w:val="0"/>
          <w:color w:val="000000" w:themeColor="text1"/>
          <w:szCs w:val="20"/>
          <w:lang w:val="en-US"/>
        </w:rPr>
        <w:t>;</w:t>
      </w:r>
      <w:r w:rsidR="04D6CD4B" w:rsidRPr="00963365">
        <w:rPr>
          <w:rFonts w:eastAsia="Calibri" w:cs="Times New Roman"/>
          <w:iCs w:val="0"/>
          <w:color w:val="000000" w:themeColor="text1"/>
          <w:szCs w:val="20"/>
          <w:lang w:val="en-US"/>
        </w:rPr>
        <w:t xml:space="preserve"> </w:t>
      </w:r>
      <w:r>
        <w:rPr>
          <w:rFonts w:eastAsia="Calibri" w:cs="Times New Roman"/>
          <w:iCs w:val="0"/>
          <w:color w:val="000000" w:themeColor="text1"/>
          <w:szCs w:val="20"/>
          <w:lang w:val="en-US"/>
        </w:rPr>
        <w:t>m</w:t>
      </w:r>
      <w:r w:rsidR="04D6CD4B" w:rsidRPr="00963365">
        <w:rPr>
          <w:rFonts w:eastAsia="Calibri" w:cs="Times New Roman"/>
          <w:iCs w:val="0"/>
          <w:color w:val="000000" w:themeColor="text1"/>
          <w:szCs w:val="20"/>
          <w:lang w:val="en-US"/>
        </w:rPr>
        <w:t>odel 3</w:t>
      </w:r>
      <w:r w:rsidR="00E875A8" w:rsidRPr="00963365">
        <w:rPr>
          <w:rFonts w:eastAsia="Calibri" w:cs="Times New Roman"/>
          <w:iCs w:val="0"/>
          <w:color w:val="000000" w:themeColor="text1"/>
          <w:szCs w:val="20"/>
          <w:lang w:val="en-US"/>
        </w:rPr>
        <w:t xml:space="preserve"> = </w:t>
      </w:r>
      <w:r>
        <w:rPr>
          <w:rFonts w:eastAsia="Calibri" w:cs="Times New Roman"/>
          <w:iCs w:val="0"/>
          <w:color w:val="000000" w:themeColor="text1"/>
          <w:szCs w:val="20"/>
          <w:lang w:val="en-US"/>
        </w:rPr>
        <w:t>m</w:t>
      </w:r>
      <w:r w:rsidR="04D6CD4B" w:rsidRPr="00963365">
        <w:rPr>
          <w:rFonts w:eastAsia="Calibri" w:cs="Times New Roman"/>
          <w:iCs w:val="0"/>
          <w:color w:val="000000" w:themeColor="text1"/>
          <w:szCs w:val="20"/>
          <w:lang w:val="en-US"/>
        </w:rPr>
        <w:t>odel 1 + LTPA</w:t>
      </w:r>
      <w:r>
        <w:rPr>
          <w:rFonts w:eastAsia="Calibri" w:cs="Times New Roman"/>
          <w:iCs w:val="0"/>
          <w:color w:val="000000" w:themeColor="text1"/>
          <w:szCs w:val="20"/>
          <w:lang w:val="en-US"/>
        </w:rPr>
        <w:t>;</w:t>
      </w:r>
      <w:r w:rsidR="04D6CD4B" w:rsidRPr="00963365">
        <w:rPr>
          <w:rFonts w:eastAsia="Calibri" w:cs="Times New Roman"/>
          <w:iCs w:val="0"/>
          <w:color w:val="000000" w:themeColor="text1"/>
          <w:szCs w:val="20"/>
          <w:lang w:val="en-US"/>
        </w:rPr>
        <w:t xml:space="preserve"> </w:t>
      </w:r>
      <w:r>
        <w:rPr>
          <w:rFonts w:eastAsia="Calibri" w:cs="Times New Roman"/>
          <w:iCs w:val="0"/>
          <w:color w:val="000000" w:themeColor="text1"/>
          <w:szCs w:val="20"/>
          <w:lang w:val="en-US"/>
        </w:rPr>
        <w:t>m</w:t>
      </w:r>
      <w:r w:rsidR="04D6CD4B" w:rsidRPr="00963365">
        <w:rPr>
          <w:rFonts w:eastAsia="Calibri" w:cs="Times New Roman"/>
          <w:iCs w:val="0"/>
          <w:color w:val="000000" w:themeColor="text1"/>
          <w:szCs w:val="20"/>
          <w:lang w:val="en-US"/>
        </w:rPr>
        <w:t>odel 4</w:t>
      </w:r>
      <w:r w:rsidR="00E875A8" w:rsidRPr="00963365">
        <w:rPr>
          <w:rFonts w:eastAsia="Calibri" w:cs="Times New Roman"/>
          <w:iCs w:val="0"/>
          <w:color w:val="000000" w:themeColor="text1"/>
          <w:szCs w:val="20"/>
          <w:lang w:val="en-US"/>
        </w:rPr>
        <w:t xml:space="preserve"> = </w:t>
      </w:r>
      <w:r>
        <w:rPr>
          <w:rFonts w:eastAsia="Calibri" w:cs="Times New Roman"/>
          <w:iCs w:val="0"/>
          <w:color w:val="000000" w:themeColor="text1"/>
          <w:szCs w:val="20"/>
          <w:lang w:val="en-US"/>
        </w:rPr>
        <w:t>m</w:t>
      </w:r>
      <w:r w:rsidR="04D6CD4B" w:rsidRPr="00963365">
        <w:rPr>
          <w:rFonts w:eastAsia="Calibri" w:cs="Times New Roman"/>
          <w:iCs w:val="0"/>
          <w:color w:val="000000" w:themeColor="text1"/>
          <w:szCs w:val="20"/>
          <w:lang w:val="en-US"/>
        </w:rPr>
        <w:t>odel 1 + BMI</w:t>
      </w:r>
      <w:r>
        <w:rPr>
          <w:rFonts w:eastAsia="Calibri" w:cs="Times New Roman"/>
          <w:iCs w:val="0"/>
          <w:color w:val="000000" w:themeColor="text1"/>
          <w:szCs w:val="20"/>
          <w:lang w:val="en-US"/>
        </w:rPr>
        <w:t>;</w:t>
      </w:r>
      <w:r w:rsidR="04D6CD4B" w:rsidRPr="00963365">
        <w:rPr>
          <w:rFonts w:eastAsia="Calibri" w:cs="Times New Roman"/>
          <w:iCs w:val="0"/>
          <w:color w:val="000000" w:themeColor="text1"/>
          <w:szCs w:val="20"/>
          <w:lang w:val="en-US"/>
        </w:rPr>
        <w:t xml:space="preserve"> </w:t>
      </w:r>
      <w:r>
        <w:rPr>
          <w:rFonts w:eastAsia="Calibri" w:cs="Times New Roman"/>
          <w:iCs w:val="0"/>
          <w:color w:val="000000" w:themeColor="text1"/>
          <w:szCs w:val="20"/>
          <w:lang w:val="en-US"/>
        </w:rPr>
        <w:t>m</w:t>
      </w:r>
      <w:r w:rsidR="04D6CD4B" w:rsidRPr="00963365">
        <w:rPr>
          <w:rFonts w:eastAsia="Calibri" w:cs="Times New Roman"/>
          <w:iCs w:val="0"/>
          <w:color w:val="000000" w:themeColor="text1"/>
          <w:szCs w:val="20"/>
          <w:lang w:val="en-US"/>
        </w:rPr>
        <w:t>odel 5</w:t>
      </w:r>
      <w:r w:rsidR="00E875A8" w:rsidRPr="00963365">
        <w:rPr>
          <w:rFonts w:eastAsia="Calibri" w:cs="Times New Roman"/>
          <w:iCs w:val="0"/>
          <w:color w:val="000000" w:themeColor="text1"/>
          <w:szCs w:val="20"/>
          <w:lang w:val="en-US"/>
        </w:rPr>
        <w:t xml:space="preserve"> = </w:t>
      </w:r>
      <w:r>
        <w:rPr>
          <w:rFonts w:eastAsia="Calibri" w:cs="Times New Roman"/>
          <w:iCs w:val="0"/>
          <w:color w:val="000000" w:themeColor="text1"/>
          <w:szCs w:val="20"/>
          <w:lang w:val="en-US"/>
        </w:rPr>
        <w:t>m</w:t>
      </w:r>
      <w:r w:rsidR="04D6CD4B" w:rsidRPr="00963365">
        <w:rPr>
          <w:rFonts w:eastAsia="Calibri" w:cs="Times New Roman"/>
          <w:iCs w:val="0"/>
          <w:color w:val="000000" w:themeColor="text1"/>
          <w:szCs w:val="20"/>
          <w:lang w:val="en-US"/>
        </w:rPr>
        <w:t>odel 1 + alcohol consumption</w:t>
      </w:r>
      <w:r>
        <w:rPr>
          <w:rFonts w:eastAsia="Calibri" w:cs="Times New Roman"/>
          <w:iCs w:val="0"/>
          <w:color w:val="000000" w:themeColor="text1"/>
          <w:szCs w:val="20"/>
          <w:lang w:val="en-US"/>
        </w:rPr>
        <w:t>;</w:t>
      </w:r>
      <w:r w:rsidR="04D6CD4B" w:rsidRPr="00963365">
        <w:rPr>
          <w:rFonts w:eastAsia="Calibri" w:cs="Times New Roman"/>
          <w:iCs w:val="0"/>
          <w:color w:val="000000" w:themeColor="text1"/>
          <w:szCs w:val="20"/>
          <w:lang w:val="en-US"/>
        </w:rPr>
        <w:t xml:space="preserve"> </w:t>
      </w:r>
      <w:r>
        <w:rPr>
          <w:rFonts w:eastAsia="Calibri" w:cs="Times New Roman"/>
          <w:iCs w:val="0"/>
          <w:color w:val="000000" w:themeColor="text1"/>
          <w:szCs w:val="20"/>
          <w:lang w:val="en-US"/>
        </w:rPr>
        <w:t>m</w:t>
      </w:r>
      <w:r w:rsidR="04D6CD4B" w:rsidRPr="006C5C83">
        <w:rPr>
          <w:rFonts w:eastAsia="Calibri" w:cs="Times New Roman"/>
          <w:iCs w:val="0"/>
          <w:color w:val="000000" w:themeColor="text1"/>
          <w:szCs w:val="20"/>
          <w:lang w:val="en-US"/>
        </w:rPr>
        <w:t>odel 6</w:t>
      </w:r>
      <w:r w:rsidR="00E875A8" w:rsidRPr="006C5C83">
        <w:rPr>
          <w:rFonts w:eastAsia="Calibri" w:cs="Times New Roman"/>
          <w:iCs w:val="0"/>
          <w:color w:val="000000" w:themeColor="text1"/>
          <w:szCs w:val="20"/>
          <w:lang w:val="en-US"/>
        </w:rPr>
        <w:t xml:space="preserve"> = </w:t>
      </w:r>
      <w:r>
        <w:rPr>
          <w:rFonts w:eastAsia="Calibri" w:cs="Times New Roman"/>
          <w:iCs w:val="0"/>
          <w:color w:val="000000" w:themeColor="text1"/>
          <w:szCs w:val="20"/>
          <w:lang w:val="en-US"/>
        </w:rPr>
        <w:t>m</w:t>
      </w:r>
      <w:r w:rsidR="04D6CD4B" w:rsidRPr="006C5C83">
        <w:rPr>
          <w:rFonts w:eastAsia="Calibri" w:cs="Times New Roman"/>
          <w:iCs w:val="0"/>
          <w:color w:val="000000" w:themeColor="text1"/>
          <w:szCs w:val="20"/>
          <w:lang w:val="en-US"/>
        </w:rPr>
        <w:t xml:space="preserve">odel 1 + smoking </w:t>
      </w:r>
      <w:r w:rsidR="006C5C83" w:rsidRPr="006C5C83">
        <w:rPr>
          <w:rFonts w:eastAsia="Calibri" w:cs="Times New Roman"/>
          <w:iCs w:val="0"/>
          <w:color w:val="000000" w:themeColor="text1"/>
          <w:szCs w:val="20"/>
          <w:lang w:val="en-US"/>
        </w:rPr>
        <w:t>behavior</w:t>
      </w:r>
      <w:r>
        <w:rPr>
          <w:rFonts w:eastAsia="Calibri" w:cs="Times New Roman"/>
          <w:iCs w:val="0"/>
          <w:color w:val="000000" w:themeColor="text1"/>
          <w:szCs w:val="20"/>
          <w:lang w:val="en-US"/>
        </w:rPr>
        <w:t>;</w:t>
      </w:r>
      <w:r w:rsidR="04D6CD4B" w:rsidRPr="006C5C83">
        <w:rPr>
          <w:rFonts w:eastAsia="Calibri" w:cs="Times New Roman"/>
          <w:iCs w:val="0"/>
          <w:color w:val="000000" w:themeColor="text1"/>
          <w:szCs w:val="20"/>
          <w:lang w:val="en-US"/>
        </w:rPr>
        <w:t xml:space="preserve"> </w:t>
      </w:r>
      <w:r>
        <w:rPr>
          <w:rFonts w:eastAsia="Calibri" w:cs="Times New Roman"/>
          <w:iCs w:val="0"/>
          <w:color w:val="000000" w:themeColor="text1"/>
          <w:szCs w:val="20"/>
          <w:lang w:val="en-US"/>
        </w:rPr>
        <w:t>m</w:t>
      </w:r>
      <w:r w:rsidR="04D6CD4B" w:rsidRPr="006C5C83">
        <w:rPr>
          <w:rFonts w:eastAsia="Calibri" w:cs="Times New Roman"/>
          <w:iCs w:val="0"/>
          <w:color w:val="000000" w:themeColor="text1"/>
          <w:szCs w:val="20"/>
          <w:lang w:val="en-US"/>
        </w:rPr>
        <w:t>odel 7</w:t>
      </w:r>
      <w:r w:rsidR="00E875A8" w:rsidRPr="006C5C83">
        <w:rPr>
          <w:rFonts w:eastAsia="Calibri" w:cs="Times New Roman"/>
          <w:iCs w:val="0"/>
          <w:color w:val="000000" w:themeColor="text1"/>
          <w:szCs w:val="20"/>
          <w:lang w:val="en-US"/>
        </w:rPr>
        <w:t xml:space="preserve"> = </w:t>
      </w:r>
      <w:r>
        <w:rPr>
          <w:rFonts w:eastAsia="Calibri" w:cs="Times New Roman"/>
          <w:iCs w:val="0"/>
          <w:color w:val="000000" w:themeColor="text1"/>
          <w:szCs w:val="20"/>
          <w:lang w:val="en-US"/>
        </w:rPr>
        <w:t>m</w:t>
      </w:r>
      <w:r w:rsidR="04D6CD4B" w:rsidRPr="006C5C83">
        <w:rPr>
          <w:rFonts w:eastAsia="Calibri" w:cs="Times New Roman"/>
          <w:iCs w:val="0"/>
          <w:color w:val="000000" w:themeColor="text1"/>
          <w:szCs w:val="20"/>
          <w:lang w:val="en-US"/>
        </w:rPr>
        <w:t>odel 1 + lifestyle covariates</w:t>
      </w:r>
      <w:r>
        <w:rPr>
          <w:rFonts w:eastAsia="Calibri" w:cs="Times New Roman"/>
          <w:iCs w:val="0"/>
          <w:color w:val="000000" w:themeColor="text1"/>
          <w:szCs w:val="20"/>
          <w:lang w:val="en-US"/>
        </w:rPr>
        <w:t>;</w:t>
      </w:r>
      <w:r w:rsidR="04D6CD4B" w:rsidRPr="006C5C83">
        <w:rPr>
          <w:rFonts w:eastAsia="Calibri" w:cs="Times New Roman"/>
          <w:iCs w:val="0"/>
          <w:color w:val="000000" w:themeColor="text1"/>
          <w:szCs w:val="20"/>
          <w:lang w:val="en-US"/>
        </w:rPr>
        <w:t xml:space="preserve"> </w:t>
      </w:r>
      <w:r>
        <w:rPr>
          <w:rFonts w:eastAsia="Calibri" w:cs="Times New Roman"/>
          <w:iCs w:val="0"/>
          <w:color w:val="000000" w:themeColor="text1"/>
          <w:szCs w:val="20"/>
          <w:lang w:val="en-US"/>
        </w:rPr>
        <w:t>m</w:t>
      </w:r>
      <w:r w:rsidR="04D6CD4B" w:rsidRPr="006C5C83">
        <w:rPr>
          <w:rFonts w:eastAsia="Calibri" w:cs="Times New Roman"/>
          <w:iCs w:val="0"/>
          <w:color w:val="000000" w:themeColor="text1"/>
          <w:szCs w:val="20"/>
          <w:lang w:val="en-US"/>
        </w:rPr>
        <w:t>odel 8</w:t>
      </w:r>
      <w:r w:rsidR="00E875A8" w:rsidRPr="006C5C83">
        <w:rPr>
          <w:rFonts w:eastAsia="Calibri" w:cs="Times New Roman"/>
          <w:iCs w:val="0"/>
          <w:color w:val="000000" w:themeColor="text1"/>
          <w:szCs w:val="20"/>
          <w:lang w:val="en-US"/>
        </w:rPr>
        <w:t xml:space="preserve"> = </w:t>
      </w:r>
      <w:r>
        <w:rPr>
          <w:rFonts w:eastAsia="Calibri" w:cs="Times New Roman"/>
          <w:iCs w:val="0"/>
          <w:color w:val="000000" w:themeColor="text1"/>
          <w:szCs w:val="20"/>
          <w:lang w:val="en-US"/>
        </w:rPr>
        <w:t>m</w:t>
      </w:r>
      <w:r w:rsidR="04D6CD4B" w:rsidRPr="006C5C83">
        <w:rPr>
          <w:rFonts w:eastAsia="Calibri" w:cs="Times New Roman"/>
          <w:iCs w:val="0"/>
          <w:color w:val="000000" w:themeColor="text1"/>
          <w:szCs w:val="20"/>
          <w:lang w:val="en-US"/>
        </w:rPr>
        <w:t>odel 1 + education level</w:t>
      </w:r>
      <w:r>
        <w:rPr>
          <w:rFonts w:eastAsia="Calibri" w:cs="Times New Roman"/>
          <w:iCs w:val="0"/>
          <w:color w:val="000000" w:themeColor="text1"/>
          <w:szCs w:val="20"/>
          <w:lang w:val="en-US"/>
        </w:rPr>
        <w:t>;</w:t>
      </w:r>
      <w:r w:rsidR="04D6CD4B" w:rsidRPr="006C5C83">
        <w:rPr>
          <w:rFonts w:eastAsia="Calibri" w:cs="Times New Roman"/>
          <w:iCs w:val="0"/>
          <w:color w:val="000000" w:themeColor="text1"/>
          <w:szCs w:val="20"/>
          <w:lang w:val="en-US"/>
        </w:rPr>
        <w:t xml:space="preserve"> </w:t>
      </w:r>
      <w:r>
        <w:rPr>
          <w:rFonts w:eastAsia="Calibri" w:cs="Times New Roman"/>
          <w:iCs w:val="0"/>
          <w:color w:val="000000" w:themeColor="text1"/>
          <w:szCs w:val="20"/>
          <w:lang w:val="en-US"/>
        </w:rPr>
        <w:t>m</w:t>
      </w:r>
      <w:r w:rsidR="04D6CD4B" w:rsidRPr="006C5C83">
        <w:rPr>
          <w:rFonts w:eastAsia="Calibri" w:cs="Times New Roman"/>
          <w:iCs w:val="0"/>
          <w:color w:val="000000" w:themeColor="text1"/>
          <w:szCs w:val="20"/>
          <w:lang w:val="en-US"/>
        </w:rPr>
        <w:t>odel 9</w:t>
      </w:r>
      <w:r w:rsidR="00E875A8" w:rsidRPr="006C5C83">
        <w:rPr>
          <w:rFonts w:eastAsia="Calibri" w:cs="Times New Roman"/>
          <w:iCs w:val="0"/>
          <w:color w:val="000000" w:themeColor="text1"/>
          <w:szCs w:val="20"/>
          <w:lang w:val="en-US"/>
        </w:rPr>
        <w:t xml:space="preserve"> = </w:t>
      </w:r>
      <w:r>
        <w:rPr>
          <w:rFonts w:eastAsia="Calibri" w:cs="Times New Roman"/>
          <w:iCs w:val="0"/>
          <w:color w:val="000000" w:themeColor="text1"/>
          <w:szCs w:val="20"/>
          <w:lang w:val="en-US"/>
        </w:rPr>
        <w:t>m</w:t>
      </w:r>
      <w:r w:rsidR="04D6CD4B" w:rsidRPr="006C5C83">
        <w:rPr>
          <w:rFonts w:eastAsia="Calibri" w:cs="Times New Roman"/>
          <w:iCs w:val="0"/>
          <w:color w:val="000000" w:themeColor="text1"/>
          <w:szCs w:val="20"/>
          <w:lang w:val="en-US"/>
        </w:rPr>
        <w:t>odel 1 + all covariates</w:t>
      </w:r>
      <w:r>
        <w:rPr>
          <w:rFonts w:eastAsia="Calibri" w:cs="Times New Roman"/>
          <w:iCs w:val="0"/>
          <w:color w:val="000000" w:themeColor="text1"/>
          <w:szCs w:val="20"/>
          <w:lang w:val="en-US"/>
        </w:rPr>
        <w:t>;</w:t>
      </w:r>
      <w:r w:rsidR="04D6CD4B" w:rsidRPr="006C5C83">
        <w:rPr>
          <w:rFonts w:eastAsia="Calibri" w:cs="Times New Roman"/>
          <w:iCs w:val="0"/>
          <w:color w:val="000000" w:themeColor="text1"/>
          <w:szCs w:val="20"/>
          <w:lang w:val="en-US"/>
        </w:rPr>
        <w:t xml:space="preserve"> </w:t>
      </w:r>
      <w:r w:rsidR="00FA74AF" w:rsidRPr="00FA74AF">
        <w:rPr>
          <w:rFonts w:eastAsia="Calibri" w:cs="Times New Roman"/>
          <w:iCs w:val="0"/>
          <w:color w:val="000000" w:themeColor="text1"/>
          <w:szCs w:val="20"/>
          <w:lang w:val="en-US"/>
        </w:rPr>
        <w:t xml:space="preserve">* </w:t>
      </w:r>
      <w:r w:rsidR="0011485A">
        <w:rPr>
          <w:rFonts w:eastAsia="Calibri" w:cs="Times New Roman"/>
          <w:i/>
          <w:color w:val="000000" w:themeColor="text1"/>
          <w:szCs w:val="20"/>
          <w:lang w:val="en-US"/>
        </w:rPr>
        <w:t>p</w:t>
      </w:r>
      <w:r w:rsidR="00FA74AF" w:rsidRPr="00FA74AF">
        <w:rPr>
          <w:rFonts w:eastAsia="Calibri" w:cs="Times New Roman"/>
          <w:iCs w:val="0"/>
          <w:color w:val="000000" w:themeColor="text1"/>
          <w:szCs w:val="20"/>
          <w:lang w:val="en-US"/>
        </w:rPr>
        <w:t xml:space="preserve"> &lt; 0.05, ** </w:t>
      </w:r>
      <w:r w:rsidR="0011485A">
        <w:rPr>
          <w:rFonts w:eastAsia="Calibri" w:cs="Times New Roman"/>
          <w:i/>
          <w:color w:val="000000" w:themeColor="text1"/>
          <w:szCs w:val="20"/>
          <w:lang w:val="en-US"/>
        </w:rPr>
        <w:t>p</w:t>
      </w:r>
      <w:r w:rsidR="00FA74AF" w:rsidRPr="00FA74AF">
        <w:rPr>
          <w:rFonts w:eastAsia="Calibri" w:cs="Times New Roman"/>
          <w:iCs w:val="0"/>
          <w:color w:val="000000" w:themeColor="text1"/>
          <w:szCs w:val="20"/>
          <w:lang w:val="en-US"/>
        </w:rPr>
        <w:t xml:space="preserve"> &lt; 0.01, *** </w:t>
      </w:r>
      <w:r w:rsidR="0011485A">
        <w:rPr>
          <w:rFonts w:eastAsia="Calibri" w:cs="Times New Roman"/>
          <w:i/>
          <w:color w:val="000000" w:themeColor="text1"/>
          <w:szCs w:val="20"/>
          <w:lang w:val="en-US"/>
        </w:rPr>
        <w:t>p</w:t>
      </w:r>
      <w:r w:rsidR="00FA74AF" w:rsidRPr="00FA74AF">
        <w:rPr>
          <w:rFonts w:eastAsia="Calibri" w:cs="Times New Roman"/>
          <w:iCs w:val="0"/>
          <w:color w:val="000000" w:themeColor="text1"/>
          <w:szCs w:val="20"/>
          <w:lang w:val="en-US"/>
        </w:rPr>
        <w:t xml:space="preserve"> &lt; 0.001 (FDR-adjusted)</w:t>
      </w:r>
    </w:p>
    <w:p w14:paraId="38038B53" w14:textId="000A2862" w:rsidR="0042343B" w:rsidRPr="006C5C83" w:rsidRDefault="0042343B" w:rsidP="0042343B">
      <w:pPr>
        <w:pStyle w:val="Heading2"/>
        <w:rPr>
          <w:lang w:val="en-US"/>
        </w:rPr>
      </w:pPr>
      <w:bookmarkStart w:id="48" w:name="_Toc206516386"/>
      <w:bookmarkStart w:id="49" w:name="_Toc233976780"/>
      <w:bookmarkStart w:id="50" w:name="_Hlk212835600"/>
      <w:r w:rsidRPr="600AAB3B">
        <w:rPr>
          <w:lang w:val="en-US"/>
        </w:rPr>
        <w:lastRenderedPageBreak/>
        <w:t>Supplementary Table S10</w:t>
      </w:r>
      <w:r w:rsidR="00B53BB7">
        <w:rPr>
          <w:lang w:val="en-US"/>
        </w:rPr>
        <w:t>.</w:t>
      </w:r>
      <w:r w:rsidRPr="600AAB3B">
        <w:rPr>
          <w:lang w:val="en-US"/>
        </w:rPr>
        <w:t xml:space="preserve"> Complete case analysis of the associations of the polygenic lifespan score and lifestyle factors with the risk of all-cause mortality in men in the </w:t>
      </w:r>
      <w:r w:rsidR="00477519" w:rsidRPr="600AAB3B">
        <w:rPr>
          <w:lang w:val="en-US"/>
        </w:rPr>
        <w:t>o</w:t>
      </w:r>
      <w:r w:rsidRPr="600AAB3B">
        <w:rPr>
          <w:lang w:val="en-US"/>
        </w:rPr>
        <w:t>lder Finnish Twin Cohort</w:t>
      </w:r>
      <w:bookmarkEnd w:id="48"/>
      <w:bookmarkEnd w:id="49"/>
    </w:p>
    <w:tbl>
      <w:tblPr>
        <w:tblW w:w="13888" w:type="dxa"/>
        <w:jc w:val="center"/>
        <w:tblLayout w:type="fixed"/>
        <w:tblLook w:val="04A0" w:firstRow="1" w:lastRow="0" w:firstColumn="1" w:lastColumn="0" w:noHBand="0" w:noVBand="1"/>
      </w:tblPr>
      <w:tblGrid>
        <w:gridCol w:w="2552"/>
        <w:gridCol w:w="1417"/>
        <w:gridCol w:w="1417"/>
        <w:gridCol w:w="1417"/>
        <w:gridCol w:w="1417"/>
        <w:gridCol w:w="1417"/>
        <w:gridCol w:w="1417"/>
        <w:gridCol w:w="1417"/>
        <w:gridCol w:w="1417"/>
      </w:tblGrid>
      <w:tr w:rsidR="0042343B" w:rsidRPr="006C5C83" w14:paraId="2324FD3B" w14:textId="77777777" w:rsidTr="00F969BD">
        <w:trPr>
          <w:trHeight w:val="300"/>
          <w:jc w:val="center"/>
        </w:trPr>
        <w:tc>
          <w:tcPr>
            <w:tcW w:w="2552" w:type="dxa"/>
            <w:tcBorders>
              <w:top w:val="double" w:sz="4" w:space="0" w:color="auto"/>
              <w:left w:val="nil"/>
              <w:bottom w:val="single" w:sz="4" w:space="0" w:color="auto"/>
              <w:right w:val="nil"/>
            </w:tcBorders>
            <w:vAlign w:val="center"/>
          </w:tcPr>
          <w:bookmarkEnd w:id="50"/>
          <w:p w14:paraId="7B04B270" w14:textId="5599CA9B" w:rsidR="0042343B" w:rsidRPr="006C5C83" w:rsidRDefault="005E7E19" w:rsidP="005D256F">
            <w:pPr>
              <w:spacing w:before="60"/>
              <w:rPr>
                <w:rFonts w:ascii="Times New Roman" w:eastAsia="Calibri" w:hAnsi="Times New Roman" w:cs="Times New Roman"/>
                <w:b/>
                <w:bCs/>
                <w:kern w:val="2"/>
                <w:sz w:val="20"/>
                <w:szCs w:val="20"/>
                <w:lang w:val="en-US"/>
                <w14:ligatures w14:val="standardContextual"/>
              </w:rPr>
            </w:pPr>
            <w:r>
              <w:rPr>
                <w:rFonts w:ascii="Times New Roman" w:eastAsia="Calibri" w:hAnsi="Times New Roman" w:cs="Times New Roman"/>
                <w:b/>
                <w:bCs/>
                <w:kern w:val="2"/>
                <w:sz w:val="20"/>
                <w:szCs w:val="20"/>
                <w:lang w:val="en-US"/>
                <w14:ligatures w14:val="standardContextual"/>
              </w:rPr>
              <w:t>Model</w:t>
            </w:r>
          </w:p>
          <w:p w14:paraId="7E3E67DF" w14:textId="4E0F8B71" w:rsidR="0042343B" w:rsidRPr="006C5C83" w:rsidRDefault="0042343B" w:rsidP="005D256F">
            <w:pPr>
              <w:spacing w:after="60"/>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Events/</w:t>
            </w:r>
            <w:r w:rsidR="005E7E19">
              <w:rPr>
                <w:rFonts w:ascii="Times New Roman" w:eastAsia="Calibri" w:hAnsi="Times New Roman" w:cs="Times New Roman"/>
                <w:b/>
                <w:bCs/>
                <w:kern w:val="2"/>
                <w:sz w:val="20"/>
                <w:szCs w:val="20"/>
                <w:lang w:val="en-US" w:eastAsia="fi-FI"/>
                <w14:ligatures w14:val="standardContextual"/>
              </w:rPr>
              <w:t>p</w:t>
            </w:r>
            <w:r w:rsidR="005E7E19" w:rsidRPr="006C5C83">
              <w:rPr>
                <w:rFonts w:ascii="Times New Roman" w:eastAsia="Calibri" w:hAnsi="Times New Roman" w:cs="Times New Roman"/>
                <w:b/>
                <w:bCs/>
                <w:kern w:val="2"/>
                <w:sz w:val="20"/>
                <w:szCs w:val="20"/>
                <w:lang w:val="en-US" w:eastAsia="fi-FI"/>
                <w14:ligatures w14:val="standardContextual"/>
              </w:rPr>
              <w:t>articipants</w:t>
            </w:r>
          </w:p>
        </w:tc>
        <w:tc>
          <w:tcPr>
            <w:tcW w:w="1417" w:type="dxa"/>
            <w:tcBorders>
              <w:top w:val="double" w:sz="4" w:space="0" w:color="auto"/>
              <w:left w:val="nil"/>
              <w:bottom w:val="single" w:sz="4" w:space="0" w:color="auto"/>
              <w:right w:val="nil"/>
            </w:tcBorders>
            <w:vAlign w:val="center"/>
            <w:hideMark/>
          </w:tcPr>
          <w:p w14:paraId="3B23D983" w14:textId="77777777" w:rsidR="0042343B" w:rsidRPr="006C5C83"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1</w:t>
            </w:r>
          </w:p>
          <w:p w14:paraId="695C4809" w14:textId="044C1066" w:rsidR="0042343B" w:rsidRPr="006C5C83" w:rsidRDefault="0042343B"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c>
          <w:tcPr>
            <w:tcW w:w="1417" w:type="dxa"/>
            <w:tcBorders>
              <w:top w:val="double" w:sz="4" w:space="0" w:color="auto"/>
              <w:left w:val="nil"/>
              <w:bottom w:val="single" w:sz="4" w:space="0" w:color="auto"/>
              <w:right w:val="nil"/>
            </w:tcBorders>
            <w:vAlign w:val="center"/>
            <w:hideMark/>
          </w:tcPr>
          <w:p w14:paraId="14446C1F" w14:textId="77777777" w:rsidR="0042343B" w:rsidRPr="006C5C83"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2</w:t>
            </w:r>
          </w:p>
          <w:p w14:paraId="1FF4957D" w14:textId="751DD4B2" w:rsidR="0042343B" w:rsidRPr="006C5C83" w:rsidRDefault="0042343B"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c>
          <w:tcPr>
            <w:tcW w:w="1417" w:type="dxa"/>
            <w:tcBorders>
              <w:top w:val="double" w:sz="4" w:space="0" w:color="auto"/>
              <w:left w:val="nil"/>
              <w:bottom w:val="single" w:sz="4" w:space="0" w:color="auto"/>
              <w:right w:val="nil"/>
            </w:tcBorders>
            <w:vAlign w:val="center"/>
            <w:hideMark/>
          </w:tcPr>
          <w:p w14:paraId="0517A70B" w14:textId="77777777" w:rsidR="0042343B" w:rsidRPr="006C5C83"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3</w:t>
            </w:r>
          </w:p>
          <w:p w14:paraId="7770012C" w14:textId="1475A0FC" w:rsidR="0042343B" w:rsidRPr="006C5C83" w:rsidRDefault="0042343B"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c>
          <w:tcPr>
            <w:tcW w:w="1417" w:type="dxa"/>
            <w:tcBorders>
              <w:top w:val="double" w:sz="4" w:space="0" w:color="auto"/>
              <w:left w:val="nil"/>
              <w:bottom w:val="single" w:sz="4" w:space="0" w:color="auto"/>
              <w:right w:val="nil"/>
            </w:tcBorders>
            <w:vAlign w:val="center"/>
            <w:hideMark/>
          </w:tcPr>
          <w:p w14:paraId="1EE9ED52" w14:textId="77777777" w:rsidR="0042343B" w:rsidRPr="006C5C83"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4</w:t>
            </w:r>
          </w:p>
          <w:p w14:paraId="0F4231D7" w14:textId="7FADA1CF" w:rsidR="0042343B" w:rsidRPr="006C5C83" w:rsidRDefault="0042343B"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c>
          <w:tcPr>
            <w:tcW w:w="1417" w:type="dxa"/>
            <w:tcBorders>
              <w:top w:val="double" w:sz="4" w:space="0" w:color="auto"/>
              <w:left w:val="nil"/>
              <w:bottom w:val="single" w:sz="4" w:space="0" w:color="auto"/>
              <w:right w:val="nil"/>
            </w:tcBorders>
            <w:vAlign w:val="center"/>
            <w:hideMark/>
          </w:tcPr>
          <w:p w14:paraId="797ED0C8" w14:textId="77777777" w:rsidR="0042343B" w:rsidRPr="006C5C83"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5</w:t>
            </w:r>
          </w:p>
          <w:p w14:paraId="111C7408" w14:textId="4325803B" w:rsidR="0042343B" w:rsidRPr="006C5C83" w:rsidRDefault="0042343B" w:rsidP="005D256F">
            <w:pPr>
              <w:spacing w:after="60"/>
              <w:jc w:val="center"/>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c>
          <w:tcPr>
            <w:tcW w:w="1417" w:type="dxa"/>
            <w:tcBorders>
              <w:top w:val="double" w:sz="4" w:space="0" w:color="auto"/>
              <w:left w:val="nil"/>
              <w:bottom w:val="single" w:sz="4" w:space="0" w:color="auto"/>
              <w:right w:val="nil"/>
            </w:tcBorders>
            <w:vAlign w:val="center"/>
            <w:hideMark/>
          </w:tcPr>
          <w:p w14:paraId="0B9C15A0" w14:textId="77777777" w:rsidR="0042343B" w:rsidRPr="006C5C83"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6</w:t>
            </w:r>
          </w:p>
          <w:p w14:paraId="7DF64FDF" w14:textId="10B51EFE" w:rsidR="0042343B" w:rsidRPr="006C5C83" w:rsidRDefault="0042343B"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c>
          <w:tcPr>
            <w:tcW w:w="1417" w:type="dxa"/>
            <w:tcBorders>
              <w:top w:val="double" w:sz="4" w:space="0" w:color="auto"/>
              <w:left w:val="nil"/>
              <w:bottom w:val="single" w:sz="4" w:space="0" w:color="auto"/>
              <w:right w:val="nil"/>
            </w:tcBorders>
            <w:vAlign w:val="center"/>
            <w:hideMark/>
          </w:tcPr>
          <w:p w14:paraId="6D63196B" w14:textId="77777777" w:rsidR="0042343B" w:rsidRPr="006C5C83"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7</w:t>
            </w:r>
          </w:p>
          <w:p w14:paraId="0DD2FE02" w14:textId="0F72BBA9" w:rsidR="0042343B" w:rsidRPr="006C5C83" w:rsidRDefault="0042343B"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c>
          <w:tcPr>
            <w:tcW w:w="1417" w:type="dxa"/>
            <w:tcBorders>
              <w:top w:val="double" w:sz="4" w:space="0" w:color="auto"/>
              <w:left w:val="nil"/>
              <w:bottom w:val="single" w:sz="4" w:space="0" w:color="auto"/>
              <w:right w:val="nil"/>
            </w:tcBorders>
            <w:vAlign w:val="center"/>
            <w:hideMark/>
          </w:tcPr>
          <w:p w14:paraId="726747FF" w14:textId="77777777" w:rsidR="0042343B" w:rsidRPr="006C5C83"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Model 8</w:t>
            </w:r>
          </w:p>
          <w:p w14:paraId="7F420775" w14:textId="3F95FD83" w:rsidR="0042343B" w:rsidRPr="006C5C83" w:rsidRDefault="0042343B"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kern w:val="2"/>
                <w:sz w:val="20"/>
                <w:szCs w:val="20"/>
                <w:lang w:val="en-US"/>
                <w14:ligatures w14:val="standardContextual"/>
              </w:rPr>
              <w:t>772/2399</w:t>
            </w:r>
          </w:p>
        </w:tc>
      </w:tr>
      <w:tr w:rsidR="0042343B" w:rsidRPr="006C5C83" w14:paraId="7C5926F3" w14:textId="77777777" w:rsidTr="00F969BD">
        <w:trPr>
          <w:trHeight w:val="567"/>
          <w:jc w:val="center"/>
        </w:trPr>
        <w:tc>
          <w:tcPr>
            <w:tcW w:w="2552" w:type="dxa"/>
            <w:vAlign w:val="center"/>
            <w:hideMark/>
          </w:tcPr>
          <w:p w14:paraId="5D137F4C" w14:textId="77777777" w:rsidR="0042343B" w:rsidRPr="006C5C83" w:rsidRDefault="0042343B" w:rsidP="0042343B">
            <w:pPr>
              <w:spacing w:before="60" w:after="60" w:line="256" w:lineRule="auto"/>
              <w:rPr>
                <w:rFonts w:ascii="Times New Roman" w:eastAsia="Calibri" w:hAnsi="Times New Roman" w:cs="Times New Roman"/>
                <w:b/>
                <w:kern w:val="2"/>
                <w:sz w:val="20"/>
                <w:szCs w:val="20"/>
                <w:vertAlign w:val="subscript"/>
                <w:lang w:val="en-US" w:eastAsia="fi-FI"/>
                <w14:ligatures w14:val="standardContextual"/>
              </w:rPr>
            </w:pPr>
            <w:r w:rsidRPr="006C5C83">
              <w:rPr>
                <w:rFonts w:ascii="Times New Roman" w:eastAsia="Calibri" w:hAnsi="Times New Roman" w:cs="Times New Roman"/>
                <w:b/>
                <w:kern w:val="2"/>
                <w:sz w:val="20"/>
                <w:szCs w:val="20"/>
                <w:lang w:val="en-US" w:eastAsia="fi-FI"/>
                <w14:ligatures w14:val="standardContextual"/>
              </w:rPr>
              <w:t>PLS</w:t>
            </w:r>
          </w:p>
        </w:tc>
        <w:tc>
          <w:tcPr>
            <w:tcW w:w="1417" w:type="dxa"/>
            <w:hideMark/>
          </w:tcPr>
          <w:p w14:paraId="50076FA8" w14:textId="6AB05C46"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0.805</w:t>
            </w:r>
            <w:r w:rsidR="00D578CD">
              <w:rPr>
                <w:rFonts w:ascii="Times New Roman" w:eastAsia="Calibri" w:hAnsi="Times New Roman" w:cs="Times New Roman"/>
                <w:kern w:val="2"/>
                <w:sz w:val="20"/>
                <w:szCs w:val="20"/>
                <w:lang w:val="en-US" w:eastAsia="fi-FI"/>
                <w14:ligatures w14:val="standardContextual"/>
              </w:rPr>
              <w:t>***</w:t>
            </w:r>
          </w:p>
          <w:p w14:paraId="48537332"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(0.748–0.865)</w:t>
            </w:r>
          </w:p>
        </w:tc>
        <w:tc>
          <w:tcPr>
            <w:tcW w:w="1417" w:type="dxa"/>
            <w:vAlign w:val="center"/>
            <w:hideMark/>
          </w:tcPr>
          <w:p w14:paraId="447725F9" w14:textId="31D775FF"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0.810</w:t>
            </w:r>
            <w:r w:rsidR="00346C95">
              <w:rPr>
                <w:rFonts w:ascii="Times New Roman" w:eastAsia="Calibri" w:hAnsi="Times New Roman" w:cs="Times New Roman"/>
                <w:kern w:val="2"/>
                <w:sz w:val="20"/>
                <w:szCs w:val="20"/>
                <w:lang w:val="en-US" w:eastAsia="fi-FI"/>
                <w14:ligatures w14:val="standardContextual"/>
              </w:rPr>
              <w:t>***</w:t>
            </w:r>
          </w:p>
          <w:p w14:paraId="29F88F02"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(0.754–0.870)</w:t>
            </w:r>
          </w:p>
        </w:tc>
        <w:tc>
          <w:tcPr>
            <w:tcW w:w="1417" w:type="dxa"/>
            <w:vAlign w:val="center"/>
            <w:hideMark/>
          </w:tcPr>
          <w:p w14:paraId="3F93197E" w14:textId="7C9F9768"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0.808</w:t>
            </w:r>
            <w:r w:rsidR="002D6790">
              <w:rPr>
                <w:rFonts w:ascii="Times New Roman" w:eastAsia="Calibri" w:hAnsi="Times New Roman" w:cs="Times New Roman"/>
                <w:kern w:val="2"/>
                <w:sz w:val="20"/>
                <w:szCs w:val="20"/>
                <w:lang w:val="en-US" w:eastAsia="fi-FI"/>
                <w14:ligatures w14:val="standardContextual"/>
              </w:rPr>
              <w:t>***</w:t>
            </w:r>
          </w:p>
          <w:p w14:paraId="0945C17B"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(0.752–0.868)</w:t>
            </w:r>
          </w:p>
        </w:tc>
        <w:tc>
          <w:tcPr>
            <w:tcW w:w="1417" w:type="dxa"/>
            <w:vAlign w:val="center"/>
            <w:hideMark/>
          </w:tcPr>
          <w:p w14:paraId="541C42D4" w14:textId="6E2D30CD"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0.802</w:t>
            </w:r>
            <w:r w:rsidR="003F6250">
              <w:rPr>
                <w:rFonts w:ascii="Times New Roman" w:eastAsia="Calibri" w:hAnsi="Times New Roman" w:cs="Times New Roman"/>
                <w:kern w:val="2"/>
                <w:sz w:val="20"/>
                <w:szCs w:val="20"/>
                <w:lang w:val="en-US" w:eastAsia="fi-FI"/>
                <w14:ligatures w14:val="standardContextual"/>
              </w:rPr>
              <w:t>***</w:t>
            </w:r>
          </w:p>
          <w:p w14:paraId="5B3CB33A"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(0.744–0.864)</w:t>
            </w:r>
          </w:p>
        </w:tc>
        <w:tc>
          <w:tcPr>
            <w:tcW w:w="1417" w:type="dxa"/>
            <w:vAlign w:val="center"/>
            <w:hideMark/>
          </w:tcPr>
          <w:p w14:paraId="42B4ADB5" w14:textId="293CE83B"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0.833</w:t>
            </w:r>
            <w:r w:rsidR="00EC3C3E">
              <w:rPr>
                <w:rFonts w:ascii="Times New Roman" w:eastAsia="Calibri" w:hAnsi="Times New Roman" w:cs="Times New Roman"/>
                <w:kern w:val="2"/>
                <w:sz w:val="20"/>
                <w:szCs w:val="20"/>
                <w:lang w:val="en-US" w:eastAsia="fi-FI"/>
                <w14:ligatures w14:val="standardContextual"/>
              </w:rPr>
              <w:t>***</w:t>
            </w:r>
          </w:p>
          <w:p w14:paraId="2878D957"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(0.775–0.896)</w:t>
            </w:r>
          </w:p>
        </w:tc>
        <w:tc>
          <w:tcPr>
            <w:tcW w:w="1417" w:type="dxa"/>
            <w:vAlign w:val="center"/>
            <w:hideMark/>
          </w:tcPr>
          <w:p w14:paraId="3F369740" w14:textId="14A00928"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0.834</w:t>
            </w:r>
            <w:r w:rsidR="002B058F">
              <w:rPr>
                <w:rFonts w:ascii="Times New Roman" w:eastAsia="Calibri" w:hAnsi="Times New Roman" w:cs="Times New Roman"/>
                <w:kern w:val="2"/>
                <w:sz w:val="20"/>
                <w:szCs w:val="20"/>
                <w:lang w:val="en-US" w:eastAsia="fi-FI"/>
                <w14:ligatures w14:val="standardContextual"/>
              </w:rPr>
              <w:t>***</w:t>
            </w:r>
          </w:p>
          <w:p w14:paraId="2C555861"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(0.776–0.897)</w:t>
            </w:r>
          </w:p>
        </w:tc>
        <w:tc>
          <w:tcPr>
            <w:tcW w:w="1417" w:type="dxa"/>
            <w:vAlign w:val="center"/>
            <w:hideMark/>
          </w:tcPr>
          <w:p w14:paraId="612C4AD1" w14:textId="5129B222"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0.809</w:t>
            </w:r>
            <w:r w:rsidR="00EC7453">
              <w:rPr>
                <w:rFonts w:ascii="Times New Roman" w:eastAsia="Calibri" w:hAnsi="Times New Roman" w:cs="Times New Roman"/>
                <w:kern w:val="2"/>
                <w:sz w:val="20"/>
                <w:szCs w:val="20"/>
                <w:lang w:val="en-US" w:eastAsia="fi-FI"/>
                <w14:ligatures w14:val="standardContextual"/>
              </w:rPr>
              <w:t>***</w:t>
            </w:r>
          </w:p>
          <w:p w14:paraId="7B3F1BFF"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(0.753–0.870)</w:t>
            </w:r>
          </w:p>
        </w:tc>
        <w:tc>
          <w:tcPr>
            <w:tcW w:w="1417" w:type="dxa"/>
            <w:vAlign w:val="center"/>
            <w:hideMark/>
          </w:tcPr>
          <w:p w14:paraId="3F22114E" w14:textId="05738CD2"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0.836</w:t>
            </w:r>
            <w:r w:rsidR="00577CDB">
              <w:rPr>
                <w:rFonts w:ascii="Times New Roman" w:eastAsia="Calibri" w:hAnsi="Times New Roman" w:cs="Times New Roman"/>
                <w:kern w:val="2"/>
                <w:sz w:val="20"/>
                <w:szCs w:val="20"/>
                <w:lang w:val="en-US" w:eastAsia="fi-FI"/>
                <w14:ligatures w14:val="standardContextual"/>
              </w:rPr>
              <w:t>***</w:t>
            </w:r>
          </w:p>
          <w:p w14:paraId="18FEA6FE"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(0.778–0.900)</w:t>
            </w:r>
          </w:p>
        </w:tc>
      </w:tr>
      <w:tr w:rsidR="0042343B" w:rsidRPr="006C5C83" w14:paraId="227487E3" w14:textId="77777777" w:rsidTr="00F969BD">
        <w:trPr>
          <w:trHeight w:val="567"/>
          <w:jc w:val="center"/>
        </w:trPr>
        <w:tc>
          <w:tcPr>
            <w:tcW w:w="2552" w:type="dxa"/>
            <w:vAlign w:val="center"/>
            <w:hideMark/>
          </w:tcPr>
          <w:p w14:paraId="03383FD4" w14:textId="63A57791" w:rsidR="0042343B" w:rsidRPr="006C5C83" w:rsidRDefault="0042343B" w:rsidP="0042343B">
            <w:pPr>
              <w:spacing w:before="60" w:after="60" w:line="256" w:lineRule="auto"/>
              <w:rPr>
                <w:rFonts w:ascii="Times New Roman" w:eastAsia="Calibri" w:hAnsi="Times New Roman" w:cs="Times New Roman"/>
                <w:b/>
                <w:kern w:val="2"/>
                <w:sz w:val="20"/>
                <w:szCs w:val="20"/>
                <w:lang w:val="en-US" w:eastAsia="en-GB"/>
                <w14:ligatures w14:val="standardContextual"/>
              </w:rPr>
            </w:pPr>
            <w:r w:rsidRPr="006C5C83">
              <w:rPr>
                <w:rFonts w:ascii="Times New Roman" w:eastAsia="Calibri" w:hAnsi="Times New Roman" w:cs="Times New Roman"/>
                <w:b/>
                <w:kern w:val="2"/>
                <w:sz w:val="20"/>
                <w:szCs w:val="20"/>
                <w:lang w:val="en-US" w:eastAsia="en-GB"/>
                <w14:ligatures w14:val="standardContextual"/>
              </w:rPr>
              <w:t>LTPA (MET-h/</w:t>
            </w:r>
            <w:proofErr w:type="spellStart"/>
            <w:r w:rsidRPr="006C5C83">
              <w:rPr>
                <w:rFonts w:ascii="Times New Roman" w:eastAsia="Calibri" w:hAnsi="Times New Roman" w:cs="Times New Roman"/>
                <w:b/>
                <w:kern w:val="2"/>
                <w:sz w:val="20"/>
                <w:szCs w:val="20"/>
                <w:lang w:val="en-US" w:eastAsia="en-GB"/>
                <w14:ligatures w14:val="standardContextual"/>
              </w:rPr>
              <w:t>wk</w:t>
            </w:r>
            <w:proofErr w:type="spellEnd"/>
            <w:r w:rsidRPr="006C5C83">
              <w:rPr>
                <w:rFonts w:ascii="Times New Roman" w:eastAsia="Calibri" w:hAnsi="Times New Roman" w:cs="Times New Roman"/>
                <w:b/>
                <w:kern w:val="2"/>
                <w:sz w:val="20"/>
                <w:szCs w:val="20"/>
                <w:lang w:val="en-US" w:eastAsia="en-GB"/>
                <w14:ligatures w14:val="standardContextual"/>
              </w:rPr>
              <w:t>)</w:t>
            </w:r>
          </w:p>
        </w:tc>
        <w:tc>
          <w:tcPr>
            <w:tcW w:w="1417" w:type="dxa"/>
            <w:vAlign w:val="center"/>
            <w:hideMark/>
          </w:tcPr>
          <w:p w14:paraId="1FF54BC2" w14:textId="0A8DBF4E"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0681D9C" w14:textId="473A9130"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0.936</w:t>
            </w:r>
            <w:r w:rsidR="00610FCC">
              <w:rPr>
                <w:rFonts w:ascii="Times New Roman" w:eastAsia="Calibri" w:hAnsi="Times New Roman" w:cs="Times New Roman"/>
                <w:kern w:val="2"/>
                <w:sz w:val="20"/>
                <w:szCs w:val="20"/>
                <w:lang w:val="en-US" w:eastAsia="fi-FI"/>
                <w14:ligatures w14:val="standardContextual"/>
              </w:rPr>
              <w:t>***</w:t>
            </w:r>
          </w:p>
          <w:p w14:paraId="5544A2C4"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(0.905–0.969)</w:t>
            </w:r>
          </w:p>
        </w:tc>
        <w:tc>
          <w:tcPr>
            <w:tcW w:w="1417" w:type="dxa"/>
            <w:vAlign w:val="center"/>
            <w:hideMark/>
          </w:tcPr>
          <w:p w14:paraId="452522C7" w14:textId="7AF0CB4E"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CB40383" w14:textId="02B4637B"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0F77C8C" w14:textId="5D5907C6"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171FD66" w14:textId="5BFF4859"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0.953</w:t>
            </w:r>
            <w:r w:rsidR="00A3008F">
              <w:rPr>
                <w:rFonts w:ascii="Times New Roman" w:eastAsia="Calibri" w:hAnsi="Times New Roman" w:cs="Times New Roman"/>
                <w:kern w:val="2"/>
                <w:sz w:val="20"/>
                <w:szCs w:val="20"/>
                <w:lang w:val="en-US" w:eastAsia="fi-FI"/>
                <w14:ligatures w14:val="standardContextual"/>
              </w:rPr>
              <w:t>**</w:t>
            </w:r>
          </w:p>
          <w:p w14:paraId="5D12F32A"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(0.920–0.986)</w:t>
            </w:r>
          </w:p>
        </w:tc>
        <w:tc>
          <w:tcPr>
            <w:tcW w:w="1417" w:type="dxa"/>
            <w:vAlign w:val="center"/>
            <w:hideMark/>
          </w:tcPr>
          <w:p w14:paraId="3B078C8B" w14:textId="3B8C2993"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BA774C2" w14:textId="476E4725"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0.957</w:t>
            </w:r>
            <w:r w:rsidR="00540DE5">
              <w:rPr>
                <w:rFonts w:ascii="Times New Roman" w:eastAsia="Calibri" w:hAnsi="Times New Roman" w:cs="Times New Roman"/>
                <w:kern w:val="2"/>
                <w:sz w:val="20"/>
                <w:szCs w:val="20"/>
                <w:lang w:val="en-US" w:eastAsia="fi-FI"/>
                <w14:ligatures w14:val="standardContextual"/>
              </w:rPr>
              <w:t>*</w:t>
            </w:r>
          </w:p>
          <w:p w14:paraId="5236FC29"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(0.924–0.990)</w:t>
            </w:r>
          </w:p>
        </w:tc>
      </w:tr>
      <w:tr w:rsidR="0042343B" w:rsidRPr="006C5C83" w14:paraId="66CDA8BC" w14:textId="77777777" w:rsidTr="00F969BD">
        <w:trPr>
          <w:trHeight w:val="567"/>
          <w:jc w:val="center"/>
        </w:trPr>
        <w:tc>
          <w:tcPr>
            <w:tcW w:w="2552" w:type="dxa"/>
            <w:vAlign w:val="center"/>
            <w:hideMark/>
          </w:tcPr>
          <w:p w14:paraId="6B8DE4E1" w14:textId="77777777" w:rsidR="0042343B" w:rsidRPr="006C5C83" w:rsidRDefault="0042343B" w:rsidP="0042343B">
            <w:pPr>
              <w:spacing w:before="60" w:after="60" w:line="256" w:lineRule="auto"/>
              <w:rPr>
                <w:rFonts w:ascii="Times New Roman" w:eastAsia="Calibri" w:hAnsi="Times New Roman" w:cs="Times New Roman"/>
                <w:b/>
                <w:kern w:val="2"/>
                <w:sz w:val="20"/>
                <w:szCs w:val="20"/>
                <w:lang w:val="en-US" w:eastAsia="fi-FI"/>
                <w14:ligatures w14:val="standardContextual"/>
              </w:rPr>
            </w:pPr>
            <w:r w:rsidRPr="006C5C83">
              <w:rPr>
                <w:rFonts w:ascii="Times New Roman" w:eastAsia="Calibri" w:hAnsi="Times New Roman" w:cs="Times New Roman"/>
                <w:b/>
                <w:kern w:val="2"/>
                <w:sz w:val="20"/>
                <w:szCs w:val="20"/>
                <w:lang w:val="en-US" w:eastAsia="fi-FI"/>
                <w14:ligatures w14:val="standardContextual"/>
              </w:rPr>
              <w:t>BMI (kg/m</w:t>
            </w:r>
            <w:r w:rsidRPr="006C5C83">
              <w:rPr>
                <w:rFonts w:ascii="Times New Roman" w:eastAsia="Calibri" w:hAnsi="Times New Roman" w:cs="Times New Roman"/>
                <w:b/>
                <w:kern w:val="2"/>
                <w:sz w:val="20"/>
                <w:szCs w:val="20"/>
                <w:vertAlign w:val="superscript"/>
                <w:lang w:val="en-US" w:eastAsia="fi-FI"/>
                <w14:ligatures w14:val="standardContextual"/>
              </w:rPr>
              <w:t>2</w:t>
            </w:r>
            <w:r w:rsidRPr="006C5C83">
              <w:rPr>
                <w:rFonts w:ascii="Times New Roman" w:eastAsia="Calibri" w:hAnsi="Times New Roman" w:cs="Times New Roman"/>
                <w:b/>
                <w:kern w:val="2"/>
                <w:sz w:val="20"/>
                <w:szCs w:val="20"/>
                <w:lang w:val="en-US" w:eastAsia="fi-FI"/>
                <w14:ligatures w14:val="standardContextual"/>
              </w:rPr>
              <w:t>)</w:t>
            </w:r>
          </w:p>
        </w:tc>
        <w:tc>
          <w:tcPr>
            <w:tcW w:w="1417" w:type="dxa"/>
            <w:vAlign w:val="center"/>
            <w:hideMark/>
          </w:tcPr>
          <w:p w14:paraId="3D928EA3" w14:textId="0B23B370"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A76E9A4" w14:textId="73A78AA7"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EEE1E07" w14:textId="69F5CF61"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1.035</w:t>
            </w:r>
            <w:r w:rsidR="002D6790">
              <w:rPr>
                <w:rFonts w:ascii="Times New Roman" w:eastAsia="Calibri" w:hAnsi="Times New Roman" w:cs="Times New Roman"/>
                <w:kern w:val="2"/>
                <w:sz w:val="20"/>
                <w:szCs w:val="20"/>
                <w:lang w:val="en-US" w:eastAsia="fi-FI"/>
                <w14:ligatures w14:val="standardContextual"/>
              </w:rPr>
              <w:t>**</w:t>
            </w:r>
          </w:p>
          <w:p w14:paraId="1002F080"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(1.011–1.060)</w:t>
            </w:r>
          </w:p>
        </w:tc>
        <w:tc>
          <w:tcPr>
            <w:tcW w:w="1417" w:type="dxa"/>
            <w:vAlign w:val="center"/>
            <w:hideMark/>
          </w:tcPr>
          <w:p w14:paraId="5BD11F03" w14:textId="7D7F26FE"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09F9EFE" w14:textId="1207E812"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6A33524" w14:textId="66E25B95"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1.033</w:t>
            </w:r>
            <w:r w:rsidR="00A3008F">
              <w:rPr>
                <w:rFonts w:ascii="Times New Roman" w:eastAsia="Calibri" w:hAnsi="Times New Roman" w:cs="Times New Roman"/>
                <w:kern w:val="2"/>
                <w:sz w:val="20"/>
                <w:szCs w:val="20"/>
                <w:lang w:val="en-US" w:eastAsia="fi-FI"/>
                <w14:ligatures w14:val="standardContextual"/>
              </w:rPr>
              <w:t>**</w:t>
            </w:r>
          </w:p>
          <w:p w14:paraId="3E3A68C4"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(1.009–1.058)</w:t>
            </w:r>
          </w:p>
        </w:tc>
        <w:tc>
          <w:tcPr>
            <w:tcW w:w="1417" w:type="dxa"/>
            <w:vAlign w:val="center"/>
            <w:hideMark/>
          </w:tcPr>
          <w:p w14:paraId="61D1FF80" w14:textId="545EAF83"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043B95A" w14:textId="1D0DF12B"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1.030</w:t>
            </w:r>
            <w:r w:rsidR="00540DE5">
              <w:rPr>
                <w:rFonts w:ascii="Times New Roman" w:eastAsia="Calibri" w:hAnsi="Times New Roman" w:cs="Times New Roman"/>
                <w:kern w:val="2"/>
                <w:sz w:val="20"/>
                <w:szCs w:val="20"/>
                <w:lang w:val="en-US" w:eastAsia="fi-FI"/>
                <w14:ligatures w14:val="standardContextual"/>
              </w:rPr>
              <w:t>*</w:t>
            </w:r>
          </w:p>
          <w:p w14:paraId="512A8218"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(1.006–1.055)</w:t>
            </w:r>
          </w:p>
        </w:tc>
      </w:tr>
      <w:tr w:rsidR="0042343B" w:rsidRPr="006C5C83" w14:paraId="56E1E604" w14:textId="77777777" w:rsidTr="00F969BD">
        <w:trPr>
          <w:trHeight w:val="567"/>
          <w:jc w:val="center"/>
        </w:trPr>
        <w:tc>
          <w:tcPr>
            <w:tcW w:w="2552" w:type="dxa"/>
            <w:vAlign w:val="center"/>
            <w:hideMark/>
          </w:tcPr>
          <w:p w14:paraId="7ACF2237" w14:textId="77777777" w:rsidR="0042343B" w:rsidRPr="006C5C83" w:rsidRDefault="0042343B" w:rsidP="0042343B">
            <w:pPr>
              <w:spacing w:before="60" w:line="256" w:lineRule="auto"/>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Alcohol consumption (g/d)</w:t>
            </w:r>
          </w:p>
        </w:tc>
        <w:tc>
          <w:tcPr>
            <w:tcW w:w="1417" w:type="dxa"/>
            <w:vAlign w:val="center"/>
            <w:hideMark/>
          </w:tcPr>
          <w:p w14:paraId="776083B9" w14:textId="4F801E8A"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CAA5834" w14:textId="012067D5"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E069071" w14:textId="533C05B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CE018D1" w14:textId="46C9B0A5"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1.016</w:t>
            </w:r>
            <w:r w:rsidR="003F6250">
              <w:rPr>
                <w:rFonts w:ascii="Times New Roman" w:eastAsia="Calibri" w:hAnsi="Times New Roman" w:cs="Times New Roman"/>
                <w:kern w:val="2"/>
                <w:sz w:val="20"/>
                <w:szCs w:val="20"/>
                <w:lang w:val="en-US" w:eastAsia="fi-FI"/>
                <w14:ligatures w14:val="standardContextual"/>
              </w:rPr>
              <w:t>***</w:t>
            </w:r>
          </w:p>
          <w:p w14:paraId="5C24D4A1"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(1.013–1.019)</w:t>
            </w:r>
          </w:p>
        </w:tc>
        <w:tc>
          <w:tcPr>
            <w:tcW w:w="1417" w:type="dxa"/>
            <w:vAlign w:val="center"/>
            <w:hideMark/>
          </w:tcPr>
          <w:p w14:paraId="0BFE0201" w14:textId="40B4CF58"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A9F87DA" w14:textId="7A1AF269"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1.011</w:t>
            </w:r>
            <w:r w:rsidR="00BB51F1">
              <w:rPr>
                <w:rFonts w:ascii="Times New Roman" w:eastAsia="Calibri" w:hAnsi="Times New Roman" w:cs="Times New Roman"/>
                <w:kern w:val="2"/>
                <w:sz w:val="20"/>
                <w:szCs w:val="20"/>
                <w:lang w:val="en-US" w:eastAsia="fi-FI"/>
                <w14:ligatures w14:val="standardContextual"/>
              </w:rPr>
              <w:t>***</w:t>
            </w:r>
          </w:p>
          <w:p w14:paraId="452B8578"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(1.007–1.014)</w:t>
            </w:r>
          </w:p>
        </w:tc>
        <w:tc>
          <w:tcPr>
            <w:tcW w:w="1417" w:type="dxa"/>
            <w:vAlign w:val="center"/>
            <w:hideMark/>
          </w:tcPr>
          <w:p w14:paraId="31AC2D2D" w14:textId="7383444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54DF65C" w14:textId="2680C3F4"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1.011</w:t>
            </w:r>
            <w:r w:rsidR="00540DE5">
              <w:rPr>
                <w:rFonts w:ascii="Times New Roman" w:eastAsia="Calibri" w:hAnsi="Times New Roman" w:cs="Times New Roman"/>
                <w:kern w:val="2"/>
                <w:sz w:val="20"/>
                <w:szCs w:val="20"/>
                <w:lang w:val="en-US" w:eastAsia="fi-FI"/>
                <w14:ligatures w14:val="standardContextual"/>
              </w:rPr>
              <w:t>***</w:t>
            </w:r>
          </w:p>
          <w:p w14:paraId="0AF0E730"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(1.007–1.014)</w:t>
            </w:r>
          </w:p>
        </w:tc>
      </w:tr>
      <w:tr w:rsidR="0042343B" w:rsidRPr="006C5C83" w14:paraId="435917FE" w14:textId="77777777" w:rsidTr="00F969BD">
        <w:trPr>
          <w:trHeight w:val="567"/>
          <w:jc w:val="center"/>
        </w:trPr>
        <w:tc>
          <w:tcPr>
            <w:tcW w:w="2552" w:type="dxa"/>
            <w:vAlign w:val="center"/>
            <w:hideMark/>
          </w:tcPr>
          <w:p w14:paraId="33420F88" w14:textId="3E64B33B" w:rsidR="0042343B" w:rsidRPr="006C5C83"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 xml:space="preserve">Smoking </w:t>
            </w:r>
            <w:r w:rsidR="005E3CCD" w:rsidRPr="006C5C83">
              <w:rPr>
                <w:rFonts w:ascii="Times New Roman" w:eastAsia="Calibri" w:hAnsi="Times New Roman" w:cs="Times New Roman"/>
                <w:b/>
                <w:bCs/>
                <w:kern w:val="2"/>
                <w:sz w:val="20"/>
                <w:szCs w:val="20"/>
                <w:lang w:val="en-US" w:eastAsia="fi-FI"/>
                <w14:ligatures w14:val="standardContextual"/>
              </w:rPr>
              <w:t>behavior</w:t>
            </w:r>
          </w:p>
        </w:tc>
        <w:tc>
          <w:tcPr>
            <w:tcW w:w="1417" w:type="dxa"/>
            <w:vAlign w:val="center"/>
            <w:hideMark/>
          </w:tcPr>
          <w:p w14:paraId="085A935A" w14:textId="0DE015F1"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5D386FD" w14:textId="68B67B9D"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EEE6097" w14:textId="3BB137A9"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9FC620A" w14:textId="18B13161"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249E3BC" w14:textId="60C007B0"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7B295CA" w14:textId="41F3E6A5"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9292ED7" w14:textId="44E41D82"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BF6BA61" w14:textId="7E4CEEB2"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r>
      <w:tr w:rsidR="0042343B" w:rsidRPr="006C5C83" w14:paraId="7A6699CF" w14:textId="77777777" w:rsidTr="00F969BD">
        <w:trPr>
          <w:trHeight w:val="567"/>
          <w:jc w:val="center"/>
        </w:trPr>
        <w:tc>
          <w:tcPr>
            <w:tcW w:w="2552" w:type="dxa"/>
            <w:vAlign w:val="center"/>
            <w:hideMark/>
          </w:tcPr>
          <w:p w14:paraId="4BFA55BF" w14:textId="77777777" w:rsidR="0042343B" w:rsidRPr="006C5C83"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Never</w:t>
            </w:r>
          </w:p>
        </w:tc>
        <w:tc>
          <w:tcPr>
            <w:tcW w:w="1417" w:type="dxa"/>
            <w:vAlign w:val="center"/>
            <w:hideMark/>
          </w:tcPr>
          <w:p w14:paraId="5DB85E7F" w14:textId="686E2723"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50E0D60" w14:textId="64E048F2"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723CA2F" w14:textId="0B5B66F3"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3102A4B" w14:textId="4C89357E"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E334216" w14:textId="77777777"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1.000 (ref.)</w:t>
            </w:r>
          </w:p>
        </w:tc>
        <w:tc>
          <w:tcPr>
            <w:tcW w:w="1417" w:type="dxa"/>
            <w:vAlign w:val="center"/>
            <w:hideMark/>
          </w:tcPr>
          <w:p w14:paraId="2F7AFA5F" w14:textId="77777777"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1.000 (ref.)</w:t>
            </w:r>
          </w:p>
        </w:tc>
        <w:tc>
          <w:tcPr>
            <w:tcW w:w="1417" w:type="dxa"/>
            <w:vAlign w:val="center"/>
            <w:hideMark/>
          </w:tcPr>
          <w:p w14:paraId="1BE3D7B8" w14:textId="46D60BF9" w:rsidR="0042343B" w:rsidRPr="00A85CB9"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ED77315" w14:textId="77777777" w:rsidR="0042343B" w:rsidRPr="00A85CB9" w:rsidRDefault="0042343B" w:rsidP="0042343B">
            <w:pPr>
              <w:spacing w:line="256" w:lineRule="auto"/>
              <w:ind w:right="-294"/>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1.000 (ref.)</w:t>
            </w:r>
          </w:p>
        </w:tc>
      </w:tr>
      <w:tr w:rsidR="0042343B" w:rsidRPr="006C5C83" w14:paraId="620C2801" w14:textId="77777777" w:rsidTr="00F969BD">
        <w:trPr>
          <w:trHeight w:val="567"/>
          <w:jc w:val="center"/>
        </w:trPr>
        <w:tc>
          <w:tcPr>
            <w:tcW w:w="2552" w:type="dxa"/>
            <w:vAlign w:val="center"/>
            <w:hideMark/>
          </w:tcPr>
          <w:p w14:paraId="4D278858" w14:textId="77777777" w:rsidR="0042343B" w:rsidRPr="006C5C83"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Occasional</w:t>
            </w:r>
          </w:p>
        </w:tc>
        <w:tc>
          <w:tcPr>
            <w:tcW w:w="1417" w:type="dxa"/>
            <w:vAlign w:val="center"/>
            <w:hideMark/>
          </w:tcPr>
          <w:p w14:paraId="00A67269" w14:textId="1C962A33"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C7FE2D7" w14:textId="47DD98BB"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12E0A88" w14:textId="1B390C3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E56B9C3" w14:textId="76972C84"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02178CB" w14:textId="77777777"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1343</w:t>
            </w:r>
          </w:p>
          <w:p w14:paraId="7F23EB38"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(0.859–2.102)</w:t>
            </w:r>
          </w:p>
        </w:tc>
        <w:tc>
          <w:tcPr>
            <w:tcW w:w="1417" w:type="dxa"/>
            <w:vAlign w:val="center"/>
            <w:hideMark/>
          </w:tcPr>
          <w:p w14:paraId="2003BDA1" w14:textId="77777777"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1.209</w:t>
            </w:r>
          </w:p>
          <w:p w14:paraId="4A8E8DBF"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(0.771–1.896)</w:t>
            </w:r>
          </w:p>
        </w:tc>
        <w:tc>
          <w:tcPr>
            <w:tcW w:w="1417" w:type="dxa"/>
            <w:vAlign w:val="center"/>
            <w:hideMark/>
          </w:tcPr>
          <w:p w14:paraId="59E0C46F" w14:textId="2093B22D"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EDCAD51" w14:textId="77777777"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1.241</w:t>
            </w:r>
          </w:p>
          <w:p w14:paraId="12F1D1D9"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(0.792–1.946)</w:t>
            </w:r>
          </w:p>
        </w:tc>
      </w:tr>
      <w:tr w:rsidR="0042343B" w:rsidRPr="006C5C83" w14:paraId="41563BAD" w14:textId="77777777" w:rsidTr="00F969BD">
        <w:trPr>
          <w:trHeight w:val="567"/>
          <w:jc w:val="center"/>
        </w:trPr>
        <w:tc>
          <w:tcPr>
            <w:tcW w:w="2552" w:type="dxa"/>
            <w:vAlign w:val="center"/>
            <w:hideMark/>
          </w:tcPr>
          <w:p w14:paraId="076794B8" w14:textId="77777777" w:rsidR="0042343B" w:rsidRPr="006C5C83"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Former</w:t>
            </w:r>
          </w:p>
        </w:tc>
        <w:tc>
          <w:tcPr>
            <w:tcW w:w="1417" w:type="dxa"/>
            <w:vAlign w:val="center"/>
            <w:hideMark/>
          </w:tcPr>
          <w:p w14:paraId="2BC10EF7" w14:textId="5D272351"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867F572" w14:textId="4182B264"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73FD67B" w14:textId="4E02899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713EBC6" w14:textId="5265F2FF"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248E285" w14:textId="5A0210B0"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1.475</w:t>
            </w:r>
            <w:r w:rsidR="00206EF4">
              <w:rPr>
                <w:rFonts w:ascii="Times New Roman" w:eastAsia="Calibri" w:hAnsi="Times New Roman" w:cs="Times New Roman"/>
                <w:kern w:val="2"/>
                <w:sz w:val="20"/>
                <w:szCs w:val="20"/>
                <w:lang w:val="en-US" w:eastAsia="fi-FI"/>
                <w14:ligatures w14:val="standardContextual"/>
              </w:rPr>
              <w:t>***</w:t>
            </w:r>
          </w:p>
          <w:p w14:paraId="0126EF1F"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(1.215–1.792)</w:t>
            </w:r>
          </w:p>
        </w:tc>
        <w:tc>
          <w:tcPr>
            <w:tcW w:w="1417" w:type="dxa"/>
            <w:vAlign w:val="center"/>
            <w:hideMark/>
          </w:tcPr>
          <w:p w14:paraId="4DB033D4" w14:textId="0D3DA63B"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1.297</w:t>
            </w:r>
            <w:r w:rsidR="000339DA">
              <w:rPr>
                <w:rFonts w:ascii="Times New Roman" w:eastAsia="Calibri" w:hAnsi="Times New Roman" w:cs="Times New Roman"/>
                <w:kern w:val="2"/>
                <w:sz w:val="20"/>
                <w:szCs w:val="20"/>
                <w:lang w:val="en-US" w:eastAsia="fi-FI"/>
                <w14:ligatures w14:val="standardContextual"/>
              </w:rPr>
              <w:t>*</w:t>
            </w:r>
          </w:p>
          <w:p w14:paraId="7BC1355D"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(1.064–1.582)</w:t>
            </w:r>
          </w:p>
        </w:tc>
        <w:tc>
          <w:tcPr>
            <w:tcW w:w="1417" w:type="dxa"/>
            <w:vAlign w:val="center"/>
            <w:hideMark/>
          </w:tcPr>
          <w:p w14:paraId="3E2924ED" w14:textId="2C280BD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B7A608E" w14:textId="31670940"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1.291</w:t>
            </w:r>
            <w:r w:rsidR="00C12002">
              <w:rPr>
                <w:rFonts w:ascii="Times New Roman" w:eastAsia="Calibri" w:hAnsi="Times New Roman" w:cs="Times New Roman"/>
                <w:kern w:val="2"/>
                <w:sz w:val="20"/>
                <w:szCs w:val="20"/>
                <w:lang w:val="en-US" w:eastAsia="fi-FI"/>
                <w14:ligatures w14:val="standardContextual"/>
              </w:rPr>
              <w:t>*</w:t>
            </w:r>
          </w:p>
          <w:p w14:paraId="30D6F3DD"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(1.059–1.573)</w:t>
            </w:r>
          </w:p>
        </w:tc>
      </w:tr>
      <w:tr w:rsidR="0042343B" w:rsidRPr="006C5C83" w14:paraId="07B3AEE8" w14:textId="77777777" w:rsidTr="00F969BD">
        <w:trPr>
          <w:trHeight w:val="567"/>
          <w:jc w:val="center"/>
        </w:trPr>
        <w:tc>
          <w:tcPr>
            <w:tcW w:w="2552" w:type="dxa"/>
            <w:vAlign w:val="center"/>
            <w:hideMark/>
          </w:tcPr>
          <w:p w14:paraId="243C463F" w14:textId="77777777" w:rsidR="0042343B" w:rsidRPr="006C5C83"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Light</w:t>
            </w:r>
          </w:p>
        </w:tc>
        <w:tc>
          <w:tcPr>
            <w:tcW w:w="1417" w:type="dxa"/>
            <w:vAlign w:val="center"/>
            <w:hideMark/>
          </w:tcPr>
          <w:p w14:paraId="375FB607" w14:textId="175BCDFE"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DD70DE5" w14:textId="37FA3F4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E3D04D9" w14:textId="165B1F07"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5EFE002" w14:textId="40C20FE8"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E718B36" w14:textId="5ACFFF4D"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2.065</w:t>
            </w:r>
            <w:r w:rsidR="00206EF4">
              <w:rPr>
                <w:rFonts w:ascii="Times New Roman" w:eastAsia="Calibri" w:hAnsi="Times New Roman" w:cs="Times New Roman"/>
                <w:kern w:val="2"/>
                <w:sz w:val="20"/>
                <w:szCs w:val="20"/>
                <w:lang w:val="en-US" w:eastAsia="fi-FI"/>
                <w14:ligatures w14:val="standardContextual"/>
              </w:rPr>
              <w:t>***</w:t>
            </w:r>
          </w:p>
          <w:p w14:paraId="74F67254"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(1.400–3.046)</w:t>
            </w:r>
          </w:p>
        </w:tc>
        <w:tc>
          <w:tcPr>
            <w:tcW w:w="1417" w:type="dxa"/>
            <w:vAlign w:val="center"/>
            <w:hideMark/>
          </w:tcPr>
          <w:p w14:paraId="2D8CE6F2" w14:textId="6D6EC732"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1.923</w:t>
            </w:r>
            <w:r w:rsidR="000339DA">
              <w:rPr>
                <w:rFonts w:ascii="Times New Roman" w:eastAsia="Calibri" w:hAnsi="Times New Roman" w:cs="Times New Roman"/>
                <w:kern w:val="2"/>
                <w:sz w:val="20"/>
                <w:szCs w:val="20"/>
                <w:lang w:val="en-US" w:eastAsia="fi-FI"/>
                <w14:ligatures w14:val="standardContextual"/>
              </w:rPr>
              <w:t>**</w:t>
            </w:r>
          </w:p>
          <w:p w14:paraId="11849115"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(1.301–2.842)</w:t>
            </w:r>
          </w:p>
        </w:tc>
        <w:tc>
          <w:tcPr>
            <w:tcW w:w="1417" w:type="dxa"/>
            <w:vAlign w:val="center"/>
            <w:hideMark/>
          </w:tcPr>
          <w:p w14:paraId="25BE8AD4" w14:textId="6FE9123E"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9E0A356" w14:textId="7A368A20"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1.887</w:t>
            </w:r>
            <w:r w:rsidR="00C12002">
              <w:rPr>
                <w:rFonts w:ascii="Times New Roman" w:eastAsia="Calibri" w:hAnsi="Times New Roman" w:cs="Times New Roman"/>
                <w:kern w:val="2"/>
                <w:sz w:val="20"/>
                <w:szCs w:val="20"/>
                <w:lang w:val="en-US" w:eastAsia="fi-FI"/>
                <w14:ligatures w14:val="standardContextual"/>
              </w:rPr>
              <w:t>**</w:t>
            </w:r>
          </w:p>
          <w:p w14:paraId="59E6D62F"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(1.278–2.787)</w:t>
            </w:r>
          </w:p>
        </w:tc>
      </w:tr>
      <w:tr w:rsidR="0042343B" w:rsidRPr="006C5C83" w14:paraId="6E852EBD" w14:textId="77777777" w:rsidTr="00F969BD">
        <w:trPr>
          <w:trHeight w:val="567"/>
          <w:jc w:val="center"/>
        </w:trPr>
        <w:tc>
          <w:tcPr>
            <w:tcW w:w="2552" w:type="dxa"/>
            <w:vAlign w:val="center"/>
            <w:hideMark/>
          </w:tcPr>
          <w:p w14:paraId="1349A7FE" w14:textId="77777777" w:rsidR="0042343B" w:rsidRPr="006C5C83"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Medium</w:t>
            </w:r>
          </w:p>
        </w:tc>
        <w:tc>
          <w:tcPr>
            <w:tcW w:w="1417" w:type="dxa"/>
            <w:vAlign w:val="center"/>
            <w:hideMark/>
          </w:tcPr>
          <w:p w14:paraId="0BBE671C" w14:textId="5B6DC1FE"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2865A9D" w14:textId="1CB815A7"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74F10C7" w14:textId="5D235C1E"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F4370AB" w14:textId="3091CA6F"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94629CF" w14:textId="24887FA2"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2.366</w:t>
            </w:r>
            <w:r w:rsidR="00206EF4">
              <w:rPr>
                <w:rFonts w:ascii="Times New Roman" w:eastAsia="Calibri" w:hAnsi="Times New Roman" w:cs="Times New Roman"/>
                <w:kern w:val="2"/>
                <w:sz w:val="20"/>
                <w:szCs w:val="20"/>
                <w:lang w:val="en-US" w:eastAsia="fi-FI"/>
                <w14:ligatures w14:val="standardContextual"/>
              </w:rPr>
              <w:t>***</w:t>
            </w:r>
          </w:p>
          <w:p w14:paraId="43BED44C"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(1.834–3.053)</w:t>
            </w:r>
          </w:p>
        </w:tc>
        <w:tc>
          <w:tcPr>
            <w:tcW w:w="1417" w:type="dxa"/>
            <w:vAlign w:val="center"/>
            <w:hideMark/>
          </w:tcPr>
          <w:p w14:paraId="0AE3493F" w14:textId="1B26A883"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2.173</w:t>
            </w:r>
            <w:r w:rsidR="000339DA">
              <w:rPr>
                <w:rFonts w:ascii="Times New Roman" w:eastAsia="Calibri" w:hAnsi="Times New Roman" w:cs="Times New Roman"/>
                <w:kern w:val="2"/>
                <w:sz w:val="20"/>
                <w:szCs w:val="20"/>
                <w:lang w:val="en-US" w:eastAsia="fi-FI"/>
                <w14:ligatures w14:val="standardContextual"/>
              </w:rPr>
              <w:t>***</w:t>
            </w:r>
          </w:p>
          <w:p w14:paraId="4C7D9D00"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(1.680–2.810)</w:t>
            </w:r>
          </w:p>
        </w:tc>
        <w:tc>
          <w:tcPr>
            <w:tcW w:w="1417" w:type="dxa"/>
            <w:vAlign w:val="center"/>
            <w:hideMark/>
          </w:tcPr>
          <w:p w14:paraId="09FCDBCD" w14:textId="640FCE80"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488EFEF" w14:textId="1E60C7F0"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2.130</w:t>
            </w:r>
            <w:r w:rsidR="00C12002">
              <w:rPr>
                <w:rFonts w:ascii="Times New Roman" w:eastAsia="Calibri" w:hAnsi="Times New Roman" w:cs="Times New Roman"/>
                <w:kern w:val="2"/>
                <w:sz w:val="20"/>
                <w:szCs w:val="20"/>
                <w:lang w:val="en-US" w:eastAsia="fi-FI"/>
                <w14:ligatures w14:val="standardContextual"/>
              </w:rPr>
              <w:t>***</w:t>
            </w:r>
          </w:p>
          <w:p w14:paraId="546980F6"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(1.647–2.755)</w:t>
            </w:r>
          </w:p>
        </w:tc>
      </w:tr>
      <w:tr w:rsidR="0042343B" w:rsidRPr="006C5C83" w14:paraId="3DE24923" w14:textId="77777777" w:rsidTr="00F969BD">
        <w:trPr>
          <w:trHeight w:val="567"/>
          <w:jc w:val="center"/>
        </w:trPr>
        <w:tc>
          <w:tcPr>
            <w:tcW w:w="2552" w:type="dxa"/>
            <w:vAlign w:val="center"/>
            <w:hideMark/>
          </w:tcPr>
          <w:p w14:paraId="065EEC8B" w14:textId="77777777" w:rsidR="0042343B" w:rsidRPr="006C5C83"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6C5C83">
              <w:rPr>
                <w:rFonts w:ascii="Times New Roman" w:eastAsia="Calibri" w:hAnsi="Times New Roman" w:cs="Times New Roman"/>
                <w:kern w:val="2"/>
                <w:sz w:val="20"/>
                <w:szCs w:val="20"/>
                <w:lang w:val="en-US" w:eastAsia="fi-FI"/>
                <w14:ligatures w14:val="standardContextual"/>
              </w:rPr>
              <w:t xml:space="preserve">  Heavy</w:t>
            </w:r>
          </w:p>
        </w:tc>
        <w:tc>
          <w:tcPr>
            <w:tcW w:w="1417" w:type="dxa"/>
            <w:vAlign w:val="center"/>
            <w:hideMark/>
          </w:tcPr>
          <w:p w14:paraId="02A548EC" w14:textId="4D71FDF5"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9EB3099" w14:textId="29288AB4"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EB40D29" w14:textId="135DE80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C69DBDA" w14:textId="149BC0DF"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423FAB5" w14:textId="531D246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3.998</w:t>
            </w:r>
            <w:r w:rsidR="00206EF4">
              <w:rPr>
                <w:rFonts w:ascii="Times New Roman" w:eastAsia="Calibri" w:hAnsi="Times New Roman" w:cs="Times New Roman"/>
                <w:kern w:val="2"/>
                <w:sz w:val="20"/>
                <w:szCs w:val="20"/>
                <w:lang w:val="en-US" w:eastAsia="fi-FI"/>
                <w14:ligatures w14:val="standardContextual"/>
              </w:rPr>
              <w:t>***</w:t>
            </w:r>
          </w:p>
          <w:p w14:paraId="0355DAA8"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(3.185–5.020)</w:t>
            </w:r>
          </w:p>
        </w:tc>
        <w:tc>
          <w:tcPr>
            <w:tcW w:w="1417" w:type="dxa"/>
            <w:vAlign w:val="center"/>
            <w:hideMark/>
          </w:tcPr>
          <w:p w14:paraId="0FB21DE6" w14:textId="7C325CD5"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3.306</w:t>
            </w:r>
            <w:r w:rsidR="000339DA">
              <w:rPr>
                <w:rFonts w:ascii="Times New Roman" w:eastAsia="Calibri" w:hAnsi="Times New Roman" w:cs="Times New Roman"/>
                <w:kern w:val="2"/>
                <w:sz w:val="20"/>
                <w:szCs w:val="20"/>
                <w:lang w:val="en-US" w:eastAsia="fi-FI"/>
                <w14:ligatures w14:val="standardContextual"/>
              </w:rPr>
              <w:t>***</w:t>
            </w:r>
          </w:p>
          <w:p w14:paraId="3F31C33E"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(2.607–4.192)</w:t>
            </w:r>
          </w:p>
        </w:tc>
        <w:tc>
          <w:tcPr>
            <w:tcW w:w="1417" w:type="dxa"/>
            <w:vAlign w:val="center"/>
            <w:hideMark/>
          </w:tcPr>
          <w:p w14:paraId="731BEE52" w14:textId="3642DA71"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192C6F6" w14:textId="32605F38"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3.281</w:t>
            </w:r>
            <w:r w:rsidR="00C12002">
              <w:rPr>
                <w:rFonts w:ascii="Times New Roman" w:eastAsia="Calibri" w:hAnsi="Times New Roman" w:cs="Times New Roman"/>
                <w:kern w:val="2"/>
                <w:sz w:val="20"/>
                <w:szCs w:val="20"/>
                <w:lang w:val="en-US" w:eastAsia="fi-FI"/>
                <w14:ligatures w14:val="standardContextual"/>
              </w:rPr>
              <w:t>***</w:t>
            </w:r>
          </w:p>
          <w:p w14:paraId="46E798EB"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(2.588–4.161)</w:t>
            </w:r>
          </w:p>
        </w:tc>
      </w:tr>
      <w:tr w:rsidR="0042343B" w:rsidRPr="006C5C83" w14:paraId="2F7258F1" w14:textId="77777777" w:rsidTr="00F969BD">
        <w:trPr>
          <w:trHeight w:val="567"/>
          <w:jc w:val="center"/>
        </w:trPr>
        <w:tc>
          <w:tcPr>
            <w:tcW w:w="2552" w:type="dxa"/>
            <w:tcBorders>
              <w:top w:val="nil"/>
              <w:left w:val="nil"/>
              <w:bottom w:val="double" w:sz="4" w:space="0" w:color="auto"/>
              <w:right w:val="nil"/>
            </w:tcBorders>
            <w:vAlign w:val="center"/>
            <w:hideMark/>
          </w:tcPr>
          <w:p w14:paraId="2D1C8E6B" w14:textId="77777777" w:rsidR="0042343B" w:rsidRPr="006C5C83" w:rsidRDefault="0042343B" w:rsidP="0042343B">
            <w:pPr>
              <w:spacing w:before="60" w:after="60" w:line="256" w:lineRule="auto"/>
              <w:rPr>
                <w:rFonts w:ascii="Times New Roman" w:eastAsia="Calibri" w:hAnsi="Times New Roman" w:cs="Times New Roman"/>
                <w:b/>
                <w:bCs/>
                <w:kern w:val="2"/>
                <w:sz w:val="20"/>
                <w:szCs w:val="20"/>
                <w:lang w:val="en-US" w:eastAsia="fi-FI"/>
                <w14:ligatures w14:val="standardContextual"/>
              </w:rPr>
            </w:pPr>
            <w:r w:rsidRPr="006C5C83">
              <w:rPr>
                <w:rFonts w:ascii="Times New Roman" w:eastAsia="Calibri" w:hAnsi="Times New Roman" w:cs="Times New Roman"/>
                <w:b/>
                <w:bCs/>
                <w:kern w:val="2"/>
                <w:sz w:val="20"/>
                <w:szCs w:val="20"/>
                <w:lang w:val="en-US" w:eastAsia="fi-FI"/>
                <w14:ligatures w14:val="standardContextual"/>
              </w:rPr>
              <w:t>Education level</w:t>
            </w:r>
          </w:p>
        </w:tc>
        <w:tc>
          <w:tcPr>
            <w:tcW w:w="1417" w:type="dxa"/>
            <w:tcBorders>
              <w:top w:val="nil"/>
              <w:left w:val="nil"/>
              <w:bottom w:val="double" w:sz="4" w:space="0" w:color="auto"/>
              <w:right w:val="nil"/>
            </w:tcBorders>
            <w:vAlign w:val="center"/>
            <w:hideMark/>
          </w:tcPr>
          <w:p w14:paraId="3B907C62" w14:textId="3DC2FA11" w:rsidR="0042343B" w:rsidRPr="00A85CB9"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31008974" w14:textId="7C002FEB" w:rsidR="0042343B" w:rsidRPr="00A85CB9"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7CA5F669" w14:textId="2E3B5118" w:rsidR="0042343B" w:rsidRPr="00A85CB9"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05EB2118" w14:textId="34A2CFF9" w:rsidR="0042343B" w:rsidRPr="00A85CB9"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28614E71" w14:textId="65115D85" w:rsidR="0042343B" w:rsidRPr="00A85CB9"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380B0BC9" w14:textId="663D9DE4" w:rsidR="0042343B" w:rsidRPr="00A85CB9"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1ACFE37B" w14:textId="4A23567C"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0.955</w:t>
            </w:r>
            <w:r w:rsidR="00674B29">
              <w:rPr>
                <w:rFonts w:ascii="Times New Roman" w:eastAsia="Calibri" w:hAnsi="Times New Roman" w:cs="Times New Roman"/>
                <w:kern w:val="2"/>
                <w:sz w:val="20"/>
                <w:szCs w:val="20"/>
                <w:lang w:val="en-US" w:eastAsia="fi-FI"/>
                <w14:ligatures w14:val="standardContextual"/>
              </w:rPr>
              <w:t>**</w:t>
            </w:r>
          </w:p>
          <w:p w14:paraId="3456A7C5"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w:t>
            </w:r>
            <w:r w:rsidRPr="00A85CB9">
              <w:rPr>
                <w:rFonts w:ascii="Times New Roman" w:eastAsia="Calibri" w:hAnsi="Times New Roman" w:cs="Times New Roman"/>
                <w:kern w:val="2"/>
                <w:sz w:val="20"/>
                <w:szCs w:val="20"/>
                <w:lang w:val="en-US"/>
                <w14:ligatures w14:val="standardContextual"/>
              </w:rPr>
              <w:t>.</w:t>
            </w:r>
            <w:r w:rsidRPr="00A85CB9">
              <w:rPr>
                <w:rFonts w:ascii="Times New Roman" w:eastAsia="Calibri" w:hAnsi="Times New Roman" w:cs="Times New Roman"/>
                <w:kern w:val="2"/>
                <w:sz w:val="20"/>
                <w:szCs w:val="20"/>
                <w:lang w:val="en-US" w:eastAsia="fi-FI"/>
                <w14:ligatures w14:val="standardContextual"/>
              </w:rPr>
              <w:t>929–0.983)</w:t>
            </w:r>
          </w:p>
        </w:tc>
        <w:tc>
          <w:tcPr>
            <w:tcW w:w="1417" w:type="dxa"/>
            <w:tcBorders>
              <w:top w:val="nil"/>
              <w:left w:val="nil"/>
              <w:bottom w:val="double" w:sz="4" w:space="0" w:color="auto"/>
              <w:right w:val="nil"/>
            </w:tcBorders>
            <w:vAlign w:val="center"/>
            <w:hideMark/>
          </w:tcPr>
          <w:p w14:paraId="7B6F1258" w14:textId="22342B65" w:rsidR="0042343B" w:rsidRPr="00A85CB9"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0.965</w:t>
            </w:r>
            <w:r w:rsidR="00C12002">
              <w:rPr>
                <w:rFonts w:ascii="Times New Roman" w:eastAsia="Calibri" w:hAnsi="Times New Roman" w:cs="Times New Roman"/>
                <w:kern w:val="2"/>
                <w:sz w:val="20"/>
                <w:szCs w:val="20"/>
                <w:lang w:val="en-US" w:eastAsia="fi-FI"/>
                <w14:ligatures w14:val="standardContextual"/>
              </w:rPr>
              <w:t>*</w:t>
            </w:r>
          </w:p>
          <w:p w14:paraId="6F1FBBBE" w14:textId="77777777" w:rsidR="0042343B" w:rsidRPr="00A85CB9"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A85CB9">
              <w:rPr>
                <w:rFonts w:ascii="Times New Roman" w:eastAsia="Calibri" w:hAnsi="Times New Roman" w:cs="Times New Roman"/>
                <w:kern w:val="2"/>
                <w:sz w:val="20"/>
                <w:szCs w:val="20"/>
                <w:lang w:val="en-US" w:eastAsia="fi-FI"/>
                <w14:ligatures w14:val="standardContextual"/>
              </w:rPr>
              <w:t>(0.938–0.993)</w:t>
            </w:r>
          </w:p>
        </w:tc>
      </w:tr>
    </w:tbl>
    <w:p w14:paraId="6DED191A" w14:textId="0A5E9F20" w:rsidR="0042343B" w:rsidRPr="00963365" w:rsidRDefault="00963365" w:rsidP="0042343B">
      <w:pPr>
        <w:jc w:val="both"/>
        <w:rPr>
          <w:rFonts w:ascii="Times New Roman" w:hAnsi="Times New Roman" w:cs="Times New Roman"/>
          <w:sz w:val="20"/>
          <w:szCs w:val="20"/>
          <w:lang w:val="en-US"/>
        </w:rPr>
        <w:sectPr w:rsidR="0042343B" w:rsidRPr="00963365" w:rsidSect="0011485A">
          <w:headerReference w:type="default" r:id="rId26"/>
          <w:footerReference w:type="default" r:id="rId27"/>
          <w:pgSz w:w="16838" w:h="11906" w:orient="landscape"/>
          <w:pgMar w:top="709" w:right="1440" w:bottom="993" w:left="1440" w:header="708" w:footer="708" w:gutter="0"/>
          <w:cols w:space="708"/>
          <w:docGrid w:linePitch="360"/>
        </w:sectPr>
      </w:pPr>
      <w:r w:rsidRPr="00963365">
        <w:rPr>
          <w:rFonts w:ascii="Times New Roman" w:hAnsi="Times New Roman" w:cs="Times New Roman"/>
          <w:i/>
          <w:iCs/>
          <w:sz w:val="20"/>
          <w:szCs w:val="20"/>
          <w:lang w:val="en-US"/>
        </w:rPr>
        <w:t>PLS</w:t>
      </w:r>
      <w:r w:rsidRPr="00963365">
        <w:rPr>
          <w:rFonts w:ascii="Times New Roman" w:hAnsi="Times New Roman" w:cs="Times New Roman"/>
          <w:iCs/>
          <w:sz w:val="20"/>
          <w:szCs w:val="20"/>
          <w:lang w:val="en-US"/>
        </w:rPr>
        <w:t xml:space="preserve"> polygenic lifespan score, </w:t>
      </w:r>
      <w:r w:rsidRPr="00963365">
        <w:rPr>
          <w:rFonts w:ascii="Times New Roman" w:hAnsi="Times New Roman" w:cs="Times New Roman"/>
          <w:i/>
          <w:iCs/>
          <w:sz w:val="20"/>
          <w:szCs w:val="20"/>
          <w:lang w:val="en-US"/>
        </w:rPr>
        <w:t>LTPA</w:t>
      </w:r>
      <w:r w:rsidRPr="00963365">
        <w:rPr>
          <w:rFonts w:ascii="Times New Roman" w:hAnsi="Times New Roman" w:cs="Times New Roman"/>
          <w:iCs/>
          <w:sz w:val="20"/>
          <w:szCs w:val="20"/>
          <w:lang w:val="en-US"/>
        </w:rPr>
        <w:t xml:space="preserve"> leisure-time physical activity, </w:t>
      </w:r>
      <w:r w:rsidRPr="00963365">
        <w:rPr>
          <w:rFonts w:ascii="Times New Roman" w:hAnsi="Times New Roman" w:cs="Times New Roman"/>
          <w:i/>
          <w:iCs/>
          <w:sz w:val="20"/>
          <w:szCs w:val="20"/>
          <w:lang w:val="en-US"/>
        </w:rPr>
        <w:t>MET</w:t>
      </w:r>
      <w:r w:rsidRPr="00963365">
        <w:rPr>
          <w:rFonts w:ascii="Times New Roman" w:hAnsi="Times New Roman" w:cs="Times New Roman"/>
          <w:iCs/>
          <w:sz w:val="20"/>
          <w:szCs w:val="20"/>
          <w:lang w:val="en-US"/>
        </w:rPr>
        <w:t xml:space="preserve"> metabolic equivalent of task, </w:t>
      </w:r>
      <w:r w:rsidRPr="00963365">
        <w:rPr>
          <w:rFonts w:ascii="Times New Roman" w:hAnsi="Times New Roman" w:cs="Times New Roman"/>
          <w:i/>
          <w:iCs/>
          <w:sz w:val="20"/>
          <w:szCs w:val="20"/>
          <w:lang w:val="en-US"/>
        </w:rPr>
        <w:t>BMI</w:t>
      </w:r>
      <w:r w:rsidRPr="00963365">
        <w:rPr>
          <w:rFonts w:ascii="Times New Roman" w:hAnsi="Times New Roman" w:cs="Times New Roman"/>
          <w:iCs/>
          <w:sz w:val="20"/>
          <w:szCs w:val="20"/>
          <w:lang w:val="en-US"/>
        </w:rPr>
        <w:t xml:space="preserve"> body mass index</w:t>
      </w:r>
      <w:r w:rsidR="0042343B" w:rsidRPr="00963365">
        <w:rPr>
          <w:rFonts w:ascii="Times New Roman" w:hAnsi="Times New Roman" w:cs="Times New Roman"/>
          <w:sz w:val="20"/>
          <w:szCs w:val="20"/>
          <w:lang w:val="en-US"/>
        </w:rPr>
        <w:t>. The table includes the hazard ratios and their 95% confidence intervals for each covariate inspected in the different models</w:t>
      </w:r>
      <w:r w:rsidR="0042343B" w:rsidRPr="00963365">
        <w:rPr>
          <w:rFonts w:ascii="Times New Roman" w:hAnsi="Times New Roman" w:cs="Times New Roman"/>
          <w:color w:val="000000" w:themeColor="text1"/>
          <w:sz w:val="20"/>
          <w:szCs w:val="20"/>
          <w:lang w:val="en-US"/>
        </w:rPr>
        <w:t>.</w:t>
      </w:r>
      <w:r w:rsidR="0042343B" w:rsidRPr="00963365">
        <w:rPr>
          <w:rFonts w:ascii="Times New Roman" w:hAnsi="Times New Roman" w:cs="Times New Roman"/>
          <w:sz w:val="20"/>
          <w:szCs w:val="20"/>
          <w:lang w:val="en-US"/>
        </w:rPr>
        <w:t xml:space="preserve"> Model 1 = all-cause mortality ~ PLS+ the first ten genetic principal components of ancestry + family relatedness as a </w:t>
      </w:r>
      <w:r w:rsidR="00E57CB2" w:rsidRPr="00963365">
        <w:rPr>
          <w:rFonts w:ascii="Times New Roman" w:hAnsi="Times New Roman" w:cs="Times New Roman"/>
          <w:sz w:val="20"/>
          <w:szCs w:val="20"/>
          <w:lang w:val="en-US"/>
        </w:rPr>
        <w:t>random intercept</w:t>
      </w:r>
      <w:r>
        <w:rPr>
          <w:rFonts w:ascii="Times New Roman" w:hAnsi="Times New Roman" w:cs="Times New Roman"/>
          <w:sz w:val="20"/>
          <w:szCs w:val="20"/>
          <w:lang w:val="en-US"/>
        </w:rPr>
        <w:t>;</w:t>
      </w:r>
      <w:r w:rsidR="0042343B" w:rsidRPr="00963365">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 xml:space="preserve">odel 2 =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odel 1 + LTPA</w:t>
      </w:r>
      <w:r>
        <w:rPr>
          <w:rFonts w:ascii="Times New Roman" w:hAnsi="Times New Roman" w:cs="Times New Roman"/>
          <w:sz w:val="20"/>
          <w:szCs w:val="20"/>
          <w:lang w:val="en-US"/>
        </w:rPr>
        <w:t>;</w:t>
      </w:r>
      <w:r w:rsidR="0042343B" w:rsidRPr="00963365">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 xml:space="preserve">odel 3 =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odel 1 + BMI</w:t>
      </w:r>
      <w:r>
        <w:rPr>
          <w:rFonts w:ascii="Times New Roman" w:hAnsi="Times New Roman" w:cs="Times New Roman"/>
          <w:sz w:val="20"/>
          <w:szCs w:val="20"/>
          <w:lang w:val="en-US"/>
        </w:rPr>
        <w:t>;</w:t>
      </w:r>
      <w:r w:rsidR="0042343B" w:rsidRPr="00963365">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 xml:space="preserve">odel 4 =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odel 1 + alcohol consumption</w:t>
      </w:r>
      <w:r>
        <w:rPr>
          <w:rFonts w:ascii="Times New Roman" w:hAnsi="Times New Roman" w:cs="Times New Roman"/>
          <w:sz w:val="20"/>
          <w:szCs w:val="20"/>
          <w:lang w:val="en-US"/>
        </w:rPr>
        <w:t>;</w:t>
      </w:r>
      <w:r w:rsidR="0042343B" w:rsidRPr="00963365">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 xml:space="preserve">odel 5 =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 xml:space="preserve">odel 1 + smoking </w:t>
      </w:r>
      <w:r w:rsidR="006C5C83" w:rsidRPr="00963365">
        <w:rPr>
          <w:rFonts w:ascii="Times New Roman" w:hAnsi="Times New Roman" w:cs="Times New Roman"/>
          <w:sz w:val="20"/>
          <w:szCs w:val="20"/>
          <w:lang w:val="en-US"/>
        </w:rPr>
        <w:t>behavior</w:t>
      </w:r>
      <w:r>
        <w:rPr>
          <w:rFonts w:ascii="Times New Roman" w:hAnsi="Times New Roman" w:cs="Times New Roman"/>
          <w:sz w:val="20"/>
          <w:szCs w:val="20"/>
          <w:lang w:val="en-US"/>
        </w:rPr>
        <w:t>;</w:t>
      </w:r>
      <w:r w:rsidR="0042343B" w:rsidRPr="00963365">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 xml:space="preserve">odel 6 =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odel 1 + lifestyle covariates</w:t>
      </w:r>
      <w:r>
        <w:rPr>
          <w:rFonts w:ascii="Times New Roman" w:hAnsi="Times New Roman" w:cs="Times New Roman"/>
          <w:sz w:val="20"/>
          <w:szCs w:val="20"/>
          <w:lang w:val="en-US"/>
        </w:rPr>
        <w:t>;</w:t>
      </w:r>
      <w:r w:rsidR="0042343B" w:rsidRPr="00963365">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 xml:space="preserve">odel 7 =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odel 1 + education level</w:t>
      </w:r>
      <w:r>
        <w:rPr>
          <w:rFonts w:ascii="Times New Roman" w:hAnsi="Times New Roman" w:cs="Times New Roman"/>
          <w:sz w:val="20"/>
          <w:szCs w:val="20"/>
          <w:lang w:val="en-US"/>
        </w:rPr>
        <w:t>;</w:t>
      </w:r>
      <w:r w:rsidR="0042343B" w:rsidRPr="00963365">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 xml:space="preserve">odel 8 = </w:t>
      </w:r>
      <w:r>
        <w:rPr>
          <w:rFonts w:ascii="Times New Roman" w:hAnsi="Times New Roman" w:cs="Times New Roman"/>
          <w:sz w:val="20"/>
          <w:szCs w:val="20"/>
          <w:lang w:val="en-US"/>
        </w:rPr>
        <w:t>m</w:t>
      </w:r>
      <w:r w:rsidR="0042343B" w:rsidRPr="00963365">
        <w:rPr>
          <w:rFonts w:ascii="Times New Roman" w:hAnsi="Times New Roman" w:cs="Times New Roman"/>
          <w:sz w:val="20"/>
          <w:szCs w:val="20"/>
          <w:lang w:val="en-US"/>
        </w:rPr>
        <w:t>odel 1 + all covariates</w:t>
      </w:r>
      <w:r>
        <w:rPr>
          <w:rFonts w:ascii="Times New Roman" w:hAnsi="Times New Roman" w:cs="Times New Roman"/>
          <w:sz w:val="20"/>
          <w:szCs w:val="20"/>
          <w:lang w:val="en-US"/>
        </w:rPr>
        <w:t>;</w:t>
      </w:r>
      <w:r w:rsidR="0042343B" w:rsidRPr="00963365">
        <w:rPr>
          <w:rFonts w:ascii="Times New Roman" w:hAnsi="Times New Roman" w:cs="Times New Roman"/>
          <w:sz w:val="20"/>
          <w:szCs w:val="20"/>
          <w:lang w:val="en-US"/>
        </w:rPr>
        <w:t xml:space="preserve"> </w:t>
      </w:r>
      <w:r w:rsidR="003152FE" w:rsidRPr="00963365">
        <w:rPr>
          <w:rFonts w:ascii="Times New Roman" w:hAnsi="Times New Roman" w:cs="Times New Roman"/>
          <w:sz w:val="20"/>
          <w:szCs w:val="20"/>
          <w:lang w:val="en-US"/>
        </w:rPr>
        <w:t xml:space="preserve">* </w:t>
      </w:r>
      <w:r w:rsidR="0011485A" w:rsidRPr="00963365">
        <w:rPr>
          <w:rFonts w:ascii="Times New Roman" w:hAnsi="Times New Roman" w:cs="Times New Roman"/>
          <w:i/>
          <w:iCs/>
          <w:sz w:val="20"/>
          <w:szCs w:val="20"/>
          <w:lang w:val="en-US"/>
        </w:rPr>
        <w:t>p</w:t>
      </w:r>
      <w:r w:rsidR="003152FE" w:rsidRPr="00963365">
        <w:rPr>
          <w:rFonts w:ascii="Times New Roman" w:hAnsi="Times New Roman" w:cs="Times New Roman"/>
          <w:sz w:val="20"/>
          <w:szCs w:val="20"/>
          <w:lang w:val="en-US"/>
        </w:rPr>
        <w:t xml:space="preserve"> &lt; 0.05, ** </w:t>
      </w:r>
      <w:r w:rsidR="0011485A" w:rsidRPr="00963365">
        <w:rPr>
          <w:rFonts w:ascii="Times New Roman" w:hAnsi="Times New Roman" w:cs="Times New Roman"/>
          <w:i/>
          <w:iCs/>
          <w:sz w:val="20"/>
          <w:szCs w:val="20"/>
          <w:lang w:val="en-US"/>
        </w:rPr>
        <w:t>p</w:t>
      </w:r>
      <w:r w:rsidR="003152FE" w:rsidRPr="00963365">
        <w:rPr>
          <w:rFonts w:ascii="Times New Roman" w:hAnsi="Times New Roman" w:cs="Times New Roman"/>
          <w:sz w:val="20"/>
          <w:szCs w:val="20"/>
          <w:lang w:val="en-US"/>
        </w:rPr>
        <w:t xml:space="preserve"> &lt; 0.01, *** </w:t>
      </w:r>
      <w:r w:rsidR="0011485A" w:rsidRPr="00963365">
        <w:rPr>
          <w:rFonts w:ascii="Times New Roman" w:hAnsi="Times New Roman" w:cs="Times New Roman"/>
          <w:i/>
          <w:iCs/>
          <w:sz w:val="20"/>
          <w:szCs w:val="20"/>
          <w:lang w:val="en-US"/>
        </w:rPr>
        <w:t>p</w:t>
      </w:r>
      <w:r w:rsidR="003152FE" w:rsidRPr="00963365">
        <w:rPr>
          <w:rFonts w:ascii="Times New Roman" w:hAnsi="Times New Roman" w:cs="Times New Roman"/>
          <w:sz w:val="20"/>
          <w:szCs w:val="20"/>
          <w:lang w:val="en-US"/>
        </w:rPr>
        <w:t xml:space="preserve"> &lt; 0.001 (FDR-adjusted)</w:t>
      </w:r>
    </w:p>
    <w:p w14:paraId="60793360" w14:textId="5B1107FB" w:rsidR="0042343B" w:rsidRPr="006C5C83" w:rsidRDefault="0042343B" w:rsidP="0042343B">
      <w:pPr>
        <w:pStyle w:val="Heading2"/>
        <w:rPr>
          <w:lang w:val="en-US"/>
        </w:rPr>
      </w:pPr>
      <w:bookmarkStart w:id="51" w:name="_Toc233976781"/>
      <w:r w:rsidRPr="600AAB3B">
        <w:rPr>
          <w:lang w:val="en-US"/>
        </w:rPr>
        <w:lastRenderedPageBreak/>
        <w:t>Supplementary Table S11</w:t>
      </w:r>
      <w:r w:rsidR="00B53BB7">
        <w:rPr>
          <w:lang w:val="en-US"/>
        </w:rPr>
        <w:t>.</w:t>
      </w:r>
      <w:r w:rsidRPr="600AAB3B">
        <w:rPr>
          <w:lang w:val="en-US"/>
        </w:rPr>
        <w:t xml:space="preserve"> Complete case analysis of the associations of the polygenic lifespan score and lifestyle factors with the risk of all-cause mortality in women in the </w:t>
      </w:r>
      <w:r w:rsidR="00477519" w:rsidRPr="600AAB3B">
        <w:rPr>
          <w:lang w:val="en-US"/>
        </w:rPr>
        <w:t>o</w:t>
      </w:r>
      <w:r w:rsidRPr="600AAB3B">
        <w:rPr>
          <w:lang w:val="en-US"/>
        </w:rPr>
        <w:t>lder Finnish Twin Cohort</w:t>
      </w:r>
      <w:bookmarkEnd w:id="51"/>
    </w:p>
    <w:tbl>
      <w:tblPr>
        <w:tblW w:w="13888" w:type="dxa"/>
        <w:jc w:val="center"/>
        <w:tblLayout w:type="fixed"/>
        <w:tblLook w:val="04A0" w:firstRow="1" w:lastRow="0" w:firstColumn="1" w:lastColumn="0" w:noHBand="0" w:noVBand="1"/>
      </w:tblPr>
      <w:tblGrid>
        <w:gridCol w:w="2552"/>
        <w:gridCol w:w="1417"/>
        <w:gridCol w:w="1417"/>
        <w:gridCol w:w="1417"/>
        <w:gridCol w:w="1417"/>
        <w:gridCol w:w="1417"/>
        <w:gridCol w:w="1417"/>
        <w:gridCol w:w="1417"/>
        <w:gridCol w:w="1417"/>
      </w:tblGrid>
      <w:tr w:rsidR="0042343B" w:rsidRPr="006C5C83" w14:paraId="2A77669A" w14:textId="77777777" w:rsidTr="00E344B0">
        <w:trPr>
          <w:trHeight w:val="300"/>
          <w:jc w:val="center"/>
        </w:trPr>
        <w:tc>
          <w:tcPr>
            <w:tcW w:w="2552" w:type="dxa"/>
            <w:tcBorders>
              <w:top w:val="double" w:sz="4" w:space="0" w:color="auto"/>
              <w:left w:val="nil"/>
              <w:bottom w:val="single" w:sz="4" w:space="0" w:color="auto"/>
              <w:right w:val="nil"/>
            </w:tcBorders>
            <w:vAlign w:val="center"/>
          </w:tcPr>
          <w:p w14:paraId="243CFCDD" w14:textId="591EF242" w:rsidR="0042343B" w:rsidRPr="00E344B0" w:rsidRDefault="005E7E19" w:rsidP="005D256F">
            <w:pPr>
              <w:spacing w:before="60"/>
              <w:rPr>
                <w:rFonts w:ascii="Times New Roman" w:eastAsia="Calibri" w:hAnsi="Times New Roman" w:cs="Times New Roman"/>
                <w:b/>
                <w:bCs/>
                <w:kern w:val="2"/>
                <w:sz w:val="20"/>
                <w:szCs w:val="20"/>
                <w:lang w:val="en-US"/>
                <w14:ligatures w14:val="standardContextual"/>
              </w:rPr>
            </w:pPr>
            <w:r w:rsidRPr="00E344B0">
              <w:rPr>
                <w:rFonts w:ascii="Times New Roman" w:eastAsia="Calibri" w:hAnsi="Times New Roman" w:cs="Times New Roman"/>
                <w:b/>
                <w:bCs/>
                <w:kern w:val="2"/>
                <w:sz w:val="20"/>
                <w:szCs w:val="20"/>
                <w:lang w:val="en-US"/>
                <w14:ligatures w14:val="standardContextual"/>
              </w:rPr>
              <w:t>Model</w:t>
            </w:r>
          </w:p>
          <w:p w14:paraId="52BD63D4" w14:textId="3597AA63" w:rsidR="0042343B" w:rsidRPr="00E344B0" w:rsidRDefault="0042343B" w:rsidP="005D256F">
            <w:pPr>
              <w:spacing w:after="60"/>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Events/</w:t>
            </w:r>
            <w:r w:rsidR="005E7E19" w:rsidRPr="00E344B0">
              <w:rPr>
                <w:rFonts w:ascii="Times New Roman" w:eastAsia="Calibri" w:hAnsi="Times New Roman" w:cs="Times New Roman"/>
                <w:b/>
                <w:bCs/>
                <w:kern w:val="2"/>
                <w:sz w:val="20"/>
                <w:szCs w:val="20"/>
                <w:lang w:val="en-US" w:eastAsia="fi-FI"/>
                <w14:ligatures w14:val="standardContextual"/>
              </w:rPr>
              <w:t>p</w:t>
            </w:r>
            <w:r w:rsidRPr="00E344B0">
              <w:rPr>
                <w:rFonts w:ascii="Times New Roman" w:eastAsia="Calibri" w:hAnsi="Times New Roman" w:cs="Times New Roman"/>
                <w:b/>
                <w:bCs/>
                <w:kern w:val="2"/>
                <w:sz w:val="20"/>
                <w:szCs w:val="20"/>
                <w:lang w:val="en-US" w:eastAsia="fi-FI"/>
                <w14:ligatures w14:val="standardContextual"/>
              </w:rPr>
              <w:t>articipants</w:t>
            </w:r>
          </w:p>
        </w:tc>
        <w:tc>
          <w:tcPr>
            <w:tcW w:w="1417" w:type="dxa"/>
            <w:tcBorders>
              <w:top w:val="double" w:sz="4" w:space="0" w:color="auto"/>
              <w:left w:val="nil"/>
              <w:bottom w:val="single" w:sz="4" w:space="0" w:color="auto"/>
              <w:right w:val="nil"/>
            </w:tcBorders>
            <w:vAlign w:val="center"/>
            <w:hideMark/>
          </w:tcPr>
          <w:p w14:paraId="46ABA909" w14:textId="77777777" w:rsidR="0042343B" w:rsidRPr="00E344B0"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Model 1</w:t>
            </w:r>
          </w:p>
          <w:p w14:paraId="4280A320" w14:textId="782B707D" w:rsidR="0042343B" w:rsidRPr="00E344B0" w:rsidRDefault="0042343B"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kern w:val="2"/>
                <w:sz w:val="20"/>
                <w:szCs w:val="20"/>
                <w:lang w:val="en-US"/>
                <w14:ligatures w14:val="standardContextual"/>
              </w:rPr>
              <w:t>593/3012</w:t>
            </w:r>
          </w:p>
        </w:tc>
        <w:tc>
          <w:tcPr>
            <w:tcW w:w="1417" w:type="dxa"/>
            <w:tcBorders>
              <w:top w:val="double" w:sz="4" w:space="0" w:color="auto"/>
              <w:left w:val="nil"/>
              <w:bottom w:val="single" w:sz="4" w:space="0" w:color="auto"/>
              <w:right w:val="nil"/>
            </w:tcBorders>
            <w:vAlign w:val="center"/>
            <w:hideMark/>
          </w:tcPr>
          <w:p w14:paraId="5BFEC8D5" w14:textId="77777777" w:rsidR="0042343B" w:rsidRPr="00E344B0"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Model 2</w:t>
            </w:r>
          </w:p>
          <w:p w14:paraId="586B74C9" w14:textId="35876CD0" w:rsidR="0042343B" w:rsidRPr="00E344B0" w:rsidRDefault="0042343B" w:rsidP="005D256F">
            <w:pPr>
              <w:spacing w:after="60"/>
              <w:jc w:val="center"/>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14:ligatures w14:val="standardContextual"/>
              </w:rPr>
              <w:t>593/3012</w:t>
            </w:r>
          </w:p>
        </w:tc>
        <w:tc>
          <w:tcPr>
            <w:tcW w:w="1417" w:type="dxa"/>
            <w:tcBorders>
              <w:top w:val="double" w:sz="4" w:space="0" w:color="auto"/>
              <w:left w:val="nil"/>
              <w:bottom w:val="single" w:sz="4" w:space="0" w:color="auto"/>
              <w:right w:val="nil"/>
            </w:tcBorders>
            <w:vAlign w:val="center"/>
            <w:hideMark/>
          </w:tcPr>
          <w:p w14:paraId="2D6C21F5" w14:textId="77777777" w:rsidR="0042343B" w:rsidRPr="00E344B0"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Model 3</w:t>
            </w:r>
          </w:p>
          <w:p w14:paraId="285F6CCD" w14:textId="276635B7" w:rsidR="0042343B" w:rsidRPr="00E344B0" w:rsidRDefault="0042343B" w:rsidP="005D256F">
            <w:pPr>
              <w:spacing w:after="60"/>
              <w:jc w:val="center"/>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14:ligatures w14:val="standardContextual"/>
              </w:rPr>
              <w:t>593/3012</w:t>
            </w:r>
          </w:p>
        </w:tc>
        <w:tc>
          <w:tcPr>
            <w:tcW w:w="1417" w:type="dxa"/>
            <w:tcBorders>
              <w:top w:val="double" w:sz="4" w:space="0" w:color="auto"/>
              <w:left w:val="nil"/>
              <w:bottom w:val="single" w:sz="4" w:space="0" w:color="auto"/>
              <w:right w:val="nil"/>
            </w:tcBorders>
            <w:vAlign w:val="center"/>
            <w:hideMark/>
          </w:tcPr>
          <w:p w14:paraId="6FDDC22C" w14:textId="77777777" w:rsidR="0042343B" w:rsidRPr="00E344B0"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Model 4</w:t>
            </w:r>
          </w:p>
          <w:p w14:paraId="296EF9B0" w14:textId="17277244" w:rsidR="0042343B" w:rsidRPr="00E344B0" w:rsidRDefault="0042343B" w:rsidP="005D256F">
            <w:pPr>
              <w:spacing w:after="60"/>
              <w:jc w:val="center"/>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14:ligatures w14:val="standardContextual"/>
              </w:rPr>
              <w:t>593/3012</w:t>
            </w:r>
          </w:p>
        </w:tc>
        <w:tc>
          <w:tcPr>
            <w:tcW w:w="1417" w:type="dxa"/>
            <w:tcBorders>
              <w:top w:val="double" w:sz="4" w:space="0" w:color="auto"/>
              <w:left w:val="nil"/>
              <w:bottom w:val="single" w:sz="4" w:space="0" w:color="auto"/>
              <w:right w:val="nil"/>
            </w:tcBorders>
            <w:vAlign w:val="center"/>
            <w:hideMark/>
          </w:tcPr>
          <w:p w14:paraId="216D9767" w14:textId="77777777" w:rsidR="0042343B" w:rsidRPr="00E344B0"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Model 5</w:t>
            </w:r>
          </w:p>
          <w:p w14:paraId="04560252" w14:textId="5F576ACD" w:rsidR="0042343B" w:rsidRPr="00E344B0" w:rsidRDefault="0042343B" w:rsidP="005D256F">
            <w:pPr>
              <w:spacing w:after="60"/>
              <w:jc w:val="center"/>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14:ligatures w14:val="standardContextual"/>
              </w:rPr>
              <w:t>593/3012</w:t>
            </w:r>
          </w:p>
        </w:tc>
        <w:tc>
          <w:tcPr>
            <w:tcW w:w="1417" w:type="dxa"/>
            <w:tcBorders>
              <w:top w:val="double" w:sz="4" w:space="0" w:color="auto"/>
              <w:left w:val="nil"/>
              <w:bottom w:val="single" w:sz="4" w:space="0" w:color="auto"/>
              <w:right w:val="nil"/>
            </w:tcBorders>
            <w:vAlign w:val="center"/>
            <w:hideMark/>
          </w:tcPr>
          <w:p w14:paraId="72A3A43B" w14:textId="77777777" w:rsidR="0042343B" w:rsidRPr="00E344B0"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Model 6</w:t>
            </w:r>
          </w:p>
          <w:p w14:paraId="0AE05E3A" w14:textId="37A91AFB" w:rsidR="0042343B" w:rsidRPr="00E344B0" w:rsidRDefault="0042343B"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kern w:val="2"/>
                <w:sz w:val="20"/>
                <w:szCs w:val="20"/>
                <w:lang w:val="en-US"/>
                <w14:ligatures w14:val="standardContextual"/>
              </w:rPr>
              <w:t>593/3012</w:t>
            </w:r>
          </w:p>
        </w:tc>
        <w:tc>
          <w:tcPr>
            <w:tcW w:w="1417" w:type="dxa"/>
            <w:tcBorders>
              <w:top w:val="double" w:sz="4" w:space="0" w:color="auto"/>
              <w:left w:val="nil"/>
              <w:bottom w:val="single" w:sz="4" w:space="0" w:color="auto"/>
              <w:right w:val="nil"/>
            </w:tcBorders>
            <w:vAlign w:val="center"/>
            <w:hideMark/>
          </w:tcPr>
          <w:p w14:paraId="5C8B9509" w14:textId="77777777" w:rsidR="0042343B" w:rsidRPr="00E344B0"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Model 7</w:t>
            </w:r>
          </w:p>
          <w:p w14:paraId="71E15C6C" w14:textId="6D7CE739" w:rsidR="0042343B" w:rsidRPr="00E344B0" w:rsidRDefault="0042343B"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kern w:val="2"/>
                <w:sz w:val="20"/>
                <w:szCs w:val="20"/>
                <w:lang w:val="en-US"/>
                <w14:ligatures w14:val="standardContextual"/>
              </w:rPr>
              <w:t>593/3012</w:t>
            </w:r>
          </w:p>
        </w:tc>
        <w:tc>
          <w:tcPr>
            <w:tcW w:w="1417" w:type="dxa"/>
            <w:tcBorders>
              <w:top w:val="double" w:sz="4" w:space="0" w:color="auto"/>
              <w:left w:val="nil"/>
              <w:bottom w:val="single" w:sz="4" w:space="0" w:color="auto"/>
              <w:right w:val="nil"/>
            </w:tcBorders>
            <w:vAlign w:val="center"/>
            <w:hideMark/>
          </w:tcPr>
          <w:p w14:paraId="6DA3997C" w14:textId="77777777" w:rsidR="0042343B" w:rsidRPr="00E344B0" w:rsidRDefault="0042343B" w:rsidP="005D256F">
            <w:pPr>
              <w:spacing w:before="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Model 8</w:t>
            </w:r>
          </w:p>
          <w:p w14:paraId="38442CCC" w14:textId="6BBF5FF4" w:rsidR="0042343B" w:rsidRPr="00E344B0" w:rsidRDefault="0042343B" w:rsidP="005D256F">
            <w:pPr>
              <w:spacing w:after="60"/>
              <w:jc w:val="center"/>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kern w:val="2"/>
                <w:sz w:val="20"/>
                <w:szCs w:val="20"/>
                <w:lang w:val="en-US"/>
                <w14:ligatures w14:val="standardContextual"/>
              </w:rPr>
              <w:t>593/3012</w:t>
            </w:r>
          </w:p>
        </w:tc>
      </w:tr>
      <w:tr w:rsidR="0042343B" w:rsidRPr="006C5C83" w14:paraId="217FDBBC" w14:textId="77777777" w:rsidTr="00E344B0">
        <w:trPr>
          <w:trHeight w:val="567"/>
          <w:jc w:val="center"/>
        </w:trPr>
        <w:tc>
          <w:tcPr>
            <w:tcW w:w="2552" w:type="dxa"/>
            <w:vAlign w:val="center"/>
            <w:hideMark/>
          </w:tcPr>
          <w:p w14:paraId="41A7E947" w14:textId="77777777" w:rsidR="0042343B" w:rsidRPr="00E344B0" w:rsidRDefault="0042343B" w:rsidP="0042343B">
            <w:pPr>
              <w:spacing w:before="60" w:after="60" w:line="256" w:lineRule="auto"/>
              <w:rPr>
                <w:rFonts w:ascii="Times New Roman" w:eastAsia="Calibri" w:hAnsi="Times New Roman" w:cs="Times New Roman"/>
                <w:b/>
                <w:kern w:val="2"/>
                <w:sz w:val="20"/>
                <w:szCs w:val="20"/>
                <w:lang w:val="en-US" w:eastAsia="fi-FI"/>
                <w14:ligatures w14:val="standardContextual"/>
              </w:rPr>
            </w:pPr>
            <w:r w:rsidRPr="00E344B0">
              <w:rPr>
                <w:rFonts w:ascii="Times New Roman" w:eastAsia="Calibri" w:hAnsi="Times New Roman" w:cs="Times New Roman"/>
                <w:b/>
                <w:kern w:val="2"/>
                <w:sz w:val="20"/>
                <w:szCs w:val="20"/>
                <w:lang w:val="en-US" w:eastAsia="fi-FI"/>
                <w14:ligatures w14:val="standardContextual"/>
              </w:rPr>
              <w:t>PLS</w:t>
            </w:r>
          </w:p>
        </w:tc>
        <w:tc>
          <w:tcPr>
            <w:tcW w:w="1417" w:type="dxa"/>
            <w:hideMark/>
          </w:tcPr>
          <w:p w14:paraId="61AD1FA2" w14:textId="1A1245CF"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0.889</w:t>
            </w:r>
            <w:r w:rsidR="004E2835">
              <w:rPr>
                <w:rFonts w:ascii="Times New Roman" w:eastAsia="Calibri" w:hAnsi="Times New Roman" w:cs="Times New Roman"/>
                <w:kern w:val="2"/>
                <w:sz w:val="20"/>
                <w:szCs w:val="20"/>
                <w:lang w:val="en-US" w:eastAsia="fi-FI"/>
                <w14:ligatures w14:val="standardContextual"/>
              </w:rPr>
              <w:t>**</w:t>
            </w:r>
          </w:p>
          <w:p w14:paraId="49A377B2"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(0.815–0.970)</w:t>
            </w:r>
          </w:p>
        </w:tc>
        <w:tc>
          <w:tcPr>
            <w:tcW w:w="1417" w:type="dxa"/>
            <w:vAlign w:val="center"/>
            <w:hideMark/>
          </w:tcPr>
          <w:p w14:paraId="1F33CC72" w14:textId="534BC004"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0.888</w:t>
            </w:r>
            <w:r w:rsidR="005C6EAB">
              <w:rPr>
                <w:rFonts w:ascii="Times New Roman" w:eastAsia="Calibri" w:hAnsi="Times New Roman" w:cs="Times New Roman"/>
                <w:kern w:val="2"/>
                <w:sz w:val="20"/>
                <w:szCs w:val="20"/>
                <w:lang w:val="en-US" w:eastAsia="fi-FI"/>
                <w14:ligatures w14:val="standardContextual"/>
              </w:rPr>
              <w:t>*</w:t>
            </w:r>
          </w:p>
          <w:p w14:paraId="2136F0A8"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(0.814–0.969)</w:t>
            </w:r>
          </w:p>
        </w:tc>
        <w:tc>
          <w:tcPr>
            <w:tcW w:w="1417" w:type="dxa"/>
            <w:vAlign w:val="center"/>
            <w:hideMark/>
          </w:tcPr>
          <w:p w14:paraId="53BB1C32" w14:textId="73CD108E"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0.898</w:t>
            </w:r>
            <w:r w:rsidR="00B038BD">
              <w:rPr>
                <w:rFonts w:ascii="Times New Roman" w:eastAsia="Calibri" w:hAnsi="Times New Roman" w:cs="Times New Roman"/>
                <w:kern w:val="2"/>
                <w:sz w:val="20"/>
                <w:szCs w:val="20"/>
                <w:lang w:val="en-US" w:eastAsia="fi-FI"/>
                <w14:ligatures w14:val="standardContextual"/>
              </w:rPr>
              <w:t>*</w:t>
            </w:r>
          </w:p>
          <w:p w14:paraId="4C3588B9"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(0.823–0.980)</w:t>
            </w:r>
          </w:p>
        </w:tc>
        <w:tc>
          <w:tcPr>
            <w:tcW w:w="1417" w:type="dxa"/>
            <w:vAlign w:val="center"/>
            <w:hideMark/>
          </w:tcPr>
          <w:p w14:paraId="3CCB03E3" w14:textId="72EB386B"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0.889</w:t>
            </w:r>
            <w:r w:rsidR="00436EAF">
              <w:rPr>
                <w:rFonts w:ascii="Times New Roman" w:eastAsia="Calibri" w:hAnsi="Times New Roman" w:cs="Times New Roman"/>
                <w:kern w:val="2"/>
                <w:sz w:val="20"/>
                <w:szCs w:val="20"/>
                <w:lang w:val="en-US" w:eastAsia="fi-FI"/>
                <w14:ligatures w14:val="standardContextual"/>
              </w:rPr>
              <w:t>**</w:t>
            </w:r>
          </w:p>
          <w:p w14:paraId="5360FDC5"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(0.815–0.969)</w:t>
            </w:r>
          </w:p>
        </w:tc>
        <w:tc>
          <w:tcPr>
            <w:tcW w:w="1417" w:type="dxa"/>
            <w:vAlign w:val="center"/>
            <w:hideMark/>
          </w:tcPr>
          <w:p w14:paraId="4AF45465" w14:textId="5AB05519"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0.901</w:t>
            </w:r>
            <w:r w:rsidR="00CC55C3">
              <w:rPr>
                <w:rFonts w:ascii="Times New Roman" w:eastAsia="Calibri" w:hAnsi="Times New Roman" w:cs="Times New Roman"/>
                <w:kern w:val="2"/>
                <w:sz w:val="20"/>
                <w:szCs w:val="20"/>
                <w:lang w:val="en-US" w:eastAsia="fi-FI"/>
                <w14:ligatures w14:val="standardContextual"/>
              </w:rPr>
              <w:t>*</w:t>
            </w:r>
          </w:p>
          <w:p w14:paraId="1A567AC3"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(0.827–0.982)</w:t>
            </w:r>
          </w:p>
        </w:tc>
        <w:tc>
          <w:tcPr>
            <w:tcW w:w="1417" w:type="dxa"/>
            <w:vAlign w:val="center"/>
            <w:hideMark/>
          </w:tcPr>
          <w:p w14:paraId="02B05D0A"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0.909</w:t>
            </w:r>
          </w:p>
          <w:p w14:paraId="42EE0613"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(0.834–0.990)</w:t>
            </w:r>
          </w:p>
        </w:tc>
        <w:tc>
          <w:tcPr>
            <w:tcW w:w="1417" w:type="dxa"/>
            <w:vAlign w:val="center"/>
            <w:hideMark/>
          </w:tcPr>
          <w:p w14:paraId="406BDEA5" w14:textId="7D10393D"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0.890</w:t>
            </w:r>
            <w:r w:rsidR="000A1C6F">
              <w:rPr>
                <w:rFonts w:ascii="Times New Roman" w:eastAsia="Calibri" w:hAnsi="Times New Roman" w:cs="Times New Roman"/>
                <w:kern w:val="2"/>
                <w:sz w:val="20"/>
                <w:szCs w:val="20"/>
                <w:lang w:val="en-US" w:eastAsia="fi-FI"/>
                <w14:ligatures w14:val="standardContextual"/>
              </w:rPr>
              <w:t>*</w:t>
            </w:r>
          </w:p>
          <w:p w14:paraId="05494553"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(0.816–0.971)</w:t>
            </w:r>
          </w:p>
        </w:tc>
        <w:tc>
          <w:tcPr>
            <w:tcW w:w="1417" w:type="dxa"/>
            <w:vAlign w:val="center"/>
            <w:hideMark/>
          </w:tcPr>
          <w:p w14:paraId="66F52B69"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0.909</w:t>
            </w:r>
          </w:p>
          <w:p w14:paraId="668F4611"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(0.834–0.990)</w:t>
            </w:r>
          </w:p>
        </w:tc>
      </w:tr>
      <w:tr w:rsidR="0042343B" w:rsidRPr="006C5C83" w14:paraId="43E93404" w14:textId="77777777" w:rsidTr="00E344B0">
        <w:trPr>
          <w:trHeight w:val="567"/>
          <w:jc w:val="center"/>
        </w:trPr>
        <w:tc>
          <w:tcPr>
            <w:tcW w:w="2552" w:type="dxa"/>
            <w:vAlign w:val="center"/>
            <w:hideMark/>
          </w:tcPr>
          <w:p w14:paraId="411D81CE" w14:textId="7FB590F4" w:rsidR="0042343B" w:rsidRPr="00E344B0" w:rsidRDefault="0042343B" w:rsidP="0042343B">
            <w:pPr>
              <w:spacing w:before="60" w:after="60" w:line="256" w:lineRule="auto"/>
              <w:rPr>
                <w:rFonts w:ascii="Times New Roman" w:eastAsia="Calibri" w:hAnsi="Times New Roman" w:cs="Times New Roman"/>
                <w:b/>
                <w:kern w:val="2"/>
                <w:sz w:val="20"/>
                <w:szCs w:val="20"/>
                <w:lang w:val="en-US" w:eastAsia="en-GB"/>
                <w14:ligatures w14:val="standardContextual"/>
              </w:rPr>
            </w:pPr>
            <w:r w:rsidRPr="00E344B0">
              <w:rPr>
                <w:rFonts w:ascii="Times New Roman" w:eastAsia="Calibri" w:hAnsi="Times New Roman" w:cs="Times New Roman"/>
                <w:b/>
                <w:kern w:val="2"/>
                <w:sz w:val="20"/>
                <w:szCs w:val="20"/>
                <w:lang w:val="en-US" w:eastAsia="en-GB"/>
                <w14:ligatures w14:val="standardContextual"/>
              </w:rPr>
              <w:t>LTPA (MET-h/</w:t>
            </w:r>
            <w:proofErr w:type="spellStart"/>
            <w:r w:rsidRPr="00E344B0">
              <w:rPr>
                <w:rFonts w:ascii="Times New Roman" w:eastAsia="Calibri" w:hAnsi="Times New Roman" w:cs="Times New Roman"/>
                <w:b/>
                <w:kern w:val="2"/>
                <w:sz w:val="20"/>
                <w:szCs w:val="20"/>
                <w:lang w:val="en-US" w:eastAsia="en-GB"/>
                <w14:ligatures w14:val="standardContextual"/>
              </w:rPr>
              <w:t>wk</w:t>
            </w:r>
            <w:proofErr w:type="spellEnd"/>
            <w:r w:rsidRPr="00E344B0">
              <w:rPr>
                <w:rFonts w:ascii="Times New Roman" w:eastAsia="Calibri" w:hAnsi="Times New Roman" w:cs="Times New Roman"/>
                <w:b/>
                <w:kern w:val="2"/>
                <w:sz w:val="20"/>
                <w:szCs w:val="20"/>
                <w:lang w:val="en-US" w:eastAsia="en-GB"/>
                <w14:ligatures w14:val="standardContextual"/>
              </w:rPr>
              <w:t>)</w:t>
            </w:r>
          </w:p>
        </w:tc>
        <w:tc>
          <w:tcPr>
            <w:tcW w:w="1417" w:type="dxa"/>
            <w:vAlign w:val="center"/>
            <w:hideMark/>
          </w:tcPr>
          <w:p w14:paraId="240992C1" w14:textId="64DF273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E4FC491"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0.985</w:t>
            </w:r>
          </w:p>
          <w:p w14:paraId="7534A8F8"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(0.938–1.035)</w:t>
            </w:r>
          </w:p>
        </w:tc>
        <w:tc>
          <w:tcPr>
            <w:tcW w:w="1417" w:type="dxa"/>
            <w:vAlign w:val="center"/>
            <w:hideMark/>
          </w:tcPr>
          <w:p w14:paraId="00431813" w14:textId="5FF05EB1"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8FF4C9F" w14:textId="236D93DB"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52B40AF" w14:textId="3DCDED15"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75D6865"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0.998</w:t>
            </w:r>
          </w:p>
          <w:p w14:paraId="657AB6F7"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(0.950–1.048)</w:t>
            </w:r>
          </w:p>
        </w:tc>
        <w:tc>
          <w:tcPr>
            <w:tcW w:w="1417" w:type="dxa"/>
            <w:vAlign w:val="center"/>
            <w:hideMark/>
          </w:tcPr>
          <w:p w14:paraId="2FCA1E7D" w14:textId="200D2522"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8006571"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0.999</w:t>
            </w:r>
          </w:p>
          <w:p w14:paraId="42409D8E"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(0.951–1.049)</w:t>
            </w:r>
          </w:p>
        </w:tc>
      </w:tr>
      <w:tr w:rsidR="0042343B" w:rsidRPr="006C5C83" w14:paraId="2ADE65D5" w14:textId="77777777" w:rsidTr="00E344B0">
        <w:trPr>
          <w:trHeight w:val="567"/>
          <w:jc w:val="center"/>
        </w:trPr>
        <w:tc>
          <w:tcPr>
            <w:tcW w:w="2552" w:type="dxa"/>
            <w:vAlign w:val="center"/>
            <w:hideMark/>
          </w:tcPr>
          <w:p w14:paraId="647D58B7" w14:textId="77777777" w:rsidR="0042343B" w:rsidRPr="00E344B0" w:rsidRDefault="0042343B" w:rsidP="0042343B">
            <w:pPr>
              <w:spacing w:before="60" w:after="60" w:line="256" w:lineRule="auto"/>
              <w:rPr>
                <w:rFonts w:ascii="Times New Roman" w:eastAsia="Calibri" w:hAnsi="Times New Roman" w:cs="Times New Roman"/>
                <w:b/>
                <w:kern w:val="2"/>
                <w:sz w:val="20"/>
                <w:szCs w:val="20"/>
                <w:lang w:val="en-US" w:eastAsia="fi-FI"/>
                <w14:ligatures w14:val="standardContextual"/>
              </w:rPr>
            </w:pPr>
            <w:r w:rsidRPr="00E344B0">
              <w:rPr>
                <w:rFonts w:ascii="Times New Roman" w:eastAsia="Calibri" w:hAnsi="Times New Roman" w:cs="Times New Roman"/>
                <w:b/>
                <w:kern w:val="2"/>
                <w:sz w:val="20"/>
                <w:szCs w:val="20"/>
                <w:lang w:val="en-US" w:eastAsia="fi-FI"/>
                <w14:ligatures w14:val="standardContextual"/>
              </w:rPr>
              <w:t>BMI (kg/m</w:t>
            </w:r>
            <w:r w:rsidRPr="00E344B0">
              <w:rPr>
                <w:rFonts w:ascii="Times New Roman" w:eastAsia="Calibri" w:hAnsi="Times New Roman" w:cs="Times New Roman"/>
                <w:b/>
                <w:kern w:val="2"/>
                <w:sz w:val="20"/>
                <w:szCs w:val="20"/>
                <w:vertAlign w:val="superscript"/>
                <w:lang w:val="en-US" w:eastAsia="fi-FI"/>
                <w14:ligatures w14:val="standardContextual"/>
              </w:rPr>
              <w:t>2</w:t>
            </w:r>
            <w:r w:rsidRPr="00E344B0">
              <w:rPr>
                <w:rFonts w:ascii="Times New Roman" w:eastAsia="Calibri" w:hAnsi="Times New Roman" w:cs="Times New Roman"/>
                <w:b/>
                <w:kern w:val="2"/>
                <w:sz w:val="20"/>
                <w:szCs w:val="20"/>
                <w:lang w:val="en-US" w:eastAsia="fi-FI"/>
                <w14:ligatures w14:val="standardContextual"/>
              </w:rPr>
              <w:t>)</w:t>
            </w:r>
          </w:p>
        </w:tc>
        <w:tc>
          <w:tcPr>
            <w:tcW w:w="1417" w:type="dxa"/>
            <w:vAlign w:val="center"/>
            <w:hideMark/>
          </w:tcPr>
          <w:p w14:paraId="37C14776" w14:textId="33564F69"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CDF51B0" w14:textId="1131429E"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E4D7BEA" w14:textId="5F0A3C15"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1.035</w:t>
            </w:r>
            <w:r w:rsidR="002B19C6">
              <w:rPr>
                <w:rFonts w:ascii="Times New Roman" w:eastAsia="Calibri" w:hAnsi="Times New Roman" w:cs="Times New Roman"/>
                <w:kern w:val="2"/>
                <w:sz w:val="20"/>
                <w:szCs w:val="20"/>
                <w:lang w:val="en-US" w:eastAsia="fi-FI"/>
                <w14:ligatures w14:val="standardContextual"/>
              </w:rPr>
              <w:t>**</w:t>
            </w:r>
          </w:p>
          <w:p w14:paraId="2D97BBF1"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(1.014–1.056)</w:t>
            </w:r>
          </w:p>
        </w:tc>
        <w:tc>
          <w:tcPr>
            <w:tcW w:w="1417" w:type="dxa"/>
            <w:vAlign w:val="center"/>
            <w:hideMark/>
          </w:tcPr>
          <w:p w14:paraId="3111D0D0" w14:textId="29D5683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3848140" w14:textId="7B0BBE06"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D5F24E1" w14:textId="6A5F35D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1.038</w:t>
            </w:r>
            <w:r w:rsidR="00B168E0">
              <w:rPr>
                <w:rFonts w:ascii="Times New Roman" w:eastAsia="Calibri" w:hAnsi="Times New Roman" w:cs="Times New Roman"/>
                <w:kern w:val="2"/>
                <w:sz w:val="20"/>
                <w:szCs w:val="20"/>
                <w:lang w:val="en-US" w:eastAsia="fi-FI"/>
                <w14:ligatures w14:val="standardContextual"/>
              </w:rPr>
              <w:t>***</w:t>
            </w:r>
          </w:p>
          <w:p w14:paraId="2616A129"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(1.17–1.058)</w:t>
            </w:r>
          </w:p>
        </w:tc>
        <w:tc>
          <w:tcPr>
            <w:tcW w:w="1417" w:type="dxa"/>
            <w:vAlign w:val="center"/>
            <w:hideMark/>
          </w:tcPr>
          <w:p w14:paraId="4D315811" w14:textId="0C85E74A"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90C6A86" w14:textId="3E16CAE5"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1.036</w:t>
            </w:r>
            <w:r w:rsidR="00623922">
              <w:rPr>
                <w:rFonts w:ascii="Times New Roman" w:eastAsia="Calibri" w:hAnsi="Times New Roman" w:cs="Times New Roman"/>
                <w:kern w:val="2"/>
                <w:sz w:val="20"/>
                <w:szCs w:val="20"/>
                <w:lang w:val="en-US" w:eastAsia="fi-FI"/>
                <w14:ligatures w14:val="standardContextual"/>
              </w:rPr>
              <w:t>**</w:t>
            </w:r>
          </w:p>
          <w:p w14:paraId="6C5F9B86"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(1.015–1.057)</w:t>
            </w:r>
          </w:p>
        </w:tc>
      </w:tr>
      <w:tr w:rsidR="0042343B" w:rsidRPr="006C5C83" w14:paraId="6329C464" w14:textId="77777777" w:rsidTr="00E344B0">
        <w:trPr>
          <w:trHeight w:val="567"/>
          <w:jc w:val="center"/>
        </w:trPr>
        <w:tc>
          <w:tcPr>
            <w:tcW w:w="2552" w:type="dxa"/>
            <w:vAlign w:val="center"/>
            <w:hideMark/>
          </w:tcPr>
          <w:p w14:paraId="30F5637D" w14:textId="77777777" w:rsidR="0042343B" w:rsidRPr="00E344B0" w:rsidRDefault="0042343B" w:rsidP="0042343B">
            <w:pPr>
              <w:spacing w:before="60" w:line="256" w:lineRule="auto"/>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Alcohol consumption (g/d)</w:t>
            </w:r>
          </w:p>
        </w:tc>
        <w:tc>
          <w:tcPr>
            <w:tcW w:w="1417" w:type="dxa"/>
            <w:vAlign w:val="center"/>
            <w:hideMark/>
          </w:tcPr>
          <w:p w14:paraId="50F67459" w14:textId="0806C625"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9DA4E2E" w14:textId="06EC3F21"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6F5F800" w14:textId="303E859E"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538082C" w14:textId="59CFD773"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w:t>
            </w:r>
            <w:r w:rsidR="00A135F5" w:rsidRPr="0060425E">
              <w:rPr>
                <w:rFonts w:ascii="Times New Roman" w:eastAsia="Calibri" w:hAnsi="Times New Roman" w:cs="Times New Roman"/>
                <w:kern w:val="2"/>
                <w:sz w:val="20"/>
                <w:szCs w:val="20"/>
                <w:lang w:val="en-US" w:eastAsia="fi-FI"/>
                <w14:ligatures w14:val="standardContextual"/>
              </w:rPr>
              <w:t>0</w:t>
            </w:r>
            <w:r w:rsidR="00A135F5">
              <w:rPr>
                <w:rFonts w:ascii="Times New Roman" w:eastAsia="Calibri" w:hAnsi="Times New Roman" w:cs="Times New Roman"/>
                <w:kern w:val="2"/>
                <w:sz w:val="20"/>
                <w:szCs w:val="20"/>
                <w:lang w:val="en-US" w:eastAsia="fi-FI"/>
                <w14:ligatures w14:val="standardContextual"/>
              </w:rPr>
              <w:t>18</w:t>
            </w:r>
            <w:r w:rsidR="00436EAF">
              <w:rPr>
                <w:rFonts w:ascii="Times New Roman" w:eastAsia="Calibri" w:hAnsi="Times New Roman" w:cs="Times New Roman"/>
                <w:kern w:val="2"/>
                <w:sz w:val="20"/>
                <w:szCs w:val="20"/>
                <w:lang w:val="en-US" w:eastAsia="fi-FI"/>
                <w14:ligatures w14:val="standardContextual"/>
              </w:rPr>
              <w:t>***</w:t>
            </w:r>
          </w:p>
          <w:p w14:paraId="519E303D"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(1.010–1.026)</w:t>
            </w:r>
          </w:p>
        </w:tc>
        <w:tc>
          <w:tcPr>
            <w:tcW w:w="1417" w:type="dxa"/>
            <w:vAlign w:val="center"/>
            <w:hideMark/>
          </w:tcPr>
          <w:p w14:paraId="3CAD6D1A" w14:textId="6998D3D1"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43F4939"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1.008</w:t>
            </w:r>
          </w:p>
          <w:p w14:paraId="6AE8F42F"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(0.999–1.017)</w:t>
            </w:r>
          </w:p>
        </w:tc>
        <w:tc>
          <w:tcPr>
            <w:tcW w:w="1417" w:type="dxa"/>
            <w:vAlign w:val="center"/>
            <w:hideMark/>
          </w:tcPr>
          <w:p w14:paraId="05EC9F2C" w14:textId="2702D5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1A30445"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1.009</w:t>
            </w:r>
          </w:p>
          <w:p w14:paraId="45E7A821"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(1.000–1.017)</w:t>
            </w:r>
          </w:p>
        </w:tc>
      </w:tr>
      <w:tr w:rsidR="0042343B" w:rsidRPr="006C5C83" w14:paraId="06B819BB" w14:textId="77777777" w:rsidTr="00E344B0">
        <w:trPr>
          <w:trHeight w:val="567"/>
          <w:jc w:val="center"/>
        </w:trPr>
        <w:tc>
          <w:tcPr>
            <w:tcW w:w="2552" w:type="dxa"/>
            <w:vAlign w:val="center"/>
            <w:hideMark/>
          </w:tcPr>
          <w:p w14:paraId="54601854" w14:textId="198AA96C" w:rsidR="0042343B" w:rsidRPr="00E344B0"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 xml:space="preserve">Smoking </w:t>
            </w:r>
            <w:r w:rsidR="006C5C83" w:rsidRPr="00E344B0">
              <w:rPr>
                <w:rFonts w:ascii="Times New Roman" w:eastAsia="Calibri" w:hAnsi="Times New Roman" w:cs="Times New Roman"/>
                <w:b/>
                <w:bCs/>
                <w:kern w:val="2"/>
                <w:sz w:val="20"/>
                <w:szCs w:val="20"/>
                <w:lang w:val="en-US" w:eastAsia="fi-FI"/>
                <w14:ligatures w14:val="standardContextual"/>
              </w:rPr>
              <w:t>behavior</w:t>
            </w:r>
          </w:p>
        </w:tc>
        <w:tc>
          <w:tcPr>
            <w:tcW w:w="1417" w:type="dxa"/>
            <w:vAlign w:val="center"/>
            <w:hideMark/>
          </w:tcPr>
          <w:p w14:paraId="05922CDB" w14:textId="32C3F638"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3CF74F8" w14:textId="22C9A0D5"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8C73CC3" w14:textId="2C2BC0BB"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E72E98A" w14:textId="258D8600"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9765821" w14:textId="415A6D17"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C1FD3B6" w14:textId="4517E2F2"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C09D245" w14:textId="406A44B7"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FD48326" w14:textId="47DB0269"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r>
      <w:tr w:rsidR="0042343B" w:rsidRPr="006C5C83" w14:paraId="3325BFC8" w14:textId="77777777" w:rsidTr="00E344B0">
        <w:trPr>
          <w:trHeight w:val="567"/>
          <w:jc w:val="center"/>
        </w:trPr>
        <w:tc>
          <w:tcPr>
            <w:tcW w:w="2552" w:type="dxa"/>
            <w:vAlign w:val="center"/>
            <w:hideMark/>
          </w:tcPr>
          <w:p w14:paraId="5FBFD500" w14:textId="77777777" w:rsidR="0042343B" w:rsidRPr="00E344B0"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eastAsia="fi-FI"/>
                <w14:ligatures w14:val="standardContextual"/>
              </w:rPr>
              <w:t xml:space="preserve">  Never</w:t>
            </w:r>
          </w:p>
        </w:tc>
        <w:tc>
          <w:tcPr>
            <w:tcW w:w="1417" w:type="dxa"/>
            <w:vAlign w:val="center"/>
            <w:hideMark/>
          </w:tcPr>
          <w:p w14:paraId="5D5B586F" w14:textId="37F85F7F"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45C88B2" w14:textId="4E744D73"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CF4DD7F" w14:textId="5ECC0519"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8E219E5" w14:textId="53EC857E"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50827FB" w14:textId="77777777"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1.000 (ref.)</w:t>
            </w:r>
          </w:p>
        </w:tc>
        <w:tc>
          <w:tcPr>
            <w:tcW w:w="1417" w:type="dxa"/>
            <w:vAlign w:val="center"/>
            <w:hideMark/>
          </w:tcPr>
          <w:p w14:paraId="14F28E18" w14:textId="77777777"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1.000 (ref.)</w:t>
            </w:r>
          </w:p>
        </w:tc>
        <w:tc>
          <w:tcPr>
            <w:tcW w:w="1417" w:type="dxa"/>
            <w:vAlign w:val="center"/>
            <w:hideMark/>
          </w:tcPr>
          <w:p w14:paraId="3841F441" w14:textId="33CA24D1"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5442AAB" w14:textId="77777777" w:rsidR="0042343B" w:rsidRPr="0060425E" w:rsidRDefault="0042343B" w:rsidP="0042343B">
            <w:pPr>
              <w:spacing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1.000 (ref.)</w:t>
            </w:r>
          </w:p>
        </w:tc>
      </w:tr>
      <w:tr w:rsidR="0042343B" w:rsidRPr="006C5C83" w14:paraId="7F4B86A1" w14:textId="77777777" w:rsidTr="00E344B0">
        <w:trPr>
          <w:trHeight w:val="567"/>
          <w:jc w:val="center"/>
        </w:trPr>
        <w:tc>
          <w:tcPr>
            <w:tcW w:w="2552" w:type="dxa"/>
            <w:vAlign w:val="center"/>
            <w:hideMark/>
          </w:tcPr>
          <w:p w14:paraId="4A3B3771" w14:textId="77777777" w:rsidR="0042343B" w:rsidRPr="00E344B0"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eastAsia="fi-FI"/>
                <w14:ligatures w14:val="standardContextual"/>
              </w:rPr>
              <w:t xml:space="preserve">  Occasional</w:t>
            </w:r>
          </w:p>
        </w:tc>
        <w:tc>
          <w:tcPr>
            <w:tcW w:w="1417" w:type="dxa"/>
            <w:vAlign w:val="center"/>
            <w:hideMark/>
          </w:tcPr>
          <w:p w14:paraId="5CCAD772" w14:textId="6CF32AEF"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CB811BE" w14:textId="47C2F7D4"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C8DA45A" w14:textId="1DAA542A"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0E6F421" w14:textId="2A6B8210"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7304AF7"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1.439</w:t>
            </w:r>
          </w:p>
          <w:p w14:paraId="62B8A950"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(0.842–2.459)</w:t>
            </w:r>
          </w:p>
        </w:tc>
        <w:tc>
          <w:tcPr>
            <w:tcW w:w="1417" w:type="dxa"/>
            <w:vAlign w:val="center"/>
            <w:hideMark/>
          </w:tcPr>
          <w:p w14:paraId="61445C1E"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1.397</w:t>
            </w:r>
          </w:p>
          <w:p w14:paraId="168EE6FC"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(0.819–2.385)</w:t>
            </w:r>
          </w:p>
        </w:tc>
        <w:tc>
          <w:tcPr>
            <w:tcW w:w="1417" w:type="dxa"/>
            <w:vAlign w:val="center"/>
            <w:hideMark/>
          </w:tcPr>
          <w:p w14:paraId="033FFD3C" w14:textId="79695921"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8E2964D"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1.406</w:t>
            </w:r>
          </w:p>
          <w:p w14:paraId="37ACE7F5"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(0.824–2.401)</w:t>
            </w:r>
          </w:p>
        </w:tc>
      </w:tr>
      <w:tr w:rsidR="0042343B" w:rsidRPr="006C5C83" w14:paraId="439BC3CB" w14:textId="77777777" w:rsidTr="00E344B0">
        <w:trPr>
          <w:trHeight w:val="567"/>
          <w:jc w:val="center"/>
        </w:trPr>
        <w:tc>
          <w:tcPr>
            <w:tcW w:w="2552" w:type="dxa"/>
            <w:vAlign w:val="center"/>
            <w:hideMark/>
          </w:tcPr>
          <w:p w14:paraId="0F78CC85" w14:textId="77777777" w:rsidR="0042343B" w:rsidRPr="00E344B0"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eastAsia="fi-FI"/>
                <w14:ligatures w14:val="standardContextual"/>
              </w:rPr>
              <w:t xml:space="preserve">  Former</w:t>
            </w:r>
          </w:p>
        </w:tc>
        <w:tc>
          <w:tcPr>
            <w:tcW w:w="1417" w:type="dxa"/>
            <w:vAlign w:val="center"/>
            <w:hideMark/>
          </w:tcPr>
          <w:p w14:paraId="284AD1E0" w14:textId="598D45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96243C2" w14:textId="1BAED773"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9CE4AF6" w14:textId="1D8C1BDD"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A1E7EE7" w14:textId="2315B2E5"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EF76552"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1.230</w:t>
            </w:r>
          </w:p>
          <w:p w14:paraId="63F6C8DD"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(0.948–1.596)</w:t>
            </w:r>
          </w:p>
        </w:tc>
        <w:tc>
          <w:tcPr>
            <w:tcW w:w="1417" w:type="dxa"/>
            <w:vAlign w:val="center"/>
            <w:hideMark/>
          </w:tcPr>
          <w:p w14:paraId="0D84AA78"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1.215</w:t>
            </w:r>
          </w:p>
          <w:p w14:paraId="358C6B73"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(0.935–1.580)</w:t>
            </w:r>
          </w:p>
        </w:tc>
        <w:tc>
          <w:tcPr>
            <w:tcW w:w="1417" w:type="dxa"/>
            <w:vAlign w:val="center"/>
            <w:hideMark/>
          </w:tcPr>
          <w:p w14:paraId="6702FAE9" w14:textId="127CCB38"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8609834"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1.228</w:t>
            </w:r>
          </w:p>
          <w:p w14:paraId="2CBC01BF"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(0.944–1.596)</w:t>
            </w:r>
          </w:p>
        </w:tc>
      </w:tr>
      <w:tr w:rsidR="0042343B" w:rsidRPr="006C5C83" w14:paraId="7CA17F61" w14:textId="77777777" w:rsidTr="00E344B0">
        <w:trPr>
          <w:trHeight w:val="567"/>
          <w:jc w:val="center"/>
        </w:trPr>
        <w:tc>
          <w:tcPr>
            <w:tcW w:w="2552" w:type="dxa"/>
            <w:vAlign w:val="center"/>
            <w:hideMark/>
          </w:tcPr>
          <w:p w14:paraId="49B3208E" w14:textId="77777777" w:rsidR="0042343B" w:rsidRPr="00E344B0"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eastAsia="fi-FI"/>
                <w14:ligatures w14:val="standardContextual"/>
              </w:rPr>
              <w:t xml:space="preserve">  Light</w:t>
            </w:r>
          </w:p>
        </w:tc>
        <w:tc>
          <w:tcPr>
            <w:tcW w:w="1417" w:type="dxa"/>
            <w:vAlign w:val="center"/>
            <w:hideMark/>
          </w:tcPr>
          <w:p w14:paraId="77F4D14F" w14:textId="588CD685"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60EA8DB" w14:textId="2E0E887B"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B70956C" w14:textId="7E969A31"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9215575" w14:textId="72A63CE3"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7ED841D7"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1.460</w:t>
            </w:r>
          </w:p>
          <w:p w14:paraId="4962DB3A"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(0.989–2.156)</w:t>
            </w:r>
          </w:p>
        </w:tc>
        <w:tc>
          <w:tcPr>
            <w:tcW w:w="1417" w:type="dxa"/>
            <w:vAlign w:val="center"/>
            <w:hideMark/>
          </w:tcPr>
          <w:p w14:paraId="70811F4D"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1.486</w:t>
            </w:r>
          </w:p>
          <w:p w14:paraId="249AC802"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(1.006–2.196)</w:t>
            </w:r>
          </w:p>
        </w:tc>
        <w:tc>
          <w:tcPr>
            <w:tcW w:w="1417" w:type="dxa"/>
            <w:vAlign w:val="center"/>
            <w:hideMark/>
          </w:tcPr>
          <w:p w14:paraId="60F7B217" w14:textId="6E7AD0AA"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978137E"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1.479</w:t>
            </w:r>
          </w:p>
          <w:p w14:paraId="2E909B45"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(1.001–2.184)</w:t>
            </w:r>
          </w:p>
        </w:tc>
      </w:tr>
      <w:tr w:rsidR="0042343B" w:rsidRPr="006C5C83" w14:paraId="139C08A8" w14:textId="77777777" w:rsidTr="00E344B0">
        <w:trPr>
          <w:trHeight w:val="567"/>
          <w:jc w:val="center"/>
        </w:trPr>
        <w:tc>
          <w:tcPr>
            <w:tcW w:w="2552" w:type="dxa"/>
            <w:vAlign w:val="center"/>
            <w:hideMark/>
          </w:tcPr>
          <w:p w14:paraId="5AA099DB" w14:textId="77777777" w:rsidR="0042343B" w:rsidRPr="00E344B0"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eastAsia="fi-FI"/>
                <w14:ligatures w14:val="standardContextual"/>
              </w:rPr>
              <w:t xml:space="preserve">  Medium</w:t>
            </w:r>
          </w:p>
        </w:tc>
        <w:tc>
          <w:tcPr>
            <w:tcW w:w="1417" w:type="dxa"/>
            <w:vAlign w:val="center"/>
            <w:hideMark/>
          </w:tcPr>
          <w:p w14:paraId="5E3B5CDE" w14:textId="78A401DD"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666A996" w14:textId="46E88215"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4B849969" w14:textId="60D330C6"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8FE3AA5" w14:textId="21031145"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C1C9C31" w14:textId="54D45E93"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2.044</w:t>
            </w:r>
            <w:r w:rsidR="00FE480B">
              <w:rPr>
                <w:rFonts w:ascii="Times New Roman" w:eastAsia="Calibri" w:hAnsi="Times New Roman" w:cs="Times New Roman"/>
                <w:kern w:val="2"/>
                <w:sz w:val="20"/>
                <w:szCs w:val="20"/>
                <w:lang w:val="en-US" w:eastAsia="fi-FI"/>
                <w14:ligatures w14:val="standardContextual"/>
              </w:rPr>
              <w:t>***</w:t>
            </w:r>
          </w:p>
          <w:p w14:paraId="40A0CBE2"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(1.511–2.765)</w:t>
            </w:r>
          </w:p>
        </w:tc>
        <w:tc>
          <w:tcPr>
            <w:tcW w:w="1417" w:type="dxa"/>
            <w:vAlign w:val="center"/>
            <w:hideMark/>
          </w:tcPr>
          <w:p w14:paraId="73BA6CE6" w14:textId="0281323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2.061</w:t>
            </w:r>
            <w:r w:rsidR="002F5F5B">
              <w:rPr>
                <w:rFonts w:ascii="Times New Roman" w:eastAsia="Calibri" w:hAnsi="Times New Roman" w:cs="Times New Roman"/>
                <w:kern w:val="2"/>
                <w:sz w:val="20"/>
                <w:szCs w:val="20"/>
                <w:lang w:val="en-US" w:eastAsia="fi-FI"/>
                <w14:ligatures w14:val="standardContextual"/>
              </w:rPr>
              <w:t>***</w:t>
            </w:r>
          </w:p>
          <w:p w14:paraId="51F09E8D"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(1.52–2.794)</w:t>
            </w:r>
          </w:p>
        </w:tc>
        <w:tc>
          <w:tcPr>
            <w:tcW w:w="1417" w:type="dxa"/>
            <w:vAlign w:val="center"/>
            <w:hideMark/>
          </w:tcPr>
          <w:p w14:paraId="16FF6FC0" w14:textId="0DBA48C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606EDB23" w14:textId="0509419B"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2.036</w:t>
            </w:r>
            <w:r w:rsidR="002E25B5">
              <w:rPr>
                <w:rFonts w:ascii="Times New Roman" w:eastAsia="Calibri" w:hAnsi="Times New Roman" w:cs="Times New Roman"/>
                <w:kern w:val="2"/>
                <w:sz w:val="20"/>
                <w:szCs w:val="20"/>
                <w:lang w:val="en-US" w:eastAsia="fi-FI"/>
                <w14:ligatures w14:val="standardContextual"/>
              </w:rPr>
              <w:t>***</w:t>
            </w:r>
          </w:p>
          <w:p w14:paraId="17D9A502"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(1.502–2.762)</w:t>
            </w:r>
          </w:p>
        </w:tc>
      </w:tr>
      <w:tr w:rsidR="0042343B" w:rsidRPr="006C5C83" w14:paraId="7E9B9F05" w14:textId="77777777" w:rsidTr="00E344B0">
        <w:trPr>
          <w:trHeight w:val="567"/>
          <w:jc w:val="center"/>
        </w:trPr>
        <w:tc>
          <w:tcPr>
            <w:tcW w:w="2552" w:type="dxa"/>
            <w:vAlign w:val="center"/>
            <w:hideMark/>
          </w:tcPr>
          <w:p w14:paraId="6404E115" w14:textId="77777777" w:rsidR="0042343B" w:rsidRPr="00E344B0" w:rsidRDefault="0042343B" w:rsidP="0042343B">
            <w:pPr>
              <w:spacing w:before="60" w:after="60" w:line="256" w:lineRule="auto"/>
              <w:rPr>
                <w:rFonts w:ascii="Times New Roman" w:eastAsia="Calibri" w:hAnsi="Times New Roman" w:cs="Times New Roman"/>
                <w:kern w:val="2"/>
                <w:sz w:val="20"/>
                <w:szCs w:val="20"/>
                <w:lang w:val="en-US" w:eastAsia="fi-FI"/>
                <w14:ligatures w14:val="standardContextual"/>
              </w:rPr>
            </w:pPr>
            <w:r w:rsidRPr="00E344B0">
              <w:rPr>
                <w:rFonts w:ascii="Times New Roman" w:eastAsia="Calibri" w:hAnsi="Times New Roman" w:cs="Times New Roman"/>
                <w:kern w:val="2"/>
                <w:sz w:val="20"/>
                <w:szCs w:val="20"/>
                <w:lang w:val="en-US" w:eastAsia="fi-FI"/>
                <w14:ligatures w14:val="standardContextual"/>
              </w:rPr>
              <w:t xml:space="preserve">  Heavy</w:t>
            </w:r>
          </w:p>
        </w:tc>
        <w:tc>
          <w:tcPr>
            <w:tcW w:w="1417" w:type="dxa"/>
            <w:vAlign w:val="center"/>
            <w:hideMark/>
          </w:tcPr>
          <w:p w14:paraId="2A3BCA7B" w14:textId="3E86C36C"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52D3A115" w14:textId="5303EADD"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1BD778A6" w14:textId="5855F7F3"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343C3FDD" w14:textId="7516130B"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066AC6AC" w14:textId="3F9B5284"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4.149</w:t>
            </w:r>
            <w:r w:rsidR="00FE480B">
              <w:rPr>
                <w:rFonts w:ascii="Times New Roman" w:eastAsia="Calibri" w:hAnsi="Times New Roman" w:cs="Times New Roman"/>
                <w:kern w:val="2"/>
                <w:sz w:val="20"/>
                <w:szCs w:val="20"/>
                <w:lang w:val="en-US" w:eastAsia="fi-FI"/>
                <w14:ligatures w14:val="standardContextual"/>
              </w:rPr>
              <w:t>***</w:t>
            </w:r>
          </w:p>
          <w:p w14:paraId="49546F9A"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(2.937–5.860)</w:t>
            </w:r>
          </w:p>
        </w:tc>
        <w:tc>
          <w:tcPr>
            <w:tcW w:w="1417" w:type="dxa"/>
            <w:vAlign w:val="center"/>
            <w:hideMark/>
          </w:tcPr>
          <w:p w14:paraId="474A4CD9" w14:textId="0C1FF15B"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3.795</w:t>
            </w:r>
            <w:r w:rsidR="006F2964">
              <w:rPr>
                <w:rFonts w:ascii="Times New Roman" w:eastAsia="Calibri" w:hAnsi="Times New Roman" w:cs="Times New Roman"/>
                <w:kern w:val="2"/>
                <w:sz w:val="20"/>
                <w:szCs w:val="20"/>
                <w:lang w:val="en-US" w:eastAsia="fi-FI"/>
                <w14:ligatures w14:val="standardContextual"/>
              </w:rPr>
              <w:t>***</w:t>
            </w:r>
          </w:p>
          <w:p w14:paraId="0872FBE0"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(2.633–5.468)</w:t>
            </w:r>
          </w:p>
        </w:tc>
        <w:tc>
          <w:tcPr>
            <w:tcW w:w="1417" w:type="dxa"/>
            <w:vAlign w:val="center"/>
            <w:hideMark/>
          </w:tcPr>
          <w:p w14:paraId="3E356816" w14:textId="6AE5912B"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vAlign w:val="center"/>
            <w:hideMark/>
          </w:tcPr>
          <w:p w14:paraId="21E6F82C" w14:textId="6F762342"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3.750</w:t>
            </w:r>
            <w:r w:rsidR="002E25B5">
              <w:rPr>
                <w:rFonts w:ascii="Times New Roman" w:eastAsia="Calibri" w:hAnsi="Times New Roman" w:cs="Times New Roman"/>
                <w:kern w:val="2"/>
                <w:sz w:val="20"/>
                <w:szCs w:val="20"/>
                <w:lang w:val="en-US" w:eastAsia="fi-FI"/>
                <w14:ligatures w14:val="standardContextual"/>
              </w:rPr>
              <w:t>***</w:t>
            </w:r>
          </w:p>
          <w:p w14:paraId="34CB8434"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(2.602–5.405)</w:t>
            </w:r>
          </w:p>
        </w:tc>
      </w:tr>
      <w:tr w:rsidR="0042343B" w:rsidRPr="006C5C83" w14:paraId="34D27241" w14:textId="77777777" w:rsidTr="00E344B0">
        <w:trPr>
          <w:trHeight w:val="567"/>
          <w:jc w:val="center"/>
        </w:trPr>
        <w:tc>
          <w:tcPr>
            <w:tcW w:w="2552" w:type="dxa"/>
            <w:tcBorders>
              <w:top w:val="nil"/>
              <w:left w:val="nil"/>
              <w:bottom w:val="double" w:sz="4" w:space="0" w:color="auto"/>
              <w:right w:val="nil"/>
            </w:tcBorders>
            <w:vAlign w:val="center"/>
            <w:hideMark/>
          </w:tcPr>
          <w:p w14:paraId="333084BE" w14:textId="77777777" w:rsidR="0042343B" w:rsidRPr="00E344B0" w:rsidRDefault="0042343B" w:rsidP="0042343B">
            <w:pPr>
              <w:spacing w:before="60" w:after="60" w:line="256" w:lineRule="auto"/>
              <w:rPr>
                <w:rFonts w:ascii="Times New Roman" w:eastAsia="Calibri" w:hAnsi="Times New Roman" w:cs="Times New Roman"/>
                <w:b/>
                <w:bCs/>
                <w:kern w:val="2"/>
                <w:sz w:val="20"/>
                <w:szCs w:val="20"/>
                <w:lang w:val="en-US" w:eastAsia="fi-FI"/>
                <w14:ligatures w14:val="standardContextual"/>
              </w:rPr>
            </w:pPr>
            <w:r w:rsidRPr="00E344B0">
              <w:rPr>
                <w:rFonts w:ascii="Times New Roman" w:eastAsia="Calibri" w:hAnsi="Times New Roman" w:cs="Times New Roman"/>
                <w:b/>
                <w:bCs/>
                <w:kern w:val="2"/>
                <w:sz w:val="20"/>
                <w:szCs w:val="20"/>
                <w:lang w:val="en-US" w:eastAsia="fi-FI"/>
                <w14:ligatures w14:val="standardContextual"/>
              </w:rPr>
              <w:t>Education level</w:t>
            </w:r>
          </w:p>
        </w:tc>
        <w:tc>
          <w:tcPr>
            <w:tcW w:w="1417" w:type="dxa"/>
            <w:tcBorders>
              <w:top w:val="nil"/>
              <w:left w:val="nil"/>
              <w:bottom w:val="double" w:sz="4" w:space="0" w:color="auto"/>
              <w:right w:val="nil"/>
            </w:tcBorders>
            <w:vAlign w:val="center"/>
            <w:hideMark/>
          </w:tcPr>
          <w:p w14:paraId="676145A9" w14:textId="03FF0859" w:rsidR="0042343B" w:rsidRPr="0060425E"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19BA6007" w14:textId="69EFFD32" w:rsidR="0042343B" w:rsidRPr="0060425E"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1E02BB25" w14:textId="36D15037" w:rsidR="0042343B" w:rsidRPr="0060425E"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69D242AC" w14:textId="16FF1AC9" w:rsidR="0042343B" w:rsidRPr="0060425E"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42549E38" w14:textId="53B34B76" w:rsidR="0042343B" w:rsidRPr="0060425E"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4346AD19" w14:textId="2062E1C9" w:rsidR="0042343B" w:rsidRPr="0060425E" w:rsidRDefault="0042343B" w:rsidP="0042343B">
            <w:pPr>
              <w:spacing w:before="60" w:after="60" w:line="256" w:lineRule="auto"/>
              <w:jc w:val="center"/>
              <w:rPr>
                <w:rFonts w:ascii="Times New Roman" w:eastAsia="Calibri" w:hAnsi="Times New Roman" w:cs="Times New Roman"/>
                <w:kern w:val="2"/>
                <w:sz w:val="20"/>
                <w:szCs w:val="20"/>
                <w:lang w:val="en-US" w:eastAsia="fi-FI"/>
                <w14:ligatures w14:val="standardContextual"/>
              </w:rPr>
            </w:pPr>
          </w:p>
        </w:tc>
        <w:tc>
          <w:tcPr>
            <w:tcW w:w="1417" w:type="dxa"/>
            <w:tcBorders>
              <w:top w:val="nil"/>
              <w:left w:val="nil"/>
              <w:bottom w:val="double" w:sz="4" w:space="0" w:color="auto"/>
              <w:right w:val="nil"/>
            </w:tcBorders>
            <w:vAlign w:val="center"/>
            <w:hideMark/>
          </w:tcPr>
          <w:p w14:paraId="096B815C"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0.968</w:t>
            </w:r>
          </w:p>
          <w:p w14:paraId="7C4E61C3"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(0.935–1.003)</w:t>
            </w:r>
          </w:p>
        </w:tc>
        <w:tc>
          <w:tcPr>
            <w:tcW w:w="1417" w:type="dxa"/>
            <w:tcBorders>
              <w:top w:val="nil"/>
              <w:left w:val="nil"/>
              <w:bottom w:val="double" w:sz="4" w:space="0" w:color="auto"/>
              <w:right w:val="nil"/>
            </w:tcBorders>
            <w:vAlign w:val="center"/>
            <w:hideMark/>
          </w:tcPr>
          <w:p w14:paraId="660970A5" w14:textId="77777777" w:rsidR="0042343B" w:rsidRPr="0060425E" w:rsidRDefault="0042343B" w:rsidP="0042343B">
            <w:pPr>
              <w:spacing w:before="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0.977</w:t>
            </w:r>
          </w:p>
          <w:p w14:paraId="13335F0F" w14:textId="77777777" w:rsidR="0042343B" w:rsidRPr="0060425E" w:rsidRDefault="0042343B" w:rsidP="0042343B">
            <w:pPr>
              <w:spacing w:after="60" w:line="256" w:lineRule="auto"/>
              <w:jc w:val="center"/>
              <w:rPr>
                <w:rFonts w:ascii="Times New Roman" w:eastAsia="Calibri" w:hAnsi="Times New Roman" w:cs="Times New Roman"/>
                <w:kern w:val="2"/>
                <w:sz w:val="20"/>
                <w:szCs w:val="20"/>
                <w:lang w:val="en-US" w:eastAsia="fi-FI"/>
                <w14:ligatures w14:val="standardContextual"/>
              </w:rPr>
            </w:pPr>
            <w:r w:rsidRPr="0060425E">
              <w:rPr>
                <w:rFonts w:ascii="Times New Roman" w:eastAsia="Calibri" w:hAnsi="Times New Roman" w:cs="Times New Roman"/>
                <w:kern w:val="2"/>
                <w:sz w:val="20"/>
                <w:szCs w:val="20"/>
                <w:lang w:val="en-US" w:eastAsia="fi-FI"/>
                <w14:ligatures w14:val="standardContextual"/>
              </w:rPr>
              <w:t>(0.943–1.012)</w:t>
            </w:r>
          </w:p>
        </w:tc>
      </w:tr>
    </w:tbl>
    <w:p w14:paraId="31A185F1" w14:textId="0CAC5872" w:rsidR="0042343B" w:rsidRPr="006C5C83" w:rsidRDefault="00963365" w:rsidP="0042343B">
      <w:pPr>
        <w:jc w:val="both"/>
        <w:rPr>
          <w:rFonts w:ascii="Times New Roman" w:hAnsi="Times New Roman" w:cs="Times New Roman"/>
          <w:sz w:val="20"/>
          <w:szCs w:val="20"/>
          <w:lang w:val="en-US"/>
        </w:rPr>
        <w:sectPr w:rsidR="0042343B" w:rsidRPr="006C5C83" w:rsidSect="0011485A">
          <w:headerReference w:type="default" r:id="rId28"/>
          <w:footerReference w:type="default" r:id="rId29"/>
          <w:pgSz w:w="16838" w:h="11906" w:orient="landscape"/>
          <w:pgMar w:top="709" w:right="1440" w:bottom="993" w:left="1440" w:header="708" w:footer="708" w:gutter="0"/>
          <w:cols w:space="708"/>
          <w:docGrid w:linePitch="360"/>
        </w:sectPr>
      </w:pPr>
      <w:r w:rsidRPr="00963365">
        <w:rPr>
          <w:rFonts w:ascii="Times New Roman" w:hAnsi="Times New Roman" w:cs="Times New Roman"/>
          <w:i/>
          <w:iCs/>
          <w:sz w:val="20"/>
          <w:szCs w:val="20"/>
          <w:lang w:val="en-US"/>
        </w:rPr>
        <w:t>PLS</w:t>
      </w:r>
      <w:r w:rsidRPr="00963365">
        <w:rPr>
          <w:rFonts w:ascii="Times New Roman" w:hAnsi="Times New Roman" w:cs="Times New Roman"/>
          <w:iCs/>
          <w:sz w:val="20"/>
          <w:szCs w:val="20"/>
          <w:lang w:val="en-US"/>
        </w:rPr>
        <w:t xml:space="preserve"> polygenic lifespan score, </w:t>
      </w:r>
      <w:r w:rsidRPr="00963365">
        <w:rPr>
          <w:rFonts w:ascii="Times New Roman" w:hAnsi="Times New Roman" w:cs="Times New Roman"/>
          <w:i/>
          <w:iCs/>
          <w:sz w:val="20"/>
          <w:szCs w:val="20"/>
          <w:lang w:val="en-US"/>
        </w:rPr>
        <w:t>LTPA</w:t>
      </w:r>
      <w:r w:rsidRPr="00963365">
        <w:rPr>
          <w:rFonts w:ascii="Times New Roman" w:hAnsi="Times New Roman" w:cs="Times New Roman"/>
          <w:iCs/>
          <w:sz w:val="20"/>
          <w:szCs w:val="20"/>
          <w:lang w:val="en-US"/>
        </w:rPr>
        <w:t xml:space="preserve"> leisure-time physical activity, </w:t>
      </w:r>
      <w:r w:rsidRPr="00963365">
        <w:rPr>
          <w:rFonts w:ascii="Times New Roman" w:hAnsi="Times New Roman" w:cs="Times New Roman"/>
          <w:i/>
          <w:iCs/>
          <w:sz w:val="20"/>
          <w:szCs w:val="20"/>
          <w:lang w:val="en-US"/>
        </w:rPr>
        <w:t>MET</w:t>
      </w:r>
      <w:r w:rsidRPr="00963365">
        <w:rPr>
          <w:rFonts w:ascii="Times New Roman" w:hAnsi="Times New Roman" w:cs="Times New Roman"/>
          <w:iCs/>
          <w:sz w:val="20"/>
          <w:szCs w:val="20"/>
          <w:lang w:val="en-US"/>
        </w:rPr>
        <w:t xml:space="preserve"> metabolic equivalent of task, </w:t>
      </w:r>
      <w:r w:rsidRPr="00963365">
        <w:rPr>
          <w:rFonts w:ascii="Times New Roman" w:hAnsi="Times New Roman" w:cs="Times New Roman"/>
          <w:i/>
          <w:iCs/>
          <w:sz w:val="20"/>
          <w:szCs w:val="20"/>
          <w:lang w:val="en-US"/>
        </w:rPr>
        <w:t>BMI</w:t>
      </w:r>
      <w:r w:rsidRPr="00963365">
        <w:rPr>
          <w:rFonts w:ascii="Times New Roman" w:hAnsi="Times New Roman" w:cs="Times New Roman"/>
          <w:iCs/>
          <w:sz w:val="20"/>
          <w:szCs w:val="20"/>
          <w:lang w:val="en-US"/>
        </w:rPr>
        <w:t xml:space="preserve"> body mass index</w:t>
      </w:r>
      <w:r w:rsidR="0042343B" w:rsidRPr="006C5C83">
        <w:rPr>
          <w:rFonts w:ascii="Times New Roman" w:hAnsi="Times New Roman" w:cs="Times New Roman"/>
          <w:sz w:val="20"/>
          <w:szCs w:val="20"/>
          <w:lang w:val="en-US"/>
        </w:rPr>
        <w:t>. The table includes the hazard ratios and their 95% confidence intervals for each covariate inspected in the different models</w:t>
      </w:r>
      <w:r w:rsidR="0042343B" w:rsidRPr="006C5C83">
        <w:rPr>
          <w:rFonts w:ascii="Times New Roman" w:hAnsi="Times New Roman" w:cs="Times New Roman"/>
          <w:color w:val="000000" w:themeColor="text1"/>
          <w:sz w:val="20"/>
          <w:szCs w:val="20"/>
          <w:lang w:val="en-US"/>
        </w:rPr>
        <w:t>.</w:t>
      </w:r>
      <w:r w:rsidR="0042343B" w:rsidRPr="006C5C83">
        <w:rPr>
          <w:rFonts w:ascii="Times New Roman" w:hAnsi="Times New Roman" w:cs="Times New Roman"/>
          <w:sz w:val="20"/>
          <w:szCs w:val="20"/>
          <w:lang w:val="en-US"/>
        </w:rPr>
        <w:t xml:space="preserve"> </w:t>
      </w:r>
      <w:r w:rsidRPr="00963365">
        <w:rPr>
          <w:rFonts w:ascii="Times New Roman" w:hAnsi="Times New Roman" w:cs="Times New Roman"/>
          <w:sz w:val="20"/>
          <w:szCs w:val="20"/>
          <w:lang w:val="en-US"/>
        </w:rPr>
        <w:t>Model 1 = all-cause mortality ~ PLS+ the first ten genetic principal components of ancestry + family relatedness as a random intercept; model 2 = model 1 + LTPA; model 3 = model 1 + BMI; model 4 = model 1 + alcohol consumption; model 5 = model 1 + smoking behavior; model 6 = model 1 + lifestyle covariates; model 7 = model 1 + education level; model 8 = model 1 + all covariates;</w:t>
      </w:r>
      <w:r w:rsidR="0042343B" w:rsidRPr="006C5C83">
        <w:rPr>
          <w:rFonts w:ascii="Times New Roman" w:hAnsi="Times New Roman" w:cs="Times New Roman"/>
          <w:sz w:val="20"/>
          <w:szCs w:val="20"/>
          <w:lang w:val="en-US"/>
        </w:rPr>
        <w:t xml:space="preserve"> </w:t>
      </w:r>
      <w:r w:rsidR="00536619" w:rsidRPr="003152FE">
        <w:rPr>
          <w:rFonts w:ascii="Times New Roman" w:hAnsi="Times New Roman" w:cs="Times New Roman"/>
          <w:sz w:val="20"/>
          <w:szCs w:val="20"/>
          <w:lang w:val="en-US"/>
        </w:rPr>
        <w:t xml:space="preserve">* </w:t>
      </w:r>
      <w:r w:rsidR="0011485A">
        <w:rPr>
          <w:rFonts w:ascii="Times New Roman" w:hAnsi="Times New Roman" w:cs="Times New Roman"/>
          <w:i/>
          <w:iCs/>
          <w:sz w:val="20"/>
          <w:szCs w:val="20"/>
          <w:lang w:val="en-US"/>
        </w:rPr>
        <w:t>p</w:t>
      </w:r>
      <w:r w:rsidR="00536619" w:rsidRPr="003152FE">
        <w:rPr>
          <w:rFonts w:ascii="Times New Roman" w:hAnsi="Times New Roman" w:cs="Times New Roman"/>
          <w:sz w:val="20"/>
          <w:szCs w:val="20"/>
          <w:lang w:val="en-US"/>
        </w:rPr>
        <w:t xml:space="preserve"> &lt; 0.05, ** </w:t>
      </w:r>
      <w:r w:rsidR="0011485A">
        <w:rPr>
          <w:rFonts w:ascii="Times New Roman" w:hAnsi="Times New Roman" w:cs="Times New Roman"/>
          <w:i/>
          <w:iCs/>
          <w:sz w:val="20"/>
          <w:szCs w:val="20"/>
          <w:lang w:val="en-US"/>
        </w:rPr>
        <w:t>p</w:t>
      </w:r>
      <w:r w:rsidR="00536619" w:rsidRPr="003152FE">
        <w:rPr>
          <w:rFonts w:ascii="Times New Roman" w:hAnsi="Times New Roman" w:cs="Times New Roman"/>
          <w:sz w:val="20"/>
          <w:szCs w:val="20"/>
          <w:lang w:val="en-US"/>
        </w:rPr>
        <w:t xml:space="preserve"> &lt; 0.01, *** </w:t>
      </w:r>
      <w:r w:rsidR="0011485A">
        <w:rPr>
          <w:rFonts w:ascii="Times New Roman" w:hAnsi="Times New Roman" w:cs="Times New Roman"/>
          <w:i/>
          <w:iCs/>
          <w:sz w:val="20"/>
          <w:szCs w:val="20"/>
          <w:lang w:val="en-US"/>
        </w:rPr>
        <w:t>p</w:t>
      </w:r>
      <w:r w:rsidR="00536619" w:rsidRPr="003152FE">
        <w:rPr>
          <w:rFonts w:ascii="Times New Roman" w:hAnsi="Times New Roman" w:cs="Times New Roman"/>
          <w:sz w:val="20"/>
          <w:szCs w:val="20"/>
          <w:lang w:val="en-US"/>
        </w:rPr>
        <w:t xml:space="preserve"> &lt; 0.001 (FDR-adjusted)</w:t>
      </w:r>
    </w:p>
    <w:p w14:paraId="4DD89842" w14:textId="7B6F7BED" w:rsidR="00040F91" w:rsidRPr="006C5C83" w:rsidRDefault="003A5683" w:rsidP="006B41E7">
      <w:pPr>
        <w:pStyle w:val="Heading2"/>
        <w:ind w:right="491"/>
        <w:rPr>
          <w:rStyle w:val="Heading1Char"/>
          <w:b/>
          <w:bCs/>
          <w:color w:val="auto"/>
          <w:sz w:val="24"/>
          <w:szCs w:val="24"/>
          <w:lang w:val="en-US"/>
        </w:rPr>
      </w:pPr>
      <w:bookmarkStart w:id="52" w:name="_Toc233976782"/>
      <w:r w:rsidRPr="600AAB3B">
        <w:rPr>
          <w:lang w:val="en-US"/>
        </w:rPr>
        <w:lastRenderedPageBreak/>
        <w:t xml:space="preserve">Supplementary </w:t>
      </w:r>
      <w:r w:rsidR="00040F91" w:rsidRPr="600AAB3B">
        <w:rPr>
          <w:lang w:val="en-US"/>
        </w:rPr>
        <w:t>Table S</w:t>
      </w:r>
      <w:r w:rsidR="00231593" w:rsidRPr="600AAB3B">
        <w:rPr>
          <w:lang w:val="en-US"/>
        </w:rPr>
        <w:t>12</w:t>
      </w:r>
      <w:r w:rsidR="00B53BB7">
        <w:rPr>
          <w:lang w:val="en-US"/>
        </w:rPr>
        <w:t>.</w:t>
      </w:r>
      <w:r w:rsidR="00040F91" w:rsidRPr="600AAB3B">
        <w:rPr>
          <w:lang w:val="en-US"/>
        </w:rPr>
        <w:t xml:space="preserve"> Associations of sex, lifestyle factors, and education level with the risk of all-cause mortality in the </w:t>
      </w:r>
      <w:r w:rsidR="00477519" w:rsidRPr="600AAB3B">
        <w:rPr>
          <w:lang w:val="en-US"/>
        </w:rPr>
        <w:t>o</w:t>
      </w:r>
      <w:r w:rsidR="00040F91" w:rsidRPr="600AAB3B">
        <w:rPr>
          <w:lang w:val="en-US"/>
        </w:rPr>
        <w:t>lder Finnish Twin Cohort</w:t>
      </w:r>
      <w:bookmarkEnd w:id="52"/>
    </w:p>
    <w:tbl>
      <w:tblPr>
        <w:tblW w:w="13604" w:type="dxa"/>
        <w:tblLayout w:type="fixed"/>
        <w:tblLook w:val="04A0" w:firstRow="1" w:lastRow="0" w:firstColumn="1" w:lastColumn="0" w:noHBand="0" w:noVBand="1"/>
      </w:tblPr>
      <w:tblGrid>
        <w:gridCol w:w="2268"/>
        <w:gridCol w:w="1417"/>
        <w:gridCol w:w="1417"/>
        <w:gridCol w:w="1417"/>
        <w:gridCol w:w="1417"/>
        <w:gridCol w:w="1417"/>
        <w:gridCol w:w="1417"/>
        <w:gridCol w:w="1417"/>
        <w:gridCol w:w="1417"/>
      </w:tblGrid>
      <w:tr w:rsidR="00040F91" w:rsidRPr="006C5C83" w14:paraId="719B061A" w14:textId="77777777" w:rsidTr="00AE1166">
        <w:trPr>
          <w:trHeight w:val="567"/>
        </w:trPr>
        <w:tc>
          <w:tcPr>
            <w:tcW w:w="2268" w:type="dxa"/>
            <w:tcBorders>
              <w:top w:val="double" w:sz="4" w:space="0" w:color="auto"/>
              <w:bottom w:val="single" w:sz="4" w:space="0" w:color="auto"/>
            </w:tcBorders>
            <w:vAlign w:val="center"/>
          </w:tcPr>
          <w:p w14:paraId="1F77785F" w14:textId="6FC746C6" w:rsidR="00040F91" w:rsidRPr="006C5C83" w:rsidRDefault="005E7E19" w:rsidP="005D256F">
            <w:pPr>
              <w:pStyle w:val="body"/>
              <w:spacing w:before="60"/>
              <w:rPr>
                <w:b/>
                <w:bCs/>
                <w:szCs w:val="20"/>
                <w:lang w:val="en-US"/>
              </w:rPr>
            </w:pPr>
            <w:r>
              <w:rPr>
                <w:b/>
                <w:bCs/>
                <w:szCs w:val="20"/>
                <w:lang w:val="en-US"/>
              </w:rPr>
              <w:t>Model</w:t>
            </w:r>
          </w:p>
          <w:p w14:paraId="455196E6" w14:textId="7D12B5C7" w:rsidR="00040F91" w:rsidRPr="006C5C83" w:rsidRDefault="008A6EE2" w:rsidP="005D256F">
            <w:pPr>
              <w:pStyle w:val="body"/>
              <w:spacing w:after="60"/>
              <w:rPr>
                <w:b/>
                <w:bCs/>
                <w:szCs w:val="20"/>
                <w:lang w:val="en-US" w:eastAsia="fi-FI"/>
              </w:rPr>
            </w:pPr>
            <w:r w:rsidRPr="006C5C83">
              <w:rPr>
                <w:b/>
                <w:bCs/>
                <w:szCs w:val="20"/>
                <w:lang w:val="en-US" w:eastAsia="fi-FI"/>
              </w:rPr>
              <w:t>Events</w:t>
            </w:r>
            <w:r w:rsidR="00040F91" w:rsidRPr="006C5C83">
              <w:rPr>
                <w:b/>
                <w:bCs/>
                <w:szCs w:val="20"/>
                <w:lang w:val="en-US" w:eastAsia="fi-FI"/>
              </w:rPr>
              <w:t>/</w:t>
            </w:r>
            <w:r w:rsidRPr="006C5C83">
              <w:rPr>
                <w:b/>
                <w:bCs/>
                <w:szCs w:val="20"/>
                <w:lang w:val="en-US" w:eastAsia="fi-FI"/>
              </w:rPr>
              <w:t>p</w:t>
            </w:r>
            <w:r w:rsidR="00040F91" w:rsidRPr="006C5C83">
              <w:rPr>
                <w:b/>
                <w:bCs/>
                <w:szCs w:val="20"/>
                <w:lang w:val="en-US" w:eastAsia="fi-FI"/>
              </w:rPr>
              <w:t>articipants</w:t>
            </w:r>
          </w:p>
        </w:tc>
        <w:tc>
          <w:tcPr>
            <w:tcW w:w="1417" w:type="dxa"/>
            <w:tcBorders>
              <w:top w:val="double" w:sz="4" w:space="0" w:color="auto"/>
              <w:bottom w:val="single" w:sz="4" w:space="0" w:color="auto"/>
            </w:tcBorders>
            <w:vAlign w:val="center"/>
          </w:tcPr>
          <w:p w14:paraId="6616CCD8" w14:textId="77777777" w:rsidR="00040F91" w:rsidRPr="006C5C83" w:rsidRDefault="00040F91" w:rsidP="005D256F">
            <w:pPr>
              <w:pStyle w:val="body"/>
              <w:spacing w:before="60"/>
              <w:jc w:val="center"/>
              <w:rPr>
                <w:b/>
                <w:bCs/>
                <w:szCs w:val="20"/>
                <w:lang w:val="en-US" w:eastAsia="fi-FI"/>
              </w:rPr>
            </w:pPr>
            <w:r w:rsidRPr="006C5C83">
              <w:rPr>
                <w:b/>
                <w:bCs/>
                <w:szCs w:val="20"/>
                <w:lang w:val="en-US" w:eastAsia="fi-FI"/>
              </w:rPr>
              <w:t>Model 1</w:t>
            </w:r>
          </w:p>
          <w:p w14:paraId="13BD6BC3" w14:textId="4B35C58E" w:rsidR="00040F91" w:rsidRPr="006C5C83" w:rsidRDefault="00040F91" w:rsidP="005D256F">
            <w:pPr>
              <w:pStyle w:val="body"/>
              <w:spacing w:after="60"/>
              <w:jc w:val="center"/>
              <w:rPr>
                <w:b/>
                <w:bCs/>
                <w:szCs w:val="20"/>
                <w:lang w:val="en-US" w:eastAsia="fi-FI"/>
              </w:rPr>
            </w:pPr>
            <w:r w:rsidRPr="006C5C83">
              <w:rPr>
                <w:szCs w:val="20"/>
                <w:lang w:val="en-US"/>
              </w:rPr>
              <w:t>1405/5576</w:t>
            </w:r>
          </w:p>
        </w:tc>
        <w:tc>
          <w:tcPr>
            <w:tcW w:w="1417" w:type="dxa"/>
            <w:tcBorders>
              <w:top w:val="double" w:sz="4" w:space="0" w:color="auto"/>
              <w:bottom w:val="single" w:sz="4" w:space="0" w:color="auto"/>
            </w:tcBorders>
            <w:vAlign w:val="center"/>
          </w:tcPr>
          <w:p w14:paraId="64DBE3E4" w14:textId="77777777" w:rsidR="00040F91" w:rsidRPr="006C5C83" w:rsidRDefault="00040F91" w:rsidP="005D256F">
            <w:pPr>
              <w:pStyle w:val="body"/>
              <w:spacing w:before="60"/>
              <w:jc w:val="center"/>
              <w:rPr>
                <w:b/>
                <w:bCs/>
                <w:szCs w:val="20"/>
                <w:lang w:val="en-US" w:eastAsia="fi-FI"/>
              </w:rPr>
            </w:pPr>
            <w:r w:rsidRPr="006C5C83">
              <w:rPr>
                <w:b/>
                <w:bCs/>
                <w:szCs w:val="20"/>
                <w:lang w:val="en-US" w:eastAsia="fi-FI"/>
              </w:rPr>
              <w:t>Model 2</w:t>
            </w:r>
          </w:p>
          <w:p w14:paraId="62C289AD" w14:textId="41D2941D" w:rsidR="00040F91" w:rsidRPr="006C5C83" w:rsidRDefault="00040F91" w:rsidP="005D256F">
            <w:pPr>
              <w:pStyle w:val="body"/>
              <w:spacing w:after="60"/>
              <w:jc w:val="center"/>
              <w:rPr>
                <w:szCs w:val="20"/>
                <w:lang w:val="en-US" w:eastAsia="fi-FI"/>
              </w:rPr>
            </w:pPr>
            <w:r w:rsidRPr="006C5C83">
              <w:rPr>
                <w:szCs w:val="20"/>
                <w:lang w:val="en-US"/>
              </w:rPr>
              <w:t>1405/5576</w:t>
            </w:r>
          </w:p>
        </w:tc>
        <w:tc>
          <w:tcPr>
            <w:tcW w:w="1417" w:type="dxa"/>
            <w:tcBorders>
              <w:top w:val="double" w:sz="4" w:space="0" w:color="auto"/>
              <w:bottom w:val="single" w:sz="4" w:space="0" w:color="auto"/>
            </w:tcBorders>
            <w:vAlign w:val="center"/>
          </w:tcPr>
          <w:p w14:paraId="5C28A89C" w14:textId="77777777" w:rsidR="00040F91" w:rsidRPr="006C5C83" w:rsidRDefault="00040F91" w:rsidP="005D256F">
            <w:pPr>
              <w:pStyle w:val="body"/>
              <w:spacing w:before="60"/>
              <w:jc w:val="center"/>
              <w:rPr>
                <w:b/>
                <w:bCs/>
                <w:szCs w:val="20"/>
                <w:lang w:val="en-US" w:eastAsia="fi-FI"/>
              </w:rPr>
            </w:pPr>
            <w:r w:rsidRPr="006C5C83">
              <w:rPr>
                <w:b/>
                <w:bCs/>
                <w:szCs w:val="20"/>
                <w:lang w:val="en-US" w:eastAsia="fi-FI"/>
              </w:rPr>
              <w:t>Model 3</w:t>
            </w:r>
          </w:p>
          <w:p w14:paraId="1ED93EB1" w14:textId="1165FB45" w:rsidR="00040F91" w:rsidRPr="006C5C83" w:rsidRDefault="00040F91" w:rsidP="005D256F">
            <w:pPr>
              <w:pStyle w:val="body"/>
              <w:spacing w:after="60"/>
              <w:jc w:val="center"/>
              <w:rPr>
                <w:szCs w:val="20"/>
                <w:lang w:val="en-US" w:eastAsia="fi-FI"/>
              </w:rPr>
            </w:pPr>
            <w:r w:rsidRPr="006C5C83">
              <w:rPr>
                <w:szCs w:val="20"/>
                <w:lang w:val="en-US"/>
              </w:rPr>
              <w:t>1405/5573</w:t>
            </w:r>
          </w:p>
        </w:tc>
        <w:tc>
          <w:tcPr>
            <w:tcW w:w="1417" w:type="dxa"/>
            <w:tcBorders>
              <w:top w:val="double" w:sz="4" w:space="0" w:color="auto"/>
              <w:bottom w:val="single" w:sz="4" w:space="0" w:color="auto"/>
            </w:tcBorders>
            <w:vAlign w:val="center"/>
          </w:tcPr>
          <w:p w14:paraId="0F46D3DC" w14:textId="77777777" w:rsidR="00040F91" w:rsidRPr="006C5C83" w:rsidRDefault="00040F91" w:rsidP="005D256F">
            <w:pPr>
              <w:pStyle w:val="body"/>
              <w:spacing w:before="60"/>
              <w:jc w:val="center"/>
              <w:rPr>
                <w:b/>
                <w:bCs/>
                <w:szCs w:val="20"/>
                <w:lang w:val="en-US" w:eastAsia="fi-FI"/>
              </w:rPr>
            </w:pPr>
            <w:r w:rsidRPr="006C5C83">
              <w:rPr>
                <w:b/>
                <w:bCs/>
                <w:szCs w:val="20"/>
                <w:lang w:val="en-US" w:eastAsia="fi-FI"/>
              </w:rPr>
              <w:t>Model 4</w:t>
            </w:r>
          </w:p>
          <w:p w14:paraId="2B3A644F" w14:textId="1A1D6FFA" w:rsidR="00040F91" w:rsidRPr="006C5C83" w:rsidRDefault="00040F91" w:rsidP="005D256F">
            <w:pPr>
              <w:pStyle w:val="body"/>
              <w:spacing w:after="60"/>
              <w:jc w:val="center"/>
              <w:rPr>
                <w:szCs w:val="20"/>
                <w:lang w:val="en-US" w:eastAsia="fi-FI"/>
              </w:rPr>
            </w:pPr>
            <w:r w:rsidRPr="006C5C83">
              <w:rPr>
                <w:szCs w:val="20"/>
                <w:lang w:val="en-US"/>
              </w:rPr>
              <w:t>1404/5573</w:t>
            </w:r>
          </w:p>
        </w:tc>
        <w:tc>
          <w:tcPr>
            <w:tcW w:w="1417" w:type="dxa"/>
            <w:tcBorders>
              <w:top w:val="double" w:sz="4" w:space="0" w:color="auto"/>
              <w:bottom w:val="single" w:sz="4" w:space="0" w:color="auto"/>
            </w:tcBorders>
            <w:vAlign w:val="center"/>
          </w:tcPr>
          <w:p w14:paraId="7A26E5D0" w14:textId="77777777" w:rsidR="00040F91" w:rsidRPr="006C5C83" w:rsidRDefault="00040F91" w:rsidP="005D256F">
            <w:pPr>
              <w:pStyle w:val="body"/>
              <w:spacing w:before="60"/>
              <w:jc w:val="center"/>
              <w:rPr>
                <w:b/>
                <w:bCs/>
                <w:szCs w:val="20"/>
                <w:lang w:val="en-US" w:eastAsia="fi-FI"/>
              </w:rPr>
            </w:pPr>
            <w:r w:rsidRPr="006C5C83">
              <w:rPr>
                <w:b/>
                <w:bCs/>
                <w:szCs w:val="20"/>
                <w:lang w:val="en-US" w:eastAsia="fi-FI"/>
              </w:rPr>
              <w:t>Model 5</w:t>
            </w:r>
          </w:p>
          <w:p w14:paraId="414B68D4" w14:textId="7C3D9709" w:rsidR="00040F91" w:rsidRPr="006C5C83" w:rsidRDefault="00040F91" w:rsidP="005D256F">
            <w:pPr>
              <w:pStyle w:val="body"/>
              <w:spacing w:after="60"/>
              <w:jc w:val="center"/>
              <w:rPr>
                <w:szCs w:val="20"/>
                <w:lang w:val="en-US" w:eastAsia="fi-FI"/>
              </w:rPr>
            </w:pPr>
            <w:r w:rsidRPr="006C5C83">
              <w:rPr>
                <w:szCs w:val="20"/>
                <w:lang w:val="en-US"/>
              </w:rPr>
              <w:t>1404/5573</w:t>
            </w:r>
          </w:p>
        </w:tc>
        <w:tc>
          <w:tcPr>
            <w:tcW w:w="1417" w:type="dxa"/>
            <w:tcBorders>
              <w:top w:val="double" w:sz="4" w:space="0" w:color="auto"/>
              <w:bottom w:val="single" w:sz="4" w:space="0" w:color="auto"/>
            </w:tcBorders>
            <w:vAlign w:val="center"/>
          </w:tcPr>
          <w:p w14:paraId="0501680F" w14:textId="77777777" w:rsidR="00040F91" w:rsidRPr="006C5C83" w:rsidRDefault="00040F91" w:rsidP="005D256F">
            <w:pPr>
              <w:pStyle w:val="body"/>
              <w:spacing w:before="60"/>
              <w:jc w:val="center"/>
              <w:rPr>
                <w:b/>
                <w:bCs/>
                <w:szCs w:val="20"/>
                <w:lang w:val="en-US" w:eastAsia="fi-FI"/>
              </w:rPr>
            </w:pPr>
            <w:r w:rsidRPr="006C5C83">
              <w:rPr>
                <w:b/>
                <w:bCs/>
                <w:szCs w:val="20"/>
                <w:lang w:val="en-US" w:eastAsia="fi-FI"/>
              </w:rPr>
              <w:t>Model 6</w:t>
            </w:r>
          </w:p>
          <w:p w14:paraId="2201AF2A" w14:textId="3E3F5942" w:rsidR="00040F91" w:rsidRPr="006C5C83" w:rsidRDefault="00040F91" w:rsidP="005D256F">
            <w:pPr>
              <w:pStyle w:val="body"/>
              <w:spacing w:after="60"/>
              <w:jc w:val="center"/>
              <w:rPr>
                <w:szCs w:val="20"/>
                <w:lang w:val="en-US" w:eastAsia="fi-FI"/>
              </w:rPr>
            </w:pPr>
            <w:r w:rsidRPr="006C5C83">
              <w:rPr>
                <w:szCs w:val="20"/>
                <w:lang w:val="en-US"/>
              </w:rPr>
              <w:t>1402/5567</w:t>
            </w:r>
          </w:p>
        </w:tc>
        <w:tc>
          <w:tcPr>
            <w:tcW w:w="1417" w:type="dxa"/>
            <w:tcBorders>
              <w:top w:val="double" w:sz="4" w:space="0" w:color="auto"/>
              <w:bottom w:val="single" w:sz="4" w:space="0" w:color="auto"/>
            </w:tcBorders>
            <w:vAlign w:val="center"/>
          </w:tcPr>
          <w:p w14:paraId="35A99C13" w14:textId="77777777" w:rsidR="00040F91" w:rsidRPr="006C5C83" w:rsidRDefault="00040F91" w:rsidP="005D256F">
            <w:pPr>
              <w:pStyle w:val="body"/>
              <w:spacing w:before="60"/>
              <w:jc w:val="center"/>
              <w:rPr>
                <w:b/>
                <w:bCs/>
                <w:szCs w:val="20"/>
                <w:lang w:val="en-US" w:eastAsia="fi-FI"/>
              </w:rPr>
            </w:pPr>
            <w:r w:rsidRPr="006C5C83">
              <w:rPr>
                <w:b/>
                <w:bCs/>
                <w:szCs w:val="20"/>
                <w:lang w:val="en-US" w:eastAsia="fi-FI"/>
              </w:rPr>
              <w:t>Model 7</w:t>
            </w:r>
          </w:p>
          <w:p w14:paraId="46D5591F" w14:textId="5AD2716B" w:rsidR="00040F91" w:rsidRPr="006C5C83" w:rsidRDefault="00040F91" w:rsidP="005D256F">
            <w:pPr>
              <w:pStyle w:val="body"/>
              <w:spacing w:after="60"/>
              <w:jc w:val="center"/>
              <w:rPr>
                <w:b/>
                <w:bCs/>
                <w:szCs w:val="20"/>
                <w:lang w:val="en-US" w:eastAsia="fi-FI"/>
              </w:rPr>
            </w:pPr>
            <w:r w:rsidRPr="006C5C83">
              <w:rPr>
                <w:szCs w:val="20"/>
                <w:lang w:val="en-US"/>
              </w:rPr>
              <w:t>1368/5420</w:t>
            </w:r>
          </w:p>
        </w:tc>
        <w:tc>
          <w:tcPr>
            <w:tcW w:w="1417" w:type="dxa"/>
            <w:tcBorders>
              <w:top w:val="double" w:sz="4" w:space="0" w:color="auto"/>
              <w:bottom w:val="single" w:sz="4" w:space="0" w:color="auto"/>
            </w:tcBorders>
            <w:vAlign w:val="center"/>
          </w:tcPr>
          <w:p w14:paraId="01C8DA66" w14:textId="77777777" w:rsidR="00040F91" w:rsidRPr="006C5C83" w:rsidRDefault="00040F91" w:rsidP="005D256F">
            <w:pPr>
              <w:pStyle w:val="body"/>
              <w:spacing w:before="60"/>
              <w:jc w:val="center"/>
              <w:rPr>
                <w:b/>
                <w:bCs/>
                <w:szCs w:val="20"/>
                <w:lang w:val="en-US" w:eastAsia="fi-FI"/>
              </w:rPr>
            </w:pPr>
            <w:r w:rsidRPr="006C5C83">
              <w:rPr>
                <w:b/>
                <w:bCs/>
                <w:szCs w:val="20"/>
                <w:lang w:val="en-US" w:eastAsia="fi-FI"/>
              </w:rPr>
              <w:t>Model 8</w:t>
            </w:r>
          </w:p>
          <w:p w14:paraId="116F3042" w14:textId="3E211984" w:rsidR="00040F91" w:rsidRPr="006C5C83" w:rsidRDefault="00040F91" w:rsidP="005D256F">
            <w:pPr>
              <w:pStyle w:val="body"/>
              <w:spacing w:after="60"/>
              <w:jc w:val="center"/>
              <w:rPr>
                <w:b/>
                <w:bCs/>
                <w:szCs w:val="20"/>
                <w:lang w:val="en-US" w:eastAsia="fi-FI"/>
              </w:rPr>
            </w:pPr>
            <w:r w:rsidRPr="006C5C83">
              <w:rPr>
                <w:szCs w:val="20"/>
                <w:lang w:val="en-US"/>
              </w:rPr>
              <w:t>1365/5411</w:t>
            </w:r>
          </w:p>
        </w:tc>
      </w:tr>
      <w:tr w:rsidR="00A06682" w:rsidRPr="006C5C83" w14:paraId="66B05496" w14:textId="77777777" w:rsidTr="00AE1166">
        <w:trPr>
          <w:trHeight w:val="567"/>
        </w:trPr>
        <w:tc>
          <w:tcPr>
            <w:tcW w:w="2268" w:type="dxa"/>
            <w:vAlign w:val="center"/>
          </w:tcPr>
          <w:p w14:paraId="63461824" w14:textId="77777777" w:rsidR="00A06682" w:rsidRPr="006C5C83" w:rsidRDefault="00A06682" w:rsidP="00A06682">
            <w:pPr>
              <w:pStyle w:val="body"/>
              <w:spacing w:before="60" w:after="60"/>
              <w:rPr>
                <w:b/>
                <w:szCs w:val="20"/>
                <w:lang w:val="en-US" w:eastAsia="fi-FI"/>
              </w:rPr>
            </w:pPr>
            <w:r w:rsidRPr="006C5C83">
              <w:rPr>
                <w:b/>
                <w:szCs w:val="20"/>
                <w:lang w:val="en-US" w:eastAsia="fi-FI"/>
              </w:rPr>
              <w:t>Sex</w:t>
            </w:r>
          </w:p>
        </w:tc>
        <w:tc>
          <w:tcPr>
            <w:tcW w:w="1417" w:type="dxa"/>
            <w:vAlign w:val="center"/>
          </w:tcPr>
          <w:p w14:paraId="1319114C" w14:textId="2EF652FD" w:rsidR="00A06682" w:rsidRPr="00A15EE3" w:rsidRDefault="00A06682" w:rsidP="00A06682">
            <w:pPr>
              <w:pStyle w:val="body"/>
              <w:spacing w:before="60"/>
              <w:jc w:val="center"/>
              <w:rPr>
                <w:szCs w:val="20"/>
                <w:lang w:val="en-US" w:eastAsia="fi-FI"/>
              </w:rPr>
            </w:pPr>
            <w:r w:rsidRPr="00A15EE3">
              <w:rPr>
                <w:szCs w:val="20"/>
                <w:lang w:val="en-US" w:eastAsia="fi-FI"/>
              </w:rPr>
              <w:t>0</w:t>
            </w:r>
            <w:r w:rsidR="009A6083" w:rsidRPr="00A15EE3">
              <w:rPr>
                <w:szCs w:val="20"/>
                <w:lang w:val="en-US"/>
              </w:rPr>
              <w:t>.</w:t>
            </w:r>
            <w:r w:rsidRPr="00A15EE3">
              <w:rPr>
                <w:szCs w:val="20"/>
                <w:lang w:val="en-US" w:eastAsia="fi-FI"/>
              </w:rPr>
              <w:t>498</w:t>
            </w:r>
            <w:r w:rsidR="00347675">
              <w:rPr>
                <w:szCs w:val="20"/>
                <w:lang w:val="en-US" w:eastAsia="fi-FI"/>
              </w:rPr>
              <w:t>***</w:t>
            </w:r>
          </w:p>
          <w:p w14:paraId="43B93985" w14:textId="2E3DA740" w:rsidR="00A06682" w:rsidRPr="00A15EE3" w:rsidRDefault="00A06682" w:rsidP="00A0668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444–0</w:t>
            </w:r>
            <w:r w:rsidR="009A6083" w:rsidRPr="00A15EE3">
              <w:rPr>
                <w:szCs w:val="20"/>
                <w:lang w:val="en-US" w:eastAsia="fi-FI"/>
              </w:rPr>
              <w:t>.</w:t>
            </w:r>
            <w:r w:rsidRPr="00A15EE3">
              <w:rPr>
                <w:szCs w:val="20"/>
                <w:lang w:val="en-US" w:eastAsia="fi-FI"/>
              </w:rPr>
              <w:t>560)</w:t>
            </w:r>
          </w:p>
        </w:tc>
        <w:tc>
          <w:tcPr>
            <w:tcW w:w="1417" w:type="dxa"/>
            <w:vAlign w:val="center"/>
          </w:tcPr>
          <w:p w14:paraId="33E083E6" w14:textId="3AF8D8FA"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4730ED90" w14:textId="1EE22731"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3B169371" w14:textId="3E50E5F1"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6C231FA1" w14:textId="43270A5C"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1A814B91" w14:textId="6BD657CD"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6D3CB8B0" w14:textId="46404F3D"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4D862EEC" w14:textId="01D8AAC4" w:rsidR="00A06682" w:rsidRPr="00A15EE3" w:rsidRDefault="00A06682" w:rsidP="00A06682">
            <w:pPr>
              <w:pStyle w:val="body"/>
              <w:spacing w:before="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678</w:t>
            </w:r>
            <w:r w:rsidR="00EA021D">
              <w:rPr>
                <w:szCs w:val="20"/>
                <w:lang w:val="en-US" w:eastAsia="fi-FI"/>
              </w:rPr>
              <w:t>***</w:t>
            </w:r>
          </w:p>
          <w:p w14:paraId="2FC2FEA9" w14:textId="344B7A45" w:rsidR="00A06682" w:rsidRPr="00A15EE3" w:rsidRDefault="00A06682" w:rsidP="00A0668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597–0</w:t>
            </w:r>
            <w:r w:rsidR="009A6083" w:rsidRPr="00A15EE3">
              <w:rPr>
                <w:szCs w:val="20"/>
                <w:lang w:val="en-US" w:eastAsia="fi-FI"/>
              </w:rPr>
              <w:t>.</w:t>
            </w:r>
            <w:r w:rsidRPr="00A15EE3">
              <w:rPr>
                <w:szCs w:val="20"/>
                <w:lang w:val="en-US" w:eastAsia="fi-FI"/>
              </w:rPr>
              <w:t>770)</w:t>
            </w:r>
          </w:p>
        </w:tc>
      </w:tr>
      <w:tr w:rsidR="00A06682" w:rsidRPr="006C5C83" w14:paraId="6CCEDE85" w14:textId="77777777" w:rsidTr="00AE1166">
        <w:trPr>
          <w:trHeight w:val="567"/>
        </w:trPr>
        <w:tc>
          <w:tcPr>
            <w:tcW w:w="2268" w:type="dxa"/>
            <w:vAlign w:val="center"/>
          </w:tcPr>
          <w:p w14:paraId="15A9EB5E" w14:textId="725B002E" w:rsidR="00A06682" w:rsidRPr="006C5C83" w:rsidRDefault="00A06682" w:rsidP="00A06682">
            <w:pPr>
              <w:pStyle w:val="body"/>
              <w:spacing w:before="60" w:after="60"/>
              <w:rPr>
                <w:b/>
                <w:szCs w:val="20"/>
                <w:lang w:val="en-US" w:eastAsia="en-GB"/>
              </w:rPr>
            </w:pPr>
            <w:r w:rsidRPr="006C5C83">
              <w:rPr>
                <w:b/>
                <w:szCs w:val="20"/>
                <w:lang w:val="en-US" w:eastAsia="en-GB"/>
              </w:rPr>
              <w:t xml:space="preserve">LTPA </w:t>
            </w:r>
            <w:r w:rsidRPr="006C5C83">
              <w:rPr>
                <w:b/>
                <w:bCs/>
                <w:szCs w:val="20"/>
                <w:lang w:val="en-US" w:eastAsia="en-GB"/>
              </w:rPr>
              <w:t>(MET-h/</w:t>
            </w:r>
            <w:proofErr w:type="spellStart"/>
            <w:r w:rsidRPr="006C5C83">
              <w:rPr>
                <w:b/>
                <w:bCs/>
                <w:szCs w:val="20"/>
                <w:lang w:val="en-US" w:eastAsia="en-GB"/>
              </w:rPr>
              <w:t>wk</w:t>
            </w:r>
            <w:proofErr w:type="spellEnd"/>
            <w:r w:rsidRPr="006C5C83">
              <w:rPr>
                <w:b/>
                <w:bCs/>
                <w:szCs w:val="20"/>
                <w:lang w:val="en-US" w:eastAsia="en-GB"/>
              </w:rPr>
              <w:t>)</w:t>
            </w:r>
          </w:p>
        </w:tc>
        <w:tc>
          <w:tcPr>
            <w:tcW w:w="1417" w:type="dxa"/>
            <w:vAlign w:val="center"/>
          </w:tcPr>
          <w:p w14:paraId="32B725B4" w14:textId="482D8E94"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372E38D7" w14:textId="0CC416EE" w:rsidR="00A06682" w:rsidRPr="00A15EE3" w:rsidRDefault="00A06682" w:rsidP="00A06682">
            <w:pPr>
              <w:pStyle w:val="body"/>
              <w:spacing w:before="60"/>
              <w:jc w:val="center"/>
              <w:rPr>
                <w:szCs w:val="20"/>
                <w:lang w:val="en-US" w:eastAsia="fi-FI"/>
              </w:rPr>
            </w:pPr>
            <w:r w:rsidRPr="00A15EE3">
              <w:rPr>
                <w:szCs w:val="20"/>
                <w:lang w:val="en-US" w:eastAsia="fi-FI"/>
              </w:rPr>
              <w:t>0</w:t>
            </w:r>
            <w:r w:rsidR="009A6083" w:rsidRPr="00A15EE3">
              <w:rPr>
                <w:szCs w:val="20"/>
                <w:lang w:val="en-US"/>
              </w:rPr>
              <w:t>.</w:t>
            </w:r>
            <w:r w:rsidRPr="00A15EE3">
              <w:rPr>
                <w:szCs w:val="20"/>
                <w:lang w:val="en-US" w:eastAsia="fi-FI"/>
              </w:rPr>
              <w:t>959</w:t>
            </w:r>
            <w:r w:rsidR="00C76C3B">
              <w:rPr>
                <w:szCs w:val="20"/>
                <w:lang w:val="en-US" w:eastAsia="fi-FI"/>
              </w:rPr>
              <w:t>**</w:t>
            </w:r>
          </w:p>
          <w:p w14:paraId="034770C4" w14:textId="63253448" w:rsidR="00A06682" w:rsidRPr="00A15EE3" w:rsidRDefault="00A06682" w:rsidP="00A0668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932–0</w:t>
            </w:r>
            <w:r w:rsidR="009A6083" w:rsidRPr="00A15EE3">
              <w:rPr>
                <w:szCs w:val="20"/>
                <w:lang w:val="en-US" w:eastAsia="fi-FI"/>
              </w:rPr>
              <w:t>.</w:t>
            </w:r>
            <w:r w:rsidRPr="00A15EE3">
              <w:rPr>
                <w:szCs w:val="20"/>
                <w:lang w:val="en-US" w:eastAsia="fi-FI"/>
              </w:rPr>
              <w:t>986)</w:t>
            </w:r>
          </w:p>
        </w:tc>
        <w:tc>
          <w:tcPr>
            <w:tcW w:w="1417" w:type="dxa"/>
            <w:vAlign w:val="center"/>
          </w:tcPr>
          <w:p w14:paraId="66BDCED1" w14:textId="6AAA27A8"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tcPr>
          <w:p w14:paraId="1AB409F0" w14:textId="1995AC84"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tcPr>
          <w:p w14:paraId="07EDF6C9" w14:textId="33B19CDD"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4F213225" w14:textId="3FCE3B73" w:rsidR="00A06682" w:rsidRPr="00A15EE3" w:rsidRDefault="00A06682" w:rsidP="00A06682">
            <w:pPr>
              <w:pStyle w:val="body"/>
              <w:spacing w:before="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970</w:t>
            </w:r>
            <w:r w:rsidR="006D5045">
              <w:rPr>
                <w:szCs w:val="20"/>
                <w:lang w:val="en-US" w:eastAsia="fi-FI"/>
              </w:rPr>
              <w:t>*</w:t>
            </w:r>
          </w:p>
          <w:p w14:paraId="478D86F7" w14:textId="3A4862FC" w:rsidR="00A06682" w:rsidRPr="00A15EE3" w:rsidRDefault="00A06682" w:rsidP="00A0668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943–0</w:t>
            </w:r>
            <w:r w:rsidR="009A6083" w:rsidRPr="00A15EE3">
              <w:rPr>
                <w:szCs w:val="20"/>
                <w:lang w:val="en-US" w:eastAsia="fi-FI"/>
              </w:rPr>
              <w:t>.</w:t>
            </w:r>
            <w:r w:rsidRPr="00A15EE3">
              <w:rPr>
                <w:szCs w:val="20"/>
                <w:lang w:val="en-US" w:eastAsia="fi-FI"/>
              </w:rPr>
              <w:t>998)</w:t>
            </w:r>
          </w:p>
        </w:tc>
        <w:tc>
          <w:tcPr>
            <w:tcW w:w="1417" w:type="dxa"/>
            <w:vAlign w:val="center"/>
          </w:tcPr>
          <w:p w14:paraId="1B7F7D30" w14:textId="696D8333"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04F24A8C" w14:textId="3B8CDC53" w:rsidR="00A06682" w:rsidRPr="00A15EE3" w:rsidRDefault="00A06682" w:rsidP="00A06682">
            <w:pPr>
              <w:pStyle w:val="body"/>
              <w:spacing w:before="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968</w:t>
            </w:r>
            <w:r w:rsidR="00161A36">
              <w:rPr>
                <w:szCs w:val="20"/>
                <w:lang w:val="en-US" w:eastAsia="fi-FI"/>
              </w:rPr>
              <w:t>*</w:t>
            </w:r>
          </w:p>
          <w:p w14:paraId="5E22817F" w14:textId="65510985" w:rsidR="00A06682" w:rsidRPr="00A15EE3" w:rsidRDefault="00A06682" w:rsidP="00A0668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941–0</w:t>
            </w:r>
            <w:r w:rsidR="009A6083" w:rsidRPr="00A15EE3">
              <w:rPr>
                <w:szCs w:val="20"/>
                <w:lang w:val="en-US" w:eastAsia="fi-FI"/>
              </w:rPr>
              <w:t>.</w:t>
            </w:r>
            <w:r w:rsidRPr="00A15EE3">
              <w:rPr>
                <w:szCs w:val="20"/>
                <w:lang w:val="en-US" w:eastAsia="fi-FI"/>
              </w:rPr>
              <w:t>995)</w:t>
            </w:r>
          </w:p>
        </w:tc>
      </w:tr>
      <w:tr w:rsidR="00A06682" w:rsidRPr="006C5C83" w14:paraId="6F9BB58A" w14:textId="77777777" w:rsidTr="00AE1166">
        <w:trPr>
          <w:trHeight w:val="567"/>
        </w:trPr>
        <w:tc>
          <w:tcPr>
            <w:tcW w:w="2268" w:type="dxa"/>
            <w:vAlign w:val="center"/>
          </w:tcPr>
          <w:p w14:paraId="573B780B" w14:textId="77777777" w:rsidR="00A06682" w:rsidRPr="006C5C83" w:rsidRDefault="00A06682" w:rsidP="00A06682">
            <w:pPr>
              <w:pStyle w:val="body"/>
              <w:spacing w:before="60" w:after="60"/>
              <w:rPr>
                <w:b/>
                <w:szCs w:val="20"/>
                <w:lang w:val="en-US" w:eastAsia="fi-FI"/>
              </w:rPr>
            </w:pPr>
            <w:r w:rsidRPr="006C5C83">
              <w:rPr>
                <w:b/>
                <w:szCs w:val="20"/>
                <w:lang w:val="en-US" w:eastAsia="fi-FI"/>
              </w:rPr>
              <w:t>BMI (kg/m</w:t>
            </w:r>
            <w:r w:rsidRPr="006C5C83">
              <w:rPr>
                <w:b/>
                <w:szCs w:val="20"/>
                <w:vertAlign w:val="superscript"/>
                <w:lang w:val="en-US" w:eastAsia="fi-FI"/>
              </w:rPr>
              <w:t>2</w:t>
            </w:r>
            <w:r w:rsidRPr="006C5C83">
              <w:rPr>
                <w:b/>
                <w:szCs w:val="20"/>
                <w:lang w:val="en-US" w:eastAsia="fi-FI"/>
              </w:rPr>
              <w:t>)</w:t>
            </w:r>
          </w:p>
        </w:tc>
        <w:tc>
          <w:tcPr>
            <w:tcW w:w="1417" w:type="dxa"/>
            <w:vAlign w:val="center"/>
          </w:tcPr>
          <w:p w14:paraId="1F793536" w14:textId="5B8E9653"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07FB0BB9" w14:textId="4984E36E"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44FD670A" w14:textId="6C8B7DEE"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042</w:t>
            </w:r>
            <w:r w:rsidR="0065552D">
              <w:rPr>
                <w:szCs w:val="20"/>
                <w:lang w:val="en-US" w:eastAsia="fi-FI"/>
              </w:rPr>
              <w:t>***</w:t>
            </w:r>
          </w:p>
          <w:p w14:paraId="4866B244" w14:textId="0F052462"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027–1</w:t>
            </w:r>
            <w:r w:rsidR="009A6083" w:rsidRPr="00A15EE3">
              <w:rPr>
                <w:szCs w:val="20"/>
                <w:lang w:val="en-US" w:eastAsia="fi-FI"/>
              </w:rPr>
              <w:t>.</w:t>
            </w:r>
            <w:r w:rsidRPr="00A15EE3">
              <w:rPr>
                <w:szCs w:val="20"/>
                <w:lang w:val="en-US" w:eastAsia="fi-FI"/>
              </w:rPr>
              <w:t>057)</w:t>
            </w:r>
          </w:p>
        </w:tc>
        <w:tc>
          <w:tcPr>
            <w:tcW w:w="1417" w:type="dxa"/>
          </w:tcPr>
          <w:p w14:paraId="26D1A70F" w14:textId="044724A7"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tcPr>
          <w:p w14:paraId="5402A172" w14:textId="4FC6881F"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03F878B2" w14:textId="66D7146F"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039</w:t>
            </w:r>
            <w:r w:rsidR="00FB454C">
              <w:rPr>
                <w:szCs w:val="20"/>
                <w:lang w:val="en-US" w:eastAsia="fi-FI"/>
              </w:rPr>
              <w:t>***</w:t>
            </w:r>
          </w:p>
          <w:p w14:paraId="6E3AF5D1" w14:textId="35EFE9B6"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024–1</w:t>
            </w:r>
            <w:r w:rsidR="009A6083" w:rsidRPr="00A15EE3">
              <w:rPr>
                <w:szCs w:val="20"/>
                <w:lang w:val="en-US" w:eastAsia="fi-FI"/>
              </w:rPr>
              <w:t>.</w:t>
            </w:r>
            <w:r w:rsidRPr="00A15EE3">
              <w:rPr>
                <w:szCs w:val="20"/>
                <w:lang w:val="en-US" w:eastAsia="fi-FI"/>
              </w:rPr>
              <w:t>054)</w:t>
            </w:r>
          </w:p>
        </w:tc>
        <w:tc>
          <w:tcPr>
            <w:tcW w:w="1417" w:type="dxa"/>
            <w:vAlign w:val="center"/>
          </w:tcPr>
          <w:p w14:paraId="66F532C2" w14:textId="35BCCB8F"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67A9229A" w14:textId="2CC83789"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032</w:t>
            </w:r>
            <w:r w:rsidR="00161A36">
              <w:rPr>
                <w:szCs w:val="20"/>
                <w:lang w:val="en-US" w:eastAsia="fi-FI"/>
              </w:rPr>
              <w:t>***</w:t>
            </w:r>
          </w:p>
          <w:p w14:paraId="5EA15DE3" w14:textId="0F68E44C"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016–1</w:t>
            </w:r>
            <w:r w:rsidR="009A6083" w:rsidRPr="00A15EE3">
              <w:rPr>
                <w:szCs w:val="20"/>
                <w:lang w:val="en-US" w:eastAsia="fi-FI"/>
              </w:rPr>
              <w:t>.</w:t>
            </w:r>
            <w:r w:rsidRPr="00A15EE3">
              <w:rPr>
                <w:szCs w:val="20"/>
                <w:lang w:val="en-US" w:eastAsia="fi-FI"/>
              </w:rPr>
              <w:t>048)</w:t>
            </w:r>
          </w:p>
        </w:tc>
      </w:tr>
      <w:tr w:rsidR="00A06682" w:rsidRPr="006C5C83" w14:paraId="153FE326" w14:textId="77777777" w:rsidTr="00AE1166">
        <w:trPr>
          <w:trHeight w:val="567"/>
        </w:trPr>
        <w:tc>
          <w:tcPr>
            <w:tcW w:w="2268" w:type="dxa"/>
            <w:vAlign w:val="center"/>
          </w:tcPr>
          <w:p w14:paraId="43905470" w14:textId="77777777" w:rsidR="00A06682" w:rsidRPr="006C5C83" w:rsidRDefault="00A06682" w:rsidP="00A06682">
            <w:pPr>
              <w:pStyle w:val="body"/>
              <w:spacing w:before="60" w:after="60"/>
              <w:rPr>
                <w:b/>
                <w:bCs/>
                <w:szCs w:val="20"/>
                <w:lang w:val="en-US" w:eastAsia="fi-FI"/>
              </w:rPr>
            </w:pPr>
            <w:r w:rsidRPr="006C5C83">
              <w:rPr>
                <w:b/>
                <w:bCs/>
                <w:szCs w:val="20"/>
                <w:lang w:val="en-US" w:eastAsia="fi-FI"/>
              </w:rPr>
              <w:t>Alcohol consumption (g/d)</w:t>
            </w:r>
          </w:p>
        </w:tc>
        <w:tc>
          <w:tcPr>
            <w:tcW w:w="1417" w:type="dxa"/>
            <w:vAlign w:val="center"/>
          </w:tcPr>
          <w:p w14:paraId="13041658" w14:textId="1449304F"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1ED9F6A7" w14:textId="5F4BEBE7"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2AD81F7D" w14:textId="3EBBD927"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403CC871" w14:textId="1EECD8E5"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021</w:t>
            </w:r>
            <w:r w:rsidR="002E0B29">
              <w:rPr>
                <w:szCs w:val="20"/>
                <w:lang w:val="en-US" w:eastAsia="fi-FI"/>
              </w:rPr>
              <w:t>***</w:t>
            </w:r>
          </w:p>
          <w:p w14:paraId="76E25C35" w14:textId="08B75AD3"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018–1</w:t>
            </w:r>
            <w:r w:rsidR="009A6083" w:rsidRPr="00A15EE3">
              <w:rPr>
                <w:szCs w:val="20"/>
                <w:lang w:val="en-US" w:eastAsia="fi-FI"/>
              </w:rPr>
              <w:t>.</w:t>
            </w:r>
            <w:r w:rsidRPr="00A15EE3">
              <w:rPr>
                <w:szCs w:val="20"/>
                <w:lang w:val="en-US" w:eastAsia="fi-FI"/>
              </w:rPr>
              <w:t>024)</w:t>
            </w:r>
          </w:p>
        </w:tc>
        <w:tc>
          <w:tcPr>
            <w:tcW w:w="1417" w:type="dxa"/>
            <w:vAlign w:val="center"/>
          </w:tcPr>
          <w:p w14:paraId="64F85031" w14:textId="0E9A2D8A"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25295A38" w14:textId="3088C4C4"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013</w:t>
            </w:r>
            <w:r w:rsidR="005606D3">
              <w:rPr>
                <w:szCs w:val="20"/>
                <w:lang w:val="en-US" w:eastAsia="fi-FI"/>
              </w:rPr>
              <w:t>***</w:t>
            </w:r>
          </w:p>
          <w:p w14:paraId="3E76D7D5" w14:textId="47475473"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010–1</w:t>
            </w:r>
            <w:r w:rsidR="009A6083" w:rsidRPr="00A15EE3">
              <w:rPr>
                <w:szCs w:val="20"/>
                <w:lang w:val="en-US" w:eastAsia="fi-FI"/>
              </w:rPr>
              <w:t>.</w:t>
            </w:r>
            <w:r w:rsidRPr="00A15EE3">
              <w:rPr>
                <w:szCs w:val="20"/>
                <w:lang w:val="en-US" w:eastAsia="fi-FI"/>
              </w:rPr>
              <w:t>016)</w:t>
            </w:r>
          </w:p>
        </w:tc>
        <w:tc>
          <w:tcPr>
            <w:tcW w:w="1417" w:type="dxa"/>
            <w:vAlign w:val="center"/>
          </w:tcPr>
          <w:p w14:paraId="7042D6C6" w14:textId="4A636826"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4F36664F" w14:textId="04EBC93C"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010</w:t>
            </w:r>
            <w:r w:rsidR="007D1449">
              <w:rPr>
                <w:szCs w:val="20"/>
                <w:lang w:val="en-US" w:eastAsia="fi-FI"/>
              </w:rPr>
              <w:t>***</w:t>
            </w:r>
          </w:p>
          <w:p w14:paraId="74FFD29E" w14:textId="599C683E"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007–1</w:t>
            </w:r>
            <w:r w:rsidR="009A6083" w:rsidRPr="00A15EE3">
              <w:rPr>
                <w:szCs w:val="20"/>
                <w:lang w:val="en-US" w:eastAsia="fi-FI"/>
              </w:rPr>
              <w:t>.</w:t>
            </w:r>
            <w:r w:rsidRPr="00A15EE3">
              <w:rPr>
                <w:szCs w:val="20"/>
                <w:lang w:val="en-US" w:eastAsia="fi-FI"/>
              </w:rPr>
              <w:t>014)</w:t>
            </w:r>
          </w:p>
        </w:tc>
      </w:tr>
      <w:tr w:rsidR="00A06682" w:rsidRPr="006C5C83" w14:paraId="5F4CB546" w14:textId="77777777" w:rsidTr="00AE1166">
        <w:trPr>
          <w:trHeight w:val="567"/>
        </w:trPr>
        <w:tc>
          <w:tcPr>
            <w:tcW w:w="2268" w:type="dxa"/>
            <w:vAlign w:val="center"/>
          </w:tcPr>
          <w:p w14:paraId="4EF9E413" w14:textId="2C7624F2" w:rsidR="00A06682" w:rsidRPr="006C5C83" w:rsidRDefault="00A06682" w:rsidP="00A06682">
            <w:pPr>
              <w:pStyle w:val="body"/>
              <w:spacing w:before="60" w:after="60"/>
              <w:rPr>
                <w:szCs w:val="20"/>
                <w:lang w:val="en-US" w:eastAsia="fi-FI"/>
              </w:rPr>
            </w:pPr>
            <w:r w:rsidRPr="006C5C83">
              <w:rPr>
                <w:b/>
                <w:bCs/>
                <w:szCs w:val="20"/>
                <w:lang w:val="en-US" w:eastAsia="fi-FI"/>
              </w:rPr>
              <w:t xml:space="preserve">Smoking </w:t>
            </w:r>
            <w:r w:rsidR="006C5C83" w:rsidRPr="006C5C83">
              <w:rPr>
                <w:b/>
                <w:bCs/>
                <w:szCs w:val="20"/>
                <w:lang w:val="en-US" w:eastAsia="fi-FI"/>
              </w:rPr>
              <w:t>behavior</w:t>
            </w:r>
          </w:p>
        </w:tc>
        <w:tc>
          <w:tcPr>
            <w:tcW w:w="1417" w:type="dxa"/>
            <w:vAlign w:val="center"/>
          </w:tcPr>
          <w:p w14:paraId="63AF7A60" w14:textId="18A00CDA"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5DF6AE08" w14:textId="2CAD4108"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5B7F5E18" w14:textId="0013E172"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40499BDB" w14:textId="7933327C"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62ECF1EE" w14:textId="692C3F9F"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370A1B57" w14:textId="2BFFEC1B"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19C7B751" w14:textId="009BEFB3"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1DD068AF" w14:textId="4235D08B" w:rsidR="00A06682" w:rsidRPr="00A15EE3" w:rsidRDefault="002850D5" w:rsidP="00A06682">
            <w:pPr>
              <w:pStyle w:val="body"/>
              <w:jc w:val="center"/>
              <w:rPr>
                <w:szCs w:val="20"/>
                <w:lang w:val="en-US" w:eastAsia="fi-FI"/>
              </w:rPr>
            </w:pPr>
            <w:r w:rsidRPr="00A15EE3">
              <w:rPr>
                <w:szCs w:val="20"/>
                <w:lang w:val="en-US" w:eastAsia="fi-FI"/>
              </w:rPr>
              <w:t xml:space="preserve"> </w:t>
            </w:r>
          </w:p>
        </w:tc>
      </w:tr>
      <w:tr w:rsidR="00A06682" w:rsidRPr="006C5C83" w14:paraId="46C1F253" w14:textId="77777777" w:rsidTr="00AE1166">
        <w:trPr>
          <w:trHeight w:val="567"/>
        </w:trPr>
        <w:tc>
          <w:tcPr>
            <w:tcW w:w="2268" w:type="dxa"/>
            <w:vAlign w:val="center"/>
          </w:tcPr>
          <w:p w14:paraId="1CD32502" w14:textId="77777777" w:rsidR="00A06682" w:rsidRPr="006C5C83" w:rsidRDefault="00A06682" w:rsidP="00A06682">
            <w:pPr>
              <w:pStyle w:val="body"/>
              <w:spacing w:before="60" w:after="60"/>
              <w:rPr>
                <w:szCs w:val="20"/>
                <w:lang w:val="en-US" w:eastAsia="fi-FI"/>
              </w:rPr>
            </w:pPr>
            <w:r w:rsidRPr="006C5C83">
              <w:rPr>
                <w:szCs w:val="20"/>
                <w:lang w:val="en-US" w:eastAsia="fi-FI"/>
              </w:rPr>
              <w:t xml:space="preserve">  Never</w:t>
            </w:r>
          </w:p>
        </w:tc>
        <w:tc>
          <w:tcPr>
            <w:tcW w:w="1417" w:type="dxa"/>
            <w:vAlign w:val="center"/>
          </w:tcPr>
          <w:p w14:paraId="6B3F8AC0" w14:textId="5DE5F04F"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7FBADD75" w14:textId="29FB53E9"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3ECEDF7E" w14:textId="7D0840F2"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2160C6B5" w14:textId="4FDD383B"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18B3D0BE" w14:textId="2AFEDBD5" w:rsidR="00A06682" w:rsidRPr="00A15EE3" w:rsidRDefault="006656A2" w:rsidP="00A06682">
            <w:pPr>
              <w:pStyle w:val="body"/>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000 (ref.)</w:t>
            </w:r>
          </w:p>
        </w:tc>
        <w:tc>
          <w:tcPr>
            <w:tcW w:w="1417" w:type="dxa"/>
            <w:vAlign w:val="center"/>
          </w:tcPr>
          <w:p w14:paraId="455BCB56" w14:textId="6EB5F622" w:rsidR="00A06682" w:rsidRPr="00A15EE3" w:rsidRDefault="006656A2" w:rsidP="00A06682">
            <w:pPr>
              <w:pStyle w:val="body"/>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000 (ref.)</w:t>
            </w:r>
          </w:p>
        </w:tc>
        <w:tc>
          <w:tcPr>
            <w:tcW w:w="1417" w:type="dxa"/>
            <w:vAlign w:val="center"/>
          </w:tcPr>
          <w:p w14:paraId="6D947290" w14:textId="7875BD8A" w:rsidR="00A06682" w:rsidRPr="00A15EE3" w:rsidRDefault="002850D5" w:rsidP="00A06682">
            <w:pPr>
              <w:pStyle w:val="body"/>
              <w:jc w:val="center"/>
              <w:rPr>
                <w:szCs w:val="20"/>
                <w:lang w:val="en-US" w:eastAsia="fi-FI"/>
              </w:rPr>
            </w:pPr>
            <w:r w:rsidRPr="00A15EE3">
              <w:rPr>
                <w:szCs w:val="20"/>
                <w:lang w:val="en-US" w:eastAsia="fi-FI"/>
              </w:rPr>
              <w:t xml:space="preserve"> </w:t>
            </w:r>
          </w:p>
        </w:tc>
        <w:tc>
          <w:tcPr>
            <w:tcW w:w="1417" w:type="dxa"/>
            <w:vAlign w:val="center"/>
          </w:tcPr>
          <w:p w14:paraId="72FBF3B9" w14:textId="6C6806D9" w:rsidR="00A06682" w:rsidRPr="00A15EE3" w:rsidRDefault="006656A2" w:rsidP="00A06682">
            <w:pPr>
              <w:pStyle w:val="body"/>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000 (ref.)</w:t>
            </w:r>
          </w:p>
        </w:tc>
      </w:tr>
      <w:tr w:rsidR="00A06682" w:rsidRPr="006C5C83" w14:paraId="54E311FF" w14:textId="77777777" w:rsidTr="00AE1166">
        <w:trPr>
          <w:trHeight w:val="567"/>
        </w:trPr>
        <w:tc>
          <w:tcPr>
            <w:tcW w:w="2268" w:type="dxa"/>
            <w:vAlign w:val="center"/>
          </w:tcPr>
          <w:p w14:paraId="197A2635" w14:textId="77777777" w:rsidR="00A06682" w:rsidRPr="006C5C83" w:rsidRDefault="00A06682" w:rsidP="00A06682">
            <w:pPr>
              <w:pStyle w:val="body"/>
              <w:spacing w:before="60" w:after="60"/>
              <w:rPr>
                <w:szCs w:val="20"/>
                <w:lang w:val="en-US" w:eastAsia="fi-FI"/>
              </w:rPr>
            </w:pPr>
            <w:r w:rsidRPr="006C5C83">
              <w:rPr>
                <w:szCs w:val="20"/>
                <w:lang w:val="en-US" w:eastAsia="fi-FI"/>
              </w:rPr>
              <w:t xml:space="preserve">  Occasional</w:t>
            </w:r>
          </w:p>
        </w:tc>
        <w:tc>
          <w:tcPr>
            <w:tcW w:w="1417" w:type="dxa"/>
            <w:vAlign w:val="center"/>
          </w:tcPr>
          <w:p w14:paraId="7E1880BD" w14:textId="792D1B1C"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0D0FC96D" w14:textId="10B898BC"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31AF0A54" w14:textId="5E5B5509"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232C070B" w14:textId="7BD48A3A"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6B16F242" w14:textId="10B48C11"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437</w:t>
            </w:r>
            <w:r w:rsidR="00A91977">
              <w:rPr>
                <w:szCs w:val="20"/>
                <w:lang w:val="en-US" w:eastAsia="fi-FI"/>
              </w:rPr>
              <w:t>*</w:t>
            </w:r>
          </w:p>
          <w:p w14:paraId="6A58AFD5" w14:textId="37496961"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023–2</w:t>
            </w:r>
            <w:r w:rsidR="009A6083" w:rsidRPr="00A15EE3">
              <w:rPr>
                <w:szCs w:val="20"/>
                <w:lang w:val="en-US" w:eastAsia="fi-FI"/>
              </w:rPr>
              <w:t>.</w:t>
            </w:r>
            <w:r w:rsidRPr="00A15EE3">
              <w:rPr>
                <w:szCs w:val="20"/>
                <w:lang w:val="en-US" w:eastAsia="fi-FI"/>
              </w:rPr>
              <w:t>016)</w:t>
            </w:r>
          </w:p>
        </w:tc>
        <w:tc>
          <w:tcPr>
            <w:tcW w:w="1417" w:type="dxa"/>
            <w:vAlign w:val="center"/>
          </w:tcPr>
          <w:p w14:paraId="675E60E8" w14:textId="742B57F9"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294</w:t>
            </w:r>
          </w:p>
          <w:p w14:paraId="2AB89F04" w14:textId="24F44FDE" w:rsidR="00A06682" w:rsidRPr="00A15EE3" w:rsidRDefault="00A06682" w:rsidP="00A0668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920–1</w:t>
            </w:r>
            <w:r w:rsidR="009A6083" w:rsidRPr="00A15EE3">
              <w:rPr>
                <w:szCs w:val="20"/>
                <w:lang w:val="en-US" w:eastAsia="fi-FI"/>
              </w:rPr>
              <w:t>.</w:t>
            </w:r>
            <w:r w:rsidRPr="00A15EE3">
              <w:rPr>
                <w:szCs w:val="20"/>
                <w:lang w:val="en-US" w:eastAsia="fi-FI"/>
              </w:rPr>
              <w:t>818)</w:t>
            </w:r>
          </w:p>
        </w:tc>
        <w:tc>
          <w:tcPr>
            <w:tcW w:w="1417" w:type="dxa"/>
            <w:vAlign w:val="center"/>
          </w:tcPr>
          <w:p w14:paraId="07B9242A" w14:textId="40801E87"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64AD0C36" w14:textId="23743CDF"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265</w:t>
            </w:r>
          </w:p>
          <w:p w14:paraId="5DBA7338" w14:textId="6EFF63E4" w:rsidR="00A06682" w:rsidRPr="00A15EE3" w:rsidRDefault="00A06682" w:rsidP="00A0668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896–1</w:t>
            </w:r>
            <w:r w:rsidR="009A6083" w:rsidRPr="00A15EE3">
              <w:rPr>
                <w:szCs w:val="20"/>
                <w:lang w:val="en-US" w:eastAsia="fi-FI"/>
              </w:rPr>
              <w:t>.</w:t>
            </w:r>
            <w:r w:rsidRPr="00A15EE3">
              <w:rPr>
                <w:szCs w:val="20"/>
                <w:lang w:val="en-US" w:eastAsia="fi-FI"/>
              </w:rPr>
              <w:t>786)</w:t>
            </w:r>
          </w:p>
        </w:tc>
      </w:tr>
      <w:tr w:rsidR="00A06682" w:rsidRPr="006C5C83" w14:paraId="5A433610" w14:textId="77777777" w:rsidTr="00AE1166">
        <w:trPr>
          <w:trHeight w:val="567"/>
        </w:trPr>
        <w:tc>
          <w:tcPr>
            <w:tcW w:w="2268" w:type="dxa"/>
            <w:vAlign w:val="center"/>
          </w:tcPr>
          <w:p w14:paraId="263637A2" w14:textId="77777777" w:rsidR="00A06682" w:rsidRPr="006C5C83" w:rsidRDefault="00A06682" w:rsidP="00A06682">
            <w:pPr>
              <w:pStyle w:val="body"/>
              <w:spacing w:before="60" w:after="60"/>
              <w:rPr>
                <w:szCs w:val="20"/>
                <w:lang w:val="en-US" w:eastAsia="fi-FI"/>
              </w:rPr>
            </w:pPr>
            <w:r w:rsidRPr="006C5C83">
              <w:rPr>
                <w:szCs w:val="20"/>
                <w:lang w:val="en-US" w:eastAsia="fi-FI"/>
              </w:rPr>
              <w:t xml:space="preserve">  Former</w:t>
            </w:r>
          </w:p>
        </w:tc>
        <w:tc>
          <w:tcPr>
            <w:tcW w:w="1417" w:type="dxa"/>
            <w:vAlign w:val="center"/>
          </w:tcPr>
          <w:p w14:paraId="09010D15" w14:textId="7A19B697"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085FA032" w14:textId="6615415E"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57914F2B" w14:textId="4C811C4B"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7C96F684" w14:textId="4F1FBF53"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467C143F" w14:textId="0437B9EB"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667</w:t>
            </w:r>
            <w:r w:rsidR="00970A69">
              <w:rPr>
                <w:szCs w:val="20"/>
                <w:lang w:val="en-US" w:eastAsia="fi-FI"/>
              </w:rPr>
              <w:t>***</w:t>
            </w:r>
          </w:p>
          <w:p w14:paraId="21219D1D" w14:textId="482F6E0C"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446–1</w:t>
            </w:r>
            <w:r w:rsidR="009A6083" w:rsidRPr="00A15EE3">
              <w:rPr>
                <w:szCs w:val="20"/>
                <w:lang w:val="en-US" w:eastAsia="fi-FI"/>
              </w:rPr>
              <w:t>.</w:t>
            </w:r>
            <w:r w:rsidRPr="00A15EE3">
              <w:rPr>
                <w:szCs w:val="20"/>
                <w:lang w:val="en-US" w:eastAsia="fi-FI"/>
              </w:rPr>
              <w:t>922)</w:t>
            </w:r>
          </w:p>
        </w:tc>
        <w:tc>
          <w:tcPr>
            <w:tcW w:w="1417" w:type="dxa"/>
            <w:vAlign w:val="center"/>
          </w:tcPr>
          <w:p w14:paraId="21952E6A" w14:textId="59E1E84B"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465</w:t>
            </w:r>
            <w:r w:rsidR="005606D3">
              <w:rPr>
                <w:szCs w:val="20"/>
                <w:lang w:val="en-US" w:eastAsia="fi-FI"/>
              </w:rPr>
              <w:t>***</w:t>
            </w:r>
          </w:p>
          <w:p w14:paraId="732259EB" w14:textId="746E12B1"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266–1</w:t>
            </w:r>
            <w:r w:rsidR="009A6083" w:rsidRPr="00A15EE3">
              <w:rPr>
                <w:szCs w:val="20"/>
                <w:lang w:val="en-US" w:eastAsia="fi-FI"/>
              </w:rPr>
              <w:t>.</w:t>
            </w:r>
            <w:r w:rsidRPr="00A15EE3">
              <w:rPr>
                <w:szCs w:val="20"/>
                <w:lang w:val="en-US" w:eastAsia="fi-FI"/>
              </w:rPr>
              <w:t>695)</w:t>
            </w:r>
          </w:p>
        </w:tc>
        <w:tc>
          <w:tcPr>
            <w:tcW w:w="1417" w:type="dxa"/>
            <w:vAlign w:val="center"/>
          </w:tcPr>
          <w:p w14:paraId="07E07C2B" w14:textId="46AC6C7C"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4A083165" w14:textId="41E1038A"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297</w:t>
            </w:r>
            <w:r w:rsidR="00CB2842">
              <w:rPr>
                <w:szCs w:val="20"/>
                <w:lang w:val="en-US" w:eastAsia="fi-FI"/>
              </w:rPr>
              <w:t>**</w:t>
            </w:r>
          </w:p>
          <w:p w14:paraId="375BDD3D" w14:textId="1A7B0704"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113–1</w:t>
            </w:r>
            <w:r w:rsidR="009A6083" w:rsidRPr="00A15EE3">
              <w:rPr>
                <w:szCs w:val="20"/>
                <w:lang w:val="en-US" w:eastAsia="fi-FI"/>
              </w:rPr>
              <w:t>.</w:t>
            </w:r>
            <w:r w:rsidRPr="00A15EE3">
              <w:rPr>
                <w:szCs w:val="20"/>
                <w:lang w:val="en-US" w:eastAsia="fi-FI"/>
              </w:rPr>
              <w:t>512)</w:t>
            </w:r>
          </w:p>
        </w:tc>
      </w:tr>
      <w:tr w:rsidR="00A06682" w:rsidRPr="006C5C83" w14:paraId="5F197B0C" w14:textId="77777777" w:rsidTr="00AE1166">
        <w:trPr>
          <w:trHeight w:val="567"/>
        </w:trPr>
        <w:tc>
          <w:tcPr>
            <w:tcW w:w="2268" w:type="dxa"/>
            <w:vAlign w:val="center"/>
          </w:tcPr>
          <w:p w14:paraId="5F7DF9E6" w14:textId="77777777" w:rsidR="00A06682" w:rsidRPr="006C5C83" w:rsidRDefault="00A06682" w:rsidP="00A06682">
            <w:pPr>
              <w:pStyle w:val="body"/>
              <w:spacing w:before="60" w:after="60"/>
              <w:rPr>
                <w:szCs w:val="20"/>
                <w:lang w:val="en-US" w:eastAsia="fi-FI"/>
              </w:rPr>
            </w:pPr>
            <w:r w:rsidRPr="006C5C83">
              <w:rPr>
                <w:szCs w:val="20"/>
                <w:lang w:val="en-US" w:eastAsia="fi-FI"/>
              </w:rPr>
              <w:t xml:space="preserve">  Light</w:t>
            </w:r>
          </w:p>
        </w:tc>
        <w:tc>
          <w:tcPr>
            <w:tcW w:w="1417" w:type="dxa"/>
            <w:vAlign w:val="center"/>
          </w:tcPr>
          <w:p w14:paraId="7EE8D095" w14:textId="7FD657EE"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4496D0C6" w14:textId="3CF6ECAC"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68D42474" w14:textId="72C8C4A4"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2D875EE4" w14:textId="1C4D1F9F"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3D50281F" w14:textId="2959CDF2"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827</w:t>
            </w:r>
            <w:r w:rsidR="00970A69">
              <w:rPr>
                <w:szCs w:val="20"/>
                <w:lang w:val="en-US" w:eastAsia="fi-FI"/>
              </w:rPr>
              <w:t>***</w:t>
            </w:r>
          </w:p>
          <w:p w14:paraId="471FF831" w14:textId="37E781F8"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393–2</w:t>
            </w:r>
            <w:r w:rsidR="009A6083" w:rsidRPr="00A15EE3">
              <w:rPr>
                <w:szCs w:val="20"/>
                <w:lang w:val="en-US" w:eastAsia="fi-FI"/>
              </w:rPr>
              <w:t>.</w:t>
            </w:r>
            <w:r w:rsidRPr="00A15EE3">
              <w:rPr>
                <w:szCs w:val="20"/>
                <w:lang w:val="en-US" w:eastAsia="fi-FI"/>
              </w:rPr>
              <w:t>397)</w:t>
            </w:r>
          </w:p>
        </w:tc>
        <w:tc>
          <w:tcPr>
            <w:tcW w:w="1417" w:type="dxa"/>
            <w:vAlign w:val="center"/>
          </w:tcPr>
          <w:p w14:paraId="30813BDB" w14:textId="015CB58B"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780</w:t>
            </w:r>
            <w:r w:rsidR="005606D3">
              <w:rPr>
                <w:szCs w:val="20"/>
                <w:lang w:val="en-US" w:eastAsia="fi-FI"/>
              </w:rPr>
              <w:t>***</w:t>
            </w:r>
          </w:p>
          <w:p w14:paraId="68E2020B" w14:textId="6F8FAC21"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356–2</w:t>
            </w:r>
            <w:r w:rsidR="009A6083" w:rsidRPr="00A15EE3">
              <w:rPr>
                <w:szCs w:val="20"/>
                <w:lang w:val="en-US" w:eastAsia="fi-FI"/>
              </w:rPr>
              <w:t>.</w:t>
            </w:r>
            <w:r w:rsidRPr="00A15EE3">
              <w:rPr>
                <w:szCs w:val="20"/>
                <w:lang w:val="en-US" w:eastAsia="fi-FI"/>
              </w:rPr>
              <w:t>336)</w:t>
            </w:r>
          </w:p>
        </w:tc>
        <w:tc>
          <w:tcPr>
            <w:tcW w:w="1417" w:type="dxa"/>
            <w:vAlign w:val="center"/>
          </w:tcPr>
          <w:p w14:paraId="417556C2" w14:textId="2D7EF034"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4D8E267E" w14:textId="22C6165D" w:rsidR="00A06682" w:rsidRPr="00A15EE3" w:rsidRDefault="00A06682" w:rsidP="00A06682">
            <w:pPr>
              <w:pStyle w:val="body"/>
              <w:spacing w:before="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693</w:t>
            </w:r>
            <w:r w:rsidR="00EE1F50">
              <w:rPr>
                <w:szCs w:val="20"/>
                <w:lang w:val="en-US" w:eastAsia="fi-FI"/>
              </w:rPr>
              <w:t>***</w:t>
            </w:r>
          </w:p>
          <w:p w14:paraId="61679DB1" w14:textId="44A8CA8F"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286–2</w:t>
            </w:r>
            <w:r w:rsidR="009A6083" w:rsidRPr="00A15EE3">
              <w:rPr>
                <w:szCs w:val="20"/>
                <w:lang w:val="en-US" w:eastAsia="fi-FI"/>
              </w:rPr>
              <w:t>.</w:t>
            </w:r>
            <w:r w:rsidRPr="00A15EE3">
              <w:rPr>
                <w:szCs w:val="20"/>
                <w:lang w:val="en-US" w:eastAsia="fi-FI"/>
              </w:rPr>
              <w:t>229)</w:t>
            </w:r>
          </w:p>
        </w:tc>
      </w:tr>
      <w:tr w:rsidR="00A06682" w:rsidRPr="006C5C83" w14:paraId="085D0D02" w14:textId="77777777" w:rsidTr="00AE1166">
        <w:trPr>
          <w:trHeight w:val="567"/>
        </w:trPr>
        <w:tc>
          <w:tcPr>
            <w:tcW w:w="2268" w:type="dxa"/>
            <w:vAlign w:val="center"/>
          </w:tcPr>
          <w:p w14:paraId="6F925CD7" w14:textId="77777777" w:rsidR="00A06682" w:rsidRPr="006C5C83" w:rsidRDefault="00A06682" w:rsidP="00A06682">
            <w:pPr>
              <w:pStyle w:val="body"/>
              <w:spacing w:before="60" w:after="60"/>
              <w:rPr>
                <w:szCs w:val="20"/>
                <w:lang w:val="en-US" w:eastAsia="fi-FI"/>
              </w:rPr>
            </w:pPr>
            <w:r w:rsidRPr="006C5C83">
              <w:rPr>
                <w:szCs w:val="20"/>
                <w:lang w:val="en-US" w:eastAsia="fi-FI"/>
              </w:rPr>
              <w:t xml:space="preserve">  Medium</w:t>
            </w:r>
          </w:p>
        </w:tc>
        <w:tc>
          <w:tcPr>
            <w:tcW w:w="1417" w:type="dxa"/>
            <w:vAlign w:val="center"/>
          </w:tcPr>
          <w:p w14:paraId="5D008A02" w14:textId="7FD852C0"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78BB49C3" w14:textId="714046E6"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4409B247" w14:textId="21032C1E"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4309321F" w14:textId="18EA5A92"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52D4B16B" w14:textId="4EF124D9" w:rsidR="00A06682" w:rsidRPr="00A15EE3" w:rsidRDefault="00A06682" w:rsidP="00A06682">
            <w:pPr>
              <w:pStyle w:val="body"/>
              <w:spacing w:before="60"/>
              <w:jc w:val="center"/>
              <w:rPr>
                <w:szCs w:val="20"/>
                <w:lang w:val="en-US" w:eastAsia="fi-FI"/>
              </w:rPr>
            </w:pPr>
            <w:r w:rsidRPr="00A15EE3">
              <w:rPr>
                <w:szCs w:val="20"/>
                <w:lang w:val="en-US" w:eastAsia="fi-FI"/>
              </w:rPr>
              <w:t>2</w:t>
            </w:r>
            <w:r w:rsidR="009A6083" w:rsidRPr="00A15EE3">
              <w:rPr>
                <w:szCs w:val="20"/>
                <w:lang w:val="en-US" w:eastAsia="fi-FI"/>
              </w:rPr>
              <w:t>.</w:t>
            </w:r>
            <w:r w:rsidRPr="00A15EE3">
              <w:rPr>
                <w:szCs w:val="20"/>
                <w:lang w:val="en-US" w:eastAsia="fi-FI"/>
              </w:rPr>
              <w:t>537</w:t>
            </w:r>
            <w:r w:rsidR="00970A69">
              <w:rPr>
                <w:szCs w:val="20"/>
                <w:lang w:val="en-US" w:eastAsia="fi-FI"/>
              </w:rPr>
              <w:t>***</w:t>
            </w:r>
          </w:p>
          <w:p w14:paraId="44A72DC3" w14:textId="2F11AB09" w:rsidR="00A06682" w:rsidRPr="00A15EE3" w:rsidRDefault="00A06682" w:rsidP="00A06682">
            <w:pPr>
              <w:pStyle w:val="body"/>
              <w:spacing w:after="60"/>
              <w:jc w:val="center"/>
              <w:rPr>
                <w:szCs w:val="20"/>
                <w:lang w:val="en-US" w:eastAsia="fi-FI"/>
              </w:rPr>
            </w:pPr>
            <w:r w:rsidRPr="00A15EE3">
              <w:rPr>
                <w:szCs w:val="20"/>
                <w:lang w:val="en-US" w:eastAsia="fi-FI"/>
              </w:rPr>
              <w:t>(2</w:t>
            </w:r>
            <w:r w:rsidR="009A6083" w:rsidRPr="00A15EE3">
              <w:rPr>
                <w:szCs w:val="20"/>
                <w:lang w:val="en-US" w:eastAsia="fi-FI"/>
              </w:rPr>
              <w:t>.</w:t>
            </w:r>
            <w:r w:rsidRPr="00A15EE3">
              <w:rPr>
                <w:szCs w:val="20"/>
                <w:lang w:val="en-US" w:eastAsia="fi-FI"/>
              </w:rPr>
              <w:t>100–3</w:t>
            </w:r>
            <w:r w:rsidR="009A6083" w:rsidRPr="00A15EE3">
              <w:rPr>
                <w:szCs w:val="20"/>
                <w:lang w:val="en-US" w:eastAsia="fi-FI"/>
              </w:rPr>
              <w:t>.</w:t>
            </w:r>
            <w:r w:rsidRPr="00A15EE3">
              <w:rPr>
                <w:szCs w:val="20"/>
                <w:lang w:val="en-US" w:eastAsia="fi-FI"/>
              </w:rPr>
              <w:t>066)</w:t>
            </w:r>
          </w:p>
        </w:tc>
        <w:tc>
          <w:tcPr>
            <w:tcW w:w="1417" w:type="dxa"/>
            <w:vAlign w:val="center"/>
          </w:tcPr>
          <w:p w14:paraId="5C936E26" w14:textId="4A1813DA" w:rsidR="00A06682" w:rsidRPr="00A15EE3" w:rsidRDefault="00A06682" w:rsidP="00A06682">
            <w:pPr>
              <w:pStyle w:val="body"/>
              <w:spacing w:before="60"/>
              <w:jc w:val="center"/>
              <w:rPr>
                <w:szCs w:val="20"/>
                <w:lang w:val="en-US" w:eastAsia="fi-FI"/>
              </w:rPr>
            </w:pPr>
            <w:r w:rsidRPr="00A15EE3">
              <w:rPr>
                <w:szCs w:val="20"/>
                <w:lang w:val="en-US" w:eastAsia="fi-FI"/>
              </w:rPr>
              <w:t>2</w:t>
            </w:r>
            <w:r w:rsidR="009A6083" w:rsidRPr="00A15EE3">
              <w:rPr>
                <w:szCs w:val="20"/>
                <w:lang w:val="en-US" w:eastAsia="fi-FI"/>
              </w:rPr>
              <w:t>.</w:t>
            </w:r>
            <w:r w:rsidRPr="00A15EE3">
              <w:rPr>
                <w:szCs w:val="20"/>
                <w:lang w:val="en-US" w:eastAsia="fi-FI"/>
              </w:rPr>
              <w:t>361</w:t>
            </w:r>
            <w:r w:rsidR="005606D3">
              <w:rPr>
                <w:szCs w:val="20"/>
                <w:lang w:val="en-US" w:eastAsia="fi-FI"/>
              </w:rPr>
              <w:t>***</w:t>
            </w:r>
          </w:p>
          <w:p w14:paraId="1EF59F9E" w14:textId="1808A96D"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950–2</w:t>
            </w:r>
            <w:r w:rsidR="009A6083" w:rsidRPr="00A15EE3">
              <w:rPr>
                <w:szCs w:val="20"/>
                <w:lang w:val="en-US" w:eastAsia="fi-FI"/>
              </w:rPr>
              <w:t>.</w:t>
            </w:r>
            <w:r w:rsidRPr="00A15EE3">
              <w:rPr>
                <w:szCs w:val="20"/>
                <w:lang w:val="en-US" w:eastAsia="fi-FI"/>
              </w:rPr>
              <w:t>859)</w:t>
            </w:r>
          </w:p>
        </w:tc>
        <w:tc>
          <w:tcPr>
            <w:tcW w:w="1417" w:type="dxa"/>
            <w:vAlign w:val="center"/>
          </w:tcPr>
          <w:p w14:paraId="4FF934E2" w14:textId="53E15EB3"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266E9CB1" w14:textId="4729FED7" w:rsidR="00A06682" w:rsidRPr="00A15EE3" w:rsidRDefault="00A06682" w:rsidP="00A06682">
            <w:pPr>
              <w:pStyle w:val="body"/>
              <w:spacing w:before="60"/>
              <w:jc w:val="center"/>
              <w:rPr>
                <w:szCs w:val="20"/>
                <w:lang w:val="en-US" w:eastAsia="fi-FI"/>
              </w:rPr>
            </w:pPr>
            <w:r w:rsidRPr="00A15EE3">
              <w:rPr>
                <w:szCs w:val="20"/>
                <w:lang w:val="en-US" w:eastAsia="fi-FI"/>
              </w:rPr>
              <w:t>2</w:t>
            </w:r>
            <w:r w:rsidR="009A6083" w:rsidRPr="00A15EE3">
              <w:rPr>
                <w:szCs w:val="20"/>
                <w:lang w:val="en-US" w:eastAsia="fi-FI"/>
              </w:rPr>
              <w:t>.</w:t>
            </w:r>
            <w:r w:rsidRPr="00A15EE3">
              <w:rPr>
                <w:szCs w:val="20"/>
                <w:lang w:val="en-US" w:eastAsia="fi-FI"/>
              </w:rPr>
              <w:t>166</w:t>
            </w:r>
            <w:r w:rsidR="00EE1F50">
              <w:rPr>
                <w:szCs w:val="20"/>
                <w:lang w:val="en-US" w:eastAsia="fi-FI"/>
              </w:rPr>
              <w:t>***</w:t>
            </w:r>
          </w:p>
          <w:p w14:paraId="7C7DFCED" w14:textId="622921FA" w:rsidR="00A06682" w:rsidRPr="00A15EE3" w:rsidRDefault="00A06682" w:rsidP="00A06682">
            <w:pPr>
              <w:pStyle w:val="body"/>
              <w:spacing w:after="60"/>
              <w:jc w:val="center"/>
              <w:rPr>
                <w:szCs w:val="20"/>
                <w:lang w:val="en-US" w:eastAsia="fi-FI"/>
              </w:rPr>
            </w:pPr>
            <w:r w:rsidRPr="00A15EE3">
              <w:rPr>
                <w:szCs w:val="20"/>
                <w:lang w:val="en-US" w:eastAsia="fi-FI"/>
              </w:rPr>
              <w:t>(1</w:t>
            </w:r>
            <w:r w:rsidR="009A6083" w:rsidRPr="00A15EE3">
              <w:rPr>
                <w:szCs w:val="20"/>
                <w:lang w:val="en-US" w:eastAsia="fi-FI"/>
              </w:rPr>
              <w:t>.</w:t>
            </w:r>
            <w:r w:rsidRPr="00A15EE3">
              <w:rPr>
                <w:szCs w:val="20"/>
                <w:lang w:val="en-US" w:eastAsia="fi-FI"/>
              </w:rPr>
              <w:t>784–2</w:t>
            </w:r>
            <w:r w:rsidR="009A6083" w:rsidRPr="00A15EE3">
              <w:rPr>
                <w:szCs w:val="20"/>
                <w:lang w:val="en-US" w:eastAsia="fi-FI"/>
              </w:rPr>
              <w:t>.</w:t>
            </w:r>
            <w:r w:rsidRPr="00A15EE3">
              <w:rPr>
                <w:szCs w:val="20"/>
                <w:lang w:val="en-US" w:eastAsia="fi-FI"/>
              </w:rPr>
              <w:t>629)</w:t>
            </w:r>
          </w:p>
        </w:tc>
      </w:tr>
      <w:tr w:rsidR="00A06682" w:rsidRPr="006C5C83" w14:paraId="14B631F9" w14:textId="77777777" w:rsidTr="00AE1166">
        <w:trPr>
          <w:trHeight w:val="567"/>
        </w:trPr>
        <w:tc>
          <w:tcPr>
            <w:tcW w:w="2268" w:type="dxa"/>
            <w:vAlign w:val="center"/>
          </w:tcPr>
          <w:p w14:paraId="74C8B168" w14:textId="77777777" w:rsidR="00A06682" w:rsidRPr="006C5C83" w:rsidRDefault="00A06682" w:rsidP="00A06682">
            <w:pPr>
              <w:pStyle w:val="body"/>
              <w:spacing w:before="60" w:after="60"/>
              <w:rPr>
                <w:szCs w:val="20"/>
                <w:lang w:val="en-US" w:eastAsia="fi-FI"/>
              </w:rPr>
            </w:pPr>
            <w:r w:rsidRPr="006C5C83">
              <w:rPr>
                <w:szCs w:val="20"/>
                <w:lang w:val="en-US" w:eastAsia="fi-FI"/>
              </w:rPr>
              <w:t xml:space="preserve">  Heavy</w:t>
            </w:r>
          </w:p>
        </w:tc>
        <w:tc>
          <w:tcPr>
            <w:tcW w:w="1417" w:type="dxa"/>
            <w:vAlign w:val="center"/>
          </w:tcPr>
          <w:p w14:paraId="524ADF03" w14:textId="3FCB3A0A"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1D5A563A" w14:textId="780785F4"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2DAAA445" w14:textId="5A8D90E8"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066CC390" w14:textId="1DFC56C0" w:rsidR="00A06682" w:rsidRPr="00A15EE3" w:rsidRDefault="002850D5" w:rsidP="00A06682">
            <w:pPr>
              <w:pStyle w:val="body"/>
              <w:spacing w:before="60"/>
              <w:jc w:val="center"/>
              <w:rPr>
                <w:szCs w:val="20"/>
                <w:lang w:val="en-US" w:eastAsia="fi-FI"/>
              </w:rPr>
            </w:pPr>
            <w:r w:rsidRPr="00A15EE3">
              <w:rPr>
                <w:szCs w:val="20"/>
                <w:lang w:val="en-US" w:eastAsia="fi-FI"/>
              </w:rPr>
              <w:t xml:space="preserve"> </w:t>
            </w:r>
          </w:p>
        </w:tc>
        <w:tc>
          <w:tcPr>
            <w:tcW w:w="1417" w:type="dxa"/>
            <w:vAlign w:val="center"/>
          </w:tcPr>
          <w:p w14:paraId="15970C49" w14:textId="266822C3" w:rsidR="00A06682" w:rsidRPr="00A15EE3" w:rsidRDefault="00A06682" w:rsidP="00A06682">
            <w:pPr>
              <w:pStyle w:val="body"/>
              <w:spacing w:before="60"/>
              <w:jc w:val="center"/>
              <w:rPr>
                <w:szCs w:val="20"/>
                <w:lang w:val="en-US" w:eastAsia="fi-FI"/>
              </w:rPr>
            </w:pPr>
            <w:r w:rsidRPr="00A15EE3">
              <w:rPr>
                <w:szCs w:val="20"/>
                <w:lang w:val="en-US" w:eastAsia="fi-FI"/>
              </w:rPr>
              <w:t>4</w:t>
            </w:r>
            <w:r w:rsidR="009A6083" w:rsidRPr="00A15EE3">
              <w:rPr>
                <w:szCs w:val="20"/>
                <w:lang w:val="en-US" w:eastAsia="fi-FI"/>
              </w:rPr>
              <w:t>.</w:t>
            </w:r>
            <w:r w:rsidRPr="00A15EE3">
              <w:rPr>
                <w:szCs w:val="20"/>
                <w:lang w:val="en-US" w:eastAsia="fi-FI"/>
              </w:rPr>
              <w:t>858</w:t>
            </w:r>
            <w:r w:rsidR="00970A69">
              <w:rPr>
                <w:szCs w:val="20"/>
                <w:lang w:val="en-US" w:eastAsia="fi-FI"/>
              </w:rPr>
              <w:t>***</w:t>
            </w:r>
          </w:p>
          <w:p w14:paraId="5EBEFCFF" w14:textId="26A11642" w:rsidR="00A06682" w:rsidRPr="00A15EE3" w:rsidRDefault="00A06682" w:rsidP="00A06682">
            <w:pPr>
              <w:pStyle w:val="body"/>
              <w:spacing w:after="60"/>
              <w:jc w:val="center"/>
              <w:rPr>
                <w:szCs w:val="20"/>
                <w:lang w:val="en-US" w:eastAsia="fi-FI"/>
              </w:rPr>
            </w:pPr>
            <w:r w:rsidRPr="00A15EE3">
              <w:rPr>
                <w:szCs w:val="20"/>
                <w:lang w:val="en-US" w:eastAsia="fi-FI"/>
              </w:rPr>
              <w:t>(4</w:t>
            </w:r>
            <w:r w:rsidR="009A6083" w:rsidRPr="00A15EE3">
              <w:rPr>
                <w:szCs w:val="20"/>
                <w:lang w:val="en-US" w:eastAsia="fi-FI"/>
              </w:rPr>
              <w:t>.</w:t>
            </w:r>
            <w:r w:rsidRPr="00A15EE3">
              <w:rPr>
                <w:szCs w:val="20"/>
                <w:lang w:val="en-US" w:eastAsia="fi-FI"/>
              </w:rPr>
              <w:t>068–5</w:t>
            </w:r>
            <w:r w:rsidR="009A6083" w:rsidRPr="00A15EE3">
              <w:rPr>
                <w:szCs w:val="20"/>
                <w:lang w:val="en-US" w:eastAsia="fi-FI"/>
              </w:rPr>
              <w:t>.</w:t>
            </w:r>
            <w:r w:rsidRPr="00A15EE3">
              <w:rPr>
                <w:szCs w:val="20"/>
                <w:lang w:val="en-US" w:eastAsia="fi-FI"/>
              </w:rPr>
              <w:t>802)</w:t>
            </w:r>
          </w:p>
        </w:tc>
        <w:tc>
          <w:tcPr>
            <w:tcW w:w="1417" w:type="dxa"/>
            <w:vAlign w:val="center"/>
          </w:tcPr>
          <w:p w14:paraId="5FFCB07B" w14:textId="34C5C9A0" w:rsidR="00A06682" w:rsidRPr="00A15EE3" w:rsidRDefault="00A06682" w:rsidP="00A06682">
            <w:pPr>
              <w:pStyle w:val="body"/>
              <w:spacing w:before="60"/>
              <w:jc w:val="center"/>
              <w:rPr>
                <w:szCs w:val="20"/>
                <w:lang w:val="en-US" w:eastAsia="fi-FI"/>
              </w:rPr>
            </w:pPr>
            <w:r w:rsidRPr="00A15EE3">
              <w:rPr>
                <w:szCs w:val="20"/>
                <w:lang w:val="en-US" w:eastAsia="fi-FI"/>
              </w:rPr>
              <w:t>3</w:t>
            </w:r>
            <w:r w:rsidR="009A6083" w:rsidRPr="00A15EE3">
              <w:rPr>
                <w:szCs w:val="20"/>
                <w:lang w:val="en-US" w:eastAsia="fi-FI"/>
              </w:rPr>
              <w:t>.</w:t>
            </w:r>
            <w:r w:rsidRPr="00A15EE3">
              <w:rPr>
                <w:szCs w:val="20"/>
                <w:lang w:val="en-US" w:eastAsia="fi-FI"/>
              </w:rPr>
              <w:t>821</w:t>
            </w:r>
            <w:r w:rsidR="008D78A3">
              <w:rPr>
                <w:szCs w:val="20"/>
                <w:lang w:val="en-US" w:eastAsia="fi-FI"/>
              </w:rPr>
              <w:t>***</w:t>
            </w:r>
          </w:p>
          <w:p w14:paraId="7C0B4375" w14:textId="1BE2BD35" w:rsidR="00A06682" w:rsidRPr="00A15EE3" w:rsidRDefault="00A06682" w:rsidP="00A06682">
            <w:pPr>
              <w:pStyle w:val="body"/>
              <w:spacing w:after="60"/>
              <w:jc w:val="center"/>
              <w:rPr>
                <w:szCs w:val="20"/>
                <w:lang w:val="en-US" w:eastAsia="fi-FI"/>
              </w:rPr>
            </w:pPr>
            <w:r w:rsidRPr="00A15EE3">
              <w:rPr>
                <w:szCs w:val="20"/>
                <w:lang w:val="en-US" w:eastAsia="fi-FI"/>
              </w:rPr>
              <w:t>(3</w:t>
            </w:r>
            <w:r w:rsidR="009A6083" w:rsidRPr="00A15EE3">
              <w:rPr>
                <w:szCs w:val="20"/>
                <w:lang w:val="en-US" w:eastAsia="fi-FI"/>
              </w:rPr>
              <w:t>.</w:t>
            </w:r>
            <w:r w:rsidRPr="00A15EE3">
              <w:rPr>
                <w:szCs w:val="20"/>
                <w:lang w:val="en-US" w:eastAsia="fi-FI"/>
              </w:rPr>
              <w:t>160–4</w:t>
            </w:r>
            <w:r w:rsidR="009A6083" w:rsidRPr="00A15EE3">
              <w:rPr>
                <w:szCs w:val="20"/>
                <w:lang w:val="en-US" w:eastAsia="fi-FI"/>
              </w:rPr>
              <w:t>.</w:t>
            </w:r>
            <w:r w:rsidRPr="00A15EE3">
              <w:rPr>
                <w:szCs w:val="20"/>
                <w:lang w:val="en-US" w:eastAsia="fi-FI"/>
              </w:rPr>
              <w:t>620)</w:t>
            </w:r>
          </w:p>
        </w:tc>
        <w:tc>
          <w:tcPr>
            <w:tcW w:w="1417" w:type="dxa"/>
            <w:vAlign w:val="center"/>
          </w:tcPr>
          <w:p w14:paraId="5727EB78" w14:textId="219A5F2B" w:rsidR="00A06682" w:rsidRPr="00A15EE3" w:rsidRDefault="002850D5" w:rsidP="00A06682">
            <w:pPr>
              <w:pStyle w:val="body"/>
              <w:spacing w:after="60"/>
              <w:jc w:val="center"/>
              <w:rPr>
                <w:szCs w:val="20"/>
                <w:lang w:val="en-US" w:eastAsia="fi-FI"/>
              </w:rPr>
            </w:pPr>
            <w:r w:rsidRPr="00A15EE3">
              <w:rPr>
                <w:szCs w:val="20"/>
                <w:lang w:val="en-US" w:eastAsia="fi-FI"/>
              </w:rPr>
              <w:t xml:space="preserve"> </w:t>
            </w:r>
          </w:p>
        </w:tc>
        <w:tc>
          <w:tcPr>
            <w:tcW w:w="1417" w:type="dxa"/>
            <w:vAlign w:val="center"/>
          </w:tcPr>
          <w:p w14:paraId="3181401F" w14:textId="52501D52" w:rsidR="00A06682" w:rsidRPr="00A15EE3" w:rsidRDefault="00A06682" w:rsidP="00A06682">
            <w:pPr>
              <w:pStyle w:val="body"/>
              <w:spacing w:before="60"/>
              <w:jc w:val="center"/>
              <w:rPr>
                <w:szCs w:val="20"/>
                <w:lang w:val="en-US" w:eastAsia="fi-FI"/>
              </w:rPr>
            </w:pPr>
            <w:r w:rsidRPr="00A15EE3">
              <w:rPr>
                <w:szCs w:val="20"/>
                <w:lang w:val="en-US" w:eastAsia="fi-FI"/>
              </w:rPr>
              <w:t>3</w:t>
            </w:r>
            <w:r w:rsidR="009A6083" w:rsidRPr="00A15EE3">
              <w:rPr>
                <w:szCs w:val="20"/>
                <w:lang w:val="en-US" w:eastAsia="fi-FI"/>
              </w:rPr>
              <w:t>.</w:t>
            </w:r>
            <w:r w:rsidRPr="00A15EE3">
              <w:rPr>
                <w:szCs w:val="20"/>
                <w:lang w:val="en-US" w:eastAsia="fi-FI"/>
              </w:rPr>
              <w:t>392</w:t>
            </w:r>
            <w:r w:rsidR="00EE1F50">
              <w:rPr>
                <w:szCs w:val="20"/>
                <w:lang w:val="en-US" w:eastAsia="fi-FI"/>
              </w:rPr>
              <w:t>***</w:t>
            </w:r>
          </w:p>
          <w:p w14:paraId="4685C3D2" w14:textId="533CF55B" w:rsidR="00A06682" w:rsidRPr="00A15EE3" w:rsidRDefault="00A06682" w:rsidP="00A06682">
            <w:pPr>
              <w:pStyle w:val="body"/>
              <w:spacing w:after="60"/>
              <w:jc w:val="center"/>
              <w:rPr>
                <w:szCs w:val="20"/>
                <w:lang w:val="en-US" w:eastAsia="fi-FI"/>
              </w:rPr>
            </w:pPr>
            <w:r w:rsidRPr="00A15EE3">
              <w:rPr>
                <w:szCs w:val="20"/>
                <w:lang w:val="en-US" w:eastAsia="fi-FI"/>
              </w:rPr>
              <w:t>(2</w:t>
            </w:r>
            <w:r w:rsidR="009A6083" w:rsidRPr="00A15EE3">
              <w:rPr>
                <w:szCs w:val="20"/>
                <w:lang w:val="en-US" w:eastAsia="fi-FI"/>
              </w:rPr>
              <w:t>.</w:t>
            </w:r>
            <w:r w:rsidRPr="00A15EE3">
              <w:rPr>
                <w:szCs w:val="20"/>
                <w:lang w:val="en-US" w:eastAsia="fi-FI"/>
              </w:rPr>
              <w:t>792–4</w:t>
            </w:r>
            <w:r w:rsidR="009A6083" w:rsidRPr="00A15EE3">
              <w:rPr>
                <w:szCs w:val="20"/>
                <w:lang w:val="en-US" w:eastAsia="fi-FI"/>
              </w:rPr>
              <w:t>.</w:t>
            </w:r>
            <w:r w:rsidRPr="00A15EE3">
              <w:rPr>
                <w:szCs w:val="20"/>
                <w:lang w:val="en-US" w:eastAsia="fi-FI"/>
              </w:rPr>
              <w:t>122)</w:t>
            </w:r>
          </w:p>
        </w:tc>
      </w:tr>
      <w:tr w:rsidR="00A06682" w:rsidRPr="006C5C83" w14:paraId="692CD79D" w14:textId="77777777" w:rsidTr="00AE1166">
        <w:trPr>
          <w:trHeight w:val="567"/>
        </w:trPr>
        <w:tc>
          <w:tcPr>
            <w:tcW w:w="2268" w:type="dxa"/>
            <w:tcBorders>
              <w:bottom w:val="double" w:sz="4" w:space="0" w:color="auto"/>
            </w:tcBorders>
            <w:vAlign w:val="center"/>
          </w:tcPr>
          <w:p w14:paraId="2CA7D967" w14:textId="77777777" w:rsidR="00A06682" w:rsidRPr="006C5C83" w:rsidRDefault="00A06682" w:rsidP="00A06682">
            <w:pPr>
              <w:pStyle w:val="body"/>
              <w:spacing w:before="60" w:after="60"/>
              <w:rPr>
                <w:b/>
                <w:bCs/>
                <w:szCs w:val="20"/>
                <w:lang w:val="en-US" w:eastAsia="fi-FI"/>
              </w:rPr>
            </w:pPr>
            <w:r w:rsidRPr="006C5C83">
              <w:rPr>
                <w:b/>
                <w:bCs/>
                <w:szCs w:val="20"/>
                <w:lang w:val="en-US" w:eastAsia="fi-FI"/>
              </w:rPr>
              <w:t>Education level</w:t>
            </w:r>
          </w:p>
        </w:tc>
        <w:tc>
          <w:tcPr>
            <w:tcW w:w="1417" w:type="dxa"/>
            <w:tcBorders>
              <w:bottom w:val="double" w:sz="4" w:space="0" w:color="auto"/>
            </w:tcBorders>
            <w:vAlign w:val="center"/>
          </w:tcPr>
          <w:p w14:paraId="3E4C03E2" w14:textId="04D78D61" w:rsidR="00A06682" w:rsidRPr="00A15EE3" w:rsidRDefault="002850D5" w:rsidP="00A06682">
            <w:pPr>
              <w:pStyle w:val="body"/>
              <w:spacing w:before="60" w:after="60"/>
              <w:jc w:val="center"/>
              <w:rPr>
                <w:szCs w:val="20"/>
                <w:lang w:val="en-US" w:eastAsia="fi-FI"/>
              </w:rPr>
            </w:pPr>
            <w:r w:rsidRPr="00A15EE3">
              <w:rPr>
                <w:szCs w:val="20"/>
                <w:lang w:val="en-US" w:eastAsia="fi-FI"/>
              </w:rPr>
              <w:t xml:space="preserve"> </w:t>
            </w:r>
          </w:p>
        </w:tc>
        <w:tc>
          <w:tcPr>
            <w:tcW w:w="1417" w:type="dxa"/>
            <w:tcBorders>
              <w:bottom w:val="double" w:sz="4" w:space="0" w:color="auto"/>
            </w:tcBorders>
            <w:vAlign w:val="center"/>
          </w:tcPr>
          <w:p w14:paraId="053DC92D" w14:textId="1F9F9DEF" w:rsidR="00A06682" w:rsidRPr="00A15EE3" w:rsidRDefault="002850D5" w:rsidP="00A06682">
            <w:pPr>
              <w:pStyle w:val="body"/>
              <w:spacing w:before="60" w:after="60"/>
              <w:jc w:val="center"/>
              <w:rPr>
                <w:szCs w:val="20"/>
                <w:lang w:val="en-US" w:eastAsia="fi-FI"/>
              </w:rPr>
            </w:pPr>
            <w:r w:rsidRPr="00A15EE3">
              <w:rPr>
                <w:szCs w:val="20"/>
                <w:lang w:val="en-US" w:eastAsia="fi-FI"/>
              </w:rPr>
              <w:t xml:space="preserve"> </w:t>
            </w:r>
          </w:p>
        </w:tc>
        <w:tc>
          <w:tcPr>
            <w:tcW w:w="1417" w:type="dxa"/>
            <w:tcBorders>
              <w:bottom w:val="double" w:sz="4" w:space="0" w:color="auto"/>
            </w:tcBorders>
            <w:vAlign w:val="center"/>
          </w:tcPr>
          <w:p w14:paraId="2E5B6F2F" w14:textId="00BBEFEC" w:rsidR="00A06682" w:rsidRPr="00A15EE3" w:rsidRDefault="002850D5" w:rsidP="00A06682">
            <w:pPr>
              <w:pStyle w:val="body"/>
              <w:spacing w:before="60" w:after="60"/>
              <w:jc w:val="center"/>
              <w:rPr>
                <w:szCs w:val="20"/>
                <w:lang w:val="en-US" w:eastAsia="fi-FI"/>
              </w:rPr>
            </w:pPr>
            <w:r w:rsidRPr="00A15EE3">
              <w:rPr>
                <w:szCs w:val="20"/>
                <w:lang w:val="en-US" w:eastAsia="fi-FI"/>
              </w:rPr>
              <w:t xml:space="preserve"> </w:t>
            </w:r>
          </w:p>
        </w:tc>
        <w:tc>
          <w:tcPr>
            <w:tcW w:w="1417" w:type="dxa"/>
            <w:tcBorders>
              <w:bottom w:val="double" w:sz="4" w:space="0" w:color="auto"/>
            </w:tcBorders>
            <w:vAlign w:val="center"/>
          </w:tcPr>
          <w:p w14:paraId="04C51B85" w14:textId="3F161FB1" w:rsidR="00A06682" w:rsidRPr="00A15EE3" w:rsidRDefault="002850D5" w:rsidP="00A06682">
            <w:pPr>
              <w:pStyle w:val="body"/>
              <w:spacing w:before="60" w:after="60"/>
              <w:jc w:val="center"/>
              <w:rPr>
                <w:szCs w:val="20"/>
                <w:lang w:val="en-US" w:eastAsia="fi-FI"/>
              </w:rPr>
            </w:pPr>
            <w:r w:rsidRPr="00A15EE3">
              <w:rPr>
                <w:szCs w:val="20"/>
                <w:lang w:val="en-US" w:eastAsia="fi-FI"/>
              </w:rPr>
              <w:t xml:space="preserve"> </w:t>
            </w:r>
          </w:p>
        </w:tc>
        <w:tc>
          <w:tcPr>
            <w:tcW w:w="1417" w:type="dxa"/>
            <w:tcBorders>
              <w:bottom w:val="double" w:sz="4" w:space="0" w:color="auto"/>
            </w:tcBorders>
            <w:vAlign w:val="center"/>
          </w:tcPr>
          <w:p w14:paraId="18BD6EB2" w14:textId="4E1556EE" w:rsidR="00A06682" w:rsidRPr="00A15EE3" w:rsidRDefault="002850D5" w:rsidP="00A06682">
            <w:pPr>
              <w:pStyle w:val="body"/>
              <w:spacing w:before="60" w:after="60"/>
              <w:jc w:val="center"/>
              <w:rPr>
                <w:szCs w:val="20"/>
                <w:lang w:val="en-US" w:eastAsia="fi-FI"/>
              </w:rPr>
            </w:pPr>
            <w:r w:rsidRPr="00A15EE3">
              <w:rPr>
                <w:szCs w:val="20"/>
                <w:lang w:val="en-US" w:eastAsia="fi-FI"/>
              </w:rPr>
              <w:t xml:space="preserve"> </w:t>
            </w:r>
          </w:p>
        </w:tc>
        <w:tc>
          <w:tcPr>
            <w:tcW w:w="1417" w:type="dxa"/>
            <w:tcBorders>
              <w:bottom w:val="double" w:sz="4" w:space="0" w:color="auto"/>
            </w:tcBorders>
            <w:vAlign w:val="center"/>
          </w:tcPr>
          <w:p w14:paraId="364C710A" w14:textId="6C184CE8" w:rsidR="00A06682" w:rsidRPr="00A15EE3" w:rsidRDefault="002850D5" w:rsidP="00A06682">
            <w:pPr>
              <w:pStyle w:val="body"/>
              <w:spacing w:before="60" w:after="60"/>
              <w:jc w:val="center"/>
              <w:rPr>
                <w:szCs w:val="20"/>
                <w:lang w:val="en-US" w:eastAsia="fi-FI"/>
              </w:rPr>
            </w:pPr>
            <w:r w:rsidRPr="00A15EE3">
              <w:rPr>
                <w:szCs w:val="20"/>
                <w:lang w:val="en-US" w:eastAsia="fi-FI"/>
              </w:rPr>
              <w:t xml:space="preserve"> </w:t>
            </w:r>
          </w:p>
        </w:tc>
        <w:tc>
          <w:tcPr>
            <w:tcW w:w="1417" w:type="dxa"/>
            <w:tcBorders>
              <w:bottom w:val="double" w:sz="4" w:space="0" w:color="auto"/>
            </w:tcBorders>
            <w:vAlign w:val="center"/>
          </w:tcPr>
          <w:p w14:paraId="2D996653" w14:textId="050CA7AE" w:rsidR="00A06682" w:rsidRPr="00A15EE3" w:rsidRDefault="00A06682" w:rsidP="00A06682">
            <w:pPr>
              <w:pStyle w:val="body"/>
              <w:spacing w:before="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955</w:t>
            </w:r>
            <w:r w:rsidR="00BE610D">
              <w:rPr>
                <w:szCs w:val="20"/>
                <w:lang w:val="en-US" w:eastAsia="fi-FI"/>
              </w:rPr>
              <w:t>***</w:t>
            </w:r>
          </w:p>
          <w:p w14:paraId="70F741E3" w14:textId="70A498F8" w:rsidR="00A06682" w:rsidRPr="00A15EE3" w:rsidRDefault="00A06682" w:rsidP="008A6EE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934–0</w:t>
            </w:r>
            <w:r w:rsidR="009A6083" w:rsidRPr="00A15EE3">
              <w:rPr>
                <w:szCs w:val="20"/>
                <w:lang w:val="en-US" w:eastAsia="fi-FI"/>
              </w:rPr>
              <w:t>.</w:t>
            </w:r>
            <w:r w:rsidRPr="00A15EE3">
              <w:rPr>
                <w:szCs w:val="20"/>
                <w:lang w:val="en-US" w:eastAsia="fi-FI"/>
              </w:rPr>
              <w:t>977)</w:t>
            </w:r>
          </w:p>
        </w:tc>
        <w:tc>
          <w:tcPr>
            <w:tcW w:w="1417" w:type="dxa"/>
            <w:tcBorders>
              <w:bottom w:val="double" w:sz="4" w:space="0" w:color="auto"/>
            </w:tcBorders>
            <w:vAlign w:val="center"/>
          </w:tcPr>
          <w:p w14:paraId="58A78318" w14:textId="2D65F3B1" w:rsidR="00A06682" w:rsidRPr="00A15EE3" w:rsidRDefault="00A06682" w:rsidP="00A06682">
            <w:pPr>
              <w:pStyle w:val="body"/>
              <w:spacing w:before="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967</w:t>
            </w:r>
            <w:r w:rsidR="00183567">
              <w:rPr>
                <w:szCs w:val="20"/>
                <w:lang w:val="en-US" w:eastAsia="fi-FI"/>
              </w:rPr>
              <w:t>**</w:t>
            </w:r>
          </w:p>
          <w:p w14:paraId="2D5D23A2" w14:textId="40BDDC15" w:rsidR="00A06682" w:rsidRPr="00A15EE3" w:rsidRDefault="00A06682" w:rsidP="00A06682">
            <w:pPr>
              <w:pStyle w:val="body"/>
              <w:spacing w:after="60"/>
              <w:jc w:val="center"/>
              <w:rPr>
                <w:szCs w:val="20"/>
                <w:lang w:val="en-US" w:eastAsia="fi-FI"/>
              </w:rPr>
            </w:pPr>
            <w:r w:rsidRPr="00A15EE3">
              <w:rPr>
                <w:szCs w:val="20"/>
                <w:lang w:val="en-US" w:eastAsia="fi-FI"/>
              </w:rPr>
              <w:t>(0</w:t>
            </w:r>
            <w:r w:rsidR="009A6083" w:rsidRPr="00A15EE3">
              <w:rPr>
                <w:szCs w:val="20"/>
                <w:lang w:val="en-US" w:eastAsia="fi-FI"/>
              </w:rPr>
              <w:t>.</w:t>
            </w:r>
            <w:r w:rsidRPr="00A15EE3">
              <w:rPr>
                <w:szCs w:val="20"/>
                <w:lang w:val="en-US" w:eastAsia="fi-FI"/>
              </w:rPr>
              <w:t>946–0</w:t>
            </w:r>
            <w:r w:rsidR="009A6083" w:rsidRPr="00A15EE3">
              <w:rPr>
                <w:szCs w:val="20"/>
                <w:lang w:val="en-US"/>
              </w:rPr>
              <w:t>.</w:t>
            </w:r>
            <w:r w:rsidRPr="00A15EE3">
              <w:rPr>
                <w:szCs w:val="20"/>
                <w:lang w:val="en-US" w:eastAsia="fi-FI"/>
              </w:rPr>
              <w:t>988)</w:t>
            </w:r>
          </w:p>
        </w:tc>
      </w:tr>
    </w:tbl>
    <w:p w14:paraId="78589319" w14:textId="265E1F4B" w:rsidR="00040F91" w:rsidRPr="006C5C83" w:rsidRDefault="00963365" w:rsidP="009416D0">
      <w:pPr>
        <w:spacing w:after="120"/>
        <w:ind w:right="350"/>
        <w:jc w:val="both"/>
        <w:rPr>
          <w:rFonts w:ascii="Times New Roman" w:hAnsi="Times New Roman" w:cs="Times New Roman"/>
          <w:sz w:val="18"/>
          <w:szCs w:val="18"/>
          <w:lang w:val="en-US"/>
        </w:rPr>
      </w:pPr>
      <w:r w:rsidRPr="00963365">
        <w:rPr>
          <w:rFonts w:ascii="Times New Roman" w:eastAsia="Calibri" w:hAnsi="Times New Roman" w:cs="Times New Roman"/>
          <w:i/>
          <w:iCs/>
          <w:sz w:val="18"/>
          <w:szCs w:val="18"/>
          <w:lang w:val="en-US"/>
        </w:rPr>
        <w:t>LTPA</w:t>
      </w:r>
      <w:r w:rsidRPr="00963365">
        <w:rPr>
          <w:rFonts w:ascii="Times New Roman" w:eastAsia="Calibri" w:hAnsi="Times New Roman" w:cs="Times New Roman"/>
          <w:iCs/>
          <w:sz w:val="18"/>
          <w:szCs w:val="18"/>
          <w:lang w:val="en-US"/>
        </w:rPr>
        <w:t xml:space="preserve"> leisure-time physical activity, </w:t>
      </w:r>
      <w:r w:rsidRPr="00963365">
        <w:rPr>
          <w:rFonts w:ascii="Times New Roman" w:eastAsia="Calibri" w:hAnsi="Times New Roman" w:cs="Times New Roman"/>
          <w:i/>
          <w:iCs/>
          <w:sz w:val="18"/>
          <w:szCs w:val="18"/>
          <w:lang w:val="en-US"/>
        </w:rPr>
        <w:t>MET</w:t>
      </w:r>
      <w:r w:rsidRPr="00963365">
        <w:rPr>
          <w:rFonts w:ascii="Times New Roman" w:eastAsia="Calibri" w:hAnsi="Times New Roman" w:cs="Times New Roman"/>
          <w:iCs/>
          <w:sz w:val="18"/>
          <w:szCs w:val="18"/>
          <w:lang w:val="en-US"/>
        </w:rPr>
        <w:t xml:space="preserve"> metabolic equivalent of task, </w:t>
      </w:r>
      <w:r w:rsidRPr="00963365">
        <w:rPr>
          <w:rFonts w:ascii="Times New Roman" w:eastAsia="Calibri" w:hAnsi="Times New Roman" w:cs="Times New Roman"/>
          <w:i/>
          <w:iCs/>
          <w:sz w:val="18"/>
          <w:szCs w:val="18"/>
          <w:lang w:val="en-US"/>
        </w:rPr>
        <w:t>BMI</w:t>
      </w:r>
      <w:r w:rsidRPr="00963365">
        <w:rPr>
          <w:rFonts w:ascii="Times New Roman" w:eastAsia="Calibri" w:hAnsi="Times New Roman" w:cs="Times New Roman"/>
          <w:iCs/>
          <w:sz w:val="18"/>
          <w:szCs w:val="18"/>
          <w:lang w:val="en-US"/>
        </w:rPr>
        <w:t xml:space="preserve"> body mass index</w:t>
      </w:r>
      <w:r w:rsidR="00040F91" w:rsidRPr="006C5C83">
        <w:rPr>
          <w:rFonts w:ascii="Times New Roman" w:eastAsia="Calibri" w:hAnsi="Times New Roman" w:cs="Times New Roman"/>
          <w:iCs/>
          <w:sz w:val="18"/>
          <w:szCs w:val="18"/>
          <w:lang w:val="en-US"/>
        </w:rPr>
        <w:t>. The table includes the hazard ratios and their 95% confidence intervals for each covariate inspected in the different models.</w:t>
      </w:r>
      <w:r w:rsidR="00A06682" w:rsidRPr="006C5C83">
        <w:rPr>
          <w:rFonts w:ascii="Times New Roman" w:eastAsia="Calibri" w:hAnsi="Times New Roman" w:cs="Times New Roman"/>
          <w:iCs/>
          <w:sz w:val="18"/>
          <w:szCs w:val="18"/>
          <w:lang w:val="en-US"/>
        </w:rPr>
        <w:t xml:space="preserve"> All models include family relatedness a </w:t>
      </w:r>
      <w:r w:rsidR="00E57CB2">
        <w:rPr>
          <w:rFonts w:ascii="Times New Roman" w:eastAsia="Calibri" w:hAnsi="Times New Roman" w:cs="Times New Roman"/>
          <w:iCs/>
          <w:sz w:val="18"/>
          <w:szCs w:val="18"/>
          <w:lang w:val="en-US"/>
        </w:rPr>
        <w:t>random intercept</w:t>
      </w:r>
      <w:r w:rsidR="00A06682" w:rsidRPr="006C5C83">
        <w:rPr>
          <w:rFonts w:ascii="Times New Roman" w:eastAsia="Calibri" w:hAnsi="Times New Roman" w:cs="Times New Roman"/>
          <w:iCs/>
          <w:sz w:val="18"/>
          <w:szCs w:val="18"/>
          <w:lang w:val="en-US"/>
        </w:rPr>
        <w:t xml:space="preserve">. The first ten genetic principal components </w:t>
      </w:r>
      <w:r w:rsidR="00AD6B54">
        <w:rPr>
          <w:rFonts w:ascii="Times New Roman" w:eastAsia="Calibri" w:hAnsi="Times New Roman" w:cs="Times New Roman"/>
          <w:iCs/>
          <w:sz w:val="18"/>
          <w:szCs w:val="18"/>
          <w:lang w:val="en-US"/>
        </w:rPr>
        <w:t xml:space="preserve">of ancestry </w:t>
      </w:r>
      <w:r w:rsidR="00A06682" w:rsidRPr="006C5C83">
        <w:rPr>
          <w:rFonts w:ascii="Times New Roman" w:eastAsia="Calibri" w:hAnsi="Times New Roman" w:cs="Times New Roman"/>
          <w:iCs/>
          <w:sz w:val="18"/>
          <w:szCs w:val="18"/>
          <w:lang w:val="en-US"/>
        </w:rPr>
        <w:t>were not considered.</w:t>
      </w:r>
      <w:r w:rsidR="00040F91" w:rsidRPr="006C5C83">
        <w:rPr>
          <w:rFonts w:ascii="Times New Roman" w:eastAsia="Calibri" w:hAnsi="Times New Roman" w:cs="Times New Roman"/>
          <w:iCs/>
          <w:sz w:val="18"/>
          <w:szCs w:val="18"/>
          <w:lang w:val="en-US"/>
        </w:rPr>
        <w:t xml:space="preserve"> Model 1</w:t>
      </w:r>
      <w:r w:rsidR="00E875A8" w:rsidRPr="006C5C83">
        <w:rPr>
          <w:rFonts w:ascii="Times New Roman" w:eastAsia="Calibri" w:hAnsi="Times New Roman" w:cs="Times New Roman"/>
          <w:iCs/>
          <w:sz w:val="18"/>
          <w:szCs w:val="18"/>
          <w:lang w:val="en-US"/>
        </w:rPr>
        <w:t xml:space="preserve"> = </w:t>
      </w:r>
      <w:r w:rsidR="00040F91" w:rsidRPr="006C5C83">
        <w:rPr>
          <w:rFonts w:ascii="Times New Roman" w:eastAsia="Calibri" w:hAnsi="Times New Roman" w:cs="Times New Roman"/>
          <w:iCs/>
          <w:sz w:val="18"/>
          <w:szCs w:val="18"/>
          <w:lang w:val="en-US"/>
        </w:rPr>
        <w:t>all-cause mortality ~ sex</w:t>
      </w:r>
      <w:r w:rsidR="002514F1">
        <w:rPr>
          <w:rFonts w:ascii="Times New Roman" w:eastAsia="Calibri" w:hAnsi="Times New Roman" w:cs="Times New Roman"/>
          <w:iCs/>
          <w:sz w:val="18"/>
          <w:szCs w:val="18"/>
          <w:lang w:val="en-US"/>
        </w:rPr>
        <w:t>;</w:t>
      </w:r>
      <w:r w:rsidR="00A06682" w:rsidRPr="006C5C83">
        <w:rPr>
          <w:rFonts w:ascii="Times New Roman" w:eastAsia="Calibri" w:hAnsi="Times New Roman" w:cs="Times New Roman"/>
          <w:iCs/>
          <w:sz w:val="18"/>
          <w:szCs w:val="18"/>
          <w:lang w:val="en-US"/>
        </w:rPr>
        <w:t xml:space="preserve"> </w:t>
      </w:r>
      <w:r w:rsidR="002514F1">
        <w:rPr>
          <w:rFonts w:ascii="Times New Roman" w:eastAsia="Calibri" w:hAnsi="Times New Roman" w:cs="Times New Roman"/>
          <w:iCs/>
          <w:sz w:val="18"/>
          <w:szCs w:val="18"/>
          <w:lang w:val="en-US"/>
        </w:rPr>
        <w:t>m</w:t>
      </w:r>
      <w:r w:rsidR="00040F91" w:rsidRPr="006C5C83">
        <w:rPr>
          <w:rFonts w:ascii="Times New Roman" w:eastAsia="Calibri" w:hAnsi="Times New Roman" w:cs="Times New Roman"/>
          <w:iCs/>
          <w:sz w:val="18"/>
          <w:szCs w:val="18"/>
          <w:lang w:val="en-US"/>
        </w:rPr>
        <w:t>odel 2</w:t>
      </w:r>
      <w:r w:rsidR="00E875A8" w:rsidRPr="006C5C83">
        <w:rPr>
          <w:rFonts w:ascii="Times New Roman" w:eastAsia="Calibri" w:hAnsi="Times New Roman" w:cs="Times New Roman"/>
          <w:iCs/>
          <w:sz w:val="18"/>
          <w:szCs w:val="18"/>
          <w:lang w:val="en-US"/>
        </w:rPr>
        <w:t xml:space="preserve"> </w:t>
      </w:r>
      <w:r w:rsidR="009A6083" w:rsidRPr="006C5C83">
        <w:rPr>
          <w:rFonts w:ascii="Times New Roman" w:eastAsia="Calibri" w:hAnsi="Times New Roman" w:cs="Times New Roman"/>
          <w:iCs/>
          <w:sz w:val="18"/>
          <w:szCs w:val="18"/>
          <w:lang w:val="en-US"/>
        </w:rPr>
        <w:t>= all</w:t>
      </w:r>
      <w:r w:rsidR="00040F91" w:rsidRPr="006C5C83">
        <w:rPr>
          <w:rFonts w:ascii="Times New Roman" w:eastAsia="Calibri" w:hAnsi="Times New Roman" w:cs="Times New Roman"/>
          <w:iCs/>
          <w:sz w:val="18"/>
          <w:szCs w:val="18"/>
          <w:lang w:val="en-US"/>
        </w:rPr>
        <w:t>-cause mortality ~ LTPA</w:t>
      </w:r>
      <w:r w:rsidR="002514F1">
        <w:rPr>
          <w:rFonts w:ascii="Times New Roman" w:eastAsia="Calibri" w:hAnsi="Times New Roman" w:cs="Times New Roman"/>
          <w:iCs/>
          <w:sz w:val="18"/>
          <w:szCs w:val="18"/>
          <w:lang w:val="en-US"/>
        </w:rPr>
        <w:t>;</w:t>
      </w:r>
      <w:r w:rsidR="00040F91" w:rsidRPr="006C5C83">
        <w:rPr>
          <w:rFonts w:ascii="Times New Roman" w:eastAsia="Calibri" w:hAnsi="Times New Roman" w:cs="Times New Roman"/>
          <w:iCs/>
          <w:sz w:val="18"/>
          <w:szCs w:val="18"/>
          <w:lang w:val="en-US"/>
        </w:rPr>
        <w:t xml:space="preserve"> </w:t>
      </w:r>
      <w:r w:rsidR="002514F1">
        <w:rPr>
          <w:rFonts w:ascii="Times New Roman" w:eastAsia="Calibri" w:hAnsi="Times New Roman" w:cs="Times New Roman"/>
          <w:iCs/>
          <w:sz w:val="18"/>
          <w:szCs w:val="18"/>
          <w:lang w:val="en-US"/>
        </w:rPr>
        <w:t>m</w:t>
      </w:r>
      <w:r w:rsidR="00040F91" w:rsidRPr="006C5C83">
        <w:rPr>
          <w:rFonts w:ascii="Times New Roman" w:eastAsia="Calibri" w:hAnsi="Times New Roman" w:cs="Times New Roman"/>
          <w:iCs/>
          <w:sz w:val="18"/>
          <w:szCs w:val="18"/>
          <w:lang w:val="en-US"/>
        </w:rPr>
        <w:t xml:space="preserve">odel </w:t>
      </w:r>
      <w:r w:rsidR="009A6083" w:rsidRPr="006C5C83">
        <w:rPr>
          <w:rFonts w:ascii="Times New Roman" w:eastAsia="Calibri" w:hAnsi="Times New Roman" w:cs="Times New Roman"/>
          <w:iCs/>
          <w:sz w:val="18"/>
          <w:szCs w:val="18"/>
          <w:lang w:val="en-US"/>
        </w:rPr>
        <w:t>3 = all</w:t>
      </w:r>
      <w:r w:rsidR="00040F91" w:rsidRPr="006C5C83">
        <w:rPr>
          <w:rFonts w:ascii="Times New Roman" w:eastAsia="Calibri" w:hAnsi="Times New Roman" w:cs="Times New Roman"/>
          <w:iCs/>
          <w:sz w:val="18"/>
          <w:szCs w:val="18"/>
          <w:lang w:val="en-US"/>
        </w:rPr>
        <w:t>-cause mortality ~ BMI</w:t>
      </w:r>
      <w:r w:rsidR="002514F1">
        <w:rPr>
          <w:rFonts w:ascii="Times New Roman" w:eastAsia="Calibri" w:hAnsi="Times New Roman" w:cs="Times New Roman"/>
          <w:iCs/>
          <w:sz w:val="18"/>
          <w:szCs w:val="18"/>
          <w:lang w:val="en-US"/>
        </w:rPr>
        <w:t>;</w:t>
      </w:r>
      <w:r w:rsidR="00040F91" w:rsidRPr="006C5C83">
        <w:rPr>
          <w:rFonts w:ascii="Times New Roman" w:eastAsia="Calibri" w:hAnsi="Times New Roman" w:cs="Times New Roman"/>
          <w:iCs/>
          <w:sz w:val="18"/>
          <w:szCs w:val="18"/>
          <w:lang w:val="en-US"/>
        </w:rPr>
        <w:t xml:space="preserve"> </w:t>
      </w:r>
      <w:r w:rsidR="002514F1">
        <w:rPr>
          <w:rFonts w:ascii="Times New Roman" w:eastAsia="Calibri" w:hAnsi="Times New Roman" w:cs="Times New Roman"/>
          <w:iCs/>
          <w:sz w:val="18"/>
          <w:szCs w:val="18"/>
          <w:lang w:val="en-US"/>
        </w:rPr>
        <w:t>m</w:t>
      </w:r>
      <w:r w:rsidR="00040F91" w:rsidRPr="006C5C83">
        <w:rPr>
          <w:rFonts w:ascii="Times New Roman" w:eastAsia="Calibri" w:hAnsi="Times New Roman" w:cs="Times New Roman"/>
          <w:iCs/>
          <w:sz w:val="18"/>
          <w:szCs w:val="18"/>
          <w:lang w:val="en-US"/>
        </w:rPr>
        <w:t>odel 4</w:t>
      </w:r>
      <w:r w:rsidR="00E875A8" w:rsidRPr="006C5C83">
        <w:rPr>
          <w:rFonts w:ascii="Times New Roman" w:eastAsia="Calibri" w:hAnsi="Times New Roman" w:cs="Times New Roman"/>
          <w:iCs/>
          <w:sz w:val="18"/>
          <w:szCs w:val="18"/>
          <w:lang w:val="en-US"/>
        </w:rPr>
        <w:t xml:space="preserve"> = </w:t>
      </w:r>
      <w:r w:rsidR="00040F91" w:rsidRPr="006C5C83">
        <w:rPr>
          <w:rFonts w:ascii="Times New Roman" w:eastAsia="Calibri" w:hAnsi="Times New Roman" w:cs="Times New Roman"/>
          <w:iCs/>
          <w:sz w:val="18"/>
          <w:szCs w:val="18"/>
          <w:lang w:val="en-US"/>
        </w:rPr>
        <w:t>all-cause mortality ~ alcohol consumption</w:t>
      </w:r>
      <w:r w:rsidR="002514F1">
        <w:rPr>
          <w:rFonts w:ascii="Times New Roman" w:eastAsia="Calibri" w:hAnsi="Times New Roman" w:cs="Times New Roman"/>
          <w:iCs/>
          <w:sz w:val="18"/>
          <w:szCs w:val="18"/>
          <w:lang w:val="en-US"/>
        </w:rPr>
        <w:t>;</w:t>
      </w:r>
      <w:r w:rsidR="00040F91" w:rsidRPr="006C5C83">
        <w:rPr>
          <w:rFonts w:ascii="Times New Roman" w:eastAsia="Calibri" w:hAnsi="Times New Roman" w:cs="Times New Roman"/>
          <w:iCs/>
          <w:sz w:val="18"/>
          <w:szCs w:val="18"/>
          <w:lang w:val="en-US"/>
        </w:rPr>
        <w:t xml:space="preserve"> </w:t>
      </w:r>
      <w:r w:rsidR="002514F1">
        <w:rPr>
          <w:rFonts w:ascii="Times New Roman" w:eastAsia="Calibri" w:hAnsi="Times New Roman" w:cs="Times New Roman"/>
          <w:iCs/>
          <w:sz w:val="18"/>
          <w:szCs w:val="18"/>
          <w:lang w:val="en-US"/>
        </w:rPr>
        <w:t>m</w:t>
      </w:r>
      <w:r w:rsidR="00040F91" w:rsidRPr="006C5C83">
        <w:rPr>
          <w:rFonts w:ascii="Times New Roman" w:eastAsia="Calibri" w:hAnsi="Times New Roman" w:cs="Times New Roman"/>
          <w:iCs/>
          <w:sz w:val="18"/>
          <w:szCs w:val="18"/>
          <w:lang w:val="en-US"/>
        </w:rPr>
        <w:t>odel 5</w:t>
      </w:r>
      <w:r w:rsidR="00E875A8" w:rsidRPr="006C5C83">
        <w:rPr>
          <w:rFonts w:ascii="Times New Roman" w:eastAsia="Calibri" w:hAnsi="Times New Roman" w:cs="Times New Roman"/>
          <w:iCs/>
          <w:sz w:val="18"/>
          <w:szCs w:val="18"/>
          <w:lang w:val="en-US"/>
        </w:rPr>
        <w:t xml:space="preserve"> = </w:t>
      </w:r>
      <w:r w:rsidR="00040F91" w:rsidRPr="006C5C83">
        <w:rPr>
          <w:rFonts w:ascii="Times New Roman" w:eastAsia="Calibri" w:hAnsi="Times New Roman" w:cs="Times New Roman"/>
          <w:iCs/>
          <w:sz w:val="18"/>
          <w:szCs w:val="18"/>
          <w:lang w:val="en-US"/>
        </w:rPr>
        <w:t xml:space="preserve">all-cause mortality ~ smoking </w:t>
      </w:r>
      <w:r w:rsidR="006C5C83" w:rsidRPr="006C5C83">
        <w:rPr>
          <w:rFonts w:ascii="Times New Roman" w:eastAsia="Calibri" w:hAnsi="Times New Roman" w:cs="Times New Roman"/>
          <w:iCs/>
          <w:sz w:val="18"/>
          <w:szCs w:val="18"/>
          <w:lang w:val="en-US"/>
        </w:rPr>
        <w:t>behavior</w:t>
      </w:r>
      <w:r w:rsidR="002514F1">
        <w:rPr>
          <w:rFonts w:ascii="Times New Roman" w:eastAsia="Calibri" w:hAnsi="Times New Roman" w:cs="Times New Roman"/>
          <w:iCs/>
          <w:sz w:val="18"/>
          <w:szCs w:val="18"/>
          <w:lang w:val="en-US"/>
        </w:rPr>
        <w:t>;</w:t>
      </w:r>
      <w:r w:rsidR="00040F91" w:rsidRPr="006C5C83">
        <w:rPr>
          <w:rFonts w:ascii="Times New Roman" w:eastAsia="Calibri" w:hAnsi="Times New Roman" w:cs="Times New Roman"/>
          <w:iCs/>
          <w:sz w:val="18"/>
          <w:szCs w:val="18"/>
          <w:lang w:val="en-US"/>
        </w:rPr>
        <w:t xml:space="preserve"> </w:t>
      </w:r>
      <w:r w:rsidR="002514F1">
        <w:rPr>
          <w:rFonts w:ascii="Times New Roman" w:eastAsia="Calibri" w:hAnsi="Times New Roman" w:cs="Times New Roman"/>
          <w:iCs/>
          <w:sz w:val="18"/>
          <w:szCs w:val="18"/>
          <w:lang w:val="en-US"/>
        </w:rPr>
        <w:t>m</w:t>
      </w:r>
      <w:r w:rsidR="00040F91" w:rsidRPr="006C5C83">
        <w:rPr>
          <w:rFonts w:ascii="Times New Roman" w:eastAsia="Calibri" w:hAnsi="Times New Roman" w:cs="Times New Roman"/>
          <w:iCs/>
          <w:sz w:val="18"/>
          <w:szCs w:val="18"/>
          <w:lang w:val="en-US"/>
        </w:rPr>
        <w:t>odel 6</w:t>
      </w:r>
      <w:r w:rsidR="00E875A8" w:rsidRPr="006C5C83">
        <w:rPr>
          <w:rFonts w:ascii="Times New Roman" w:eastAsia="Calibri" w:hAnsi="Times New Roman" w:cs="Times New Roman"/>
          <w:iCs/>
          <w:sz w:val="18"/>
          <w:szCs w:val="18"/>
          <w:lang w:val="en-US"/>
        </w:rPr>
        <w:t xml:space="preserve"> </w:t>
      </w:r>
      <w:r w:rsidR="009A6083" w:rsidRPr="006C5C83">
        <w:rPr>
          <w:rFonts w:ascii="Times New Roman" w:eastAsia="Calibri" w:hAnsi="Times New Roman" w:cs="Times New Roman"/>
          <w:iCs/>
          <w:sz w:val="18"/>
          <w:szCs w:val="18"/>
          <w:lang w:val="en-US"/>
        </w:rPr>
        <w:t>= all</w:t>
      </w:r>
      <w:r w:rsidR="00040F91" w:rsidRPr="006C5C83">
        <w:rPr>
          <w:rFonts w:ascii="Times New Roman" w:eastAsia="Calibri" w:hAnsi="Times New Roman" w:cs="Times New Roman"/>
          <w:iCs/>
          <w:sz w:val="18"/>
          <w:szCs w:val="18"/>
          <w:lang w:val="en-US"/>
        </w:rPr>
        <w:t>-cause mortality ~ all lifestyle covariates</w:t>
      </w:r>
      <w:r w:rsidR="002514F1">
        <w:rPr>
          <w:rFonts w:ascii="Times New Roman" w:eastAsia="Calibri" w:hAnsi="Times New Roman" w:cs="Times New Roman"/>
          <w:iCs/>
          <w:sz w:val="18"/>
          <w:szCs w:val="18"/>
          <w:lang w:val="en-US"/>
        </w:rPr>
        <w:t>;</w:t>
      </w:r>
      <w:r w:rsidR="00040F91" w:rsidRPr="006C5C83">
        <w:rPr>
          <w:rFonts w:ascii="Times New Roman" w:eastAsia="Calibri" w:hAnsi="Times New Roman" w:cs="Times New Roman"/>
          <w:iCs/>
          <w:sz w:val="18"/>
          <w:szCs w:val="18"/>
          <w:lang w:val="en-US"/>
        </w:rPr>
        <w:t xml:space="preserve"> </w:t>
      </w:r>
      <w:r w:rsidR="002514F1">
        <w:rPr>
          <w:rFonts w:ascii="Times New Roman" w:eastAsia="Calibri" w:hAnsi="Times New Roman" w:cs="Times New Roman"/>
          <w:iCs/>
          <w:sz w:val="18"/>
          <w:szCs w:val="18"/>
          <w:lang w:val="en-US"/>
        </w:rPr>
        <w:t>m</w:t>
      </w:r>
      <w:r w:rsidR="00040F91" w:rsidRPr="006C5C83">
        <w:rPr>
          <w:rFonts w:ascii="Times New Roman" w:eastAsia="Calibri" w:hAnsi="Times New Roman" w:cs="Times New Roman"/>
          <w:iCs/>
          <w:sz w:val="18"/>
          <w:szCs w:val="18"/>
          <w:lang w:val="en-US"/>
        </w:rPr>
        <w:t>odel 7</w:t>
      </w:r>
      <w:r w:rsidR="00E875A8" w:rsidRPr="006C5C83">
        <w:rPr>
          <w:rFonts w:ascii="Times New Roman" w:eastAsia="Calibri" w:hAnsi="Times New Roman" w:cs="Times New Roman"/>
          <w:iCs/>
          <w:sz w:val="18"/>
          <w:szCs w:val="18"/>
          <w:lang w:val="en-US"/>
        </w:rPr>
        <w:t xml:space="preserve"> = </w:t>
      </w:r>
      <w:r w:rsidR="00040F91" w:rsidRPr="006C5C83">
        <w:rPr>
          <w:rFonts w:ascii="Times New Roman" w:eastAsia="Calibri" w:hAnsi="Times New Roman" w:cs="Times New Roman"/>
          <w:iCs/>
          <w:sz w:val="18"/>
          <w:szCs w:val="18"/>
          <w:lang w:val="en-US"/>
        </w:rPr>
        <w:t>all-cause mortality ~ education level</w:t>
      </w:r>
      <w:r w:rsidR="002514F1">
        <w:rPr>
          <w:rFonts w:ascii="Times New Roman" w:eastAsia="Calibri" w:hAnsi="Times New Roman" w:cs="Times New Roman"/>
          <w:iCs/>
          <w:sz w:val="18"/>
          <w:szCs w:val="18"/>
          <w:lang w:val="en-US"/>
        </w:rPr>
        <w:t>;</w:t>
      </w:r>
      <w:r w:rsidR="00040F91" w:rsidRPr="006C5C83">
        <w:rPr>
          <w:rFonts w:ascii="Times New Roman" w:eastAsia="Calibri" w:hAnsi="Times New Roman" w:cs="Times New Roman"/>
          <w:iCs/>
          <w:sz w:val="18"/>
          <w:szCs w:val="18"/>
          <w:lang w:val="en-US"/>
        </w:rPr>
        <w:t xml:space="preserve"> </w:t>
      </w:r>
      <w:r w:rsidR="002514F1">
        <w:rPr>
          <w:rFonts w:ascii="Times New Roman" w:eastAsia="Calibri" w:hAnsi="Times New Roman" w:cs="Times New Roman"/>
          <w:iCs/>
          <w:sz w:val="18"/>
          <w:szCs w:val="18"/>
          <w:lang w:val="en-US"/>
        </w:rPr>
        <w:t>m</w:t>
      </w:r>
      <w:r w:rsidR="00040F91" w:rsidRPr="006C5C83">
        <w:rPr>
          <w:rFonts w:ascii="Times New Roman" w:eastAsia="Calibri" w:hAnsi="Times New Roman" w:cs="Times New Roman"/>
          <w:iCs/>
          <w:sz w:val="18"/>
          <w:szCs w:val="18"/>
          <w:lang w:val="en-US"/>
        </w:rPr>
        <w:t>odel 8</w:t>
      </w:r>
      <w:r w:rsidR="00E875A8" w:rsidRPr="006C5C83">
        <w:rPr>
          <w:rFonts w:ascii="Times New Roman" w:eastAsia="Calibri" w:hAnsi="Times New Roman" w:cs="Times New Roman"/>
          <w:iCs/>
          <w:sz w:val="18"/>
          <w:szCs w:val="18"/>
          <w:lang w:val="en-US"/>
        </w:rPr>
        <w:t xml:space="preserve"> </w:t>
      </w:r>
      <w:r w:rsidR="009A6083" w:rsidRPr="006C5C83">
        <w:rPr>
          <w:rFonts w:ascii="Times New Roman" w:eastAsia="Calibri" w:hAnsi="Times New Roman" w:cs="Times New Roman"/>
          <w:iCs/>
          <w:sz w:val="18"/>
          <w:szCs w:val="18"/>
          <w:lang w:val="en-US"/>
        </w:rPr>
        <w:t>= all</w:t>
      </w:r>
      <w:r w:rsidR="00040F91" w:rsidRPr="006C5C83">
        <w:rPr>
          <w:rFonts w:ascii="Times New Roman" w:eastAsia="Calibri" w:hAnsi="Times New Roman" w:cs="Times New Roman"/>
          <w:iCs/>
          <w:sz w:val="18"/>
          <w:szCs w:val="18"/>
          <w:lang w:val="en-US"/>
        </w:rPr>
        <w:t>-cause mortality ~ all covariates</w:t>
      </w:r>
      <w:r w:rsidR="002514F1">
        <w:rPr>
          <w:rFonts w:ascii="Times New Roman" w:eastAsia="Calibri" w:hAnsi="Times New Roman" w:cs="Times New Roman"/>
          <w:iCs/>
          <w:sz w:val="18"/>
          <w:szCs w:val="18"/>
          <w:lang w:val="en-US"/>
        </w:rPr>
        <w:t>;</w:t>
      </w:r>
      <w:r w:rsidR="00040F91" w:rsidRPr="006C5C83">
        <w:rPr>
          <w:rFonts w:ascii="Times New Roman" w:eastAsia="Calibri" w:hAnsi="Times New Roman" w:cs="Times New Roman"/>
          <w:iCs/>
          <w:sz w:val="18"/>
          <w:szCs w:val="18"/>
          <w:lang w:val="en-US"/>
        </w:rPr>
        <w:t xml:space="preserve"> </w:t>
      </w:r>
      <w:r w:rsidR="00ED298B" w:rsidRPr="00ED298B">
        <w:rPr>
          <w:rFonts w:ascii="Times New Roman" w:eastAsia="Calibri" w:hAnsi="Times New Roman" w:cs="Times New Roman"/>
          <w:iCs/>
          <w:sz w:val="18"/>
          <w:szCs w:val="18"/>
          <w:lang w:val="en-US"/>
        </w:rPr>
        <w:t xml:space="preserve">* </w:t>
      </w:r>
      <w:r w:rsidR="0011485A">
        <w:rPr>
          <w:rFonts w:ascii="Times New Roman" w:eastAsia="Calibri" w:hAnsi="Times New Roman" w:cs="Times New Roman"/>
          <w:i/>
          <w:sz w:val="18"/>
          <w:szCs w:val="18"/>
          <w:lang w:val="en-US"/>
        </w:rPr>
        <w:t>p</w:t>
      </w:r>
      <w:r w:rsidR="00ED298B" w:rsidRPr="00ED298B">
        <w:rPr>
          <w:rFonts w:ascii="Times New Roman" w:eastAsia="Calibri" w:hAnsi="Times New Roman" w:cs="Times New Roman"/>
          <w:iCs/>
          <w:sz w:val="18"/>
          <w:szCs w:val="18"/>
          <w:lang w:val="en-US"/>
        </w:rPr>
        <w:t xml:space="preserve"> &lt; 0.05, ** </w:t>
      </w:r>
      <w:r w:rsidR="0011485A">
        <w:rPr>
          <w:rFonts w:ascii="Times New Roman" w:eastAsia="Calibri" w:hAnsi="Times New Roman" w:cs="Times New Roman"/>
          <w:i/>
          <w:sz w:val="18"/>
          <w:szCs w:val="18"/>
          <w:lang w:val="en-US"/>
        </w:rPr>
        <w:t>p</w:t>
      </w:r>
      <w:r w:rsidR="00ED298B" w:rsidRPr="00ED298B">
        <w:rPr>
          <w:rFonts w:ascii="Times New Roman" w:eastAsia="Calibri" w:hAnsi="Times New Roman" w:cs="Times New Roman"/>
          <w:iCs/>
          <w:sz w:val="18"/>
          <w:szCs w:val="18"/>
          <w:lang w:val="en-US"/>
        </w:rPr>
        <w:t xml:space="preserve"> &lt; 0.01, *** </w:t>
      </w:r>
      <w:r w:rsidR="0011485A">
        <w:rPr>
          <w:rFonts w:ascii="Times New Roman" w:eastAsia="Calibri" w:hAnsi="Times New Roman" w:cs="Times New Roman"/>
          <w:i/>
          <w:sz w:val="18"/>
          <w:szCs w:val="18"/>
          <w:lang w:val="en-US"/>
        </w:rPr>
        <w:t>p</w:t>
      </w:r>
      <w:r w:rsidR="00ED298B" w:rsidRPr="00ED298B">
        <w:rPr>
          <w:rFonts w:ascii="Times New Roman" w:eastAsia="Calibri" w:hAnsi="Times New Roman" w:cs="Times New Roman"/>
          <w:iCs/>
          <w:sz w:val="18"/>
          <w:szCs w:val="18"/>
          <w:lang w:val="en-US"/>
        </w:rPr>
        <w:t xml:space="preserve"> &lt; 0.001 (FDR-adjusted)</w:t>
      </w:r>
    </w:p>
    <w:p w14:paraId="080EDCA3" w14:textId="77777777" w:rsidR="00040F91" w:rsidRPr="006C5C83" w:rsidRDefault="00040F91" w:rsidP="00040F91">
      <w:pPr>
        <w:pStyle w:val="Textchapter"/>
        <w:rPr>
          <w:rStyle w:val="Heading1Char"/>
          <w:b w:val="0"/>
          <w:bCs/>
          <w:lang w:val="en-US"/>
        </w:rPr>
        <w:sectPr w:rsidR="00040F91" w:rsidRPr="006C5C83" w:rsidSect="0011485A">
          <w:headerReference w:type="default" r:id="rId30"/>
          <w:footerReference w:type="default" r:id="rId31"/>
          <w:pgSz w:w="16838" w:h="11906" w:orient="landscape"/>
          <w:pgMar w:top="993" w:right="1440" w:bottom="1134" w:left="1440" w:header="708" w:footer="708" w:gutter="0"/>
          <w:cols w:space="708"/>
          <w:docGrid w:linePitch="360"/>
        </w:sectPr>
      </w:pPr>
    </w:p>
    <w:p w14:paraId="4F06BFA0" w14:textId="2F0BF642" w:rsidR="00C81687" w:rsidRPr="00C81687" w:rsidRDefault="00437B50" w:rsidP="600AAB3B">
      <w:pPr>
        <w:pStyle w:val="Heading2"/>
        <w:rPr>
          <w:lang w:val="en-US"/>
        </w:rPr>
      </w:pPr>
      <w:bookmarkStart w:id="53" w:name="_Toc233976783"/>
      <w:r>
        <w:lastRenderedPageBreak/>
        <w:t>Supplementary Table S13</w:t>
      </w:r>
      <w:r w:rsidR="00B53BB7">
        <w:t>.</w:t>
      </w:r>
      <w:r>
        <w:t xml:space="preserve"> </w:t>
      </w:r>
      <w:r w:rsidR="00C81687" w:rsidRPr="600AAB3B">
        <w:rPr>
          <w:lang w:val="en-US"/>
        </w:rPr>
        <w:t>Descriptive characteristics of self-reported disease history (retrospective) in 1975 in the older Finnish Twin Cohort</w:t>
      </w:r>
      <w:bookmarkEnd w:id="53"/>
    </w:p>
    <w:tbl>
      <w:tblPr>
        <w:tblStyle w:val="TableGrid1"/>
        <w:tblW w:w="904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9"/>
        <w:gridCol w:w="2268"/>
        <w:gridCol w:w="2268"/>
      </w:tblGrid>
      <w:tr w:rsidR="00437B50" w:rsidRPr="00437B50" w14:paraId="024D95F0" w14:textId="77777777" w:rsidTr="00437B50">
        <w:trPr>
          <w:trHeight w:val="340"/>
          <w:jc w:val="center"/>
        </w:trPr>
        <w:tc>
          <w:tcPr>
            <w:tcW w:w="4509" w:type="dxa"/>
            <w:tcBorders>
              <w:top w:val="double" w:sz="4" w:space="0" w:color="auto"/>
              <w:left w:val="nil"/>
              <w:bottom w:val="single" w:sz="4" w:space="0" w:color="auto"/>
              <w:right w:val="nil"/>
            </w:tcBorders>
            <w:vAlign w:val="center"/>
            <w:hideMark/>
          </w:tcPr>
          <w:p w14:paraId="73E44A5F"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Variable</w:t>
            </w:r>
          </w:p>
        </w:tc>
        <w:tc>
          <w:tcPr>
            <w:tcW w:w="2268" w:type="dxa"/>
            <w:tcBorders>
              <w:top w:val="double" w:sz="4" w:space="0" w:color="auto"/>
              <w:left w:val="nil"/>
              <w:bottom w:val="single" w:sz="4" w:space="0" w:color="auto"/>
              <w:right w:val="nil"/>
            </w:tcBorders>
            <w:vAlign w:val="center"/>
            <w:hideMark/>
          </w:tcPr>
          <w:p w14:paraId="1806046B" w14:textId="77777777" w:rsidR="00437B50" w:rsidRPr="00437B50" w:rsidRDefault="00437B50" w:rsidP="00437B50">
            <w:pPr>
              <w:spacing w:before="60" w:after="60"/>
              <w:jc w:val="center"/>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Yes (%)</w:t>
            </w:r>
          </w:p>
        </w:tc>
        <w:tc>
          <w:tcPr>
            <w:tcW w:w="2268" w:type="dxa"/>
            <w:tcBorders>
              <w:top w:val="double" w:sz="4" w:space="0" w:color="auto"/>
              <w:left w:val="nil"/>
              <w:bottom w:val="single" w:sz="4" w:space="0" w:color="auto"/>
              <w:right w:val="nil"/>
            </w:tcBorders>
            <w:vAlign w:val="center"/>
            <w:hideMark/>
          </w:tcPr>
          <w:p w14:paraId="39E4318C" w14:textId="77777777" w:rsidR="00437B50" w:rsidRPr="00437B50" w:rsidRDefault="00437B50" w:rsidP="00437B50">
            <w:pPr>
              <w:spacing w:before="60" w:after="60"/>
              <w:jc w:val="center"/>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No (%)</w:t>
            </w:r>
          </w:p>
        </w:tc>
      </w:tr>
      <w:tr w:rsidR="00437B50" w:rsidRPr="00437B50" w14:paraId="08759A26" w14:textId="77777777" w:rsidTr="00437B50">
        <w:trPr>
          <w:trHeight w:val="340"/>
          <w:jc w:val="center"/>
        </w:trPr>
        <w:tc>
          <w:tcPr>
            <w:tcW w:w="4509" w:type="dxa"/>
            <w:vAlign w:val="center"/>
            <w:hideMark/>
          </w:tcPr>
          <w:p w14:paraId="757DD600" w14:textId="77777777" w:rsidR="00437B50" w:rsidRPr="00437B50" w:rsidRDefault="00437B50" w:rsidP="00437B50">
            <w:pPr>
              <w:spacing w:before="60" w:after="60"/>
              <w:rPr>
                <w:rFonts w:ascii="Times New Roman" w:hAnsi="Times New Roman" w:cs="Times New Roman"/>
                <w:sz w:val="24"/>
                <w:szCs w:val="24"/>
                <w:lang w:val="en-US"/>
              </w:rPr>
            </w:pPr>
            <w:r w:rsidRPr="00437B50">
              <w:rPr>
                <w:rFonts w:ascii="Times New Roman" w:hAnsi="Times New Roman" w:cs="Times New Roman"/>
                <w:b/>
                <w:bCs/>
                <w:sz w:val="24"/>
                <w:szCs w:val="24"/>
                <w:lang w:val="en-US"/>
              </w:rPr>
              <w:t>Long-lasting bronchitis</w:t>
            </w:r>
          </w:p>
        </w:tc>
        <w:tc>
          <w:tcPr>
            <w:tcW w:w="2268" w:type="dxa"/>
            <w:vAlign w:val="center"/>
          </w:tcPr>
          <w:p w14:paraId="7787B895"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222 (4.08)</w:t>
            </w:r>
          </w:p>
        </w:tc>
        <w:tc>
          <w:tcPr>
            <w:tcW w:w="2268" w:type="dxa"/>
            <w:vAlign w:val="center"/>
          </w:tcPr>
          <w:p w14:paraId="2CC12357" w14:textId="16DCB91E"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5214 (95.92)</w:t>
            </w:r>
          </w:p>
        </w:tc>
      </w:tr>
      <w:tr w:rsidR="00437B50" w:rsidRPr="00437B50" w14:paraId="7637E64A" w14:textId="77777777" w:rsidTr="00437B50">
        <w:trPr>
          <w:trHeight w:val="340"/>
          <w:jc w:val="center"/>
        </w:trPr>
        <w:tc>
          <w:tcPr>
            <w:tcW w:w="4509" w:type="dxa"/>
            <w:vAlign w:val="center"/>
            <w:hideMark/>
          </w:tcPr>
          <w:p w14:paraId="22A7599B" w14:textId="77777777" w:rsidR="00437B50" w:rsidRPr="00437B50" w:rsidRDefault="00437B50" w:rsidP="00437B50">
            <w:pPr>
              <w:spacing w:before="60" w:after="60"/>
              <w:rPr>
                <w:rFonts w:ascii="Times New Roman" w:hAnsi="Times New Roman" w:cs="Times New Roman"/>
                <w:sz w:val="24"/>
                <w:szCs w:val="24"/>
                <w:lang w:val="en-US"/>
              </w:rPr>
            </w:pPr>
            <w:r w:rsidRPr="00437B50">
              <w:rPr>
                <w:rFonts w:ascii="Times New Roman" w:hAnsi="Times New Roman" w:cs="Times New Roman"/>
                <w:b/>
                <w:bCs/>
                <w:sz w:val="24"/>
                <w:szCs w:val="24"/>
                <w:lang w:val="en-US"/>
              </w:rPr>
              <w:t>Emphysema</w:t>
            </w:r>
          </w:p>
        </w:tc>
        <w:tc>
          <w:tcPr>
            <w:tcW w:w="2268" w:type="dxa"/>
            <w:vAlign w:val="center"/>
          </w:tcPr>
          <w:p w14:paraId="092552D3"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31 (0.57)</w:t>
            </w:r>
          </w:p>
        </w:tc>
        <w:tc>
          <w:tcPr>
            <w:tcW w:w="2268" w:type="dxa"/>
            <w:vAlign w:val="center"/>
          </w:tcPr>
          <w:p w14:paraId="77E70F03" w14:textId="2CB67769"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5405 (99.43)</w:t>
            </w:r>
          </w:p>
        </w:tc>
      </w:tr>
      <w:tr w:rsidR="00437B50" w:rsidRPr="00437B50" w14:paraId="0A123906" w14:textId="77777777" w:rsidTr="00437B50">
        <w:trPr>
          <w:trHeight w:val="340"/>
          <w:jc w:val="center"/>
        </w:trPr>
        <w:tc>
          <w:tcPr>
            <w:tcW w:w="4509" w:type="dxa"/>
            <w:vAlign w:val="center"/>
          </w:tcPr>
          <w:p w14:paraId="598A9CFE"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Asthma</w:t>
            </w:r>
          </w:p>
        </w:tc>
        <w:tc>
          <w:tcPr>
            <w:tcW w:w="2268" w:type="dxa"/>
            <w:vAlign w:val="center"/>
          </w:tcPr>
          <w:p w14:paraId="35B59CB5"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51 (0.94)</w:t>
            </w:r>
          </w:p>
        </w:tc>
        <w:tc>
          <w:tcPr>
            <w:tcW w:w="2268" w:type="dxa"/>
            <w:vAlign w:val="center"/>
          </w:tcPr>
          <w:p w14:paraId="13499CD4" w14:textId="6F0FC3DE"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5385 (99.06)</w:t>
            </w:r>
          </w:p>
        </w:tc>
      </w:tr>
      <w:tr w:rsidR="00437B50" w:rsidRPr="00437B50" w14:paraId="5CBC2E8A" w14:textId="77777777" w:rsidTr="00437B50">
        <w:trPr>
          <w:trHeight w:val="340"/>
          <w:jc w:val="center"/>
        </w:trPr>
        <w:tc>
          <w:tcPr>
            <w:tcW w:w="4509" w:type="dxa"/>
            <w:vAlign w:val="center"/>
          </w:tcPr>
          <w:p w14:paraId="78226402"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Allergic rhinitis</w:t>
            </w:r>
          </w:p>
        </w:tc>
        <w:tc>
          <w:tcPr>
            <w:tcW w:w="2268" w:type="dxa"/>
            <w:vAlign w:val="center"/>
          </w:tcPr>
          <w:p w14:paraId="5A638FD8"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387 (7.12)</w:t>
            </w:r>
          </w:p>
        </w:tc>
        <w:tc>
          <w:tcPr>
            <w:tcW w:w="2268" w:type="dxa"/>
            <w:vAlign w:val="center"/>
          </w:tcPr>
          <w:p w14:paraId="389239B2" w14:textId="4ADA1BDA"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5049 (92.88)</w:t>
            </w:r>
          </w:p>
        </w:tc>
      </w:tr>
      <w:tr w:rsidR="00437B50" w:rsidRPr="00437B50" w14:paraId="5FE03F2E" w14:textId="77777777" w:rsidTr="00437B50">
        <w:trPr>
          <w:trHeight w:val="340"/>
          <w:jc w:val="center"/>
        </w:trPr>
        <w:tc>
          <w:tcPr>
            <w:tcW w:w="4509" w:type="dxa"/>
            <w:vAlign w:val="center"/>
          </w:tcPr>
          <w:p w14:paraId="3A524BE9"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Allergic dermatitis</w:t>
            </w:r>
          </w:p>
        </w:tc>
        <w:tc>
          <w:tcPr>
            <w:tcW w:w="2268" w:type="dxa"/>
            <w:vAlign w:val="center"/>
          </w:tcPr>
          <w:p w14:paraId="0236F314"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654 (12.03)</w:t>
            </w:r>
          </w:p>
        </w:tc>
        <w:tc>
          <w:tcPr>
            <w:tcW w:w="2268" w:type="dxa"/>
            <w:vAlign w:val="center"/>
          </w:tcPr>
          <w:p w14:paraId="1117FA0B" w14:textId="2C6B4BF2"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4782 (87.97)</w:t>
            </w:r>
          </w:p>
        </w:tc>
      </w:tr>
      <w:tr w:rsidR="00437B50" w:rsidRPr="00437B50" w14:paraId="5F36EBC7" w14:textId="77777777" w:rsidTr="00437B50">
        <w:trPr>
          <w:trHeight w:val="340"/>
          <w:jc w:val="center"/>
        </w:trPr>
        <w:tc>
          <w:tcPr>
            <w:tcW w:w="4509" w:type="dxa"/>
            <w:vAlign w:val="center"/>
          </w:tcPr>
          <w:p w14:paraId="38E4A79F"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Urticaria</w:t>
            </w:r>
          </w:p>
        </w:tc>
        <w:tc>
          <w:tcPr>
            <w:tcW w:w="2268" w:type="dxa"/>
            <w:vAlign w:val="center"/>
          </w:tcPr>
          <w:p w14:paraId="36FF456C"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259 (4.76)</w:t>
            </w:r>
          </w:p>
        </w:tc>
        <w:tc>
          <w:tcPr>
            <w:tcW w:w="2268" w:type="dxa"/>
            <w:vAlign w:val="center"/>
          </w:tcPr>
          <w:p w14:paraId="7A16FEB9" w14:textId="2B4D3CE9"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5177 (95.24)</w:t>
            </w:r>
          </w:p>
        </w:tc>
      </w:tr>
      <w:tr w:rsidR="00437B50" w:rsidRPr="00437B50" w14:paraId="314DF806" w14:textId="77777777" w:rsidTr="00437B50">
        <w:trPr>
          <w:trHeight w:val="340"/>
          <w:jc w:val="center"/>
        </w:trPr>
        <w:tc>
          <w:tcPr>
            <w:tcW w:w="4509" w:type="dxa"/>
            <w:vAlign w:val="center"/>
          </w:tcPr>
          <w:p w14:paraId="590012C6"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Elevated blood pressure</w:t>
            </w:r>
          </w:p>
        </w:tc>
        <w:tc>
          <w:tcPr>
            <w:tcW w:w="2268" w:type="dxa"/>
            <w:vAlign w:val="center"/>
          </w:tcPr>
          <w:p w14:paraId="72DD1BD4"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508 (9.35)</w:t>
            </w:r>
          </w:p>
        </w:tc>
        <w:tc>
          <w:tcPr>
            <w:tcW w:w="2268" w:type="dxa"/>
            <w:vAlign w:val="center"/>
          </w:tcPr>
          <w:p w14:paraId="2781956B" w14:textId="4D2680C0"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4928 (90.65)</w:t>
            </w:r>
          </w:p>
        </w:tc>
      </w:tr>
      <w:tr w:rsidR="00437B50" w:rsidRPr="00437B50" w14:paraId="1C4052B9" w14:textId="77777777" w:rsidTr="00437B50">
        <w:trPr>
          <w:trHeight w:val="340"/>
          <w:jc w:val="center"/>
        </w:trPr>
        <w:tc>
          <w:tcPr>
            <w:tcW w:w="4509" w:type="dxa"/>
            <w:vAlign w:val="center"/>
          </w:tcPr>
          <w:p w14:paraId="1730C2F7"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Angina pectoris</w:t>
            </w:r>
          </w:p>
        </w:tc>
        <w:tc>
          <w:tcPr>
            <w:tcW w:w="2268" w:type="dxa"/>
            <w:vAlign w:val="center"/>
          </w:tcPr>
          <w:p w14:paraId="44B44DD4"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110 (2.02)</w:t>
            </w:r>
          </w:p>
        </w:tc>
        <w:tc>
          <w:tcPr>
            <w:tcW w:w="2268" w:type="dxa"/>
            <w:vAlign w:val="center"/>
          </w:tcPr>
          <w:p w14:paraId="541A9E86" w14:textId="592611E0"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5326 (97.98)</w:t>
            </w:r>
          </w:p>
        </w:tc>
      </w:tr>
      <w:tr w:rsidR="00437B50" w:rsidRPr="00437B50" w14:paraId="3EE6A16D" w14:textId="77777777" w:rsidTr="00437B50">
        <w:trPr>
          <w:trHeight w:val="340"/>
          <w:jc w:val="center"/>
        </w:trPr>
        <w:tc>
          <w:tcPr>
            <w:tcW w:w="4509" w:type="dxa"/>
            <w:vAlign w:val="center"/>
          </w:tcPr>
          <w:p w14:paraId="6AB24717"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Myocardial infarction</w:t>
            </w:r>
          </w:p>
        </w:tc>
        <w:tc>
          <w:tcPr>
            <w:tcW w:w="2268" w:type="dxa"/>
            <w:vAlign w:val="center"/>
          </w:tcPr>
          <w:p w14:paraId="545E2CEC"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8 (0.15)</w:t>
            </w:r>
          </w:p>
        </w:tc>
        <w:tc>
          <w:tcPr>
            <w:tcW w:w="2268" w:type="dxa"/>
            <w:vAlign w:val="center"/>
          </w:tcPr>
          <w:p w14:paraId="3BEE4555" w14:textId="2488AD32"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5428 (99.85)</w:t>
            </w:r>
          </w:p>
        </w:tc>
      </w:tr>
      <w:tr w:rsidR="00437B50" w:rsidRPr="00437B50" w14:paraId="2E5798EC" w14:textId="77777777" w:rsidTr="00437B50">
        <w:trPr>
          <w:trHeight w:val="340"/>
          <w:jc w:val="center"/>
        </w:trPr>
        <w:tc>
          <w:tcPr>
            <w:tcW w:w="4509" w:type="dxa"/>
            <w:vAlign w:val="center"/>
          </w:tcPr>
          <w:p w14:paraId="30CB9A61"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Stroke</w:t>
            </w:r>
          </w:p>
        </w:tc>
        <w:tc>
          <w:tcPr>
            <w:tcW w:w="2268" w:type="dxa"/>
            <w:vAlign w:val="center"/>
          </w:tcPr>
          <w:p w14:paraId="0DEE5588"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 (0.04)</w:t>
            </w:r>
          </w:p>
        </w:tc>
        <w:tc>
          <w:tcPr>
            <w:tcW w:w="2268" w:type="dxa"/>
            <w:vAlign w:val="center"/>
          </w:tcPr>
          <w:p w14:paraId="0B53F12A" w14:textId="2A692371"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5434 (99.96)</w:t>
            </w:r>
          </w:p>
        </w:tc>
      </w:tr>
      <w:tr w:rsidR="00437B50" w:rsidRPr="00437B50" w14:paraId="331CF7FF" w14:textId="77777777" w:rsidTr="00437B50">
        <w:trPr>
          <w:trHeight w:val="340"/>
          <w:jc w:val="center"/>
        </w:trPr>
        <w:tc>
          <w:tcPr>
            <w:tcW w:w="4509" w:type="dxa"/>
            <w:vAlign w:val="center"/>
          </w:tcPr>
          <w:p w14:paraId="71926634"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Peptic ulcer</w:t>
            </w:r>
          </w:p>
        </w:tc>
        <w:tc>
          <w:tcPr>
            <w:tcW w:w="2268" w:type="dxa"/>
            <w:vAlign w:val="center"/>
          </w:tcPr>
          <w:p w14:paraId="1867DC3E"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203 (3.73)</w:t>
            </w:r>
          </w:p>
        </w:tc>
        <w:tc>
          <w:tcPr>
            <w:tcW w:w="2268" w:type="dxa"/>
            <w:vAlign w:val="center"/>
          </w:tcPr>
          <w:p w14:paraId="6378FA08" w14:textId="1E817C72"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5233 (96.27)</w:t>
            </w:r>
          </w:p>
        </w:tc>
      </w:tr>
      <w:tr w:rsidR="00437B50" w:rsidRPr="00437B50" w14:paraId="51A644B9" w14:textId="77777777" w:rsidTr="00437B50">
        <w:trPr>
          <w:trHeight w:val="340"/>
          <w:jc w:val="center"/>
        </w:trPr>
        <w:tc>
          <w:tcPr>
            <w:tcW w:w="4509" w:type="dxa"/>
            <w:vAlign w:val="center"/>
          </w:tcPr>
          <w:p w14:paraId="7962CB79"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Gallstones</w:t>
            </w:r>
          </w:p>
        </w:tc>
        <w:tc>
          <w:tcPr>
            <w:tcW w:w="2268" w:type="dxa"/>
            <w:vAlign w:val="center"/>
          </w:tcPr>
          <w:p w14:paraId="5E24D8FE"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223 (4.10)</w:t>
            </w:r>
          </w:p>
        </w:tc>
        <w:tc>
          <w:tcPr>
            <w:tcW w:w="2268" w:type="dxa"/>
            <w:vAlign w:val="center"/>
          </w:tcPr>
          <w:p w14:paraId="46A561D0" w14:textId="688FE572"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5213 (95.90)</w:t>
            </w:r>
          </w:p>
        </w:tc>
      </w:tr>
      <w:tr w:rsidR="00437B50" w:rsidRPr="00437B50" w14:paraId="23A20A3B" w14:textId="77777777" w:rsidTr="00437B50">
        <w:trPr>
          <w:trHeight w:val="340"/>
          <w:jc w:val="center"/>
        </w:trPr>
        <w:tc>
          <w:tcPr>
            <w:tcW w:w="4509" w:type="dxa"/>
            <w:vAlign w:val="center"/>
          </w:tcPr>
          <w:p w14:paraId="72A75714"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Diabetes</w:t>
            </w:r>
          </w:p>
        </w:tc>
        <w:tc>
          <w:tcPr>
            <w:tcW w:w="2268" w:type="dxa"/>
            <w:vAlign w:val="center"/>
          </w:tcPr>
          <w:p w14:paraId="18C48D5C"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30 (0.55)</w:t>
            </w:r>
          </w:p>
        </w:tc>
        <w:tc>
          <w:tcPr>
            <w:tcW w:w="2268" w:type="dxa"/>
            <w:vAlign w:val="center"/>
          </w:tcPr>
          <w:p w14:paraId="476FB5E6" w14:textId="736243EB"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5406 (99.45)</w:t>
            </w:r>
          </w:p>
        </w:tc>
      </w:tr>
      <w:tr w:rsidR="00437B50" w:rsidRPr="00437B50" w14:paraId="11B042F0" w14:textId="77777777" w:rsidTr="00437B50">
        <w:trPr>
          <w:trHeight w:val="340"/>
          <w:jc w:val="center"/>
        </w:trPr>
        <w:tc>
          <w:tcPr>
            <w:tcW w:w="4509" w:type="dxa"/>
            <w:vAlign w:val="center"/>
          </w:tcPr>
          <w:p w14:paraId="1A6F2C76"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Gout</w:t>
            </w:r>
          </w:p>
        </w:tc>
        <w:tc>
          <w:tcPr>
            <w:tcW w:w="2268" w:type="dxa"/>
            <w:vAlign w:val="center"/>
          </w:tcPr>
          <w:p w14:paraId="36097918"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10 (0.18)</w:t>
            </w:r>
          </w:p>
        </w:tc>
        <w:tc>
          <w:tcPr>
            <w:tcW w:w="2268" w:type="dxa"/>
            <w:vAlign w:val="center"/>
          </w:tcPr>
          <w:p w14:paraId="24775979" w14:textId="1BD471BB"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5426 (99.82)</w:t>
            </w:r>
          </w:p>
        </w:tc>
      </w:tr>
      <w:tr w:rsidR="00437B50" w:rsidRPr="00437B50" w14:paraId="570CB60E" w14:textId="77777777" w:rsidTr="00437B50">
        <w:trPr>
          <w:trHeight w:val="340"/>
          <w:jc w:val="center"/>
        </w:trPr>
        <w:tc>
          <w:tcPr>
            <w:tcW w:w="4509" w:type="dxa"/>
            <w:vAlign w:val="center"/>
          </w:tcPr>
          <w:p w14:paraId="3204ABB5"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Operated or injected varicose veins</w:t>
            </w:r>
          </w:p>
        </w:tc>
        <w:tc>
          <w:tcPr>
            <w:tcW w:w="2268" w:type="dxa"/>
            <w:vAlign w:val="center"/>
          </w:tcPr>
          <w:p w14:paraId="783C1345"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247 (4.54)</w:t>
            </w:r>
          </w:p>
        </w:tc>
        <w:tc>
          <w:tcPr>
            <w:tcW w:w="2268" w:type="dxa"/>
            <w:vAlign w:val="center"/>
          </w:tcPr>
          <w:p w14:paraId="33BC3A13" w14:textId="401BC104"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5189 (95.46)</w:t>
            </w:r>
          </w:p>
        </w:tc>
      </w:tr>
      <w:tr w:rsidR="00437B50" w:rsidRPr="00437B50" w14:paraId="08847B7F" w14:textId="77777777" w:rsidTr="00437B50">
        <w:trPr>
          <w:trHeight w:val="340"/>
          <w:jc w:val="center"/>
        </w:trPr>
        <w:tc>
          <w:tcPr>
            <w:tcW w:w="4509" w:type="dxa"/>
            <w:tcBorders>
              <w:bottom w:val="double" w:sz="4" w:space="0" w:color="auto"/>
            </w:tcBorders>
            <w:vAlign w:val="center"/>
          </w:tcPr>
          <w:p w14:paraId="1DB1180C" w14:textId="77777777" w:rsidR="00437B50" w:rsidRPr="00437B50" w:rsidRDefault="00437B50" w:rsidP="00437B50">
            <w:pPr>
              <w:spacing w:before="60" w:after="60"/>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Some other long lasting or severe disease</w:t>
            </w:r>
          </w:p>
        </w:tc>
        <w:tc>
          <w:tcPr>
            <w:tcW w:w="2268" w:type="dxa"/>
            <w:tcBorders>
              <w:bottom w:val="double" w:sz="4" w:space="0" w:color="auto"/>
            </w:tcBorders>
            <w:vAlign w:val="center"/>
          </w:tcPr>
          <w:p w14:paraId="2DF4397C" w14:textId="77777777" w:rsidR="00437B50" w:rsidRPr="00437B50" w:rsidRDefault="00437B50" w:rsidP="00437B50">
            <w:pPr>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967 (17.79)</w:t>
            </w:r>
          </w:p>
        </w:tc>
        <w:tc>
          <w:tcPr>
            <w:tcW w:w="2268" w:type="dxa"/>
            <w:tcBorders>
              <w:bottom w:val="double" w:sz="4" w:space="0" w:color="auto"/>
            </w:tcBorders>
            <w:vAlign w:val="center"/>
          </w:tcPr>
          <w:p w14:paraId="0D4E1B93" w14:textId="03C88522" w:rsidR="00437B50" w:rsidRPr="00437B50" w:rsidRDefault="00437B50" w:rsidP="00437B50">
            <w:pPr>
              <w:keepNext/>
              <w:spacing w:before="60" w:after="60"/>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4469 (82.21)</w:t>
            </w:r>
          </w:p>
        </w:tc>
      </w:tr>
    </w:tbl>
    <w:p w14:paraId="285E5207" w14:textId="170ADA03" w:rsidR="005459CC" w:rsidRDefault="00437B50" w:rsidP="00437B50">
      <w:pPr>
        <w:pStyle w:val="Caption"/>
        <w:rPr>
          <w:sz w:val="24"/>
          <w:szCs w:val="24"/>
          <w:lang w:val="en-US"/>
        </w:rPr>
        <w:sectPr w:rsidR="005459CC" w:rsidSect="0011485A">
          <w:headerReference w:type="default" r:id="rId32"/>
          <w:footerReference w:type="default" r:id="rId33"/>
          <w:pgSz w:w="11906" w:h="16838"/>
          <w:pgMar w:top="992" w:right="1418" w:bottom="851" w:left="1418" w:header="709" w:footer="709" w:gutter="0"/>
          <w:cols w:space="708"/>
          <w:docGrid w:linePitch="360"/>
        </w:sectPr>
      </w:pPr>
      <w:r w:rsidRPr="00437B50">
        <w:rPr>
          <w:sz w:val="24"/>
          <w:szCs w:val="24"/>
          <w:lang w:val="en-US"/>
        </w:rPr>
        <w:t xml:space="preserve">The numbers for each disease category answer were derived from the participants included in </w:t>
      </w:r>
      <w:r w:rsidR="002514F1">
        <w:rPr>
          <w:sz w:val="24"/>
          <w:szCs w:val="24"/>
          <w:lang w:val="en-US"/>
        </w:rPr>
        <w:t>m</w:t>
      </w:r>
      <w:r w:rsidRPr="00437B50">
        <w:rPr>
          <w:sz w:val="24"/>
          <w:szCs w:val="24"/>
          <w:lang w:val="en-US"/>
        </w:rPr>
        <w:t xml:space="preserve">odel 1 of </w:t>
      </w:r>
      <w:r w:rsidR="003545E6">
        <w:rPr>
          <w:sz w:val="24"/>
          <w:szCs w:val="24"/>
          <w:lang w:val="en-US"/>
        </w:rPr>
        <w:t xml:space="preserve">Supplementary </w:t>
      </w:r>
      <w:r w:rsidRPr="00437B50">
        <w:rPr>
          <w:sz w:val="24"/>
          <w:szCs w:val="24"/>
          <w:lang w:val="en-US"/>
        </w:rPr>
        <w:t xml:space="preserve">Table </w:t>
      </w:r>
      <w:r w:rsidR="003545E6">
        <w:rPr>
          <w:sz w:val="24"/>
          <w:szCs w:val="24"/>
          <w:lang w:val="en-US"/>
        </w:rPr>
        <w:t>S15</w:t>
      </w:r>
      <w:r w:rsidRPr="00437B50">
        <w:rPr>
          <w:sz w:val="24"/>
          <w:szCs w:val="24"/>
          <w:lang w:val="en-US"/>
        </w:rPr>
        <w:t>. The total number of participants who answered the disease history questionnaire was 5436</w:t>
      </w:r>
    </w:p>
    <w:p w14:paraId="7DB5E18F" w14:textId="0723337B" w:rsidR="00C81687" w:rsidRPr="00C81687" w:rsidRDefault="005459CC" w:rsidP="00C81687">
      <w:pPr>
        <w:pStyle w:val="Heading2"/>
        <w:ind w:left="-284" w:right="-286"/>
        <w:rPr>
          <w:lang w:val="en-US"/>
        </w:rPr>
      </w:pPr>
      <w:bookmarkStart w:id="54" w:name="_Toc233976784"/>
      <w:r>
        <w:lastRenderedPageBreak/>
        <w:t>Supplementary Table S14</w:t>
      </w:r>
      <w:r w:rsidR="00B53BB7">
        <w:t>.</w:t>
      </w:r>
      <w:r>
        <w:t xml:space="preserve"> </w:t>
      </w:r>
      <w:r w:rsidR="00C81687" w:rsidRPr="600AAB3B">
        <w:rPr>
          <w:lang w:val="en-US"/>
        </w:rPr>
        <w:t>Frequencies of self-reported medication use in 1975 in the Older Finnish Twin Cohort</w:t>
      </w:r>
      <w:bookmarkEnd w:id="54"/>
    </w:p>
    <w:tbl>
      <w:tblPr>
        <w:tblStyle w:val="TableGrid1"/>
        <w:tblW w:w="949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1418"/>
        <w:gridCol w:w="1276"/>
        <w:gridCol w:w="1276"/>
        <w:gridCol w:w="1559"/>
        <w:gridCol w:w="1843"/>
      </w:tblGrid>
      <w:tr w:rsidR="005459CC" w:rsidRPr="00437B50" w14:paraId="74852C41" w14:textId="77777777" w:rsidTr="44DED5AA">
        <w:trPr>
          <w:trHeight w:val="340"/>
          <w:jc w:val="center"/>
        </w:trPr>
        <w:tc>
          <w:tcPr>
            <w:tcW w:w="2126" w:type="dxa"/>
            <w:tcBorders>
              <w:top w:val="double" w:sz="4" w:space="0" w:color="auto"/>
              <w:left w:val="nil"/>
              <w:bottom w:val="single" w:sz="4" w:space="0" w:color="auto"/>
              <w:right w:val="nil"/>
            </w:tcBorders>
            <w:vAlign w:val="center"/>
            <w:hideMark/>
          </w:tcPr>
          <w:p w14:paraId="2FB85300" w14:textId="6528B2EB" w:rsidR="005459CC" w:rsidRPr="00437B50" w:rsidRDefault="7BAABA27" w:rsidP="44DED5AA">
            <w:pPr>
              <w:spacing w:beforeLines="20" w:before="48" w:afterLines="20" w:after="48"/>
              <w:rPr>
                <w:rFonts w:ascii="Times New Roman" w:hAnsi="Times New Roman" w:cs="Times New Roman"/>
                <w:b/>
                <w:bCs/>
                <w:sz w:val="24"/>
                <w:szCs w:val="24"/>
                <w:lang w:val="en-US"/>
              </w:rPr>
            </w:pPr>
            <w:r w:rsidRPr="44DED5AA">
              <w:rPr>
                <w:rFonts w:ascii="Times New Roman" w:hAnsi="Times New Roman" w:cs="Times New Roman"/>
                <w:b/>
                <w:bCs/>
                <w:sz w:val="24"/>
                <w:szCs w:val="24"/>
                <w:lang w:val="en-US"/>
              </w:rPr>
              <w:t>Type of medication</w:t>
            </w:r>
          </w:p>
        </w:tc>
        <w:tc>
          <w:tcPr>
            <w:tcW w:w="1418" w:type="dxa"/>
            <w:tcBorders>
              <w:top w:val="double" w:sz="4" w:space="0" w:color="auto"/>
              <w:left w:val="nil"/>
              <w:bottom w:val="single" w:sz="4" w:space="0" w:color="auto"/>
              <w:right w:val="nil"/>
            </w:tcBorders>
            <w:vAlign w:val="center"/>
            <w:hideMark/>
          </w:tcPr>
          <w:p w14:paraId="4D54F0A7" w14:textId="77777777" w:rsidR="005459CC" w:rsidRPr="00437B50" w:rsidRDefault="005459CC">
            <w:pPr>
              <w:spacing w:beforeLines="20" w:before="48" w:afterLines="20" w:after="48"/>
              <w:jc w:val="center"/>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I have not used</w:t>
            </w:r>
          </w:p>
        </w:tc>
        <w:tc>
          <w:tcPr>
            <w:tcW w:w="1276" w:type="dxa"/>
            <w:tcBorders>
              <w:top w:val="double" w:sz="4" w:space="0" w:color="auto"/>
              <w:left w:val="nil"/>
              <w:bottom w:val="single" w:sz="4" w:space="0" w:color="auto"/>
              <w:right w:val="nil"/>
            </w:tcBorders>
            <w:vAlign w:val="center"/>
            <w:hideMark/>
          </w:tcPr>
          <w:p w14:paraId="4EA125B6" w14:textId="77777777" w:rsidR="005459CC" w:rsidRPr="00437B50" w:rsidRDefault="005459CC">
            <w:pPr>
              <w:spacing w:beforeLines="20" w:before="48" w:afterLines="20" w:after="48"/>
              <w:jc w:val="center"/>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Less than 10 days</w:t>
            </w:r>
          </w:p>
        </w:tc>
        <w:tc>
          <w:tcPr>
            <w:tcW w:w="1276" w:type="dxa"/>
            <w:tcBorders>
              <w:top w:val="double" w:sz="4" w:space="0" w:color="auto"/>
              <w:left w:val="nil"/>
              <w:bottom w:val="single" w:sz="4" w:space="0" w:color="auto"/>
              <w:right w:val="nil"/>
            </w:tcBorders>
            <w:vAlign w:val="center"/>
          </w:tcPr>
          <w:p w14:paraId="1730984D" w14:textId="77777777" w:rsidR="005459CC" w:rsidRPr="00437B50" w:rsidRDefault="005459CC">
            <w:pPr>
              <w:spacing w:beforeLines="20" w:before="48" w:afterLines="20" w:after="48"/>
              <w:jc w:val="center"/>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10–59 days</w:t>
            </w:r>
          </w:p>
        </w:tc>
        <w:tc>
          <w:tcPr>
            <w:tcW w:w="1559" w:type="dxa"/>
            <w:tcBorders>
              <w:top w:val="double" w:sz="4" w:space="0" w:color="auto"/>
              <w:left w:val="nil"/>
              <w:bottom w:val="single" w:sz="4" w:space="0" w:color="auto"/>
              <w:right w:val="nil"/>
            </w:tcBorders>
            <w:vAlign w:val="center"/>
          </w:tcPr>
          <w:p w14:paraId="3E4F8C01" w14:textId="77777777" w:rsidR="005459CC" w:rsidRPr="00437B50" w:rsidRDefault="005459CC">
            <w:pPr>
              <w:spacing w:beforeLines="20" w:before="48"/>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60–180 days (2–6 months)</w:t>
            </w:r>
          </w:p>
        </w:tc>
        <w:tc>
          <w:tcPr>
            <w:tcW w:w="1843" w:type="dxa"/>
            <w:tcBorders>
              <w:top w:val="double" w:sz="4" w:space="0" w:color="auto"/>
              <w:left w:val="nil"/>
              <w:bottom w:val="single" w:sz="4" w:space="0" w:color="auto"/>
              <w:right w:val="nil"/>
            </w:tcBorders>
            <w:vAlign w:val="center"/>
          </w:tcPr>
          <w:p w14:paraId="0CBAC787" w14:textId="77777777" w:rsidR="005459CC" w:rsidRPr="00437B50" w:rsidRDefault="005459CC">
            <w:pPr>
              <w:spacing w:beforeLines="20" w:before="48" w:afterLines="20" w:after="48"/>
              <w:jc w:val="center"/>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Over 180 days (over 6 months)</w:t>
            </w:r>
          </w:p>
        </w:tc>
      </w:tr>
      <w:tr w:rsidR="005459CC" w:rsidRPr="00437B50" w14:paraId="2D7435C2" w14:textId="77777777" w:rsidTr="44DED5AA">
        <w:trPr>
          <w:trHeight w:val="744"/>
          <w:jc w:val="center"/>
        </w:trPr>
        <w:tc>
          <w:tcPr>
            <w:tcW w:w="2126" w:type="dxa"/>
            <w:vAlign w:val="center"/>
          </w:tcPr>
          <w:p w14:paraId="33FFABE1" w14:textId="77777777" w:rsidR="005459CC" w:rsidRPr="00437B50" w:rsidRDefault="005459CC">
            <w:pPr>
              <w:rPr>
                <w:lang w:val="fi-FI"/>
              </w:rPr>
            </w:pPr>
            <w:r w:rsidRPr="00437B50">
              <w:rPr>
                <w:rFonts w:ascii="Times New Roman" w:hAnsi="Times New Roman" w:cs="Times New Roman"/>
                <w:b/>
                <w:bCs/>
                <w:sz w:val="24"/>
                <w:szCs w:val="24"/>
                <w:lang w:val="en-US"/>
              </w:rPr>
              <w:t>Fortifiers</w:t>
            </w:r>
          </w:p>
        </w:tc>
        <w:tc>
          <w:tcPr>
            <w:tcW w:w="1418" w:type="dxa"/>
            <w:vAlign w:val="center"/>
          </w:tcPr>
          <w:p w14:paraId="7271B0B9" w14:textId="50CE950D"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3598</w:t>
            </w:r>
          </w:p>
          <w:p w14:paraId="0E95AF2F"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(66.19)</w:t>
            </w:r>
          </w:p>
        </w:tc>
        <w:tc>
          <w:tcPr>
            <w:tcW w:w="1276" w:type="dxa"/>
            <w:vAlign w:val="center"/>
          </w:tcPr>
          <w:p w14:paraId="1F6E48DC"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505</w:t>
            </w:r>
          </w:p>
          <w:p w14:paraId="64EDEEE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(9.29)</w:t>
            </w:r>
          </w:p>
        </w:tc>
        <w:tc>
          <w:tcPr>
            <w:tcW w:w="1276" w:type="dxa"/>
            <w:vAlign w:val="center"/>
          </w:tcPr>
          <w:p w14:paraId="16F2B244"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790</w:t>
            </w:r>
          </w:p>
          <w:p w14:paraId="77ADA3D4"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(14.53)</w:t>
            </w:r>
          </w:p>
        </w:tc>
        <w:tc>
          <w:tcPr>
            <w:tcW w:w="1559" w:type="dxa"/>
            <w:vAlign w:val="center"/>
          </w:tcPr>
          <w:p w14:paraId="5B730702"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359</w:t>
            </w:r>
          </w:p>
          <w:p w14:paraId="66E0AF77"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(6.60)</w:t>
            </w:r>
          </w:p>
        </w:tc>
        <w:tc>
          <w:tcPr>
            <w:tcW w:w="1843" w:type="dxa"/>
            <w:vAlign w:val="center"/>
          </w:tcPr>
          <w:p w14:paraId="54B85CF8"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184</w:t>
            </w:r>
          </w:p>
          <w:p w14:paraId="3FD36FC9"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(3.38)</w:t>
            </w:r>
          </w:p>
        </w:tc>
      </w:tr>
      <w:tr w:rsidR="005459CC" w:rsidRPr="00437B50" w14:paraId="2F1FA0E1" w14:textId="77777777" w:rsidTr="44DED5AA">
        <w:trPr>
          <w:trHeight w:val="744"/>
          <w:jc w:val="center"/>
        </w:trPr>
        <w:tc>
          <w:tcPr>
            <w:tcW w:w="2126" w:type="dxa"/>
            <w:vAlign w:val="center"/>
          </w:tcPr>
          <w:p w14:paraId="5E3F0EBE" w14:textId="77777777" w:rsidR="005459CC" w:rsidRPr="00437B50" w:rsidRDefault="005459CC">
            <w:pPr>
              <w:spacing w:beforeLines="20" w:before="48" w:afterLines="20" w:after="48"/>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NSAIDs</w:t>
            </w:r>
          </w:p>
        </w:tc>
        <w:tc>
          <w:tcPr>
            <w:tcW w:w="1418" w:type="dxa"/>
            <w:vAlign w:val="center"/>
          </w:tcPr>
          <w:p w14:paraId="342582DD" w14:textId="2038F6DB"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2148</w:t>
            </w:r>
          </w:p>
          <w:p w14:paraId="1E1A2B1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(39.51)</w:t>
            </w:r>
          </w:p>
        </w:tc>
        <w:tc>
          <w:tcPr>
            <w:tcW w:w="1276" w:type="dxa"/>
            <w:vAlign w:val="center"/>
          </w:tcPr>
          <w:p w14:paraId="6CF39373" w14:textId="4462EEF3"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2121</w:t>
            </w:r>
          </w:p>
          <w:p w14:paraId="576CA647"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(39.02)</w:t>
            </w:r>
          </w:p>
        </w:tc>
        <w:tc>
          <w:tcPr>
            <w:tcW w:w="1276" w:type="dxa"/>
            <w:vAlign w:val="center"/>
          </w:tcPr>
          <w:p w14:paraId="7E33C33D"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984</w:t>
            </w:r>
          </w:p>
          <w:p w14:paraId="22D5E603"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(18.10)</w:t>
            </w:r>
          </w:p>
        </w:tc>
        <w:tc>
          <w:tcPr>
            <w:tcW w:w="1559" w:type="dxa"/>
            <w:vAlign w:val="center"/>
          </w:tcPr>
          <w:p w14:paraId="02E5B578"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104</w:t>
            </w:r>
          </w:p>
          <w:p w14:paraId="416F6ECC"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(1.91)</w:t>
            </w:r>
          </w:p>
        </w:tc>
        <w:tc>
          <w:tcPr>
            <w:tcW w:w="1843" w:type="dxa"/>
            <w:vAlign w:val="center"/>
          </w:tcPr>
          <w:p w14:paraId="6AFA5669"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79</w:t>
            </w:r>
          </w:p>
          <w:p w14:paraId="20D1E3DF"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(1.45)</w:t>
            </w:r>
          </w:p>
        </w:tc>
      </w:tr>
      <w:tr w:rsidR="005459CC" w:rsidRPr="00437B50" w14:paraId="574024FE" w14:textId="77777777" w:rsidTr="44DED5AA">
        <w:trPr>
          <w:trHeight w:val="744"/>
          <w:jc w:val="center"/>
        </w:trPr>
        <w:tc>
          <w:tcPr>
            <w:tcW w:w="2126" w:type="dxa"/>
            <w:vAlign w:val="center"/>
          </w:tcPr>
          <w:p w14:paraId="6B6B9A6C" w14:textId="77777777" w:rsidR="005459CC" w:rsidRPr="00437B50" w:rsidRDefault="005459CC">
            <w:pPr>
              <w:spacing w:beforeLines="20" w:before="48" w:afterLines="20" w:after="48"/>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Antihypertensives</w:t>
            </w:r>
          </w:p>
        </w:tc>
        <w:tc>
          <w:tcPr>
            <w:tcW w:w="1418" w:type="dxa"/>
            <w:vAlign w:val="center"/>
          </w:tcPr>
          <w:p w14:paraId="1A101467" w14:textId="2275AD61"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5279</w:t>
            </w:r>
          </w:p>
          <w:p w14:paraId="75EB6DEF" w14:textId="48DC0B93"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(97</w:t>
            </w:r>
            <w:r w:rsidR="00086436">
              <w:rPr>
                <w:rFonts w:ascii="Times New Roman" w:hAnsi="Times New Roman" w:cs="Times New Roman"/>
                <w:sz w:val="24"/>
                <w:szCs w:val="24"/>
                <w:lang w:val="en-US"/>
              </w:rPr>
              <w:t>.</w:t>
            </w:r>
            <w:r w:rsidRPr="00437B50">
              <w:rPr>
                <w:rFonts w:ascii="Times New Roman" w:hAnsi="Times New Roman" w:cs="Times New Roman"/>
                <w:sz w:val="24"/>
                <w:szCs w:val="24"/>
                <w:lang w:val="en-US"/>
              </w:rPr>
              <w:t>11)</w:t>
            </w:r>
          </w:p>
        </w:tc>
        <w:tc>
          <w:tcPr>
            <w:tcW w:w="1276" w:type="dxa"/>
            <w:vAlign w:val="center"/>
          </w:tcPr>
          <w:p w14:paraId="63E564B4"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9</w:t>
            </w:r>
          </w:p>
          <w:p w14:paraId="7255496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(0.17)</w:t>
            </w:r>
          </w:p>
        </w:tc>
        <w:tc>
          <w:tcPr>
            <w:tcW w:w="1276" w:type="dxa"/>
            <w:vAlign w:val="center"/>
          </w:tcPr>
          <w:p w14:paraId="4CED9922"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23</w:t>
            </w:r>
          </w:p>
          <w:p w14:paraId="5218877D"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(0.42)</w:t>
            </w:r>
          </w:p>
        </w:tc>
        <w:tc>
          <w:tcPr>
            <w:tcW w:w="1559" w:type="dxa"/>
            <w:vAlign w:val="center"/>
          </w:tcPr>
          <w:p w14:paraId="1212B3F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36</w:t>
            </w:r>
          </w:p>
          <w:p w14:paraId="728E86E8"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(0.66)</w:t>
            </w:r>
          </w:p>
        </w:tc>
        <w:tc>
          <w:tcPr>
            <w:tcW w:w="1843" w:type="dxa"/>
            <w:vAlign w:val="center"/>
          </w:tcPr>
          <w:p w14:paraId="60DA685E"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89</w:t>
            </w:r>
          </w:p>
          <w:p w14:paraId="35E2C22E"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(1.64)</w:t>
            </w:r>
          </w:p>
        </w:tc>
      </w:tr>
      <w:tr w:rsidR="005459CC" w:rsidRPr="00437B50" w14:paraId="63DFE0B9" w14:textId="77777777" w:rsidTr="44DED5AA">
        <w:trPr>
          <w:trHeight w:val="744"/>
          <w:jc w:val="center"/>
        </w:trPr>
        <w:tc>
          <w:tcPr>
            <w:tcW w:w="2126" w:type="dxa"/>
            <w:vAlign w:val="center"/>
          </w:tcPr>
          <w:p w14:paraId="52D80CA6" w14:textId="09E3C736" w:rsidR="005459CC" w:rsidRPr="00437B50" w:rsidRDefault="424AFDE5">
            <w:pPr>
              <w:spacing w:beforeLines="20" w:before="48" w:afterLines="20" w:after="48"/>
              <w:rPr>
                <w:rFonts w:ascii="Times New Roman" w:hAnsi="Times New Roman" w:cs="Times New Roman"/>
                <w:b/>
                <w:bCs/>
                <w:sz w:val="24"/>
                <w:szCs w:val="24"/>
                <w:lang w:val="en-US"/>
              </w:rPr>
            </w:pPr>
            <w:r w:rsidRPr="44DED5AA">
              <w:rPr>
                <w:rFonts w:ascii="Times New Roman" w:hAnsi="Times New Roman" w:cs="Times New Roman"/>
                <w:b/>
                <w:bCs/>
                <w:sz w:val="24"/>
                <w:szCs w:val="24"/>
                <w:lang w:val="en-US"/>
              </w:rPr>
              <w:t xml:space="preserve">Heart </w:t>
            </w:r>
            <w:r w:rsidR="49B9BE01" w:rsidRPr="44DED5AA">
              <w:rPr>
                <w:rFonts w:ascii="Times New Roman" w:hAnsi="Times New Roman" w:cs="Times New Roman"/>
                <w:b/>
                <w:bCs/>
                <w:sz w:val="24"/>
                <w:szCs w:val="24"/>
                <w:lang w:val="en-US"/>
              </w:rPr>
              <w:t>medication</w:t>
            </w:r>
          </w:p>
        </w:tc>
        <w:tc>
          <w:tcPr>
            <w:tcW w:w="1418" w:type="dxa"/>
            <w:vAlign w:val="center"/>
          </w:tcPr>
          <w:p w14:paraId="456A171E" w14:textId="1789388F"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5347</w:t>
            </w:r>
          </w:p>
          <w:p w14:paraId="1205B96F"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(98.36)</w:t>
            </w:r>
          </w:p>
        </w:tc>
        <w:tc>
          <w:tcPr>
            <w:tcW w:w="1276" w:type="dxa"/>
            <w:vAlign w:val="center"/>
          </w:tcPr>
          <w:p w14:paraId="00A7A182"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29</w:t>
            </w:r>
          </w:p>
          <w:p w14:paraId="39EBA4F6"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(0.53)</w:t>
            </w:r>
          </w:p>
        </w:tc>
        <w:tc>
          <w:tcPr>
            <w:tcW w:w="1276" w:type="dxa"/>
            <w:vAlign w:val="center"/>
          </w:tcPr>
          <w:p w14:paraId="202435B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24</w:t>
            </w:r>
          </w:p>
          <w:p w14:paraId="282D1282"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(0.44)</w:t>
            </w:r>
          </w:p>
        </w:tc>
        <w:tc>
          <w:tcPr>
            <w:tcW w:w="1559" w:type="dxa"/>
            <w:vAlign w:val="center"/>
          </w:tcPr>
          <w:p w14:paraId="642BD014"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13</w:t>
            </w:r>
          </w:p>
          <w:p w14:paraId="7FDA7AB6"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(0.24)</w:t>
            </w:r>
          </w:p>
        </w:tc>
        <w:tc>
          <w:tcPr>
            <w:tcW w:w="1843" w:type="dxa"/>
            <w:vAlign w:val="center"/>
          </w:tcPr>
          <w:p w14:paraId="7BA28416"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23</w:t>
            </w:r>
          </w:p>
          <w:p w14:paraId="24B2367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(0.42)</w:t>
            </w:r>
          </w:p>
        </w:tc>
      </w:tr>
      <w:tr w:rsidR="005459CC" w:rsidRPr="00437B50" w14:paraId="75B34320" w14:textId="77777777" w:rsidTr="44DED5AA">
        <w:trPr>
          <w:trHeight w:val="744"/>
          <w:jc w:val="center"/>
        </w:trPr>
        <w:tc>
          <w:tcPr>
            <w:tcW w:w="2126" w:type="dxa"/>
            <w:vAlign w:val="center"/>
          </w:tcPr>
          <w:p w14:paraId="1EBCF838" w14:textId="77777777" w:rsidR="005459CC" w:rsidRPr="00437B50" w:rsidRDefault="005459CC">
            <w:pPr>
              <w:spacing w:beforeLines="20" w:before="48" w:afterLines="20" w:after="48"/>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Antacids</w:t>
            </w:r>
          </w:p>
        </w:tc>
        <w:tc>
          <w:tcPr>
            <w:tcW w:w="1418" w:type="dxa"/>
            <w:vAlign w:val="center"/>
          </w:tcPr>
          <w:p w14:paraId="528B3C1B" w14:textId="064B8305"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4886</w:t>
            </w:r>
          </w:p>
          <w:p w14:paraId="428DC7C0"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(89.88)</w:t>
            </w:r>
          </w:p>
        </w:tc>
        <w:tc>
          <w:tcPr>
            <w:tcW w:w="1276" w:type="dxa"/>
            <w:vAlign w:val="center"/>
          </w:tcPr>
          <w:p w14:paraId="5434F8D3"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272</w:t>
            </w:r>
          </w:p>
          <w:p w14:paraId="0F3A9BF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(5.00)</w:t>
            </w:r>
          </w:p>
        </w:tc>
        <w:tc>
          <w:tcPr>
            <w:tcW w:w="1276" w:type="dxa"/>
            <w:vAlign w:val="center"/>
          </w:tcPr>
          <w:p w14:paraId="567DCFA8"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177</w:t>
            </w:r>
          </w:p>
          <w:p w14:paraId="33944F13"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(3.26)</w:t>
            </w:r>
          </w:p>
        </w:tc>
        <w:tc>
          <w:tcPr>
            <w:tcW w:w="1559" w:type="dxa"/>
            <w:vAlign w:val="center"/>
          </w:tcPr>
          <w:p w14:paraId="5BAA6D1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63</w:t>
            </w:r>
          </w:p>
          <w:p w14:paraId="3427AF06"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(1.16)</w:t>
            </w:r>
          </w:p>
        </w:tc>
        <w:tc>
          <w:tcPr>
            <w:tcW w:w="1843" w:type="dxa"/>
            <w:vAlign w:val="center"/>
          </w:tcPr>
          <w:p w14:paraId="71723E56"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38</w:t>
            </w:r>
          </w:p>
          <w:p w14:paraId="46CE5C2F"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(0.70)</w:t>
            </w:r>
          </w:p>
        </w:tc>
      </w:tr>
      <w:tr w:rsidR="005459CC" w:rsidRPr="00437B50" w14:paraId="25B96ACD" w14:textId="77777777" w:rsidTr="44DED5AA">
        <w:trPr>
          <w:trHeight w:val="744"/>
          <w:jc w:val="center"/>
        </w:trPr>
        <w:tc>
          <w:tcPr>
            <w:tcW w:w="2126" w:type="dxa"/>
            <w:vAlign w:val="center"/>
          </w:tcPr>
          <w:p w14:paraId="79230A79" w14:textId="7779A8F3" w:rsidR="005459CC" w:rsidRPr="00437B50" w:rsidRDefault="424AFDE5">
            <w:pPr>
              <w:spacing w:beforeLines="20" w:before="48" w:afterLines="20" w:after="48"/>
              <w:rPr>
                <w:rFonts w:ascii="Times New Roman" w:hAnsi="Times New Roman" w:cs="Times New Roman"/>
                <w:b/>
                <w:bCs/>
                <w:sz w:val="24"/>
                <w:szCs w:val="24"/>
                <w:lang w:val="en-US"/>
              </w:rPr>
            </w:pPr>
            <w:r w:rsidRPr="44DED5AA">
              <w:rPr>
                <w:rFonts w:ascii="Times New Roman" w:hAnsi="Times New Roman" w:cs="Times New Roman"/>
                <w:b/>
                <w:bCs/>
                <w:sz w:val="24"/>
                <w:szCs w:val="24"/>
                <w:lang w:val="en-US"/>
              </w:rPr>
              <w:t xml:space="preserve">Skin </w:t>
            </w:r>
            <w:r w:rsidR="39FCB97F" w:rsidRPr="44DED5AA">
              <w:rPr>
                <w:rFonts w:ascii="Times New Roman" w:hAnsi="Times New Roman" w:cs="Times New Roman"/>
                <w:b/>
                <w:bCs/>
                <w:sz w:val="24"/>
                <w:szCs w:val="24"/>
                <w:lang w:val="en-US"/>
              </w:rPr>
              <w:t>medication</w:t>
            </w:r>
          </w:p>
        </w:tc>
        <w:tc>
          <w:tcPr>
            <w:tcW w:w="1418" w:type="dxa"/>
            <w:vAlign w:val="center"/>
          </w:tcPr>
          <w:p w14:paraId="5055BADE" w14:textId="19EE0BB8"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4872</w:t>
            </w:r>
          </w:p>
          <w:p w14:paraId="03EEBAAF"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(89.62)</w:t>
            </w:r>
          </w:p>
        </w:tc>
        <w:tc>
          <w:tcPr>
            <w:tcW w:w="1276" w:type="dxa"/>
            <w:vAlign w:val="center"/>
          </w:tcPr>
          <w:p w14:paraId="787C6B7E"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207</w:t>
            </w:r>
          </w:p>
          <w:p w14:paraId="5834A926"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(3.81)</w:t>
            </w:r>
          </w:p>
        </w:tc>
        <w:tc>
          <w:tcPr>
            <w:tcW w:w="1276" w:type="dxa"/>
            <w:vAlign w:val="center"/>
          </w:tcPr>
          <w:p w14:paraId="7749F1B1"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210</w:t>
            </w:r>
          </w:p>
          <w:p w14:paraId="6AC9F9CD"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(3.86)</w:t>
            </w:r>
          </w:p>
        </w:tc>
        <w:tc>
          <w:tcPr>
            <w:tcW w:w="1559" w:type="dxa"/>
            <w:vAlign w:val="center"/>
          </w:tcPr>
          <w:p w14:paraId="618119E4"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68</w:t>
            </w:r>
          </w:p>
          <w:p w14:paraId="30CB39BD"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(1.25)</w:t>
            </w:r>
          </w:p>
        </w:tc>
        <w:tc>
          <w:tcPr>
            <w:tcW w:w="1843" w:type="dxa"/>
            <w:vAlign w:val="center"/>
          </w:tcPr>
          <w:p w14:paraId="7F72CF70"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79</w:t>
            </w:r>
          </w:p>
          <w:p w14:paraId="728CFC56"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(1.45)</w:t>
            </w:r>
          </w:p>
        </w:tc>
      </w:tr>
      <w:tr w:rsidR="005459CC" w:rsidRPr="00437B50" w14:paraId="582EF48A" w14:textId="77777777" w:rsidTr="44DED5AA">
        <w:trPr>
          <w:trHeight w:val="744"/>
          <w:jc w:val="center"/>
        </w:trPr>
        <w:tc>
          <w:tcPr>
            <w:tcW w:w="2126" w:type="dxa"/>
            <w:vAlign w:val="center"/>
          </w:tcPr>
          <w:p w14:paraId="5543022E" w14:textId="3287905D" w:rsidR="005459CC" w:rsidRPr="00437B50" w:rsidRDefault="424AFDE5">
            <w:pPr>
              <w:spacing w:beforeLines="20" w:before="48" w:afterLines="20" w:after="48"/>
              <w:rPr>
                <w:rFonts w:ascii="Times New Roman" w:hAnsi="Times New Roman" w:cs="Times New Roman"/>
                <w:b/>
                <w:bCs/>
                <w:sz w:val="24"/>
                <w:szCs w:val="24"/>
                <w:lang w:val="en-US"/>
              </w:rPr>
            </w:pPr>
            <w:r w:rsidRPr="44DED5AA">
              <w:rPr>
                <w:rFonts w:ascii="Times New Roman" w:hAnsi="Times New Roman" w:cs="Times New Roman"/>
                <w:b/>
                <w:bCs/>
                <w:sz w:val="24"/>
                <w:szCs w:val="24"/>
                <w:lang w:val="en-US"/>
              </w:rPr>
              <w:t xml:space="preserve">Sleep </w:t>
            </w:r>
            <w:r w:rsidR="7BB4C520" w:rsidRPr="44DED5AA">
              <w:rPr>
                <w:rFonts w:ascii="Times New Roman" w:hAnsi="Times New Roman" w:cs="Times New Roman"/>
                <w:b/>
                <w:bCs/>
                <w:sz w:val="24"/>
                <w:szCs w:val="24"/>
                <w:lang w:val="en-US"/>
              </w:rPr>
              <w:t>medication</w:t>
            </w:r>
          </w:p>
        </w:tc>
        <w:tc>
          <w:tcPr>
            <w:tcW w:w="1418" w:type="dxa"/>
            <w:vAlign w:val="center"/>
          </w:tcPr>
          <w:p w14:paraId="06B77209" w14:textId="5C444E76"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5240</w:t>
            </w:r>
          </w:p>
          <w:p w14:paraId="469E762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(96.39)</w:t>
            </w:r>
          </w:p>
        </w:tc>
        <w:tc>
          <w:tcPr>
            <w:tcW w:w="1276" w:type="dxa"/>
            <w:vAlign w:val="center"/>
          </w:tcPr>
          <w:p w14:paraId="48275018"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106</w:t>
            </w:r>
          </w:p>
          <w:p w14:paraId="27387CB7"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(1.95)</w:t>
            </w:r>
          </w:p>
        </w:tc>
        <w:tc>
          <w:tcPr>
            <w:tcW w:w="1276" w:type="dxa"/>
            <w:vAlign w:val="center"/>
          </w:tcPr>
          <w:p w14:paraId="3D1543B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59</w:t>
            </w:r>
          </w:p>
          <w:p w14:paraId="73D35EAD"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(1.09)</w:t>
            </w:r>
          </w:p>
        </w:tc>
        <w:tc>
          <w:tcPr>
            <w:tcW w:w="1559" w:type="dxa"/>
            <w:vAlign w:val="center"/>
          </w:tcPr>
          <w:p w14:paraId="0EE41095"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13</w:t>
            </w:r>
          </w:p>
          <w:p w14:paraId="5E5CCFD0"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(0.24)</w:t>
            </w:r>
          </w:p>
        </w:tc>
        <w:tc>
          <w:tcPr>
            <w:tcW w:w="1843" w:type="dxa"/>
            <w:vAlign w:val="center"/>
          </w:tcPr>
          <w:p w14:paraId="299D346F"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18</w:t>
            </w:r>
          </w:p>
          <w:p w14:paraId="0EF13FF3"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(0.33)</w:t>
            </w:r>
          </w:p>
        </w:tc>
      </w:tr>
      <w:tr w:rsidR="005459CC" w:rsidRPr="00437B50" w14:paraId="0C9BD858" w14:textId="77777777" w:rsidTr="44DED5AA">
        <w:trPr>
          <w:trHeight w:val="860"/>
          <w:jc w:val="center"/>
        </w:trPr>
        <w:tc>
          <w:tcPr>
            <w:tcW w:w="2126" w:type="dxa"/>
            <w:tcBorders>
              <w:bottom w:val="double" w:sz="4" w:space="0" w:color="auto"/>
            </w:tcBorders>
            <w:vAlign w:val="center"/>
          </w:tcPr>
          <w:p w14:paraId="1C6832DE" w14:textId="77777777" w:rsidR="005459CC" w:rsidRPr="00437B50" w:rsidRDefault="005459CC">
            <w:pPr>
              <w:spacing w:beforeLines="20" w:before="48" w:afterLines="20" w:after="48"/>
              <w:rPr>
                <w:rFonts w:ascii="Times New Roman" w:hAnsi="Times New Roman" w:cs="Times New Roman"/>
                <w:b/>
                <w:bCs/>
                <w:sz w:val="24"/>
                <w:szCs w:val="24"/>
                <w:lang w:val="en-US"/>
              </w:rPr>
            </w:pPr>
            <w:r w:rsidRPr="00437B50">
              <w:rPr>
                <w:rFonts w:ascii="Times New Roman" w:hAnsi="Times New Roman" w:cs="Times New Roman"/>
                <w:b/>
                <w:bCs/>
                <w:sz w:val="24"/>
                <w:szCs w:val="24"/>
                <w:lang w:val="en-US"/>
              </w:rPr>
              <w:t>Tranquilizers</w:t>
            </w:r>
          </w:p>
        </w:tc>
        <w:tc>
          <w:tcPr>
            <w:tcW w:w="1418" w:type="dxa"/>
            <w:tcBorders>
              <w:bottom w:val="double" w:sz="4" w:space="0" w:color="auto"/>
            </w:tcBorders>
            <w:vAlign w:val="center"/>
          </w:tcPr>
          <w:p w14:paraId="6474353B" w14:textId="4382DCAF"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4989</w:t>
            </w:r>
          </w:p>
          <w:p w14:paraId="592AF651"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(91.78)</w:t>
            </w:r>
          </w:p>
        </w:tc>
        <w:tc>
          <w:tcPr>
            <w:tcW w:w="1276" w:type="dxa"/>
            <w:tcBorders>
              <w:bottom w:val="double" w:sz="4" w:space="0" w:color="auto"/>
            </w:tcBorders>
            <w:vAlign w:val="center"/>
          </w:tcPr>
          <w:p w14:paraId="6038721E"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219</w:t>
            </w:r>
          </w:p>
          <w:p w14:paraId="707EC9EE"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(4.03)</w:t>
            </w:r>
          </w:p>
        </w:tc>
        <w:tc>
          <w:tcPr>
            <w:tcW w:w="1276" w:type="dxa"/>
            <w:tcBorders>
              <w:bottom w:val="double" w:sz="4" w:space="0" w:color="auto"/>
            </w:tcBorders>
            <w:vAlign w:val="center"/>
          </w:tcPr>
          <w:p w14:paraId="4B1591EB"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117</w:t>
            </w:r>
          </w:p>
          <w:p w14:paraId="158BB1ED"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(2.15)</w:t>
            </w:r>
          </w:p>
        </w:tc>
        <w:tc>
          <w:tcPr>
            <w:tcW w:w="1559" w:type="dxa"/>
            <w:tcBorders>
              <w:bottom w:val="double" w:sz="4" w:space="0" w:color="auto"/>
            </w:tcBorders>
            <w:vAlign w:val="center"/>
          </w:tcPr>
          <w:p w14:paraId="2B358480"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30</w:t>
            </w:r>
          </w:p>
          <w:p w14:paraId="3F28ED34"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(0.55)</w:t>
            </w:r>
          </w:p>
        </w:tc>
        <w:tc>
          <w:tcPr>
            <w:tcW w:w="1843" w:type="dxa"/>
            <w:tcBorders>
              <w:bottom w:val="double" w:sz="4" w:space="0" w:color="auto"/>
            </w:tcBorders>
            <w:vAlign w:val="center"/>
          </w:tcPr>
          <w:p w14:paraId="2020C167" w14:textId="77777777" w:rsidR="005459CC" w:rsidRPr="00437B50" w:rsidRDefault="005459CC">
            <w:pPr>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81</w:t>
            </w:r>
          </w:p>
          <w:p w14:paraId="23A85A45" w14:textId="77777777" w:rsidR="005459CC" w:rsidRPr="00437B50" w:rsidRDefault="005459CC" w:rsidP="005459CC">
            <w:pPr>
              <w:keepNext/>
              <w:jc w:val="center"/>
              <w:rPr>
                <w:rFonts w:ascii="Times New Roman" w:hAnsi="Times New Roman" w:cs="Times New Roman"/>
                <w:sz w:val="24"/>
                <w:szCs w:val="24"/>
                <w:lang w:val="en-US"/>
              </w:rPr>
            </w:pPr>
            <w:r w:rsidRPr="00437B50">
              <w:rPr>
                <w:rFonts w:ascii="Times New Roman" w:hAnsi="Times New Roman" w:cs="Times New Roman"/>
                <w:sz w:val="24"/>
                <w:szCs w:val="24"/>
                <w:lang w:val="en-US"/>
              </w:rPr>
              <w:t>(1.49)</w:t>
            </w:r>
          </w:p>
        </w:tc>
      </w:tr>
    </w:tbl>
    <w:p w14:paraId="43510B12" w14:textId="25DBC3A1" w:rsidR="00437B50" w:rsidRPr="005459CC" w:rsidRDefault="005459CC" w:rsidP="005459CC">
      <w:pPr>
        <w:pStyle w:val="Caption"/>
        <w:ind w:left="-284" w:right="-188"/>
        <w:rPr>
          <w:sz w:val="24"/>
          <w:szCs w:val="24"/>
        </w:rPr>
        <w:sectPr w:rsidR="00437B50" w:rsidRPr="005459CC" w:rsidSect="0011485A">
          <w:headerReference w:type="default" r:id="rId34"/>
          <w:footerReference w:type="default" r:id="rId35"/>
          <w:pgSz w:w="11906" w:h="16838"/>
          <w:pgMar w:top="992" w:right="1418" w:bottom="851" w:left="1418" w:header="709" w:footer="709" w:gutter="0"/>
          <w:cols w:space="708"/>
          <w:docGrid w:linePitch="360"/>
        </w:sectPr>
      </w:pPr>
      <w:r w:rsidRPr="005459CC">
        <w:rPr>
          <w:sz w:val="24"/>
          <w:szCs w:val="24"/>
          <w:lang w:val="en-US"/>
        </w:rPr>
        <w:t xml:space="preserve">The numbers for each medication use category answer were derived from the participants included in </w:t>
      </w:r>
      <w:r w:rsidR="002514F1">
        <w:rPr>
          <w:sz w:val="24"/>
          <w:szCs w:val="24"/>
          <w:lang w:val="en-US"/>
        </w:rPr>
        <w:t>m</w:t>
      </w:r>
      <w:r w:rsidRPr="005459CC">
        <w:rPr>
          <w:sz w:val="24"/>
          <w:szCs w:val="24"/>
          <w:lang w:val="en-US"/>
        </w:rPr>
        <w:t xml:space="preserve">odel 1 of </w:t>
      </w:r>
      <w:r w:rsidR="003545E6">
        <w:rPr>
          <w:sz w:val="24"/>
          <w:szCs w:val="24"/>
          <w:lang w:val="en-US"/>
        </w:rPr>
        <w:t xml:space="preserve">Supplementary </w:t>
      </w:r>
      <w:r w:rsidRPr="005459CC">
        <w:rPr>
          <w:sz w:val="24"/>
          <w:szCs w:val="24"/>
          <w:lang w:val="en-US"/>
        </w:rPr>
        <w:t xml:space="preserve">Table </w:t>
      </w:r>
      <w:r w:rsidR="003545E6">
        <w:rPr>
          <w:sz w:val="24"/>
          <w:szCs w:val="24"/>
          <w:lang w:val="en-US"/>
        </w:rPr>
        <w:t>S15</w:t>
      </w:r>
      <w:r w:rsidRPr="005459CC">
        <w:rPr>
          <w:sz w:val="24"/>
          <w:szCs w:val="24"/>
          <w:lang w:val="en-US"/>
        </w:rPr>
        <w:t>. The total number of participants who answered the disease history questionnaire was 5436</w:t>
      </w:r>
    </w:p>
    <w:p w14:paraId="5C99C14F" w14:textId="4A6192CD" w:rsidR="00437B50" w:rsidRDefault="00437B50" w:rsidP="00B66924">
      <w:pPr>
        <w:pStyle w:val="Heading2"/>
      </w:pPr>
      <w:bookmarkStart w:id="55" w:name="_Toc233976785"/>
      <w:r>
        <w:lastRenderedPageBreak/>
        <w:t>Supplementary Table S15</w:t>
      </w:r>
      <w:r w:rsidR="00B53BB7">
        <w:t>.</w:t>
      </w:r>
      <w:r>
        <w:t xml:space="preserve"> Associations of PLS and lifestyle factors with all-cause mortality in the Older Finnish Twin Cohort with additional adjustment for disease and medication use history</w:t>
      </w:r>
      <w:bookmarkEnd w:id="55"/>
    </w:p>
    <w:tbl>
      <w:tblPr>
        <w:tblW w:w="13939" w:type="dxa"/>
        <w:tblLayout w:type="fixed"/>
        <w:tblLook w:val="04A0" w:firstRow="1" w:lastRow="0" w:firstColumn="1" w:lastColumn="0" w:noHBand="0" w:noVBand="1"/>
      </w:tblPr>
      <w:tblGrid>
        <w:gridCol w:w="1843"/>
        <w:gridCol w:w="1344"/>
        <w:gridCol w:w="1344"/>
        <w:gridCol w:w="1344"/>
        <w:gridCol w:w="1344"/>
        <w:gridCol w:w="1344"/>
        <w:gridCol w:w="1344"/>
        <w:gridCol w:w="1344"/>
        <w:gridCol w:w="1344"/>
        <w:gridCol w:w="1344"/>
      </w:tblGrid>
      <w:tr w:rsidR="00437B50" w:rsidRPr="00AD6B54" w14:paraId="64C9B504" w14:textId="77777777">
        <w:trPr>
          <w:trHeight w:val="567"/>
        </w:trPr>
        <w:tc>
          <w:tcPr>
            <w:tcW w:w="1843" w:type="dxa"/>
            <w:tcBorders>
              <w:top w:val="double" w:sz="4" w:space="0" w:color="auto"/>
              <w:bottom w:val="single" w:sz="4" w:space="0" w:color="auto"/>
            </w:tcBorders>
            <w:vAlign w:val="center"/>
          </w:tcPr>
          <w:p w14:paraId="1199EBBD" w14:textId="77777777" w:rsidR="00437B50" w:rsidRPr="00AD6B54" w:rsidRDefault="00437B50">
            <w:pPr>
              <w:rPr>
                <w:rFonts w:ascii="Times New Roman" w:hAnsi="Times New Roman" w:cs="Times New Roman"/>
                <w:b/>
                <w:bCs/>
                <w:sz w:val="18"/>
                <w:szCs w:val="18"/>
                <w:lang w:val="en-US"/>
              </w:rPr>
            </w:pPr>
            <w:r w:rsidRPr="00AD6B54">
              <w:rPr>
                <w:rFonts w:ascii="Times New Roman" w:hAnsi="Times New Roman" w:cs="Times New Roman"/>
                <w:b/>
                <w:bCs/>
                <w:sz w:val="18"/>
                <w:szCs w:val="18"/>
                <w:lang w:val="en-US"/>
              </w:rPr>
              <w:t>Model</w:t>
            </w:r>
          </w:p>
          <w:p w14:paraId="58F564AF" w14:textId="77777777" w:rsidR="00437B50" w:rsidRPr="00AD6B54" w:rsidRDefault="00437B50">
            <w:pP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Events/participants</w:t>
            </w:r>
          </w:p>
        </w:tc>
        <w:tc>
          <w:tcPr>
            <w:tcW w:w="1344" w:type="dxa"/>
            <w:tcBorders>
              <w:top w:val="double" w:sz="4" w:space="0" w:color="auto"/>
              <w:bottom w:val="single" w:sz="4" w:space="0" w:color="auto"/>
            </w:tcBorders>
            <w:vAlign w:val="center"/>
          </w:tcPr>
          <w:p w14:paraId="59248229"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1</w:t>
            </w:r>
          </w:p>
          <w:p w14:paraId="68A25102" w14:textId="17DB87AA"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rPr>
              <w:t>1363/5436</w:t>
            </w:r>
          </w:p>
        </w:tc>
        <w:tc>
          <w:tcPr>
            <w:tcW w:w="1344" w:type="dxa"/>
            <w:tcBorders>
              <w:top w:val="double" w:sz="4" w:space="0" w:color="auto"/>
              <w:bottom w:val="single" w:sz="4" w:space="0" w:color="auto"/>
            </w:tcBorders>
            <w:vAlign w:val="center"/>
          </w:tcPr>
          <w:p w14:paraId="360AAC11"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2</w:t>
            </w:r>
          </w:p>
          <w:p w14:paraId="5277E90F" w14:textId="2A4E0019" w:rsidR="00437B50" w:rsidRPr="00AD6B54" w:rsidRDefault="00437B50">
            <w:pPr>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rPr>
              <w:t>1363/5436</w:t>
            </w:r>
          </w:p>
        </w:tc>
        <w:tc>
          <w:tcPr>
            <w:tcW w:w="1344" w:type="dxa"/>
            <w:tcBorders>
              <w:top w:val="double" w:sz="4" w:space="0" w:color="auto"/>
              <w:bottom w:val="single" w:sz="4" w:space="0" w:color="auto"/>
            </w:tcBorders>
            <w:vAlign w:val="center"/>
          </w:tcPr>
          <w:p w14:paraId="5D34B8F8"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3</w:t>
            </w:r>
          </w:p>
          <w:p w14:paraId="4AA8D7BD" w14:textId="333F1055" w:rsidR="00437B50" w:rsidRPr="00AD6B54" w:rsidRDefault="00437B50">
            <w:pPr>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rPr>
              <w:t>1363/5436</w:t>
            </w:r>
          </w:p>
        </w:tc>
        <w:tc>
          <w:tcPr>
            <w:tcW w:w="1344" w:type="dxa"/>
            <w:tcBorders>
              <w:top w:val="double" w:sz="4" w:space="0" w:color="auto"/>
              <w:bottom w:val="single" w:sz="4" w:space="0" w:color="auto"/>
            </w:tcBorders>
            <w:vAlign w:val="center"/>
          </w:tcPr>
          <w:p w14:paraId="4A6938BD"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4</w:t>
            </w:r>
          </w:p>
          <w:p w14:paraId="41B284A6" w14:textId="7798FA37" w:rsidR="00437B50" w:rsidRPr="00AD6B54" w:rsidRDefault="00437B50">
            <w:pPr>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rPr>
              <w:t>1363/5434</w:t>
            </w:r>
          </w:p>
        </w:tc>
        <w:tc>
          <w:tcPr>
            <w:tcW w:w="1344" w:type="dxa"/>
            <w:tcBorders>
              <w:top w:val="double" w:sz="4" w:space="0" w:color="auto"/>
              <w:bottom w:val="single" w:sz="4" w:space="0" w:color="auto"/>
            </w:tcBorders>
            <w:vAlign w:val="center"/>
          </w:tcPr>
          <w:p w14:paraId="7897B3E9"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5</w:t>
            </w:r>
          </w:p>
          <w:p w14:paraId="6EDDE927" w14:textId="767CCF17" w:rsidR="00437B50" w:rsidRPr="00AD6B54" w:rsidRDefault="00437B50">
            <w:pPr>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rPr>
              <w:t>1362/5433</w:t>
            </w:r>
          </w:p>
        </w:tc>
        <w:tc>
          <w:tcPr>
            <w:tcW w:w="1344" w:type="dxa"/>
            <w:tcBorders>
              <w:top w:val="double" w:sz="4" w:space="0" w:color="auto"/>
              <w:bottom w:val="single" w:sz="4" w:space="0" w:color="auto"/>
            </w:tcBorders>
            <w:vAlign w:val="center"/>
          </w:tcPr>
          <w:p w14:paraId="52467294"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6</w:t>
            </w:r>
          </w:p>
          <w:p w14:paraId="73A689E1" w14:textId="7FDEC500" w:rsidR="00437B50" w:rsidRPr="00AD6B54" w:rsidRDefault="00437B50">
            <w:pPr>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rPr>
              <w:t>1362/5434</w:t>
            </w:r>
          </w:p>
        </w:tc>
        <w:tc>
          <w:tcPr>
            <w:tcW w:w="1344" w:type="dxa"/>
            <w:tcBorders>
              <w:top w:val="double" w:sz="4" w:space="0" w:color="auto"/>
              <w:bottom w:val="single" w:sz="4" w:space="0" w:color="auto"/>
            </w:tcBorders>
            <w:vAlign w:val="center"/>
          </w:tcPr>
          <w:p w14:paraId="57046F14"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7</w:t>
            </w:r>
          </w:p>
          <w:p w14:paraId="6026334C" w14:textId="32B785C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rPr>
              <w:t>1361/5429</w:t>
            </w:r>
          </w:p>
        </w:tc>
        <w:tc>
          <w:tcPr>
            <w:tcW w:w="1344" w:type="dxa"/>
            <w:tcBorders>
              <w:top w:val="double" w:sz="4" w:space="0" w:color="auto"/>
              <w:bottom w:val="single" w:sz="4" w:space="0" w:color="auto"/>
            </w:tcBorders>
            <w:vAlign w:val="center"/>
          </w:tcPr>
          <w:p w14:paraId="348ACD11"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8</w:t>
            </w:r>
          </w:p>
          <w:p w14:paraId="4BE9D294" w14:textId="57718965"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rPr>
              <w:t>1326/5281</w:t>
            </w:r>
          </w:p>
        </w:tc>
        <w:tc>
          <w:tcPr>
            <w:tcW w:w="1344" w:type="dxa"/>
            <w:tcBorders>
              <w:top w:val="double" w:sz="4" w:space="0" w:color="auto"/>
              <w:bottom w:val="single" w:sz="4" w:space="0" w:color="auto"/>
            </w:tcBorders>
            <w:vAlign w:val="center"/>
          </w:tcPr>
          <w:p w14:paraId="64404397" w14:textId="77777777"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Model 9</w:t>
            </w:r>
          </w:p>
          <w:p w14:paraId="106DF12B" w14:textId="50478A2F" w:rsidR="00437B50" w:rsidRPr="00AD6B54" w:rsidRDefault="00437B50">
            <w:pPr>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rPr>
              <w:t>1324/5274</w:t>
            </w:r>
          </w:p>
        </w:tc>
      </w:tr>
      <w:tr w:rsidR="00437B50" w:rsidRPr="00AD6B54" w14:paraId="142AF436" w14:textId="77777777">
        <w:trPr>
          <w:trHeight w:val="567"/>
        </w:trPr>
        <w:tc>
          <w:tcPr>
            <w:tcW w:w="1843" w:type="dxa"/>
            <w:vAlign w:val="center"/>
          </w:tcPr>
          <w:p w14:paraId="293255B6" w14:textId="77777777" w:rsidR="00437B50" w:rsidRPr="00AD6B54" w:rsidRDefault="00437B50">
            <w:pPr>
              <w:pStyle w:val="body"/>
              <w:spacing w:before="60" w:after="60"/>
              <w:rPr>
                <w:vertAlign w:val="subscript"/>
                <w:lang w:val="en-US" w:eastAsia="fi-FI"/>
              </w:rPr>
            </w:pPr>
            <w:r w:rsidRPr="00AD6B54">
              <w:rPr>
                <w:lang w:val="en-US" w:eastAsia="fi-FI"/>
              </w:rPr>
              <w:t>PLS</w:t>
            </w:r>
          </w:p>
        </w:tc>
        <w:tc>
          <w:tcPr>
            <w:tcW w:w="1344" w:type="dxa"/>
            <w:vAlign w:val="center"/>
          </w:tcPr>
          <w:p w14:paraId="0B0EF93E"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w:t>
            </w:r>
            <w:r w:rsidRPr="00AD6B54">
              <w:rPr>
                <w:rFonts w:ascii="Times New Roman" w:hAnsi="Times New Roman" w:cs="Times New Roman"/>
                <w:sz w:val="18"/>
                <w:szCs w:val="18"/>
                <w:lang w:val="en-US"/>
              </w:rPr>
              <w:t>.</w:t>
            </w:r>
            <w:r w:rsidRPr="00AD6B54">
              <w:rPr>
                <w:rFonts w:ascii="Times New Roman" w:hAnsi="Times New Roman" w:cs="Times New Roman"/>
                <w:sz w:val="18"/>
                <w:szCs w:val="18"/>
                <w:lang w:val="en-US" w:eastAsia="fi-FI"/>
              </w:rPr>
              <w:t>842***</w:t>
            </w:r>
          </w:p>
          <w:p w14:paraId="587C75FF"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(0</w:t>
            </w:r>
            <w:r w:rsidRPr="00AD6B54">
              <w:rPr>
                <w:rFonts w:ascii="Times New Roman" w:hAnsi="Times New Roman" w:cs="Times New Roman"/>
                <w:sz w:val="18"/>
                <w:szCs w:val="18"/>
                <w:lang w:val="en-US"/>
              </w:rPr>
              <w:t>.</w:t>
            </w:r>
            <w:r w:rsidRPr="00AD6B54">
              <w:rPr>
                <w:rFonts w:ascii="Times New Roman" w:hAnsi="Times New Roman" w:cs="Times New Roman"/>
                <w:sz w:val="18"/>
                <w:szCs w:val="18"/>
                <w:lang w:val="en-US" w:eastAsia="fi-FI"/>
              </w:rPr>
              <w:t>795–0</w:t>
            </w:r>
            <w:r w:rsidRPr="00AD6B54">
              <w:rPr>
                <w:rFonts w:ascii="Times New Roman" w:hAnsi="Times New Roman" w:cs="Times New Roman"/>
                <w:sz w:val="18"/>
                <w:szCs w:val="18"/>
                <w:lang w:val="en-US"/>
              </w:rPr>
              <w:t>.</w:t>
            </w:r>
            <w:r w:rsidRPr="00AD6B54">
              <w:rPr>
                <w:rFonts w:ascii="Times New Roman" w:hAnsi="Times New Roman" w:cs="Times New Roman"/>
                <w:sz w:val="18"/>
                <w:szCs w:val="18"/>
                <w:lang w:val="en-US" w:eastAsia="fi-FI"/>
              </w:rPr>
              <w:t>892)</w:t>
            </w:r>
          </w:p>
        </w:tc>
        <w:tc>
          <w:tcPr>
            <w:tcW w:w="1344" w:type="dxa"/>
            <w:vAlign w:val="center"/>
          </w:tcPr>
          <w:p w14:paraId="39C79380"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0.836***</w:t>
            </w:r>
          </w:p>
          <w:p w14:paraId="38726380"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(0.790–0.884)</w:t>
            </w:r>
          </w:p>
        </w:tc>
        <w:tc>
          <w:tcPr>
            <w:tcW w:w="1344" w:type="dxa"/>
            <w:vAlign w:val="center"/>
          </w:tcPr>
          <w:p w14:paraId="176002B7"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0.842***</w:t>
            </w:r>
          </w:p>
          <w:p w14:paraId="5954D875"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(0.795–0.892)</w:t>
            </w:r>
          </w:p>
        </w:tc>
        <w:tc>
          <w:tcPr>
            <w:tcW w:w="1344" w:type="dxa"/>
            <w:vAlign w:val="center"/>
          </w:tcPr>
          <w:p w14:paraId="2700E044"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0.846***</w:t>
            </w:r>
          </w:p>
          <w:p w14:paraId="67A8496C"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(0.799–0.896)</w:t>
            </w:r>
          </w:p>
        </w:tc>
        <w:tc>
          <w:tcPr>
            <w:tcW w:w="1344" w:type="dxa"/>
            <w:vAlign w:val="center"/>
          </w:tcPr>
          <w:p w14:paraId="3E15A155"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0.837***</w:t>
            </w:r>
          </w:p>
          <w:p w14:paraId="5EDAFF56"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(0.790–0.887)</w:t>
            </w:r>
          </w:p>
        </w:tc>
        <w:tc>
          <w:tcPr>
            <w:tcW w:w="1344" w:type="dxa"/>
            <w:vAlign w:val="center"/>
          </w:tcPr>
          <w:p w14:paraId="12826EB2"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0.861***</w:t>
            </w:r>
          </w:p>
          <w:p w14:paraId="30DD5E15"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(0.814–0.911)</w:t>
            </w:r>
          </w:p>
        </w:tc>
        <w:tc>
          <w:tcPr>
            <w:tcW w:w="1344" w:type="dxa"/>
            <w:vAlign w:val="center"/>
          </w:tcPr>
          <w:p w14:paraId="376F270B"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0.859***</w:t>
            </w:r>
          </w:p>
          <w:p w14:paraId="3E399B8D" w14:textId="1DA5596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(0.81</w:t>
            </w:r>
            <w:r w:rsidR="00987BA8">
              <w:rPr>
                <w:rFonts w:ascii="Times New Roman" w:hAnsi="Times New Roman" w:cs="Times New Roman"/>
                <w:sz w:val="18"/>
                <w:szCs w:val="18"/>
                <w:lang w:val="en-US" w:eastAsia="fi-FI"/>
              </w:rPr>
              <w:t>2</w:t>
            </w:r>
            <w:r w:rsidRPr="00AD6B54">
              <w:rPr>
                <w:rFonts w:ascii="Times New Roman" w:hAnsi="Times New Roman" w:cs="Times New Roman"/>
                <w:sz w:val="18"/>
                <w:szCs w:val="18"/>
                <w:lang w:val="en-US" w:eastAsia="fi-FI"/>
              </w:rPr>
              <w:t>–0.909)</w:t>
            </w:r>
          </w:p>
        </w:tc>
        <w:tc>
          <w:tcPr>
            <w:tcW w:w="1344" w:type="dxa"/>
            <w:vAlign w:val="center"/>
          </w:tcPr>
          <w:p w14:paraId="43113FCC" w14:textId="07412B83"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0.84</w:t>
            </w:r>
            <w:r w:rsidR="003B050E">
              <w:rPr>
                <w:rFonts w:ascii="Times New Roman" w:hAnsi="Times New Roman" w:cs="Times New Roman"/>
                <w:sz w:val="18"/>
                <w:szCs w:val="18"/>
                <w:lang w:val="en-US" w:eastAsia="fi-FI"/>
              </w:rPr>
              <w:t>6</w:t>
            </w:r>
            <w:r w:rsidRPr="00AD6B54">
              <w:rPr>
                <w:rFonts w:ascii="Times New Roman" w:hAnsi="Times New Roman" w:cs="Times New Roman"/>
                <w:sz w:val="18"/>
                <w:szCs w:val="18"/>
                <w:lang w:val="en-US" w:eastAsia="fi-FI"/>
              </w:rPr>
              <w:t>***</w:t>
            </w:r>
          </w:p>
          <w:p w14:paraId="07C94B35" w14:textId="393CB08C"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w:t>
            </w:r>
            <w:r w:rsidR="003B050E">
              <w:rPr>
                <w:rFonts w:ascii="Times New Roman" w:hAnsi="Times New Roman" w:cs="Times New Roman"/>
                <w:sz w:val="18"/>
                <w:szCs w:val="18"/>
                <w:lang w:val="en-US" w:eastAsia="fi-FI"/>
              </w:rPr>
              <w:t>798</w:t>
            </w:r>
            <w:r w:rsidRPr="00AD6B54">
              <w:rPr>
                <w:rFonts w:ascii="Times New Roman" w:hAnsi="Times New Roman" w:cs="Times New Roman"/>
                <w:sz w:val="18"/>
                <w:szCs w:val="18"/>
                <w:lang w:val="en-US" w:eastAsia="fi-FI"/>
              </w:rPr>
              <w:t>–0.89</w:t>
            </w:r>
            <w:r w:rsidR="003B050E">
              <w:rPr>
                <w:rFonts w:ascii="Times New Roman" w:hAnsi="Times New Roman" w:cs="Times New Roman"/>
                <w:sz w:val="18"/>
                <w:szCs w:val="18"/>
                <w:lang w:val="en-US" w:eastAsia="fi-FI"/>
              </w:rPr>
              <w:t>7</w:t>
            </w:r>
            <w:r w:rsidRPr="00AD6B54">
              <w:rPr>
                <w:rFonts w:ascii="Times New Roman" w:hAnsi="Times New Roman" w:cs="Times New Roman"/>
                <w:sz w:val="18"/>
                <w:szCs w:val="18"/>
                <w:lang w:val="en-US" w:eastAsia="fi-FI"/>
              </w:rPr>
              <w:t>)</w:t>
            </w:r>
          </w:p>
        </w:tc>
        <w:tc>
          <w:tcPr>
            <w:tcW w:w="1344" w:type="dxa"/>
            <w:vAlign w:val="center"/>
          </w:tcPr>
          <w:p w14:paraId="5056D86A" w14:textId="2280E88C"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w:t>
            </w:r>
            <w:r w:rsidR="003B050E">
              <w:rPr>
                <w:rFonts w:ascii="Times New Roman" w:hAnsi="Times New Roman" w:cs="Times New Roman"/>
                <w:sz w:val="18"/>
                <w:szCs w:val="18"/>
                <w:lang w:val="en-US" w:eastAsia="fi-FI"/>
              </w:rPr>
              <w:t>57</w:t>
            </w:r>
            <w:r w:rsidRPr="00AD6B54">
              <w:rPr>
                <w:rFonts w:ascii="Times New Roman" w:hAnsi="Times New Roman" w:cs="Times New Roman"/>
                <w:sz w:val="18"/>
                <w:szCs w:val="18"/>
                <w:lang w:val="en-US" w:eastAsia="fi-FI"/>
              </w:rPr>
              <w:t>***</w:t>
            </w:r>
          </w:p>
          <w:p w14:paraId="2EB94223" w14:textId="2EF5A2A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(0.81</w:t>
            </w:r>
            <w:r w:rsidR="003B050E">
              <w:rPr>
                <w:rFonts w:ascii="Times New Roman" w:hAnsi="Times New Roman" w:cs="Times New Roman"/>
                <w:sz w:val="18"/>
                <w:szCs w:val="18"/>
                <w:lang w:val="en-US" w:eastAsia="fi-FI"/>
              </w:rPr>
              <w:t>0</w:t>
            </w:r>
            <w:r w:rsidRPr="00AD6B54">
              <w:rPr>
                <w:rFonts w:ascii="Times New Roman" w:hAnsi="Times New Roman" w:cs="Times New Roman"/>
                <w:sz w:val="18"/>
                <w:szCs w:val="18"/>
                <w:lang w:val="en-US" w:eastAsia="fi-FI"/>
              </w:rPr>
              <w:t>–0.9</w:t>
            </w:r>
            <w:r w:rsidR="003B050E">
              <w:rPr>
                <w:rFonts w:ascii="Times New Roman" w:hAnsi="Times New Roman" w:cs="Times New Roman"/>
                <w:sz w:val="18"/>
                <w:szCs w:val="18"/>
                <w:lang w:val="en-US" w:eastAsia="fi-FI"/>
              </w:rPr>
              <w:t>08</w:t>
            </w:r>
            <w:r w:rsidRPr="00AD6B54">
              <w:rPr>
                <w:rFonts w:ascii="Times New Roman" w:hAnsi="Times New Roman" w:cs="Times New Roman"/>
                <w:sz w:val="18"/>
                <w:szCs w:val="18"/>
                <w:lang w:val="en-US" w:eastAsia="fi-FI"/>
              </w:rPr>
              <w:t>)</w:t>
            </w:r>
          </w:p>
        </w:tc>
      </w:tr>
      <w:tr w:rsidR="00437B50" w:rsidRPr="00AD6B54" w14:paraId="7EBEC459" w14:textId="77777777">
        <w:trPr>
          <w:trHeight w:val="397"/>
        </w:trPr>
        <w:tc>
          <w:tcPr>
            <w:tcW w:w="1843" w:type="dxa"/>
            <w:vAlign w:val="center"/>
          </w:tcPr>
          <w:p w14:paraId="4EE777A2" w14:textId="77777777" w:rsidR="00437B50" w:rsidRPr="00AD6B54" w:rsidRDefault="00437B50">
            <w:pPr>
              <w:spacing w:before="60" w:after="60"/>
              <w:rPr>
                <w:rFonts w:ascii="Times New Roman" w:hAnsi="Times New Roman" w:cs="Times New Roman"/>
                <w:b/>
                <w:sz w:val="18"/>
                <w:szCs w:val="18"/>
                <w:lang w:val="en-US" w:eastAsia="fi-FI"/>
              </w:rPr>
            </w:pPr>
            <w:r w:rsidRPr="00AD6B54">
              <w:rPr>
                <w:rFonts w:ascii="Times New Roman" w:hAnsi="Times New Roman" w:cs="Times New Roman"/>
                <w:b/>
                <w:sz w:val="18"/>
                <w:szCs w:val="18"/>
                <w:lang w:val="en-US" w:eastAsia="fi-FI"/>
              </w:rPr>
              <w:t>Sex</w:t>
            </w:r>
          </w:p>
        </w:tc>
        <w:tc>
          <w:tcPr>
            <w:tcW w:w="1344" w:type="dxa"/>
            <w:vAlign w:val="center"/>
          </w:tcPr>
          <w:p w14:paraId="20E56EA6" w14:textId="77777777" w:rsidR="00437B50" w:rsidRPr="00AD6B54" w:rsidRDefault="00437B50">
            <w:pPr>
              <w:spacing w:before="60" w:after="60"/>
              <w:jc w:val="center"/>
              <w:rPr>
                <w:rFonts w:ascii="Times New Roman" w:hAnsi="Times New Roman" w:cs="Times New Roman"/>
                <w:b/>
                <w:bCs/>
                <w:sz w:val="18"/>
                <w:szCs w:val="18"/>
                <w:lang w:val="en-US" w:eastAsia="fi-FI"/>
              </w:rPr>
            </w:pPr>
          </w:p>
        </w:tc>
        <w:tc>
          <w:tcPr>
            <w:tcW w:w="1344" w:type="dxa"/>
            <w:vAlign w:val="center"/>
          </w:tcPr>
          <w:p w14:paraId="1CD2A641"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0.489***</w:t>
            </w:r>
          </w:p>
          <w:p w14:paraId="5840DE2F"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(0.431–0.556</w:t>
            </w:r>
            <w:r w:rsidRPr="00AD6B54">
              <w:rPr>
                <w:rFonts w:ascii="Times New Roman" w:hAnsi="Times New Roman" w:cs="Times New Roman"/>
                <w:b/>
                <w:bCs/>
                <w:sz w:val="18"/>
                <w:szCs w:val="18"/>
                <w:lang w:val="en-US" w:eastAsia="fi-FI"/>
              </w:rPr>
              <w:t>)</w:t>
            </w:r>
          </w:p>
        </w:tc>
        <w:tc>
          <w:tcPr>
            <w:tcW w:w="1344" w:type="dxa"/>
            <w:vAlign w:val="center"/>
          </w:tcPr>
          <w:p w14:paraId="4B98915B" w14:textId="77777777" w:rsidR="00437B50" w:rsidRPr="00AD6B54" w:rsidRDefault="00437B50">
            <w:pPr>
              <w:spacing w:before="60" w:after="60"/>
              <w:jc w:val="center"/>
              <w:rPr>
                <w:rFonts w:ascii="Times New Roman" w:hAnsi="Times New Roman" w:cs="Times New Roman"/>
                <w:b/>
                <w:bCs/>
                <w:sz w:val="18"/>
                <w:szCs w:val="18"/>
                <w:lang w:val="en-US" w:eastAsia="fi-FI"/>
              </w:rPr>
            </w:pPr>
          </w:p>
        </w:tc>
        <w:tc>
          <w:tcPr>
            <w:tcW w:w="1344" w:type="dxa"/>
            <w:vAlign w:val="center"/>
          </w:tcPr>
          <w:p w14:paraId="370D398F" w14:textId="77777777" w:rsidR="00437B50" w:rsidRPr="00AD6B54" w:rsidRDefault="00437B50">
            <w:pPr>
              <w:spacing w:before="60" w:after="60"/>
              <w:jc w:val="center"/>
              <w:rPr>
                <w:rFonts w:ascii="Times New Roman" w:hAnsi="Times New Roman" w:cs="Times New Roman"/>
                <w:b/>
                <w:bCs/>
                <w:sz w:val="18"/>
                <w:szCs w:val="18"/>
                <w:lang w:val="en-US" w:eastAsia="fi-FI"/>
              </w:rPr>
            </w:pPr>
          </w:p>
        </w:tc>
        <w:tc>
          <w:tcPr>
            <w:tcW w:w="1344" w:type="dxa"/>
            <w:vAlign w:val="center"/>
          </w:tcPr>
          <w:p w14:paraId="1165F333" w14:textId="77777777" w:rsidR="00437B50" w:rsidRPr="00AD6B54" w:rsidRDefault="00437B50">
            <w:pPr>
              <w:spacing w:before="60" w:after="60"/>
              <w:jc w:val="center"/>
              <w:rPr>
                <w:rFonts w:ascii="Times New Roman" w:hAnsi="Times New Roman" w:cs="Times New Roman"/>
                <w:b/>
                <w:bCs/>
                <w:sz w:val="18"/>
                <w:szCs w:val="18"/>
                <w:lang w:val="en-US" w:eastAsia="fi-FI"/>
              </w:rPr>
            </w:pPr>
          </w:p>
        </w:tc>
        <w:tc>
          <w:tcPr>
            <w:tcW w:w="1344" w:type="dxa"/>
            <w:vAlign w:val="center"/>
          </w:tcPr>
          <w:p w14:paraId="0F2FB39D" w14:textId="77777777" w:rsidR="00437B50" w:rsidRPr="00AD6B54" w:rsidRDefault="00437B50">
            <w:pPr>
              <w:spacing w:before="60" w:after="60"/>
              <w:jc w:val="center"/>
              <w:rPr>
                <w:rFonts w:ascii="Times New Roman" w:hAnsi="Times New Roman" w:cs="Times New Roman"/>
                <w:b/>
                <w:bCs/>
                <w:sz w:val="18"/>
                <w:szCs w:val="18"/>
                <w:lang w:val="en-US" w:eastAsia="fi-FI"/>
              </w:rPr>
            </w:pPr>
          </w:p>
        </w:tc>
        <w:tc>
          <w:tcPr>
            <w:tcW w:w="1344" w:type="dxa"/>
            <w:vAlign w:val="center"/>
          </w:tcPr>
          <w:p w14:paraId="340A3779"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6FEE198"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B214661" w14:textId="57F690B9"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0.6</w:t>
            </w:r>
            <w:r w:rsidR="003B050E">
              <w:rPr>
                <w:rFonts w:ascii="Times New Roman" w:hAnsi="Times New Roman" w:cs="Times New Roman"/>
                <w:sz w:val="18"/>
                <w:szCs w:val="18"/>
                <w:lang w:val="en-US" w:eastAsia="fi-FI"/>
              </w:rPr>
              <w:t>72</w:t>
            </w:r>
            <w:r w:rsidRPr="00AD6B54">
              <w:rPr>
                <w:rFonts w:ascii="Times New Roman" w:hAnsi="Times New Roman" w:cs="Times New Roman"/>
                <w:sz w:val="18"/>
                <w:szCs w:val="18"/>
                <w:lang w:val="en-US" w:eastAsia="fi-FI"/>
              </w:rPr>
              <w:t>***</w:t>
            </w:r>
          </w:p>
          <w:p w14:paraId="4695DFFD" w14:textId="6DE12D30"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(0.58</w:t>
            </w:r>
            <w:r w:rsidR="003B050E">
              <w:rPr>
                <w:rFonts w:ascii="Times New Roman" w:hAnsi="Times New Roman" w:cs="Times New Roman"/>
                <w:sz w:val="18"/>
                <w:szCs w:val="18"/>
                <w:lang w:val="en-US" w:eastAsia="fi-FI"/>
              </w:rPr>
              <w:t>4</w:t>
            </w:r>
            <w:r w:rsidRPr="00AD6B54">
              <w:rPr>
                <w:rFonts w:ascii="Times New Roman" w:hAnsi="Times New Roman" w:cs="Times New Roman"/>
                <w:sz w:val="18"/>
                <w:szCs w:val="18"/>
                <w:lang w:val="en-US" w:eastAsia="fi-FI"/>
              </w:rPr>
              <w:t>–0.7</w:t>
            </w:r>
            <w:r w:rsidR="003B050E">
              <w:rPr>
                <w:rFonts w:ascii="Times New Roman" w:hAnsi="Times New Roman" w:cs="Times New Roman"/>
                <w:sz w:val="18"/>
                <w:szCs w:val="18"/>
                <w:lang w:val="en-US" w:eastAsia="fi-FI"/>
              </w:rPr>
              <w:t>73</w:t>
            </w:r>
            <w:r w:rsidRPr="00AD6B54">
              <w:rPr>
                <w:rFonts w:ascii="Times New Roman" w:hAnsi="Times New Roman" w:cs="Times New Roman"/>
                <w:sz w:val="18"/>
                <w:szCs w:val="18"/>
                <w:lang w:val="en-US" w:eastAsia="fi-FI"/>
              </w:rPr>
              <w:t>)</w:t>
            </w:r>
          </w:p>
        </w:tc>
      </w:tr>
      <w:tr w:rsidR="00437B50" w:rsidRPr="00AD6B54" w14:paraId="1BF17CA9" w14:textId="77777777">
        <w:trPr>
          <w:trHeight w:val="567"/>
        </w:trPr>
        <w:tc>
          <w:tcPr>
            <w:tcW w:w="1843" w:type="dxa"/>
            <w:vAlign w:val="center"/>
          </w:tcPr>
          <w:p w14:paraId="777F898F" w14:textId="77777777" w:rsidR="00437B50" w:rsidRDefault="00437B50">
            <w:pPr>
              <w:spacing w:before="60"/>
              <w:rPr>
                <w:rFonts w:ascii="Times New Roman" w:hAnsi="Times New Roman" w:cs="Times New Roman"/>
                <w:b/>
                <w:sz w:val="18"/>
                <w:szCs w:val="18"/>
                <w:lang w:val="en-US" w:eastAsia="en-GB"/>
              </w:rPr>
            </w:pPr>
            <w:r w:rsidRPr="00AD6B54">
              <w:rPr>
                <w:rFonts w:ascii="Times New Roman" w:hAnsi="Times New Roman" w:cs="Times New Roman"/>
                <w:b/>
                <w:sz w:val="18"/>
                <w:szCs w:val="18"/>
                <w:lang w:val="en-US" w:eastAsia="en-GB"/>
              </w:rPr>
              <w:t>LTPA</w:t>
            </w:r>
          </w:p>
          <w:p w14:paraId="72CD1D45" w14:textId="4D542264" w:rsidR="00437B50" w:rsidRPr="00437B50" w:rsidRDefault="00437B50">
            <w:pPr>
              <w:spacing w:after="60"/>
              <w:rPr>
                <w:rFonts w:ascii="Times New Roman" w:hAnsi="Times New Roman" w:cs="Times New Roman"/>
                <w:b/>
                <w:sz w:val="18"/>
                <w:szCs w:val="18"/>
                <w:lang w:val="en-US" w:eastAsia="en-GB"/>
              </w:rPr>
            </w:pPr>
            <w:r w:rsidRPr="00AD6B54">
              <w:rPr>
                <w:rFonts w:ascii="Times New Roman" w:hAnsi="Times New Roman" w:cs="Times New Roman"/>
                <w:b/>
                <w:bCs/>
                <w:sz w:val="18"/>
                <w:szCs w:val="18"/>
                <w:lang w:val="en-US" w:eastAsia="en-GB"/>
              </w:rPr>
              <w:t>(MET-h/</w:t>
            </w:r>
            <w:proofErr w:type="spellStart"/>
            <w:r w:rsidRPr="00AD6B54">
              <w:rPr>
                <w:rFonts w:ascii="Times New Roman" w:hAnsi="Times New Roman" w:cs="Times New Roman"/>
                <w:b/>
                <w:bCs/>
                <w:sz w:val="18"/>
                <w:szCs w:val="18"/>
                <w:lang w:val="en-US" w:eastAsia="en-GB"/>
              </w:rPr>
              <w:t>wk</w:t>
            </w:r>
            <w:proofErr w:type="spellEnd"/>
            <w:r w:rsidRPr="00AD6B54">
              <w:rPr>
                <w:rFonts w:ascii="Times New Roman" w:hAnsi="Times New Roman" w:cs="Times New Roman"/>
                <w:b/>
                <w:bCs/>
                <w:sz w:val="18"/>
                <w:szCs w:val="18"/>
                <w:lang w:val="en-US" w:eastAsia="en-GB"/>
              </w:rPr>
              <w:t>)</w:t>
            </w:r>
          </w:p>
        </w:tc>
        <w:tc>
          <w:tcPr>
            <w:tcW w:w="1344" w:type="dxa"/>
            <w:vAlign w:val="center"/>
          </w:tcPr>
          <w:p w14:paraId="41E8D6AE"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C80995F"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C8881EB"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0.965</w:t>
            </w:r>
          </w:p>
          <w:p w14:paraId="6BECD4E2"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(0.937–0.993)</w:t>
            </w:r>
          </w:p>
        </w:tc>
        <w:tc>
          <w:tcPr>
            <w:tcW w:w="1344" w:type="dxa"/>
            <w:vAlign w:val="center"/>
          </w:tcPr>
          <w:p w14:paraId="77AFCB00"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2E0BA43B"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FA82E33"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420107EF"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0.972</w:t>
            </w:r>
          </w:p>
          <w:p w14:paraId="3C9A3883"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(0.945–1.001)</w:t>
            </w:r>
          </w:p>
        </w:tc>
        <w:tc>
          <w:tcPr>
            <w:tcW w:w="1344" w:type="dxa"/>
            <w:vAlign w:val="center"/>
          </w:tcPr>
          <w:p w14:paraId="0376C785"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ED0E931"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0.967</w:t>
            </w:r>
          </w:p>
          <w:p w14:paraId="2F8EFFA0"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(0.940–0.996)</w:t>
            </w:r>
          </w:p>
        </w:tc>
      </w:tr>
      <w:tr w:rsidR="00437B50" w:rsidRPr="00AD6B54" w14:paraId="20F7FC34" w14:textId="77777777">
        <w:trPr>
          <w:trHeight w:val="567"/>
        </w:trPr>
        <w:tc>
          <w:tcPr>
            <w:tcW w:w="1843" w:type="dxa"/>
            <w:vAlign w:val="center"/>
          </w:tcPr>
          <w:p w14:paraId="1A482993" w14:textId="77777777" w:rsidR="00437B50" w:rsidRDefault="00437B50">
            <w:pPr>
              <w:spacing w:before="60"/>
              <w:rPr>
                <w:rFonts w:ascii="Times New Roman" w:hAnsi="Times New Roman" w:cs="Times New Roman"/>
                <w:b/>
                <w:sz w:val="18"/>
                <w:szCs w:val="18"/>
                <w:lang w:val="en-US" w:eastAsia="fi-FI"/>
              </w:rPr>
            </w:pPr>
            <w:r w:rsidRPr="00AD6B54">
              <w:rPr>
                <w:rFonts w:ascii="Times New Roman" w:hAnsi="Times New Roman" w:cs="Times New Roman"/>
                <w:b/>
                <w:sz w:val="18"/>
                <w:szCs w:val="18"/>
                <w:lang w:val="en-US" w:eastAsia="fi-FI"/>
              </w:rPr>
              <w:t>BMI</w:t>
            </w:r>
          </w:p>
          <w:p w14:paraId="5D6FBF7F" w14:textId="77777777" w:rsidR="00437B50" w:rsidRPr="00AD6B54" w:rsidRDefault="00437B50">
            <w:pPr>
              <w:spacing w:after="60"/>
              <w:rPr>
                <w:rFonts w:ascii="Times New Roman" w:hAnsi="Times New Roman" w:cs="Times New Roman"/>
                <w:b/>
                <w:sz w:val="18"/>
                <w:szCs w:val="18"/>
                <w:lang w:val="en-US" w:eastAsia="fi-FI"/>
              </w:rPr>
            </w:pPr>
            <w:r w:rsidRPr="00AD6B54">
              <w:rPr>
                <w:rFonts w:ascii="Times New Roman" w:hAnsi="Times New Roman" w:cs="Times New Roman"/>
                <w:b/>
                <w:sz w:val="18"/>
                <w:szCs w:val="18"/>
                <w:lang w:val="en-US" w:eastAsia="fi-FI"/>
              </w:rPr>
              <w:t>(kg/m</w:t>
            </w:r>
            <w:r w:rsidRPr="00AD6B54">
              <w:rPr>
                <w:rFonts w:ascii="Times New Roman" w:hAnsi="Times New Roman" w:cs="Times New Roman"/>
                <w:b/>
                <w:sz w:val="18"/>
                <w:szCs w:val="18"/>
                <w:vertAlign w:val="superscript"/>
                <w:lang w:val="en-US" w:eastAsia="fi-FI"/>
              </w:rPr>
              <w:t>2</w:t>
            </w:r>
            <w:r w:rsidRPr="00AD6B54">
              <w:rPr>
                <w:rFonts w:ascii="Times New Roman" w:hAnsi="Times New Roman" w:cs="Times New Roman"/>
                <w:b/>
                <w:sz w:val="18"/>
                <w:szCs w:val="18"/>
                <w:lang w:val="en-US" w:eastAsia="fi-FI"/>
              </w:rPr>
              <w:t>)</w:t>
            </w:r>
          </w:p>
        </w:tc>
        <w:tc>
          <w:tcPr>
            <w:tcW w:w="1344" w:type="dxa"/>
            <w:vAlign w:val="center"/>
          </w:tcPr>
          <w:p w14:paraId="231255D6"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173BF66"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20825890"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438C621B"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1.035***</w:t>
            </w:r>
          </w:p>
          <w:p w14:paraId="7B9C7ED2"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(1.020–1.051)</w:t>
            </w:r>
          </w:p>
        </w:tc>
        <w:tc>
          <w:tcPr>
            <w:tcW w:w="1344" w:type="dxa"/>
            <w:vAlign w:val="center"/>
          </w:tcPr>
          <w:p w14:paraId="3DBA3666"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2BC5C77D" w14:textId="77777777" w:rsidR="00437B50" w:rsidRPr="00AD6B54" w:rsidRDefault="00437B50">
            <w:pPr>
              <w:spacing w:before="60" w:after="60"/>
              <w:jc w:val="center"/>
              <w:rPr>
                <w:rFonts w:ascii="Times New Roman" w:hAnsi="Times New Roman" w:cs="Times New Roman"/>
                <w:b/>
                <w:bCs/>
                <w:sz w:val="18"/>
                <w:szCs w:val="18"/>
                <w:lang w:val="en-US" w:eastAsia="fi-FI"/>
              </w:rPr>
            </w:pPr>
          </w:p>
        </w:tc>
        <w:tc>
          <w:tcPr>
            <w:tcW w:w="1344" w:type="dxa"/>
            <w:vAlign w:val="center"/>
          </w:tcPr>
          <w:p w14:paraId="5D82D77B"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1.033***</w:t>
            </w:r>
          </w:p>
          <w:p w14:paraId="7F91780D"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(1.017–1.049)</w:t>
            </w:r>
          </w:p>
        </w:tc>
        <w:tc>
          <w:tcPr>
            <w:tcW w:w="1344" w:type="dxa"/>
            <w:vAlign w:val="center"/>
          </w:tcPr>
          <w:p w14:paraId="0AB779EB"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BCCF521" w14:textId="54F918F5"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1.02</w:t>
            </w:r>
            <w:r w:rsidR="003B050E">
              <w:rPr>
                <w:rFonts w:ascii="Times New Roman" w:hAnsi="Times New Roman" w:cs="Times New Roman"/>
                <w:sz w:val="18"/>
                <w:szCs w:val="18"/>
                <w:lang w:val="en-US" w:eastAsia="fi-FI"/>
              </w:rPr>
              <w:t>7</w:t>
            </w:r>
            <w:r w:rsidRPr="00AD6B54">
              <w:rPr>
                <w:rFonts w:ascii="Times New Roman" w:hAnsi="Times New Roman" w:cs="Times New Roman"/>
                <w:sz w:val="18"/>
                <w:szCs w:val="18"/>
                <w:lang w:val="en-US" w:eastAsia="fi-FI"/>
              </w:rPr>
              <w:t>**</w:t>
            </w:r>
          </w:p>
          <w:p w14:paraId="40E4B4C7" w14:textId="6F0435DD"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(1.01</w:t>
            </w:r>
            <w:r w:rsidR="003B050E">
              <w:rPr>
                <w:rFonts w:ascii="Times New Roman" w:hAnsi="Times New Roman" w:cs="Times New Roman"/>
                <w:sz w:val="18"/>
                <w:szCs w:val="18"/>
                <w:lang w:val="en-US" w:eastAsia="fi-FI"/>
              </w:rPr>
              <w:t>1</w:t>
            </w:r>
            <w:r w:rsidRPr="00AD6B54">
              <w:rPr>
                <w:rFonts w:ascii="Times New Roman" w:hAnsi="Times New Roman" w:cs="Times New Roman"/>
                <w:sz w:val="18"/>
                <w:szCs w:val="18"/>
                <w:lang w:val="en-US" w:eastAsia="fi-FI"/>
              </w:rPr>
              <w:t>–1.04</w:t>
            </w:r>
            <w:r w:rsidR="003B050E">
              <w:rPr>
                <w:rFonts w:ascii="Times New Roman" w:hAnsi="Times New Roman" w:cs="Times New Roman"/>
                <w:sz w:val="18"/>
                <w:szCs w:val="18"/>
                <w:lang w:val="en-US" w:eastAsia="fi-FI"/>
              </w:rPr>
              <w:t>4</w:t>
            </w:r>
            <w:r w:rsidRPr="00AD6B54">
              <w:rPr>
                <w:rFonts w:ascii="Times New Roman" w:hAnsi="Times New Roman" w:cs="Times New Roman"/>
                <w:sz w:val="18"/>
                <w:szCs w:val="18"/>
                <w:lang w:val="en-US" w:eastAsia="fi-FI"/>
              </w:rPr>
              <w:t>)</w:t>
            </w:r>
          </w:p>
        </w:tc>
      </w:tr>
      <w:tr w:rsidR="00437B50" w:rsidRPr="00AD6B54" w14:paraId="6AB4357E" w14:textId="77777777">
        <w:trPr>
          <w:trHeight w:val="567"/>
        </w:trPr>
        <w:tc>
          <w:tcPr>
            <w:tcW w:w="1843" w:type="dxa"/>
            <w:vAlign w:val="center"/>
          </w:tcPr>
          <w:p w14:paraId="64931C6C" w14:textId="77777777" w:rsidR="00437B50" w:rsidRDefault="00437B50">
            <w:pPr>
              <w:spacing w:before="60"/>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Alcohol consumption</w:t>
            </w:r>
          </w:p>
          <w:p w14:paraId="7AB64AA6" w14:textId="77777777" w:rsidR="00437B50" w:rsidRPr="00AD6B54" w:rsidRDefault="00437B50">
            <w:pPr>
              <w:spacing w:after="60"/>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(g/d)</w:t>
            </w:r>
          </w:p>
        </w:tc>
        <w:tc>
          <w:tcPr>
            <w:tcW w:w="1344" w:type="dxa"/>
            <w:vAlign w:val="center"/>
          </w:tcPr>
          <w:p w14:paraId="3E5AC654"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B776074"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6DBC171B"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63CF6642" w14:textId="77777777" w:rsidR="00437B50" w:rsidRPr="00AD6B54" w:rsidRDefault="00437B50">
            <w:pPr>
              <w:spacing w:before="60" w:after="60"/>
              <w:jc w:val="center"/>
              <w:rPr>
                <w:rFonts w:ascii="Times New Roman" w:hAnsi="Times New Roman" w:cs="Times New Roman"/>
                <w:b/>
                <w:bCs/>
                <w:sz w:val="18"/>
                <w:szCs w:val="18"/>
                <w:lang w:val="en-US" w:eastAsia="fi-FI"/>
              </w:rPr>
            </w:pPr>
          </w:p>
        </w:tc>
        <w:tc>
          <w:tcPr>
            <w:tcW w:w="1344" w:type="dxa"/>
            <w:vAlign w:val="center"/>
          </w:tcPr>
          <w:p w14:paraId="2692F122"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1.021***</w:t>
            </w:r>
          </w:p>
          <w:p w14:paraId="6E396231"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(1.018–1.024)</w:t>
            </w:r>
          </w:p>
        </w:tc>
        <w:tc>
          <w:tcPr>
            <w:tcW w:w="1344" w:type="dxa"/>
            <w:vAlign w:val="center"/>
          </w:tcPr>
          <w:p w14:paraId="2A78DE86" w14:textId="77777777" w:rsidR="00437B50" w:rsidRPr="00AD6B54" w:rsidRDefault="00437B50">
            <w:pPr>
              <w:spacing w:before="60" w:after="60"/>
              <w:jc w:val="center"/>
              <w:rPr>
                <w:rFonts w:ascii="Times New Roman" w:hAnsi="Times New Roman" w:cs="Times New Roman"/>
                <w:b/>
                <w:bCs/>
                <w:sz w:val="18"/>
                <w:szCs w:val="18"/>
                <w:lang w:val="en-US" w:eastAsia="fi-FI"/>
              </w:rPr>
            </w:pPr>
          </w:p>
        </w:tc>
        <w:tc>
          <w:tcPr>
            <w:tcW w:w="1344" w:type="dxa"/>
            <w:vAlign w:val="center"/>
          </w:tcPr>
          <w:p w14:paraId="79FD83BB"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1.013***</w:t>
            </w:r>
          </w:p>
          <w:p w14:paraId="0DB3A0F6"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(1.010–1.016)</w:t>
            </w:r>
          </w:p>
        </w:tc>
        <w:tc>
          <w:tcPr>
            <w:tcW w:w="1344" w:type="dxa"/>
            <w:vAlign w:val="center"/>
          </w:tcPr>
          <w:p w14:paraId="3F32B2F1"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7079C86" w14:textId="048A882E"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1.01</w:t>
            </w:r>
            <w:r w:rsidR="003B050E">
              <w:rPr>
                <w:rFonts w:ascii="Times New Roman" w:hAnsi="Times New Roman" w:cs="Times New Roman"/>
                <w:sz w:val="18"/>
                <w:szCs w:val="18"/>
                <w:lang w:val="en-US" w:eastAsia="fi-FI"/>
              </w:rPr>
              <w:t>1</w:t>
            </w:r>
            <w:r w:rsidRPr="00AD6B54">
              <w:rPr>
                <w:rFonts w:ascii="Times New Roman" w:hAnsi="Times New Roman" w:cs="Times New Roman"/>
                <w:sz w:val="18"/>
                <w:szCs w:val="18"/>
                <w:lang w:val="en-US" w:eastAsia="fi-FI"/>
              </w:rPr>
              <w:t>***</w:t>
            </w:r>
          </w:p>
          <w:p w14:paraId="1A0C7369"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(1.007–1.014)</w:t>
            </w:r>
          </w:p>
        </w:tc>
      </w:tr>
      <w:tr w:rsidR="00437B50" w:rsidRPr="00AD6B54" w14:paraId="6BBD1192" w14:textId="77777777">
        <w:trPr>
          <w:trHeight w:val="567"/>
        </w:trPr>
        <w:tc>
          <w:tcPr>
            <w:tcW w:w="1843" w:type="dxa"/>
            <w:vAlign w:val="center"/>
          </w:tcPr>
          <w:p w14:paraId="1E752560" w14:textId="77777777" w:rsidR="00437B50" w:rsidRPr="00AD6B54" w:rsidRDefault="00437B50">
            <w:pPr>
              <w:spacing w:before="60" w:after="60"/>
              <w:rPr>
                <w:rFonts w:ascii="Times New Roman" w:hAnsi="Times New Roman" w:cs="Times New Roman"/>
                <w:sz w:val="18"/>
                <w:szCs w:val="18"/>
                <w:lang w:val="en-US" w:eastAsia="fi-FI"/>
              </w:rPr>
            </w:pPr>
            <w:r w:rsidRPr="00AD6B54">
              <w:rPr>
                <w:rFonts w:ascii="Times New Roman" w:hAnsi="Times New Roman" w:cs="Times New Roman"/>
                <w:b/>
                <w:bCs/>
                <w:sz w:val="18"/>
                <w:szCs w:val="18"/>
                <w:lang w:val="en-US" w:eastAsia="fi-FI"/>
              </w:rPr>
              <w:t>Smoking behavior</w:t>
            </w:r>
          </w:p>
        </w:tc>
        <w:tc>
          <w:tcPr>
            <w:tcW w:w="1344" w:type="dxa"/>
            <w:vAlign w:val="center"/>
          </w:tcPr>
          <w:p w14:paraId="0F279E5B"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DF2D1A9"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676240F8"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F635E9C"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62314B74"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828979B"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684CCF73"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65BF6D2E"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BCC67F5" w14:textId="77777777" w:rsidR="00437B50" w:rsidRPr="00AD6B54" w:rsidRDefault="00437B50">
            <w:pPr>
              <w:spacing w:before="60" w:after="60"/>
              <w:jc w:val="center"/>
              <w:rPr>
                <w:rFonts w:ascii="Times New Roman" w:hAnsi="Times New Roman" w:cs="Times New Roman"/>
                <w:sz w:val="18"/>
                <w:szCs w:val="18"/>
                <w:lang w:val="en-US" w:eastAsia="fi-FI"/>
              </w:rPr>
            </w:pPr>
          </w:p>
        </w:tc>
      </w:tr>
      <w:tr w:rsidR="00437B50" w:rsidRPr="00AD6B54" w14:paraId="7E9F4427" w14:textId="77777777">
        <w:trPr>
          <w:trHeight w:val="567"/>
        </w:trPr>
        <w:tc>
          <w:tcPr>
            <w:tcW w:w="1843" w:type="dxa"/>
            <w:vAlign w:val="center"/>
          </w:tcPr>
          <w:p w14:paraId="4F57F9B6" w14:textId="77777777" w:rsidR="00437B50" w:rsidRPr="00AD6B54" w:rsidRDefault="00437B50">
            <w:pPr>
              <w:spacing w:before="60" w:after="60"/>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 xml:space="preserve">  Never</w:t>
            </w:r>
          </w:p>
        </w:tc>
        <w:tc>
          <w:tcPr>
            <w:tcW w:w="1344" w:type="dxa"/>
            <w:vAlign w:val="center"/>
          </w:tcPr>
          <w:p w14:paraId="7D1395B4"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3630B61"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9B88525"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6D8AE7C"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1AAC746"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FABCEED" w14:textId="77777777" w:rsidR="00437B50" w:rsidRPr="00AD6B54" w:rsidRDefault="00437B50">
            <w:pPr>
              <w:spacing w:before="60"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1.000 (ref.)</w:t>
            </w:r>
          </w:p>
        </w:tc>
        <w:tc>
          <w:tcPr>
            <w:tcW w:w="1344" w:type="dxa"/>
            <w:vAlign w:val="center"/>
          </w:tcPr>
          <w:p w14:paraId="3D2E35BC" w14:textId="77777777" w:rsidR="00437B50" w:rsidRPr="00AD6B54" w:rsidRDefault="00437B50">
            <w:pPr>
              <w:spacing w:before="60"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1.000 (ref.)</w:t>
            </w:r>
          </w:p>
        </w:tc>
        <w:tc>
          <w:tcPr>
            <w:tcW w:w="1344" w:type="dxa"/>
            <w:vAlign w:val="center"/>
          </w:tcPr>
          <w:p w14:paraId="30D04CC2"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421D71B0" w14:textId="77777777" w:rsidR="00437B50" w:rsidRPr="00AD6B54" w:rsidRDefault="00437B50">
            <w:pPr>
              <w:spacing w:before="60"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1.000 (ref.)</w:t>
            </w:r>
          </w:p>
        </w:tc>
      </w:tr>
      <w:tr w:rsidR="00437B50" w:rsidRPr="00AD6B54" w14:paraId="704E829A" w14:textId="77777777">
        <w:trPr>
          <w:trHeight w:val="567"/>
        </w:trPr>
        <w:tc>
          <w:tcPr>
            <w:tcW w:w="1843" w:type="dxa"/>
            <w:vAlign w:val="center"/>
          </w:tcPr>
          <w:p w14:paraId="3F06767E" w14:textId="77777777" w:rsidR="00437B50" w:rsidRPr="00AD6B54" w:rsidRDefault="00437B50">
            <w:pPr>
              <w:spacing w:before="60" w:after="60"/>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 xml:space="preserve">  Occasional</w:t>
            </w:r>
          </w:p>
        </w:tc>
        <w:tc>
          <w:tcPr>
            <w:tcW w:w="1344" w:type="dxa"/>
            <w:vAlign w:val="center"/>
          </w:tcPr>
          <w:p w14:paraId="75FC9005"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52DFE42"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080204B"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4E638987"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5B9FE74B"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20791917"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1.490</w:t>
            </w:r>
          </w:p>
          <w:p w14:paraId="60C44FF6"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(1.052–2.110)</w:t>
            </w:r>
          </w:p>
        </w:tc>
        <w:tc>
          <w:tcPr>
            <w:tcW w:w="1344" w:type="dxa"/>
            <w:vAlign w:val="center"/>
          </w:tcPr>
          <w:p w14:paraId="663C6A94"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1.335</w:t>
            </w:r>
          </w:p>
          <w:p w14:paraId="36D1A448"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(0.940–1.896)</w:t>
            </w:r>
          </w:p>
        </w:tc>
        <w:tc>
          <w:tcPr>
            <w:tcW w:w="1344" w:type="dxa"/>
            <w:vAlign w:val="center"/>
          </w:tcPr>
          <w:p w14:paraId="239822F1"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E8147A7"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1.285</w:t>
            </w:r>
          </w:p>
          <w:p w14:paraId="60A68BD0"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(0.902–1.829)</w:t>
            </w:r>
          </w:p>
        </w:tc>
      </w:tr>
      <w:tr w:rsidR="00437B50" w:rsidRPr="00AD6B54" w14:paraId="290C94E9" w14:textId="77777777">
        <w:trPr>
          <w:trHeight w:val="567"/>
        </w:trPr>
        <w:tc>
          <w:tcPr>
            <w:tcW w:w="1843" w:type="dxa"/>
            <w:vAlign w:val="center"/>
          </w:tcPr>
          <w:p w14:paraId="0EF53832" w14:textId="77777777" w:rsidR="00437B50" w:rsidRPr="00AD6B54" w:rsidRDefault="00437B50">
            <w:pPr>
              <w:spacing w:before="60" w:after="60"/>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 xml:space="preserve">  Former</w:t>
            </w:r>
          </w:p>
        </w:tc>
        <w:tc>
          <w:tcPr>
            <w:tcW w:w="1344" w:type="dxa"/>
            <w:vAlign w:val="center"/>
          </w:tcPr>
          <w:p w14:paraId="70799F84"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4E9847E"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D8C7ADE"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615246C0"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2C71251E"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BA9C2EC"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1.653***</w:t>
            </w:r>
          </w:p>
          <w:p w14:paraId="0AA7951B"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(1.425–1.917)</w:t>
            </w:r>
          </w:p>
        </w:tc>
        <w:tc>
          <w:tcPr>
            <w:tcW w:w="1344" w:type="dxa"/>
            <w:vAlign w:val="center"/>
          </w:tcPr>
          <w:p w14:paraId="5A0FD737"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1.458***</w:t>
            </w:r>
          </w:p>
          <w:p w14:paraId="2CC051D7"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(1.251–1.698)</w:t>
            </w:r>
          </w:p>
        </w:tc>
        <w:tc>
          <w:tcPr>
            <w:tcW w:w="1344" w:type="dxa"/>
            <w:vAlign w:val="center"/>
          </w:tcPr>
          <w:p w14:paraId="69107E6B"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8CEBC7E"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1.309**</w:t>
            </w:r>
          </w:p>
          <w:p w14:paraId="6E21FDA5"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(1.119–1.532)</w:t>
            </w:r>
          </w:p>
        </w:tc>
      </w:tr>
      <w:tr w:rsidR="00437B50" w:rsidRPr="00AD6B54" w14:paraId="57A5FCBA" w14:textId="77777777">
        <w:trPr>
          <w:trHeight w:val="567"/>
        </w:trPr>
        <w:tc>
          <w:tcPr>
            <w:tcW w:w="1843" w:type="dxa"/>
            <w:vAlign w:val="center"/>
          </w:tcPr>
          <w:p w14:paraId="62B96CC2" w14:textId="77777777" w:rsidR="00437B50" w:rsidRPr="00AD6B54" w:rsidRDefault="00437B50">
            <w:pPr>
              <w:spacing w:before="60" w:after="60"/>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 xml:space="preserve">  Light</w:t>
            </w:r>
          </w:p>
        </w:tc>
        <w:tc>
          <w:tcPr>
            <w:tcW w:w="1344" w:type="dxa"/>
            <w:vAlign w:val="center"/>
          </w:tcPr>
          <w:p w14:paraId="7E8E3E91"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20336B0"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4055DB13"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8C23946"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E1C1650"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6690B368" w14:textId="77777777" w:rsidR="00437B50" w:rsidRPr="00AD6B54" w:rsidRDefault="00437B50">
            <w:pPr>
              <w:spacing w:before="60"/>
              <w:jc w:val="center"/>
              <w:rPr>
                <w:rFonts w:ascii="Times New Roman" w:hAnsi="Times New Roman" w:cs="Times New Roman"/>
                <w:sz w:val="18"/>
                <w:szCs w:val="18"/>
                <w:lang w:val="fi-FI" w:eastAsia="fi-FI"/>
              </w:rPr>
            </w:pPr>
            <w:r w:rsidRPr="00AD6B54">
              <w:rPr>
                <w:rFonts w:ascii="Times New Roman" w:hAnsi="Times New Roman" w:cs="Times New Roman"/>
                <w:sz w:val="18"/>
                <w:szCs w:val="18"/>
                <w:lang w:val="fi-FI" w:eastAsia="fi-FI"/>
              </w:rPr>
              <w:t>1.795***</w:t>
            </w:r>
          </w:p>
          <w:p w14:paraId="583F8D66"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fi-FI" w:eastAsia="fi-FI"/>
              </w:rPr>
              <w:t>(1.352–2.381)</w:t>
            </w:r>
          </w:p>
        </w:tc>
        <w:tc>
          <w:tcPr>
            <w:tcW w:w="1344" w:type="dxa"/>
            <w:vAlign w:val="center"/>
          </w:tcPr>
          <w:p w14:paraId="19205C1F"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1.757***</w:t>
            </w:r>
          </w:p>
          <w:p w14:paraId="097AD17B"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(1.322–2.333)</w:t>
            </w:r>
          </w:p>
        </w:tc>
        <w:tc>
          <w:tcPr>
            <w:tcW w:w="1344" w:type="dxa"/>
            <w:vAlign w:val="center"/>
          </w:tcPr>
          <w:p w14:paraId="47C30259"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F3DDFAF"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1.696**</w:t>
            </w:r>
          </w:p>
          <w:p w14:paraId="23BAFDC4"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(1.276–2.255)</w:t>
            </w:r>
          </w:p>
        </w:tc>
      </w:tr>
      <w:tr w:rsidR="00437B50" w:rsidRPr="00AD6B54" w14:paraId="4A92D624" w14:textId="77777777">
        <w:trPr>
          <w:trHeight w:val="567"/>
        </w:trPr>
        <w:tc>
          <w:tcPr>
            <w:tcW w:w="1843" w:type="dxa"/>
            <w:vAlign w:val="center"/>
          </w:tcPr>
          <w:p w14:paraId="15DD5213" w14:textId="77777777" w:rsidR="00437B50" w:rsidRPr="00AD6B54" w:rsidRDefault="00437B50">
            <w:pPr>
              <w:spacing w:before="60" w:after="60"/>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 xml:space="preserve">  Medium</w:t>
            </w:r>
          </w:p>
        </w:tc>
        <w:tc>
          <w:tcPr>
            <w:tcW w:w="1344" w:type="dxa"/>
            <w:vAlign w:val="center"/>
          </w:tcPr>
          <w:p w14:paraId="66A268F5"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FA178D5"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0A590EA"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AB565DC"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3C115E59"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015D435E"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2.462***</w:t>
            </w:r>
          </w:p>
          <w:p w14:paraId="71EE281D" w14:textId="77777777" w:rsidR="00437B50" w:rsidRPr="00AD6B54" w:rsidRDefault="00437B50">
            <w:pPr>
              <w:spacing w:after="60"/>
              <w:jc w:val="center"/>
              <w:rPr>
                <w:rFonts w:ascii="Times New Roman" w:hAnsi="Times New Roman" w:cs="Times New Roman"/>
                <w:b/>
                <w:bCs/>
                <w:sz w:val="18"/>
                <w:szCs w:val="18"/>
                <w:lang w:val="en-US" w:eastAsia="fi-FI"/>
              </w:rPr>
            </w:pPr>
            <w:r w:rsidRPr="00AD6B54">
              <w:rPr>
                <w:rFonts w:ascii="Times New Roman" w:hAnsi="Times New Roman" w:cs="Times New Roman"/>
                <w:sz w:val="18"/>
                <w:szCs w:val="18"/>
                <w:lang w:val="en-US" w:eastAsia="fi-FI"/>
              </w:rPr>
              <w:t>(2.023–2.995)</w:t>
            </w:r>
          </w:p>
        </w:tc>
        <w:tc>
          <w:tcPr>
            <w:tcW w:w="1344" w:type="dxa"/>
            <w:vAlign w:val="center"/>
          </w:tcPr>
          <w:p w14:paraId="5885DEDD"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2.278***</w:t>
            </w:r>
          </w:p>
          <w:p w14:paraId="22C3B31B"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(1.867–2.779)</w:t>
            </w:r>
          </w:p>
        </w:tc>
        <w:tc>
          <w:tcPr>
            <w:tcW w:w="1344" w:type="dxa"/>
            <w:vAlign w:val="center"/>
          </w:tcPr>
          <w:p w14:paraId="48BADF16"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440D2562"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2.117***</w:t>
            </w:r>
          </w:p>
          <w:p w14:paraId="47600B00"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(1.734–2.583)</w:t>
            </w:r>
          </w:p>
        </w:tc>
      </w:tr>
      <w:tr w:rsidR="00437B50" w:rsidRPr="00AD6B54" w14:paraId="4142CCE4" w14:textId="77777777">
        <w:trPr>
          <w:trHeight w:val="567"/>
        </w:trPr>
        <w:tc>
          <w:tcPr>
            <w:tcW w:w="1843" w:type="dxa"/>
            <w:vAlign w:val="center"/>
          </w:tcPr>
          <w:p w14:paraId="7E2E066E" w14:textId="77777777" w:rsidR="00437B50" w:rsidRPr="00AD6B54" w:rsidRDefault="00437B50">
            <w:pPr>
              <w:spacing w:before="60" w:after="60"/>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 xml:space="preserve">  Heavy</w:t>
            </w:r>
          </w:p>
        </w:tc>
        <w:tc>
          <w:tcPr>
            <w:tcW w:w="1344" w:type="dxa"/>
            <w:vAlign w:val="center"/>
          </w:tcPr>
          <w:p w14:paraId="46B9A49E"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5AED2893"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573A6DD0"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793994E"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746D2FE2"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BD2D655"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4.845***</w:t>
            </w:r>
          </w:p>
          <w:p w14:paraId="02753DA5"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(4.033–5.820)</w:t>
            </w:r>
          </w:p>
        </w:tc>
        <w:tc>
          <w:tcPr>
            <w:tcW w:w="1344" w:type="dxa"/>
            <w:vAlign w:val="center"/>
          </w:tcPr>
          <w:p w14:paraId="66CA9059"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3.812***</w:t>
            </w:r>
          </w:p>
          <w:p w14:paraId="04108306" w14:textId="77777777"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(3.132–4.640)</w:t>
            </w:r>
          </w:p>
        </w:tc>
        <w:tc>
          <w:tcPr>
            <w:tcW w:w="1344" w:type="dxa"/>
            <w:vAlign w:val="center"/>
          </w:tcPr>
          <w:p w14:paraId="087F3BC0"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vAlign w:val="center"/>
          </w:tcPr>
          <w:p w14:paraId="1423DB91"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3.456***</w:t>
            </w:r>
          </w:p>
          <w:p w14:paraId="3EAB0099" w14:textId="77777777"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(2.834–4.216)</w:t>
            </w:r>
          </w:p>
        </w:tc>
      </w:tr>
      <w:tr w:rsidR="00437B50" w:rsidRPr="00AD6B54" w14:paraId="04A758D4" w14:textId="77777777">
        <w:trPr>
          <w:trHeight w:val="567"/>
        </w:trPr>
        <w:tc>
          <w:tcPr>
            <w:tcW w:w="1843" w:type="dxa"/>
            <w:tcBorders>
              <w:bottom w:val="double" w:sz="4" w:space="0" w:color="auto"/>
            </w:tcBorders>
            <w:vAlign w:val="center"/>
          </w:tcPr>
          <w:p w14:paraId="3ABB2277" w14:textId="77777777" w:rsidR="00437B50" w:rsidRPr="00AD6B54" w:rsidRDefault="00437B50">
            <w:pPr>
              <w:spacing w:before="60" w:after="60"/>
              <w:rPr>
                <w:rFonts w:ascii="Times New Roman" w:hAnsi="Times New Roman" w:cs="Times New Roman"/>
                <w:b/>
                <w:bCs/>
                <w:sz w:val="18"/>
                <w:szCs w:val="18"/>
                <w:lang w:val="en-US" w:eastAsia="fi-FI"/>
              </w:rPr>
            </w:pPr>
            <w:r w:rsidRPr="00AD6B54">
              <w:rPr>
                <w:rFonts w:ascii="Times New Roman" w:hAnsi="Times New Roman" w:cs="Times New Roman"/>
                <w:b/>
                <w:bCs/>
                <w:sz w:val="18"/>
                <w:szCs w:val="18"/>
                <w:lang w:val="en-US" w:eastAsia="fi-FI"/>
              </w:rPr>
              <w:t>Education level</w:t>
            </w:r>
          </w:p>
        </w:tc>
        <w:tc>
          <w:tcPr>
            <w:tcW w:w="1344" w:type="dxa"/>
            <w:tcBorders>
              <w:bottom w:val="double" w:sz="4" w:space="0" w:color="auto"/>
            </w:tcBorders>
            <w:vAlign w:val="center"/>
          </w:tcPr>
          <w:p w14:paraId="38260EB1"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tcBorders>
              <w:bottom w:val="double" w:sz="4" w:space="0" w:color="auto"/>
            </w:tcBorders>
            <w:vAlign w:val="center"/>
          </w:tcPr>
          <w:p w14:paraId="270E5F83"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tcBorders>
              <w:bottom w:val="double" w:sz="4" w:space="0" w:color="auto"/>
            </w:tcBorders>
            <w:vAlign w:val="center"/>
          </w:tcPr>
          <w:p w14:paraId="6D72FBCE"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tcBorders>
              <w:bottom w:val="double" w:sz="4" w:space="0" w:color="auto"/>
            </w:tcBorders>
            <w:vAlign w:val="center"/>
          </w:tcPr>
          <w:p w14:paraId="6F32F828"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tcBorders>
              <w:bottom w:val="double" w:sz="4" w:space="0" w:color="auto"/>
            </w:tcBorders>
            <w:vAlign w:val="center"/>
          </w:tcPr>
          <w:p w14:paraId="11670D25"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tcBorders>
              <w:bottom w:val="double" w:sz="4" w:space="0" w:color="auto"/>
            </w:tcBorders>
            <w:vAlign w:val="center"/>
          </w:tcPr>
          <w:p w14:paraId="39700C99"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tcBorders>
              <w:bottom w:val="double" w:sz="4" w:space="0" w:color="auto"/>
            </w:tcBorders>
            <w:vAlign w:val="center"/>
          </w:tcPr>
          <w:p w14:paraId="1AA0205A" w14:textId="77777777" w:rsidR="00437B50" w:rsidRPr="00AD6B54" w:rsidRDefault="00437B50">
            <w:pPr>
              <w:spacing w:before="60" w:after="60"/>
              <w:jc w:val="center"/>
              <w:rPr>
                <w:rFonts w:ascii="Times New Roman" w:hAnsi="Times New Roman" w:cs="Times New Roman"/>
                <w:sz w:val="18"/>
                <w:szCs w:val="18"/>
                <w:lang w:val="en-US" w:eastAsia="fi-FI"/>
              </w:rPr>
            </w:pPr>
          </w:p>
        </w:tc>
        <w:tc>
          <w:tcPr>
            <w:tcW w:w="1344" w:type="dxa"/>
            <w:tcBorders>
              <w:bottom w:val="double" w:sz="4" w:space="0" w:color="auto"/>
            </w:tcBorders>
            <w:vAlign w:val="center"/>
          </w:tcPr>
          <w:p w14:paraId="0C05DD36" w14:textId="1833E45D" w:rsidR="00437B50" w:rsidRPr="00AD6B54" w:rsidRDefault="00437B50">
            <w:pPr>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0.97</w:t>
            </w:r>
            <w:r w:rsidR="003B050E">
              <w:rPr>
                <w:rFonts w:ascii="Times New Roman" w:hAnsi="Times New Roman" w:cs="Times New Roman"/>
                <w:sz w:val="18"/>
                <w:szCs w:val="18"/>
                <w:lang w:val="en-US" w:eastAsia="fi-FI"/>
              </w:rPr>
              <w:t>3</w:t>
            </w:r>
          </w:p>
          <w:p w14:paraId="58042327" w14:textId="210C18FE" w:rsidR="00437B50" w:rsidRPr="00AD6B54" w:rsidRDefault="00437B50">
            <w:pPr>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w:t>
            </w:r>
            <w:r w:rsidR="003B050E">
              <w:rPr>
                <w:rFonts w:ascii="Times New Roman" w:hAnsi="Times New Roman" w:cs="Times New Roman"/>
                <w:sz w:val="18"/>
                <w:szCs w:val="18"/>
                <w:lang w:val="en-US" w:eastAsia="fi-FI"/>
              </w:rPr>
              <w:t>50</w:t>
            </w:r>
            <w:r w:rsidRPr="00AD6B54">
              <w:rPr>
                <w:rFonts w:ascii="Times New Roman" w:hAnsi="Times New Roman" w:cs="Times New Roman"/>
                <w:sz w:val="18"/>
                <w:szCs w:val="18"/>
                <w:lang w:val="en-US" w:eastAsia="fi-FI"/>
              </w:rPr>
              <w:t>–0.99</w:t>
            </w:r>
            <w:r w:rsidR="003B050E">
              <w:rPr>
                <w:rFonts w:ascii="Times New Roman" w:hAnsi="Times New Roman" w:cs="Times New Roman"/>
                <w:sz w:val="18"/>
                <w:szCs w:val="18"/>
                <w:lang w:val="en-US" w:eastAsia="fi-FI"/>
              </w:rPr>
              <w:t>6</w:t>
            </w:r>
            <w:r w:rsidRPr="00AD6B54">
              <w:rPr>
                <w:rFonts w:ascii="Times New Roman" w:hAnsi="Times New Roman" w:cs="Times New Roman"/>
                <w:sz w:val="18"/>
                <w:szCs w:val="18"/>
                <w:lang w:val="en-US" w:eastAsia="fi-FI"/>
              </w:rPr>
              <w:t>)</w:t>
            </w:r>
          </w:p>
        </w:tc>
        <w:tc>
          <w:tcPr>
            <w:tcW w:w="1344" w:type="dxa"/>
            <w:tcBorders>
              <w:bottom w:val="double" w:sz="4" w:space="0" w:color="auto"/>
            </w:tcBorders>
            <w:vAlign w:val="center"/>
          </w:tcPr>
          <w:p w14:paraId="31C57466" w14:textId="2F4CC32B" w:rsidR="00437B50" w:rsidRPr="00AD6B54" w:rsidRDefault="00437B50">
            <w:pPr>
              <w:keepNext/>
              <w:spacing w:before="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0.97</w:t>
            </w:r>
            <w:r w:rsidR="0036283C">
              <w:rPr>
                <w:rFonts w:ascii="Times New Roman" w:hAnsi="Times New Roman" w:cs="Times New Roman"/>
                <w:sz w:val="18"/>
                <w:szCs w:val="18"/>
                <w:lang w:val="en-US" w:eastAsia="fi-FI"/>
              </w:rPr>
              <w:t>6</w:t>
            </w:r>
          </w:p>
          <w:p w14:paraId="7F0F2FBD" w14:textId="28D22F5A" w:rsidR="00437B50" w:rsidRPr="00AD6B54" w:rsidRDefault="00437B50">
            <w:pPr>
              <w:keepNext/>
              <w:spacing w:after="60"/>
              <w:jc w:val="center"/>
              <w:rPr>
                <w:rFonts w:ascii="Times New Roman" w:hAnsi="Times New Roman" w:cs="Times New Roman"/>
                <w:sz w:val="18"/>
                <w:szCs w:val="18"/>
                <w:lang w:val="en-US" w:eastAsia="fi-FI"/>
              </w:rPr>
            </w:pPr>
            <w:r w:rsidRPr="00AD6B54">
              <w:rPr>
                <w:rFonts w:ascii="Times New Roman" w:hAnsi="Times New Roman" w:cs="Times New Roman"/>
                <w:sz w:val="18"/>
                <w:szCs w:val="18"/>
                <w:lang w:val="en-US" w:eastAsia="fi-FI"/>
              </w:rPr>
              <w:t>(0.95</w:t>
            </w:r>
            <w:r w:rsidR="0036283C">
              <w:rPr>
                <w:rFonts w:ascii="Times New Roman" w:hAnsi="Times New Roman" w:cs="Times New Roman"/>
                <w:sz w:val="18"/>
                <w:szCs w:val="18"/>
                <w:lang w:val="en-US" w:eastAsia="fi-FI"/>
              </w:rPr>
              <w:t>4</w:t>
            </w:r>
            <w:r w:rsidRPr="00AD6B54">
              <w:rPr>
                <w:rFonts w:ascii="Times New Roman" w:hAnsi="Times New Roman" w:cs="Times New Roman"/>
                <w:sz w:val="18"/>
                <w:szCs w:val="18"/>
                <w:lang w:val="en-US" w:eastAsia="fi-FI"/>
              </w:rPr>
              <w:t>–0.99</w:t>
            </w:r>
            <w:r w:rsidR="0036283C">
              <w:rPr>
                <w:rFonts w:ascii="Times New Roman" w:hAnsi="Times New Roman" w:cs="Times New Roman"/>
                <w:sz w:val="18"/>
                <w:szCs w:val="18"/>
                <w:lang w:val="en-US" w:eastAsia="fi-FI"/>
              </w:rPr>
              <w:t>9</w:t>
            </w:r>
            <w:r w:rsidRPr="00AD6B54">
              <w:rPr>
                <w:rFonts w:ascii="Times New Roman" w:hAnsi="Times New Roman" w:cs="Times New Roman"/>
                <w:sz w:val="18"/>
                <w:szCs w:val="18"/>
                <w:lang w:val="en-US" w:eastAsia="fi-FI"/>
              </w:rPr>
              <w:t>)</w:t>
            </w:r>
          </w:p>
        </w:tc>
      </w:tr>
    </w:tbl>
    <w:p w14:paraId="23077789" w14:textId="3B0230FA" w:rsidR="00437B50" w:rsidRPr="002514F1" w:rsidRDefault="00437B50" w:rsidP="00437B50">
      <w:pPr>
        <w:pStyle w:val="Caption"/>
        <w:rPr>
          <w:lang w:val="en-US"/>
        </w:rPr>
        <w:sectPr w:rsidR="00437B50" w:rsidRPr="002514F1" w:rsidSect="0011485A">
          <w:headerReference w:type="default" r:id="rId36"/>
          <w:footerReference w:type="default" r:id="rId37"/>
          <w:pgSz w:w="16838" w:h="11906" w:orient="landscape"/>
          <w:pgMar w:top="709" w:right="1440" w:bottom="851" w:left="1440" w:header="708" w:footer="510" w:gutter="0"/>
          <w:cols w:space="708"/>
          <w:docGrid w:linePitch="360"/>
        </w:sectPr>
      </w:pPr>
      <w:r w:rsidRPr="002514F1">
        <w:rPr>
          <w:lang w:val="en-US"/>
        </w:rPr>
        <w:t xml:space="preserve">The table includes the hazard ratios and their 95% confidence intervals for each covariate inspected in the different models. </w:t>
      </w:r>
      <w:r w:rsidRPr="002514F1">
        <w:rPr>
          <w:i/>
          <w:iCs w:val="0"/>
          <w:lang w:val="en-US"/>
        </w:rPr>
        <w:t>PLS</w:t>
      </w:r>
      <w:r w:rsidRPr="002514F1">
        <w:rPr>
          <w:lang w:val="en-US"/>
        </w:rPr>
        <w:t xml:space="preserve"> polygenic lifespan score</w:t>
      </w:r>
      <w:r w:rsidR="002514F1" w:rsidRPr="002514F1">
        <w:rPr>
          <w:lang w:val="en-US"/>
        </w:rPr>
        <w:t>,</w:t>
      </w:r>
      <w:r w:rsidRPr="002514F1">
        <w:rPr>
          <w:lang w:val="en-US"/>
        </w:rPr>
        <w:t xml:space="preserve"> </w:t>
      </w:r>
      <w:r w:rsidRPr="002514F1">
        <w:rPr>
          <w:i/>
          <w:iCs w:val="0"/>
          <w:lang w:val="en-US"/>
        </w:rPr>
        <w:t>LTPA</w:t>
      </w:r>
      <w:r w:rsidRPr="002514F1">
        <w:rPr>
          <w:lang w:val="en-US"/>
        </w:rPr>
        <w:t xml:space="preserve"> leisure-time physical activity</w:t>
      </w:r>
      <w:r w:rsidR="002514F1" w:rsidRPr="002514F1">
        <w:rPr>
          <w:lang w:val="en-US"/>
        </w:rPr>
        <w:t>,</w:t>
      </w:r>
      <w:r w:rsidRPr="002514F1">
        <w:rPr>
          <w:lang w:val="en-US"/>
        </w:rPr>
        <w:t xml:space="preserve"> </w:t>
      </w:r>
      <w:r w:rsidRPr="002514F1">
        <w:rPr>
          <w:i/>
          <w:iCs w:val="0"/>
          <w:lang w:val="en-US"/>
        </w:rPr>
        <w:t>BMI</w:t>
      </w:r>
      <w:r w:rsidRPr="002514F1">
        <w:rPr>
          <w:lang w:val="en-US"/>
        </w:rPr>
        <w:t xml:space="preserve"> body mass index. Model 1 = all-cause mortality ~ PLS + the first ten genetic principal components of ancestry + family relatedness as </w:t>
      </w:r>
      <w:r w:rsidR="00E57CB2" w:rsidRPr="002514F1">
        <w:rPr>
          <w:lang w:val="en-US"/>
        </w:rPr>
        <w:t>random intercept</w:t>
      </w:r>
      <w:r w:rsidRPr="002514F1">
        <w:rPr>
          <w:lang w:val="en-US"/>
        </w:rPr>
        <w:t xml:space="preserve"> + eight medication history variables + 16 disease history variables</w:t>
      </w:r>
      <w:r w:rsidR="002514F1" w:rsidRPr="002514F1">
        <w:rPr>
          <w:lang w:val="en-US"/>
        </w:rPr>
        <w:t>;</w:t>
      </w:r>
      <w:r w:rsidRPr="002514F1">
        <w:rPr>
          <w:lang w:val="en-US"/>
        </w:rPr>
        <w:t xml:space="preserve"> </w:t>
      </w:r>
      <w:r w:rsidR="002514F1" w:rsidRPr="002514F1">
        <w:rPr>
          <w:lang w:val="en-US"/>
        </w:rPr>
        <w:t>m</w:t>
      </w:r>
      <w:r w:rsidRPr="002514F1">
        <w:rPr>
          <w:lang w:val="en-US"/>
        </w:rPr>
        <w:t xml:space="preserve">odel 2 = </w:t>
      </w:r>
      <w:r w:rsidR="002514F1" w:rsidRPr="002514F1">
        <w:rPr>
          <w:lang w:val="en-US"/>
        </w:rPr>
        <w:t>m</w:t>
      </w:r>
      <w:r w:rsidRPr="002514F1">
        <w:rPr>
          <w:lang w:val="en-US"/>
        </w:rPr>
        <w:t>odel 1 + sex</w:t>
      </w:r>
      <w:r w:rsidR="002514F1" w:rsidRPr="002514F1">
        <w:rPr>
          <w:lang w:val="en-US"/>
        </w:rPr>
        <w:t>;</w:t>
      </w:r>
      <w:r w:rsidRPr="002514F1">
        <w:rPr>
          <w:lang w:val="en-US"/>
        </w:rPr>
        <w:t xml:space="preserve"> </w:t>
      </w:r>
      <w:r w:rsidR="002514F1" w:rsidRPr="002514F1">
        <w:rPr>
          <w:lang w:val="en-US"/>
        </w:rPr>
        <w:t>m</w:t>
      </w:r>
      <w:r w:rsidRPr="002514F1">
        <w:rPr>
          <w:lang w:val="en-US"/>
        </w:rPr>
        <w:t xml:space="preserve">odel 3 = </w:t>
      </w:r>
      <w:r w:rsidR="002514F1" w:rsidRPr="002514F1">
        <w:rPr>
          <w:lang w:val="en-US"/>
        </w:rPr>
        <w:t>m</w:t>
      </w:r>
      <w:r w:rsidRPr="002514F1">
        <w:rPr>
          <w:lang w:val="en-US"/>
        </w:rPr>
        <w:t>odel 1 + LTPA</w:t>
      </w:r>
      <w:r w:rsidR="002514F1" w:rsidRPr="002514F1">
        <w:rPr>
          <w:lang w:val="en-US"/>
        </w:rPr>
        <w:t>;</w:t>
      </w:r>
      <w:r w:rsidRPr="002514F1">
        <w:rPr>
          <w:lang w:val="en-US"/>
        </w:rPr>
        <w:t xml:space="preserve"> </w:t>
      </w:r>
      <w:r w:rsidR="002514F1" w:rsidRPr="002514F1">
        <w:rPr>
          <w:lang w:val="en-US"/>
        </w:rPr>
        <w:t>m</w:t>
      </w:r>
      <w:r w:rsidRPr="002514F1">
        <w:rPr>
          <w:lang w:val="en-US"/>
        </w:rPr>
        <w:t xml:space="preserve">odel 4 = </w:t>
      </w:r>
      <w:r w:rsidR="002514F1" w:rsidRPr="002514F1">
        <w:rPr>
          <w:lang w:val="en-US"/>
        </w:rPr>
        <w:t>m</w:t>
      </w:r>
      <w:r w:rsidRPr="002514F1">
        <w:rPr>
          <w:lang w:val="en-US"/>
        </w:rPr>
        <w:t>odel 1 + BMI</w:t>
      </w:r>
      <w:r w:rsidR="002514F1" w:rsidRPr="002514F1">
        <w:rPr>
          <w:lang w:val="en-US"/>
        </w:rPr>
        <w:t>;</w:t>
      </w:r>
      <w:r w:rsidRPr="002514F1">
        <w:rPr>
          <w:lang w:val="en-US"/>
        </w:rPr>
        <w:t xml:space="preserve"> </w:t>
      </w:r>
      <w:r w:rsidR="002514F1" w:rsidRPr="002514F1">
        <w:rPr>
          <w:lang w:val="en-US"/>
        </w:rPr>
        <w:t>m</w:t>
      </w:r>
      <w:r w:rsidRPr="002514F1">
        <w:rPr>
          <w:lang w:val="en-US"/>
        </w:rPr>
        <w:t xml:space="preserve">odel 5 = </w:t>
      </w:r>
      <w:r w:rsidR="002514F1" w:rsidRPr="002514F1">
        <w:rPr>
          <w:lang w:val="en-US"/>
        </w:rPr>
        <w:t>m</w:t>
      </w:r>
      <w:r w:rsidRPr="002514F1">
        <w:rPr>
          <w:lang w:val="en-US"/>
        </w:rPr>
        <w:t>odel 1 + alcohol consumption</w:t>
      </w:r>
      <w:r w:rsidR="002514F1" w:rsidRPr="002514F1">
        <w:rPr>
          <w:lang w:val="en-US"/>
        </w:rPr>
        <w:t>;</w:t>
      </w:r>
      <w:r w:rsidRPr="002514F1">
        <w:rPr>
          <w:lang w:val="en-US"/>
        </w:rPr>
        <w:t xml:space="preserve"> </w:t>
      </w:r>
      <w:r w:rsidR="002514F1" w:rsidRPr="002514F1">
        <w:rPr>
          <w:lang w:val="en-US"/>
        </w:rPr>
        <w:t>m</w:t>
      </w:r>
      <w:r w:rsidRPr="002514F1">
        <w:rPr>
          <w:lang w:val="en-US"/>
        </w:rPr>
        <w:t xml:space="preserve">odel 6 = </w:t>
      </w:r>
      <w:r w:rsidR="002514F1">
        <w:rPr>
          <w:lang w:val="en-US"/>
        </w:rPr>
        <w:t>m</w:t>
      </w:r>
      <w:r w:rsidRPr="002514F1">
        <w:rPr>
          <w:lang w:val="en-US"/>
        </w:rPr>
        <w:t xml:space="preserve">odel 1 + smoking </w:t>
      </w:r>
      <w:r w:rsidR="002514F1" w:rsidRPr="002514F1">
        <w:rPr>
          <w:lang w:val="en-US"/>
        </w:rPr>
        <w:t>behavior</w:t>
      </w:r>
      <w:r w:rsidR="002514F1">
        <w:rPr>
          <w:lang w:val="en-US"/>
        </w:rPr>
        <w:t>;</w:t>
      </w:r>
      <w:r w:rsidRPr="002514F1">
        <w:rPr>
          <w:lang w:val="en-US"/>
        </w:rPr>
        <w:t xml:space="preserve"> </w:t>
      </w:r>
      <w:r w:rsidR="002514F1">
        <w:rPr>
          <w:lang w:val="en-US"/>
        </w:rPr>
        <w:t>m</w:t>
      </w:r>
      <w:r w:rsidRPr="002514F1">
        <w:rPr>
          <w:lang w:val="en-US"/>
        </w:rPr>
        <w:t xml:space="preserve">odel 7 = </w:t>
      </w:r>
      <w:r w:rsidR="002514F1">
        <w:rPr>
          <w:lang w:val="en-US"/>
        </w:rPr>
        <w:t>m</w:t>
      </w:r>
      <w:r w:rsidRPr="002514F1">
        <w:rPr>
          <w:lang w:val="en-US"/>
        </w:rPr>
        <w:t>odel 1 + lifestyle covariates</w:t>
      </w:r>
      <w:r w:rsidR="002514F1">
        <w:rPr>
          <w:lang w:val="en-US"/>
        </w:rPr>
        <w:t>;</w:t>
      </w:r>
      <w:r w:rsidRPr="002514F1">
        <w:rPr>
          <w:lang w:val="en-US"/>
        </w:rPr>
        <w:t xml:space="preserve"> </w:t>
      </w:r>
      <w:r w:rsidR="002514F1">
        <w:rPr>
          <w:lang w:val="en-US"/>
        </w:rPr>
        <w:t>m</w:t>
      </w:r>
      <w:r w:rsidRPr="002514F1">
        <w:rPr>
          <w:lang w:val="en-US"/>
        </w:rPr>
        <w:t xml:space="preserve">odel 8 = </w:t>
      </w:r>
      <w:r w:rsidR="002514F1">
        <w:rPr>
          <w:lang w:val="en-US"/>
        </w:rPr>
        <w:t>m</w:t>
      </w:r>
      <w:r w:rsidRPr="002514F1">
        <w:rPr>
          <w:lang w:val="en-US"/>
        </w:rPr>
        <w:t>odel 1 + education level</w:t>
      </w:r>
      <w:r w:rsidR="002514F1">
        <w:rPr>
          <w:lang w:val="en-US"/>
        </w:rPr>
        <w:t>;</w:t>
      </w:r>
      <w:r w:rsidRPr="002514F1">
        <w:rPr>
          <w:lang w:val="en-US"/>
        </w:rPr>
        <w:t xml:space="preserve"> </w:t>
      </w:r>
      <w:r w:rsidR="002514F1">
        <w:rPr>
          <w:lang w:val="en-US"/>
        </w:rPr>
        <w:t>m</w:t>
      </w:r>
      <w:r w:rsidRPr="002514F1">
        <w:rPr>
          <w:lang w:val="en-US"/>
        </w:rPr>
        <w:t xml:space="preserve">odel 9 = </w:t>
      </w:r>
      <w:r w:rsidR="002514F1">
        <w:rPr>
          <w:lang w:val="en-US"/>
        </w:rPr>
        <w:t>m</w:t>
      </w:r>
      <w:r w:rsidRPr="002514F1">
        <w:rPr>
          <w:lang w:val="en-US"/>
        </w:rPr>
        <w:t>odel 1 + all covariates</w:t>
      </w:r>
      <w:r w:rsidR="002514F1">
        <w:rPr>
          <w:lang w:val="en-US"/>
        </w:rPr>
        <w:t>;</w:t>
      </w:r>
      <w:r w:rsidRPr="002514F1">
        <w:rPr>
          <w:lang w:val="en-US"/>
        </w:rPr>
        <w:t xml:space="preserve"> * </w:t>
      </w:r>
      <w:r w:rsidR="0011485A" w:rsidRPr="002514F1">
        <w:rPr>
          <w:i/>
          <w:lang w:val="en-US"/>
        </w:rPr>
        <w:t>p</w:t>
      </w:r>
      <w:r w:rsidRPr="002514F1">
        <w:rPr>
          <w:lang w:val="en-US"/>
        </w:rPr>
        <w:t xml:space="preserve"> &lt; 0.05, ** </w:t>
      </w:r>
      <w:r w:rsidR="0011485A" w:rsidRPr="002514F1">
        <w:rPr>
          <w:i/>
          <w:lang w:val="en-US"/>
        </w:rPr>
        <w:t>p</w:t>
      </w:r>
      <w:r w:rsidRPr="002514F1">
        <w:rPr>
          <w:lang w:val="en-US"/>
        </w:rPr>
        <w:t xml:space="preserve"> &lt; 0.01, *** </w:t>
      </w:r>
      <w:r w:rsidR="0011485A" w:rsidRPr="002514F1">
        <w:rPr>
          <w:i/>
          <w:lang w:val="en-US"/>
        </w:rPr>
        <w:t>p</w:t>
      </w:r>
      <w:r w:rsidRPr="002514F1">
        <w:rPr>
          <w:lang w:val="en-US"/>
        </w:rPr>
        <w:t xml:space="preserve"> &lt; 0.001 (FDR-adjusted)</w:t>
      </w:r>
    </w:p>
    <w:p w14:paraId="735EDE45" w14:textId="00D920DC" w:rsidR="00C37A20" w:rsidRPr="00C37A20" w:rsidRDefault="00C37A20" w:rsidP="00C37A20">
      <w:pPr>
        <w:pStyle w:val="Heading2"/>
      </w:pPr>
      <w:bookmarkStart w:id="56" w:name="_Toc233976786"/>
      <w:r>
        <w:lastRenderedPageBreak/>
        <w:t>Supplementary Table S16</w:t>
      </w:r>
      <w:r w:rsidR="00B53BB7">
        <w:t>.</w:t>
      </w:r>
      <w:r>
        <w:t xml:space="preserve"> Descriptive characteristics of the older Finnish Twin Cohort Study excluding participants that deceased out of natural causes</w:t>
      </w:r>
      <w:bookmarkEnd w:id="56"/>
    </w:p>
    <w:tbl>
      <w:tblPr>
        <w:tblStyle w:val="TableGrid1"/>
        <w:tblW w:w="901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9"/>
        <w:gridCol w:w="1843"/>
        <w:gridCol w:w="1843"/>
        <w:gridCol w:w="1843"/>
      </w:tblGrid>
      <w:tr w:rsidR="00C37A20" w:rsidRPr="00C37A20" w14:paraId="0F780298" w14:textId="77777777" w:rsidTr="00C37A20">
        <w:trPr>
          <w:trHeight w:val="340"/>
          <w:jc w:val="center"/>
        </w:trPr>
        <w:tc>
          <w:tcPr>
            <w:tcW w:w="3489" w:type="dxa"/>
            <w:tcBorders>
              <w:top w:val="double" w:sz="4" w:space="0" w:color="auto"/>
              <w:left w:val="nil"/>
              <w:bottom w:val="single" w:sz="4" w:space="0" w:color="auto"/>
              <w:right w:val="nil"/>
            </w:tcBorders>
            <w:vAlign w:val="center"/>
            <w:hideMark/>
          </w:tcPr>
          <w:p w14:paraId="1981FBEC" w14:textId="77777777" w:rsidR="00C37A20" w:rsidRPr="00C37A20" w:rsidRDefault="00C37A20">
            <w:pPr>
              <w:spacing w:beforeLines="20" w:before="48" w:afterLines="20" w:after="48"/>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Variable</w:t>
            </w:r>
          </w:p>
        </w:tc>
        <w:tc>
          <w:tcPr>
            <w:tcW w:w="1843" w:type="dxa"/>
            <w:tcBorders>
              <w:top w:val="double" w:sz="4" w:space="0" w:color="auto"/>
              <w:left w:val="nil"/>
              <w:bottom w:val="single" w:sz="4" w:space="0" w:color="auto"/>
              <w:right w:val="nil"/>
            </w:tcBorders>
            <w:vAlign w:val="center"/>
            <w:hideMark/>
          </w:tcPr>
          <w:p w14:paraId="2AAA5425" w14:textId="77777777" w:rsidR="00C37A20" w:rsidRPr="00C37A20" w:rsidRDefault="00C37A20">
            <w:pPr>
              <w:spacing w:beforeLines="20" w:before="48" w:afterLines="20" w:after="48"/>
              <w:jc w:val="center"/>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Mean (SD)</w:t>
            </w:r>
          </w:p>
        </w:tc>
        <w:tc>
          <w:tcPr>
            <w:tcW w:w="1843" w:type="dxa"/>
            <w:tcBorders>
              <w:top w:val="double" w:sz="4" w:space="0" w:color="auto"/>
              <w:left w:val="nil"/>
              <w:bottom w:val="single" w:sz="4" w:space="0" w:color="auto"/>
              <w:right w:val="nil"/>
            </w:tcBorders>
            <w:vAlign w:val="center"/>
            <w:hideMark/>
          </w:tcPr>
          <w:p w14:paraId="636AC6E3" w14:textId="77777777" w:rsidR="00C37A20" w:rsidRPr="00C37A20" w:rsidRDefault="00C37A20">
            <w:pPr>
              <w:spacing w:beforeLines="20" w:before="48" w:afterLines="20" w:after="48"/>
              <w:jc w:val="center"/>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IQR</w:t>
            </w:r>
          </w:p>
        </w:tc>
        <w:tc>
          <w:tcPr>
            <w:tcW w:w="1843" w:type="dxa"/>
            <w:tcBorders>
              <w:top w:val="double" w:sz="4" w:space="0" w:color="auto"/>
              <w:left w:val="nil"/>
              <w:bottom w:val="single" w:sz="4" w:space="0" w:color="auto"/>
              <w:right w:val="nil"/>
            </w:tcBorders>
            <w:vAlign w:val="center"/>
            <w:hideMark/>
          </w:tcPr>
          <w:p w14:paraId="125CDC31" w14:textId="77777777" w:rsidR="00C37A20" w:rsidRPr="00C37A20" w:rsidRDefault="00C37A20">
            <w:pPr>
              <w:spacing w:beforeLines="20" w:before="48" w:afterLines="20" w:after="48"/>
              <w:jc w:val="center"/>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N</w:t>
            </w:r>
          </w:p>
        </w:tc>
      </w:tr>
      <w:tr w:rsidR="00C37A20" w:rsidRPr="00C37A20" w14:paraId="169A5C8E" w14:textId="77777777" w:rsidTr="00C37A20">
        <w:trPr>
          <w:trHeight w:val="340"/>
          <w:jc w:val="center"/>
        </w:trPr>
        <w:tc>
          <w:tcPr>
            <w:tcW w:w="3489" w:type="dxa"/>
            <w:vAlign w:val="center"/>
            <w:hideMark/>
          </w:tcPr>
          <w:p w14:paraId="0A083CF1"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b/>
                <w:bCs/>
                <w:sz w:val="24"/>
                <w:szCs w:val="24"/>
                <w:lang w:val="en-US"/>
              </w:rPr>
              <w:t>Age at entry (years)</w:t>
            </w:r>
          </w:p>
        </w:tc>
        <w:tc>
          <w:tcPr>
            <w:tcW w:w="1843" w:type="dxa"/>
            <w:vAlign w:val="center"/>
          </w:tcPr>
          <w:p w14:paraId="7916941B"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57.44 (10.01)</w:t>
            </w:r>
          </w:p>
        </w:tc>
        <w:tc>
          <w:tcPr>
            <w:tcW w:w="1843" w:type="dxa"/>
            <w:vAlign w:val="center"/>
          </w:tcPr>
          <w:p w14:paraId="723CD69A"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13.99</w:t>
            </w:r>
          </w:p>
        </w:tc>
        <w:tc>
          <w:tcPr>
            <w:tcW w:w="1843" w:type="dxa"/>
            <w:vAlign w:val="center"/>
          </w:tcPr>
          <w:p w14:paraId="2301C975" w14:textId="638D1A9E"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5498</w:t>
            </w:r>
          </w:p>
        </w:tc>
      </w:tr>
      <w:tr w:rsidR="00C37A20" w:rsidRPr="00C37A20" w14:paraId="0A7C9EF3" w14:textId="77777777" w:rsidTr="00C37A20">
        <w:trPr>
          <w:trHeight w:val="340"/>
          <w:jc w:val="center"/>
        </w:trPr>
        <w:tc>
          <w:tcPr>
            <w:tcW w:w="3489" w:type="dxa"/>
            <w:vAlign w:val="center"/>
            <w:hideMark/>
          </w:tcPr>
          <w:p w14:paraId="3ADD7F44"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b/>
                <w:bCs/>
                <w:sz w:val="24"/>
                <w:szCs w:val="24"/>
                <w:lang w:val="en-US"/>
              </w:rPr>
              <w:t>Age at end of follow-up (years)</w:t>
            </w:r>
          </w:p>
        </w:tc>
        <w:tc>
          <w:tcPr>
            <w:tcW w:w="1843" w:type="dxa"/>
            <w:vAlign w:val="center"/>
          </w:tcPr>
          <w:p w14:paraId="5E6818B6"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75.01 (7.82)</w:t>
            </w:r>
          </w:p>
        </w:tc>
        <w:tc>
          <w:tcPr>
            <w:tcW w:w="1843" w:type="dxa"/>
            <w:vAlign w:val="center"/>
          </w:tcPr>
          <w:p w14:paraId="5A88E31F"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12.45</w:t>
            </w:r>
          </w:p>
        </w:tc>
        <w:tc>
          <w:tcPr>
            <w:tcW w:w="1843" w:type="dxa"/>
            <w:vAlign w:val="center"/>
          </w:tcPr>
          <w:p w14:paraId="507DF068" w14:textId="37430EAB"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5498</w:t>
            </w:r>
          </w:p>
        </w:tc>
      </w:tr>
      <w:tr w:rsidR="00C37A20" w:rsidRPr="00C37A20" w14:paraId="696E250B" w14:textId="77777777" w:rsidTr="00C37A20">
        <w:trPr>
          <w:trHeight w:val="340"/>
          <w:jc w:val="center"/>
        </w:trPr>
        <w:tc>
          <w:tcPr>
            <w:tcW w:w="3489" w:type="dxa"/>
            <w:vAlign w:val="center"/>
            <w:hideMark/>
          </w:tcPr>
          <w:p w14:paraId="69EA8998"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b/>
                <w:bCs/>
                <w:sz w:val="24"/>
                <w:szCs w:val="24"/>
                <w:lang w:val="en-US"/>
              </w:rPr>
              <w:t>PLS</w:t>
            </w:r>
            <w:r w:rsidRPr="00C37A20">
              <w:rPr>
                <w:rFonts w:ascii="Times New Roman" w:hAnsi="Times New Roman" w:cs="Times New Roman"/>
                <w:b/>
                <w:bCs/>
                <w:sz w:val="24"/>
                <w:szCs w:val="24"/>
                <w:vertAlign w:val="subscript"/>
                <w:lang w:val="en-US"/>
              </w:rPr>
              <w:t xml:space="preserve"> </w:t>
            </w:r>
            <w:r w:rsidRPr="00C37A20">
              <w:rPr>
                <w:rFonts w:ascii="Times New Roman" w:hAnsi="Times New Roman" w:cs="Times New Roman"/>
                <w:b/>
                <w:bCs/>
                <w:sz w:val="24"/>
                <w:szCs w:val="24"/>
                <w:lang w:val="en-US"/>
              </w:rPr>
              <w:t>(per 10</w:t>
            </w:r>
            <w:r w:rsidRPr="00C37A20">
              <w:rPr>
                <w:rFonts w:ascii="Times New Roman" w:hAnsi="Times New Roman" w:cs="Times New Roman"/>
                <w:b/>
                <w:bCs/>
                <w:sz w:val="24"/>
                <w:szCs w:val="24"/>
                <w:vertAlign w:val="superscript"/>
                <w:lang w:val="en-US"/>
              </w:rPr>
              <w:t>7</w:t>
            </w:r>
            <w:r w:rsidRPr="00C37A20">
              <w:rPr>
                <w:rFonts w:ascii="Times New Roman" w:hAnsi="Times New Roman" w:cs="Times New Roman"/>
                <w:b/>
                <w:bCs/>
                <w:sz w:val="24"/>
                <w:szCs w:val="24"/>
                <w:lang w:val="en-US"/>
              </w:rPr>
              <w:t xml:space="preserve"> units)</w:t>
            </w:r>
          </w:p>
        </w:tc>
        <w:tc>
          <w:tcPr>
            <w:tcW w:w="1843" w:type="dxa"/>
            <w:vAlign w:val="center"/>
          </w:tcPr>
          <w:p w14:paraId="65AD8AB2"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-0.24 (0.95)</w:t>
            </w:r>
          </w:p>
        </w:tc>
        <w:tc>
          <w:tcPr>
            <w:tcW w:w="1843" w:type="dxa"/>
            <w:vAlign w:val="center"/>
          </w:tcPr>
          <w:p w14:paraId="4DAEBFE1"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1.30</w:t>
            </w:r>
          </w:p>
        </w:tc>
        <w:tc>
          <w:tcPr>
            <w:tcW w:w="1843" w:type="dxa"/>
            <w:vAlign w:val="center"/>
          </w:tcPr>
          <w:p w14:paraId="4404062F" w14:textId="229685D9"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5498</w:t>
            </w:r>
          </w:p>
        </w:tc>
      </w:tr>
      <w:tr w:rsidR="00C37A20" w:rsidRPr="00C37A20" w14:paraId="03DE8F00" w14:textId="77777777" w:rsidTr="00C37A20">
        <w:trPr>
          <w:trHeight w:val="340"/>
          <w:jc w:val="center"/>
        </w:trPr>
        <w:tc>
          <w:tcPr>
            <w:tcW w:w="3489" w:type="dxa"/>
            <w:vAlign w:val="center"/>
            <w:hideMark/>
          </w:tcPr>
          <w:p w14:paraId="41900D62" w14:textId="017AC5E4"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b/>
                <w:bCs/>
                <w:sz w:val="24"/>
                <w:szCs w:val="24"/>
                <w:lang w:val="en-US"/>
              </w:rPr>
              <w:t>LTPA (MET-h/</w:t>
            </w:r>
            <w:proofErr w:type="spellStart"/>
            <w:r w:rsidR="00172458">
              <w:rPr>
                <w:rFonts w:ascii="Times New Roman" w:hAnsi="Times New Roman" w:cs="Times New Roman"/>
                <w:b/>
                <w:bCs/>
                <w:sz w:val="24"/>
                <w:szCs w:val="24"/>
                <w:lang w:val="en-US"/>
              </w:rPr>
              <w:t>wk</w:t>
            </w:r>
            <w:proofErr w:type="spellEnd"/>
            <w:r w:rsidRPr="00C37A20">
              <w:rPr>
                <w:rFonts w:ascii="Times New Roman" w:hAnsi="Times New Roman" w:cs="Times New Roman"/>
                <w:b/>
                <w:bCs/>
                <w:sz w:val="24"/>
                <w:szCs w:val="24"/>
                <w:lang w:val="en-US"/>
              </w:rPr>
              <w:t>)</w:t>
            </w:r>
          </w:p>
        </w:tc>
        <w:tc>
          <w:tcPr>
            <w:tcW w:w="1843" w:type="dxa"/>
            <w:vAlign w:val="center"/>
          </w:tcPr>
          <w:p w14:paraId="4E5E4224"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2.64 (2.23)</w:t>
            </w:r>
          </w:p>
        </w:tc>
        <w:tc>
          <w:tcPr>
            <w:tcW w:w="1843" w:type="dxa"/>
            <w:vAlign w:val="center"/>
          </w:tcPr>
          <w:p w14:paraId="111C3B3E"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2.18</w:t>
            </w:r>
          </w:p>
        </w:tc>
        <w:tc>
          <w:tcPr>
            <w:tcW w:w="1843" w:type="dxa"/>
            <w:vAlign w:val="center"/>
          </w:tcPr>
          <w:p w14:paraId="03197D0A" w14:textId="03999381"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5498</w:t>
            </w:r>
          </w:p>
        </w:tc>
      </w:tr>
      <w:tr w:rsidR="00C37A20" w:rsidRPr="00C37A20" w14:paraId="4A524E82" w14:textId="77777777" w:rsidTr="00C37A20">
        <w:trPr>
          <w:trHeight w:val="340"/>
          <w:jc w:val="center"/>
        </w:trPr>
        <w:tc>
          <w:tcPr>
            <w:tcW w:w="3489" w:type="dxa"/>
            <w:vAlign w:val="center"/>
            <w:hideMark/>
          </w:tcPr>
          <w:p w14:paraId="0C20A67B"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b/>
                <w:bCs/>
                <w:sz w:val="24"/>
                <w:szCs w:val="24"/>
                <w:lang w:val="en-US"/>
              </w:rPr>
              <w:t>BMI (kg/m</w:t>
            </w:r>
            <w:r w:rsidRPr="00C37A20">
              <w:rPr>
                <w:rFonts w:ascii="Times New Roman" w:hAnsi="Times New Roman" w:cs="Times New Roman"/>
                <w:b/>
                <w:bCs/>
                <w:sz w:val="24"/>
                <w:szCs w:val="24"/>
                <w:vertAlign w:val="superscript"/>
                <w:lang w:val="en-US"/>
              </w:rPr>
              <w:t>2</w:t>
            </w:r>
            <w:r w:rsidRPr="00C37A20">
              <w:rPr>
                <w:rFonts w:ascii="Times New Roman" w:hAnsi="Times New Roman" w:cs="Times New Roman"/>
                <w:b/>
                <w:bCs/>
                <w:sz w:val="24"/>
                <w:szCs w:val="24"/>
                <w:lang w:val="en-US"/>
              </w:rPr>
              <w:t>)</w:t>
            </w:r>
          </w:p>
        </w:tc>
        <w:tc>
          <w:tcPr>
            <w:tcW w:w="1843" w:type="dxa"/>
            <w:vAlign w:val="center"/>
          </w:tcPr>
          <w:p w14:paraId="5B9F7EFC"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24.99 (3.79)</w:t>
            </w:r>
          </w:p>
        </w:tc>
        <w:tc>
          <w:tcPr>
            <w:tcW w:w="1843" w:type="dxa"/>
            <w:vAlign w:val="center"/>
          </w:tcPr>
          <w:p w14:paraId="10D770FB"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4.62</w:t>
            </w:r>
          </w:p>
        </w:tc>
        <w:tc>
          <w:tcPr>
            <w:tcW w:w="1843" w:type="dxa"/>
            <w:vAlign w:val="center"/>
          </w:tcPr>
          <w:p w14:paraId="3415FB31" w14:textId="35BC5BC9"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5495</w:t>
            </w:r>
          </w:p>
        </w:tc>
      </w:tr>
      <w:tr w:rsidR="00C37A20" w:rsidRPr="00C37A20" w14:paraId="0D649D7A" w14:textId="77777777" w:rsidTr="00C37A20">
        <w:trPr>
          <w:trHeight w:val="340"/>
          <w:jc w:val="center"/>
        </w:trPr>
        <w:tc>
          <w:tcPr>
            <w:tcW w:w="3489" w:type="dxa"/>
            <w:vAlign w:val="center"/>
            <w:hideMark/>
          </w:tcPr>
          <w:p w14:paraId="529AA48C"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b/>
                <w:bCs/>
                <w:sz w:val="24"/>
                <w:szCs w:val="24"/>
                <w:lang w:val="en-US"/>
              </w:rPr>
              <w:t>Alcohol consumption (g/d)</w:t>
            </w:r>
          </w:p>
        </w:tc>
        <w:tc>
          <w:tcPr>
            <w:tcW w:w="1843" w:type="dxa"/>
            <w:vAlign w:val="center"/>
          </w:tcPr>
          <w:p w14:paraId="11A7681A"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9.47 (14.07)</w:t>
            </w:r>
          </w:p>
        </w:tc>
        <w:tc>
          <w:tcPr>
            <w:tcW w:w="1843" w:type="dxa"/>
            <w:vAlign w:val="center"/>
          </w:tcPr>
          <w:p w14:paraId="5E516DBB"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9.03</w:t>
            </w:r>
          </w:p>
        </w:tc>
        <w:tc>
          <w:tcPr>
            <w:tcW w:w="1843" w:type="dxa"/>
            <w:vAlign w:val="center"/>
          </w:tcPr>
          <w:p w14:paraId="74EB994A" w14:textId="1619F009"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5495</w:t>
            </w:r>
          </w:p>
        </w:tc>
      </w:tr>
      <w:tr w:rsidR="00C37A20" w:rsidRPr="00C37A20" w14:paraId="1901567D" w14:textId="77777777" w:rsidTr="00C37A20">
        <w:trPr>
          <w:trHeight w:val="340"/>
          <w:jc w:val="center"/>
        </w:trPr>
        <w:tc>
          <w:tcPr>
            <w:tcW w:w="3489" w:type="dxa"/>
            <w:vAlign w:val="center"/>
            <w:hideMark/>
          </w:tcPr>
          <w:p w14:paraId="67FA12E1" w14:textId="77777777" w:rsidR="00C37A20" w:rsidRPr="00C37A20" w:rsidRDefault="00C37A20">
            <w:pPr>
              <w:rPr>
                <w:rFonts w:ascii="Times New Roman" w:hAnsi="Times New Roman" w:cs="Times New Roman"/>
                <w:sz w:val="24"/>
                <w:szCs w:val="24"/>
                <w:lang w:val="en-US"/>
              </w:rPr>
            </w:pPr>
            <w:r w:rsidRPr="00C37A20">
              <w:rPr>
                <w:rFonts w:ascii="Times New Roman" w:hAnsi="Times New Roman" w:cs="Times New Roman"/>
                <w:b/>
                <w:bCs/>
                <w:sz w:val="24"/>
                <w:szCs w:val="24"/>
                <w:lang w:val="en-US"/>
              </w:rPr>
              <w:t>Education level (years)</w:t>
            </w:r>
          </w:p>
        </w:tc>
        <w:tc>
          <w:tcPr>
            <w:tcW w:w="1843" w:type="dxa"/>
            <w:vAlign w:val="center"/>
          </w:tcPr>
          <w:p w14:paraId="7FB33F77" w14:textId="77777777" w:rsidR="00C37A20" w:rsidRPr="00C37A20" w:rsidRDefault="00C37A20">
            <w:pPr>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8.15 (2.97)</w:t>
            </w:r>
          </w:p>
        </w:tc>
        <w:tc>
          <w:tcPr>
            <w:tcW w:w="1843" w:type="dxa"/>
            <w:vAlign w:val="center"/>
          </w:tcPr>
          <w:p w14:paraId="1A96B07E" w14:textId="77777777" w:rsidR="00C37A20" w:rsidRPr="00C37A20" w:rsidRDefault="00C37A20">
            <w:pPr>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4.00</w:t>
            </w:r>
          </w:p>
        </w:tc>
        <w:tc>
          <w:tcPr>
            <w:tcW w:w="1843" w:type="dxa"/>
            <w:vAlign w:val="center"/>
          </w:tcPr>
          <w:p w14:paraId="21FD99C8" w14:textId="7C1A3DB7" w:rsidR="00C37A20" w:rsidRPr="00C37A20" w:rsidRDefault="00C37A20">
            <w:pPr>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5347</w:t>
            </w:r>
          </w:p>
        </w:tc>
      </w:tr>
      <w:tr w:rsidR="00C37A20" w:rsidRPr="00C37A20" w14:paraId="705195AF" w14:textId="77777777" w:rsidTr="00C37A20">
        <w:trPr>
          <w:trHeight w:val="340"/>
          <w:jc w:val="center"/>
        </w:trPr>
        <w:tc>
          <w:tcPr>
            <w:tcW w:w="3489" w:type="dxa"/>
            <w:vAlign w:val="center"/>
          </w:tcPr>
          <w:p w14:paraId="635FC22A" w14:textId="77777777" w:rsidR="00C37A20" w:rsidRPr="00C37A20" w:rsidRDefault="00C37A20">
            <w:pPr>
              <w:spacing w:beforeLines="50" w:before="120" w:afterLines="20" w:after="48"/>
              <w:rPr>
                <w:rFonts w:ascii="Times New Roman" w:hAnsi="Times New Roman" w:cs="Times New Roman"/>
                <w:b/>
                <w:bCs/>
                <w:sz w:val="24"/>
                <w:szCs w:val="24"/>
                <w:lang w:val="en-US"/>
              </w:rPr>
            </w:pPr>
          </w:p>
        </w:tc>
        <w:tc>
          <w:tcPr>
            <w:tcW w:w="1843" w:type="dxa"/>
            <w:vAlign w:val="center"/>
          </w:tcPr>
          <w:p w14:paraId="6BA8AD68" w14:textId="77777777" w:rsidR="00C37A20" w:rsidRPr="00C37A20" w:rsidRDefault="00C37A20">
            <w:pPr>
              <w:spacing w:beforeLines="50" w:before="120" w:after="20"/>
              <w:jc w:val="center"/>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n</w:t>
            </w:r>
          </w:p>
        </w:tc>
        <w:tc>
          <w:tcPr>
            <w:tcW w:w="1843" w:type="dxa"/>
            <w:vAlign w:val="center"/>
          </w:tcPr>
          <w:p w14:paraId="41115B0E" w14:textId="77777777" w:rsidR="00C37A20" w:rsidRPr="00C37A20" w:rsidRDefault="00C37A20">
            <w:pPr>
              <w:spacing w:beforeLines="50" w:before="120" w:after="20"/>
              <w:jc w:val="center"/>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w:t>
            </w:r>
          </w:p>
        </w:tc>
        <w:tc>
          <w:tcPr>
            <w:tcW w:w="1843" w:type="dxa"/>
            <w:vAlign w:val="center"/>
          </w:tcPr>
          <w:p w14:paraId="51DEEDB2" w14:textId="77777777" w:rsidR="00C37A20" w:rsidRPr="00C37A20" w:rsidRDefault="00C37A20">
            <w:pPr>
              <w:spacing w:beforeLines="50" w:before="120" w:after="20"/>
              <w:jc w:val="center"/>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N</w:t>
            </w:r>
          </w:p>
        </w:tc>
      </w:tr>
      <w:tr w:rsidR="00C37A20" w:rsidRPr="00C37A20" w14:paraId="6BB56EE3" w14:textId="77777777" w:rsidTr="00C37A20">
        <w:trPr>
          <w:trHeight w:val="340"/>
          <w:jc w:val="center"/>
        </w:trPr>
        <w:tc>
          <w:tcPr>
            <w:tcW w:w="3489" w:type="dxa"/>
            <w:vAlign w:val="center"/>
          </w:tcPr>
          <w:p w14:paraId="04E85A7B" w14:textId="77777777" w:rsidR="00C37A20" w:rsidRPr="00C37A20" w:rsidRDefault="00C37A20">
            <w:pPr>
              <w:spacing w:beforeLines="20" w:before="48" w:afterLines="20" w:after="48"/>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Number of participants</w:t>
            </w:r>
          </w:p>
        </w:tc>
        <w:tc>
          <w:tcPr>
            <w:tcW w:w="1843" w:type="dxa"/>
            <w:vAlign w:val="center"/>
          </w:tcPr>
          <w:p w14:paraId="60E3D68E" w14:textId="77777777" w:rsidR="00C37A20" w:rsidRPr="00C37A20" w:rsidRDefault="00C37A20">
            <w:pPr>
              <w:spacing w:beforeLines="20" w:before="48" w:after="20"/>
              <w:jc w:val="center"/>
              <w:rPr>
                <w:rFonts w:ascii="Times New Roman" w:hAnsi="Times New Roman" w:cs="Times New Roman"/>
                <w:b/>
                <w:bCs/>
                <w:sz w:val="24"/>
                <w:szCs w:val="24"/>
                <w:lang w:val="en-US"/>
              </w:rPr>
            </w:pPr>
          </w:p>
        </w:tc>
        <w:tc>
          <w:tcPr>
            <w:tcW w:w="1843" w:type="dxa"/>
            <w:vAlign w:val="center"/>
          </w:tcPr>
          <w:p w14:paraId="1FAAF66E" w14:textId="77777777" w:rsidR="00C37A20" w:rsidRPr="00C37A20" w:rsidRDefault="00C37A20">
            <w:pPr>
              <w:spacing w:beforeLines="20" w:before="48" w:after="20"/>
              <w:jc w:val="center"/>
              <w:rPr>
                <w:rFonts w:ascii="Times New Roman" w:hAnsi="Times New Roman" w:cs="Times New Roman"/>
                <w:b/>
                <w:bCs/>
                <w:sz w:val="24"/>
                <w:szCs w:val="24"/>
                <w:lang w:val="en-US"/>
              </w:rPr>
            </w:pPr>
          </w:p>
        </w:tc>
        <w:tc>
          <w:tcPr>
            <w:tcW w:w="1843" w:type="dxa"/>
            <w:vAlign w:val="center"/>
          </w:tcPr>
          <w:p w14:paraId="7CBCA290" w14:textId="15BE9B61"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5498</w:t>
            </w:r>
          </w:p>
        </w:tc>
      </w:tr>
      <w:tr w:rsidR="00C37A20" w:rsidRPr="00C37A20" w14:paraId="607FD3F1" w14:textId="77777777" w:rsidTr="00C37A20">
        <w:trPr>
          <w:trHeight w:val="340"/>
          <w:jc w:val="center"/>
        </w:trPr>
        <w:tc>
          <w:tcPr>
            <w:tcW w:w="3489" w:type="dxa"/>
            <w:vAlign w:val="center"/>
          </w:tcPr>
          <w:p w14:paraId="2A6BEEFB" w14:textId="77777777" w:rsidR="00C37A20" w:rsidRPr="00C37A20" w:rsidRDefault="00C37A20">
            <w:pPr>
              <w:spacing w:beforeLines="20" w:before="48" w:afterLines="20" w:after="48"/>
              <w:rPr>
                <w:rFonts w:ascii="Times New Roman" w:hAnsi="Times New Roman" w:cs="Times New Roman"/>
                <w:b/>
                <w:bCs/>
                <w:sz w:val="24"/>
                <w:szCs w:val="24"/>
                <w:lang w:val="en-US"/>
              </w:rPr>
            </w:pPr>
            <w:r w:rsidRPr="00C37A20">
              <w:rPr>
                <w:rFonts w:ascii="Times New Roman" w:hAnsi="Times New Roman" w:cs="Times New Roman"/>
                <w:sz w:val="24"/>
                <w:szCs w:val="24"/>
                <w:lang w:val="en-US"/>
              </w:rPr>
              <w:t xml:space="preserve">  Men</w:t>
            </w:r>
          </w:p>
        </w:tc>
        <w:tc>
          <w:tcPr>
            <w:tcW w:w="1843" w:type="dxa"/>
            <w:vAlign w:val="center"/>
          </w:tcPr>
          <w:p w14:paraId="09BBD80C" w14:textId="4C5BA27E"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2469</w:t>
            </w:r>
          </w:p>
        </w:tc>
        <w:tc>
          <w:tcPr>
            <w:tcW w:w="1843" w:type="dxa"/>
            <w:vAlign w:val="center"/>
          </w:tcPr>
          <w:p w14:paraId="065BF511" w14:textId="77777777"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44.91</w:t>
            </w:r>
          </w:p>
        </w:tc>
        <w:tc>
          <w:tcPr>
            <w:tcW w:w="1843" w:type="dxa"/>
            <w:vAlign w:val="center"/>
          </w:tcPr>
          <w:p w14:paraId="10D54334" w14:textId="77777777" w:rsidR="00C37A20" w:rsidRPr="00C37A20" w:rsidRDefault="00C37A20">
            <w:pPr>
              <w:spacing w:beforeLines="20" w:before="48" w:after="20"/>
              <w:jc w:val="center"/>
              <w:rPr>
                <w:rFonts w:ascii="Times New Roman" w:hAnsi="Times New Roman" w:cs="Times New Roman"/>
                <w:b/>
                <w:bCs/>
                <w:sz w:val="24"/>
                <w:szCs w:val="24"/>
                <w:lang w:val="en-US"/>
              </w:rPr>
            </w:pPr>
          </w:p>
        </w:tc>
      </w:tr>
      <w:tr w:rsidR="00C37A20" w:rsidRPr="00C37A20" w14:paraId="18B28DCF" w14:textId="77777777" w:rsidTr="00C37A20">
        <w:trPr>
          <w:trHeight w:val="340"/>
          <w:jc w:val="center"/>
        </w:trPr>
        <w:tc>
          <w:tcPr>
            <w:tcW w:w="3489" w:type="dxa"/>
            <w:vAlign w:val="center"/>
          </w:tcPr>
          <w:p w14:paraId="22F2AB48" w14:textId="77777777" w:rsidR="00C37A20" w:rsidRPr="00C37A20" w:rsidRDefault="00C37A20">
            <w:pPr>
              <w:spacing w:beforeLines="20" w:before="48" w:afterLines="20" w:after="48"/>
              <w:rPr>
                <w:rFonts w:ascii="Times New Roman" w:hAnsi="Times New Roman" w:cs="Times New Roman"/>
                <w:b/>
                <w:bCs/>
                <w:sz w:val="24"/>
                <w:szCs w:val="24"/>
                <w:lang w:val="en-US"/>
              </w:rPr>
            </w:pPr>
            <w:r w:rsidRPr="00C37A20">
              <w:rPr>
                <w:rFonts w:ascii="Times New Roman" w:hAnsi="Times New Roman" w:cs="Times New Roman"/>
                <w:sz w:val="24"/>
                <w:szCs w:val="24"/>
                <w:lang w:val="en-US"/>
              </w:rPr>
              <w:t xml:space="preserve">  Women</w:t>
            </w:r>
          </w:p>
        </w:tc>
        <w:tc>
          <w:tcPr>
            <w:tcW w:w="1843" w:type="dxa"/>
            <w:vAlign w:val="center"/>
          </w:tcPr>
          <w:p w14:paraId="52A19DC1" w14:textId="727595D6"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3029</w:t>
            </w:r>
          </w:p>
        </w:tc>
        <w:tc>
          <w:tcPr>
            <w:tcW w:w="1843" w:type="dxa"/>
            <w:vAlign w:val="center"/>
          </w:tcPr>
          <w:p w14:paraId="1D2DE296" w14:textId="77777777"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45.09</w:t>
            </w:r>
          </w:p>
        </w:tc>
        <w:tc>
          <w:tcPr>
            <w:tcW w:w="1843" w:type="dxa"/>
            <w:vAlign w:val="center"/>
          </w:tcPr>
          <w:p w14:paraId="045A566F" w14:textId="77777777" w:rsidR="00C37A20" w:rsidRPr="00C37A20" w:rsidRDefault="00C37A20">
            <w:pPr>
              <w:spacing w:beforeLines="20" w:before="48" w:after="20"/>
              <w:jc w:val="center"/>
              <w:rPr>
                <w:rFonts w:ascii="Times New Roman" w:hAnsi="Times New Roman" w:cs="Times New Roman"/>
                <w:b/>
                <w:bCs/>
                <w:sz w:val="24"/>
                <w:szCs w:val="24"/>
                <w:lang w:val="en-US"/>
              </w:rPr>
            </w:pPr>
          </w:p>
        </w:tc>
      </w:tr>
      <w:tr w:rsidR="00C37A20" w:rsidRPr="00C37A20" w14:paraId="419A6D46" w14:textId="77777777" w:rsidTr="00C37A20">
        <w:trPr>
          <w:trHeight w:val="340"/>
          <w:jc w:val="center"/>
        </w:trPr>
        <w:tc>
          <w:tcPr>
            <w:tcW w:w="3489" w:type="dxa"/>
            <w:vAlign w:val="center"/>
          </w:tcPr>
          <w:p w14:paraId="14F6FB7E" w14:textId="77777777" w:rsidR="00C37A20" w:rsidRPr="00C37A20" w:rsidRDefault="00C37A20">
            <w:pPr>
              <w:spacing w:beforeLines="20" w:before="48" w:afterLines="20" w:after="48"/>
              <w:rPr>
                <w:rFonts w:ascii="Times New Roman" w:hAnsi="Times New Roman" w:cs="Times New Roman"/>
                <w:b/>
                <w:bCs/>
                <w:sz w:val="24"/>
                <w:szCs w:val="24"/>
                <w:lang w:val="en-US"/>
              </w:rPr>
            </w:pPr>
            <w:r w:rsidRPr="00C37A20">
              <w:rPr>
                <w:rFonts w:ascii="Times New Roman" w:hAnsi="Times New Roman" w:cs="Times New Roman"/>
                <w:b/>
                <w:bCs/>
                <w:sz w:val="24"/>
                <w:szCs w:val="24"/>
                <w:lang w:val="en-US"/>
              </w:rPr>
              <w:t>Number of deaths</w:t>
            </w:r>
          </w:p>
        </w:tc>
        <w:tc>
          <w:tcPr>
            <w:tcW w:w="1843" w:type="dxa"/>
            <w:vAlign w:val="center"/>
          </w:tcPr>
          <w:p w14:paraId="621ADA93" w14:textId="77777777" w:rsidR="00C37A20" w:rsidRPr="00C37A20" w:rsidRDefault="00C37A20">
            <w:pPr>
              <w:spacing w:beforeLines="20" w:before="48" w:after="20"/>
              <w:jc w:val="center"/>
              <w:rPr>
                <w:rFonts w:ascii="Times New Roman" w:hAnsi="Times New Roman" w:cs="Times New Roman"/>
                <w:b/>
                <w:bCs/>
                <w:sz w:val="24"/>
                <w:szCs w:val="24"/>
                <w:lang w:val="en-US"/>
              </w:rPr>
            </w:pPr>
          </w:p>
        </w:tc>
        <w:tc>
          <w:tcPr>
            <w:tcW w:w="1843" w:type="dxa"/>
            <w:vAlign w:val="center"/>
          </w:tcPr>
          <w:p w14:paraId="3B403662" w14:textId="77777777" w:rsidR="00C37A20" w:rsidRPr="00C37A20" w:rsidRDefault="00C37A20">
            <w:pPr>
              <w:spacing w:beforeLines="20" w:before="48" w:after="20"/>
              <w:jc w:val="center"/>
              <w:rPr>
                <w:rFonts w:ascii="Times New Roman" w:hAnsi="Times New Roman" w:cs="Times New Roman"/>
                <w:b/>
                <w:bCs/>
                <w:sz w:val="24"/>
                <w:szCs w:val="24"/>
                <w:lang w:val="en-US"/>
              </w:rPr>
            </w:pPr>
          </w:p>
        </w:tc>
        <w:tc>
          <w:tcPr>
            <w:tcW w:w="1843" w:type="dxa"/>
            <w:vAlign w:val="center"/>
          </w:tcPr>
          <w:p w14:paraId="2973268B" w14:textId="77777777"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1327</w:t>
            </w:r>
          </w:p>
        </w:tc>
      </w:tr>
      <w:tr w:rsidR="00C37A20" w:rsidRPr="00C37A20" w14:paraId="0CD9B06E" w14:textId="77777777" w:rsidTr="00C37A20">
        <w:trPr>
          <w:trHeight w:val="340"/>
          <w:jc w:val="center"/>
        </w:trPr>
        <w:tc>
          <w:tcPr>
            <w:tcW w:w="3489" w:type="dxa"/>
            <w:vAlign w:val="center"/>
          </w:tcPr>
          <w:p w14:paraId="5C5EFAE8" w14:textId="77777777" w:rsidR="00C37A20" w:rsidRPr="00C37A20" w:rsidRDefault="00C37A20">
            <w:pPr>
              <w:spacing w:beforeLines="20" w:before="48" w:afterLines="20" w:after="48"/>
              <w:rPr>
                <w:rFonts w:ascii="Times New Roman" w:hAnsi="Times New Roman" w:cs="Times New Roman"/>
                <w:b/>
                <w:bCs/>
                <w:sz w:val="24"/>
                <w:szCs w:val="24"/>
                <w:lang w:val="en-US"/>
              </w:rPr>
            </w:pPr>
            <w:r w:rsidRPr="00C37A20">
              <w:rPr>
                <w:rFonts w:ascii="Times New Roman" w:hAnsi="Times New Roman" w:cs="Times New Roman"/>
                <w:sz w:val="24"/>
                <w:szCs w:val="24"/>
                <w:lang w:val="en-US"/>
              </w:rPr>
              <w:t xml:space="preserve">  Men</w:t>
            </w:r>
          </w:p>
        </w:tc>
        <w:tc>
          <w:tcPr>
            <w:tcW w:w="1843" w:type="dxa"/>
            <w:vAlign w:val="center"/>
          </w:tcPr>
          <w:p w14:paraId="42CC8660" w14:textId="77777777"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754</w:t>
            </w:r>
          </w:p>
        </w:tc>
        <w:tc>
          <w:tcPr>
            <w:tcW w:w="1843" w:type="dxa"/>
            <w:vAlign w:val="center"/>
          </w:tcPr>
          <w:p w14:paraId="3B4BE086" w14:textId="77777777"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56.82</w:t>
            </w:r>
          </w:p>
        </w:tc>
        <w:tc>
          <w:tcPr>
            <w:tcW w:w="1843" w:type="dxa"/>
            <w:vAlign w:val="center"/>
          </w:tcPr>
          <w:p w14:paraId="68F151BD" w14:textId="77777777" w:rsidR="00C37A20" w:rsidRPr="00C37A20" w:rsidRDefault="00C37A20">
            <w:pPr>
              <w:spacing w:beforeLines="20" w:before="48" w:after="20"/>
              <w:jc w:val="center"/>
              <w:rPr>
                <w:rFonts w:ascii="Times New Roman" w:hAnsi="Times New Roman" w:cs="Times New Roman"/>
                <w:b/>
                <w:bCs/>
                <w:sz w:val="24"/>
                <w:szCs w:val="24"/>
                <w:lang w:val="en-US"/>
              </w:rPr>
            </w:pPr>
          </w:p>
        </w:tc>
      </w:tr>
      <w:tr w:rsidR="00C37A20" w:rsidRPr="00C37A20" w14:paraId="6EC509DF" w14:textId="77777777" w:rsidTr="00C37A20">
        <w:trPr>
          <w:trHeight w:val="340"/>
          <w:jc w:val="center"/>
        </w:trPr>
        <w:tc>
          <w:tcPr>
            <w:tcW w:w="3489" w:type="dxa"/>
            <w:vAlign w:val="center"/>
          </w:tcPr>
          <w:p w14:paraId="16522D9A" w14:textId="77777777" w:rsidR="00C37A20" w:rsidRPr="00C37A20" w:rsidRDefault="00C37A20">
            <w:pPr>
              <w:spacing w:beforeLines="20" w:before="48" w:afterLines="20" w:after="48"/>
              <w:rPr>
                <w:rFonts w:ascii="Times New Roman" w:hAnsi="Times New Roman" w:cs="Times New Roman"/>
                <w:b/>
                <w:bCs/>
                <w:sz w:val="24"/>
                <w:szCs w:val="24"/>
                <w:lang w:val="en-US"/>
              </w:rPr>
            </w:pPr>
            <w:r w:rsidRPr="00C37A20">
              <w:rPr>
                <w:rFonts w:ascii="Times New Roman" w:hAnsi="Times New Roman" w:cs="Times New Roman"/>
                <w:sz w:val="24"/>
                <w:szCs w:val="24"/>
                <w:lang w:val="en-US"/>
              </w:rPr>
              <w:t xml:space="preserve">  Women</w:t>
            </w:r>
          </w:p>
        </w:tc>
        <w:tc>
          <w:tcPr>
            <w:tcW w:w="1843" w:type="dxa"/>
            <w:vAlign w:val="center"/>
          </w:tcPr>
          <w:p w14:paraId="69AC24EA" w14:textId="77777777"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573</w:t>
            </w:r>
          </w:p>
        </w:tc>
        <w:tc>
          <w:tcPr>
            <w:tcW w:w="1843" w:type="dxa"/>
            <w:vAlign w:val="center"/>
          </w:tcPr>
          <w:p w14:paraId="0C111926" w14:textId="77777777" w:rsidR="00C37A20" w:rsidRPr="00C37A20" w:rsidRDefault="00C37A20">
            <w:pPr>
              <w:spacing w:beforeLines="20" w:before="48" w:after="20"/>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43.18</w:t>
            </w:r>
          </w:p>
        </w:tc>
        <w:tc>
          <w:tcPr>
            <w:tcW w:w="1843" w:type="dxa"/>
            <w:vAlign w:val="center"/>
          </w:tcPr>
          <w:p w14:paraId="06FE8F1D" w14:textId="77777777" w:rsidR="00C37A20" w:rsidRPr="00C37A20" w:rsidRDefault="00C37A20">
            <w:pPr>
              <w:spacing w:beforeLines="20" w:before="48" w:after="20"/>
              <w:jc w:val="center"/>
              <w:rPr>
                <w:rFonts w:ascii="Times New Roman" w:hAnsi="Times New Roman" w:cs="Times New Roman"/>
                <w:b/>
                <w:bCs/>
                <w:sz w:val="24"/>
                <w:szCs w:val="24"/>
                <w:lang w:val="en-US"/>
              </w:rPr>
            </w:pPr>
          </w:p>
        </w:tc>
      </w:tr>
      <w:tr w:rsidR="00C37A20" w:rsidRPr="00C37A20" w14:paraId="3144746B" w14:textId="77777777" w:rsidTr="00C37A20">
        <w:trPr>
          <w:trHeight w:val="340"/>
          <w:jc w:val="center"/>
        </w:trPr>
        <w:tc>
          <w:tcPr>
            <w:tcW w:w="3489" w:type="dxa"/>
            <w:vAlign w:val="center"/>
            <w:hideMark/>
          </w:tcPr>
          <w:p w14:paraId="1818B503"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b/>
                <w:bCs/>
                <w:sz w:val="24"/>
                <w:szCs w:val="24"/>
                <w:lang w:val="en-US"/>
              </w:rPr>
              <w:t>Smoking behavior</w:t>
            </w:r>
          </w:p>
        </w:tc>
        <w:tc>
          <w:tcPr>
            <w:tcW w:w="1843" w:type="dxa"/>
            <w:vAlign w:val="center"/>
          </w:tcPr>
          <w:p w14:paraId="06E4F774" w14:textId="77777777" w:rsidR="00C37A20" w:rsidRPr="00C37A20" w:rsidRDefault="00C37A20">
            <w:pPr>
              <w:spacing w:beforeLines="20" w:before="48" w:afterLines="20" w:after="48"/>
              <w:jc w:val="center"/>
              <w:rPr>
                <w:rFonts w:ascii="Times New Roman" w:hAnsi="Times New Roman" w:cs="Times New Roman"/>
                <w:sz w:val="24"/>
                <w:szCs w:val="24"/>
                <w:lang w:val="en-US"/>
              </w:rPr>
            </w:pPr>
          </w:p>
        </w:tc>
        <w:tc>
          <w:tcPr>
            <w:tcW w:w="1843" w:type="dxa"/>
            <w:vAlign w:val="center"/>
          </w:tcPr>
          <w:p w14:paraId="18F5DBEF" w14:textId="77777777" w:rsidR="00C37A20" w:rsidRPr="00C37A20" w:rsidRDefault="00C37A20">
            <w:pPr>
              <w:spacing w:beforeLines="20" w:before="48" w:afterLines="20" w:after="48"/>
              <w:jc w:val="center"/>
              <w:rPr>
                <w:rFonts w:ascii="Times New Roman" w:hAnsi="Times New Roman" w:cs="Times New Roman"/>
                <w:sz w:val="24"/>
                <w:szCs w:val="24"/>
                <w:lang w:val="en-US"/>
              </w:rPr>
            </w:pPr>
          </w:p>
        </w:tc>
        <w:tc>
          <w:tcPr>
            <w:tcW w:w="1843" w:type="dxa"/>
            <w:vAlign w:val="center"/>
          </w:tcPr>
          <w:p w14:paraId="2B031B8B" w14:textId="24021952"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5495</w:t>
            </w:r>
          </w:p>
        </w:tc>
      </w:tr>
      <w:tr w:rsidR="00C37A20" w:rsidRPr="00C37A20" w14:paraId="24BA0BC2" w14:textId="77777777" w:rsidTr="00C37A20">
        <w:trPr>
          <w:trHeight w:val="340"/>
          <w:jc w:val="center"/>
        </w:trPr>
        <w:tc>
          <w:tcPr>
            <w:tcW w:w="3489" w:type="dxa"/>
            <w:vAlign w:val="center"/>
            <w:hideMark/>
          </w:tcPr>
          <w:p w14:paraId="2A330D4E"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sz w:val="24"/>
                <w:szCs w:val="24"/>
                <w:lang w:val="en-US"/>
              </w:rPr>
              <w:t xml:space="preserve">  Never</w:t>
            </w:r>
          </w:p>
        </w:tc>
        <w:tc>
          <w:tcPr>
            <w:tcW w:w="1843" w:type="dxa"/>
            <w:vAlign w:val="center"/>
          </w:tcPr>
          <w:p w14:paraId="03923A6A" w14:textId="20BC35EE"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2642</w:t>
            </w:r>
          </w:p>
        </w:tc>
        <w:tc>
          <w:tcPr>
            <w:tcW w:w="1843" w:type="dxa"/>
            <w:vAlign w:val="center"/>
          </w:tcPr>
          <w:p w14:paraId="1BD79627"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48.08</w:t>
            </w:r>
          </w:p>
        </w:tc>
        <w:tc>
          <w:tcPr>
            <w:tcW w:w="1843" w:type="dxa"/>
            <w:vAlign w:val="center"/>
          </w:tcPr>
          <w:p w14:paraId="38A81F00" w14:textId="77777777" w:rsidR="00C37A20" w:rsidRPr="00C37A20" w:rsidRDefault="00C37A20">
            <w:pPr>
              <w:spacing w:beforeLines="20" w:before="48" w:afterLines="20" w:after="48"/>
              <w:jc w:val="center"/>
              <w:rPr>
                <w:rFonts w:ascii="Times New Roman" w:hAnsi="Times New Roman" w:cs="Times New Roman"/>
                <w:sz w:val="24"/>
                <w:szCs w:val="24"/>
                <w:lang w:val="en-US"/>
              </w:rPr>
            </w:pPr>
          </w:p>
        </w:tc>
      </w:tr>
      <w:tr w:rsidR="00C37A20" w:rsidRPr="00C37A20" w14:paraId="40E4F561" w14:textId="77777777" w:rsidTr="00C37A20">
        <w:trPr>
          <w:trHeight w:val="340"/>
          <w:jc w:val="center"/>
        </w:trPr>
        <w:tc>
          <w:tcPr>
            <w:tcW w:w="3489" w:type="dxa"/>
            <w:vAlign w:val="center"/>
            <w:hideMark/>
          </w:tcPr>
          <w:p w14:paraId="1061D344"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sz w:val="24"/>
                <w:szCs w:val="24"/>
                <w:lang w:val="en-US"/>
              </w:rPr>
              <w:t xml:space="preserve">  Occasional</w:t>
            </w:r>
          </w:p>
        </w:tc>
        <w:tc>
          <w:tcPr>
            <w:tcW w:w="1843" w:type="dxa"/>
            <w:vAlign w:val="center"/>
          </w:tcPr>
          <w:p w14:paraId="13F29D9D"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166</w:t>
            </w:r>
          </w:p>
        </w:tc>
        <w:tc>
          <w:tcPr>
            <w:tcW w:w="1843" w:type="dxa"/>
            <w:vAlign w:val="center"/>
          </w:tcPr>
          <w:p w14:paraId="5D955591"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3.02</w:t>
            </w:r>
          </w:p>
        </w:tc>
        <w:tc>
          <w:tcPr>
            <w:tcW w:w="1843" w:type="dxa"/>
            <w:vAlign w:val="center"/>
          </w:tcPr>
          <w:p w14:paraId="45008B18" w14:textId="77777777" w:rsidR="00C37A20" w:rsidRPr="00C37A20" w:rsidRDefault="00C37A20">
            <w:pPr>
              <w:spacing w:beforeLines="20" w:before="48" w:afterLines="20" w:after="48"/>
              <w:jc w:val="center"/>
              <w:rPr>
                <w:rFonts w:ascii="Times New Roman" w:hAnsi="Times New Roman" w:cs="Times New Roman"/>
                <w:sz w:val="24"/>
                <w:szCs w:val="24"/>
                <w:lang w:val="en-US"/>
              </w:rPr>
            </w:pPr>
          </w:p>
        </w:tc>
      </w:tr>
      <w:tr w:rsidR="00C37A20" w:rsidRPr="00C37A20" w14:paraId="7D45EEC4" w14:textId="77777777" w:rsidTr="00C37A20">
        <w:trPr>
          <w:trHeight w:val="340"/>
          <w:jc w:val="center"/>
        </w:trPr>
        <w:tc>
          <w:tcPr>
            <w:tcW w:w="3489" w:type="dxa"/>
            <w:vAlign w:val="center"/>
            <w:hideMark/>
          </w:tcPr>
          <w:p w14:paraId="2AA66607"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sz w:val="24"/>
                <w:szCs w:val="24"/>
                <w:lang w:val="en-US"/>
              </w:rPr>
              <w:t xml:space="preserve">  Former </w:t>
            </w:r>
          </w:p>
        </w:tc>
        <w:tc>
          <w:tcPr>
            <w:tcW w:w="1843" w:type="dxa"/>
            <w:vAlign w:val="center"/>
          </w:tcPr>
          <w:p w14:paraId="4CA4E193" w14:textId="6F6D9CB0"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1365</w:t>
            </w:r>
          </w:p>
        </w:tc>
        <w:tc>
          <w:tcPr>
            <w:tcW w:w="1843" w:type="dxa"/>
            <w:vAlign w:val="center"/>
          </w:tcPr>
          <w:p w14:paraId="6C6EA5BB"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24.84</w:t>
            </w:r>
          </w:p>
        </w:tc>
        <w:tc>
          <w:tcPr>
            <w:tcW w:w="1843" w:type="dxa"/>
            <w:vAlign w:val="center"/>
          </w:tcPr>
          <w:p w14:paraId="6BD8F543" w14:textId="77777777" w:rsidR="00C37A20" w:rsidRPr="00C37A20" w:rsidRDefault="00C37A20">
            <w:pPr>
              <w:spacing w:beforeLines="20" w:before="48" w:afterLines="20" w:after="48"/>
              <w:jc w:val="center"/>
              <w:rPr>
                <w:rFonts w:ascii="Times New Roman" w:hAnsi="Times New Roman" w:cs="Times New Roman"/>
                <w:sz w:val="24"/>
                <w:szCs w:val="24"/>
                <w:lang w:val="en-US"/>
              </w:rPr>
            </w:pPr>
          </w:p>
        </w:tc>
      </w:tr>
      <w:tr w:rsidR="00C37A20" w:rsidRPr="00C37A20" w14:paraId="49F7EE14" w14:textId="77777777" w:rsidTr="00C37A20">
        <w:trPr>
          <w:trHeight w:val="340"/>
          <w:jc w:val="center"/>
        </w:trPr>
        <w:tc>
          <w:tcPr>
            <w:tcW w:w="3489" w:type="dxa"/>
            <w:vAlign w:val="center"/>
            <w:hideMark/>
          </w:tcPr>
          <w:p w14:paraId="7EE5D6E7"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sz w:val="24"/>
                <w:szCs w:val="24"/>
                <w:lang w:val="en-US"/>
              </w:rPr>
              <w:t xml:space="preserve">  Light (1-9 CPD)</w:t>
            </w:r>
          </w:p>
        </w:tc>
        <w:tc>
          <w:tcPr>
            <w:tcW w:w="1843" w:type="dxa"/>
            <w:vAlign w:val="center"/>
          </w:tcPr>
          <w:p w14:paraId="527245F1"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292</w:t>
            </w:r>
          </w:p>
        </w:tc>
        <w:tc>
          <w:tcPr>
            <w:tcW w:w="1843" w:type="dxa"/>
            <w:vAlign w:val="center"/>
          </w:tcPr>
          <w:p w14:paraId="04F2094B"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5.31</w:t>
            </w:r>
          </w:p>
        </w:tc>
        <w:tc>
          <w:tcPr>
            <w:tcW w:w="1843" w:type="dxa"/>
            <w:vAlign w:val="center"/>
          </w:tcPr>
          <w:p w14:paraId="545B3472" w14:textId="77777777" w:rsidR="00C37A20" w:rsidRPr="00C37A20" w:rsidRDefault="00C37A20">
            <w:pPr>
              <w:spacing w:beforeLines="20" w:before="48" w:afterLines="20" w:after="48"/>
              <w:jc w:val="center"/>
              <w:rPr>
                <w:rFonts w:ascii="Times New Roman" w:hAnsi="Times New Roman" w:cs="Times New Roman"/>
                <w:sz w:val="24"/>
                <w:szCs w:val="24"/>
                <w:lang w:val="en-US"/>
              </w:rPr>
            </w:pPr>
          </w:p>
        </w:tc>
      </w:tr>
      <w:tr w:rsidR="00C37A20" w:rsidRPr="00C37A20" w14:paraId="2D23946E" w14:textId="77777777" w:rsidTr="00C37A20">
        <w:trPr>
          <w:trHeight w:val="340"/>
          <w:jc w:val="center"/>
        </w:trPr>
        <w:tc>
          <w:tcPr>
            <w:tcW w:w="3489" w:type="dxa"/>
            <w:vAlign w:val="center"/>
            <w:hideMark/>
          </w:tcPr>
          <w:p w14:paraId="477547FD"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sz w:val="24"/>
                <w:szCs w:val="24"/>
                <w:lang w:val="en-US"/>
              </w:rPr>
              <w:t xml:space="preserve">  Medium (10-19 CPD)</w:t>
            </w:r>
          </w:p>
        </w:tc>
        <w:tc>
          <w:tcPr>
            <w:tcW w:w="1843" w:type="dxa"/>
            <w:vAlign w:val="center"/>
          </w:tcPr>
          <w:p w14:paraId="79577CC3"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553</w:t>
            </w:r>
          </w:p>
        </w:tc>
        <w:tc>
          <w:tcPr>
            <w:tcW w:w="1843" w:type="dxa"/>
            <w:vAlign w:val="center"/>
          </w:tcPr>
          <w:p w14:paraId="2C5A4C76"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10.06</w:t>
            </w:r>
          </w:p>
        </w:tc>
        <w:tc>
          <w:tcPr>
            <w:tcW w:w="1843" w:type="dxa"/>
            <w:vAlign w:val="center"/>
          </w:tcPr>
          <w:p w14:paraId="1F341C04" w14:textId="77777777" w:rsidR="00C37A20" w:rsidRPr="00C37A20" w:rsidRDefault="00C37A20">
            <w:pPr>
              <w:spacing w:beforeLines="20" w:before="48" w:afterLines="20" w:after="48"/>
              <w:jc w:val="center"/>
              <w:rPr>
                <w:rFonts w:ascii="Times New Roman" w:hAnsi="Times New Roman" w:cs="Times New Roman"/>
                <w:sz w:val="24"/>
                <w:szCs w:val="24"/>
                <w:lang w:val="en-US"/>
              </w:rPr>
            </w:pPr>
          </w:p>
        </w:tc>
      </w:tr>
      <w:tr w:rsidR="00C37A20" w:rsidRPr="00C37A20" w14:paraId="1E627BF4" w14:textId="77777777" w:rsidTr="00C37A20">
        <w:trPr>
          <w:trHeight w:val="413"/>
          <w:jc w:val="center"/>
        </w:trPr>
        <w:tc>
          <w:tcPr>
            <w:tcW w:w="3489" w:type="dxa"/>
            <w:tcBorders>
              <w:top w:val="nil"/>
              <w:left w:val="nil"/>
              <w:bottom w:val="double" w:sz="4" w:space="0" w:color="auto"/>
              <w:right w:val="nil"/>
            </w:tcBorders>
            <w:vAlign w:val="center"/>
            <w:hideMark/>
          </w:tcPr>
          <w:p w14:paraId="490204AC" w14:textId="77777777" w:rsidR="00C37A20" w:rsidRPr="00C37A20" w:rsidRDefault="00C37A20">
            <w:pPr>
              <w:spacing w:beforeLines="20" w:before="48" w:afterLines="20" w:after="48"/>
              <w:rPr>
                <w:rFonts w:ascii="Times New Roman" w:hAnsi="Times New Roman" w:cs="Times New Roman"/>
                <w:sz w:val="24"/>
                <w:szCs w:val="24"/>
                <w:lang w:val="en-US"/>
              </w:rPr>
            </w:pPr>
            <w:r w:rsidRPr="00C37A20">
              <w:rPr>
                <w:rFonts w:ascii="Times New Roman" w:hAnsi="Times New Roman" w:cs="Times New Roman"/>
                <w:sz w:val="24"/>
                <w:szCs w:val="24"/>
                <w:lang w:val="en-US"/>
              </w:rPr>
              <w:t xml:space="preserve">  Heavy (20 or more CPD)</w:t>
            </w:r>
          </w:p>
        </w:tc>
        <w:tc>
          <w:tcPr>
            <w:tcW w:w="1843" w:type="dxa"/>
            <w:tcBorders>
              <w:top w:val="nil"/>
              <w:left w:val="nil"/>
              <w:bottom w:val="double" w:sz="4" w:space="0" w:color="auto"/>
              <w:right w:val="nil"/>
            </w:tcBorders>
            <w:vAlign w:val="center"/>
          </w:tcPr>
          <w:p w14:paraId="6D7A039D"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477</w:t>
            </w:r>
          </w:p>
        </w:tc>
        <w:tc>
          <w:tcPr>
            <w:tcW w:w="1843" w:type="dxa"/>
            <w:tcBorders>
              <w:top w:val="nil"/>
              <w:left w:val="nil"/>
              <w:bottom w:val="double" w:sz="4" w:space="0" w:color="auto"/>
              <w:right w:val="nil"/>
            </w:tcBorders>
            <w:vAlign w:val="center"/>
          </w:tcPr>
          <w:p w14:paraId="7CE982A9" w14:textId="77777777" w:rsidR="00C37A20" w:rsidRPr="00C37A20" w:rsidRDefault="00C37A20">
            <w:pPr>
              <w:spacing w:beforeLines="20" w:before="48" w:afterLines="20" w:after="48"/>
              <w:jc w:val="center"/>
              <w:rPr>
                <w:rFonts w:ascii="Times New Roman" w:hAnsi="Times New Roman" w:cs="Times New Roman"/>
                <w:sz w:val="24"/>
                <w:szCs w:val="24"/>
                <w:lang w:val="en-US"/>
              </w:rPr>
            </w:pPr>
            <w:r w:rsidRPr="00C37A20">
              <w:rPr>
                <w:rFonts w:ascii="Times New Roman" w:hAnsi="Times New Roman" w:cs="Times New Roman"/>
                <w:sz w:val="24"/>
                <w:szCs w:val="24"/>
                <w:lang w:val="en-US"/>
              </w:rPr>
              <w:t>8.68</w:t>
            </w:r>
          </w:p>
        </w:tc>
        <w:tc>
          <w:tcPr>
            <w:tcW w:w="1843" w:type="dxa"/>
            <w:tcBorders>
              <w:top w:val="nil"/>
              <w:left w:val="nil"/>
              <w:bottom w:val="double" w:sz="4" w:space="0" w:color="auto"/>
              <w:right w:val="nil"/>
            </w:tcBorders>
            <w:vAlign w:val="center"/>
          </w:tcPr>
          <w:p w14:paraId="25468B80" w14:textId="77777777" w:rsidR="00C37A20" w:rsidRPr="00C37A20" w:rsidRDefault="00C37A20">
            <w:pPr>
              <w:keepNext/>
              <w:spacing w:beforeLines="20" w:before="48" w:afterLines="20" w:after="48"/>
              <w:jc w:val="center"/>
              <w:rPr>
                <w:rFonts w:ascii="Times New Roman" w:hAnsi="Times New Roman" w:cs="Times New Roman"/>
                <w:sz w:val="24"/>
                <w:szCs w:val="24"/>
                <w:lang w:val="en-US"/>
              </w:rPr>
            </w:pPr>
          </w:p>
        </w:tc>
      </w:tr>
    </w:tbl>
    <w:p w14:paraId="4339F9EF" w14:textId="79AF7DDB" w:rsidR="00C37A20" w:rsidRPr="00C37A20" w:rsidRDefault="00C37A20" w:rsidP="00C37A20">
      <w:pPr>
        <w:jc w:val="both"/>
        <w:rPr>
          <w:rFonts w:ascii="Times New Roman" w:hAnsi="Times New Roman" w:cs="Times New Roman"/>
          <w:color w:val="000000" w:themeColor="text1"/>
          <w:sz w:val="20"/>
          <w:szCs w:val="20"/>
          <w:lang w:val="en-US"/>
        </w:rPr>
        <w:sectPr w:rsidR="00C37A20" w:rsidRPr="00C37A20" w:rsidSect="0011485A">
          <w:headerReference w:type="default" r:id="rId38"/>
          <w:footerReference w:type="default" r:id="rId39"/>
          <w:pgSz w:w="11906" w:h="16838"/>
          <w:pgMar w:top="992" w:right="1418" w:bottom="851" w:left="1418" w:header="709" w:footer="709" w:gutter="0"/>
          <w:cols w:space="708"/>
          <w:docGrid w:linePitch="360"/>
        </w:sectPr>
      </w:pPr>
      <w:r w:rsidRPr="00C37A20">
        <w:rPr>
          <w:rFonts w:ascii="Times New Roman" w:hAnsi="Times New Roman" w:cs="Times New Roman"/>
          <w:color w:val="000000" w:themeColor="text1"/>
          <w:sz w:val="20"/>
          <w:szCs w:val="20"/>
          <w:lang w:val="en-US"/>
        </w:rPr>
        <w:t xml:space="preserve">The numbers of deaths were reported by the models, including the highest number of participants. The polygenic lifespan score (PLS) was standardized. </w:t>
      </w:r>
      <w:r w:rsidRPr="002514F1">
        <w:rPr>
          <w:rFonts w:ascii="Times New Roman" w:hAnsi="Times New Roman" w:cs="Times New Roman"/>
          <w:i/>
          <w:iCs/>
          <w:color w:val="000000" w:themeColor="text1"/>
          <w:sz w:val="20"/>
          <w:szCs w:val="20"/>
          <w:lang w:val="en-US"/>
        </w:rPr>
        <w:t>SD</w:t>
      </w:r>
      <w:r w:rsidRPr="00C37A20">
        <w:rPr>
          <w:rFonts w:ascii="Times New Roman" w:hAnsi="Times New Roman" w:cs="Times New Roman"/>
          <w:color w:val="000000" w:themeColor="text1"/>
          <w:sz w:val="20"/>
          <w:szCs w:val="20"/>
          <w:lang w:val="en-US"/>
        </w:rPr>
        <w:t xml:space="preserve"> standard deviation</w:t>
      </w:r>
      <w:r w:rsidR="002514F1">
        <w:rPr>
          <w:rFonts w:ascii="Times New Roman" w:hAnsi="Times New Roman" w:cs="Times New Roman"/>
          <w:color w:val="000000" w:themeColor="text1"/>
          <w:sz w:val="20"/>
          <w:szCs w:val="20"/>
          <w:lang w:val="en-US"/>
        </w:rPr>
        <w:t>,</w:t>
      </w:r>
      <w:r w:rsidRPr="00C37A20">
        <w:rPr>
          <w:rFonts w:ascii="Times New Roman" w:hAnsi="Times New Roman" w:cs="Times New Roman"/>
          <w:color w:val="000000" w:themeColor="text1"/>
          <w:sz w:val="20"/>
          <w:szCs w:val="20"/>
          <w:lang w:val="en-US"/>
        </w:rPr>
        <w:t xml:space="preserve"> </w:t>
      </w:r>
      <w:r w:rsidRPr="002514F1">
        <w:rPr>
          <w:rFonts w:ascii="Times New Roman" w:hAnsi="Times New Roman" w:cs="Times New Roman"/>
          <w:i/>
          <w:iCs/>
          <w:color w:val="000000" w:themeColor="text1"/>
          <w:sz w:val="20"/>
          <w:szCs w:val="20"/>
          <w:lang w:val="en-US"/>
        </w:rPr>
        <w:t>IQR</w:t>
      </w:r>
      <w:r w:rsidRPr="00C37A20">
        <w:rPr>
          <w:rFonts w:ascii="Times New Roman" w:hAnsi="Times New Roman" w:cs="Times New Roman"/>
          <w:color w:val="000000" w:themeColor="text1"/>
          <w:sz w:val="20"/>
          <w:szCs w:val="20"/>
          <w:lang w:val="en-US"/>
        </w:rPr>
        <w:t xml:space="preserve"> </w:t>
      </w:r>
      <w:r w:rsidR="002514F1">
        <w:rPr>
          <w:rFonts w:ascii="Times New Roman" w:hAnsi="Times New Roman" w:cs="Times New Roman"/>
          <w:color w:val="000000" w:themeColor="text1"/>
          <w:sz w:val="20"/>
          <w:szCs w:val="20"/>
          <w:lang w:val="en-US"/>
        </w:rPr>
        <w:t>i</w:t>
      </w:r>
      <w:r w:rsidRPr="00C37A20">
        <w:rPr>
          <w:rFonts w:ascii="Times New Roman" w:hAnsi="Times New Roman" w:cs="Times New Roman"/>
          <w:color w:val="000000" w:themeColor="text1"/>
          <w:sz w:val="20"/>
          <w:szCs w:val="20"/>
          <w:lang w:val="en-US"/>
        </w:rPr>
        <w:t>nterquartile range</w:t>
      </w:r>
      <w:r w:rsidR="002514F1">
        <w:rPr>
          <w:rFonts w:ascii="Times New Roman" w:hAnsi="Times New Roman" w:cs="Times New Roman"/>
          <w:color w:val="000000" w:themeColor="text1"/>
          <w:sz w:val="20"/>
          <w:szCs w:val="20"/>
          <w:lang w:val="en-US"/>
        </w:rPr>
        <w:t>,</w:t>
      </w:r>
      <w:r w:rsidRPr="00C37A20">
        <w:rPr>
          <w:rFonts w:ascii="Times New Roman" w:hAnsi="Times New Roman" w:cs="Times New Roman"/>
          <w:color w:val="000000" w:themeColor="text1"/>
          <w:sz w:val="20"/>
          <w:szCs w:val="20"/>
          <w:lang w:val="en-US"/>
        </w:rPr>
        <w:t xml:space="preserve"> </w:t>
      </w:r>
      <w:r w:rsidRPr="002514F1">
        <w:rPr>
          <w:rFonts w:ascii="Times New Roman" w:hAnsi="Times New Roman" w:cs="Times New Roman"/>
          <w:i/>
          <w:iCs/>
          <w:color w:val="000000" w:themeColor="text1"/>
          <w:sz w:val="20"/>
          <w:szCs w:val="20"/>
          <w:lang w:val="en-US"/>
        </w:rPr>
        <w:t>n</w:t>
      </w:r>
      <w:r w:rsidRPr="00C37A20">
        <w:rPr>
          <w:rFonts w:ascii="Times New Roman" w:hAnsi="Times New Roman" w:cs="Times New Roman"/>
          <w:color w:val="000000" w:themeColor="text1"/>
          <w:sz w:val="20"/>
          <w:szCs w:val="20"/>
          <w:lang w:val="en-US"/>
        </w:rPr>
        <w:t xml:space="preserve"> number of participants in a category</w:t>
      </w:r>
      <w:r w:rsidR="002514F1">
        <w:rPr>
          <w:rFonts w:ascii="Times New Roman" w:hAnsi="Times New Roman" w:cs="Times New Roman"/>
          <w:color w:val="000000" w:themeColor="text1"/>
          <w:sz w:val="20"/>
          <w:szCs w:val="20"/>
          <w:lang w:val="en-US"/>
        </w:rPr>
        <w:t>,</w:t>
      </w:r>
      <w:r w:rsidRPr="00C37A20">
        <w:rPr>
          <w:rFonts w:ascii="Times New Roman" w:hAnsi="Times New Roman" w:cs="Times New Roman"/>
          <w:color w:val="000000" w:themeColor="text1"/>
          <w:sz w:val="20"/>
          <w:szCs w:val="20"/>
          <w:lang w:val="en-US"/>
        </w:rPr>
        <w:t xml:space="preserve"> </w:t>
      </w:r>
      <w:r w:rsidRPr="002514F1">
        <w:rPr>
          <w:rFonts w:ascii="Times New Roman" w:hAnsi="Times New Roman" w:cs="Times New Roman"/>
          <w:i/>
          <w:iCs/>
          <w:color w:val="000000" w:themeColor="text1"/>
          <w:sz w:val="20"/>
          <w:szCs w:val="20"/>
          <w:lang w:val="en-US"/>
        </w:rPr>
        <w:t>N</w:t>
      </w:r>
      <w:r w:rsidRPr="00C37A20">
        <w:rPr>
          <w:rFonts w:ascii="Times New Roman" w:hAnsi="Times New Roman" w:cs="Times New Roman"/>
          <w:color w:val="000000" w:themeColor="text1"/>
          <w:sz w:val="20"/>
          <w:szCs w:val="20"/>
          <w:lang w:val="en-US"/>
        </w:rPr>
        <w:t xml:space="preserve"> total number of participants</w:t>
      </w:r>
      <w:r w:rsidR="002514F1">
        <w:rPr>
          <w:rFonts w:ascii="Times New Roman" w:hAnsi="Times New Roman" w:cs="Times New Roman"/>
          <w:color w:val="000000" w:themeColor="text1"/>
          <w:sz w:val="20"/>
          <w:szCs w:val="20"/>
          <w:lang w:val="en-US"/>
        </w:rPr>
        <w:t>,</w:t>
      </w:r>
      <w:r w:rsidRPr="00C37A20">
        <w:rPr>
          <w:rFonts w:ascii="Times New Roman" w:hAnsi="Times New Roman" w:cs="Times New Roman"/>
          <w:color w:val="000000" w:themeColor="text1"/>
          <w:sz w:val="20"/>
          <w:szCs w:val="20"/>
          <w:lang w:val="en-US"/>
        </w:rPr>
        <w:t xml:space="preserve"> </w:t>
      </w:r>
      <w:r w:rsidRPr="002514F1">
        <w:rPr>
          <w:rFonts w:ascii="Times New Roman" w:hAnsi="Times New Roman" w:cs="Times New Roman"/>
          <w:i/>
          <w:iCs/>
          <w:color w:val="000000" w:themeColor="text1"/>
          <w:sz w:val="20"/>
          <w:szCs w:val="20"/>
          <w:lang w:val="en-US"/>
        </w:rPr>
        <w:t>LTPA</w:t>
      </w:r>
      <w:r w:rsidRPr="00C37A20">
        <w:rPr>
          <w:rFonts w:ascii="Times New Roman" w:hAnsi="Times New Roman" w:cs="Times New Roman"/>
          <w:color w:val="000000" w:themeColor="text1"/>
          <w:sz w:val="20"/>
          <w:szCs w:val="20"/>
          <w:lang w:val="en-US"/>
        </w:rPr>
        <w:t xml:space="preserve"> leisure-time physical activity</w:t>
      </w:r>
      <w:r w:rsidR="002514F1">
        <w:rPr>
          <w:rFonts w:ascii="Times New Roman" w:hAnsi="Times New Roman" w:cs="Times New Roman"/>
          <w:color w:val="000000" w:themeColor="text1"/>
          <w:sz w:val="20"/>
          <w:szCs w:val="20"/>
          <w:lang w:val="en-US"/>
        </w:rPr>
        <w:t>,</w:t>
      </w:r>
      <w:r w:rsidRPr="00C37A20">
        <w:rPr>
          <w:rFonts w:ascii="Times New Roman" w:hAnsi="Times New Roman" w:cs="Times New Roman"/>
          <w:color w:val="000000" w:themeColor="text1"/>
          <w:sz w:val="20"/>
          <w:szCs w:val="20"/>
          <w:lang w:val="en-US"/>
        </w:rPr>
        <w:t xml:space="preserve"> </w:t>
      </w:r>
      <w:r w:rsidRPr="002514F1">
        <w:rPr>
          <w:rFonts w:ascii="Times New Roman" w:hAnsi="Times New Roman" w:cs="Times New Roman"/>
          <w:i/>
          <w:iCs/>
          <w:color w:val="000000" w:themeColor="text1"/>
          <w:sz w:val="20"/>
          <w:szCs w:val="20"/>
          <w:lang w:val="en-US"/>
        </w:rPr>
        <w:t>MET</w:t>
      </w:r>
      <w:r w:rsidRPr="00C37A20">
        <w:rPr>
          <w:rFonts w:ascii="Times New Roman" w:hAnsi="Times New Roman" w:cs="Times New Roman"/>
          <w:color w:val="000000" w:themeColor="text1"/>
          <w:sz w:val="20"/>
          <w:szCs w:val="20"/>
          <w:lang w:val="en-US"/>
        </w:rPr>
        <w:t xml:space="preserve"> metabolic equivalent of task</w:t>
      </w:r>
      <w:r w:rsidR="002514F1">
        <w:rPr>
          <w:rFonts w:ascii="Times New Roman" w:hAnsi="Times New Roman" w:cs="Times New Roman"/>
          <w:color w:val="000000" w:themeColor="text1"/>
          <w:sz w:val="20"/>
          <w:szCs w:val="20"/>
          <w:lang w:val="en-US"/>
        </w:rPr>
        <w:t>,</w:t>
      </w:r>
      <w:r w:rsidRPr="00C37A20">
        <w:rPr>
          <w:rFonts w:ascii="Times New Roman" w:hAnsi="Times New Roman" w:cs="Times New Roman"/>
          <w:color w:val="000000" w:themeColor="text1"/>
          <w:sz w:val="20"/>
          <w:szCs w:val="20"/>
          <w:lang w:val="en-US"/>
        </w:rPr>
        <w:t xml:space="preserve"> </w:t>
      </w:r>
      <w:r w:rsidRPr="002514F1">
        <w:rPr>
          <w:rFonts w:ascii="Times New Roman" w:hAnsi="Times New Roman" w:cs="Times New Roman"/>
          <w:i/>
          <w:iCs/>
          <w:color w:val="000000" w:themeColor="text1"/>
          <w:sz w:val="20"/>
          <w:szCs w:val="20"/>
          <w:lang w:val="en-US"/>
        </w:rPr>
        <w:t>CPD</w:t>
      </w:r>
      <w:r w:rsidRPr="00C37A20">
        <w:rPr>
          <w:rFonts w:ascii="Times New Roman" w:hAnsi="Times New Roman" w:cs="Times New Roman"/>
          <w:color w:val="000000" w:themeColor="text1"/>
          <w:sz w:val="20"/>
          <w:szCs w:val="20"/>
          <w:lang w:val="en-US"/>
        </w:rPr>
        <w:t xml:space="preserve"> cigarettes per day</w:t>
      </w:r>
    </w:p>
    <w:p w14:paraId="6A4E0E1F" w14:textId="6E1BDBDE" w:rsidR="00C37A20" w:rsidRPr="00C37A20" w:rsidRDefault="18CBA48D" w:rsidP="00C37A20">
      <w:pPr>
        <w:pStyle w:val="Heading2"/>
        <w:ind w:left="-709" w:right="-501"/>
        <w:rPr>
          <w:lang w:val="en-US"/>
        </w:rPr>
      </w:pPr>
      <w:bookmarkStart w:id="57" w:name="_Toc233976787"/>
      <w:r w:rsidRPr="600AAB3B">
        <w:rPr>
          <w:lang w:val="en-US"/>
        </w:rPr>
        <w:lastRenderedPageBreak/>
        <w:t>Supplementary Table S17</w:t>
      </w:r>
      <w:r w:rsidR="5B08A9A6" w:rsidRPr="600AAB3B">
        <w:rPr>
          <w:lang w:val="en-US"/>
        </w:rPr>
        <w:t xml:space="preserve">. </w:t>
      </w:r>
      <w:r w:rsidRPr="600AAB3B">
        <w:rPr>
          <w:lang w:val="en-US"/>
        </w:rPr>
        <w:t>Associations of the PLS and lifestyle factors with the risk of natural</w:t>
      </w:r>
      <w:r w:rsidR="5032B562" w:rsidRPr="600AAB3B">
        <w:rPr>
          <w:lang w:val="en-US"/>
        </w:rPr>
        <w:t>-</w:t>
      </w:r>
      <w:r w:rsidRPr="600AAB3B">
        <w:rPr>
          <w:lang w:val="en-US"/>
        </w:rPr>
        <w:t>cause mortality in the older Finnish Twin Cohort</w:t>
      </w:r>
      <w:bookmarkEnd w:id="57"/>
    </w:p>
    <w:tbl>
      <w:tblPr>
        <w:tblW w:w="15151" w:type="dxa"/>
        <w:tblInd w:w="-709" w:type="dxa"/>
        <w:tblLayout w:type="fixed"/>
        <w:tblLook w:val="04A0" w:firstRow="1" w:lastRow="0" w:firstColumn="1" w:lastColumn="0" w:noHBand="0" w:noVBand="1"/>
      </w:tblPr>
      <w:tblGrid>
        <w:gridCol w:w="2101"/>
        <w:gridCol w:w="1450"/>
        <w:gridCol w:w="1450"/>
        <w:gridCol w:w="1450"/>
        <w:gridCol w:w="1450"/>
        <w:gridCol w:w="1450"/>
        <w:gridCol w:w="1450"/>
        <w:gridCol w:w="1450"/>
        <w:gridCol w:w="1450"/>
        <w:gridCol w:w="1450"/>
      </w:tblGrid>
      <w:tr w:rsidR="00C37A20" w:rsidRPr="00C37A20" w14:paraId="245881CE" w14:textId="77777777" w:rsidTr="00511B7C">
        <w:trPr>
          <w:trHeight w:val="300"/>
        </w:trPr>
        <w:tc>
          <w:tcPr>
            <w:tcW w:w="2101" w:type="dxa"/>
            <w:tcBorders>
              <w:top w:val="double" w:sz="4" w:space="0" w:color="auto"/>
              <w:bottom w:val="single" w:sz="4" w:space="0" w:color="auto"/>
            </w:tcBorders>
            <w:vAlign w:val="center"/>
          </w:tcPr>
          <w:p w14:paraId="4F80B399" w14:textId="5C932CC1" w:rsidR="00C37A20" w:rsidRPr="00C37A20" w:rsidRDefault="00511B7C" w:rsidP="00511B7C">
            <w:pPr>
              <w:spacing w:before="60"/>
              <w:rPr>
                <w:rFonts w:ascii="Times New Roman" w:hAnsi="Times New Roman" w:cs="Times New Roman"/>
                <w:b/>
                <w:bCs/>
                <w:sz w:val="20"/>
                <w:szCs w:val="20"/>
                <w:lang w:val="en-US"/>
              </w:rPr>
            </w:pPr>
            <w:r>
              <w:rPr>
                <w:rFonts w:ascii="Times New Roman" w:hAnsi="Times New Roman" w:cs="Times New Roman"/>
                <w:b/>
                <w:bCs/>
                <w:sz w:val="20"/>
                <w:szCs w:val="20"/>
                <w:lang w:val="en-US"/>
              </w:rPr>
              <w:t>Model</w:t>
            </w:r>
          </w:p>
          <w:p w14:paraId="1776C37C" w14:textId="77777777" w:rsidR="00C37A20" w:rsidRPr="00C37A20" w:rsidRDefault="00C37A20" w:rsidP="00511B7C">
            <w:pPr>
              <w:spacing w:after="60"/>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Events/participants</w:t>
            </w:r>
          </w:p>
        </w:tc>
        <w:tc>
          <w:tcPr>
            <w:tcW w:w="1450" w:type="dxa"/>
            <w:tcBorders>
              <w:top w:val="double" w:sz="4" w:space="0" w:color="auto"/>
              <w:bottom w:val="single" w:sz="4" w:space="0" w:color="auto"/>
            </w:tcBorders>
            <w:vAlign w:val="center"/>
          </w:tcPr>
          <w:p w14:paraId="423629CA"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1</w:t>
            </w:r>
          </w:p>
          <w:p w14:paraId="32EDF7A3" w14:textId="0108A3F1" w:rsidR="00C37A20" w:rsidRPr="00C37A20" w:rsidRDefault="00C37A20" w:rsidP="00C37A20">
            <w:pPr>
              <w:spacing w:after="60"/>
              <w:jc w:val="center"/>
              <w:rPr>
                <w:rFonts w:ascii="Times New Roman" w:hAnsi="Times New Roman" w:cs="Times New Roman"/>
                <w:b/>
                <w:bCs/>
                <w:sz w:val="20"/>
                <w:szCs w:val="20"/>
                <w:lang w:val="en-US" w:eastAsia="fi-FI"/>
              </w:rPr>
            </w:pPr>
            <w:r w:rsidRPr="00C37A20">
              <w:rPr>
                <w:rFonts w:ascii="Times New Roman" w:hAnsi="Times New Roman" w:cs="Times New Roman"/>
                <w:sz w:val="20"/>
                <w:szCs w:val="20"/>
                <w:lang w:val="en-US"/>
              </w:rPr>
              <w:t>1327/5498</w:t>
            </w:r>
          </w:p>
        </w:tc>
        <w:tc>
          <w:tcPr>
            <w:tcW w:w="1450" w:type="dxa"/>
            <w:tcBorders>
              <w:top w:val="double" w:sz="4" w:space="0" w:color="auto"/>
              <w:bottom w:val="single" w:sz="4" w:space="0" w:color="auto"/>
            </w:tcBorders>
            <w:vAlign w:val="center"/>
          </w:tcPr>
          <w:p w14:paraId="6E41E61A"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2</w:t>
            </w:r>
          </w:p>
          <w:p w14:paraId="712574FE" w14:textId="06119BB0"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rPr>
              <w:t>1327/5498</w:t>
            </w:r>
          </w:p>
        </w:tc>
        <w:tc>
          <w:tcPr>
            <w:tcW w:w="1450" w:type="dxa"/>
            <w:tcBorders>
              <w:top w:val="double" w:sz="4" w:space="0" w:color="auto"/>
              <w:bottom w:val="single" w:sz="4" w:space="0" w:color="auto"/>
            </w:tcBorders>
            <w:vAlign w:val="center"/>
          </w:tcPr>
          <w:p w14:paraId="450636B9"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3</w:t>
            </w:r>
          </w:p>
          <w:p w14:paraId="1A6E3A31" w14:textId="2E11A64B"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1327/5498</w:t>
            </w:r>
          </w:p>
        </w:tc>
        <w:tc>
          <w:tcPr>
            <w:tcW w:w="1450" w:type="dxa"/>
            <w:tcBorders>
              <w:top w:val="double" w:sz="4" w:space="0" w:color="auto"/>
              <w:bottom w:val="single" w:sz="4" w:space="0" w:color="auto"/>
            </w:tcBorders>
            <w:vAlign w:val="center"/>
          </w:tcPr>
          <w:p w14:paraId="11BB1B42"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4</w:t>
            </w:r>
          </w:p>
          <w:p w14:paraId="521161F5" w14:textId="1067F3EA"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1326/5495</w:t>
            </w:r>
          </w:p>
        </w:tc>
        <w:tc>
          <w:tcPr>
            <w:tcW w:w="1450" w:type="dxa"/>
            <w:tcBorders>
              <w:top w:val="double" w:sz="4" w:space="0" w:color="auto"/>
              <w:bottom w:val="single" w:sz="4" w:space="0" w:color="auto"/>
            </w:tcBorders>
            <w:vAlign w:val="center"/>
          </w:tcPr>
          <w:p w14:paraId="7FE7C992"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5</w:t>
            </w:r>
          </w:p>
          <w:p w14:paraId="7A2CD082" w14:textId="7F2EEA5F"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1326/5495</w:t>
            </w:r>
          </w:p>
        </w:tc>
        <w:tc>
          <w:tcPr>
            <w:tcW w:w="1450" w:type="dxa"/>
            <w:tcBorders>
              <w:top w:val="double" w:sz="4" w:space="0" w:color="auto"/>
              <w:bottom w:val="single" w:sz="4" w:space="0" w:color="auto"/>
            </w:tcBorders>
            <w:vAlign w:val="center"/>
          </w:tcPr>
          <w:p w14:paraId="24480FC7"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6</w:t>
            </w:r>
          </w:p>
          <w:p w14:paraId="7B920534" w14:textId="12BDCD8B"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1326/5495</w:t>
            </w:r>
          </w:p>
        </w:tc>
        <w:tc>
          <w:tcPr>
            <w:tcW w:w="1450" w:type="dxa"/>
            <w:tcBorders>
              <w:top w:val="double" w:sz="4" w:space="0" w:color="auto"/>
              <w:bottom w:val="single" w:sz="4" w:space="0" w:color="auto"/>
            </w:tcBorders>
            <w:vAlign w:val="center"/>
          </w:tcPr>
          <w:p w14:paraId="2BDE99C6"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7</w:t>
            </w:r>
          </w:p>
          <w:p w14:paraId="15BDFA67" w14:textId="3A3C4877" w:rsidR="00C37A20" w:rsidRPr="00C37A20" w:rsidRDefault="00C37A20" w:rsidP="00C37A20">
            <w:pPr>
              <w:spacing w:after="60"/>
              <w:jc w:val="center"/>
              <w:rPr>
                <w:rFonts w:ascii="Times New Roman" w:hAnsi="Times New Roman" w:cs="Times New Roman"/>
                <w:b/>
                <w:bCs/>
                <w:sz w:val="20"/>
                <w:szCs w:val="20"/>
                <w:lang w:val="en-US" w:eastAsia="fi-FI"/>
              </w:rPr>
            </w:pPr>
            <w:r w:rsidRPr="00C37A20">
              <w:rPr>
                <w:rFonts w:ascii="Times New Roman" w:hAnsi="Times New Roman" w:cs="Times New Roman"/>
                <w:sz w:val="20"/>
                <w:szCs w:val="20"/>
                <w:lang w:val="en-US" w:eastAsia="fi-FI"/>
              </w:rPr>
              <w:t>1324/5489</w:t>
            </w:r>
          </w:p>
        </w:tc>
        <w:tc>
          <w:tcPr>
            <w:tcW w:w="1450" w:type="dxa"/>
            <w:tcBorders>
              <w:top w:val="double" w:sz="4" w:space="0" w:color="auto"/>
              <w:bottom w:val="single" w:sz="4" w:space="0" w:color="auto"/>
            </w:tcBorders>
            <w:vAlign w:val="center"/>
          </w:tcPr>
          <w:p w14:paraId="343C011C"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8</w:t>
            </w:r>
          </w:p>
          <w:p w14:paraId="7D0351C8" w14:textId="771E6E86" w:rsidR="00C37A20" w:rsidRPr="00C37A20" w:rsidRDefault="00C37A20" w:rsidP="00C37A20">
            <w:pPr>
              <w:spacing w:after="60"/>
              <w:jc w:val="center"/>
              <w:rPr>
                <w:rFonts w:ascii="Times New Roman" w:hAnsi="Times New Roman" w:cs="Times New Roman"/>
                <w:b/>
                <w:bCs/>
                <w:sz w:val="20"/>
                <w:szCs w:val="20"/>
                <w:lang w:val="en-US" w:eastAsia="fi-FI"/>
              </w:rPr>
            </w:pPr>
            <w:r w:rsidRPr="00C37A20">
              <w:rPr>
                <w:rFonts w:ascii="Times New Roman" w:hAnsi="Times New Roman" w:cs="Times New Roman"/>
                <w:sz w:val="20"/>
                <w:szCs w:val="20"/>
                <w:lang w:val="en-US" w:eastAsia="fi-FI"/>
              </w:rPr>
              <w:t>1295/5347</w:t>
            </w:r>
          </w:p>
        </w:tc>
        <w:tc>
          <w:tcPr>
            <w:tcW w:w="1450" w:type="dxa"/>
            <w:tcBorders>
              <w:top w:val="double" w:sz="4" w:space="0" w:color="auto"/>
              <w:bottom w:val="single" w:sz="4" w:space="0" w:color="auto"/>
            </w:tcBorders>
            <w:vAlign w:val="center"/>
          </w:tcPr>
          <w:p w14:paraId="036551DB" w14:textId="77777777" w:rsidR="00C37A20" w:rsidRPr="00C37A20" w:rsidRDefault="00C37A20" w:rsidP="00C37A20">
            <w:pPr>
              <w:spacing w:before="60"/>
              <w:jc w:val="center"/>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Model 9</w:t>
            </w:r>
          </w:p>
          <w:p w14:paraId="6101FD1F" w14:textId="7C08D387" w:rsidR="00C37A20" w:rsidRPr="00C37A20" w:rsidRDefault="00C37A20" w:rsidP="00C37A20">
            <w:pPr>
              <w:spacing w:after="60"/>
              <w:jc w:val="center"/>
              <w:rPr>
                <w:rFonts w:ascii="Times New Roman" w:hAnsi="Times New Roman" w:cs="Times New Roman"/>
                <w:b/>
                <w:bCs/>
                <w:sz w:val="20"/>
                <w:szCs w:val="20"/>
                <w:lang w:val="en-US" w:eastAsia="fi-FI"/>
              </w:rPr>
            </w:pPr>
            <w:r w:rsidRPr="00C37A20">
              <w:rPr>
                <w:rFonts w:ascii="Times New Roman" w:hAnsi="Times New Roman" w:cs="Times New Roman"/>
                <w:sz w:val="20"/>
                <w:szCs w:val="20"/>
                <w:lang w:val="en-US" w:eastAsia="fi-FI"/>
              </w:rPr>
              <w:t>1292/5338</w:t>
            </w:r>
          </w:p>
        </w:tc>
      </w:tr>
      <w:tr w:rsidR="00C37A20" w:rsidRPr="00C37A20" w14:paraId="04EDCB93" w14:textId="77777777" w:rsidTr="00CF7E2E">
        <w:trPr>
          <w:trHeight w:val="300"/>
        </w:trPr>
        <w:tc>
          <w:tcPr>
            <w:tcW w:w="2101" w:type="dxa"/>
            <w:vAlign w:val="center"/>
          </w:tcPr>
          <w:p w14:paraId="727872C1" w14:textId="77777777" w:rsidR="00C37A20" w:rsidRPr="00C37A20" w:rsidRDefault="00C37A20" w:rsidP="00C37A20">
            <w:pPr>
              <w:spacing w:before="60" w:after="60"/>
              <w:rPr>
                <w:rFonts w:ascii="Times New Roman" w:hAnsi="Times New Roman" w:cs="Times New Roman"/>
                <w:bCs/>
                <w:sz w:val="20"/>
                <w:szCs w:val="20"/>
                <w:vertAlign w:val="subscript"/>
                <w:lang w:val="en-US" w:eastAsia="fi-FI"/>
              </w:rPr>
            </w:pPr>
            <w:r w:rsidRPr="00C37A20">
              <w:rPr>
                <w:rFonts w:ascii="Times New Roman" w:hAnsi="Times New Roman" w:cs="Times New Roman"/>
                <w:b/>
                <w:sz w:val="20"/>
                <w:szCs w:val="20"/>
                <w:lang w:val="en-US" w:eastAsia="fi-FI"/>
              </w:rPr>
              <w:t>PLS</w:t>
            </w:r>
          </w:p>
        </w:tc>
        <w:tc>
          <w:tcPr>
            <w:tcW w:w="1450" w:type="dxa"/>
          </w:tcPr>
          <w:p w14:paraId="11D75BCA"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0.824***</w:t>
            </w:r>
          </w:p>
          <w:p w14:paraId="0DE909A9"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(0.778–0.873)</w:t>
            </w:r>
          </w:p>
        </w:tc>
        <w:tc>
          <w:tcPr>
            <w:tcW w:w="1450" w:type="dxa"/>
            <w:vAlign w:val="center"/>
          </w:tcPr>
          <w:p w14:paraId="4024517D"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0.821***</w:t>
            </w:r>
          </w:p>
          <w:p w14:paraId="4C5711FC"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(0.776–0.869)</w:t>
            </w:r>
          </w:p>
        </w:tc>
        <w:tc>
          <w:tcPr>
            <w:tcW w:w="1450" w:type="dxa"/>
            <w:vAlign w:val="center"/>
          </w:tcPr>
          <w:p w14:paraId="4359C7C3"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0.825***</w:t>
            </w:r>
          </w:p>
          <w:p w14:paraId="66516E29"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(0.778–0.874)</w:t>
            </w:r>
          </w:p>
        </w:tc>
        <w:tc>
          <w:tcPr>
            <w:tcW w:w="1450" w:type="dxa"/>
            <w:vAlign w:val="center"/>
          </w:tcPr>
          <w:p w14:paraId="5CFC116E"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0.831***</w:t>
            </w:r>
          </w:p>
          <w:p w14:paraId="4D359070"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(0.785–0.881)</w:t>
            </w:r>
          </w:p>
        </w:tc>
        <w:tc>
          <w:tcPr>
            <w:tcW w:w="1450" w:type="dxa"/>
            <w:vAlign w:val="center"/>
          </w:tcPr>
          <w:p w14:paraId="1AF2EC9C"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0.825***</w:t>
            </w:r>
          </w:p>
          <w:p w14:paraId="746BE0EE"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(0.779–0.874)</w:t>
            </w:r>
          </w:p>
        </w:tc>
        <w:tc>
          <w:tcPr>
            <w:tcW w:w="1450" w:type="dxa"/>
            <w:vAlign w:val="center"/>
          </w:tcPr>
          <w:p w14:paraId="69A0F681"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0.846***</w:t>
            </w:r>
          </w:p>
          <w:p w14:paraId="5F1DB05E"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(0.799–0.895)</w:t>
            </w:r>
          </w:p>
        </w:tc>
        <w:tc>
          <w:tcPr>
            <w:tcW w:w="1450" w:type="dxa"/>
            <w:vAlign w:val="center"/>
          </w:tcPr>
          <w:p w14:paraId="1103E982"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0.850***</w:t>
            </w:r>
          </w:p>
          <w:p w14:paraId="5E21CE28"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(0.803–0.899)</w:t>
            </w:r>
          </w:p>
        </w:tc>
        <w:tc>
          <w:tcPr>
            <w:tcW w:w="1450" w:type="dxa"/>
            <w:vAlign w:val="center"/>
          </w:tcPr>
          <w:p w14:paraId="51EEBBA2"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0.832***</w:t>
            </w:r>
          </w:p>
          <w:p w14:paraId="4EA10D4B"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(0.784–0.882)</w:t>
            </w:r>
          </w:p>
        </w:tc>
        <w:tc>
          <w:tcPr>
            <w:tcW w:w="1450" w:type="dxa"/>
            <w:vAlign w:val="center"/>
          </w:tcPr>
          <w:p w14:paraId="1387CF1D"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0.851***</w:t>
            </w:r>
          </w:p>
          <w:p w14:paraId="5C214F58"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(0.804–0.901)</w:t>
            </w:r>
          </w:p>
        </w:tc>
      </w:tr>
      <w:tr w:rsidR="00C37A20" w:rsidRPr="00C37A20" w14:paraId="0D26C539" w14:textId="77777777" w:rsidTr="00CF7E2E">
        <w:trPr>
          <w:trHeight w:val="300"/>
        </w:trPr>
        <w:tc>
          <w:tcPr>
            <w:tcW w:w="2101" w:type="dxa"/>
            <w:vAlign w:val="center"/>
          </w:tcPr>
          <w:p w14:paraId="31A76965" w14:textId="77777777" w:rsidR="00C37A20" w:rsidRPr="00C37A20" w:rsidRDefault="00C37A20" w:rsidP="00C37A20">
            <w:pPr>
              <w:spacing w:before="60" w:after="60"/>
              <w:rPr>
                <w:rFonts w:ascii="Times New Roman" w:hAnsi="Times New Roman" w:cs="Times New Roman"/>
                <w:b/>
                <w:sz w:val="20"/>
                <w:szCs w:val="20"/>
                <w:lang w:val="en-US" w:eastAsia="en-GB"/>
              </w:rPr>
            </w:pPr>
            <w:r w:rsidRPr="00C37A20">
              <w:rPr>
                <w:rFonts w:ascii="Times New Roman" w:hAnsi="Times New Roman" w:cs="Times New Roman"/>
                <w:b/>
                <w:sz w:val="20"/>
                <w:szCs w:val="20"/>
                <w:lang w:val="en-US" w:eastAsia="en-GB"/>
              </w:rPr>
              <w:t>Sex</w:t>
            </w:r>
          </w:p>
        </w:tc>
        <w:tc>
          <w:tcPr>
            <w:tcW w:w="1450" w:type="dxa"/>
            <w:vAlign w:val="center"/>
          </w:tcPr>
          <w:p w14:paraId="7E831ADC" w14:textId="77777777" w:rsidR="00C37A20" w:rsidRPr="00C37A20" w:rsidRDefault="00C37A20" w:rsidP="00C37A20">
            <w:pPr>
              <w:spacing w:before="60"/>
              <w:jc w:val="center"/>
              <w:rPr>
                <w:rFonts w:ascii="Times New Roman" w:hAnsi="Times New Roman" w:cs="Times New Roman"/>
                <w:sz w:val="20"/>
                <w:szCs w:val="20"/>
                <w:lang w:val="en-US" w:eastAsia="fi-FI"/>
              </w:rPr>
            </w:pPr>
          </w:p>
        </w:tc>
        <w:tc>
          <w:tcPr>
            <w:tcW w:w="1450" w:type="dxa"/>
            <w:vAlign w:val="center"/>
          </w:tcPr>
          <w:p w14:paraId="06AA5B98"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0.509***</w:t>
            </w:r>
          </w:p>
          <w:p w14:paraId="50887876"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(0.452–0.574)</w:t>
            </w:r>
          </w:p>
        </w:tc>
        <w:tc>
          <w:tcPr>
            <w:tcW w:w="1450" w:type="dxa"/>
            <w:vAlign w:val="center"/>
          </w:tcPr>
          <w:p w14:paraId="1E82211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13BF0C9"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7390ED7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9F1D827"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6DFE15EC"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79C030F"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72E27E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0.687***</w:t>
            </w:r>
          </w:p>
          <w:p w14:paraId="50BD670A"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(0.603–0.783)</w:t>
            </w:r>
          </w:p>
        </w:tc>
      </w:tr>
      <w:tr w:rsidR="00C37A20" w:rsidRPr="00C37A20" w14:paraId="4E6F5EBE" w14:textId="77777777" w:rsidTr="00CF7E2E">
        <w:trPr>
          <w:trHeight w:val="300"/>
        </w:trPr>
        <w:tc>
          <w:tcPr>
            <w:tcW w:w="2101" w:type="dxa"/>
            <w:vAlign w:val="center"/>
          </w:tcPr>
          <w:p w14:paraId="2368E656" w14:textId="0AF51043" w:rsidR="00C37A20" w:rsidRPr="00C37A20" w:rsidRDefault="00C37A20" w:rsidP="00C37A20">
            <w:pPr>
              <w:spacing w:before="60"/>
              <w:rPr>
                <w:rFonts w:ascii="Times New Roman" w:hAnsi="Times New Roman" w:cs="Times New Roman"/>
                <w:b/>
                <w:bCs/>
                <w:sz w:val="20"/>
                <w:szCs w:val="20"/>
                <w:lang w:val="en-US" w:eastAsia="en-GB"/>
              </w:rPr>
            </w:pPr>
            <w:r w:rsidRPr="00C37A20">
              <w:rPr>
                <w:rFonts w:ascii="Times New Roman" w:hAnsi="Times New Roman" w:cs="Times New Roman"/>
                <w:b/>
                <w:bCs/>
                <w:sz w:val="20"/>
                <w:szCs w:val="20"/>
                <w:lang w:val="en-US" w:eastAsia="en-GB"/>
              </w:rPr>
              <w:t>LTPA (MET-h/</w:t>
            </w:r>
            <w:proofErr w:type="spellStart"/>
            <w:r w:rsidRPr="00C37A20">
              <w:rPr>
                <w:rFonts w:ascii="Times New Roman" w:hAnsi="Times New Roman" w:cs="Times New Roman"/>
                <w:b/>
                <w:bCs/>
                <w:sz w:val="20"/>
                <w:szCs w:val="20"/>
                <w:lang w:val="en-US" w:eastAsia="en-GB"/>
              </w:rPr>
              <w:t>wk</w:t>
            </w:r>
            <w:proofErr w:type="spellEnd"/>
            <w:r w:rsidRPr="00C37A20">
              <w:rPr>
                <w:rFonts w:ascii="Times New Roman" w:hAnsi="Times New Roman" w:cs="Times New Roman"/>
                <w:b/>
                <w:bCs/>
                <w:sz w:val="20"/>
                <w:szCs w:val="20"/>
                <w:lang w:val="en-US" w:eastAsia="en-GB"/>
              </w:rPr>
              <w:t>)</w:t>
            </w:r>
          </w:p>
        </w:tc>
        <w:tc>
          <w:tcPr>
            <w:tcW w:w="1450" w:type="dxa"/>
            <w:vAlign w:val="center"/>
          </w:tcPr>
          <w:p w14:paraId="0A5947CA"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E23BBFE"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BEFCE2C"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0.956**</w:t>
            </w:r>
          </w:p>
          <w:p w14:paraId="19C55217"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(0.928–0.985)</w:t>
            </w:r>
          </w:p>
        </w:tc>
        <w:tc>
          <w:tcPr>
            <w:tcW w:w="1450" w:type="dxa"/>
            <w:vAlign w:val="center"/>
          </w:tcPr>
          <w:p w14:paraId="41EB099B"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70DC638F"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1E4668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23D1896"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0.967*</w:t>
            </w:r>
          </w:p>
          <w:p w14:paraId="3CE51566"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(0.939–0.996)</w:t>
            </w:r>
          </w:p>
        </w:tc>
        <w:tc>
          <w:tcPr>
            <w:tcW w:w="1450" w:type="dxa"/>
            <w:vAlign w:val="center"/>
          </w:tcPr>
          <w:p w14:paraId="3B72BAE7"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B790962"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0.964*</w:t>
            </w:r>
          </w:p>
          <w:p w14:paraId="2D69C9CC"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(0.936–0.992)</w:t>
            </w:r>
          </w:p>
        </w:tc>
      </w:tr>
      <w:tr w:rsidR="00C37A20" w:rsidRPr="00C37A20" w14:paraId="1F25D094" w14:textId="77777777" w:rsidTr="00CF7E2E">
        <w:trPr>
          <w:trHeight w:val="300"/>
        </w:trPr>
        <w:tc>
          <w:tcPr>
            <w:tcW w:w="2101" w:type="dxa"/>
            <w:vAlign w:val="center"/>
          </w:tcPr>
          <w:p w14:paraId="21926B61" w14:textId="77777777" w:rsidR="00C37A20" w:rsidRPr="00C37A20" w:rsidRDefault="00C37A20" w:rsidP="00C37A20">
            <w:pPr>
              <w:spacing w:before="60"/>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BMI (kg/m</w:t>
            </w:r>
            <w:r w:rsidRPr="00C37A20">
              <w:rPr>
                <w:rFonts w:ascii="Times New Roman" w:hAnsi="Times New Roman" w:cs="Times New Roman"/>
                <w:b/>
                <w:bCs/>
                <w:sz w:val="20"/>
                <w:szCs w:val="20"/>
                <w:vertAlign w:val="superscript"/>
                <w:lang w:val="en-US" w:eastAsia="fi-FI"/>
              </w:rPr>
              <w:t>2</w:t>
            </w:r>
            <w:r w:rsidRPr="00C37A20">
              <w:rPr>
                <w:rFonts w:ascii="Times New Roman" w:hAnsi="Times New Roman" w:cs="Times New Roman"/>
                <w:b/>
                <w:bCs/>
                <w:sz w:val="20"/>
                <w:szCs w:val="20"/>
                <w:lang w:val="en-US" w:eastAsia="fi-FI"/>
              </w:rPr>
              <w:t>)</w:t>
            </w:r>
          </w:p>
        </w:tc>
        <w:tc>
          <w:tcPr>
            <w:tcW w:w="1450" w:type="dxa"/>
            <w:vAlign w:val="center"/>
          </w:tcPr>
          <w:p w14:paraId="092E1F3D"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9712713"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4F4DB6C"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09277B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1.039***</w:t>
            </w:r>
          </w:p>
          <w:p w14:paraId="5E071A71"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(1.024–1.055)</w:t>
            </w:r>
          </w:p>
        </w:tc>
        <w:tc>
          <w:tcPr>
            <w:tcW w:w="1450" w:type="dxa"/>
            <w:vAlign w:val="center"/>
          </w:tcPr>
          <w:p w14:paraId="518E4A06"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ABAB46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7A6ABCE"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1.037***</w:t>
            </w:r>
          </w:p>
          <w:p w14:paraId="6019CB03"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(1.021–1.053)</w:t>
            </w:r>
          </w:p>
        </w:tc>
        <w:tc>
          <w:tcPr>
            <w:tcW w:w="1450" w:type="dxa"/>
            <w:vAlign w:val="center"/>
          </w:tcPr>
          <w:p w14:paraId="588E0F6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CF0B52F"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1.031***</w:t>
            </w:r>
          </w:p>
          <w:p w14:paraId="1963A7B7"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(1.015–1.047)</w:t>
            </w:r>
          </w:p>
        </w:tc>
      </w:tr>
      <w:tr w:rsidR="00C37A20" w:rsidRPr="00C37A20" w14:paraId="12CC5A33" w14:textId="77777777" w:rsidTr="00CF7E2E">
        <w:trPr>
          <w:trHeight w:val="300"/>
        </w:trPr>
        <w:tc>
          <w:tcPr>
            <w:tcW w:w="2101" w:type="dxa"/>
            <w:vAlign w:val="center"/>
          </w:tcPr>
          <w:p w14:paraId="08BF80FB" w14:textId="77777777" w:rsidR="00C37A20" w:rsidRPr="00C37A20" w:rsidRDefault="00C37A20" w:rsidP="00C37A20">
            <w:pPr>
              <w:spacing w:before="60" w:after="60"/>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Alcohol consumption (g/d)</w:t>
            </w:r>
          </w:p>
        </w:tc>
        <w:tc>
          <w:tcPr>
            <w:tcW w:w="1450" w:type="dxa"/>
            <w:vAlign w:val="center"/>
          </w:tcPr>
          <w:p w14:paraId="35C3CE0A"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3C41998"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516AC6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1E05FCE"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27C835C2"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1.021***</w:t>
            </w:r>
          </w:p>
          <w:p w14:paraId="46C317BC"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(1.018–1.024)</w:t>
            </w:r>
          </w:p>
        </w:tc>
        <w:tc>
          <w:tcPr>
            <w:tcW w:w="1450" w:type="dxa"/>
            <w:vAlign w:val="center"/>
          </w:tcPr>
          <w:p w14:paraId="45727358"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2BFCDF6"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1.013***</w:t>
            </w:r>
          </w:p>
          <w:p w14:paraId="234D2BCA"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(1.010–1.016)</w:t>
            </w:r>
          </w:p>
        </w:tc>
        <w:tc>
          <w:tcPr>
            <w:tcW w:w="1450" w:type="dxa"/>
            <w:vAlign w:val="center"/>
          </w:tcPr>
          <w:p w14:paraId="62959A8E"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20571FF1"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1.011***</w:t>
            </w:r>
          </w:p>
          <w:p w14:paraId="497118AC"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(1.008–1.014)</w:t>
            </w:r>
          </w:p>
        </w:tc>
      </w:tr>
      <w:tr w:rsidR="00C37A20" w:rsidRPr="00C37A20" w14:paraId="1DE9EF88" w14:textId="77777777" w:rsidTr="00CF7E2E">
        <w:trPr>
          <w:trHeight w:val="300"/>
        </w:trPr>
        <w:tc>
          <w:tcPr>
            <w:tcW w:w="2101" w:type="dxa"/>
            <w:vAlign w:val="center"/>
          </w:tcPr>
          <w:p w14:paraId="44AD1697" w14:textId="77777777" w:rsidR="00C37A20" w:rsidRPr="00C37A20" w:rsidRDefault="00C37A20" w:rsidP="00C37A20">
            <w:pPr>
              <w:spacing w:before="120" w:after="120"/>
              <w:rPr>
                <w:rFonts w:ascii="Times New Roman" w:hAnsi="Times New Roman" w:cs="Times New Roman"/>
                <w:sz w:val="20"/>
                <w:szCs w:val="20"/>
                <w:lang w:val="en-US" w:eastAsia="fi-FI"/>
              </w:rPr>
            </w:pPr>
            <w:r w:rsidRPr="00C37A20">
              <w:rPr>
                <w:rFonts w:ascii="Times New Roman" w:hAnsi="Times New Roman" w:cs="Times New Roman"/>
                <w:b/>
                <w:bCs/>
                <w:sz w:val="20"/>
                <w:szCs w:val="20"/>
                <w:lang w:val="en-US" w:eastAsia="fi-FI"/>
              </w:rPr>
              <w:t>Smoking behavior</w:t>
            </w:r>
          </w:p>
        </w:tc>
        <w:tc>
          <w:tcPr>
            <w:tcW w:w="1450" w:type="dxa"/>
            <w:vAlign w:val="center"/>
          </w:tcPr>
          <w:p w14:paraId="3F48844F"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C08A24A"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246D7AF"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2CD3682"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5B0DC37"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CFCEC4B"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E01E092"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9112D63"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6306FB77"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r>
      <w:tr w:rsidR="00C37A20" w:rsidRPr="00C37A20" w14:paraId="7CB1A126" w14:textId="77777777" w:rsidTr="00CF7E2E">
        <w:trPr>
          <w:trHeight w:val="300"/>
        </w:trPr>
        <w:tc>
          <w:tcPr>
            <w:tcW w:w="2101" w:type="dxa"/>
            <w:vAlign w:val="center"/>
          </w:tcPr>
          <w:p w14:paraId="3296EC14" w14:textId="77777777" w:rsidR="00C37A20" w:rsidRPr="00C37A20" w:rsidRDefault="00C37A20" w:rsidP="00C37A20">
            <w:pPr>
              <w:spacing w:before="120" w:after="120"/>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Never</w:t>
            </w:r>
          </w:p>
        </w:tc>
        <w:tc>
          <w:tcPr>
            <w:tcW w:w="1450" w:type="dxa"/>
            <w:vAlign w:val="center"/>
          </w:tcPr>
          <w:p w14:paraId="62EB9388"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287A133"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283FDE5F"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542A8DF"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95552FE"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95DCE43"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1.000 (ref.)</w:t>
            </w:r>
          </w:p>
        </w:tc>
        <w:tc>
          <w:tcPr>
            <w:tcW w:w="1450" w:type="dxa"/>
            <w:vAlign w:val="center"/>
          </w:tcPr>
          <w:p w14:paraId="5EBEC112"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1.000 (ref.)</w:t>
            </w:r>
          </w:p>
        </w:tc>
        <w:tc>
          <w:tcPr>
            <w:tcW w:w="1450" w:type="dxa"/>
            <w:vAlign w:val="center"/>
          </w:tcPr>
          <w:p w14:paraId="5701BC7C"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78A8BEEE" w14:textId="77777777" w:rsidR="00C37A20" w:rsidRPr="00C37A20" w:rsidRDefault="00C37A20" w:rsidP="00C37A20">
            <w:pPr>
              <w:spacing w:before="120" w:after="12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1.000 (ref.)</w:t>
            </w:r>
          </w:p>
        </w:tc>
      </w:tr>
      <w:tr w:rsidR="00C37A20" w:rsidRPr="00C37A20" w14:paraId="3D0BE43E" w14:textId="77777777" w:rsidTr="00CF7E2E">
        <w:trPr>
          <w:trHeight w:val="300"/>
        </w:trPr>
        <w:tc>
          <w:tcPr>
            <w:tcW w:w="2101" w:type="dxa"/>
            <w:vAlign w:val="center"/>
          </w:tcPr>
          <w:p w14:paraId="45803633" w14:textId="77777777" w:rsidR="00C37A20" w:rsidRPr="00C37A20" w:rsidRDefault="00C37A20" w:rsidP="00C37A20">
            <w:pPr>
              <w:spacing w:before="60" w:after="60"/>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Occasional</w:t>
            </w:r>
          </w:p>
        </w:tc>
        <w:tc>
          <w:tcPr>
            <w:tcW w:w="1450" w:type="dxa"/>
            <w:vAlign w:val="center"/>
          </w:tcPr>
          <w:p w14:paraId="62AC250E"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11684D3"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57F233FF"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1C190F6"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79E2EBB4"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1795D6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1.420</w:t>
            </w:r>
          </w:p>
          <w:p w14:paraId="78009F9D"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(0.999–2.018)</w:t>
            </w:r>
          </w:p>
        </w:tc>
        <w:tc>
          <w:tcPr>
            <w:tcW w:w="1450" w:type="dxa"/>
            <w:vAlign w:val="center"/>
          </w:tcPr>
          <w:p w14:paraId="4AF84584"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1.275</w:t>
            </w:r>
          </w:p>
          <w:p w14:paraId="318FBFFB"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(0.897–1.813)</w:t>
            </w:r>
          </w:p>
        </w:tc>
        <w:tc>
          <w:tcPr>
            <w:tcW w:w="1450" w:type="dxa"/>
            <w:vAlign w:val="center"/>
          </w:tcPr>
          <w:p w14:paraId="72C4D0A7"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3859A0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1.236</w:t>
            </w:r>
          </w:p>
          <w:p w14:paraId="37727554"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(0.866–1.766)</w:t>
            </w:r>
          </w:p>
        </w:tc>
      </w:tr>
      <w:tr w:rsidR="00C37A20" w:rsidRPr="00C37A20" w14:paraId="61ED732A" w14:textId="77777777" w:rsidTr="00CF7E2E">
        <w:trPr>
          <w:trHeight w:val="300"/>
        </w:trPr>
        <w:tc>
          <w:tcPr>
            <w:tcW w:w="2101" w:type="dxa"/>
            <w:vAlign w:val="center"/>
          </w:tcPr>
          <w:p w14:paraId="0C3FF85E" w14:textId="77777777" w:rsidR="00C37A20" w:rsidRPr="00C37A20" w:rsidRDefault="00C37A20" w:rsidP="00C37A20">
            <w:pPr>
              <w:spacing w:before="60" w:after="60"/>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Former</w:t>
            </w:r>
          </w:p>
        </w:tc>
        <w:tc>
          <w:tcPr>
            <w:tcW w:w="1450" w:type="dxa"/>
            <w:vAlign w:val="center"/>
          </w:tcPr>
          <w:p w14:paraId="0D27D976"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CCE36E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E1CBD6B"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F9B7D9F"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B2F2F1B"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7C2ED953"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1.626***</w:t>
            </w:r>
          </w:p>
          <w:p w14:paraId="2C544009"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(1.405–1.882)</w:t>
            </w:r>
          </w:p>
        </w:tc>
        <w:tc>
          <w:tcPr>
            <w:tcW w:w="1450" w:type="dxa"/>
            <w:vAlign w:val="center"/>
          </w:tcPr>
          <w:p w14:paraId="37296EEA"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1.431***</w:t>
            </w:r>
          </w:p>
          <w:p w14:paraId="4B90D216"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(1.232–1.661)</w:t>
            </w:r>
          </w:p>
        </w:tc>
        <w:tc>
          <w:tcPr>
            <w:tcW w:w="1450" w:type="dxa"/>
            <w:vAlign w:val="center"/>
          </w:tcPr>
          <w:p w14:paraId="0DD86FFC"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34CCFCB"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1.260**</w:t>
            </w:r>
          </w:p>
          <w:p w14:paraId="74CC6FE4"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(1.077–1.475)</w:t>
            </w:r>
          </w:p>
        </w:tc>
      </w:tr>
      <w:tr w:rsidR="00C37A20" w:rsidRPr="00C37A20" w14:paraId="0E4C66AC" w14:textId="77777777" w:rsidTr="00CF7E2E">
        <w:trPr>
          <w:trHeight w:val="300"/>
        </w:trPr>
        <w:tc>
          <w:tcPr>
            <w:tcW w:w="2101" w:type="dxa"/>
            <w:vAlign w:val="center"/>
          </w:tcPr>
          <w:p w14:paraId="6D67FD7A" w14:textId="77777777" w:rsidR="00C37A20" w:rsidRPr="00C37A20" w:rsidRDefault="00C37A20" w:rsidP="00C37A20">
            <w:pPr>
              <w:spacing w:before="60" w:after="60"/>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Light</w:t>
            </w:r>
          </w:p>
        </w:tc>
        <w:tc>
          <w:tcPr>
            <w:tcW w:w="1450" w:type="dxa"/>
            <w:vAlign w:val="center"/>
          </w:tcPr>
          <w:p w14:paraId="49742EC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932584A"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6B71CEDF"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81A1F8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6D3726EC"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77DD192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1.746***</w:t>
            </w:r>
          </w:p>
          <w:p w14:paraId="7819E851"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(1.318–2.313)</w:t>
            </w:r>
          </w:p>
        </w:tc>
        <w:tc>
          <w:tcPr>
            <w:tcW w:w="1450" w:type="dxa"/>
            <w:vAlign w:val="center"/>
          </w:tcPr>
          <w:p w14:paraId="14F269D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1.697***</w:t>
            </w:r>
          </w:p>
          <w:p w14:paraId="32D2D457"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(1.281–2.248)</w:t>
            </w:r>
          </w:p>
        </w:tc>
        <w:tc>
          <w:tcPr>
            <w:tcW w:w="1450" w:type="dxa"/>
            <w:vAlign w:val="center"/>
          </w:tcPr>
          <w:p w14:paraId="5D28DDC7"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3D102C6"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1.638***</w:t>
            </w:r>
          </w:p>
          <w:p w14:paraId="0464137D"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(1.235–2.172)</w:t>
            </w:r>
          </w:p>
        </w:tc>
      </w:tr>
      <w:tr w:rsidR="00C37A20" w:rsidRPr="00C37A20" w14:paraId="7AD53B2D" w14:textId="77777777" w:rsidTr="00CF7E2E">
        <w:trPr>
          <w:trHeight w:val="300"/>
        </w:trPr>
        <w:tc>
          <w:tcPr>
            <w:tcW w:w="2101" w:type="dxa"/>
            <w:vAlign w:val="center"/>
          </w:tcPr>
          <w:p w14:paraId="240B9A2B" w14:textId="77777777" w:rsidR="00C37A20" w:rsidRPr="00C37A20" w:rsidRDefault="00C37A20" w:rsidP="00C37A20">
            <w:pPr>
              <w:spacing w:before="60" w:after="60"/>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Medium</w:t>
            </w:r>
          </w:p>
        </w:tc>
        <w:tc>
          <w:tcPr>
            <w:tcW w:w="1450" w:type="dxa"/>
            <w:vAlign w:val="center"/>
          </w:tcPr>
          <w:p w14:paraId="6C263A9C"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1A36E7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5D134AD"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5DEB734"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4C26FE03"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0EEB94CE"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2.460***</w:t>
            </w:r>
          </w:p>
          <w:p w14:paraId="7EB862E5"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(2.028–2.985)</w:t>
            </w:r>
          </w:p>
        </w:tc>
        <w:tc>
          <w:tcPr>
            <w:tcW w:w="1450" w:type="dxa"/>
            <w:vAlign w:val="center"/>
          </w:tcPr>
          <w:p w14:paraId="02B6F703"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2.284***</w:t>
            </w:r>
          </w:p>
          <w:p w14:paraId="402EDF78"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(1.879–2.777)</w:t>
            </w:r>
          </w:p>
        </w:tc>
        <w:tc>
          <w:tcPr>
            <w:tcW w:w="1450" w:type="dxa"/>
            <w:vAlign w:val="center"/>
          </w:tcPr>
          <w:p w14:paraId="613FCCF8"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67A736C9"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2.106***</w:t>
            </w:r>
          </w:p>
          <w:p w14:paraId="14ED9E0E"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(1.729–2.565)</w:t>
            </w:r>
          </w:p>
        </w:tc>
      </w:tr>
      <w:tr w:rsidR="00C37A20" w:rsidRPr="00C37A20" w14:paraId="0021F735" w14:textId="77777777" w:rsidTr="00CF7E2E">
        <w:trPr>
          <w:trHeight w:val="300"/>
        </w:trPr>
        <w:tc>
          <w:tcPr>
            <w:tcW w:w="2101" w:type="dxa"/>
            <w:vAlign w:val="center"/>
          </w:tcPr>
          <w:p w14:paraId="614C211C" w14:textId="77777777" w:rsidR="00C37A20" w:rsidRPr="00C37A20" w:rsidRDefault="00C37A20" w:rsidP="00C37A20">
            <w:pPr>
              <w:spacing w:before="60" w:after="60"/>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Heavy</w:t>
            </w:r>
          </w:p>
        </w:tc>
        <w:tc>
          <w:tcPr>
            <w:tcW w:w="1450" w:type="dxa"/>
            <w:vAlign w:val="center"/>
          </w:tcPr>
          <w:p w14:paraId="409F217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3D29F9A"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241AF96"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CF9E2C3"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97D2171"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1078B449"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4.702***</w:t>
            </w:r>
          </w:p>
          <w:p w14:paraId="01A90BE5"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(3.914–5.650)</w:t>
            </w:r>
          </w:p>
        </w:tc>
        <w:tc>
          <w:tcPr>
            <w:tcW w:w="1450" w:type="dxa"/>
            <w:vAlign w:val="center"/>
          </w:tcPr>
          <w:p w14:paraId="4D3A0C95"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3.705***</w:t>
            </w:r>
          </w:p>
          <w:p w14:paraId="47019967"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(3.046–4.507)</w:t>
            </w:r>
          </w:p>
        </w:tc>
        <w:tc>
          <w:tcPr>
            <w:tcW w:w="1450" w:type="dxa"/>
            <w:vAlign w:val="center"/>
          </w:tcPr>
          <w:p w14:paraId="2366F197"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vAlign w:val="center"/>
          </w:tcPr>
          <w:p w14:paraId="3F4EFA48"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3.270***</w:t>
            </w:r>
          </w:p>
          <w:p w14:paraId="53E4807C"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(2.674–4.999)</w:t>
            </w:r>
          </w:p>
        </w:tc>
      </w:tr>
      <w:tr w:rsidR="00C37A20" w:rsidRPr="00C37A20" w14:paraId="6B10A1C7" w14:textId="77777777" w:rsidTr="00CF7E2E">
        <w:trPr>
          <w:trHeight w:val="300"/>
        </w:trPr>
        <w:tc>
          <w:tcPr>
            <w:tcW w:w="2101" w:type="dxa"/>
            <w:tcBorders>
              <w:bottom w:val="double" w:sz="4" w:space="0" w:color="auto"/>
            </w:tcBorders>
            <w:vAlign w:val="center"/>
          </w:tcPr>
          <w:p w14:paraId="32155DC8" w14:textId="77777777" w:rsidR="00C37A20" w:rsidRPr="00C37A20" w:rsidRDefault="00C37A20" w:rsidP="00C37A20">
            <w:pPr>
              <w:spacing w:before="60" w:after="60"/>
              <w:rPr>
                <w:rFonts w:ascii="Times New Roman" w:hAnsi="Times New Roman" w:cs="Times New Roman"/>
                <w:b/>
                <w:bCs/>
                <w:sz w:val="20"/>
                <w:szCs w:val="20"/>
                <w:lang w:val="en-US" w:eastAsia="fi-FI"/>
              </w:rPr>
            </w:pPr>
            <w:r w:rsidRPr="00C37A20">
              <w:rPr>
                <w:rFonts w:ascii="Times New Roman" w:hAnsi="Times New Roman" w:cs="Times New Roman"/>
                <w:b/>
                <w:bCs/>
                <w:sz w:val="20"/>
                <w:szCs w:val="20"/>
                <w:lang w:val="en-US" w:eastAsia="fi-FI"/>
              </w:rPr>
              <w:t>Education level</w:t>
            </w:r>
          </w:p>
        </w:tc>
        <w:tc>
          <w:tcPr>
            <w:tcW w:w="1450" w:type="dxa"/>
            <w:tcBorders>
              <w:bottom w:val="double" w:sz="4" w:space="0" w:color="auto"/>
            </w:tcBorders>
            <w:vAlign w:val="center"/>
          </w:tcPr>
          <w:p w14:paraId="78BB9DF7" w14:textId="77777777" w:rsidR="00C37A20" w:rsidRPr="00C37A20" w:rsidRDefault="00C37A20" w:rsidP="00C37A20">
            <w:pPr>
              <w:spacing w:before="60"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50A812ED" w14:textId="77777777" w:rsidR="00C37A20" w:rsidRPr="00C37A20" w:rsidRDefault="00C37A20" w:rsidP="00C37A20">
            <w:pPr>
              <w:spacing w:before="60"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5AEAF439" w14:textId="77777777" w:rsidR="00C37A20" w:rsidRPr="00C37A20" w:rsidRDefault="00C37A20" w:rsidP="00C37A20">
            <w:pPr>
              <w:spacing w:before="60"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02A81EA7" w14:textId="77777777" w:rsidR="00C37A20" w:rsidRPr="00C37A20" w:rsidRDefault="00C37A20" w:rsidP="00C37A20">
            <w:pPr>
              <w:spacing w:before="60"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06ACAE62" w14:textId="77777777" w:rsidR="00C37A20" w:rsidRPr="00C37A20" w:rsidRDefault="00C37A20" w:rsidP="00C37A20">
            <w:pPr>
              <w:spacing w:before="60"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29AAA48C" w14:textId="77777777" w:rsidR="00C37A20" w:rsidRPr="00C37A20" w:rsidRDefault="00C37A20" w:rsidP="00C37A20">
            <w:pPr>
              <w:spacing w:before="60"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12774926" w14:textId="77777777" w:rsidR="00C37A20" w:rsidRPr="00C37A20" w:rsidRDefault="00C37A20" w:rsidP="00C37A20">
            <w:pPr>
              <w:spacing w:before="60"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 xml:space="preserve"> </w:t>
            </w:r>
          </w:p>
        </w:tc>
        <w:tc>
          <w:tcPr>
            <w:tcW w:w="1450" w:type="dxa"/>
            <w:tcBorders>
              <w:bottom w:val="double" w:sz="4" w:space="0" w:color="auto"/>
            </w:tcBorders>
            <w:vAlign w:val="center"/>
          </w:tcPr>
          <w:p w14:paraId="053DE72D"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0.960***</w:t>
            </w:r>
          </w:p>
          <w:p w14:paraId="32DA5332" w14:textId="77777777" w:rsidR="00C37A20" w:rsidRPr="00C37A20" w:rsidRDefault="00C37A20" w:rsidP="00C37A20">
            <w:pPr>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(0.938–0.982)</w:t>
            </w:r>
          </w:p>
        </w:tc>
        <w:tc>
          <w:tcPr>
            <w:tcW w:w="1450" w:type="dxa"/>
            <w:tcBorders>
              <w:bottom w:val="double" w:sz="4" w:space="0" w:color="auto"/>
            </w:tcBorders>
            <w:vAlign w:val="center"/>
          </w:tcPr>
          <w:p w14:paraId="7CB67CF0" w14:textId="77777777" w:rsidR="00C37A20" w:rsidRPr="00C37A20" w:rsidRDefault="00C37A20" w:rsidP="00C37A20">
            <w:pPr>
              <w:spacing w:before="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0.971*</w:t>
            </w:r>
          </w:p>
          <w:p w14:paraId="7FE40E97" w14:textId="77777777" w:rsidR="00C37A20" w:rsidRPr="00C37A20" w:rsidRDefault="00C37A20" w:rsidP="00C37A20">
            <w:pPr>
              <w:keepNext/>
              <w:spacing w:after="60"/>
              <w:jc w:val="center"/>
              <w:rPr>
                <w:rFonts w:ascii="Times New Roman" w:hAnsi="Times New Roman" w:cs="Times New Roman"/>
                <w:sz w:val="20"/>
                <w:szCs w:val="20"/>
                <w:lang w:val="en-US" w:eastAsia="fi-FI"/>
              </w:rPr>
            </w:pPr>
            <w:r w:rsidRPr="00C37A20">
              <w:rPr>
                <w:rFonts w:ascii="Times New Roman" w:hAnsi="Times New Roman" w:cs="Times New Roman"/>
                <w:sz w:val="20"/>
                <w:szCs w:val="20"/>
                <w:lang w:val="en-US" w:eastAsia="fi-FI"/>
              </w:rPr>
              <w:t>(0.949–0.993)</w:t>
            </w:r>
          </w:p>
        </w:tc>
      </w:tr>
    </w:tbl>
    <w:p w14:paraId="781B30EC" w14:textId="6B3B6AE6" w:rsidR="00C37A20" w:rsidRPr="002514F1" w:rsidRDefault="002514F1" w:rsidP="600AAB3B">
      <w:pPr>
        <w:ind w:left="-709" w:right="-501"/>
        <w:jc w:val="both"/>
        <w:rPr>
          <w:rFonts w:ascii="Times New Roman" w:hAnsi="Times New Roman" w:cs="Times New Roman"/>
          <w:sz w:val="20"/>
          <w:szCs w:val="20"/>
          <w:lang w:val="en-US"/>
        </w:rPr>
        <w:sectPr w:rsidR="00C37A20" w:rsidRPr="002514F1" w:rsidSect="0011485A">
          <w:headerReference w:type="default" r:id="rId40"/>
          <w:footerReference w:type="default" r:id="rId41"/>
          <w:pgSz w:w="16838" w:h="11906" w:orient="landscape"/>
          <w:pgMar w:top="1276" w:right="1440" w:bottom="992" w:left="1440" w:header="709" w:footer="709" w:gutter="0"/>
          <w:cols w:space="708"/>
          <w:docGrid w:linePitch="360"/>
        </w:sectPr>
      </w:pPr>
      <w:r w:rsidRPr="002514F1">
        <w:rPr>
          <w:rFonts w:ascii="Times New Roman" w:eastAsia="Calibri" w:hAnsi="Times New Roman" w:cs="Times New Roman"/>
          <w:i/>
          <w:iCs/>
          <w:sz w:val="20"/>
          <w:szCs w:val="20"/>
          <w:lang w:val="en-US"/>
        </w:rPr>
        <w:t>PLS</w:t>
      </w:r>
      <w:r w:rsidRPr="002514F1">
        <w:rPr>
          <w:rFonts w:ascii="Times New Roman" w:eastAsia="Calibri" w:hAnsi="Times New Roman" w:cs="Times New Roman"/>
          <w:iCs/>
          <w:sz w:val="20"/>
          <w:szCs w:val="20"/>
          <w:lang w:val="en-US"/>
        </w:rPr>
        <w:t xml:space="preserve"> polygenic lifespan score, </w:t>
      </w:r>
      <w:r w:rsidRPr="002514F1">
        <w:rPr>
          <w:rFonts w:ascii="Times New Roman" w:eastAsia="Calibri" w:hAnsi="Times New Roman" w:cs="Times New Roman"/>
          <w:i/>
          <w:iCs/>
          <w:sz w:val="20"/>
          <w:szCs w:val="20"/>
          <w:lang w:val="en-US"/>
        </w:rPr>
        <w:t>LTPA</w:t>
      </w:r>
      <w:r w:rsidRPr="002514F1">
        <w:rPr>
          <w:rFonts w:ascii="Times New Roman" w:eastAsia="Calibri" w:hAnsi="Times New Roman" w:cs="Times New Roman"/>
          <w:iCs/>
          <w:sz w:val="20"/>
          <w:szCs w:val="20"/>
          <w:lang w:val="en-US"/>
        </w:rPr>
        <w:t xml:space="preserve"> leisure-time physical activity, </w:t>
      </w:r>
      <w:r w:rsidRPr="002514F1">
        <w:rPr>
          <w:rFonts w:ascii="Times New Roman" w:eastAsia="Calibri" w:hAnsi="Times New Roman" w:cs="Times New Roman"/>
          <w:i/>
          <w:iCs/>
          <w:sz w:val="20"/>
          <w:szCs w:val="20"/>
          <w:lang w:val="en-US"/>
        </w:rPr>
        <w:t>MET</w:t>
      </w:r>
      <w:r w:rsidRPr="002514F1">
        <w:rPr>
          <w:rFonts w:ascii="Times New Roman" w:eastAsia="Calibri" w:hAnsi="Times New Roman" w:cs="Times New Roman"/>
          <w:iCs/>
          <w:sz w:val="20"/>
          <w:szCs w:val="20"/>
          <w:lang w:val="en-US"/>
        </w:rPr>
        <w:t xml:space="preserve"> metabolic equivalent of task, </w:t>
      </w:r>
      <w:r w:rsidRPr="002514F1">
        <w:rPr>
          <w:rFonts w:ascii="Times New Roman" w:eastAsia="Calibri" w:hAnsi="Times New Roman" w:cs="Times New Roman"/>
          <w:i/>
          <w:iCs/>
          <w:sz w:val="20"/>
          <w:szCs w:val="20"/>
          <w:lang w:val="en-US"/>
        </w:rPr>
        <w:t>BMI</w:t>
      </w:r>
      <w:r w:rsidRPr="002514F1">
        <w:rPr>
          <w:rFonts w:ascii="Times New Roman" w:eastAsia="Calibri" w:hAnsi="Times New Roman" w:cs="Times New Roman"/>
          <w:iCs/>
          <w:sz w:val="20"/>
          <w:szCs w:val="20"/>
          <w:lang w:val="en-US"/>
        </w:rPr>
        <w:t xml:space="preserve"> body mass index</w:t>
      </w:r>
      <w:r w:rsidR="00635F91">
        <w:rPr>
          <w:rFonts w:ascii="Times New Roman" w:eastAsia="Calibri" w:hAnsi="Times New Roman" w:cs="Times New Roman"/>
          <w:iCs/>
          <w:sz w:val="20"/>
          <w:szCs w:val="20"/>
          <w:lang w:val="en-US"/>
        </w:rPr>
        <w:t>.</w:t>
      </w:r>
      <w:r w:rsidRPr="002514F1">
        <w:rPr>
          <w:rFonts w:ascii="Times New Roman" w:eastAsia="Calibri" w:hAnsi="Times New Roman" w:cs="Times New Roman"/>
          <w:sz w:val="20"/>
          <w:szCs w:val="20"/>
          <w:lang w:val="en-US"/>
        </w:rPr>
        <w:t xml:space="preserve"> </w:t>
      </w:r>
      <w:r w:rsidR="00C37A20" w:rsidRPr="002514F1">
        <w:rPr>
          <w:rFonts w:ascii="Times New Roman" w:hAnsi="Times New Roman" w:cs="Times New Roman"/>
          <w:sz w:val="20"/>
          <w:szCs w:val="20"/>
          <w:lang w:val="en-US"/>
        </w:rPr>
        <w:t>The table includes the hazard ratios and their 95% confidence intervals for each covariate inspected in the different models</w:t>
      </w:r>
      <w:r w:rsidR="00C37A20" w:rsidRPr="002514F1">
        <w:rPr>
          <w:rFonts w:ascii="Times New Roman" w:eastAsia="Calibri" w:hAnsi="Times New Roman" w:cs="Times New Roman"/>
          <w:sz w:val="20"/>
          <w:szCs w:val="20"/>
          <w:lang w:val="en-US"/>
        </w:rPr>
        <w:t xml:space="preserve">. Model 1 = all-cause mortality ~ PLS + the first ten genetic principal components of ancestry + family relatedness as </w:t>
      </w:r>
      <w:r w:rsidR="00E57CB2" w:rsidRPr="002514F1">
        <w:rPr>
          <w:rFonts w:ascii="Times New Roman" w:eastAsia="Calibri" w:hAnsi="Times New Roman" w:cs="Times New Roman"/>
          <w:sz w:val="20"/>
          <w:szCs w:val="20"/>
          <w:lang w:val="en-US"/>
        </w:rPr>
        <w:t>random intercept</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 xml:space="preserve">odel 2 =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odel 1 + sex</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 xml:space="preserve">odel 3 =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odel 1 + LTPA</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 xml:space="preserve">odel 4 =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odel 1 + BMI</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 xml:space="preserve">odel 5 =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odel 1 + alcohol consumption</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 xml:space="preserve">odel 6 =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odel 1 + smoking behavior</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 xml:space="preserve">odel 7 =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odel 1 + lifestyle covariates</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 xml:space="preserve">odel 8 =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odel 1 + education level</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 xml:space="preserve">odel 9 = </w:t>
      </w:r>
      <w:r w:rsidR="00635F91">
        <w:rPr>
          <w:rFonts w:ascii="Times New Roman" w:eastAsia="Calibri" w:hAnsi="Times New Roman" w:cs="Times New Roman"/>
          <w:sz w:val="20"/>
          <w:szCs w:val="20"/>
          <w:lang w:val="en-US"/>
        </w:rPr>
        <w:t>m</w:t>
      </w:r>
      <w:r w:rsidR="00C37A20" w:rsidRPr="002514F1">
        <w:rPr>
          <w:rFonts w:ascii="Times New Roman" w:eastAsia="Calibri" w:hAnsi="Times New Roman" w:cs="Times New Roman"/>
          <w:sz w:val="20"/>
          <w:szCs w:val="20"/>
          <w:lang w:val="en-US"/>
        </w:rPr>
        <w:t>odel 1 + all covariates</w:t>
      </w:r>
      <w:r w:rsidR="00635F91">
        <w:rPr>
          <w:rFonts w:ascii="Times New Roman" w:eastAsia="Calibri" w:hAnsi="Times New Roman" w:cs="Times New Roman"/>
          <w:sz w:val="20"/>
          <w:szCs w:val="20"/>
          <w:lang w:val="en-US"/>
        </w:rPr>
        <w:t>;</w:t>
      </w:r>
      <w:r w:rsidR="00C37A20" w:rsidRPr="002514F1">
        <w:rPr>
          <w:rFonts w:ascii="Times New Roman" w:eastAsia="Calibri" w:hAnsi="Times New Roman" w:cs="Times New Roman"/>
          <w:sz w:val="20"/>
          <w:szCs w:val="20"/>
          <w:lang w:val="en-US"/>
        </w:rPr>
        <w:t xml:space="preserve"> * </w:t>
      </w:r>
      <w:r w:rsidR="0011485A" w:rsidRPr="002514F1">
        <w:rPr>
          <w:rFonts w:ascii="Times New Roman" w:eastAsia="Times New Roman" w:hAnsi="Times New Roman" w:cs="Times New Roman"/>
          <w:i/>
          <w:iCs/>
          <w:lang w:val="en-US"/>
        </w:rPr>
        <w:t>p</w:t>
      </w:r>
      <w:r w:rsidR="00C37A20" w:rsidRPr="002514F1">
        <w:rPr>
          <w:rFonts w:ascii="Times New Roman" w:eastAsia="Calibri" w:hAnsi="Times New Roman" w:cs="Times New Roman"/>
          <w:sz w:val="20"/>
          <w:szCs w:val="20"/>
          <w:lang w:val="en-US"/>
        </w:rPr>
        <w:t xml:space="preserve"> &lt; 0.05, ** </w:t>
      </w:r>
      <w:r w:rsidR="0011485A" w:rsidRPr="002514F1">
        <w:rPr>
          <w:rFonts w:ascii="Times New Roman" w:eastAsia="Times New Roman" w:hAnsi="Times New Roman" w:cs="Times New Roman"/>
          <w:i/>
          <w:iCs/>
          <w:lang w:val="en-US"/>
        </w:rPr>
        <w:t>p</w:t>
      </w:r>
      <w:r w:rsidR="00C37A20" w:rsidRPr="002514F1">
        <w:rPr>
          <w:rFonts w:ascii="Times New Roman" w:eastAsia="Calibri" w:hAnsi="Times New Roman" w:cs="Times New Roman"/>
          <w:sz w:val="20"/>
          <w:szCs w:val="20"/>
          <w:lang w:val="en-US"/>
        </w:rPr>
        <w:t xml:space="preserve"> &lt; 0.01, *** </w:t>
      </w:r>
      <w:r w:rsidR="0011485A" w:rsidRPr="002514F1">
        <w:rPr>
          <w:rFonts w:ascii="Times New Roman" w:eastAsia="Times New Roman" w:hAnsi="Times New Roman" w:cs="Times New Roman"/>
          <w:i/>
          <w:iCs/>
          <w:lang w:val="en-US"/>
        </w:rPr>
        <w:t>p</w:t>
      </w:r>
      <w:r w:rsidR="00C37A20" w:rsidRPr="002514F1">
        <w:rPr>
          <w:rFonts w:ascii="Times New Roman" w:eastAsia="Calibri" w:hAnsi="Times New Roman" w:cs="Times New Roman"/>
          <w:sz w:val="20"/>
          <w:szCs w:val="20"/>
          <w:lang w:val="en-US"/>
        </w:rPr>
        <w:t xml:space="preserve"> &lt; 0.001 (FDR-adjusted)</w:t>
      </w:r>
    </w:p>
    <w:p w14:paraId="34DF23E5" w14:textId="2E4CFDFF" w:rsidR="005E7E19" w:rsidRPr="005E7E19" w:rsidRDefault="005E7E19" w:rsidP="005E7E19">
      <w:pPr>
        <w:pStyle w:val="Heading2"/>
        <w:rPr>
          <w:lang w:val="en-US"/>
        </w:rPr>
      </w:pPr>
      <w:bookmarkStart w:id="58" w:name="_Toc233976788"/>
      <w:r w:rsidRPr="600AAB3B">
        <w:rPr>
          <w:lang w:val="en-US"/>
        </w:rPr>
        <w:lastRenderedPageBreak/>
        <w:t>Supplementary Table S1</w:t>
      </w:r>
      <w:r w:rsidR="00C37A20" w:rsidRPr="600AAB3B">
        <w:rPr>
          <w:lang w:val="en-US"/>
        </w:rPr>
        <w:t>8</w:t>
      </w:r>
      <w:r w:rsidRPr="600AAB3B">
        <w:rPr>
          <w:lang w:val="en-US"/>
        </w:rPr>
        <w:t>. Transitions in smoking behavior from 1975 to 1981</w:t>
      </w:r>
      <w:bookmarkEnd w:id="58"/>
    </w:p>
    <w:tbl>
      <w:tblPr>
        <w:tblStyle w:val="TableGrid4"/>
        <w:tblW w:w="8958" w:type="dxa"/>
        <w:tblInd w:w="5" w:type="dxa"/>
        <w:tblLayout w:type="fixed"/>
        <w:tblLook w:val="04A0" w:firstRow="1" w:lastRow="0" w:firstColumn="1" w:lastColumn="0" w:noHBand="0" w:noVBand="1"/>
      </w:tblPr>
      <w:tblGrid>
        <w:gridCol w:w="1838"/>
        <w:gridCol w:w="1020"/>
        <w:gridCol w:w="1191"/>
        <w:gridCol w:w="1020"/>
        <w:gridCol w:w="1020"/>
        <w:gridCol w:w="1077"/>
        <w:gridCol w:w="1020"/>
        <w:gridCol w:w="772"/>
      </w:tblGrid>
      <w:tr w:rsidR="005E7E19" w:rsidRPr="005E7E19" w14:paraId="374BF06E" w14:textId="77777777" w:rsidTr="00C37A20">
        <w:trPr>
          <w:trHeight w:val="567"/>
        </w:trPr>
        <w:tc>
          <w:tcPr>
            <w:tcW w:w="1838" w:type="dxa"/>
            <w:tcBorders>
              <w:top w:val="double" w:sz="4" w:space="0" w:color="auto"/>
              <w:left w:val="nil"/>
              <w:bottom w:val="nil"/>
              <w:right w:val="nil"/>
            </w:tcBorders>
            <w:vAlign w:val="bottom"/>
          </w:tcPr>
          <w:p w14:paraId="6F70D91D" w14:textId="77777777" w:rsidR="005E7E19" w:rsidRPr="005E7E19" w:rsidRDefault="005E7E19">
            <w:pPr>
              <w:jc w:val="both"/>
              <w:rPr>
                <w:rFonts w:ascii="Times New Roman" w:hAnsi="Times New Roman" w:cs="Times New Roman"/>
                <w:bCs/>
                <w:sz w:val="20"/>
                <w:szCs w:val="20"/>
                <w:lang w:val="en-US"/>
              </w:rPr>
            </w:pPr>
          </w:p>
        </w:tc>
        <w:tc>
          <w:tcPr>
            <w:tcW w:w="7120" w:type="dxa"/>
            <w:gridSpan w:val="7"/>
            <w:tcBorders>
              <w:top w:val="double" w:sz="4" w:space="0" w:color="auto"/>
              <w:left w:val="nil"/>
              <w:bottom w:val="nil"/>
              <w:right w:val="nil"/>
            </w:tcBorders>
            <w:vAlign w:val="center"/>
          </w:tcPr>
          <w:p w14:paraId="57461978" w14:textId="77777777" w:rsidR="005E7E19" w:rsidRPr="005E7E19" w:rsidRDefault="005E7E19">
            <w:pPr>
              <w:jc w:val="center"/>
              <w:rPr>
                <w:rFonts w:ascii="Times New Roman" w:hAnsi="Times New Roman" w:cs="Times New Roman"/>
                <w:b/>
                <w:bCs/>
                <w:color w:val="000000"/>
                <w:sz w:val="20"/>
                <w:szCs w:val="20"/>
                <w:lang w:val="en-US"/>
              </w:rPr>
            </w:pPr>
            <w:r w:rsidRPr="005E7E19">
              <w:rPr>
                <w:rFonts w:ascii="Times New Roman" w:hAnsi="Times New Roman" w:cs="Times New Roman"/>
                <w:b/>
                <w:bCs/>
                <w:color w:val="000000"/>
                <w:sz w:val="20"/>
                <w:szCs w:val="20"/>
                <w:lang w:val="en-US"/>
              </w:rPr>
              <w:t>Smoking behavior in 1981</w:t>
            </w:r>
          </w:p>
        </w:tc>
      </w:tr>
      <w:tr w:rsidR="005E7E19" w:rsidRPr="005E7E19" w14:paraId="0E2E3AF0" w14:textId="77777777" w:rsidTr="00C37A20">
        <w:trPr>
          <w:trHeight w:val="567"/>
        </w:trPr>
        <w:tc>
          <w:tcPr>
            <w:tcW w:w="1838" w:type="dxa"/>
            <w:tcBorders>
              <w:top w:val="nil"/>
              <w:left w:val="nil"/>
              <w:bottom w:val="single" w:sz="4" w:space="0" w:color="auto"/>
              <w:right w:val="nil"/>
            </w:tcBorders>
            <w:vAlign w:val="center"/>
          </w:tcPr>
          <w:p w14:paraId="77536BA6"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sz w:val="20"/>
                <w:szCs w:val="20"/>
                <w:lang w:val="en-US"/>
              </w:rPr>
              <w:t>Smoking behavior in 1975</w:t>
            </w:r>
          </w:p>
        </w:tc>
        <w:tc>
          <w:tcPr>
            <w:tcW w:w="1020" w:type="dxa"/>
            <w:tcBorders>
              <w:top w:val="single" w:sz="4" w:space="0" w:color="auto"/>
              <w:left w:val="nil"/>
              <w:bottom w:val="single" w:sz="4" w:space="0" w:color="auto"/>
              <w:right w:val="nil"/>
            </w:tcBorders>
            <w:vAlign w:val="center"/>
          </w:tcPr>
          <w:p w14:paraId="5655A847"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Never</w:t>
            </w:r>
          </w:p>
        </w:tc>
        <w:tc>
          <w:tcPr>
            <w:tcW w:w="1191" w:type="dxa"/>
            <w:tcBorders>
              <w:top w:val="single" w:sz="4" w:space="0" w:color="auto"/>
              <w:left w:val="nil"/>
              <w:bottom w:val="single" w:sz="4" w:space="0" w:color="auto"/>
              <w:right w:val="nil"/>
            </w:tcBorders>
            <w:vAlign w:val="center"/>
          </w:tcPr>
          <w:p w14:paraId="2F259811"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Occasional</w:t>
            </w:r>
          </w:p>
        </w:tc>
        <w:tc>
          <w:tcPr>
            <w:tcW w:w="1020" w:type="dxa"/>
            <w:tcBorders>
              <w:top w:val="single" w:sz="4" w:space="0" w:color="auto"/>
              <w:left w:val="nil"/>
              <w:bottom w:val="single" w:sz="4" w:space="0" w:color="auto"/>
              <w:right w:val="nil"/>
            </w:tcBorders>
            <w:vAlign w:val="center"/>
          </w:tcPr>
          <w:p w14:paraId="504789B5"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Former</w:t>
            </w:r>
          </w:p>
        </w:tc>
        <w:tc>
          <w:tcPr>
            <w:tcW w:w="1020" w:type="dxa"/>
            <w:tcBorders>
              <w:top w:val="single" w:sz="4" w:space="0" w:color="auto"/>
              <w:left w:val="nil"/>
              <w:bottom w:val="single" w:sz="4" w:space="0" w:color="auto"/>
              <w:right w:val="nil"/>
            </w:tcBorders>
            <w:vAlign w:val="center"/>
          </w:tcPr>
          <w:p w14:paraId="637AD42C"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Light</w:t>
            </w:r>
          </w:p>
        </w:tc>
        <w:tc>
          <w:tcPr>
            <w:tcW w:w="1077" w:type="dxa"/>
            <w:tcBorders>
              <w:top w:val="single" w:sz="4" w:space="0" w:color="auto"/>
              <w:left w:val="nil"/>
              <w:bottom w:val="single" w:sz="4" w:space="0" w:color="auto"/>
              <w:right w:val="nil"/>
            </w:tcBorders>
            <w:vAlign w:val="center"/>
          </w:tcPr>
          <w:p w14:paraId="7A2A79A4"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Moderate</w:t>
            </w:r>
          </w:p>
        </w:tc>
        <w:tc>
          <w:tcPr>
            <w:tcW w:w="1020" w:type="dxa"/>
            <w:tcBorders>
              <w:top w:val="single" w:sz="4" w:space="0" w:color="auto"/>
              <w:left w:val="nil"/>
              <w:bottom w:val="single" w:sz="4" w:space="0" w:color="auto"/>
              <w:right w:val="nil"/>
            </w:tcBorders>
            <w:vAlign w:val="center"/>
          </w:tcPr>
          <w:p w14:paraId="4A898ABA"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Heavy</w:t>
            </w:r>
          </w:p>
        </w:tc>
        <w:tc>
          <w:tcPr>
            <w:tcW w:w="772" w:type="dxa"/>
            <w:tcBorders>
              <w:top w:val="single" w:sz="4" w:space="0" w:color="auto"/>
              <w:left w:val="nil"/>
              <w:bottom w:val="single" w:sz="4" w:space="0" w:color="auto"/>
              <w:right w:val="nil"/>
            </w:tcBorders>
            <w:vAlign w:val="center"/>
          </w:tcPr>
          <w:p w14:paraId="199BEF0B" w14:textId="77777777" w:rsidR="005E7E19" w:rsidRPr="005E7E19" w:rsidRDefault="005E7E19">
            <w:pPr>
              <w:jc w:val="center"/>
              <w:rPr>
                <w:rFonts w:ascii="Times New Roman" w:hAnsi="Times New Roman" w:cs="Times New Roman"/>
                <w:b/>
                <w:bCs/>
                <w:color w:val="000000"/>
                <w:sz w:val="20"/>
                <w:szCs w:val="20"/>
                <w:lang w:val="en-US"/>
              </w:rPr>
            </w:pPr>
            <w:r w:rsidRPr="005E7E19">
              <w:rPr>
                <w:rFonts w:ascii="Times New Roman" w:hAnsi="Times New Roman" w:cs="Times New Roman"/>
                <w:b/>
                <w:bCs/>
                <w:color w:val="000000"/>
                <w:sz w:val="20"/>
                <w:szCs w:val="20"/>
                <w:lang w:val="en-US"/>
              </w:rPr>
              <w:t>Total</w:t>
            </w:r>
          </w:p>
        </w:tc>
      </w:tr>
      <w:tr w:rsidR="005E7E19" w:rsidRPr="005E7E19" w14:paraId="6F9B629D" w14:textId="77777777" w:rsidTr="00C37A20">
        <w:trPr>
          <w:cantSplit/>
          <w:trHeight w:val="567"/>
        </w:trPr>
        <w:tc>
          <w:tcPr>
            <w:tcW w:w="1838" w:type="dxa"/>
            <w:tcBorders>
              <w:top w:val="single" w:sz="4" w:space="0" w:color="auto"/>
              <w:left w:val="nil"/>
              <w:bottom w:val="nil"/>
              <w:right w:val="nil"/>
            </w:tcBorders>
            <w:vAlign w:val="center"/>
          </w:tcPr>
          <w:p w14:paraId="1E97B6AC"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Never</w:t>
            </w:r>
          </w:p>
        </w:tc>
        <w:tc>
          <w:tcPr>
            <w:tcW w:w="1020" w:type="dxa"/>
            <w:tcBorders>
              <w:top w:val="nil"/>
              <w:left w:val="nil"/>
              <w:bottom w:val="nil"/>
              <w:right w:val="nil"/>
            </w:tcBorders>
            <w:vAlign w:val="center"/>
          </w:tcPr>
          <w:p w14:paraId="3D47A1C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2544</w:t>
            </w:r>
          </w:p>
          <w:p w14:paraId="0016191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(94.93%)</w:t>
            </w:r>
          </w:p>
        </w:tc>
        <w:tc>
          <w:tcPr>
            <w:tcW w:w="1191" w:type="dxa"/>
            <w:tcBorders>
              <w:top w:val="nil"/>
              <w:left w:val="nil"/>
              <w:bottom w:val="nil"/>
              <w:right w:val="nil"/>
            </w:tcBorders>
            <w:vAlign w:val="center"/>
          </w:tcPr>
          <w:p w14:paraId="6ACDAAB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46</w:t>
            </w:r>
          </w:p>
          <w:p w14:paraId="6F1A6DF7"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(1.72%)</w:t>
            </w:r>
          </w:p>
        </w:tc>
        <w:tc>
          <w:tcPr>
            <w:tcW w:w="1020" w:type="dxa"/>
            <w:tcBorders>
              <w:top w:val="nil"/>
              <w:left w:val="nil"/>
              <w:bottom w:val="nil"/>
              <w:right w:val="nil"/>
            </w:tcBorders>
            <w:vAlign w:val="center"/>
          </w:tcPr>
          <w:p w14:paraId="63F99B9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45</w:t>
            </w:r>
          </w:p>
          <w:p w14:paraId="79D290E5"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(1.69%)</w:t>
            </w:r>
          </w:p>
        </w:tc>
        <w:tc>
          <w:tcPr>
            <w:tcW w:w="1020" w:type="dxa"/>
            <w:tcBorders>
              <w:top w:val="nil"/>
              <w:left w:val="nil"/>
              <w:bottom w:val="nil"/>
              <w:right w:val="nil"/>
            </w:tcBorders>
            <w:vAlign w:val="center"/>
          </w:tcPr>
          <w:p w14:paraId="1E0DA55E"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16</w:t>
            </w:r>
          </w:p>
          <w:p w14:paraId="0C8DCA83"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(0.60%)</w:t>
            </w:r>
          </w:p>
        </w:tc>
        <w:tc>
          <w:tcPr>
            <w:tcW w:w="1077" w:type="dxa"/>
            <w:tcBorders>
              <w:top w:val="nil"/>
              <w:left w:val="nil"/>
              <w:bottom w:val="nil"/>
              <w:right w:val="nil"/>
            </w:tcBorders>
            <w:vAlign w:val="center"/>
          </w:tcPr>
          <w:p w14:paraId="369EC26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14</w:t>
            </w:r>
          </w:p>
          <w:p w14:paraId="0393E553"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(0.52%)</w:t>
            </w:r>
          </w:p>
        </w:tc>
        <w:tc>
          <w:tcPr>
            <w:tcW w:w="1020" w:type="dxa"/>
            <w:tcBorders>
              <w:top w:val="nil"/>
              <w:left w:val="nil"/>
              <w:bottom w:val="nil"/>
              <w:right w:val="nil"/>
            </w:tcBorders>
            <w:vAlign w:val="center"/>
          </w:tcPr>
          <w:p w14:paraId="5BD14BB6"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w:t>
            </w:r>
          </w:p>
          <w:p w14:paraId="0752658E"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(0.15%)</w:t>
            </w:r>
          </w:p>
        </w:tc>
        <w:tc>
          <w:tcPr>
            <w:tcW w:w="772" w:type="dxa"/>
            <w:tcBorders>
              <w:top w:val="single" w:sz="4" w:space="0" w:color="auto"/>
              <w:left w:val="nil"/>
              <w:bottom w:val="nil"/>
              <w:right w:val="nil"/>
            </w:tcBorders>
            <w:vAlign w:val="center"/>
          </w:tcPr>
          <w:p w14:paraId="7F0EA34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2669</w:t>
            </w:r>
          </w:p>
        </w:tc>
      </w:tr>
      <w:tr w:rsidR="005E7E19" w:rsidRPr="005E7E19" w14:paraId="49CAD8B1" w14:textId="77777777" w:rsidTr="00C37A20">
        <w:trPr>
          <w:cantSplit/>
          <w:trHeight w:val="567"/>
        </w:trPr>
        <w:tc>
          <w:tcPr>
            <w:tcW w:w="1838" w:type="dxa"/>
            <w:tcBorders>
              <w:top w:val="nil"/>
              <w:left w:val="nil"/>
              <w:bottom w:val="nil"/>
              <w:right w:val="nil"/>
            </w:tcBorders>
            <w:vAlign w:val="center"/>
          </w:tcPr>
          <w:p w14:paraId="3723104E"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Occasional</w:t>
            </w:r>
          </w:p>
        </w:tc>
        <w:tc>
          <w:tcPr>
            <w:tcW w:w="1020" w:type="dxa"/>
            <w:tcBorders>
              <w:top w:val="nil"/>
              <w:left w:val="nil"/>
              <w:bottom w:val="nil"/>
              <w:right w:val="nil"/>
            </w:tcBorders>
            <w:vAlign w:val="center"/>
          </w:tcPr>
          <w:p w14:paraId="5735502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64</w:t>
            </w:r>
          </w:p>
          <w:p w14:paraId="3350135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(37.65%)</w:t>
            </w:r>
          </w:p>
        </w:tc>
        <w:tc>
          <w:tcPr>
            <w:tcW w:w="1191" w:type="dxa"/>
            <w:tcBorders>
              <w:top w:val="nil"/>
              <w:left w:val="nil"/>
              <w:bottom w:val="nil"/>
              <w:right w:val="nil"/>
            </w:tcBorders>
            <w:vAlign w:val="center"/>
          </w:tcPr>
          <w:p w14:paraId="220325DC"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51</w:t>
            </w:r>
          </w:p>
          <w:p w14:paraId="6DD02B4E"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(30.00%)</w:t>
            </w:r>
          </w:p>
        </w:tc>
        <w:tc>
          <w:tcPr>
            <w:tcW w:w="1020" w:type="dxa"/>
            <w:tcBorders>
              <w:top w:val="nil"/>
              <w:left w:val="nil"/>
              <w:bottom w:val="nil"/>
              <w:right w:val="nil"/>
            </w:tcBorders>
            <w:vAlign w:val="center"/>
          </w:tcPr>
          <w:p w14:paraId="661A4CF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38</w:t>
            </w:r>
          </w:p>
          <w:p w14:paraId="1A087748"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(22.35%)</w:t>
            </w:r>
          </w:p>
        </w:tc>
        <w:tc>
          <w:tcPr>
            <w:tcW w:w="1020" w:type="dxa"/>
            <w:tcBorders>
              <w:top w:val="nil"/>
              <w:left w:val="nil"/>
              <w:bottom w:val="nil"/>
              <w:right w:val="nil"/>
            </w:tcBorders>
            <w:vAlign w:val="center"/>
          </w:tcPr>
          <w:p w14:paraId="51D4B1D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11</w:t>
            </w:r>
          </w:p>
          <w:p w14:paraId="67B65C4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(6.47%)</w:t>
            </w:r>
          </w:p>
        </w:tc>
        <w:tc>
          <w:tcPr>
            <w:tcW w:w="1077" w:type="dxa"/>
            <w:tcBorders>
              <w:top w:val="nil"/>
              <w:left w:val="nil"/>
              <w:bottom w:val="nil"/>
              <w:right w:val="nil"/>
            </w:tcBorders>
            <w:vAlign w:val="center"/>
          </w:tcPr>
          <w:p w14:paraId="59FF7A04"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w:t>
            </w:r>
          </w:p>
          <w:p w14:paraId="38F8E450"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(2.35%)</w:t>
            </w:r>
          </w:p>
        </w:tc>
        <w:tc>
          <w:tcPr>
            <w:tcW w:w="1020" w:type="dxa"/>
            <w:tcBorders>
              <w:top w:val="nil"/>
              <w:left w:val="nil"/>
              <w:bottom w:val="nil"/>
              <w:right w:val="nil"/>
            </w:tcBorders>
            <w:vAlign w:val="center"/>
          </w:tcPr>
          <w:p w14:paraId="3F5BAA6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3AA4127F"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(1.18%)</w:t>
            </w:r>
          </w:p>
        </w:tc>
        <w:tc>
          <w:tcPr>
            <w:tcW w:w="772" w:type="dxa"/>
            <w:tcBorders>
              <w:top w:val="nil"/>
              <w:left w:val="nil"/>
              <w:bottom w:val="nil"/>
              <w:right w:val="nil"/>
            </w:tcBorders>
            <w:vAlign w:val="center"/>
          </w:tcPr>
          <w:p w14:paraId="43666203"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170</w:t>
            </w:r>
          </w:p>
        </w:tc>
      </w:tr>
      <w:tr w:rsidR="005E7E19" w:rsidRPr="005E7E19" w14:paraId="13E00125" w14:textId="77777777" w:rsidTr="00C37A20">
        <w:trPr>
          <w:cantSplit/>
          <w:trHeight w:val="567"/>
        </w:trPr>
        <w:tc>
          <w:tcPr>
            <w:tcW w:w="1838" w:type="dxa"/>
            <w:tcBorders>
              <w:top w:val="nil"/>
              <w:left w:val="nil"/>
              <w:bottom w:val="nil"/>
              <w:right w:val="nil"/>
            </w:tcBorders>
            <w:vAlign w:val="center"/>
          </w:tcPr>
          <w:p w14:paraId="05E7E2B5"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sz w:val="20"/>
                <w:szCs w:val="20"/>
                <w:lang w:val="en-US"/>
              </w:rPr>
              <w:t>Former</w:t>
            </w:r>
          </w:p>
        </w:tc>
        <w:tc>
          <w:tcPr>
            <w:tcW w:w="1020" w:type="dxa"/>
            <w:tcBorders>
              <w:top w:val="nil"/>
              <w:left w:val="nil"/>
              <w:bottom w:val="nil"/>
              <w:right w:val="nil"/>
            </w:tcBorders>
            <w:vAlign w:val="center"/>
          </w:tcPr>
          <w:p w14:paraId="2BF0FC84"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57</w:t>
            </w:r>
          </w:p>
          <w:p w14:paraId="571427B9"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(5.97%)</w:t>
            </w:r>
          </w:p>
        </w:tc>
        <w:tc>
          <w:tcPr>
            <w:tcW w:w="1191" w:type="dxa"/>
            <w:tcBorders>
              <w:top w:val="nil"/>
              <w:left w:val="nil"/>
              <w:bottom w:val="nil"/>
              <w:right w:val="nil"/>
            </w:tcBorders>
            <w:vAlign w:val="center"/>
          </w:tcPr>
          <w:p w14:paraId="3B44C0E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39</w:t>
            </w:r>
          </w:p>
          <w:p w14:paraId="57A8DF1E"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(4.09%)</w:t>
            </w:r>
          </w:p>
        </w:tc>
        <w:tc>
          <w:tcPr>
            <w:tcW w:w="1020" w:type="dxa"/>
            <w:tcBorders>
              <w:top w:val="nil"/>
              <w:left w:val="nil"/>
              <w:bottom w:val="nil"/>
              <w:right w:val="nil"/>
            </w:tcBorders>
            <w:vAlign w:val="center"/>
          </w:tcPr>
          <w:p w14:paraId="0484582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693</w:t>
            </w:r>
          </w:p>
          <w:p w14:paraId="6436398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(72.64%)</w:t>
            </w:r>
          </w:p>
        </w:tc>
        <w:tc>
          <w:tcPr>
            <w:tcW w:w="1020" w:type="dxa"/>
            <w:tcBorders>
              <w:top w:val="nil"/>
              <w:left w:val="nil"/>
              <w:bottom w:val="nil"/>
              <w:right w:val="nil"/>
            </w:tcBorders>
            <w:vAlign w:val="center"/>
          </w:tcPr>
          <w:p w14:paraId="0F4A428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78</w:t>
            </w:r>
          </w:p>
          <w:p w14:paraId="2EE6A48F"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(8.18%)</w:t>
            </w:r>
          </w:p>
        </w:tc>
        <w:tc>
          <w:tcPr>
            <w:tcW w:w="1077" w:type="dxa"/>
            <w:tcBorders>
              <w:top w:val="nil"/>
              <w:left w:val="nil"/>
              <w:bottom w:val="nil"/>
              <w:right w:val="nil"/>
            </w:tcBorders>
            <w:vAlign w:val="center"/>
          </w:tcPr>
          <w:p w14:paraId="6143DD49"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56</w:t>
            </w:r>
          </w:p>
          <w:p w14:paraId="038D2379"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(5.87%)</w:t>
            </w:r>
          </w:p>
        </w:tc>
        <w:tc>
          <w:tcPr>
            <w:tcW w:w="1020" w:type="dxa"/>
            <w:tcBorders>
              <w:top w:val="nil"/>
              <w:left w:val="nil"/>
              <w:bottom w:val="nil"/>
              <w:right w:val="nil"/>
            </w:tcBorders>
            <w:vAlign w:val="center"/>
          </w:tcPr>
          <w:p w14:paraId="5896864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31</w:t>
            </w:r>
          </w:p>
          <w:p w14:paraId="21AA9A9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(3.25%)</w:t>
            </w:r>
          </w:p>
        </w:tc>
        <w:tc>
          <w:tcPr>
            <w:tcW w:w="772" w:type="dxa"/>
            <w:tcBorders>
              <w:top w:val="nil"/>
              <w:left w:val="nil"/>
              <w:bottom w:val="nil"/>
              <w:right w:val="nil"/>
            </w:tcBorders>
            <w:vAlign w:val="center"/>
          </w:tcPr>
          <w:p w14:paraId="28F9D7FE"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954</w:t>
            </w:r>
          </w:p>
        </w:tc>
      </w:tr>
      <w:tr w:rsidR="005E7E19" w:rsidRPr="005E7E19" w14:paraId="1104BB90" w14:textId="77777777" w:rsidTr="00C37A20">
        <w:trPr>
          <w:cantSplit/>
          <w:trHeight w:val="567"/>
        </w:trPr>
        <w:tc>
          <w:tcPr>
            <w:tcW w:w="1838" w:type="dxa"/>
            <w:tcBorders>
              <w:top w:val="nil"/>
              <w:left w:val="nil"/>
              <w:bottom w:val="nil"/>
              <w:right w:val="nil"/>
            </w:tcBorders>
            <w:vAlign w:val="center"/>
          </w:tcPr>
          <w:p w14:paraId="1398A210" w14:textId="77777777" w:rsidR="005E7E19" w:rsidRPr="005E7E19" w:rsidRDefault="005E7E19">
            <w:pPr>
              <w:rPr>
                <w:rFonts w:ascii="Times New Roman" w:hAnsi="Times New Roman" w:cs="Times New Roman"/>
                <w:b/>
                <w:color w:val="000000"/>
                <w:sz w:val="20"/>
                <w:szCs w:val="20"/>
                <w:lang w:val="en-US"/>
              </w:rPr>
            </w:pPr>
            <w:r w:rsidRPr="005E7E19">
              <w:rPr>
                <w:rFonts w:ascii="Times New Roman" w:hAnsi="Times New Roman" w:cs="Times New Roman"/>
                <w:b/>
                <w:color w:val="000000"/>
                <w:sz w:val="20"/>
                <w:szCs w:val="20"/>
                <w:lang w:val="en-US"/>
              </w:rPr>
              <w:t>Light</w:t>
            </w:r>
          </w:p>
        </w:tc>
        <w:tc>
          <w:tcPr>
            <w:tcW w:w="1020" w:type="dxa"/>
            <w:tcBorders>
              <w:top w:val="nil"/>
              <w:left w:val="nil"/>
              <w:bottom w:val="nil"/>
              <w:right w:val="nil"/>
            </w:tcBorders>
            <w:vAlign w:val="center"/>
          </w:tcPr>
          <w:p w14:paraId="618E0D7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8</w:t>
            </w:r>
          </w:p>
          <w:p w14:paraId="21A6626C"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(1.7%)</w:t>
            </w:r>
          </w:p>
        </w:tc>
        <w:tc>
          <w:tcPr>
            <w:tcW w:w="1191" w:type="dxa"/>
            <w:tcBorders>
              <w:top w:val="nil"/>
              <w:left w:val="nil"/>
              <w:bottom w:val="nil"/>
              <w:right w:val="nil"/>
            </w:tcBorders>
            <w:vAlign w:val="center"/>
          </w:tcPr>
          <w:p w14:paraId="071A8FD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13</w:t>
            </w:r>
          </w:p>
          <w:p w14:paraId="210C22D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(2.77%)</w:t>
            </w:r>
          </w:p>
        </w:tc>
        <w:tc>
          <w:tcPr>
            <w:tcW w:w="1020" w:type="dxa"/>
            <w:tcBorders>
              <w:top w:val="nil"/>
              <w:left w:val="nil"/>
              <w:bottom w:val="nil"/>
              <w:right w:val="nil"/>
            </w:tcBorders>
            <w:vAlign w:val="center"/>
          </w:tcPr>
          <w:p w14:paraId="69A04FE4"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173</w:t>
            </w:r>
          </w:p>
          <w:p w14:paraId="4625BEDC"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(36.81%)</w:t>
            </w:r>
          </w:p>
        </w:tc>
        <w:tc>
          <w:tcPr>
            <w:tcW w:w="1020" w:type="dxa"/>
            <w:tcBorders>
              <w:top w:val="nil"/>
              <w:left w:val="nil"/>
              <w:bottom w:val="nil"/>
              <w:right w:val="nil"/>
            </w:tcBorders>
            <w:vAlign w:val="center"/>
          </w:tcPr>
          <w:p w14:paraId="3117E06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146</w:t>
            </w:r>
          </w:p>
          <w:p w14:paraId="7C07B6A3"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(31.06%)</w:t>
            </w:r>
          </w:p>
        </w:tc>
        <w:tc>
          <w:tcPr>
            <w:tcW w:w="1077" w:type="dxa"/>
            <w:tcBorders>
              <w:top w:val="nil"/>
              <w:left w:val="nil"/>
              <w:bottom w:val="nil"/>
              <w:right w:val="nil"/>
            </w:tcBorders>
            <w:vAlign w:val="center"/>
          </w:tcPr>
          <w:p w14:paraId="4EF67D6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119</w:t>
            </w:r>
          </w:p>
          <w:p w14:paraId="6135D1B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(25.32%)</w:t>
            </w:r>
          </w:p>
        </w:tc>
        <w:tc>
          <w:tcPr>
            <w:tcW w:w="1020" w:type="dxa"/>
            <w:tcBorders>
              <w:top w:val="nil"/>
              <w:left w:val="nil"/>
              <w:bottom w:val="nil"/>
              <w:right w:val="nil"/>
            </w:tcBorders>
            <w:vAlign w:val="center"/>
          </w:tcPr>
          <w:p w14:paraId="68BBA954"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11</w:t>
            </w:r>
          </w:p>
          <w:p w14:paraId="025BF6C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(2.34%)</w:t>
            </w:r>
          </w:p>
        </w:tc>
        <w:tc>
          <w:tcPr>
            <w:tcW w:w="772" w:type="dxa"/>
            <w:tcBorders>
              <w:top w:val="nil"/>
              <w:left w:val="nil"/>
              <w:bottom w:val="nil"/>
              <w:right w:val="nil"/>
            </w:tcBorders>
            <w:vAlign w:val="center"/>
          </w:tcPr>
          <w:p w14:paraId="1D16DC0E"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470</w:t>
            </w:r>
          </w:p>
        </w:tc>
      </w:tr>
      <w:tr w:rsidR="005E7E19" w:rsidRPr="005E7E19" w14:paraId="6993FB86" w14:textId="77777777" w:rsidTr="00C37A20">
        <w:trPr>
          <w:cantSplit/>
          <w:trHeight w:val="567"/>
        </w:trPr>
        <w:tc>
          <w:tcPr>
            <w:tcW w:w="1838" w:type="dxa"/>
            <w:tcBorders>
              <w:top w:val="nil"/>
              <w:left w:val="nil"/>
              <w:bottom w:val="nil"/>
              <w:right w:val="nil"/>
            </w:tcBorders>
            <w:vAlign w:val="center"/>
          </w:tcPr>
          <w:p w14:paraId="7D9C4FD0"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Moderate</w:t>
            </w:r>
          </w:p>
        </w:tc>
        <w:tc>
          <w:tcPr>
            <w:tcW w:w="1020" w:type="dxa"/>
            <w:tcBorders>
              <w:top w:val="nil"/>
              <w:left w:val="nil"/>
              <w:bottom w:val="nil"/>
              <w:right w:val="nil"/>
            </w:tcBorders>
            <w:vAlign w:val="center"/>
          </w:tcPr>
          <w:p w14:paraId="70AEC9D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w:t>
            </w:r>
          </w:p>
          <w:p w14:paraId="7C82DAF4"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(0.64%)</w:t>
            </w:r>
          </w:p>
        </w:tc>
        <w:tc>
          <w:tcPr>
            <w:tcW w:w="1191" w:type="dxa"/>
            <w:tcBorders>
              <w:top w:val="nil"/>
              <w:left w:val="nil"/>
              <w:bottom w:val="nil"/>
              <w:right w:val="nil"/>
            </w:tcBorders>
            <w:vAlign w:val="center"/>
          </w:tcPr>
          <w:p w14:paraId="4316C15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13</w:t>
            </w:r>
          </w:p>
          <w:p w14:paraId="5B042CCD"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(0.39%)3</w:t>
            </w:r>
          </w:p>
        </w:tc>
        <w:tc>
          <w:tcPr>
            <w:tcW w:w="1020" w:type="dxa"/>
            <w:tcBorders>
              <w:top w:val="nil"/>
              <w:left w:val="nil"/>
              <w:bottom w:val="nil"/>
              <w:right w:val="nil"/>
            </w:tcBorders>
            <w:vAlign w:val="center"/>
          </w:tcPr>
          <w:p w14:paraId="4A379A86"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181</w:t>
            </w:r>
          </w:p>
          <w:p w14:paraId="522FEFA7"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(23.29%)</w:t>
            </w:r>
          </w:p>
        </w:tc>
        <w:tc>
          <w:tcPr>
            <w:tcW w:w="1020" w:type="dxa"/>
            <w:tcBorders>
              <w:top w:val="nil"/>
              <w:left w:val="nil"/>
              <w:bottom w:val="nil"/>
              <w:right w:val="nil"/>
            </w:tcBorders>
            <w:vAlign w:val="center"/>
          </w:tcPr>
          <w:p w14:paraId="1409C5DE"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69</w:t>
            </w:r>
          </w:p>
          <w:p w14:paraId="55F89436"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(8.88%)</w:t>
            </w:r>
          </w:p>
        </w:tc>
        <w:tc>
          <w:tcPr>
            <w:tcW w:w="1077" w:type="dxa"/>
            <w:tcBorders>
              <w:top w:val="nil"/>
              <w:left w:val="nil"/>
              <w:bottom w:val="nil"/>
              <w:right w:val="nil"/>
            </w:tcBorders>
            <w:vAlign w:val="center"/>
          </w:tcPr>
          <w:p w14:paraId="3C5ACF28"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362</w:t>
            </w:r>
          </w:p>
          <w:p w14:paraId="02CA0ED2"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(46.59%)</w:t>
            </w:r>
          </w:p>
        </w:tc>
        <w:tc>
          <w:tcPr>
            <w:tcW w:w="1020" w:type="dxa"/>
            <w:tcBorders>
              <w:top w:val="nil"/>
              <w:left w:val="nil"/>
              <w:bottom w:val="nil"/>
              <w:right w:val="nil"/>
            </w:tcBorders>
            <w:vAlign w:val="center"/>
          </w:tcPr>
          <w:p w14:paraId="1CA7473D"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157</w:t>
            </w:r>
          </w:p>
          <w:p w14:paraId="5864A46F"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(20.21%)</w:t>
            </w:r>
          </w:p>
        </w:tc>
        <w:tc>
          <w:tcPr>
            <w:tcW w:w="772" w:type="dxa"/>
            <w:tcBorders>
              <w:top w:val="nil"/>
              <w:left w:val="nil"/>
              <w:bottom w:val="nil"/>
              <w:right w:val="nil"/>
            </w:tcBorders>
            <w:vAlign w:val="center"/>
          </w:tcPr>
          <w:p w14:paraId="28052CC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777</w:t>
            </w:r>
          </w:p>
        </w:tc>
      </w:tr>
      <w:tr w:rsidR="005E7E19" w:rsidRPr="005E7E19" w14:paraId="0E231326" w14:textId="77777777" w:rsidTr="00C37A20">
        <w:trPr>
          <w:cantSplit/>
          <w:trHeight w:val="567"/>
        </w:trPr>
        <w:tc>
          <w:tcPr>
            <w:tcW w:w="1838" w:type="dxa"/>
            <w:tcBorders>
              <w:top w:val="nil"/>
              <w:left w:val="nil"/>
              <w:bottom w:val="double" w:sz="4" w:space="0" w:color="auto"/>
              <w:right w:val="nil"/>
            </w:tcBorders>
            <w:vAlign w:val="center"/>
          </w:tcPr>
          <w:p w14:paraId="6D254215"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Heavy</w:t>
            </w:r>
          </w:p>
        </w:tc>
        <w:tc>
          <w:tcPr>
            <w:tcW w:w="1020" w:type="dxa"/>
            <w:tcBorders>
              <w:top w:val="nil"/>
              <w:left w:val="nil"/>
              <w:bottom w:val="double" w:sz="4" w:space="0" w:color="auto"/>
              <w:right w:val="nil"/>
            </w:tcBorders>
            <w:vAlign w:val="center"/>
          </w:tcPr>
          <w:p w14:paraId="496509E1"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2</w:t>
            </w:r>
          </w:p>
          <w:p w14:paraId="4438C618"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bCs/>
                <w:sz w:val="20"/>
                <w:szCs w:val="20"/>
                <w:lang w:val="en-US"/>
              </w:rPr>
              <w:t>(0.44%)</w:t>
            </w:r>
          </w:p>
        </w:tc>
        <w:tc>
          <w:tcPr>
            <w:tcW w:w="1191" w:type="dxa"/>
            <w:tcBorders>
              <w:top w:val="nil"/>
              <w:left w:val="nil"/>
              <w:bottom w:val="double" w:sz="4" w:space="0" w:color="auto"/>
              <w:right w:val="nil"/>
            </w:tcBorders>
            <w:vAlign w:val="center"/>
          </w:tcPr>
          <w:p w14:paraId="511459E3"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w:t>
            </w:r>
          </w:p>
          <w:p w14:paraId="14C94B22"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(0.22%)</w:t>
            </w:r>
          </w:p>
        </w:tc>
        <w:tc>
          <w:tcPr>
            <w:tcW w:w="1020" w:type="dxa"/>
            <w:tcBorders>
              <w:top w:val="nil"/>
              <w:left w:val="nil"/>
              <w:bottom w:val="double" w:sz="4" w:space="0" w:color="auto"/>
              <w:right w:val="nil"/>
            </w:tcBorders>
            <w:vAlign w:val="center"/>
          </w:tcPr>
          <w:p w14:paraId="09541FE3"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80</w:t>
            </w:r>
          </w:p>
          <w:p w14:paraId="7B57F458"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(17.78%)</w:t>
            </w:r>
          </w:p>
        </w:tc>
        <w:tc>
          <w:tcPr>
            <w:tcW w:w="1020" w:type="dxa"/>
            <w:tcBorders>
              <w:top w:val="nil"/>
              <w:left w:val="nil"/>
              <w:bottom w:val="double" w:sz="4" w:space="0" w:color="auto"/>
              <w:right w:val="nil"/>
            </w:tcBorders>
            <w:vAlign w:val="center"/>
          </w:tcPr>
          <w:p w14:paraId="7845CC9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w:t>
            </w:r>
          </w:p>
          <w:p w14:paraId="28C71ADF"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(0.89%)</w:t>
            </w:r>
          </w:p>
        </w:tc>
        <w:tc>
          <w:tcPr>
            <w:tcW w:w="1077" w:type="dxa"/>
            <w:tcBorders>
              <w:top w:val="nil"/>
              <w:left w:val="nil"/>
              <w:bottom w:val="double" w:sz="4" w:space="0" w:color="auto"/>
              <w:right w:val="nil"/>
            </w:tcBorders>
            <w:vAlign w:val="center"/>
          </w:tcPr>
          <w:p w14:paraId="795E984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95</w:t>
            </w:r>
          </w:p>
          <w:p w14:paraId="3D04CFA2"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(21.11%)</w:t>
            </w:r>
          </w:p>
        </w:tc>
        <w:tc>
          <w:tcPr>
            <w:tcW w:w="1020" w:type="dxa"/>
            <w:tcBorders>
              <w:top w:val="nil"/>
              <w:left w:val="nil"/>
              <w:bottom w:val="double" w:sz="4" w:space="0" w:color="auto"/>
              <w:right w:val="nil"/>
            </w:tcBorders>
            <w:vAlign w:val="center"/>
          </w:tcPr>
          <w:p w14:paraId="7C9E4CC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268</w:t>
            </w:r>
          </w:p>
          <w:p w14:paraId="5FF50ADE"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(59.56%)</w:t>
            </w:r>
          </w:p>
        </w:tc>
        <w:tc>
          <w:tcPr>
            <w:tcW w:w="772" w:type="dxa"/>
            <w:tcBorders>
              <w:top w:val="nil"/>
              <w:left w:val="nil"/>
              <w:bottom w:val="double" w:sz="4" w:space="0" w:color="auto"/>
              <w:right w:val="nil"/>
            </w:tcBorders>
            <w:vAlign w:val="center"/>
          </w:tcPr>
          <w:p w14:paraId="56AEE20E" w14:textId="77777777" w:rsidR="005E7E19" w:rsidRPr="005E7E19" w:rsidRDefault="005E7E19">
            <w:pPr>
              <w:keepNext/>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450</w:t>
            </w:r>
          </w:p>
        </w:tc>
      </w:tr>
    </w:tbl>
    <w:p w14:paraId="72A24708" w14:textId="1906DE6B" w:rsidR="005E7E19" w:rsidRPr="005E7E19" w:rsidRDefault="005E7E19" w:rsidP="00C37A20">
      <w:pPr>
        <w:ind w:right="95"/>
        <w:jc w:val="both"/>
        <w:rPr>
          <w:rFonts w:ascii="Times New Roman" w:hAnsi="Times New Roman" w:cs="Times New Roman"/>
          <w:sz w:val="20"/>
          <w:szCs w:val="20"/>
          <w:lang w:val="en-US"/>
        </w:rPr>
      </w:pPr>
      <w:r w:rsidRPr="005E7E19">
        <w:rPr>
          <w:rFonts w:ascii="Times New Roman" w:hAnsi="Times New Roman" w:cs="Times New Roman"/>
          <w:sz w:val="20"/>
          <w:szCs w:val="20"/>
          <w:lang w:val="en-US"/>
        </w:rPr>
        <w:t>Data are shown as counts (row percentages). Percentages are calculated within rows and describe transitions in smoking behavior from 1975 to 1981</w:t>
      </w:r>
    </w:p>
    <w:p w14:paraId="568C00E1" w14:textId="77777777" w:rsidR="005E7E19" w:rsidRPr="00A85C10" w:rsidRDefault="005E7E19" w:rsidP="00A85C10">
      <w:pPr>
        <w:pStyle w:val="Textchapter"/>
      </w:pPr>
    </w:p>
    <w:p w14:paraId="540AA50F" w14:textId="3F020F69" w:rsidR="005E7E19" w:rsidRPr="005E7E19" w:rsidRDefault="005E7E19" w:rsidP="005E7E19">
      <w:pPr>
        <w:pStyle w:val="Heading2"/>
        <w:rPr>
          <w:lang w:val="en-US"/>
        </w:rPr>
      </w:pPr>
      <w:bookmarkStart w:id="59" w:name="_Toc233976789"/>
      <w:r w:rsidRPr="600AAB3B">
        <w:rPr>
          <w:lang w:val="en-US"/>
        </w:rPr>
        <w:t>Supplementary Table S1</w:t>
      </w:r>
      <w:r w:rsidR="00C37A20" w:rsidRPr="600AAB3B">
        <w:rPr>
          <w:lang w:val="en-US"/>
        </w:rPr>
        <w:t>9</w:t>
      </w:r>
      <w:r w:rsidRPr="600AAB3B">
        <w:rPr>
          <w:lang w:val="en-US"/>
        </w:rPr>
        <w:t>. Transitions in smoking behavior from 1981 to 1990</w:t>
      </w:r>
      <w:bookmarkEnd w:id="59"/>
    </w:p>
    <w:tbl>
      <w:tblPr>
        <w:tblStyle w:val="TableGrid4"/>
        <w:tblW w:w="9067" w:type="dxa"/>
        <w:tblInd w:w="5" w:type="dxa"/>
        <w:tblLayout w:type="fixed"/>
        <w:tblLook w:val="04A0" w:firstRow="1" w:lastRow="0" w:firstColumn="1" w:lastColumn="0" w:noHBand="0" w:noVBand="1"/>
      </w:tblPr>
      <w:tblGrid>
        <w:gridCol w:w="1696"/>
        <w:gridCol w:w="1020"/>
        <w:gridCol w:w="1191"/>
        <w:gridCol w:w="1020"/>
        <w:gridCol w:w="1020"/>
        <w:gridCol w:w="1077"/>
        <w:gridCol w:w="1020"/>
        <w:gridCol w:w="1023"/>
      </w:tblGrid>
      <w:tr w:rsidR="005E7E19" w:rsidRPr="005E7E19" w14:paraId="029B2837" w14:textId="77777777">
        <w:trPr>
          <w:trHeight w:val="567"/>
        </w:trPr>
        <w:tc>
          <w:tcPr>
            <w:tcW w:w="1696" w:type="dxa"/>
            <w:tcBorders>
              <w:top w:val="double" w:sz="4" w:space="0" w:color="auto"/>
              <w:left w:val="nil"/>
              <w:bottom w:val="nil"/>
              <w:right w:val="nil"/>
            </w:tcBorders>
            <w:vAlign w:val="bottom"/>
          </w:tcPr>
          <w:p w14:paraId="376B0AD0" w14:textId="77777777" w:rsidR="005E7E19" w:rsidRPr="005E7E19" w:rsidRDefault="005E7E19">
            <w:pPr>
              <w:jc w:val="both"/>
              <w:rPr>
                <w:rFonts w:ascii="Times New Roman" w:hAnsi="Times New Roman" w:cs="Times New Roman"/>
                <w:bCs/>
                <w:sz w:val="20"/>
                <w:szCs w:val="20"/>
                <w:lang w:val="en-US"/>
              </w:rPr>
            </w:pPr>
          </w:p>
        </w:tc>
        <w:tc>
          <w:tcPr>
            <w:tcW w:w="7371" w:type="dxa"/>
            <w:gridSpan w:val="7"/>
            <w:tcBorders>
              <w:top w:val="double" w:sz="4" w:space="0" w:color="auto"/>
              <w:left w:val="nil"/>
              <w:bottom w:val="nil"/>
              <w:right w:val="nil"/>
            </w:tcBorders>
            <w:vAlign w:val="center"/>
          </w:tcPr>
          <w:p w14:paraId="208AA9A7" w14:textId="77777777" w:rsidR="005E7E19" w:rsidRPr="005E7E19" w:rsidRDefault="005E7E19">
            <w:pPr>
              <w:jc w:val="center"/>
              <w:rPr>
                <w:rFonts w:ascii="Times New Roman" w:hAnsi="Times New Roman" w:cs="Times New Roman"/>
                <w:b/>
                <w:bCs/>
                <w:color w:val="000000"/>
                <w:sz w:val="20"/>
                <w:szCs w:val="20"/>
                <w:lang w:val="en-US"/>
              </w:rPr>
            </w:pPr>
            <w:r w:rsidRPr="005E7E19">
              <w:rPr>
                <w:rFonts w:ascii="Times New Roman" w:hAnsi="Times New Roman" w:cs="Times New Roman"/>
                <w:b/>
                <w:bCs/>
                <w:color w:val="000000"/>
                <w:sz w:val="20"/>
                <w:szCs w:val="20"/>
                <w:lang w:val="en-US"/>
              </w:rPr>
              <w:t>Smoking behavior in 1990</w:t>
            </w:r>
          </w:p>
        </w:tc>
      </w:tr>
      <w:tr w:rsidR="005E7E19" w:rsidRPr="005E7E19" w14:paraId="0A7796B0" w14:textId="77777777">
        <w:trPr>
          <w:trHeight w:val="567"/>
        </w:trPr>
        <w:tc>
          <w:tcPr>
            <w:tcW w:w="1696" w:type="dxa"/>
            <w:tcBorders>
              <w:top w:val="nil"/>
              <w:left w:val="nil"/>
              <w:bottom w:val="single" w:sz="4" w:space="0" w:color="auto"/>
              <w:right w:val="nil"/>
            </w:tcBorders>
            <w:vAlign w:val="center"/>
          </w:tcPr>
          <w:p w14:paraId="15627078"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sz w:val="20"/>
                <w:szCs w:val="20"/>
                <w:lang w:val="en-US"/>
              </w:rPr>
              <w:t>Smoking behavior in 1981</w:t>
            </w:r>
          </w:p>
        </w:tc>
        <w:tc>
          <w:tcPr>
            <w:tcW w:w="1020" w:type="dxa"/>
            <w:tcBorders>
              <w:top w:val="single" w:sz="4" w:space="0" w:color="auto"/>
              <w:left w:val="nil"/>
              <w:bottom w:val="single" w:sz="4" w:space="0" w:color="auto"/>
              <w:right w:val="nil"/>
            </w:tcBorders>
            <w:vAlign w:val="center"/>
          </w:tcPr>
          <w:p w14:paraId="7C815EB2"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Never</w:t>
            </w:r>
          </w:p>
        </w:tc>
        <w:tc>
          <w:tcPr>
            <w:tcW w:w="1191" w:type="dxa"/>
            <w:tcBorders>
              <w:top w:val="single" w:sz="4" w:space="0" w:color="auto"/>
              <w:left w:val="nil"/>
              <w:bottom w:val="single" w:sz="4" w:space="0" w:color="auto"/>
              <w:right w:val="nil"/>
            </w:tcBorders>
            <w:vAlign w:val="center"/>
          </w:tcPr>
          <w:p w14:paraId="0A1ABEDD"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Occasional</w:t>
            </w:r>
          </w:p>
        </w:tc>
        <w:tc>
          <w:tcPr>
            <w:tcW w:w="1020" w:type="dxa"/>
            <w:tcBorders>
              <w:top w:val="single" w:sz="4" w:space="0" w:color="auto"/>
              <w:left w:val="nil"/>
              <w:bottom w:val="single" w:sz="4" w:space="0" w:color="auto"/>
              <w:right w:val="nil"/>
            </w:tcBorders>
            <w:vAlign w:val="center"/>
          </w:tcPr>
          <w:p w14:paraId="3F18E2DA"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Former</w:t>
            </w:r>
          </w:p>
        </w:tc>
        <w:tc>
          <w:tcPr>
            <w:tcW w:w="1020" w:type="dxa"/>
            <w:tcBorders>
              <w:top w:val="single" w:sz="4" w:space="0" w:color="auto"/>
              <w:left w:val="nil"/>
              <w:bottom w:val="single" w:sz="4" w:space="0" w:color="auto"/>
              <w:right w:val="nil"/>
            </w:tcBorders>
            <w:vAlign w:val="center"/>
          </w:tcPr>
          <w:p w14:paraId="38C3925F"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Light</w:t>
            </w:r>
          </w:p>
        </w:tc>
        <w:tc>
          <w:tcPr>
            <w:tcW w:w="1077" w:type="dxa"/>
            <w:tcBorders>
              <w:top w:val="single" w:sz="4" w:space="0" w:color="auto"/>
              <w:left w:val="nil"/>
              <w:bottom w:val="single" w:sz="4" w:space="0" w:color="auto"/>
              <w:right w:val="nil"/>
            </w:tcBorders>
            <w:vAlign w:val="center"/>
          </w:tcPr>
          <w:p w14:paraId="41D323CC"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Moderate</w:t>
            </w:r>
          </w:p>
        </w:tc>
        <w:tc>
          <w:tcPr>
            <w:tcW w:w="1020" w:type="dxa"/>
            <w:tcBorders>
              <w:top w:val="single" w:sz="4" w:space="0" w:color="auto"/>
              <w:left w:val="nil"/>
              <w:bottom w:val="single" w:sz="4" w:space="0" w:color="auto"/>
              <w:right w:val="nil"/>
            </w:tcBorders>
            <w:vAlign w:val="center"/>
          </w:tcPr>
          <w:p w14:paraId="5C11286B"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Heavy</w:t>
            </w:r>
          </w:p>
        </w:tc>
        <w:tc>
          <w:tcPr>
            <w:tcW w:w="1023" w:type="dxa"/>
            <w:tcBorders>
              <w:top w:val="single" w:sz="4" w:space="0" w:color="auto"/>
              <w:left w:val="nil"/>
              <w:bottom w:val="single" w:sz="4" w:space="0" w:color="auto"/>
              <w:right w:val="nil"/>
            </w:tcBorders>
            <w:vAlign w:val="center"/>
          </w:tcPr>
          <w:p w14:paraId="19486C83" w14:textId="77777777" w:rsidR="005E7E19" w:rsidRPr="005E7E19" w:rsidRDefault="005E7E19">
            <w:pPr>
              <w:jc w:val="center"/>
              <w:rPr>
                <w:rFonts w:ascii="Times New Roman" w:hAnsi="Times New Roman" w:cs="Times New Roman"/>
                <w:b/>
                <w:bCs/>
                <w:color w:val="000000"/>
                <w:sz w:val="20"/>
                <w:szCs w:val="20"/>
                <w:lang w:val="en-US"/>
              </w:rPr>
            </w:pPr>
            <w:r w:rsidRPr="005E7E19">
              <w:rPr>
                <w:rFonts w:ascii="Times New Roman" w:hAnsi="Times New Roman" w:cs="Times New Roman"/>
                <w:b/>
                <w:bCs/>
                <w:color w:val="000000"/>
                <w:sz w:val="20"/>
                <w:szCs w:val="20"/>
                <w:lang w:val="en-US"/>
              </w:rPr>
              <w:t>Total</w:t>
            </w:r>
          </w:p>
        </w:tc>
      </w:tr>
      <w:tr w:rsidR="005E7E19" w:rsidRPr="005E7E19" w14:paraId="66E9B1CA" w14:textId="77777777">
        <w:trPr>
          <w:cantSplit/>
          <w:trHeight w:val="567"/>
        </w:trPr>
        <w:tc>
          <w:tcPr>
            <w:tcW w:w="1696" w:type="dxa"/>
            <w:tcBorders>
              <w:top w:val="single" w:sz="4" w:space="0" w:color="auto"/>
              <w:left w:val="nil"/>
              <w:bottom w:val="nil"/>
              <w:right w:val="nil"/>
            </w:tcBorders>
            <w:vAlign w:val="center"/>
          </w:tcPr>
          <w:p w14:paraId="28DCA126"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Never</w:t>
            </w:r>
          </w:p>
        </w:tc>
        <w:tc>
          <w:tcPr>
            <w:tcW w:w="1020" w:type="dxa"/>
            <w:tcBorders>
              <w:top w:val="nil"/>
              <w:left w:val="nil"/>
              <w:bottom w:val="nil"/>
              <w:right w:val="nil"/>
            </w:tcBorders>
            <w:vAlign w:val="center"/>
          </w:tcPr>
          <w:p w14:paraId="331F0606"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2520</w:t>
            </w:r>
          </w:p>
          <w:p w14:paraId="4836D824"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(95.71%)</w:t>
            </w:r>
          </w:p>
        </w:tc>
        <w:tc>
          <w:tcPr>
            <w:tcW w:w="1191" w:type="dxa"/>
            <w:tcBorders>
              <w:top w:val="nil"/>
              <w:left w:val="nil"/>
              <w:bottom w:val="nil"/>
              <w:right w:val="nil"/>
            </w:tcBorders>
            <w:vAlign w:val="center"/>
          </w:tcPr>
          <w:p w14:paraId="7B0EAD4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55</w:t>
            </w:r>
          </w:p>
          <w:p w14:paraId="7D1957B9"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(2.09%)</w:t>
            </w:r>
          </w:p>
        </w:tc>
        <w:tc>
          <w:tcPr>
            <w:tcW w:w="1020" w:type="dxa"/>
            <w:tcBorders>
              <w:top w:val="nil"/>
              <w:left w:val="nil"/>
              <w:bottom w:val="nil"/>
              <w:right w:val="nil"/>
            </w:tcBorders>
            <w:vAlign w:val="center"/>
          </w:tcPr>
          <w:p w14:paraId="50474E9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39</w:t>
            </w:r>
          </w:p>
          <w:p w14:paraId="5A9DDBF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(1.48%)</w:t>
            </w:r>
          </w:p>
        </w:tc>
        <w:tc>
          <w:tcPr>
            <w:tcW w:w="1020" w:type="dxa"/>
            <w:tcBorders>
              <w:top w:val="nil"/>
              <w:left w:val="nil"/>
              <w:bottom w:val="nil"/>
              <w:right w:val="nil"/>
            </w:tcBorders>
            <w:vAlign w:val="center"/>
          </w:tcPr>
          <w:p w14:paraId="750CF4B6"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12</w:t>
            </w:r>
          </w:p>
          <w:p w14:paraId="0D14E3BB"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(0.46%)</w:t>
            </w:r>
          </w:p>
        </w:tc>
        <w:tc>
          <w:tcPr>
            <w:tcW w:w="1077" w:type="dxa"/>
            <w:tcBorders>
              <w:top w:val="nil"/>
              <w:left w:val="nil"/>
              <w:bottom w:val="nil"/>
              <w:right w:val="nil"/>
            </w:tcBorders>
            <w:vAlign w:val="center"/>
          </w:tcPr>
          <w:p w14:paraId="757128E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113B8AC1"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(0.08%)</w:t>
            </w:r>
          </w:p>
        </w:tc>
        <w:tc>
          <w:tcPr>
            <w:tcW w:w="1020" w:type="dxa"/>
            <w:tcBorders>
              <w:top w:val="nil"/>
              <w:left w:val="nil"/>
              <w:bottom w:val="nil"/>
              <w:right w:val="nil"/>
            </w:tcBorders>
            <w:vAlign w:val="center"/>
          </w:tcPr>
          <w:p w14:paraId="3446B766"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w:t>
            </w:r>
          </w:p>
          <w:p w14:paraId="17F6A11E"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(0.19%)</w:t>
            </w:r>
          </w:p>
        </w:tc>
        <w:tc>
          <w:tcPr>
            <w:tcW w:w="1023" w:type="dxa"/>
            <w:tcBorders>
              <w:top w:val="nil"/>
              <w:left w:val="nil"/>
              <w:bottom w:val="nil"/>
              <w:right w:val="nil"/>
            </w:tcBorders>
            <w:vAlign w:val="center"/>
          </w:tcPr>
          <w:p w14:paraId="6B8FC64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2520</w:t>
            </w:r>
          </w:p>
          <w:p w14:paraId="05B75FF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(95.71%)</w:t>
            </w:r>
          </w:p>
        </w:tc>
      </w:tr>
      <w:tr w:rsidR="005E7E19" w:rsidRPr="005E7E19" w14:paraId="4A36AC6B" w14:textId="77777777">
        <w:trPr>
          <w:cantSplit/>
          <w:trHeight w:val="567"/>
        </w:trPr>
        <w:tc>
          <w:tcPr>
            <w:tcW w:w="1696" w:type="dxa"/>
            <w:tcBorders>
              <w:top w:val="nil"/>
              <w:left w:val="nil"/>
              <w:bottom w:val="nil"/>
              <w:right w:val="nil"/>
            </w:tcBorders>
            <w:vAlign w:val="center"/>
          </w:tcPr>
          <w:p w14:paraId="2E568686"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Occasional</w:t>
            </w:r>
          </w:p>
        </w:tc>
        <w:tc>
          <w:tcPr>
            <w:tcW w:w="1020" w:type="dxa"/>
            <w:tcBorders>
              <w:top w:val="nil"/>
              <w:left w:val="nil"/>
              <w:bottom w:val="nil"/>
              <w:right w:val="nil"/>
            </w:tcBorders>
            <w:vAlign w:val="center"/>
          </w:tcPr>
          <w:p w14:paraId="48738AFC"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46</w:t>
            </w:r>
          </w:p>
          <w:p w14:paraId="13A7CA41"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(31.08%)</w:t>
            </w:r>
          </w:p>
        </w:tc>
        <w:tc>
          <w:tcPr>
            <w:tcW w:w="1191" w:type="dxa"/>
            <w:tcBorders>
              <w:top w:val="nil"/>
              <w:left w:val="nil"/>
              <w:bottom w:val="nil"/>
              <w:right w:val="nil"/>
            </w:tcBorders>
            <w:vAlign w:val="center"/>
          </w:tcPr>
          <w:p w14:paraId="2706D7E3"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56</w:t>
            </w:r>
          </w:p>
          <w:p w14:paraId="4C94E2C0"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(37.84%)</w:t>
            </w:r>
          </w:p>
        </w:tc>
        <w:tc>
          <w:tcPr>
            <w:tcW w:w="1020" w:type="dxa"/>
            <w:tcBorders>
              <w:top w:val="nil"/>
              <w:left w:val="nil"/>
              <w:bottom w:val="nil"/>
              <w:right w:val="nil"/>
            </w:tcBorders>
            <w:vAlign w:val="center"/>
          </w:tcPr>
          <w:p w14:paraId="06CBBDF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32</w:t>
            </w:r>
          </w:p>
          <w:p w14:paraId="51426007"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(21.62%)</w:t>
            </w:r>
          </w:p>
        </w:tc>
        <w:tc>
          <w:tcPr>
            <w:tcW w:w="1020" w:type="dxa"/>
            <w:tcBorders>
              <w:top w:val="nil"/>
              <w:left w:val="nil"/>
              <w:bottom w:val="nil"/>
              <w:right w:val="nil"/>
            </w:tcBorders>
            <w:vAlign w:val="center"/>
          </w:tcPr>
          <w:p w14:paraId="7A6ABD16"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9</w:t>
            </w:r>
          </w:p>
          <w:p w14:paraId="6BE4FF4F"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(6.08%)</w:t>
            </w:r>
          </w:p>
        </w:tc>
        <w:tc>
          <w:tcPr>
            <w:tcW w:w="1077" w:type="dxa"/>
            <w:tcBorders>
              <w:top w:val="nil"/>
              <w:left w:val="nil"/>
              <w:bottom w:val="nil"/>
              <w:right w:val="nil"/>
            </w:tcBorders>
            <w:vAlign w:val="center"/>
          </w:tcPr>
          <w:p w14:paraId="4B235F8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w:t>
            </w:r>
          </w:p>
          <w:p w14:paraId="27149230"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(2.7%)</w:t>
            </w:r>
          </w:p>
        </w:tc>
        <w:tc>
          <w:tcPr>
            <w:tcW w:w="1020" w:type="dxa"/>
            <w:tcBorders>
              <w:top w:val="nil"/>
              <w:left w:val="nil"/>
              <w:bottom w:val="nil"/>
              <w:right w:val="nil"/>
            </w:tcBorders>
            <w:vAlign w:val="center"/>
          </w:tcPr>
          <w:p w14:paraId="5B39149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w:t>
            </w:r>
          </w:p>
          <w:p w14:paraId="37D837A1"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(0.68%)</w:t>
            </w:r>
          </w:p>
        </w:tc>
        <w:tc>
          <w:tcPr>
            <w:tcW w:w="1023" w:type="dxa"/>
            <w:tcBorders>
              <w:top w:val="nil"/>
              <w:left w:val="nil"/>
              <w:bottom w:val="nil"/>
              <w:right w:val="nil"/>
            </w:tcBorders>
            <w:vAlign w:val="center"/>
          </w:tcPr>
          <w:p w14:paraId="7CDAF39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46</w:t>
            </w:r>
          </w:p>
          <w:p w14:paraId="76C04C29"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(31.08%)</w:t>
            </w:r>
          </w:p>
        </w:tc>
      </w:tr>
      <w:tr w:rsidR="005E7E19" w:rsidRPr="005E7E19" w14:paraId="4616FC48" w14:textId="77777777">
        <w:trPr>
          <w:cantSplit/>
          <w:trHeight w:val="567"/>
        </w:trPr>
        <w:tc>
          <w:tcPr>
            <w:tcW w:w="1696" w:type="dxa"/>
            <w:tcBorders>
              <w:top w:val="nil"/>
              <w:left w:val="nil"/>
              <w:bottom w:val="nil"/>
              <w:right w:val="nil"/>
            </w:tcBorders>
            <w:vAlign w:val="center"/>
          </w:tcPr>
          <w:p w14:paraId="2E815186"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sz w:val="20"/>
                <w:szCs w:val="20"/>
                <w:lang w:val="en-US"/>
              </w:rPr>
              <w:t>Former</w:t>
            </w:r>
          </w:p>
        </w:tc>
        <w:tc>
          <w:tcPr>
            <w:tcW w:w="1020" w:type="dxa"/>
            <w:tcBorders>
              <w:top w:val="nil"/>
              <w:left w:val="nil"/>
              <w:bottom w:val="nil"/>
              <w:right w:val="nil"/>
            </w:tcBorders>
            <w:vAlign w:val="center"/>
          </w:tcPr>
          <w:p w14:paraId="3221548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26</w:t>
            </w:r>
          </w:p>
          <w:p w14:paraId="43B57B04"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(2.21%)</w:t>
            </w:r>
          </w:p>
        </w:tc>
        <w:tc>
          <w:tcPr>
            <w:tcW w:w="1191" w:type="dxa"/>
            <w:tcBorders>
              <w:top w:val="nil"/>
              <w:left w:val="nil"/>
              <w:bottom w:val="nil"/>
              <w:right w:val="nil"/>
            </w:tcBorders>
            <w:vAlign w:val="center"/>
          </w:tcPr>
          <w:p w14:paraId="243D217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41</w:t>
            </w:r>
          </w:p>
          <w:p w14:paraId="5839CA57"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(3.48%)</w:t>
            </w:r>
          </w:p>
        </w:tc>
        <w:tc>
          <w:tcPr>
            <w:tcW w:w="1020" w:type="dxa"/>
            <w:tcBorders>
              <w:top w:val="nil"/>
              <w:left w:val="nil"/>
              <w:bottom w:val="nil"/>
              <w:right w:val="nil"/>
            </w:tcBorders>
            <w:vAlign w:val="center"/>
          </w:tcPr>
          <w:p w14:paraId="3C144BF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951</w:t>
            </w:r>
          </w:p>
          <w:p w14:paraId="71B30CD5"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(80.73%)</w:t>
            </w:r>
          </w:p>
        </w:tc>
        <w:tc>
          <w:tcPr>
            <w:tcW w:w="1020" w:type="dxa"/>
            <w:tcBorders>
              <w:top w:val="nil"/>
              <w:left w:val="nil"/>
              <w:bottom w:val="nil"/>
              <w:right w:val="nil"/>
            </w:tcBorders>
            <w:vAlign w:val="center"/>
          </w:tcPr>
          <w:p w14:paraId="7D0039DE"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83</w:t>
            </w:r>
          </w:p>
          <w:p w14:paraId="0CB8E879"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(7.05%)</w:t>
            </w:r>
          </w:p>
        </w:tc>
        <w:tc>
          <w:tcPr>
            <w:tcW w:w="1077" w:type="dxa"/>
            <w:tcBorders>
              <w:top w:val="nil"/>
              <w:left w:val="nil"/>
              <w:bottom w:val="nil"/>
              <w:right w:val="nil"/>
            </w:tcBorders>
            <w:vAlign w:val="center"/>
          </w:tcPr>
          <w:p w14:paraId="2CBB0FF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57</w:t>
            </w:r>
          </w:p>
          <w:p w14:paraId="1F5F9447"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(4.84%)</w:t>
            </w:r>
          </w:p>
        </w:tc>
        <w:tc>
          <w:tcPr>
            <w:tcW w:w="1020" w:type="dxa"/>
            <w:tcBorders>
              <w:top w:val="nil"/>
              <w:left w:val="nil"/>
              <w:bottom w:val="nil"/>
              <w:right w:val="nil"/>
            </w:tcBorders>
            <w:vAlign w:val="center"/>
          </w:tcPr>
          <w:p w14:paraId="30C827B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20</w:t>
            </w:r>
          </w:p>
          <w:p w14:paraId="09A82246"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(1.7%)</w:t>
            </w:r>
          </w:p>
        </w:tc>
        <w:tc>
          <w:tcPr>
            <w:tcW w:w="1023" w:type="dxa"/>
            <w:tcBorders>
              <w:top w:val="nil"/>
              <w:left w:val="nil"/>
              <w:bottom w:val="nil"/>
              <w:right w:val="nil"/>
            </w:tcBorders>
            <w:vAlign w:val="center"/>
          </w:tcPr>
          <w:p w14:paraId="123790E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26</w:t>
            </w:r>
          </w:p>
          <w:p w14:paraId="78BEAD9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(2.21%)</w:t>
            </w:r>
          </w:p>
        </w:tc>
      </w:tr>
      <w:tr w:rsidR="005E7E19" w:rsidRPr="005E7E19" w14:paraId="6AFF54D4" w14:textId="77777777">
        <w:trPr>
          <w:cantSplit/>
          <w:trHeight w:val="567"/>
        </w:trPr>
        <w:tc>
          <w:tcPr>
            <w:tcW w:w="1696" w:type="dxa"/>
            <w:tcBorders>
              <w:top w:val="nil"/>
              <w:left w:val="nil"/>
              <w:bottom w:val="nil"/>
              <w:right w:val="nil"/>
            </w:tcBorders>
            <w:vAlign w:val="center"/>
          </w:tcPr>
          <w:p w14:paraId="7AD9426D" w14:textId="77777777" w:rsidR="005E7E19" w:rsidRPr="005E7E19" w:rsidRDefault="005E7E19">
            <w:pPr>
              <w:rPr>
                <w:rFonts w:ascii="Times New Roman" w:hAnsi="Times New Roman" w:cs="Times New Roman"/>
                <w:b/>
                <w:color w:val="000000"/>
                <w:sz w:val="20"/>
                <w:szCs w:val="20"/>
                <w:lang w:val="en-US"/>
              </w:rPr>
            </w:pPr>
            <w:r w:rsidRPr="005E7E19">
              <w:rPr>
                <w:rFonts w:ascii="Times New Roman" w:hAnsi="Times New Roman" w:cs="Times New Roman"/>
                <w:b/>
                <w:color w:val="000000"/>
                <w:sz w:val="20"/>
                <w:szCs w:val="20"/>
                <w:lang w:val="en-US"/>
              </w:rPr>
              <w:t>Light</w:t>
            </w:r>
          </w:p>
        </w:tc>
        <w:tc>
          <w:tcPr>
            <w:tcW w:w="1020" w:type="dxa"/>
            <w:tcBorders>
              <w:top w:val="nil"/>
              <w:left w:val="nil"/>
              <w:bottom w:val="nil"/>
              <w:right w:val="nil"/>
            </w:tcBorders>
            <w:vAlign w:val="center"/>
          </w:tcPr>
          <w:p w14:paraId="7BD63B7E"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64B5403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(0.63%)</w:t>
            </w:r>
          </w:p>
        </w:tc>
        <w:tc>
          <w:tcPr>
            <w:tcW w:w="1191" w:type="dxa"/>
            <w:tcBorders>
              <w:top w:val="nil"/>
              <w:left w:val="nil"/>
              <w:bottom w:val="nil"/>
              <w:right w:val="nil"/>
            </w:tcBorders>
            <w:vAlign w:val="center"/>
          </w:tcPr>
          <w:p w14:paraId="186C758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7</w:t>
            </w:r>
          </w:p>
          <w:p w14:paraId="13E5EB8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(2.22%)</w:t>
            </w:r>
          </w:p>
        </w:tc>
        <w:tc>
          <w:tcPr>
            <w:tcW w:w="1020" w:type="dxa"/>
            <w:tcBorders>
              <w:top w:val="nil"/>
              <w:left w:val="nil"/>
              <w:bottom w:val="nil"/>
              <w:right w:val="nil"/>
            </w:tcBorders>
            <w:vAlign w:val="center"/>
          </w:tcPr>
          <w:p w14:paraId="76895CF3"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108</w:t>
            </w:r>
          </w:p>
          <w:p w14:paraId="0EBFDE5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(34.18%)</w:t>
            </w:r>
          </w:p>
        </w:tc>
        <w:tc>
          <w:tcPr>
            <w:tcW w:w="1020" w:type="dxa"/>
            <w:tcBorders>
              <w:top w:val="nil"/>
              <w:left w:val="nil"/>
              <w:bottom w:val="nil"/>
              <w:right w:val="nil"/>
            </w:tcBorders>
            <w:vAlign w:val="center"/>
          </w:tcPr>
          <w:p w14:paraId="71C1D0C6"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113</w:t>
            </w:r>
          </w:p>
          <w:p w14:paraId="337330F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(35.76%)</w:t>
            </w:r>
          </w:p>
        </w:tc>
        <w:tc>
          <w:tcPr>
            <w:tcW w:w="1077" w:type="dxa"/>
            <w:tcBorders>
              <w:top w:val="nil"/>
              <w:left w:val="nil"/>
              <w:bottom w:val="nil"/>
              <w:right w:val="nil"/>
            </w:tcBorders>
            <w:vAlign w:val="center"/>
          </w:tcPr>
          <w:p w14:paraId="652A697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73</w:t>
            </w:r>
          </w:p>
          <w:p w14:paraId="271BFB9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(23.1%)</w:t>
            </w:r>
          </w:p>
        </w:tc>
        <w:tc>
          <w:tcPr>
            <w:tcW w:w="1020" w:type="dxa"/>
            <w:tcBorders>
              <w:top w:val="nil"/>
              <w:left w:val="nil"/>
              <w:bottom w:val="nil"/>
              <w:right w:val="nil"/>
            </w:tcBorders>
            <w:vAlign w:val="center"/>
          </w:tcPr>
          <w:p w14:paraId="77901DD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13</w:t>
            </w:r>
          </w:p>
          <w:p w14:paraId="6ED55AE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(4.11%)</w:t>
            </w:r>
          </w:p>
        </w:tc>
        <w:tc>
          <w:tcPr>
            <w:tcW w:w="1023" w:type="dxa"/>
            <w:tcBorders>
              <w:top w:val="nil"/>
              <w:left w:val="nil"/>
              <w:bottom w:val="nil"/>
              <w:right w:val="nil"/>
            </w:tcBorders>
            <w:vAlign w:val="center"/>
          </w:tcPr>
          <w:p w14:paraId="0A0C562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1652367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(0.63%)</w:t>
            </w:r>
          </w:p>
        </w:tc>
      </w:tr>
      <w:tr w:rsidR="005E7E19" w:rsidRPr="005E7E19" w14:paraId="1022251A" w14:textId="77777777">
        <w:trPr>
          <w:cantSplit/>
          <w:trHeight w:val="567"/>
        </w:trPr>
        <w:tc>
          <w:tcPr>
            <w:tcW w:w="1696" w:type="dxa"/>
            <w:tcBorders>
              <w:top w:val="nil"/>
              <w:left w:val="nil"/>
              <w:bottom w:val="nil"/>
              <w:right w:val="nil"/>
            </w:tcBorders>
            <w:vAlign w:val="center"/>
          </w:tcPr>
          <w:p w14:paraId="606649AA"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Moderate</w:t>
            </w:r>
          </w:p>
        </w:tc>
        <w:tc>
          <w:tcPr>
            <w:tcW w:w="1020" w:type="dxa"/>
            <w:tcBorders>
              <w:top w:val="nil"/>
              <w:left w:val="nil"/>
              <w:bottom w:val="nil"/>
              <w:right w:val="nil"/>
            </w:tcBorders>
            <w:vAlign w:val="center"/>
          </w:tcPr>
          <w:p w14:paraId="4F24FA5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58A3BD0E"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(0.32%)</w:t>
            </w:r>
          </w:p>
        </w:tc>
        <w:tc>
          <w:tcPr>
            <w:tcW w:w="1191" w:type="dxa"/>
            <w:tcBorders>
              <w:top w:val="nil"/>
              <w:left w:val="nil"/>
              <w:bottom w:val="nil"/>
              <w:right w:val="nil"/>
            </w:tcBorders>
            <w:vAlign w:val="center"/>
          </w:tcPr>
          <w:p w14:paraId="1C98B4CE"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w:t>
            </w:r>
          </w:p>
          <w:p w14:paraId="295CF9D6"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(0.16%)</w:t>
            </w:r>
          </w:p>
        </w:tc>
        <w:tc>
          <w:tcPr>
            <w:tcW w:w="1020" w:type="dxa"/>
            <w:tcBorders>
              <w:top w:val="nil"/>
              <w:left w:val="nil"/>
              <w:bottom w:val="nil"/>
              <w:right w:val="nil"/>
            </w:tcBorders>
            <w:vAlign w:val="center"/>
          </w:tcPr>
          <w:p w14:paraId="6EE946A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125</w:t>
            </w:r>
          </w:p>
          <w:p w14:paraId="0648728D"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(20.23%)</w:t>
            </w:r>
          </w:p>
        </w:tc>
        <w:tc>
          <w:tcPr>
            <w:tcW w:w="1020" w:type="dxa"/>
            <w:tcBorders>
              <w:top w:val="nil"/>
              <w:left w:val="nil"/>
              <w:bottom w:val="nil"/>
              <w:right w:val="nil"/>
            </w:tcBorders>
            <w:vAlign w:val="center"/>
          </w:tcPr>
          <w:p w14:paraId="245F44B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52</w:t>
            </w:r>
          </w:p>
          <w:p w14:paraId="75DB205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(8.41%)</w:t>
            </w:r>
          </w:p>
        </w:tc>
        <w:tc>
          <w:tcPr>
            <w:tcW w:w="1077" w:type="dxa"/>
            <w:tcBorders>
              <w:top w:val="nil"/>
              <w:left w:val="nil"/>
              <w:bottom w:val="nil"/>
              <w:right w:val="nil"/>
            </w:tcBorders>
            <w:vAlign w:val="center"/>
          </w:tcPr>
          <w:p w14:paraId="727505A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295</w:t>
            </w:r>
          </w:p>
          <w:p w14:paraId="0E675D65"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(47.73%)</w:t>
            </w:r>
          </w:p>
        </w:tc>
        <w:tc>
          <w:tcPr>
            <w:tcW w:w="1020" w:type="dxa"/>
            <w:tcBorders>
              <w:top w:val="nil"/>
              <w:left w:val="nil"/>
              <w:bottom w:val="nil"/>
              <w:right w:val="nil"/>
            </w:tcBorders>
            <w:vAlign w:val="center"/>
          </w:tcPr>
          <w:p w14:paraId="2E76B14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143</w:t>
            </w:r>
          </w:p>
          <w:p w14:paraId="1A7CA700"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(23.14%)</w:t>
            </w:r>
          </w:p>
        </w:tc>
        <w:tc>
          <w:tcPr>
            <w:tcW w:w="1023" w:type="dxa"/>
            <w:tcBorders>
              <w:top w:val="nil"/>
              <w:left w:val="nil"/>
              <w:bottom w:val="nil"/>
              <w:right w:val="nil"/>
            </w:tcBorders>
            <w:vAlign w:val="center"/>
          </w:tcPr>
          <w:p w14:paraId="3B1F5E2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3D6CC083"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(0.32%)</w:t>
            </w:r>
          </w:p>
        </w:tc>
      </w:tr>
      <w:tr w:rsidR="005E7E19" w:rsidRPr="005E7E19" w14:paraId="0E56A915" w14:textId="77777777">
        <w:trPr>
          <w:cantSplit/>
          <w:trHeight w:val="567"/>
        </w:trPr>
        <w:tc>
          <w:tcPr>
            <w:tcW w:w="1696" w:type="dxa"/>
            <w:tcBorders>
              <w:top w:val="nil"/>
              <w:left w:val="nil"/>
              <w:bottom w:val="double" w:sz="4" w:space="0" w:color="auto"/>
              <w:right w:val="nil"/>
            </w:tcBorders>
            <w:vAlign w:val="center"/>
          </w:tcPr>
          <w:p w14:paraId="08F6232D"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Heavy</w:t>
            </w:r>
          </w:p>
        </w:tc>
        <w:tc>
          <w:tcPr>
            <w:tcW w:w="1020" w:type="dxa"/>
            <w:tcBorders>
              <w:top w:val="nil"/>
              <w:left w:val="nil"/>
              <w:bottom w:val="double" w:sz="4" w:space="0" w:color="auto"/>
              <w:right w:val="nil"/>
            </w:tcBorders>
            <w:vAlign w:val="center"/>
          </w:tcPr>
          <w:p w14:paraId="65B028D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321AF853"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(0.43%)</w:t>
            </w:r>
          </w:p>
        </w:tc>
        <w:tc>
          <w:tcPr>
            <w:tcW w:w="1191" w:type="dxa"/>
            <w:tcBorders>
              <w:top w:val="nil"/>
              <w:left w:val="nil"/>
              <w:bottom w:val="double" w:sz="4" w:space="0" w:color="auto"/>
              <w:right w:val="nil"/>
            </w:tcBorders>
            <w:vAlign w:val="center"/>
          </w:tcPr>
          <w:p w14:paraId="4FB5618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7C6BDFB8"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(0.43%)</w:t>
            </w:r>
          </w:p>
        </w:tc>
        <w:tc>
          <w:tcPr>
            <w:tcW w:w="1020" w:type="dxa"/>
            <w:tcBorders>
              <w:top w:val="nil"/>
              <w:left w:val="nil"/>
              <w:bottom w:val="double" w:sz="4" w:space="0" w:color="auto"/>
              <w:right w:val="nil"/>
            </w:tcBorders>
            <w:vAlign w:val="center"/>
          </w:tcPr>
          <w:p w14:paraId="517287F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83</w:t>
            </w:r>
          </w:p>
          <w:p w14:paraId="31D6B46C"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(18%)</w:t>
            </w:r>
          </w:p>
        </w:tc>
        <w:tc>
          <w:tcPr>
            <w:tcW w:w="1020" w:type="dxa"/>
            <w:tcBorders>
              <w:top w:val="nil"/>
              <w:left w:val="nil"/>
              <w:bottom w:val="double" w:sz="4" w:space="0" w:color="auto"/>
              <w:right w:val="nil"/>
            </w:tcBorders>
            <w:vAlign w:val="center"/>
          </w:tcPr>
          <w:p w14:paraId="14D454B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6</w:t>
            </w:r>
          </w:p>
          <w:p w14:paraId="30C30D9B"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(1.3%)</w:t>
            </w:r>
          </w:p>
        </w:tc>
        <w:tc>
          <w:tcPr>
            <w:tcW w:w="1077" w:type="dxa"/>
            <w:tcBorders>
              <w:top w:val="nil"/>
              <w:left w:val="nil"/>
              <w:bottom w:val="double" w:sz="4" w:space="0" w:color="auto"/>
              <w:right w:val="nil"/>
            </w:tcBorders>
            <w:vAlign w:val="center"/>
          </w:tcPr>
          <w:p w14:paraId="45EDC954"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77</w:t>
            </w:r>
          </w:p>
          <w:p w14:paraId="4E516312"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(16.7%)</w:t>
            </w:r>
          </w:p>
        </w:tc>
        <w:tc>
          <w:tcPr>
            <w:tcW w:w="1020" w:type="dxa"/>
            <w:tcBorders>
              <w:top w:val="nil"/>
              <w:left w:val="nil"/>
              <w:bottom w:val="double" w:sz="4" w:space="0" w:color="auto"/>
              <w:right w:val="nil"/>
            </w:tcBorders>
            <w:vAlign w:val="center"/>
          </w:tcPr>
          <w:p w14:paraId="2352954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291</w:t>
            </w:r>
          </w:p>
          <w:p w14:paraId="3235F301"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(63.12%)</w:t>
            </w:r>
          </w:p>
        </w:tc>
        <w:tc>
          <w:tcPr>
            <w:tcW w:w="1023" w:type="dxa"/>
            <w:tcBorders>
              <w:top w:val="nil"/>
              <w:left w:val="nil"/>
              <w:bottom w:val="double" w:sz="4" w:space="0" w:color="auto"/>
              <w:right w:val="nil"/>
            </w:tcBorders>
            <w:vAlign w:val="center"/>
          </w:tcPr>
          <w:p w14:paraId="5AB82CE7" w14:textId="77777777" w:rsidR="005E7E19" w:rsidRPr="005E7E19" w:rsidRDefault="005E7E19">
            <w:pPr>
              <w:keepNext/>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669F74F4" w14:textId="77777777" w:rsidR="005E7E19" w:rsidRPr="005E7E19" w:rsidRDefault="005E7E19">
            <w:pPr>
              <w:keepNext/>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(0.43%)</w:t>
            </w:r>
          </w:p>
        </w:tc>
      </w:tr>
    </w:tbl>
    <w:p w14:paraId="2DA14872" w14:textId="378F7887" w:rsidR="005E7E19" w:rsidRPr="005E7E19" w:rsidRDefault="005E7E19" w:rsidP="00C37A20">
      <w:pPr>
        <w:jc w:val="both"/>
        <w:rPr>
          <w:rFonts w:ascii="Times New Roman" w:hAnsi="Times New Roman" w:cs="Times New Roman"/>
          <w:sz w:val="20"/>
          <w:szCs w:val="20"/>
          <w:lang w:val="en-US"/>
        </w:rPr>
        <w:sectPr w:rsidR="005E7E19" w:rsidRPr="005E7E19" w:rsidSect="0011485A">
          <w:headerReference w:type="default" r:id="rId42"/>
          <w:footerReference w:type="default" r:id="rId43"/>
          <w:pgSz w:w="11906" w:h="16838"/>
          <w:pgMar w:top="1440" w:right="1440" w:bottom="851" w:left="1440" w:header="708" w:footer="708" w:gutter="0"/>
          <w:cols w:space="708"/>
          <w:docGrid w:linePitch="360"/>
        </w:sectPr>
      </w:pPr>
      <w:r w:rsidRPr="005E7E19">
        <w:rPr>
          <w:rFonts w:ascii="Times New Roman" w:hAnsi="Times New Roman" w:cs="Times New Roman"/>
          <w:sz w:val="20"/>
          <w:szCs w:val="20"/>
          <w:lang w:val="en-US"/>
        </w:rPr>
        <w:t>Data are shown as counts (row percentages). Percentages are calculated within rows and describe transitions in smoking behavior from 1981 to 1990</w:t>
      </w:r>
    </w:p>
    <w:p w14:paraId="1F6511A3" w14:textId="650177E0" w:rsidR="005E7E19" w:rsidRPr="005E7E19" w:rsidRDefault="005E7E19" w:rsidP="005E7E19">
      <w:pPr>
        <w:pStyle w:val="Heading2"/>
        <w:rPr>
          <w:lang w:val="en-US"/>
        </w:rPr>
      </w:pPr>
      <w:bookmarkStart w:id="60" w:name="_Toc233976790"/>
      <w:r w:rsidRPr="600AAB3B">
        <w:rPr>
          <w:lang w:val="en-US"/>
        </w:rPr>
        <w:lastRenderedPageBreak/>
        <w:t>Supplementary Table S</w:t>
      </w:r>
      <w:r w:rsidR="00C37A20" w:rsidRPr="600AAB3B">
        <w:rPr>
          <w:lang w:val="en-US"/>
        </w:rPr>
        <w:t>20</w:t>
      </w:r>
      <w:r w:rsidRPr="600AAB3B">
        <w:rPr>
          <w:lang w:val="en-US"/>
        </w:rPr>
        <w:t>. Transitions in smoking behavior from 1975 to 1990</w:t>
      </w:r>
      <w:bookmarkEnd w:id="60"/>
    </w:p>
    <w:tbl>
      <w:tblPr>
        <w:tblStyle w:val="TableGrid4"/>
        <w:tblW w:w="9067" w:type="dxa"/>
        <w:tblInd w:w="5" w:type="dxa"/>
        <w:tblLayout w:type="fixed"/>
        <w:tblLook w:val="04A0" w:firstRow="1" w:lastRow="0" w:firstColumn="1" w:lastColumn="0" w:noHBand="0" w:noVBand="1"/>
      </w:tblPr>
      <w:tblGrid>
        <w:gridCol w:w="1696"/>
        <w:gridCol w:w="1020"/>
        <w:gridCol w:w="1191"/>
        <w:gridCol w:w="1020"/>
        <w:gridCol w:w="1020"/>
        <w:gridCol w:w="1077"/>
        <w:gridCol w:w="1020"/>
        <w:gridCol w:w="1023"/>
      </w:tblGrid>
      <w:tr w:rsidR="005E7E19" w:rsidRPr="005E7E19" w14:paraId="2C88F8AA" w14:textId="77777777">
        <w:trPr>
          <w:trHeight w:val="567"/>
        </w:trPr>
        <w:tc>
          <w:tcPr>
            <w:tcW w:w="1696" w:type="dxa"/>
            <w:tcBorders>
              <w:top w:val="double" w:sz="4" w:space="0" w:color="auto"/>
              <w:left w:val="nil"/>
              <w:bottom w:val="nil"/>
              <w:right w:val="nil"/>
            </w:tcBorders>
            <w:vAlign w:val="bottom"/>
          </w:tcPr>
          <w:p w14:paraId="036253FD" w14:textId="77777777" w:rsidR="005E7E19" w:rsidRPr="005E7E19" w:rsidRDefault="005E7E19">
            <w:pPr>
              <w:jc w:val="both"/>
              <w:rPr>
                <w:rFonts w:ascii="Times New Roman" w:hAnsi="Times New Roman" w:cs="Times New Roman"/>
                <w:bCs/>
                <w:sz w:val="20"/>
                <w:szCs w:val="20"/>
                <w:lang w:val="en-US"/>
              </w:rPr>
            </w:pPr>
          </w:p>
        </w:tc>
        <w:tc>
          <w:tcPr>
            <w:tcW w:w="7371" w:type="dxa"/>
            <w:gridSpan w:val="7"/>
            <w:tcBorders>
              <w:top w:val="double" w:sz="4" w:space="0" w:color="auto"/>
              <w:left w:val="nil"/>
              <w:bottom w:val="nil"/>
              <w:right w:val="nil"/>
            </w:tcBorders>
            <w:vAlign w:val="center"/>
          </w:tcPr>
          <w:p w14:paraId="6E3CC61B" w14:textId="77777777" w:rsidR="005E7E19" w:rsidRPr="005E7E19" w:rsidRDefault="005E7E19">
            <w:pPr>
              <w:jc w:val="center"/>
              <w:rPr>
                <w:rFonts w:ascii="Times New Roman" w:hAnsi="Times New Roman" w:cs="Times New Roman"/>
                <w:b/>
                <w:bCs/>
                <w:color w:val="000000"/>
                <w:sz w:val="20"/>
                <w:szCs w:val="20"/>
                <w:lang w:val="en-US"/>
              </w:rPr>
            </w:pPr>
            <w:r w:rsidRPr="005E7E19">
              <w:rPr>
                <w:rFonts w:ascii="Times New Roman" w:hAnsi="Times New Roman" w:cs="Times New Roman"/>
                <w:b/>
                <w:bCs/>
                <w:color w:val="000000"/>
                <w:sz w:val="20"/>
                <w:szCs w:val="20"/>
                <w:lang w:val="en-US"/>
              </w:rPr>
              <w:t>Smoking behavior in 1990</w:t>
            </w:r>
          </w:p>
        </w:tc>
      </w:tr>
      <w:tr w:rsidR="005E7E19" w:rsidRPr="005E7E19" w14:paraId="3FBBB588" w14:textId="77777777">
        <w:trPr>
          <w:trHeight w:val="567"/>
        </w:trPr>
        <w:tc>
          <w:tcPr>
            <w:tcW w:w="1696" w:type="dxa"/>
            <w:tcBorders>
              <w:top w:val="nil"/>
              <w:left w:val="nil"/>
              <w:bottom w:val="single" w:sz="4" w:space="0" w:color="auto"/>
              <w:right w:val="nil"/>
            </w:tcBorders>
            <w:vAlign w:val="center"/>
          </w:tcPr>
          <w:p w14:paraId="1DB8592B"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sz w:val="20"/>
                <w:szCs w:val="20"/>
                <w:lang w:val="en-US"/>
              </w:rPr>
              <w:t>Smoking behavior in 1975</w:t>
            </w:r>
          </w:p>
        </w:tc>
        <w:tc>
          <w:tcPr>
            <w:tcW w:w="1020" w:type="dxa"/>
            <w:tcBorders>
              <w:top w:val="single" w:sz="4" w:space="0" w:color="auto"/>
              <w:left w:val="nil"/>
              <w:bottom w:val="single" w:sz="4" w:space="0" w:color="auto"/>
              <w:right w:val="nil"/>
            </w:tcBorders>
            <w:vAlign w:val="center"/>
          </w:tcPr>
          <w:p w14:paraId="44417E11"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Never</w:t>
            </w:r>
          </w:p>
        </w:tc>
        <w:tc>
          <w:tcPr>
            <w:tcW w:w="1191" w:type="dxa"/>
            <w:tcBorders>
              <w:top w:val="single" w:sz="4" w:space="0" w:color="auto"/>
              <w:left w:val="nil"/>
              <w:bottom w:val="single" w:sz="4" w:space="0" w:color="auto"/>
              <w:right w:val="nil"/>
            </w:tcBorders>
            <w:vAlign w:val="center"/>
          </w:tcPr>
          <w:p w14:paraId="1F8E3BE7"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Occasional</w:t>
            </w:r>
          </w:p>
        </w:tc>
        <w:tc>
          <w:tcPr>
            <w:tcW w:w="1020" w:type="dxa"/>
            <w:tcBorders>
              <w:top w:val="single" w:sz="4" w:space="0" w:color="auto"/>
              <w:left w:val="nil"/>
              <w:bottom w:val="single" w:sz="4" w:space="0" w:color="auto"/>
              <w:right w:val="nil"/>
            </w:tcBorders>
            <w:vAlign w:val="center"/>
          </w:tcPr>
          <w:p w14:paraId="2E9CCBB6"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Former</w:t>
            </w:r>
          </w:p>
        </w:tc>
        <w:tc>
          <w:tcPr>
            <w:tcW w:w="1020" w:type="dxa"/>
            <w:tcBorders>
              <w:top w:val="single" w:sz="4" w:space="0" w:color="auto"/>
              <w:left w:val="nil"/>
              <w:bottom w:val="single" w:sz="4" w:space="0" w:color="auto"/>
              <w:right w:val="nil"/>
            </w:tcBorders>
            <w:vAlign w:val="center"/>
          </w:tcPr>
          <w:p w14:paraId="503FC0D6"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Light</w:t>
            </w:r>
          </w:p>
        </w:tc>
        <w:tc>
          <w:tcPr>
            <w:tcW w:w="1077" w:type="dxa"/>
            <w:tcBorders>
              <w:top w:val="single" w:sz="4" w:space="0" w:color="auto"/>
              <w:left w:val="nil"/>
              <w:bottom w:val="single" w:sz="4" w:space="0" w:color="auto"/>
              <w:right w:val="nil"/>
            </w:tcBorders>
            <w:vAlign w:val="center"/>
          </w:tcPr>
          <w:p w14:paraId="38D5A2AA"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Moderate</w:t>
            </w:r>
          </w:p>
        </w:tc>
        <w:tc>
          <w:tcPr>
            <w:tcW w:w="1020" w:type="dxa"/>
            <w:tcBorders>
              <w:top w:val="single" w:sz="4" w:space="0" w:color="auto"/>
              <w:left w:val="nil"/>
              <w:bottom w:val="single" w:sz="4" w:space="0" w:color="auto"/>
              <w:right w:val="nil"/>
            </w:tcBorders>
            <w:vAlign w:val="center"/>
          </w:tcPr>
          <w:p w14:paraId="76CE3430" w14:textId="77777777" w:rsidR="005E7E19" w:rsidRPr="005E7E19" w:rsidRDefault="005E7E19">
            <w:pPr>
              <w:jc w:val="center"/>
              <w:rPr>
                <w:rFonts w:ascii="Times New Roman" w:hAnsi="Times New Roman" w:cs="Times New Roman"/>
                <w:b/>
                <w:bCs/>
                <w:sz w:val="20"/>
                <w:szCs w:val="20"/>
                <w:lang w:val="en-US"/>
              </w:rPr>
            </w:pPr>
            <w:r w:rsidRPr="005E7E19">
              <w:rPr>
                <w:rFonts w:ascii="Times New Roman" w:hAnsi="Times New Roman" w:cs="Times New Roman"/>
                <w:b/>
                <w:bCs/>
                <w:color w:val="000000"/>
                <w:sz w:val="20"/>
                <w:szCs w:val="20"/>
                <w:lang w:val="en-US"/>
              </w:rPr>
              <w:t>Heavy</w:t>
            </w:r>
          </w:p>
        </w:tc>
        <w:tc>
          <w:tcPr>
            <w:tcW w:w="1023" w:type="dxa"/>
            <w:tcBorders>
              <w:top w:val="single" w:sz="4" w:space="0" w:color="auto"/>
              <w:left w:val="nil"/>
              <w:bottom w:val="single" w:sz="4" w:space="0" w:color="auto"/>
              <w:right w:val="nil"/>
            </w:tcBorders>
            <w:vAlign w:val="center"/>
          </w:tcPr>
          <w:p w14:paraId="5FB50CDF" w14:textId="77777777" w:rsidR="005E7E19" w:rsidRPr="005E7E19" w:rsidRDefault="005E7E19">
            <w:pPr>
              <w:jc w:val="center"/>
              <w:rPr>
                <w:rFonts w:ascii="Times New Roman" w:hAnsi="Times New Roman" w:cs="Times New Roman"/>
                <w:b/>
                <w:bCs/>
                <w:color w:val="000000"/>
                <w:sz w:val="20"/>
                <w:szCs w:val="20"/>
                <w:lang w:val="en-US"/>
              </w:rPr>
            </w:pPr>
            <w:r w:rsidRPr="005E7E19">
              <w:rPr>
                <w:rFonts w:ascii="Times New Roman" w:hAnsi="Times New Roman" w:cs="Times New Roman"/>
                <w:b/>
                <w:bCs/>
                <w:color w:val="000000"/>
                <w:sz w:val="20"/>
                <w:szCs w:val="20"/>
                <w:lang w:val="en-US"/>
              </w:rPr>
              <w:t>Total</w:t>
            </w:r>
          </w:p>
        </w:tc>
      </w:tr>
      <w:tr w:rsidR="005E7E19" w:rsidRPr="005E7E19" w14:paraId="47CF6BB7" w14:textId="77777777">
        <w:trPr>
          <w:cantSplit/>
          <w:trHeight w:val="567"/>
        </w:trPr>
        <w:tc>
          <w:tcPr>
            <w:tcW w:w="1696" w:type="dxa"/>
            <w:tcBorders>
              <w:top w:val="single" w:sz="4" w:space="0" w:color="auto"/>
              <w:left w:val="nil"/>
              <w:bottom w:val="nil"/>
              <w:right w:val="nil"/>
            </w:tcBorders>
            <w:vAlign w:val="center"/>
          </w:tcPr>
          <w:p w14:paraId="1F2FF92D"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Never</w:t>
            </w:r>
          </w:p>
        </w:tc>
        <w:tc>
          <w:tcPr>
            <w:tcW w:w="1020" w:type="dxa"/>
            <w:tcBorders>
              <w:top w:val="nil"/>
              <w:left w:val="nil"/>
              <w:bottom w:val="nil"/>
              <w:right w:val="nil"/>
            </w:tcBorders>
            <w:vAlign w:val="center"/>
          </w:tcPr>
          <w:p w14:paraId="0E76F3D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2484</w:t>
            </w:r>
          </w:p>
          <w:p w14:paraId="047627D3"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(94.16%)</w:t>
            </w:r>
          </w:p>
        </w:tc>
        <w:tc>
          <w:tcPr>
            <w:tcW w:w="1191" w:type="dxa"/>
            <w:tcBorders>
              <w:top w:val="nil"/>
              <w:left w:val="nil"/>
              <w:bottom w:val="nil"/>
              <w:right w:val="nil"/>
            </w:tcBorders>
            <w:vAlign w:val="center"/>
          </w:tcPr>
          <w:p w14:paraId="43E28884"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57</w:t>
            </w:r>
          </w:p>
          <w:p w14:paraId="649C1900"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(2.16%)</w:t>
            </w:r>
          </w:p>
        </w:tc>
        <w:tc>
          <w:tcPr>
            <w:tcW w:w="1020" w:type="dxa"/>
            <w:tcBorders>
              <w:top w:val="nil"/>
              <w:left w:val="nil"/>
              <w:bottom w:val="nil"/>
              <w:right w:val="nil"/>
            </w:tcBorders>
            <w:vAlign w:val="center"/>
          </w:tcPr>
          <w:p w14:paraId="5378082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51</w:t>
            </w:r>
          </w:p>
          <w:p w14:paraId="3EDE1411"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(1.93%)</w:t>
            </w:r>
          </w:p>
        </w:tc>
        <w:tc>
          <w:tcPr>
            <w:tcW w:w="1020" w:type="dxa"/>
            <w:tcBorders>
              <w:top w:val="nil"/>
              <w:left w:val="nil"/>
              <w:bottom w:val="nil"/>
              <w:right w:val="nil"/>
            </w:tcBorders>
            <w:vAlign w:val="center"/>
          </w:tcPr>
          <w:p w14:paraId="68B49DB9"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19</w:t>
            </w:r>
          </w:p>
          <w:p w14:paraId="7413C255"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(0.72%)</w:t>
            </w:r>
          </w:p>
        </w:tc>
        <w:tc>
          <w:tcPr>
            <w:tcW w:w="1077" w:type="dxa"/>
            <w:tcBorders>
              <w:top w:val="nil"/>
              <w:left w:val="nil"/>
              <w:bottom w:val="nil"/>
              <w:right w:val="nil"/>
            </w:tcBorders>
            <w:vAlign w:val="center"/>
          </w:tcPr>
          <w:p w14:paraId="351327F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18</w:t>
            </w:r>
          </w:p>
          <w:p w14:paraId="3AF04C80"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(0.68%)</w:t>
            </w:r>
          </w:p>
        </w:tc>
        <w:tc>
          <w:tcPr>
            <w:tcW w:w="1020" w:type="dxa"/>
            <w:tcBorders>
              <w:top w:val="nil"/>
              <w:left w:val="nil"/>
              <w:bottom w:val="nil"/>
              <w:right w:val="nil"/>
            </w:tcBorders>
            <w:vAlign w:val="center"/>
          </w:tcPr>
          <w:p w14:paraId="2FB39F5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9</w:t>
            </w:r>
          </w:p>
          <w:p w14:paraId="18F3D7F2"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(0.34%)</w:t>
            </w:r>
          </w:p>
        </w:tc>
        <w:tc>
          <w:tcPr>
            <w:tcW w:w="1023" w:type="dxa"/>
            <w:tcBorders>
              <w:top w:val="nil"/>
              <w:left w:val="nil"/>
              <w:bottom w:val="nil"/>
              <w:right w:val="nil"/>
            </w:tcBorders>
            <w:vAlign w:val="center"/>
          </w:tcPr>
          <w:p w14:paraId="5DB0198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2638</w:t>
            </w:r>
          </w:p>
        </w:tc>
      </w:tr>
      <w:tr w:rsidR="005E7E19" w:rsidRPr="005E7E19" w14:paraId="2130F65D" w14:textId="77777777">
        <w:trPr>
          <w:cantSplit/>
          <w:trHeight w:val="567"/>
        </w:trPr>
        <w:tc>
          <w:tcPr>
            <w:tcW w:w="1696" w:type="dxa"/>
            <w:tcBorders>
              <w:top w:val="nil"/>
              <w:left w:val="nil"/>
              <w:bottom w:val="nil"/>
              <w:right w:val="nil"/>
            </w:tcBorders>
            <w:vAlign w:val="center"/>
          </w:tcPr>
          <w:p w14:paraId="7B641D00"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Occasional</w:t>
            </w:r>
          </w:p>
        </w:tc>
        <w:tc>
          <w:tcPr>
            <w:tcW w:w="1020" w:type="dxa"/>
            <w:tcBorders>
              <w:top w:val="nil"/>
              <w:left w:val="nil"/>
              <w:bottom w:val="nil"/>
              <w:right w:val="nil"/>
            </w:tcBorders>
            <w:vAlign w:val="center"/>
          </w:tcPr>
          <w:p w14:paraId="4AB97AD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67</w:t>
            </w:r>
          </w:p>
          <w:p w14:paraId="48A97A78"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(39.41%)</w:t>
            </w:r>
          </w:p>
        </w:tc>
        <w:tc>
          <w:tcPr>
            <w:tcW w:w="1191" w:type="dxa"/>
            <w:tcBorders>
              <w:top w:val="nil"/>
              <w:left w:val="nil"/>
              <w:bottom w:val="nil"/>
              <w:right w:val="nil"/>
            </w:tcBorders>
            <w:vAlign w:val="center"/>
          </w:tcPr>
          <w:p w14:paraId="28CC1F9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48</w:t>
            </w:r>
          </w:p>
          <w:p w14:paraId="39E3CC93"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(28.24%)</w:t>
            </w:r>
          </w:p>
        </w:tc>
        <w:tc>
          <w:tcPr>
            <w:tcW w:w="1020" w:type="dxa"/>
            <w:tcBorders>
              <w:top w:val="nil"/>
              <w:left w:val="nil"/>
              <w:bottom w:val="nil"/>
              <w:right w:val="nil"/>
            </w:tcBorders>
            <w:vAlign w:val="center"/>
          </w:tcPr>
          <w:p w14:paraId="732C078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41</w:t>
            </w:r>
          </w:p>
          <w:p w14:paraId="7B28D379"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(24.12%)</w:t>
            </w:r>
          </w:p>
        </w:tc>
        <w:tc>
          <w:tcPr>
            <w:tcW w:w="1020" w:type="dxa"/>
            <w:tcBorders>
              <w:top w:val="nil"/>
              <w:left w:val="nil"/>
              <w:bottom w:val="nil"/>
              <w:right w:val="nil"/>
            </w:tcBorders>
            <w:vAlign w:val="center"/>
          </w:tcPr>
          <w:p w14:paraId="6845D3A6"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9</w:t>
            </w:r>
          </w:p>
          <w:p w14:paraId="59D56989"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(5.29%)</w:t>
            </w:r>
          </w:p>
        </w:tc>
        <w:tc>
          <w:tcPr>
            <w:tcW w:w="1077" w:type="dxa"/>
            <w:tcBorders>
              <w:top w:val="nil"/>
              <w:left w:val="nil"/>
              <w:bottom w:val="nil"/>
              <w:right w:val="nil"/>
            </w:tcBorders>
            <w:vAlign w:val="center"/>
          </w:tcPr>
          <w:p w14:paraId="6B3E8BA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w:t>
            </w:r>
          </w:p>
          <w:p w14:paraId="597F77AD"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(1.76%)</w:t>
            </w:r>
          </w:p>
        </w:tc>
        <w:tc>
          <w:tcPr>
            <w:tcW w:w="1020" w:type="dxa"/>
            <w:tcBorders>
              <w:top w:val="nil"/>
              <w:left w:val="nil"/>
              <w:bottom w:val="nil"/>
              <w:right w:val="nil"/>
            </w:tcBorders>
            <w:vAlign w:val="center"/>
          </w:tcPr>
          <w:p w14:paraId="0A1F201C"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671F9A1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(1.18%)</w:t>
            </w:r>
          </w:p>
        </w:tc>
        <w:tc>
          <w:tcPr>
            <w:tcW w:w="1023" w:type="dxa"/>
            <w:tcBorders>
              <w:top w:val="nil"/>
              <w:left w:val="nil"/>
              <w:bottom w:val="nil"/>
              <w:right w:val="nil"/>
            </w:tcBorders>
            <w:vAlign w:val="center"/>
          </w:tcPr>
          <w:p w14:paraId="4267BFAC"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170</w:t>
            </w:r>
          </w:p>
        </w:tc>
      </w:tr>
      <w:tr w:rsidR="005E7E19" w:rsidRPr="005E7E19" w14:paraId="28F2C4D6" w14:textId="77777777">
        <w:trPr>
          <w:cantSplit/>
          <w:trHeight w:val="567"/>
        </w:trPr>
        <w:tc>
          <w:tcPr>
            <w:tcW w:w="1696" w:type="dxa"/>
            <w:tcBorders>
              <w:top w:val="nil"/>
              <w:left w:val="nil"/>
              <w:bottom w:val="nil"/>
              <w:right w:val="nil"/>
            </w:tcBorders>
            <w:vAlign w:val="center"/>
          </w:tcPr>
          <w:p w14:paraId="6E680F32"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sz w:val="20"/>
                <w:szCs w:val="20"/>
                <w:lang w:val="en-US"/>
              </w:rPr>
              <w:t>Former</w:t>
            </w:r>
          </w:p>
        </w:tc>
        <w:tc>
          <w:tcPr>
            <w:tcW w:w="1020" w:type="dxa"/>
            <w:tcBorders>
              <w:top w:val="nil"/>
              <w:left w:val="nil"/>
              <w:bottom w:val="nil"/>
              <w:right w:val="nil"/>
            </w:tcBorders>
            <w:vAlign w:val="center"/>
          </w:tcPr>
          <w:p w14:paraId="291BE0F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57</w:t>
            </w:r>
          </w:p>
          <w:p w14:paraId="2D91F125"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(6.06%)</w:t>
            </w:r>
          </w:p>
        </w:tc>
        <w:tc>
          <w:tcPr>
            <w:tcW w:w="1191" w:type="dxa"/>
            <w:tcBorders>
              <w:top w:val="nil"/>
              <w:left w:val="nil"/>
              <w:bottom w:val="nil"/>
              <w:right w:val="nil"/>
            </w:tcBorders>
            <w:vAlign w:val="center"/>
          </w:tcPr>
          <w:p w14:paraId="52DCDF9F"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38</w:t>
            </w:r>
          </w:p>
          <w:p w14:paraId="7E7BC607"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(4.04%)</w:t>
            </w:r>
          </w:p>
        </w:tc>
        <w:tc>
          <w:tcPr>
            <w:tcW w:w="1020" w:type="dxa"/>
            <w:tcBorders>
              <w:top w:val="nil"/>
              <w:left w:val="nil"/>
              <w:bottom w:val="nil"/>
              <w:right w:val="nil"/>
            </w:tcBorders>
            <w:vAlign w:val="center"/>
          </w:tcPr>
          <w:p w14:paraId="6D68F0A1"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699</w:t>
            </w:r>
          </w:p>
          <w:p w14:paraId="6DE43484"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(74.28%)</w:t>
            </w:r>
          </w:p>
        </w:tc>
        <w:tc>
          <w:tcPr>
            <w:tcW w:w="1020" w:type="dxa"/>
            <w:tcBorders>
              <w:top w:val="nil"/>
              <w:left w:val="nil"/>
              <w:bottom w:val="nil"/>
              <w:right w:val="nil"/>
            </w:tcBorders>
            <w:vAlign w:val="center"/>
          </w:tcPr>
          <w:p w14:paraId="66BF98AC"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65</w:t>
            </w:r>
          </w:p>
          <w:p w14:paraId="5F50EDE7"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(6.91%)</w:t>
            </w:r>
          </w:p>
        </w:tc>
        <w:tc>
          <w:tcPr>
            <w:tcW w:w="1077" w:type="dxa"/>
            <w:tcBorders>
              <w:top w:val="nil"/>
              <w:left w:val="nil"/>
              <w:bottom w:val="nil"/>
              <w:right w:val="nil"/>
            </w:tcBorders>
            <w:vAlign w:val="center"/>
          </w:tcPr>
          <w:p w14:paraId="3EC39494"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50</w:t>
            </w:r>
          </w:p>
          <w:p w14:paraId="7027CD8D"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(5.31%)</w:t>
            </w:r>
          </w:p>
        </w:tc>
        <w:tc>
          <w:tcPr>
            <w:tcW w:w="1020" w:type="dxa"/>
            <w:tcBorders>
              <w:top w:val="nil"/>
              <w:left w:val="nil"/>
              <w:bottom w:val="nil"/>
              <w:right w:val="nil"/>
            </w:tcBorders>
            <w:vAlign w:val="center"/>
          </w:tcPr>
          <w:p w14:paraId="4205879E"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32</w:t>
            </w:r>
          </w:p>
          <w:p w14:paraId="693099BA"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(3.4%)</w:t>
            </w:r>
          </w:p>
        </w:tc>
        <w:tc>
          <w:tcPr>
            <w:tcW w:w="1023" w:type="dxa"/>
            <w:tcBorders>
              <w:top w:val="nil"/>
              <w:left w:val="nil"/>
              <w:bottom w:val="nil"/>
              <w:right w:val="nil"/>
            </w:tcBorders>
            <w:vAlign w:val="center"/>
          </w:tcPr>
          <w:p w14:paraId="088672E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941</w:t>
            </w:r>
          </w:p>
        </w:tc>
      </w:tr>
      <w:tr w:rsidR="005E7E19" w:rsidRPr="005E7E19" w14:paraId="122D46D6" w14:textId="77777777">
        <w:trPr>
          <w:cantSplit/>
          <w:trHeight w:val="567"/>
        </w:trPr>
        <w:tc>
          <w:tcPr>
            <w:tcW w:w="1696" w:type="dxa"/>
            <w:tcBorders>
              <w:top w:val="nil"/>
              <w:left w:val="nil"/>
              <w:bottom w:val="nil"/>
              <w:right w:val="nil"/>
            </w:tcBorders>
            <w:vAlign w:val="center"/>
          </w:tcPr>
          <w:p w14:paraId="04761312" w14:textId="77777777" w:rsidR="005E7E19" w:rsidRPr="005E7E19" w:rsidRDefault="005E7E19">
            <w:pPr>
              <w:rPr>
                <w:rFonts w:ascii="Times New Roman" w:hAnsi="Times New Roman" w:cs="Times New Roman"/>
                <w:b/>
                <w:color w:val="000000"/>
                <w:sz w:val="20"/>
                <w:szCs w:val="20"/>
                <w:lang w:val="en-US"/>
              </w:rPr>
            </w:pPr>
            <w:r w:rsidRPr="005E7E19">
              <w:rPr>
                <w:rFonts w:ascii="Times New Roman" w:hAnsi="Times New Roman" w:cs="Times New Roman"/>
                <w:b/>
                <w:color w:val="000000"/>
                <w:sz w:val="20"/>
                <w:szCs w:val="20"/>
                <w:lang w:val="en-US"/>
              </w:rPr>
              <w:t>Light</w:t>
            </w:r>
          </w:p>
        </w:tc>
        <w:tc>
          <w:tcPr>
            <w:tcW w:w="1020" w:type="dxa"/>
            <w:tcBorders>
              <w:top w:val="nil"/>
              <w:left w:val="nil"/>
              <w:bottom w:val="nil"/>
              <w:right w:val="nil"/>
            </w:tcBorders>
            <w:vAlign w:val="center"/>
          </w:tcPr>
          <w:p w14:paraId="40C65E66"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5</w:t>
            </w:r>
          </w:p>
          <w:p w14:paraId="1520462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(1.05%)</w:t>
            </w:r>
          </w:p>
        </w:tc>
        <w:tc>
          <w:tcPr>
            <w:tcW w:w="1191" w:type="dxa"/>
            <w:tcBorders>
              <w:top w:val="nil"/>
              <w:left w:val="nil"/>
              <w:bottom w:val="nil"/>
              <w:right w:val="nil"/>
            </w:tcBorders>
            <w:vAlign w:val="center"/>
          </w:tcPr>
          <w:p w14:paraId="122EEFA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14</w:t>
            </w:r>
          </w:p>
          <w:p w14:paraId="2DAC8BB9"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(2.95%)</w:t>
            </w:r>
          </w:p>
        </w:tc>
        <w:tc>
          <w:tcPr>
            <w:tcW w:w="1020" w:type="dxa"/>
            <w:tcBorders>
              <w:top w:val="nil"/>
              <w:left w:val="nil"/>
              <w:bottom w:val="nil"/>
              <w:right w:val="nil"/>
            </w:tcBorders>
            <w:vAlign w:val="center"/>
          </w:tcPr>
          <w:p w14:paraId="4F78F892"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193</w:t>
            </w:r>
          </w:p>
          <w:p w14:paraId="6EE4D40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(40.63%)</w:t>
            </w:r>
          </w:p>
        </w:tc>
        <w:tc>
          <w:tcPr>
            <w:tcW w:w="1020" w:type="dxa"/>
            <w:tcBorders>
              <w:top w:val="nil"/>
              <w:left w:val="nil"/>
              <w:bottom w:val="nil"/>
              <w:right w:val="nil"/>
            </w:tcBorders>
            <w:vAlign w:val="center"/>
          </w:tcPr>
          <w:p w14:paraId="5BA5F17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123</w:t>
            </w:r>
          </w:p>
          <w:p w14:paraId="082D70F9"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(25.89%)</w:t>
            </w:r>
          </w:p>
        </w:tc>
        <w:tc>
          <w:tcPr>
            <w:tcW w:w="1077" w:type="dxa"/>
            <w:tcBorders>
              <w:top w:val="nil"/>
              <w:left w:val="nil"/>
              <w:bottom w:val="nil"/>
              <w:right w:val="nil"/>
            </w:tcBorders>
            <w:vAlign w:val="center"/>
          </w:tcPr>
          <w:p w14:paraId="5253B4E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109</w:t>
            </w:r>
          </w:p>
          <w:p w14:paraId="705007D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(22.95%)</w:t>
            </w:r>
          </w:p>
        </w:tc>
        <w:tc>
          <w:tcPr>
            <w:tcW w:w="1020" w:type="dxa"/>
            <w:tcBorders>
              <w:top w:val="nil"/>
              <w:left w:val="nil"/>
              <w:bottom w:val="nil"/>
              <w:right w:val="nil"/>
            </w:tcBorders>
            <w:vAlign w:val="center"/>
          </w:tcPr>
          <w:p w14:paraId="4948A71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31</w:t>
            </w:r>
          </w:p>
          <w:p w14:paraId="033F8A0F"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(6.53%)</w:t>
            </w:r>
          </w:p>
        </w:tc>
        <w:tc>
          <w:tcPr>
            <w:tcW w:w="1023" w:type="dxa"/>
            <w:tcBorders>
              <w:top w:val="nil"/>
              <w:left w:val="nil"/>
              <w:bottom w:val="nil"/>
              <w:right w:val="nil"/>
            </w:tcBorders>
            <w:vAlign w:val="center"/>
          </w:tcPr>
          <w:p w14:paraId="37A00D5C"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475</w:t>
            </w:r>
          </w:p>
        </w:tc>
      </w:tr>
      <w:tr w:rsidR="005E7E19" w:rsidRPr="005E7E19" w14:paraId="404D842B" w14:textId="77777777">
        <w:trPr>
          <w:cantSplit/>
          <w:trHeight w:val="567"/>
        </w:trPr>
        <w:tc>
          <w:tcPr>
            <w:tcW w:w="1696" w:type="dxa"/>
            <w:tcBorders>
              <w:top w:val="nil"/>
              <w:left w:val="nil"/>
              <w:bottom w:val="nil"/>
              <w:right w:val="nil"/>
            </w:tcBorders>
            <w:vAlign w:val="center"/>
          </w:tcPr>
          <w:p w14:paraId="6E034400"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Moderate</w:t>
            </w:r>
          </w:p>
        </w:tc>
        <w:tc>
          <w:tcPr>
            <w:tcW w:w="1020" w:type="dxa"/>
            <w:tcBorders>
              <w:top w:val="nil"/>
              <w:left w:val="nil"/>
              <w:bottom w:val="nil"/>
              <w:right w:val="nil"/>
            </w:tcBorders>
            <w:vAlign w:val="center"/>
          </w:tcPr>
          <w:p w14:paraId="0E54A00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w:t>
            </w:r>
          </w:p>
          <w:p w14:paraId="5F8CC380"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(0.26%)</w:t>
            </w:r>
          </w:p>
        </w:tc>
        <w:tc>
          <w:tcPr>
            <w:tcW w:w="1191" w:type="dxa"/>
            <w:tcBorders>
              <w:top w:val="nil"/>
              <w:left w:val="nil"/>
              <w:bottom w:val="nil"/>
              <w:right w:val="nil"/>
            </w:tcBorders>
            <w:vAlign w:val="center"/>
          </w:tcPr>
          <w:p w14:paraId="3634E8D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w:t>
            </w:r>
          </w:p>
          <w:p w14:paraId="26D5EDDB"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(0.39%)</w:t>
            </w:r>
          </w:p>
        </w:tc>
        <w:tc>
          <w:tcPr>
            <w:tcW w:w="1020" w:type="dxa"/>
            <w:tcBorders>
              <w:top w:val="nil"/>
              <w:left w:val="nil"/>
              <w:bottom w:val="nil"/>
              <w:right w:val="nil"/>
            </w:tcBorders>
            <w:vAlign w:val="center"/>
          </w:tcPr>
          <w:p w14:paraId="7812AB4B"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256</w:t>
            </w:r>
          </w:p>
          <w:p w14:paraId="7F425A0C"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(33.42%)</w:t>
            </w:r>
          </w:p>
        </w:tc>
        <w:tc>
          <w:tcPr>
            <w:tcW w:w="1020" w:type="dxa"/>
            <w:tcBorders>
              <w:top w:val="nil"/>
              <w:left w:val="nil"/>
              <w:bottom w:val="nil"/>
              <w:right w:val="nil"/>
            </w:tcBorders>
            <w:vAlign w:val="center"/>
          </w:tcPr>
          <w:p w14:paraId="2F857DAA"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63</w:t>
            </w:r>
          </w:p>
          <w:p w14:paraId="2F32AD9D"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(8.22%)</w:t>
            </w:r>
          </w:p>
        </w:tc>
        <w:tc>
          <w:tcPr>
            <w:tcW w:w="1077" w:type="dxa"/>
            <w:tcBorders>
              <w:top w:val="nil"/>
              <w:left w:val="nil"/>
              <w:bottom w:val="nil"/>
              <w:right w:val="nil"/>
            </w:tcBorders>
            <w:vAlign w:val="center"/>
          </w:tcPr>
          <w:p w14:paraId="463B251E"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273</w:t>
            </w:r>
          </w:p>
          <w:p w14:paraId="660BDBDE"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(35.64%)</w:t>
            </w:r>
          </w:p>
        </w:tc>
        <w:tc>
          <w:tcPr>
            <w:tcW w:w="1020" w:type="dxa"/>
            <w:tcBorders>
              <w:top w:val="nil"/>
              <w:left w:val="nil"/>
              <w:bottom w:val="nil"/>
              <w:right w:val="nil"/>
            </w:tcBorders>
            <w:vAlign w:val="center"/>
          </w:tcPr>
          <w:p w14:paraId="6FFECA0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169</w:t>
            </w:r>
          </w:p>
          <w:p w14:paraId="1C9994D0"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(22.06%)</w:t>
            </w:r>
          </w:p>
        </w:tc>
        <w:tc>
          <w:tcPr>
            <w:tcW w:w="1023" w:type="dxa"/>
            <w:tcBorders>
              <w:top w:val="nil"/>
              <w:left w:val="nil"/>
              <w:bottom w:val="nil"/>
              <w:right w:val="nil"/>
            </w:tcBorders>
            <w:vAlign w:val="center"/>
          </w:tcPr>
          <w:p w14:paraId="4AEEA570"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766</w:t>
            </w:r>
          </w:p>
        </w:tc>
      </w:tr>
      <w:tr w:rsidR="005E7E19" w:rsidRPr="005E7E19" w14:paraId="364C9A05" w14:textId="77777777">
        <w:trPr>
          <w:cantSplit/>
          <w:trHeight w:val="567"/>
        </w:trPr>
        <w:tc>
          <w:tcPr>
            <w:tcW w:w="1696" w:type="dxa"/>
            <w:tcBorders>
              <w:top w:val="nil"/>
              <w:left w:val="nil"/>
              <w:bottom w:val="double" w:sz="4" w:space="0" w:color="auto"/>
              <w:right w:val="nil"/>
            </w:tcBorders>
            <w:vAlign w:val="center"/>
          </w:tcPr>
          <w:p w14:paraId="78D42E39" w14:textId="77777777" w:rsidR="005E7E19" w:rsidRPr="005E7E19" w:rsidRDefault="005E7E19">
            <w:pPr>
              <w:rPr>
                <w:rFonts w:ascii="Times New Roman" w:hAnsi="Times New Roman" w:cs="Times New Roman"/>
                <w:b/>
                <w:sz w:val="20"/>
                <w:szCs w:val="20"/>
                <w:lang w:val="en-US"/>
              </w:rPr>
            </w:pPr>
            <w:r w:rsidRPr="005E7E19">
              <w:rPr>
                <w:rFonts w:ascii="Times New Roman" w:hAnsi="Times New Roman" w:cs="Times New Roman"/>
                <w:b/>
                <w:color w:val="000000"/>
                <w:sz w:val="20"/>
                <w:szCs w:val="20"/>
                <w:lang w:val="en-US"/>
              </w:rPr>
              <w:t>Heavy</w:t>
            </w:r>
          </w:p>
        </w:tc>
        <w:tc>
          <w:tcPr>
            <w:tcW w:w="1020" w:type="dxa"/>
            <w:tcBorders>
              <w:top w:val="nil"/>
              <w:left w:val="nil"/>
              <w:bottom w:val="double" w:sz="4" w:space="0" w:color="auto"/>
              <w:right w:val="nil"/>
            </w:tcBorders>
            <w:vAlign w:val="center"/>
          </w:tcPr>
          <w:p w14:paraId="7EFE414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w:t>
            </w:r>
          </w:p>
          <w:p w14:paraId="7B1B5BAB"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(0.69%)</w:t>
            </w:r>
          </w:p>
        </w:tc>
        <w:tc>
          <w:tcPr>
            <w:tcW w:w="1191" w:type="dxa"/>
            <w:tcBorders>
              <w:top w:val="nil"/>
              <w:left w:val="nil"/>
              <w:bottom w:val="double" w:sz="4" w:space="0" w:color="auto"/>
              <w:right w:val="nil"/>
            </w:tcBorders>
            <w:vAlign w:val="center"/>
          </w:tcPr>
          <w:p w14:paraId="63989A57"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3</w:t>
            </w:r>
          </w:p>
          <w:p w14:paraId="7065F91C"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(0.69%)</w:t>
            </w:r>
          </w:p>
        </w:tc>
        <w:tc>
          <w:tcPr>
            <w:tcW w:w="1020" w:type="dxa"/>
            <w:tcBorders>
              <w:top w:val="nil"/>
              <w:left w:val="nil"/>
              <w:bottom w:val="double" w:sz="4" w:space="0" w:color="auto"/>
              <w:right w:val="nil"/>
            </w:tcBorders>
            <w:vAlign w:val="center"/>
          </w:tcPr>
          <w:p w14:paraId="13128A88"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110</w:t>
            </w:r>
          </w:p>
          <w:p w14:paraId="4959317D"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(25.29%)</w:t>
            </w:r>
          </w:p>
        </w:tc>
        <w:tc>
          <w:tcPr>
            <w:tcW w:w="1020" w:type="dxa"/>
            <w:tcBorders>
              <w:top w:val="nil"/>
              <w:left w:val="nil"/>
              <w:bottom w:val="double" w:sz="4" w:space="0" w:color="auto"/>
              <w:right w:val="nil"/>
            </w:tcBorders>
            <w:vAlign w:val="center"/>
          </w:tcPr>
          <w:p w14:paraId="7DCC5715"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10</w:t>
            </w:r>
          </w:p>
          <w:p w14:paraId="2335B632"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(2.3%)</w:t>
            </w:r>
          </w:p>
        </w:tc>
        <w:tc>
          <w:tcPr>
            <w:tcW w:w="1077" w:type="dxa"/>
            <w:tcBorders>
              <w:top w:val="nil"/>
              <w:left w:val="nil"/>
              <w:bottom w:val="double" w:sz="4" w:space="0" w:color="auto"/>
              <w:right w:val="nil"/>
            </w:tcBorders>
            <w:vAlign w:val="center"/>
          </w:tcPr>
          <w:p w14:paraId="5E9B4F7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73</w:t>
            </w:r>
          </w:p>
          <w:p w14:paraId="07455883"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(16.78%)</w:t>
            </w:r>
          </w:p>
        </w:tc>
        <w:tc>
          <w:tcPr>
            <w:tcW w:w="1020" w:type="dxa"/>
            <w:tcBorders>
              <w:top w:val="nil"/>
              <w:left w:val="nil"/>
              <w:bottom w:val="double" w:sz="4" w:space="0" w:color="auto"/>
              <w:right w:val="nil"/>
            </w:tcBorders>
            <w:vAlign w:val="center"/>
          </w:tcPr>
          <w:p w14:paraId="0A6154DD" w14:textId="77777777" w:rsidR="005E7E19" w:rsidRPr="005E7E19" w:rsidRDefault="005E7E19">
            <w:pPr>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236</w:t>
            </w:r>
          </w:p>
          <w:p w14:paraId="53014966" w14:textId="77777777" w:rsidR="005E7E19" w:rsidRPr="005E7E19" w:rsidRDefault="005E7E19">
            <w:pPr>
              <w:jc w:val="center"/>
              <w:rPr>
                <w:rFonts w:ascii="Times New Roman" w:hAnsi="Times New Roman" w:cs="Times New Roman"/>
                <w:bCs/>
                <w:sz w:val="20"/>
                <w:szCs w:val="20"/>
                <w:lang w:val="en-US"/>
              </w:rPr>
            </w:pPr>
            <w:r w:rsidRPr="005E7E19">
              <w:rPr>
                <w:rFonts w:ascii="Times New Roman" w:hAnsi="Times New Roman" w:cs="Times New Roman"/>
                <w:color w:val="000000"/>
                <w:sz w:val="20"/>
                <w:szCs w:val="20"/>
                <w:lang w:val="en-US"/>
              </w:rPr>
              <w:t>(54.25%)</w:t>
            </w:r>
          </w:p>
        </w:tc>
        <w:tc>
          <w:tcPr>
            <w:tcW w:w="1023" w:type="dxa"/>
            <w:tcBorders>
              <w:top w:val="nil"/>
              <w:left w:val="nil"/>
              <w:bottom w:val="double" w:sz="4" w:space="0" w:color="auto"/>
              <w:right w:val="nil"/>
            </w:tcBorders>
            <w:vAlign w:val="center"/>
          </w:tcPr>
          <w:p w14:paraId="7369A0D9" w14:textId="77777777" w:rsidR="005E7E19" w:rsidRPr="005E7E19" w:rsidRDefault="005E7E19">
            <w:pPr>
              <w:keepNext/>
              <w:jc w:val="center"/>
              <w:rPr>
                <w:rFonts w:ascii="Times New Roman" w:hAnsi="Times New Roman" w:cs="Times New Roman"/>
                <w:color w:val="000000"/>
                <w:sz w:val="20"/>
                <w:szCs w:val="20"/>
                <w:lang w:val="en-US"/>
              </w:rPr>
            </w:pPr>
            <w:r w:rsidRPr="005E7E19">
              <w:rPr>
                <w:rFonts w:ascii="Times New Roman" w:hAnsi="Times New Roman" w:cs="Times New Roman"/>
                <w:color w:val="000000"/>
                <w:sz w:val="20"/>
                <w:szCs w:val="20"/>
                <w:lang w:val="en-US"/>
              </w:rPr>
              <w:t>435</w:t>
            </w:r>
          </w:p>
        </w:tc>
      </w:tr>
    </w:tbl>
    <w:p w14:paraId="33BD8EF4" w14:textId="6FD5E963" w:rsidR="00C37A20" w:rsidRPr="00C37A20" w:rsidRDefault="005E7E19" w:rsidP="00C37A20">
      <w:pPr>
        <w:jc w:val="both"/>
        <w:rPr>
          <w:rStyle w:val="Heading1Char"/>
          <w:rFonts w:cs="Times New Roman"/>
          <w:b w:val="0"/>
          <w:bCs/>
          <w:sz w:val="20"/>
          <w:szCs w:val="20"/>
          <w:lang w:val="en-US"/>
        </w:rPr>
        <w:sectPr w:rsidR="00C37A20" w:rsidRPr="00C37A20" w:rsidSect="0011485A">
          <w:headerReference w:type="default" r:id="rId44"/>
          <w:footerReference w:type="default" r:id="rId45"/>
          <w:pgSz w:w="11906" w:h="16838"/>
          <w:pgMar w:top="1440" w:right="1440" w:bottom="1440" w:left="1440" w:header="708" w:footer="708" w:gutter="0"/>
          <w:cols w:space="708"/>
          <w:docGrid w:linePitch="360"/>
        </w:sectPr>
      </w:pPr>
      <w:r w:rsidRPr="00C37A20">
        <w:rPr>
          <w:rFonts w:ascii="Times New Roman" w:hAnsi="Times New Roman" w:cs="Times New Roman"/>
          <w:sz w:val="20"/>
          <w:szCs w:val="20"/>
          <w:lang w:val="en-US"/>
        </w:rPr>
        <w:t>Data are shown as counts (row percentages). Percentages are calculated within rows and describe transitions in smoking behavior from 1981 to 1990</w:t>
      </w:r>
    </w:p>
    <w:p w14:paraId="770BBE4E" w14:textId="1AE71E5D" w:rsidR="0009348B" w:rsidRPr="0009348B" w:rsidRDefault="0009348B" w:rsidP="600AAB3B">
      <w:pPr>
        <w:pStyle w:val="Heading2"/>
        <w:rPr>
          <w:rStyle w:val="Heading1Char"/>
          <w:b/>
          <w:bCs/>
          <w:color w:val="auto"/>
          <w:sz w:val="24"/>
          <w:szCs w:val="24"/>
        </w:rPr>
      </w:pPr>
      <w:bookmarkStart w:id="61" w:name="_Toc233976791"/>
      <w:r w:rsidRPr="600AAB3B">
        <w:rPr>
          <w:rStyle w:val="Heading1Char"/>
          <w:b/>
          <w:bCs/>
          <w:color w:val="auto"/>
          <w:sz w:val="24"/>
          <w:szCs w:val="24"/>
        </w:rPr>
        <w:lastRenderedPageBreak/>
        <w:t xml:space="preserve">Supplementary Table S21. Associations of the polygenic lifespan score, </w:t>
      </w:r>
      <w:r w:rsidRPr="600AAB3B">
        <w:rPr>
          <w:rStyle w:val="Heading1Char"/>
          <w:b/>
          <w:bCs/>
          <w:i/>
          <w:iCs/>
          <w:color w:val="auto"/>
          <w:sz w:val="24"/>
          <w:szCs w:val="24"/>
        </w:rPr>
        <w:t>APOE</w:t>
      </w:r>
      <w:r w:rsidRPr="600AAB3B">
        <w:rPr>
          <w:rStyle w:val="Heading1Char"/>
          <w:b/>
          <w:bCs/>
          <w:color w:val="auto"/>
          <w:sz w:val="24"/>
          <w:szCs w:val="24"/>
        </w:rPr>
        <w:t xml:space="preserve"> genotype, </w:t>
      </w:r>
      <w:r w:rsidRPr="600AAB3B">
        <w:rPr>
          <w:rStyle w:val="Heading1Char"/>
          <w:b/>
          <w:bCs/>
          <w:i/>
          <w:iCs/>
          <w:color w:val="auto"/>
          <w:sz w:val="24"/>
          <w:szCs w:val="24"/>
        </w:rPr>
        <w:t>FOXO3</w:t>
      </w:r>
      <w:r w:rsidRPr="600AAB3B">
        <w:rPr>
          <w:rStyle w:val="Heading1Char"/>
          <w:b/>
          <w:bCs/>
          <w:color w:val="auto"/>
          <w:sz w:val="24"/>
          <w:szCs w:val="24"/>
        </w:rPr>
        <w:t xml:space="preserve"> haplotype</w:t>
      </w:r>
      <w:r w:rsidR="248B0AD9" w:rsidRPr="600AAB3B">
        <w:rPr>
          <w:rStyle w:val="Heading1Char"/>
          <w:b/>
          <w:bCs/>
          <w:color w:val="auto"/>
          <w:sz w:val="24"/>
          <w:szCs w:val="24"/>
        </w:rPr>
        <w:t xml:space="preserve"> dosage</w:t>
      </w:r>
      <w:r w:rsidRPr="600AAB3B">
        <w:rPr>
          <w:rStyle w:val="Heading1Char"/>
          <w:b/>
          <w:bCs/>
          <w:color w:val="auto"/>
          <w:sz w:val="24"/>
          <w:szCs w:val="24"/>
        </w:rPr>
        <w:t>, and other factors with all-cause mortality</w:t>
      </w:r>
      <w:bookmarkEnd w:id="61"/>
    </w:p>
    <w:tbl>
      <w:tblPr>
        <w:tblW w:w="9377" w:type="dxa"/>
        <w:tblInd w:w="-142" w:type="dxa"/>
        <w:tblLayout w:type="fixed"/>
        <w:tblLook w:val="04A0" w:firstRow="1" w:lastRow="0" w:firstColumn="1" w:lastColumn="0" w:noHBand="0" w:noVBand="1"/>
      </w:tblPr>
      <w:tblGrid>
        <w:gridCol w:w="2572"/>
        <w:gridCol w:w="1361"/>
        <w:gridCol w:w="1361"/>
        <w:gridCol w:w="1361"/>
        <w:gridCol w:w="1361"/>
        <w:gridCol w:w="1361"/>
      </w:tblGrid>
      <w:tr w:rsidR="0009348B" w:rsidRPr="0009348B" w14:paraId="06827F4E" w14:textId="77777777" w:rsidTr="600AAB3B">
        <w:trPr>
          <w:trHeight w:val="340"/>
        </w:trPr>
        <w:tc>
          <w:tcPr>
            <w:tcW w:w="2572" w:type="dxa"/>
            <w:tcBorders>
              <w:top w:val="double" w:sz="4" w:space="0" w:color="auto"/>
              <w:bottom w:val="single" w:sz="4" w:space="0" w:color="auto"/>
            </w:tcBorders>
            <w:vAlign w:val="center"/>
          </w:tcPr>
          <w:p w14:paraId="039B5B33" w14:textId="77777777" w:rsidR="0009348B" w:rsidRPr="0009348B" w:rsidRDefault="0009348B" w:rsidP="0009348B">
            <w:pPr>
              <w:rPr>
                <w:rFonts w:ascii="Times New Roman" w:hAnsi="Times New Roman" w:cs="Times New Roman"/>
                <w:b/>
                <w:bCs/>
                <w:sz w:val="20"/>
                <w:szCs w:val="20"/>
                <w:lang w:val="en-US" w:eastAsia="fi-FI"/>
              </w:rPr>
            </w:pPr>
            <w:r w:rsidRPr="0009348B">
              <w:rPr>
                <w:rFonts w:ascii="Times New Roman" w:hAnsi="Times New Roman" w:cs="Times New Roman"/>
                <w:b/>
                <w:bCs/>
                <w:sz w:val="20"/>
                <w:szCs w:val="20"/>
                <w:lang w:val="en-US"/>
              </w:rPr>
              <w:t>Variable</w:t>
            </w:r>
          </w:p>
        </w:tc>
        <w:tc>
          <w:tcPr>
            <w:tcW w:w="1361" w:type="dxa"/>
            <w:tcBorders>
              <w:top w:val="double" w:sz="4" w:space="0" w:color="auto"/>
              <w:bottom w:val="single" w:sz="4" w:space="0" w:color="auto"/>
            </w:tcBorders>
            <w:vAlign w:val="center"/>
          </w:tcPr>
          <w:p w14:paraId="7A06589D" w14:textId="77777777" w:rsidR="0009348B" w:rsidRPr="0009348B" w:rsidRDefault="0009348B" w:rsidP="0009348B">
            <w:pPr>
              <w:jc w:val="center"/>
              <w:rPr>
                <w:rFonts w:ascii="Times New Roman" w:hAnsi="Times New Roman" w:cs="Times New Roman"/>
                <w:b/>
                <w:bCs/>
                <w:sz w:val="20"/>
                <w:szCs w:val="20"/>
                <w:lang w:val="en-US" w:eastAsia="fi-FI"/>
              </w:rPr>
            </w:pPr>
            <w:r w:rsidRPr="0009348B">
              <w:rPr>
                <w:rFonts w:ascii="Times New Roman" w:hAnsi="Times New Roman" w:cs="Times New Roman"/>
                <w:b/>
                <w:bCs/>
                <w:sz w:val="20"/>
                <w:szCs w:val="20"/>
                <w:lang w:val="en-US" w:eastAsia="fi-FI"/>
              </w:rPr>
              <w:t>Model 1</w:t>
            </w:r>
          </w:p>
        </w:tc>
        <w:tc>
          <w:tcPr>
            <w:tcW w:w="1361" w:type="dxa"/>
            <w:tcBorders>
              <w:top w:val="double" w:sz="4" w:space="0" w:color="auto"/>
              <w:bottom w:val="single" w:sz="4" w:space="0" w:color="auto"/>
            </w:tcBorders>
            <w:vAlign w:val="center"/>
          </w:tcPr>
          <w:p w14:paraId="60827BDD" w14:textId="77777777" w:rsidR="0009348B" w:rsidRPr="0009348B" w:rsidRDefault="0009348B" w:rsidP="0009348B">
            <w:pPr>
              <w:jc w:val="center"/>
              <w:rPr>
                <w:rFonts w:ascii="Times New Roman" w:hAnsi="Times New Roman" w:cs="Times New Roman"/>
                <w:b/>
                <w:bCs/>
                <w:sz w:val="20"/>
                <w:szCs w:val="20"/>
                <w:lang w:val="en-US" w:eastAsia="fi-FI"/>
              </w:rPr>
            </w:pPr>
            <w:r w:rsidRPr="0009348B">
              <w:rPr>
                <w:rFonts w:ascii="Times New Roman" w:hAnsi="Times New Roman" w:cs="Times New Roman"/>
                <w:b/>
                <w:bCs/>
                <w:sz w:val="20"/>
                <w:szCs w:val="20"/>
                <w:lang w:val="en-US" w:eastAsia="fi-FI"/>
              </w:rPr>
              <w:t>Model 2</w:t>
            </w:r>
          </w:p>
        </w:tc>
        <w:tc>
          <w:tcPr>
            <w:tcW w:w="1361" w:type="dxa"/>
            <w:tcBorders>
              <w:top w:val="double" w:sz="4" w:space="0" w:color="auto"/>
              <w:bottom w:val="single" w:sz="4" w:space="0" w:color="auto"/>
            </w:tcBorders>
            <w:vAlign w:val="center"/>
          </w:tcPr>
          <w:p w14:paraId="08D6BECE" w14:textId="77777777" w:rsidR="0009348B" w:rsidRPr="0009348B" w:rsidRDefault="0009348B" w:rsidP="0009348B">
            <w:pPr>
              <w:jc w:val="center"/>
              <w:rPr>
                <w:rFonts w:ascii="Times New Roman" w:hAnsi="Times New Roman" w:cs="Times New Roman"/>
                <w:b/>
                <w:bCs/>
                <w:sz w:val="20"/>
                <w:szCs w:val="20"/>
                <w:lang w:val="en-US" w:eastAsia="fi-FI"/>
              </w:rPr>
            </w:pPr>
            <w:r w:rsidRPr="0009348B">
              <w:rPr>
                <w:rFonts w:ascii="Times New Roman" w:hAnsi="Times New Roman" w:cs="Times New Roman"/>
                <w:b/>
                <w:bCs/>
                <w:sz w:val="20"/>
                <w:szCs w:val="20"/>
                <w:lang w:val="en-US" w:eastAsia="fi-FI"/>
              </w:rPr>
              <w:t>Model 3</w:t>
            </w:r>
          </w:p>
        </w:tc>
        <w:tc>
          <w:tcPr>
            <w:tcW w:w="1361" w:type="dxa"/>
            <w:tcBorders>
              <w:top w:val="double" w:sz="4" w:space="0" w:color="auto"/>
              <w:bottom w:val="single" w:sz="4" w:space="0" w:color="auto"/>
            </w:tcBorders>
            <w:vAlign w:val="center"/>
          </w:tcPr>
          <w:p w14:paraId="31629F6E" w14:textId="77777777" w:rsidR="0009348B" w:rsidRPr="0009348B" w:rsidRDefault="0009348B" w:rsidP="0009348B">
            <w:pPr>
              <w:jc w:val="center"/>
              <w:rPr>
                <w:rFonts w:ascii="Times New Roman" w:hAnsi="Times New Roman" w:cs="Times New Roman"/>
                <w:b/>
                <w:bCs/>
                <w:sz w:val="20"/>
                <w:szCs w:val="20"/>
                <w:lang w:val="en-US" w:eastAsia="fi-FI"/>
              </w:rPr>
            </w:pPr>
            <w:r w:rsidRPr="0009348B">
              <w:rPr>
                <w:rFonts w:ascii="Times New Roman" w:hAnsi="Times New Roman" w:cs="Times New Roman"/>
                <w:b/>
                <w:bCs/>
                <w:sz w:val="20"/>
                <w:szCs w:val="20"/>
                <w:lang w:val="en-US" w:eastAsia="fi-FI"/>
              </w:rPr>
              <w:t>Model 4</w:t>
            </w:r>
          </w:p>
        </w:tc>
        <w:tc>
          <w:tcPr>
            <w:tcW w:w="1361" w:type="dxa"/>
            <w:tcBorders>
              <w:top w:val="double" w:sz="4" w:space="0" w:color="auto"/>
              <w:bottom w:val="single" w:sz="4" w:space="0" w:color="auto"/>
            </w:tcBorders>
            <w:vAlign w:val="center"/>
          </w:tcPr>
          <w:p w14:paraId="2F8B1A73" w14:textId="77777777" w:rsidR="0009348B" w:rsidRPr="0009348B" w:rsidRDefault="0009348B" w:rsidP="0009348B">
            <w:pPr>
              <w:jc w:val="center"/>
              <w:rPr>
                <w:rFonts w:ascii="Times New Roman" w:hAnsi="Times New Roman" w:cs="Times New Roman"/>
                <w:b/>
                <w:bCs/>
                <w:sz w:val="20"/>
                <w:szCs w:val="20"/>
                <w:lang w:val="en-US" w:eastAsia="fi-FI"/>
              </w:rPr>
            </w:pPr>
            <w:r w:rsidRPr="0009348B">
              <w:rPr>
                <w:rFonts w:ascii="Times New Roman" w:hAnsi="Times New Roman" w:cs="Times New Roman"/>
                <w:b/>
                <w:bCs/>
                <w:sz w:val="20"/>
                <w:szCs w:val="20"/>
                <w:lang w:val="en-US" w:eastAsia="fi-FI"/>
              </w:rPr>
              <w:t>Model 5</w:t>
            </w:r>
          </w:p>
        </w:tc>
      </w:tr>
      <w:tr w:rsidR="0009348B" w:rsidRPr="0009348B" w14:paraId="6035BB3B" w14:textId="77777777" w:rsidTr="600AAB3B">
        <w:trPr>
          <w:trHeight w:val="510"/>
        </w:trPr>
        <w:tc>
          <w:tcPr>
            <w:tcW w:w="2572" w:type="dxa"/>
            <w:tcBorders>
              <w:top w:val="single" w:sz="4" w:space="0" w:color="auto"/>
            </w:tcBorders>
            <w:vAlign w:val="center"/>
          </w:tcPr>
          <w:p w14:paraId="575A786D" w14:textId="77777777" w:rsidR="0009348B" w:rsidRPr="0009348B" w:rsidRDefault="0009348B" w:rsidP="0009348B">
            <w:pPr>
              <w:spacing w:before="60"/>
              <w:rPr>
                <w:rFonts w:ascii="Times New Roman" w:hAnsi="Times New Roman" w:cs="Times New Roman"/>
                <w:b/>
                <w:bCs/>
                <w:sz w:val="20"/>
                <w:szCs w:val="20"/>
                <w:lang w:val="en-US"/>
              </w:rPr>
            </w:pPr>
            <w:r w:rsidRPr="0009348B">
              <w:rPr>
                <w:rFonts w:ascii="Times New Roman" w:hAnsi="Times New Roman" w:cs="Times New Roman"/>
                <w:b/>
                <w:bCs/>
                <w:sz w:val="20"/>
                <w:szCs w:val="20"/>
                <w:lang w:val="en-US"/>
              </w:rPr>
              <w:t>PLS</w:t>
            </w:r>
          </w:p>
        </w:tc>
        <w:tc>
          <w:tcPr>
            <w:tcW w:w="1361" w:type="dxa"/>
            <w:tcBorders>
              <w:top w:val="single" w:sz="4" w:space="0" w:color="auto"/>
            </w:tcBorders>
            <w:vAlign w:val="center"/>
          </w:tcPr>
          <w:p w14:paraId="44CAC411" w14:textId="77777777" w:rsidR="0009348B" w:rsidRPr="0009348B" w:rsidRDefault="0009348B" w:rsidP="0009348B">
            <w:pPr>
              <w:jc w:val="center"/>
              <w:rPr>
                <w:rFonts w:ascii="Times New Roman" w:hAnsi="Times New Roman" w:cs="Times New Roman"/>
                <w:b/>
                <w:bCs/>
                <w:sz w:val="20"/>
                <w:szCs w:val="20"/>
                <w:lang w:val="en-US" w:eastAsia="fi-FI"/>
              </w:rPr>
            </w:pPr>
          </w:p>
        </w:tc>
        <w:tc>
          <w:tcPr>
            <w:tcW w:w="1361" w:type="dxa"/>
            <w:tcBorders>
              <w:top w:val="single" w:sz="4" w:space="0" w:color="auto"/>
            </w:tcBorders>
            <w:vAlign w:val="center"/>
          </w:tcPr>
          <w:p w14:paraId="31D08B2E" w14:textId="77777777" w:rsidR="0009348B" w:rsidRPr="0009348B" w:rsidRDefault="0009348B" w:rsidP="0009348B">
            <w:pPr>
              <w:jc w:val="center"/>
              <w:rPr>
                <w:rFonts w:ascii="Times New Roman" w:hAnsi="Times New Roman" w:cs="Times New Roman"/>
                <w:b/>
                <w:bCs/>
                <w:sz w:val="20"/>
                <w:szCs w:val="20"/>
                <w:lang w:val="en-US" w:eastAsia="fi-FI"/>
              </w:rPr>
            </w:pPr>
          </w:p>
        </w:tc>
        <w:tc>
          <w:tcPr>
            <w:tcW w:w="1361" w:type="dxa"/>
            <w:tcBorders>
              <w:top w:val="single" w:sz="4" w:space="0" w:color="auto"/>
            </w:tcBorders>
            <w:vAlign w:val="center"/>
          </w:tcPr>
          <w:p w14:paraId="287836BC" w14:textId="77777777" w:rsidR="0009348B" w:rsidRPr="0009348B" w:rsidRDefault="0009348B" w:rsidP="0009348B">
            <w:pPr>
              <w:jc w:val="center"/>
              <w:rPr>
                <w:rFonts w:ascii="Times New Roman" w:hAnsi="Times New Roman" w:cs="Times New Roman"/>
                <w:b/>
                <w:bCs/>
                <w:sz w:val="20"/>
                <w:szCs w:val="20"/>
                <w:lang w:val="en-US" w:eastAsia="fi-FI"/>
              </w:rPr>
            </w:pPr>
          </w:p>
        </w:tc>
        <w:tc>
          <w:tcPr>
            <w:tcW w:w="1361" w:type="dxa"/>
            <w:tcBorders>
              <w:top w:val="single" w:sz="4" w:space="0" w:color="auto"/>
            </w:tcBorders>
            <w:vAlign w:val="center"/>
          </w:tcPr>
          <w:p w14:paraId="26D887AA" w14:textId="77777777" w:rsidR="0009348B" w:rsidRPr="0009348B" w:rsidRDefault="0009348B" w:rsidP="0009348B">
            <w:pPr>
              <w:jc w:val="center"/>
              <w:rPr>
                <w:rFonts w:ascii="Times New Roman" w:hAnsi="Times New Roman" w:cs="Times New Roman"/>
                <w:b/>
                <w:bCs/>
                <w:sz w:val="20"/>
                <w:szCs w:val="20"/>
                <w:lang w:val="en-US" w:eastAsia="fi-FI"/>
              </w:rPr>
            </w:pPr>
          </w:p>
        </w:tc>
        <w:tc>
          <w:tcPr>
            <w:tcW w:w="1361" w:type="dxa"/>
            <w:tcBorders>
              <w:top w:val="single" w:sz="4" w:space="0" w:color="auto"/>
            </w:tcBorders>
            <w:vAlign w:val="center"/>
          </w:tcPr>
          <w:p w14:paraId="5BD9558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0.868***</w:t>
            </w:r>
          </w:p>
          <w:p w14:paraId="3BB314E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(0.821–0.918)</w:t>
            </w:r>
          </w:p>
        </w:tc>
      </w:tr>
      <w:tr w:rsidR="0009348B" w:rsidRPr="0009348B" w14:paraId="38DBB7DC" w14:textId="77777777" w:rsidTr="600AAB3B">
        <w:trPr>
          <w:trHeight w:val="510"/>
        </w:trPr>
        <w:tc>
          <w:tcPr>
            <w:tcW w:w="2572" w:type="dxa"/>
            <w:vAlign w:val="center"/>
          </w:tcPr>
          <w:p w14:paraId="085CB40F" w14:textId="3D3D995E" w:rsidR="0009348B" w:rsidRPr="0009348B" w:rsidRDefault="0009348B" w:rsidP="600AAB3B">
            <w:pPr>
              <w:spacing w:before="60" w:after="60"/>
              <w:rPr>
                <w:rFonts w:ascii="Times New Roman" w:hAnsi="Times New Roman" w:cs="Times New Roman"/>
                <w:b/>
                <w:bCs/>
                <w:i/>
                <w:iCs/>
                <w:sz w:val="20"/>
                <w:szCs w:val="20"/>
                <w:lang w:val="en-US" w:eastAsia="fi-FI"/>
              </w:rPr>
            </w:pPr>
            <w:r w:rsidRPr="600AAB3B">
              <w:rPr>
                <w:rFonts w:ascii="Times New Roman" w:hAnsi="Times New Roman" w:cs="Times New Roman"/>
                <w:b/>
                <w:bCs/>
                <w:i/>
                <w:iCs/>
                <w:sz w:val="20"/>
                <w:szCs w:val="20"/>
                <w:lang w:val="en-US" w:eastAsia="fi-FI"/>
              </w:rPr>
              <w:t>FOXO3</w:t>
            </w:r>
            <w:r w:rsidRPr="600AAB3B">
              <w:rPr>
                <w:rFonts w:ascii="Times New Roman" w:hAnsi="Times New Roman" w:cs="Times New Roman"/>
                <w:b/>
                <w:bCs/>
                <w:sz w:val="20"/>
                <w:szCs w:val="20"/>
                <w:lang w:val="en-US" w:eastAsia="fi-FI"/>
              </w:rPr>
              <w:t xml:space="preserve"> haplotype</w:t>
            </w:r>
            <w:r w:rsidR="1FEAD6B5" w:rsidRPr="600AAB3B">
              <w:rPr>
                <w:rFonts w:ascii="Times New Roman" w:hAnsi="Times New Roman" w:cs="Times New Roman"/>
                <w:b/>
                <w:bCs/>
                <w:sz w:val="20"/>
                <w:szCs w:val="20"/>
                <w:lang w:val="en-US" w:eastAsia="fi-FI"/>
              </w:rPr>
              <w:t xml:space="preserve"> dosage</w:t>
            </w:r>
          </w:p>
        </w:tc>
        <w:tc>
          <w:tcPr>
            <w:tcW w:w="1361" w:type="dxa"/>
            <w:vAlign w:val="center"/>
          </w:tcPr>
          <w:p w14:paraId="67744CF5"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73B944F8"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2597C280"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4A0D6B43"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7FD8BD1B" w14:textId="77777777" w:rsidR="0009348B" w:rsidRPr="0009348B" w:rsidRDefault="0009348B" w:rsidP="0009348B">
            <w:pPr>
              <w:jc w:val="center"/>
              <w:rPr>
                <w:rFonts w:ascii="Times New Roman" w:hAnsi="Times New Roman" w:cs="Times New Roman"/>
                <w:sz w:val="20"/>
                <w:szCs w:val="20"/>
                <w:lang w:val="en-US" w:eastAsia="fi-FI"/>
              </w:rPr>
            </w:pPr>
          </w:p>
        </w:tc>
      </w:tr>
      <w:tr w:rsidR="0009348B" w:rsidRPr="0009348B" w14:paraId="6CBA5EE2" w14:textId="77777777" w:rsidTr="600AAB3B">
        <w:trPr>
          <w:trHeight w:val="510"/>
        </w:trPr>
        <w:tc>
          <w:tcPr>
            <w:tcW w:w="2572" w:type="dxa"/>
            <w:vAlign w:val="center"/>
          </w:tcPr>
          <w:p w14:paraId="602940EC" w14:textId="77777777" w:rsidR="0009348B" w:rsidRPr="0009348B" w:rsidRDefault="0009348B" w:rsidP="0009348B">
            <w:pPr>
              <w:spacing w:before="60" w:after="60"/>
              <w:rPr>
                <w:rFonts w:ascii="Times New Roman" w:hAnsi="Times New Roman" w:cs="Times New Roman"/>
                <w:b/>
                <w:bCs/>
                <w:i/>
                <w:iCs/>
                <w:sz w:val="20"/>
                <w:szCs w:val="20"/>
                <w:lang w:val="en-US" w:eastAsia="fi-FI"/>
              </w:rPr>
            </w:pPr>
            <w:r w:rsidRPr="0009348B">
              <w:rPr>
                <w:rFonts w:ascii="Times New Roman" w:hAnsi="Times New Roman" w:cs="Times New Roman"/>
                <w:bCs/>
                <w:sz w:val="20"/>
                <w:szCs w:val="20"/>
                <w:lang w:val="en-US" w:eastAsia="fi-FI"/>
              </w:rPr>
              <w:t xml:space="preserve">  0 copies</w:t>
            </w:r>
          </w:p>
        </w:tc>
        <w:tc>
          <w:tcPr>
            <w:tcW w:w="1361" w:type="dxa"/>
            <w:vAlign w:val="center"/>
          </w:tcPr>
          <w:p w14:paraId="29AC7AF2"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58F56E41"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5A93935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c>
          <w:tcPr>
            <w:tcW w:w="1361" w:type="dxa"/>
            <w:vAlign w:val="center"/>
          </w:tcPr>
          <w:p w14:paraId="6A898298"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c>
          <w:tcPr>
            <w:tcW w:w="1361" w:type="dxa"/>
            <w:vAlign w:val="center"/>
          </w:tcPr>
          <w:p w14:paraId="3863EE51"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r>
      <w:tr w:rsidR="0009348B" w:rsidRPr="0009348B" w14:paraId="071157A9" w14:textId="77777777" w:rsidTr="600AAB3B">
        <w:trPr>
          <w:trHeight w:val="510"/>
        </w:trPr>
        <w:tc>
          <w:tcPr>
            <w:tcW w:w="2572" w:type="dxa"/>
            <w:vAlign w:val="center"/>
          </w:tcPr>
          <w:p w14:paraId="44D6EC8D" w14:textId="77777777" w:rsidR="0009348B" w:rsidRPr="0009348B" w:rsidRDefault="0009348B" w:rsidP="0009348B">
            <w:pPr>
              <w:spacing w:before="60" w:after="60"/>
              <w:rPr>
                <w:rFonts w:ascii="Times New Roman" w:hAnsi="Times New Roman" w:cs="Times New Roman"/>
                <w:b/>
                <w:bCs/>
                <w:i/>
                <w:iCs/>
                <w:sz w:val="20"/>
                <w:szCs w:val="20"/>
                <w:lang w:val="en-US" w:eastAsia="fi-FI"/>
              </w:rPr>
            </w:pPr>
            <w:r w:rsidRPr="0009348B">
              <w:rPr>
                <w:rFonts w:ascii="Times New Roman" w:hAnsi="Times New Roman" w:cs="Times New Roman"/>
                <w:bCs/>
                <w:sz w:val="20"/>
                <w:szCs w:val="20"/>
                <w:lang w:val="en-US" w:eastAsia="fi-FI"/>
              </w:rPr>
              <w:t xml:space="preserve">  1 copy</w:t>
            </w:r>
          </w:p>
        </w:tc>
        <w:tc>
          <w:tcPr>
            <w:tcW w:w="1361" w:type="dxa"/>
            <w:vAlign w:val="center"/>
          </w:tcPr>
          <w:p w14:paraId="043DBF28"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4FDB2484"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2514C4A1"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0.948</w:t>
            </w:r>
          </w:p>
          <w:p w14:paraId="28C824D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(0.841–1.070)</w:t>
            </w:r>
          </w:p>
        </w:tc>
        <w:tc>
          <w:tcPr>
            <w:tcW w:w="1361" w:type="dxa"/>
            <w:vAlign w:val="center"/>
          </w:tcPr>
          <w:p w14:paraId="21390E9D"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0.946</w:t>
            </w:r>
          </w:p>
          <w:p w14:paraId="24F268B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(0.839–1.067)</w:t>
            </w:r>
          </w:p>
        </w:tc>
        <w:tc>
          <w:tcPr>
            <w:tcW w:w="1361" w:type="dxa"/>
            <w:tcBorders>
              <w:top w:val="nil"/>
              <w:left w:val="nil"/>
              <w:bottom w:val="nil"/>
              <w:right w:val="nil"/>
            </w:tcBorders>
            <w:vAlign w:val="center"/>
          </w:tcPr>
          <w:p w14:paraId="02A7F97E"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0.948</w:t>
            </w:r>
          </w:p>
          <w:p w14:paraId="011B156B"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(0.841–1.068)</w:t>
            </w:r>
          </w:p>
        </w:tc>
      </w:tr>
      <w:tr w:rsidR="0009348B" w:rsidRPr="0009348B" w14:paraId="55E60BBF" w14:textId="77777777" w:rsidTr="600AAB3B">
        <w:trPr>
          <w:trHeight w:val="510"/>
        </w:trPr>
        <w:tc>
          <w:tcPr>
            <w:tcW w:w="2572" w:type="dxa"/>
            <w:vAlign w:val="center"/>
          </w:tcPr>
          <w:p w14:paraId="3F5C91D5" w14:textId="77777777" w:rsidR="0009348B" w:rsidRPr="0009348B" w:rsidRDefault="0009348B" w:rsidP="0009348B">
            <w:pPr>
              <w:spacing w:before="60" w:after="60"/>
              <w:rPr>
                <w:rFonts w:ascii="Times New Roman" w:hAnsi="Times New Roman" w:cs="Times New Roman"/>
                <w:b/>
                <w:bCs/>
                <w:i/>
                <w:iCs/>
                <w:sz w:val="20"/>
                <w:szCs w:val="20"/>
                <w:lang w:val="en-US" w:eastAsia="fi-FI"/>
              </w:rPr>
            </w:pPr>
            <w:r w:rsidRPr="0009348B">
              <w:rPr>
                <w:rFonts w:ascii="Times New Roman" w:hAnsi="Times New Roman" w:cs="Times New Roman"/>
                <w:bCs/>
                <w:sz w:val="20"/>
                <w:szCs w:val="20"/>
                <w:lang w:val="en-US" w:eastAsia="fi-FI"/>
              </w:rPr>
              <w:t xml:space="preserve">  2 copies</w:t>
            </w:r>
          </w:p>
        </w:tc>
        <w:tc>
          <w:tcPr>
            <w:tcW w:w="1361" w:type="dxa"/>
            <w:vAlign w:val="center"/>
          </w:tcPr>
          <w:p w14:paraId="5D535BDE"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61F84E9B"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0DEC6CEC"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0.976</w:t>
            </w:r>
          </w:p>
          <w:p w14:paraId="421B60B1"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(0.813–1.172)</w:t>
            </w:r>
          </w:p>
        </w:tc>
        <w:tc>
          <w:tcPr>
            <w:tcW w:w="1361" w:type="dxa"/>
            <w:vAlign w:val="center"/>
          </w:tcPr>
          <w:p w14:paraId="2F5940AA"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0.971</w:t>
            </w:r>
          </w:p>
          <w:p w14:paraId="0E1295D9"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(0.809–1.166)</w:t>
            </w:r>
          </w:p>
        </w:tc>
        <w:tc>
          <w:tcPr>
            <w:tcW w:w="1361" w:type="dxa"/>
            <w:tcBorders>
              <w:top w:val="nil"/>
              <w:left w:val="nil"/>
              <w:bottom w:val="nil"/>
              <w:right w:val="nil"/>
            </w:tcBorders>
            <w:vAlign w:val="center"/>
          </w:tcPr>
          <w:p w14:paraId="7A0B625F"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1.001</w:t>
            </w:r>
          </w:p>
          <w:p w14:paraId="21C9CDBA"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(0.835–1.201)</w:t>
            </w:r>
          </w:p>
        </w:tc>
      </w:tr>
      <w:tr w:rsidR="0009348B" w:rsidRPr="0009348B" w14:paraId="2FE90211" w14:textId="77777777" w:rsidTr="600AAB3B">
        <w:trPr>
          <w:trHeight w:val="340"/>
        </w:trPr>
        <w:tc>
          <w:tcPr>
            <w:tcW w:w="2572" w:type="dxa"/>
            <w:vAlign w:val="center"/>
          </w:tcPr>
          <w:p w14:paraId="755D7A8C" w14:textId="77777777" w:rsidR="0009348B" w:rsidRPr="0009348B" w:rsidRDefault="0009348B" w:rsidP="0009348B">
            <w:pPr>
              <w:spacing w:before="60" w:after="60"/>
              <w:rPr>
                <w:rFonts w:ascii="Times New Roman" w:hAnsi="Times New Roman" w:cs="Times New Roman"/>
                <w:bCs/>
                <w:sz w:val="20"/>
                <w:szCs w:val="20"/>
                <w:vertAlign w:val="subscript"/>
                <w:lang w:val="en-US" w:eastAsia="fi-FI"/>
              </w:rPr>
            </w:pPr>
            <w:r w:rsidRPr="0009348B">
              <w:rPr>
                <w:rFonts w:ascii="Times New Roman" w:hAnsi="Times New Roman" w:cs="Times New Roman"/>
                <w:b/>
                <w:bCs/>
                <w:i/>
                <w:iCs/>
                <w:sz w:val="20"/>
                <w:szCs w:val="20"/>
                <w:lang w:val="en-US" w:eastAsia="fi-FI"/>
              </w:rPr>
              <w:t>APOE</w:t>
            </w:r>
            <w:r w:rsidRPr="0009348B">
              <w:rPr>
                <w:rFonts w:ascii="Times New Roman" w:hAnsi="Times New Roman" w:cs="Times New Roman"/>
                <w:b/>
                <w:bCs/>
                <w:sz w:val="20"/>
                <w:szCs w:val="20"/>
                <w:lang w:val="en-US" w:eastAsia="fi-FI"/>
              </w:rPr>
              <w:t xml:space="preserve"> genotype</w:t>
            </w:r>
          </w:p>
        </w:tc>
        <w:tc>
          <w:tcPr>
            <w:tcW w:w="1361" w:type="dxa"/>
            <w:vAlign w:val="center"/>
          </w:tcPr>
          <w:p w14:paraId="1E3336BC"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2DC7971A"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5CFC7AE3"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5D034A61"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tcBorders>
              <w:top w:val="nil"/>
              <w:left w:val="nil"/>
              <w:bottom w:val="nil"/>
              <w:right w:val="nil"/>
            </w:tcBorders>
            <w:vAlign w:val="center"/>
          </w:tcPr>
          <w:p w14:paraId="62494500" w14:textId="77777777" w:rsidR="0009348B" w:rsidRPr="0009348B" w:rsidRDefault="0009348B" w:rsidP="0009348B">
            <w:pPr>
              <w:jc w:val="center"/>
              <w:rPr>
                <w:rFonts w:ascii="Times New Roman" w:hAnsi="Times New Roman" w:cs="Times New Roman"/>
                <w:sz w:val="20"/>
                <w:szCs w:val="20"/>
                <w:lang w:val="en-US" w:eastAsia="fi-FI"/>
              </w:rPr>
            </w:pPr>
          </w:p>
        </w:tc>
      </w:tr>
      <w:tr w:rsidR="0009348B" w:rsidRPr="0009348B" w14:paraId="67FF3034" w14:textId="77777777" w:rsidTr="600AAB3B">
        <w:trPr>
          <w:trHeight w:val="510"/>
        </w:trPr>
        <w:tc>
          <w:tcPr>
            <w:tcW w:w="2572" w:type="dxa"/>
            <w:vAlign w:val="center"/>
          </w:tcPr>
          <w:p w14:paraId="190123B0"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
                <w:bCs/>
                <w:sz w:val="20"/>
                <w:szCs w:val="20"/>
                <w:lang w:val="en-US" w:eastAsia="fi-FI"/>
              </w:rPr>
              <w:t xml:space="preserve">  </w:t>
            </w:r>
            <w:r w:rsidRPr="0009348B">
              <w:rPr>
                <w:rFonts w:ascii="Times New Roman" w:hAnsi="Times New Roman" w:cs="Times New Roman"/>
                <w:bCs/>
                <w:sz w:val="20"/>
                <w:szCs w:val="20"/>
                <w:lang w:val="en-US" w:eastAsia="fi-FI"/>
              </w:rPr>
              <w:t>ε3/ε3</w:t>
            </w:r>
          </w:p>
        </w:tc>
        <w:tc>
          <w:tcPr>
            <w:tcW w:w="1361" w:type="dxa"/>
            <w:vAlign w:val="center"/>
          </w:tcPr>
          <w:p w14:paraId="5BC2E4C9"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5ECFE8A8"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c>
          <w:tcPr>
            <w:tcW w:w="1361" w:type="dxa"/>
            <w:vAlign w:val="center"/>
          </w:tcPr>
          <w:p w14:paraId="691D559D"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256A470C"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c>
          <w:tcPr>
            <w:tcW w:w="1361" w:type="dxa"/>
            <w:tcBorders>
              <w:top w:val="nil"/>
              <w:left w:val="nil"/>
              <w:bottom w:val="nil"/>
              <w:right w:val="nil"/>
            </w:tcBorders>
            <w:vAlign w:val="center"/>
          </w:tcPr>
          <w:p w14:paraId="7934571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r>
      <w:tr w:rsidR="0009348B" w:rsidRPr="0009348B" w14:paraId="335ED757" w14:textId="77777777" w:rsidTr="600AAB3B">
        <w:trPr>
          <w:trHeight w:val="510"/>
        </w:trPr>
        <w:tc>
          <w:tcPr>
            <w:tcW w:w="2572" w:type="dxa"/>
            <w:vAlign w:val="center"/>
          </w:tcPr>
          <w:p w14:paraId="43E9231E"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Cs/>
                <w:sz w:val="20"/>
                <w:szCs w:val="20"/>
                <w:lang w:val="en-US" w:eastAsia="fi-FI"/>
              </w:rPr>
              <w:t xml:space="preserve">  ε2/ε2</w:t>
            </w:r>
          </w:p>
        </w:tc>
        <w:tc>
          <w:tcPr>
            <w:tcW w:w="1361" w:type="dxa"/>
            <w:vAlign w:val="center"/>
          </w:tcPr>
          <w:p w14:paraId="61F502C6"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0F784DB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0.939</w:t>
            </w:r>
          </w:p>
          <w:p w14:paraId="1549E23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(0.290–3.045)</w:t>
            </w:r>
          </w:p>
        </w:tc>
        <w:tc>
          <w:tcPr>
            <w:tcW w:w="1361" w:type="dxa"/>
            <w:vAlign w:val="center"/>
          </w:tcPr>
          <w:p w14:paraId="4E76FF36"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4629A82A"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0.939</w:t>
            </w:r>
          </w:p>
          <w:p w14:paraId="47251C2A"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(0.290–3.044)</w:t>
            </w:r>
          </w:p>
        </w:tc>
        <w:tc>
          <w:tcPr>
            <w:tcW w:w="1361" w:type="dxa"/>
            <w:tcBorders>
              <w:top w:val="nil"/>
              <w:left w:val="nil"/>
              <w:bottom w:val="nil"/>
              <w:right w:val="nil"/>
            </w:tcBorders>
            <w:vAlign w:val="center"/>
          </w:tcPr>
          <w:p w14:paraId="75B646FB"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0.911</w:t>
            </w:r>
          </w:p>
          <w:p w14:paraId="6CCDEF36"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(0.282–2.942)</w:t>
            </w:r>
          </w:p>
        </w:tc>
      </w:tr>
      <w:tr w:rsidR="0009348B" w:rsidRPr="0009348B" w14:paraId="490A02FF" w14:textId="77777777" w:rsidTr="600AAB3B">
        <w:trPr>
          <w:trHeight w:val="510"/>
        </w:trPr>
        <w:tc>
          <w:tcPr>
            <w:tcW w:w="2572" w:type="dxa"/>
            <w:vAlign w:val="center"/>
          </w:tcPr>
          <w:p w14:paraId="5877EDA9"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Cs/>
                <w:sz w:val="20"/>
                <w:szCs w:val="20"/>
                <w:lang w:val="en-US" w:eastAsia="fi-FI"/>
              </w:rPr>
              <w:t xml:space="preserve">  ε2/ε3</w:t>
            </w:r>
          </w:p>
        </w:tc>
        <w:tc>
          <w:tcPr>
            <w:tcW w:w="1361" w:type="dxa"/>
            <w:vAlign w:val="center"/>
          </w:tcPr>
          <w:p w14:paraId="0BE54A0F"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7656D6D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0.906</w:t>
            </w:r>
          </w:p>
          <w:p w14:paraId="7C7E166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(0.734–1.119)</w:t>
            </w:r>
          </w:p>
        </w:tc>
        <w:tc>
          <w:tcPr>
            <w:tcW w:w="1361" w:type="dxa"/>
            <w:vAlign w:val="center"/>
          </w:tcPr>
          <w:p w14:paraId="0C2E751E"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6D4FB193"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0.908</w:t>
            </w:r>
          </w:p>
          <w:p w14:paraId="255C3EA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(0.735–1.121)</w:t>
            </w:r>
          </w:p>
        </w:tc>
        <w:tc>
          <w:tcPr>
            <w:tcW w:w="1361" w:type="dxa"/>
            <w:tcBorders>
              <w:top w:val="nil"/>
              <w:left w:val="nil"/>
              <w:bottom w:val="nil"/>
              <w:right w:val="nil"/>
            </w:tcBorders>
            <w:vAlign w:val="center"/>
          </w:tcPr>
          <w:p w14:paraId="5EDC5605"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0.920</w:t>
            </w:r>
          </w:p>
          <w:p w14:paraId="45DCF75A"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(0.746–1.136)</w:t>
            </w:r>
          </w:p>
        </w:tc>
      </w:tr>
      <w:tr w:rsidR="0009348B" w:rsidRPr="0009348B" w14:paraId="1B7C32DD" w14:textId="77777777" w:rsidTr="600AAB3B">
        <w:trPr>
          <w:trHeight w:val="510"/>
        </w:trPr>
        <w:tc>
          <w:tcPr>
            <w:tcW w:w="2572" w:type="dxa"/>
            <w:vAlign w:val="center"/>
          </w:tcPr>
          <w:p w14:paraId="2021DF88"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Cs/>
                <w:sz w:val="20"/>
                <w:szCs w:val="20"/>
                <w:lang w:val="en-US" w:eastAsia="fi-FI"/>
              </w:rPr>
              <w:t xml:space="preserve">  ε2/ε4</w:t>
            </w:r>
          </w:p>
        </w:tc>
        <w:tc>
          <w:tcPr>
            <w:tcW w:w="1361" w:type="dxa"/>
            <w:vAlign w:val="center"/>
          </w:tcPr>
          <w:p w14:paraId="4E8937A7"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0128D3F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1.292</w:t>
            </w:r>
          </w:p>
          <w:p w14:paraId="165788F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(0.891–1.874)</w:t>
            </w:r>
          </w:p>
        </w:tc>
        <w:tc>
          <w:tcPr>
            <w:tcW w:w="1361" w:type="dxa"/>
            <w:vAlign w:val="center"/>
          </w:tcPr>
          <w:p w14:paraId="372E18FD"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7E817C28"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1.295</w:t>
            </w:r>
          </w:p>
          <w:p w14:paraId="488515B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(0.893–1.878)</w:t>
            </w:r>
          </w:p>
        </w:tc>
        <w:tc>
          <w:tcPr>
            <w:tcW w:w="1361" w:type="dxa"/>
            <w:tcBorders>
              <w:top w:val="nil"/>
              <w:left w:val="nil"/>
              <w:bottom w:val="nil"/>
              <w:right w:val="nil"/>
            </w:tcBorders>
            <w:vAlign w:val="center"/>
          </w:tcPr>
          <w:p w14:paraId="34A02D1C"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1.276</w:t>
            </w:r>
          </w:p>
          <w:p w14:paraId="7FEF5426"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(0.881–1.846)</w:t>
            </w:r>
          </w:p>
        </w:tc>
      </w:tr>
      <w:tr w:rsidR="0009348B" w:rsidRPr="0009348B" w14:paraId="3E7E499E" w14:textId="77777777" w:rsidTr="600AAB3B">
        <w:trPr>
          <w:trHeight w:val="510"/>
        </w:trPr>
        <w:tc>
          <w:tcPr>
            <w:tcW w:w="2572" w:type="dxa"/>
            <w:vAlign w:val="center"/>
          </w:tcPr>
          <w:p w14:paraId="06B801E9"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Cs/>
                <w:sz w:val="20"/>
                <w:szCs w:val="20"/>
                <w:lang w:val="en-US" w:eastAsia="fi-FI"/>
              </w:rPr>
              <w:t xml:space="preserve">  ε3/ε4</w:t>
            </w:r>
          </w:p>
        </w:tc>
        <w:tc>
          <w:tcPr>
            <w:tcW w:w="1361" w:type="dxa"/>
            <w:vAlign w:val="center"/>
          </w:tcPr>
          <w:p w14:paraId="5C2DEEE8"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69331B03"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1.037</w:t>
            </w:r>
          </w:p>
          <w:p w14:paraId="68A02F09"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(0.913–1.179)</w:t>
            </w:r>
          </w:p>
        </w:tc>
        <w:tc>
          <w:tcPr>
            <w:tcW w:w="1361" w:type="dxa"/>
            <w:vAlign w:val="center"/>
          </w:tcPr>
          <w:p w14:paraId="64394A27"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04DEAADD"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1.038</w:t>
            </w:r>
          </w:p>
          <w:p w14:paraId="6D4D9AF4"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(0.913–1.179)</w:t>
            </w:r>
          </w:p>
        </w:tc>
        <w:tc>
          <w:tcPr>
            <w:tcW w:w="1361" w:type="dxa"/>
            <w:tcBorders>
              <w:top w:val="nil"/>
              <w:left w:val="nil"/>
              <w:bottom w:val="nil"/>
              <w:right w:val="nil"/>
            </w:tcBorders>
            <w:vAlign w:val="center"/>
          </w:tcPr>
          <w:p w14:paraId="553E6518"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0.996</w:t>
            </w:r>
          </w:p>
          <w:p w14:paraId="55B93DA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(0.876–1.132)</w:t>
            </w:r>
          </w:p>
        </w:tc>
      </w:tr>
      <w:tr w:rsidR="0009348B" w:rsidRPr="0009348B" w14:paraId="7F472E6D" w14:textId="77777777" w:rsidTr="600AAB3B">
        <w:trPr>
          <w:trHeight w:val="510"/>
        </w:trPr>
        <w:tc>
          <w:tcPr>
            <w:tcW w:w="2572" w:type="dxa"/>
            <w:vAlign w:val="center"/>
          </w:tcPr>
          <w:p w14:paraId="0DDAFD1B"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Cs/>
                <w:sz w:val="20"/>
                <w:szCs w:val="20"/>
                <w:lang w:val="en-US" w:eastAsia="fi-FI"/>
              </w:rPr>
              <w:t xml:space="preserve">  ε4/ε4</w:t>
            </w:r>
          </w:p>
        </w:tc>
        <w:tc>
          <w:tcPr>
            <w:tcW w:w="1361" w:type="dxa"/>
            <w:vAlign w:val="center"/>
          </w:tcPr>
          <w:p w14:paraId="252CABF5"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3DCDA3DB"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1.478*</w:t>
            </w:r>
          </w:p>
          <w:p w14:paraId="1513D7D6"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(1.093–1.999)</w:t>
            </w:r>
          </w:p>
        </w:tc>
        <w:tc>
          <w:tcPr>
            <w:tcW w:w="1361" w:type="dxa"/>
            <w:vAlign w:val="center"/>
          </w:tcPr>
          <w:p w14:paraId="354BE6F6" w14:textId="77777777" w:rsidR="0009348B" w:rsidRPr="0009348B" w:rsidRDefault="0009348B" w:rsidP="0009348B">
            <w:pPr>
              <w:jc w:val="center"/>
              <w:rPr>
                <w:rFonts w:ascii="Times New Roman" w:hAnsi="Times New Roman" w:cs="Times New Roman"/>
                <w:sz w:val="20"/>
                <w:szCs w:val="20"/>
                <w:lang w:val="en-US" w:eastAsia="fi-FI"/>
              </w:rPr>
            </w:pPr>
          </w:p>
        </w:tc>
        <w:tc>
          <w:tcPr>
            <w:tcW w:w="1361" w:type="dxa"/>
            <w:vAlign w:val="center"/>
          </w:tcPr>
          <w:p w14:paraId="3BE84A6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1.482*</w:t>
            </w:r>
          </w:p>
          <w:p w14:paraId="597A2B0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(1.096–2.004)</w:t>
            </w:r>
          </w:p>
        </w:tc>
        <w:tc>
          <w:tcPr>
            <w:tcW w:w="1361" w:type="dxa"/>
            <w:tcBorders>
              <w:top w:val="nil"/>
              <w:left w:val="nil"/>
              <w:bottom w:val="nil"/>
              <w:right w:val="nil"/>
            </w:tcBorders>
            <w:vAlign w:val="center"/>
          </w:tcPr>
          <w:p w14:paraId="3ED08EF1"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1.349</w:t>
            </w:r>
          </w:p>
          <w:p w14:paraId="62089BA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(0.997–1.826)</w:t>
            </w:r>
          </w:p>
        </w:tc>
      </w:tr>
      <w:tr w:rsidR="0009348B" w:rsidRPr="0009348B" w14:paraId="4B99C166" w14:textId="77777777" w:rsidTr="600AAB3B">
        <w:trPr>
          <w:trHeight w:val="510"/>
        </w:trPr>
        <w:tc>
          <w:tcPr>
            <w:tcW w:w="2572" w:type="dxa"/>
            <w:vAlign w:val="center"/>
          </w:tcPr>
          <w:p w14:paraId="68CCFB9D" w14:textId="77777777" w:rsidR="0009348B" w:rsidRPr="0009348B" w:rsidRDefault="0009348B" w:rsidP="0009348B">
            <w:pPr>
              <w:spacing w:before="60" w:after="60"/>
              <w:rPr>
                <w:rFonts w:ascii="Times New Roman" w:hAnsi="Times New Roman" w:cs="Times New Roman"/>
                <w:b/>
                <w:bCs/>
                <w:sz w:val="20"/>
                <w:szCs w:val="20"/>
                <w:lang w:val="en-US" w:eastAsia="fi-FI"/>
              </w:rPr>
            </w:pPr>
            <w:r w:rsidRPr="0009348B">
              <w:rPr>
                <w:rFonts w:ascii="Times New Roman" w:hAnsi="Times New Roman" w:cs="Times New Roman"/>
                <w:b/>
                <w:bCs/>
                <w:sz w:val="20"/>
                <w:szCs w:val="20"/>
                <w:lang w:val="en-US" w:eastAsia="fi-FI"/>
              </w:rPr>
              <w:t>Sex</w:t>
            </w:r>
          </w:p>
        </w:tc>
        <w:tc>
          <w:tcPr>
            <w:tcW w:w="1361" w:type="dxa"/>
            <w:vAlign w:val="center"/>
          </w:tcPr>
          <w:p w14:paraId="1ADDA528"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0.685***</w:t>
            </w:r>
          </w:p>
          <w:p w14:paraId="4415B15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(0.603–0.778)</w:t>
            </w:r>
          </w:p>
        </w:tc>
        <w:tc>
          <w:tcPr>
            <w:tcW w:w="1361" w:type="dxa"/>
            <w:vAlign w:val="center"/>
          </w:tcPr>
          <w:p w14:paraId="0F405CB3"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0.685***</w:t>
            </w:r>
          </w:p>
          <w:p w14:paraId="3331049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(0.603–0.778)</w:t>
            </w:r>
          </w:p>
        </w:tc>
        <w:tc>
          <w:tcPr>
            <w:tcW w:w="1361" w:type="dxa"/>
            <w:vAlign w:val="center"/>
          </w:tcPr>
          <w:p w14:paraId="7A88D15D"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0.684***</w:t>
            </w:r>
          </w:p>
          <w:p w14:paraId="6DD4E0CE"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(0.602–0.777)</w:t>
            </w:r>
          </w:p>
        </w:tc>
        <w:tc>
          <w:tcPr>
            <w:tcW w:w="1361" w:type="dxa"/>
            <w:vAlign w:val="center"/>
          </w:tcPr>
          <w:p w14:paraId="1AC14124"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0.684***</w:t>
            </w:r>
          </w:p>
          <w:p w14:paraId="02ECB0C3"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(0.603–0.777)</w:t>
            </w:r>
          </w:p>
        </w:tc>
        <w:tc>
          <w:tcPr>
            <w:tcW w:w="1361" w:type="dxa"/>
            <w:vAlign w:val="center"/>
          </w:tcPr>
          <w:p w14:paraId="4D45E289"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0.678***</w:t>
            </w:r>
          </w:p>
          <w:p w14:paraId="0D10765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(0.598–0.770)</w:t>
            </w:r>
          </w:p>
        </w:tc>
      </w:tr>
      <w:tr w:rsidR="0009348B" w:rsidRPr="0009348B" w14:paraId="6F6CD0ED" w14:textId="77777777" w:rsidTr="600AAB3B">
        <w:trPr>
          <w:trHeight w:val="510"/>
        </w:trPr>
        <w:tc>
          <w:tcPr>
            <w:tcW w:w="2572" w:type="dxa"/>
            <w:vAlign w:val="center"/>
          </w:tcPr>
          <w:p w14:paraId="649D4A4F" w14:textId="76C43D29"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
                <w:bCs/>
                <w:sz w:val="20"/>
                <w:szCs w:val="20"/>
                <w:lang w:val="en-US" w:eastAsia="en-GB"/>
              </w:rPr>
              <w:t>LTPA (MET-h/</w:t>
            </w:r>
            <w:proofErr w:type="spellStart"/>
            <w:r w:rsidRPr="0009348B">
              <w:rPr>
                <w:rFonts w:ascii="Times New Roman" w:hAnsi="Times New Roman" w:cs="Times New Roman"/>
                <w:b/>
                <w:bCs/>
                <w:sz w:val="20"/>
                <w:szCs w:val="20"/>
                <w:lang w:val="en-US" w:eastAsia="en-GB"/>
              </w:rPr>
              <w:t>wk</w:t>
            </w:r>
            <w:proofErr w:type="spellEnd"/>
            <w:r w:rsidRPr="0009348B">
              <w:rPr>
                <w:rFonts w:ascii="Times New Roman" w:hAnsi="Times New Roman" w:cs="Times New Roman"/>
                <w:b/>
                <w:bCs/>
                <w:sz w:val="20"/>
                <w:szCs w:val="20"/>
                <w:lang w:val="en-US" w:eastAsia="en-GB"/>
              </w:rPr>
              <w:t>)</w:t>
            </w:r>
          </w:p>
        </w:tc>
        <w:tc>
          <w:tcPr>
            <w:tcW w:w="1361" w:type="dxa"/>
            <w:vAlign w:val="center"/>
          </w:tcPr>
          <w:p w14:paraId="013893E4"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0.968*</w:t>
            </w:r>
          </w:p>
          <w:p w14:paraId="728E4779"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(0.942–0.996)</w:t>
            </w:r>
          </w:p>
        </w:tc>
        <w:tc>
          <w:tcPr>
            <w:tcW w:w="1361" w:type="dxa"/>
            <w:vAlign w:val="center"/>
          </w:tcPr>
          <w:p w14:paraId="5758EF4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0.968*</w:t>
            </w:r>
          </w:p>
          <w:p w14:paraId="09DF979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(0.941–0.996)</w:t>
            </w:r>
          </w:p>
        </w:tc>
        <w:tc>
          <w:tcPr>
            <w:tcW w:w="1361" w:type="dxa"/>
            <w:vAlign w:val="center"/>
          </w:tcPr>
          <w:p w14:paraId="61C627F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0.969*</w:t>
            </w:r>
          </w:p>
          <w:p w14:paraId="09F7C823"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(0.942–0.996)</w:t>
            </w:r>
          </w:p>
        </w:tc>
        <w:tc>
          <w:tcPr>
            <w:tcW w:w="1361" w:type="dxa"/>
            <w:vAlign w:val="center"/>
          </w:tcPr>
          <w:p w14:paraId="01C589EF"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0.968*</w:t>
            </w:r>
          </w:p>
          <w:p w14:paraId="1249578A"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(0.942–0.996)</w:t>
            </w:r>
          </w:p>
        </w:tc>
        <w:tc>
          <w:tcPr>
            <w:tcW w:w="1361" w:type="dxa"/>
            <w:tcBorders>
              <w:top w:val="nil"/>
              <w:left w:val="nil"/>
              <w:bottom w:val="nil"/>
              <w:right w:val="nil"/>
            </w:tcBorders>
            <w:vAlign w:val="center"/>
          </w:tcPr>
          <w:p w14:paraId="22B00814"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0.968*</w:t>
            </w:r>
          </w:p>
          <w:p w14:paraId="5632A18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(0.941–0.995)</w:t>
            </w:r>
          </w:p>
        </w:tc>
      </w:tr>
      <w:tr w:rsidR="0009348B" w:rsidRPr="0009348B" w14:paraId="2470E69F" w14:textId="77777777" w:rsidTr="600AAB3B">
        <w:trPr>
          <w:trHeight w:val="510"/>
        </w:trPr>
        <w:tc>
          <w:tcPr>
            <w:tcW w:w="2572" w:type="dxa"/>
            <w:vAlign w:val="center"/>
          </w:tcPr>
          <w:p w14:paraId="3C97F61B"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
                <w:bCs/>
                <w:sz w:val="20"/>
                <w:szCs w:val="20"/>
                <w:lang w:val="en-US" w:eastAsia="fi-FI"/>
              </w:rPr>
              <w:t>BMI (kg/m</w:t>
            </w:r>
            <w:r w:rsidRPr="0009348B">
              <w:rPr>
                <w:rFonts w:ascii="Times New Roman" w:hAnsi="Times New Roman" w:cs="Times New Roman"/>
                <w:b/>
                <w:bCs/>
                <w:sz w:val="20"/>
                <w:szCs w:val="20"/>
                <w:vertAlign w:val="superscript"/>
                <w:lang w:val="en-US" w:eastAsia="fi-FI"/>
              </w:rPr>
              <w:t>2</w:t>
            </w:r>
            <w:r w:rsidRPr="0009348B">
              <w:rPr>
                <w:rFonts w:ascii="Times New Roman" w:hAnsi="Times New Roman" w:cs="Times New Roman"/>
                <w:b/>
                <w:bCs/>
                <w:sz w:val="20"/>
                <w:szCs w:val="20"/>
                <w:lang w:val="en-US" w:eastAsia="fi-FI"/>
              </w:rPr>
              <w:t>)</w:t>
            </w:r>
          </w:p>
        </w:tc>
        <w:tc>
          <w:tcPr>
            <w:tcW w:w="1361" w:type="dxa"/>
            <w:vAlign w:val="center"/>
          </w:tcPr>
          <w:p w14:paraId="2CC933C4"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1.033***</w:t>
            </w:r>
          </w:p>
          <w:p w14:paraId="3DD3A46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(1.017–1.049)</w:t>
            </w:r>
          </w:p>
        </w:tc>
        <w:tc>
          <w:tcPr>
            <w:tcW w:w="1361" w:type="dxa"/>
            <w:vAlign w:val="center"/>
          </w:tcPr>
          <w:p w14:paraId="7B568763"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1.033***</w:t>
            </w:r>
          </w:p>
          <w:p w14:paraId="4194D2DB"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(1.017–1.049)</w:t>
            </w:r>
          </w:p>
        </w:tc>
        <w:tc>
          <w:tcPr>
            <w:tcW w:w="1361" w:type="dxa"/>
            <w:vAlign w:val="center"/>
          </w:tcPr>
          <w:p w14:paraId="0569F90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1.032***</w:t>
            </w:r>
          </w:p>
          <w:p w14:paraId="4D82158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(1.017–1.048)</w:t>
            </w:r>
          </w:p>
        </w:tc>
        <w:tc>
          <w:tcPr>
            <w:tcW w:w="1361" w:type="dxa"/>
            <w:vAlign w:val="center"/>
          </w:tcPr>
          <w:p w14:paraId="128062B7"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1.032***</w:t>
            </w:r>
          </w:p>
          <w:p w14:paraId="6257C053"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(1.017–1.048)</w:t>
            </w:r>
          </w:p>
        </w:tc>
        <w:tc>
          <w:tcPr>
            <w:tcW w:w="1361" w:type="dxa"/>
            <w:tcBorders>
              <w:top w:val="nil"/>
              <w:left w:val="nil"/>
              <w:bottom w:val="nil"/>
              <w:right w:val="nil"/>
            </w:tcBorders>
            <w:vAlign w:val="center"/>
          </w:tcPr>
          <w:p w14:paraId="5B7A12AF"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1.031***</w:t>
            </w:r>
          </w:p>
          <w:p w14:paraId="752B97F1"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(1.015–1.047)</w:t>
            </w:r>
          </w:p>
        </w:tc>
      </w:tr>
      <w:tr w:rsidR="0009348B" w:rsidRPr="0009348B" w14:paraId="6434531F" w14:textId="77777777" w:rsidTr="600AAB3B">
        <w:trPr>
          <w:trHeight w:val="510"/>
        </w:trPr>
        <w:tc>
          <w:tcPr>
            <w:tcW w:w="2572" w:type="dxa"/>
            <w:vAlign w:val="center"/>
          </w:tcPr>
          <w:p w14:paraId="1A4C3529"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
                <w:bCs/>
                <w:sz w:val="20"/>
                <w:szCs w:val="20"/>
                <w:lang w:val="en-US" w:eastAsia="fi-FI"/>
              </w:rPr>
              <w:t>Alcohol consumption (g/d)</w:t>
            </w:r>
          </w:p>
        </w:tc>
        <w:tc>
          <w:tcPr>
            <w:tcW w:w="1361" w:type="dxa"/>
            <w:vAlign w:val="center"/>
          </w:tcPr>
          <w:p w14:paraId="78A01FBC"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1.011***</w:t>
            </w:r>
          </w:p>
          <w:p w14:paraId="31EE7831"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(1.007–1.014)</w:t>
            </w:r>
          </w:p>
        </w:tc>
        <w:tc>
          <w:tcPr>
            <w:tcW w:w="1361" w:type="dxa"/>
            <w:vAlign w:val="center"/>
          </w:tcPr>
          <w:p w14:paraId="2485C43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1.011***</w:t>
            </w:r>
          </w:p>
          <w:p w14:paraId="3AC6739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(1.007–1.014)</w:t>
            </w:r>
          </w:p>
        </w:tc>
        <w:tc>
          <w:tcPr>
            <w:tcW w:w="1361" w:type="dxa"/>
            <w:vAlign w:val="center"/>
          </w:tcPr>
          <w:p w14:paraId="6A4C2A8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1.011***</w:t>
            </w:r>
          </w:p>
          <w:p w14:paraId="0707BD3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(1.007–1.014)</w:t>
            </w:r>
          </w:p>
        </w:tc>
        <w:tc>
          <w:tcPr>
            <w:tcW w:w="1361" w:type="dxa"/>
            <w:vAlign w:val="center"/>
          </w:tcPr>
          <w:p w14:paraId="4EF25705"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1.011***</w:t>
            </w:r>
          </w:p>
          <w:p w14:paraId="4201409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(1.007–1.014)</w:t>
            </w:r>
          </w:p>
        </w:tc>
        <w:tc>
          <w:tcPr>
            <w:tcW w:w="1361" w:type="dxa"/>
            <w:tcBorders>
              <w:top w:val="nil"/>
              <w:left w:val="nil"/>
              <w:bottom w:val="nil"/>
              <w:right w:val="nil"/>
            </w:tcBorders>
            <w:vAlign w:val="center"/>
          </w:tcPr>
          <w:p w14:paraId="4516EE24"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1.011***</w:t>
            </w:r>
          </w:p>
          <w:p w14:paraId="1BBAB166"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(1.007–1.014)</w:t>
            </w:r>
          </w:p>
        </w:tc>
      </w:tr>
      <w:tr w:rsidR="0009348B" w:rsidRPr="0009348B" w14:paraId="48C76376" w14:textId="77777777" w:rsidTr="600AAB3B">
        <w:trPr>
          <w:trHeight w:val="340"/>
        </w:trPr>
        <w:tc>
          <w:tcPr>
            <w:tcW w:w="2572" w:type="dxa"/>
            <w:vAlign w:val="center"/>
          </w:tcPr>
          <w:p w14:paraId="4665A786"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b/>
                <w:bCs/>
                <w:sz w:val="20"/>
                <w:szCs w:val="20"/>
                <w:lang w:val="en-US" w:eastAsia="fi-FI"/>
              </w:rPr>
              <w:t>Smoking behavior</w:t>
            </w:r>
          </w:p>
        </w:tc>
        <w:tc>
          <w:tcPr>
            <w:tcW w:w="1361" w:type="dxa"/>
            <w:vAlign w:val="center"/>
          </w:tcPr>
          <w:p w14:paraId="44D8A2A9" w14:textId="77777777" w:rsidR="0009348B" w:rsidRPr="0009348B" w:rsidRDefault="0009348B" w:rsidP="0009348B">
            <w:pPr>
              <w:spacing w:before="60" w:after="60"/>
              <w:jc w:val="center"/>
              <w:rPr>
                <w:rFonts w:ascii="Times New Roman" w:hAnsi="Times New Roman" w:cs="Times New Roman"/>
                <w:sz w:val="20"/>
                <w:szCs w:val="20"/>
                <w:lang w:val="en-US" w:eastAsia="fi-FI"/>
              </w:rPr>
            </w:pPr>
          </w:p>
        </w:tc>
        <w:tc>
          <w:tcPr>
            <w:tcW w:w="1361" w:type="dxa"/>
            <w:vAlign w:val="center"/>
          </w:tcPr>
          <w:p w14:paraId="45E50536" w14:textId="77777777" w:rsidR="0009348B" w:rsidRPr="0009348B" w:rsidRDefault="0009348B" w:rsidP="0009348B">
            <w:pPr>
              <w:spacing w:before="60" w:after="60"/>
              <w:jc w:val="center"/>
              <w:rPr>
                <w:rFonts w:ascii="Times New Roman" w:hAnsi="Times New Roman" w:cs="Times New Roman"/>
                <w:sz w:val="20"/>
                <w:szCs w:val="20"/>
                <w:lang w:val="en-US" w:eastAsia="fi-FI"/>
              </w:rPr>
            </w:pPr>
          </w:p>
        </w:tc>
        <w:tc>
          <w:tcPr>
            <w:tcW w:w="1361" w:type="dxa"/>
            <w:vAlign w:val="center"/>
          </w:tcPr>
          <w:p w14:paraId="7E05BDF5" w14:textId="77777777" w:rsidR="0009348B" w:rsidRPr="0009348B" w:rsidRDefault="0009348B" w:rsidP="0009348B">
            <w:pPr>
              <w:spacing w:before="60" w:after="60"/>
              <w:jc w:val="center"/>
              <w:rPr>
                <w:rFonts w:ascii="Times New Roman" w:hAnsi="Times New Roman" w:cs="Times New Roman"/>
                <w:sz w:val="20"/>
                <w:szCs w:val="20"/>
                <w:lang w:val="en-US" w:eastAsia="fi-FI"/>
              </w:rPr>
            </w:pPr>
          </w:p>
        </w:tc>
        <w:tc>
          <w:tcPr>
            <w:tcW w:w="1361" w:type="dxa"/>
            <w:vAlign w:val="center"/>
          </w:tcPr>
          <w:p w14:paraId="3D555BF0" w14:textId="77777777" w:rsidR="0009348B" w:rsidRPr="0009348B" w:rsidRDefault="0009348B" w:rsidP="0009348B">
            <w:pPr>
              <w:spacing w:before="60" w:after="60"/>
              <w:jc w:val="center"/>
              <w:rPr>
                <w:rFonts w:ascii="Times New Roman" w:hAnsi="Times New Roman" w:cs="Times New Roman"/>
                <w:sz w:val="20"/>
                <w:szCs w:val="20"/>
                <w:lang w:val="en-US" w:eastAsia="fi-FI"/>
              </w:rPr>
            </w:pPr>
          </w:p>
        </w:tc>
        <w:tc>
          <w:tcPr>
            <w:tcW w:w="1361" w:type="dxa"/>
            <w:vAlign w:val="center"/>
          </w:tcPr>
          <w:p w14:paraId="0EB4CA73" w14:textId="77777777" w:rsidR="0009348B" w:rsidRPr="0009348B" w:rsidRDefault="0009348B" w:rsidP="0009348B">
            <w:pPr>
              <w:spacing w:before="60" w:after="60"/>
              <w:jc w:val="center"/>
              <w:rPr>
                <w:rFonts w:ascii="Times New Roman" w:hAnsi="Times New Roman" w:cs="Times New Roman"/>
                <w:sz w:val="20"/>
                <w:szCs w:val="20"/>
                <w:lang w:val="en-US" w:eastAsia="fi-FI"/>
              </w:rPr>
            </w:pPr>
          </w:p>
        </w:tc>
      </w:tr>
      <w:tr w:rsidR="0009348B" w:rsidRPr="0009348B" w14:paraId="1DBE0B0E" w14:textId="77777777" w:rsidTr="600AAB3B">
        <w:trPr>
          <w:trHeight w:val="510"/>
        </w:trPr>
        <w:tc>
          <w:tcPr>
            <w:tcW w:w="2572" w:type="dxa"/>
            <w:vAlign w:val="center"/>
          </w:tcPr>
          <w:p w14:paraId="243F7CDC"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sz w:val="20"/>
                <w:szCs w:val="20"/>
                <w:lang w:val="en-US" w:eastAsia="fi-FI"/>
              </w:rPr>
              <w:t xml:space="preserve">  Never</w:t>
            </w:r>
          </w:p>
        </w:tc>
        <w:tc>
          <w:tcPr>
            <w:tcW w:w="1361" w:type="dxa"/>
            <w:vAlign w:val="center"/>
          </w:tcPr>
          <w:p w14:paraId="32A5D95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c>
          <w:tcPr>
            <w:tcW w:w="1361" w:type="dxa"/>
            <w:vAlign w:val="center"/>
          </w:tcPr>
          <w:p w14:paraId="1F8FBB2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c>
          <w:tcPr>
            <w:tcW w:w="1361" w:type="dxa"/>
            <w:vAlign w:val="center"/>
          </w:tcPr>
          <w:p w14:paraId="680B3A6E"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c>
          <w:tcPr>
            <w:tcW w:w="1361" w:type="dxa"/>
            <w:vAlign w:val="center"/>
          </w:tcPr>
          <w:p w14:paraId="11CD6C73"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c>
          <w:tcPr>
            <w:tcW w:w="1361" w:type="dxa"/>
            <w:vAlign w:val="center"/>
          </w:tcPr>
          <w:p w14:paraId="10C62D21"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1.000 (ref.)</w:t>
            </w:r>
          </w:p>
        </w:tc>
      </w:tr>
      <w:tr w:rsidR="0009348B" w:rsidRPr="0009348B" w14:paraId="21824494" w14:textId="77777777" w:rsidTr="600AAB3B">
        <w:trPr>
          <w:trHeight w:val="510"/>
        </w:trPr>
        <w:tc>
          <w:tcPr>
            <w:tcW w:w="2572" w:type="dxa"/>
            <w:vAlign w:val="center"/>
          </w:tcPr>
          <w:p w14:paraId="1EBAD72E" w14:textId="77777777" w:rsidR="0009348B" w:rsidRPr="0009348B" w:rsidRDefault="0009348B" w:rsidP="0009348B">
            <w:pPr>
              <w:spacing w:before="60" w:after="60"/>
              <w:rPr>
                <w:rFonts w:ascii="Times New Roman" w:hAnsi="Times New Roman" w:cs="Times New Roman"/>
                <w:b/>
                <w:sz w:val="20"/>
                <w:szCs w:val="20"/>
                <w:lang w:val="en-US" w:eastAsia="fi-FI"/>
              </w:rPr>
            </w:pPr>
            <w:r w:rsidRPr="0009348B">
              <w:rPr>
                <w:rFonts w:ascii="Times New Roman" w:hAnsi="Times New Roman" w:cs="Times New Roman"/>
                <w:sz w:val="20"/>
                <w:szCs w:val="20"/>
                <w:lang w:val="en-US" w:eastAsia="fi-FI"/>
              </w:rPr>
              <w:t xml:space="preserve">  Occasional</w:t>
            </w:r>
          </w:p>
        </w:tc>
        <w:tc>
          <w:tcPr>
            <w:tcW w:w="1361" w:type="dxa"/>
            <w:vAlign w:val="center"/>
          </w:tcPr>
          <w:p w14:paraId="00DDB0F1"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1.260</w:t>
            </w:r>
          </w:p>
          <w:p w14:paraId="53D9CDFD"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(0.892–1.779)</w:t>
            </w:r>
          </w:p>
        </w:tc>
        <w:tc>
          <w:tcPr>
            <w:tcW w:w="1361" w:type="dxa"/>
            <w:vAlign w:val="center"/>
          </w:tcPr>
          <w:p w14:paraId="65C044D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1.268</w:t>
            </w:r>
          </w:p>
          <w:p w14:paraId="1C1DE0EC"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(0.899–1.788)</w:t>
            </w:r>
          </w:p>
        </w:tc>
        <w:tc>
          <w:tcPr>
            <w:tcW w:w="1361" w:type="dxa"/>
            <w:vAlign w:val="center"/>
          </w:tcPr>
          <w:p w14:paraId="414A780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1.257</w:t>
            </w:r>
          </w:p>
          <w:p w14:paraId="60EB8A8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(0.891–1.775)</w:t>
            </w:r>
          </w:p>
        </w:tc>
        <w:tc>
          <w:tcPr>
            <w:tcW w:w="1361" w:type="dxa"/>
            <w:vAlign w:val="center"/>
          </w:tcPr>
          <w:p w14:paraId="472DF253"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1.266</w:t>
            </w:r>
          </w:p>
          <w:p w14:paraId="48B6241B"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(0.898–1.785)</w:t>
            </w:r>
          </w:p>
        </w:tc>
        <w:tc>
          <w:tcPr>
            <w:tcW w:w="1361" w:type="dxa"/>
            <w:tcBorders>
              <w:top w:val="nil"/>
              <w:left w:val="nil"/>
              <w:bottom w:val="nil"/>
              <w:right w:val="nil"/>
            </w:tcBorders>
            <w:vAlign w:val="center"/>
          </w:tcPr>
          <w:p w14:paraId="0E94045E"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1.283</w:t>
            </w:r>
          </w:p>
          <w:p w14:paraId="5F78347B"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(0.911–1.805)</w:t>
            </w:r>
          </w:p>
        </w:tc>
      </w:tr>
      <w:tr w:rsidR="0009348B" w:rsidRPr="0009348B" w14:paraId="56FC15DB" w14:textId="77777777" w:rsidTr="600AAB3B">
        <w:trPr>
          <w:trHeight w:val="510"/>
        </w:trPr>
        <w:tc>
          <w:tcPr>
            <w:tcW w:w="2572" w:type="dxa"/>
            <w:vAlign w:val="center"/>
          </w:tcPr>
          <w:p w14:paraId="1D8D98D7" w14:textId="77777777" w:rsidR="0009348B" w:rsidRPr="0009348B" w:rsidRDefault="0009348B" w:rsidP="0009348B">
            <w:pPr>
              <w:spacing w:before="60" w:after="60"/>
              <w:rPr>
                <w:rFonts w:ascii="Times New Roman" w:hAnsi="Times New Roman" w:cs="Times New Roman"/>
                <w:bCs/>
                <w:sz w:val="20"/>
                <w:szCs w:val="20"/>
                <w:lang w:val="en-US" w:eastAsia="fi-FI"/>
              </w:rPr>
            </w:pPr>
            <w:r w:rsidRPr="0009348B">
              <w:rPr>
                <w:rFonts w:ascii="Times New Roman" w:hAnsi="Times New Roman" w:cs="Times New Roman"/>
                <w:sz w:val="20"/>
                <w:szCs w:val="20"/>
                <w:lang w:val="en-US" w:eastAsia="fi-FI"/>
              </w:rPr>
              <w:t xml:space="preserve">  Former</w:t>
            </w:r>
          </w:p>
        </w:tc>
        <w:tc>
          <w:tcPr>
            <w:tcW w:w="1361" w:type="dxa"/>
            <w:vAlign w:val="center"/>
          </w:tcPr>
          <w:p w14:paraId="5C2D36FC"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1.294**</w:t>
            </w:r>
          </w:p>
          <w:p w14:paraId="4DA35B4E"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(1.110–1.508)</w:t>
            </w:r>
          </w:p>
        </w:tc>
        <w:tc>
          <w:tcPr>
            <w:tcW w:w="1361" w:type="dxa"/>
            <w:vAlign w:val="center"/>
          </w:tcPr>
          <w:p w14:paraId="0EF29F8C"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1.293**</w:t>
            </w:r>
          </w:p>
          <w:p w14:paraId="0CDF7A08"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(1.110–1.507)</w:t>
            </w:r>
          </w:p>
        </w:tc>
        <w:tc>
          <w:tcPr>
            <w:tcW w:w="1361" w:type="dxa"/>
            <w:vAlign w:val="center"/>
          </w:tcPr>
          <w:p w14:paraId="745932E9"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1.297**</w:t>
            </w:r>
          </w:p>
          <w:p w14:paraId="1D0302B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(1.113–1.511)</w:t>
            </w:r>
          </w:p>
        </w:tc>
        <w:tc>
          <w:tcPr>
            <w:tcW w:w="1361" w:type="dxa"/>
            <w:vAlign w:val="center"/>
          </w:tcPr>
          <w:p w14:paraId="178BF9E1"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1.296**</w:t>
            </w:r>
          </w:p>
          <w:p w14:paraId="6FFDE69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(1.113–1.510)</w:t>
            </w:r>
          </w:p>
        </w:tc>
        <w:tc>
          <w:tcPr>
            <w:tcW w:w="1361" w:type="dxa"/>
            <w:tcBorders>
              <w:top w:val="nil"/>
              <w:left w:val="nil"/>
              <w:bottom w:val="nil"/>
              <w:right w:val="nil"/>
            </w:tcBorders>
            <w:vAlign w:val="center"/>
          </w:tcPr>
          <w:p w14:paraId="7A83C4A8"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1.283**</w:t>
            </w:r>
          </w:p>
          <w:p w14:paraId="2C1C5BD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(1.102–1.494)</w:t>
            </w:r>
          </w:p>
        </w:tc>
      </w:tr>
      <w:tr w:rsidR="0009348B" w:rsidRPr="0009348B" w14:paraId="35293F8C" w14:textId="77777777" w:rsidTr="600AAB3B">
        <w:trPr>
          <w:trHeight w:val="510"/>
        </w:trPr>
        <w:tc>
          <w:tcPr>
            <w:tcW w:w="2572" w:type="dxa"/>
            <w:vAlign w:val="center"/>
          </w:tcPr>
          <w:p w14:paraId="1FDF48BA" w14:textId="77777777" w:rsidR="0009348B" w:rsidRPr="0009348B" w:rsidRDefault="0009348B" w:rsidP="0009348B">
            <w:pPr>
              <w:spacing w:before="60" w:after="60"/>
              <w:rPr>
                <w:rFonts w:ascii="Times New Roman" w:hAnsi="Times New Roman" w:cs="Times New Roman"/>
                <w:bCs/>
                <w:sz w:val="20"/>
                <w:szCs w:val="20"/>
                <w:lang w:val="en-US" w:eastAsia="fi-FI"/>
              </w:rPr>
            </w:pPr>
            <w:r w:rsidRPr="0009348B">
              <w:rPr>
                <w:rFonts w:ascii="Times New Roman" w:hAnsi="Times New Roman" w:cs="Times New Roman"/>
                <w:sz w:val="20"/>
                <w:szCs w:val="20"/>
                <w:lang w:val="en-US" w:eastAsia="fi-FI"/>
              </w:rPr>
              <w:t xml:space="preserve">  Light</w:t>
            </w:r>
          </w:p>
        </w:tc>
        <w:tc>
          <w:tcPr>
            <w:tcW w:w="1361" w:type="dxa"/>
            <w:vAlign w:val="center"/>
          </w:tcPr>
          <w:p w14:paraId="53F5DD1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1.678***</w:t>
            </w:r>
          </w:p>
          <w:p w14:paraId="1A2E925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(1.276–2.208)</w:t>
            </w:r>
          </w:p>
        </w:tc>
        <w:tc>
          <w:tcPr>
            <w:tcW w:w="1361" w:type="dxa"/>
            <w:vAlign w:val="center"/>
          </w:tcPr>
          <w:p w14:paraId="07B00FA9"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1.675***</w:t>
            </w:r>
          </w:p>
          <w:p w14:paraId="08557EE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(1.274–2.201)</w:t>
            </w:r>
          </w:p>
        </w:tc>
        <w:tc>
          <w:tcPr>
            <w:tcW w:w="1361" w:type="dxa"/>
            <w:vAlign w:val="center"/>
          </w:tcPr>
          <w:p w14:paraId="52F1C905"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1.682***</w:t>
            </w:r>
          </w:p>
          <w:p w14:paraId="20B996A4"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(1.278–2.212)</w:t>
            </w:r>
          </w:p>
        </w:tc>
        <w:tc>
          <w:tcPr>
            <w:tcW w:w="1361" w:type="dxa"/>
            <w:vAlign w:val="center"/>
          </w:tcPr>
          <w:p w14:paraId="0AD4D28B"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1.678***</w:t>
            </w:r>
          </w:p>
          <w:p w14:paraId="219DE47B"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(1.277–2.206)</w:t>
            </w:r>
          </w:p>
        </w:tc>
        <w:tc>
          <w:tcPr>
            <w:tcW w:w="1361" w:type="dxa"/>
            <w:tcBorders>
              <w:top w:val="nil"/>
              <w:left w:val="nil"/>
              <w:bottom w:val="nil"/>
              <w:right w:val="nil"/>
            </w:tcBorders>
            <w:vAlign w:val="center"/>
          </w:tcPr>
          <w:p w14:paraId="41530F30"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1.665***</w:t>
            </w:r>
          </w:p>
          <w:p w14:paraId="2A7A6960"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(1.268–2.187)</w:t>
            </w:r>
          </w:p>
        </w:tc>
      </w:tr>
      <w:tr w:rsidR="0009348B" w:rsidRPr="0009348B" w14:paraId="23483A7C" w14:textId="77777777" w:rsidTr="600AAB3B">
        <w:trPr>
          <w:trHeight w:val="510"/>
        </w:trPr>
        <w:tc>
          <w:tcPr>
            <w:tcW w:w="2572" w:type="dxa"/>
            <w:vAlign w:val="center"/>
          </w:tcPr>
          <w:p w14:paraId="0A77B621" w14:textId="77777777" w:rsidR="0009348B" w:rsidRPr="0009348B" w:rsidRDefault="0009348B" w:rsidP="0009348B">
            <w:pPr>
              <w:spacing w:before="60" w:after="60"/>
              <w:rPr>
                <w:rFonts w:ascii="Times New Roman" w:hAnsi="Times New Roman" w:cs="Times New Roman"/>
                <w:bCs/>
                <w:sz w:val="20"/>
                <w:szCs w:val="20"/>
                <w:lang w:val="en-US" w:eastAsia="fi-FI"/>
              </w:rPr>
            </w:pPr>
            <w:r w:rsidRPr="0009348B">
              <w:rPr>
                <w:rFonts w:ascii="Times New Roman" w:hAnsi="Times New Roman" w:cs="Times New Roman"/>
                <w:sz w:val="20"/>
                <w:szCs w:val="20"/>
                <w:lang w:val="en-US" w:eastAsia="fi-FI"/>
              </w:rPr>
              <w:t xml:space="preserve">  Medium</w:t>
            </w:r>
          </w:p>
        </w:tc>
        <w:tc>
          <w:tcPr>
            <w:tcW w:w="1361" w:type="dxa"/>
            <w:vAlign w:val="center"/>
          </w:tcPr>
          <w:p w14:paraId="2D92C26B"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2.155***</w:t>
            </w:r>
          </w:p>
          <w:p w14:paraId="72393FB6"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(1.776–2.616)</w:t>
            </w:r>
          </w:p>
        </w:tc>
        <w:tc>
          <w:tcPr>
            <w:tcW w:w="1361" w:type="dxa"/>
            <w:vAlign w:val="center"/>
          </w:tcPr>
          <w:p w14:paraId="194E15D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2.158***</w:t>
            </w:r>
          </w:p>
          <w:p w14:paraId="63A8A229"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(1.779–2.617)</w:t>
            </w:r>
          </w:p>
        </w:tc>
        <w:tc>
          <w:tcPr>
            <w:tcW w:w="1361" w:type="dxa"/>
            <w:vAlign w:val="center"/>
          </w:tcPr>
          <w:p w14:paraId="5761DC8E"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2.154***</w:t>
            </w:r>
          </w:p>
          <w:p w14:paraId="60570F5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(1.776–2.614)</w:t>
            </w:r>
          </w:p>
        </w:tc>
        <w:tc>
          <w:tcPr>
            <w:tcW w:w="1361" w:type="dxa"/>
            <w:vAlign w:val="center"/>
          </w:tcPr>
          <w:p w14:paraId="06F59CE9"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2.157***</w:t>
            </w:r>
          </w:p>
          <w:p w14:paraId="1791519E"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(1.779–2.615)</w:t>
            </w:r>
          </w:p>
        </w:tc>
        <w:tc>
          <w:tcPr>
            <w:tcW w:w="1361" w:type="dxa"/>
            <w:tcBorders>
              <w:top w:val="nil"/>
              <w:left w:val="nil"/>
              <w:bottom w:val="nil"/>
              <w:right w:val="nil"/>
            </w:tcBorders>
            <w:vAlign w:val="center"/>
          </w:tcPr>
          <w:p w14:paraId="3CF4CC00"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2.085***</w:t>
            </w:r>
          </w:p>
          <w:p w14:paraId="1642FF48"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(1.720–2.528)</w:t>
            </w:r>
          </w:p>
        </w:tc>
      </w:tr>
      <w:tr w:rsidR="0009348B" w:rsidRPr="0009348B" w14:paraId="3CC83CAF" w14:textId="77777777" w:rsidTr="600AAB3B">
        <w:trPr>
          <w:trHeight w:val="510"/>
        </w:trPr>
        <w:tc>
          <w:tcPr>
            <w:tcW w:w="2572" w:type="dxa"/>
            <w:vAlign w:val="center"/>
          </w:tcPr>
          <w:p w14:paraId="24F86BE8" w14:textId="77777777" w:rsidR="0009348B" w:rsidRPr="0009348B" w:rsidRDefault="0009348B" w:rsidP="0009348B">
            <w:pPr>
              <w:spacing w:before="60" w:after="60"/>
              <w:rPr>
                <w:rFonts w:ascii="Times New Roman" w:hAnsi="Times New Roman" w:cs="Times New Roman"/>
                <w:b/>
                <w:bCs/>
                <w:sz w:val="20"/>
                <w:szCs w:val="20"/>
                <w:lang w:val="en-US" w:eastAsia="fi-FI"/>
              </w:rPr>
            </w:pPr>
            <w:r w:rsidRPr="0009348B">
              <w:rPr>
                <w:rFonts w:ascii="Times New Roman" w:hAnsi="Times New Roman" w:cs="Times New Roman"/>
                <w:sz w:val="20"/>
                <w:szCs w:val="20"/>
                <w:lang w:val="en-US" w:eastAsia="fi-FI"/>
              </w:rPr>
              <w:t xml:space="preserve">  Heavy</w:t>
            </w:r>
          </w:p>
        </w:tc>
        <w:tc>
          <w:tcPr>
            <w:tcW w:w="1361" w:type="dxa"/>
            <w:vAlign w:val="center"/>
          </w:tcPr>
          <w:p w14:paraId="69507A59"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3.430***</w:t>
            </w:r>
          </w:p>
          <w:p w14:paraId="4F7284B8"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(2.824–4.168)</w:t>
            </w:r>
          </w:p>
        </w:tc>
        <w:tc>
          <w:tcPr>
            <w:tcW w:w="1361" w:type="dxa"/>
            <w:vAlign w:val="center"/>
          </w:tcPr>
          <w:p w14:paraId="775A5F4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3.450***</w:t>
            </w:r>
          </w:p>
          <w:p w14:paraId="61054DB4"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(2.841–4.189)</w:t>
            </w:r>
          </w:p>
        </w:tc>
        <w:tc>
          <w:tcPr>
            <w:tcW w:w="1361" w:type="dxa"/>
            <w:vAlign w:val="center"/>
          </w:tcPr>
          <w:p w14:paraId="2382CD6E"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3.431***</w:t>
            </w:r>
          </w:p>
          <w:p w14:paraId="6C0FC309"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(2.825–4.168)</w:t>
            </w:r>
          </w:p>
        </w:tc>
        <w:tc>
          <w:tcPr>
            <w:tcW w:w="1361" w:type="dxa"/>
            <w:vAlign w:val="center"/>
          </w:tcPr>
          <w:p w14:paraId="33BA1473"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3.450***</w:t>
            </w:r>
          </w:p>
          <w:p w14:paraId="04AF5413"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(2.842–4.188)</w:t>
            </w:r>
          </w:p>
        </w:tc>
        <w:tc>
          <w:tcPr>
            <w:tcW w:w="1361" w:type="dxa"/>
            <w:tcBorders>
              <w:top w:val="nil"/>
              <w:left w:val="nil"/>
              <w:bottom w:val="nil"/>
              <w:right w:val="nil"/>
            </w:tcBorders>
            <w:vAlign w:val="center"/>
          </w:tcPr>
          <w:p w14:paraId="55391DA4" w14:textId="77777777" w:rsidR="0009348B" w:rsidRPr="0009348B" w:rsidRDefault="0009348B" w:rsidP="0009348B">
            <w:pPr>
              <w:jc w:val="center"/>
              <w:rPr>
                <w:rFonts w:ascii="Times New Roman" w:hAnsi="Times New Roman" w:cs="Times New Roman"/>
                <w:color w:val="000000"/>
                <w:sz w:val="20"/>
                <w:szCs w:val="20"/>
                <w:lang w:val="fi-FI"/>
              </w:rPr>
            </w:pPr>
            <w:r w:rsidRPr="0009348B">
              <w:rPr>
                <w:rFonts w:ascii="Times New Roman" w:hAnsi="Times New Roman" w:cs="Times New Roman"/>
                <w:color w:val="000000"/>
                <w:sz w:val="20"/>
                <w:szCs w:val="20"/>
                <w:lang w:val="fi-FI"/>
              </w:rPr>
              <w:t>3.362***</w:t>
            </w:r>
          </w:p>
          <w:p w14:paraId="0B32F406"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(2.771–4.079)</w:t>
            </w:r>
          </w:p>
        </w:tc>
      </w:tr>
      <w:tr w:rsidR="0009348B" w:rsidRPr="0009348B" w14:paraId="15B4A99D" w14:textId="77777777" w:rsidTr="600AAB3B">
        <w:trPr>
          <w:trHeight w:val="510"/>
        </w:trPr>
        <w:tc>
          <w:tcPr>
            <w:tcW w:w="2572" w:type="dxa"/>
            <w:tcBorders>
              <w:bottom w:val="double" w:sz="4" w:space="0" w:color="auto"/>
            </w:tcBorders>
            <w:vAlign w:val="center"/>
          </w:tcPr>
          <w:p w14:paraId="68CCC962" w14:textId="77777777" w:rsidR="0009348B" w:rsidRPr="0009348B" w:rsidRDefault="0009348B" w:rsidP="0009348B">
            <w:pPr>
              <w:spacing w:before="60" w:after="60"/>
              <w:rPr>
                <w:rFonts w:ascii="Times New Roman" w:hAnsi="Times New Roman" w:cs="Times New Roman"/>
                <w:sz w:val="20"/>
                <w:szCs w:val="20"/>
                <w:lang w:val="en-US" w:eastAsia="fi-FI"/>
              </w:rPr>
            </w:pPr>
            <w:r w:rsidRPr="0009348B">
              <w:rPr>
                <w:rFonts w:ascii="Times New Roman" w:hAnsi="Times New Roman" w:cs="Times New Roman"/>
                <w:b/>
                <w:bCs/>
                <w:sz w:val="20"/>
                <w:szCs w:val="20"/>
                <w:lang w:val="en-US" w:eastAsia="fi-FI"/>
              </w:rPr>
              <w:t>Education level</w:t>
            </w:r>
          </w:p>
        </w:tc>
        <w:tc>
          <w:tcPr>
            <w:tcW w:w="1361" w:type="dxa"/>
            <w:tcBorders>
              <w:bottom w:val="double" w:sz="4" w:space="0" w:color="auto"/>
            </w:tcBorders>
            <w:vAlign w:val="center"/>
          </w:tcPr>
          <w:p w14:paraId="13569D34"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0.968**</w:t>
            </w:r>
          </w:p>
          <w:p w14:paraId="7CD99D3E"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(0.947–0.990)</w:t>
            </w:r>
          </w:p>
        </w:tc>
        <w:tc>
          <w:tcPr>
            <w:tcW w:w="1361" w:type="dxa"/>
            <w:tcBorders>
              <w:bottom w:val="double" w:sz="4" w:space="0" w:color="auto"/>
            </w:tcBorders>
            <w:vAlign w:val="center"/>
          </w:tcPr>
          <w:p w14:paraId="43724D0F"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0.968**</w:t>
            </w:r>
          </w:p>
          <w:p w14:paraId="130303E8"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(0.947–0.990)</w:t>
            </w:r>
          </w:p>
        </w:tc>
        <w:tc>
          <w:tcPr>
            <w:tcW w:w="1361" w:type="dxa"/>
            <w:tcBorders>
              <w:bottom w:val="double" w:sz="4" w:space="0" w:color="auto"/>
            </w:tcBorders>
            <w:vAlign w:val="center"/>
          </w:tcPr>
          <w:p w14:paraId="75B98B62"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0.968**</w:t>
            </w:r>
          </w:p>
          <w:p w14:paraId="6A251FF7" w14:textId="77777777" w:rsidR="0009348B" w:rsidRPr="0009348B" w:rsidRDefault="0009348B" w:rsidP="0009348B">
            <w:pPr>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0.947–0.990)</w:t>
            </w:r>
          </w:p>
        </w:tc>
        <w:tc>
          <w:tcPr>
            <w:tcW w:w="1361" w:type="dxa"/>
            <w:tcBorders>
              <w:bottom w:val="double" w:sz="4" w:space="0" w:color="auto"/>
            </w:tcBorders>
            <w:vAlign w:val="center"/>
          </w:tcPr>
          <w:p w14:paraId="2D484031"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0.968**</w:t>
            </w:r>
          </w:p>
          <w:p w14:paraId="47D35C23"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(0.946–0.989)</w:t>
            </w:r>
          </w:p>
        </w:tc>
        <w:tc>
          <w:tcPr>
            <w:tcW w:w="1361" w:type="dxa"/>
            <w:tcBorders>
              <w:bottom w:val="double" w:sz="4" w:space="0" w:color="auto"/>
            </w:tcBorders>
            <w:vAlign w:val="center"/>
          </w:tcPr>
          <w:p w14:paraId="1282775F" w14:textId="77777777" w:rsidR="0009348B" w:rsidRPr="0009348B" w:rsidRDefault="0009348B" w:rsidP="0009348B">
            <w:pPr>
              <w:jc w:val="center"/>
              <w:rPr>
                <w:rFonts w:ascii="Times New Roman" w:hAnsi="Times New Roman" w:cs="Times New Roman"/>
                <w:sz w:val="20"/>
                <w:szCs w:val="20"/>
                <w:lang w:val="fi-FI" w:eastAsia="fi-FI"/>
              </w:rPr>
            </w:pPr>
            <w:r w:rsidRPr="0009348B">
              <w:rPr>
                <w:rFonts w:ascii="Times New Roman" w:hAnsi="Times New Roman" w:cs="Times New Roman"/>
                <w:sz w:val="20"/>
                <w:szCs w:val="20"/>
                <w:lang w:val="fi-FI" w:eastAsia="fi-FI"/>
              </w:rPr>
              <w:t>0.969*</w:t>
            </w:r>
          </w:p>
          <w:p w14:paraId="322A2405" w14:textId="77777777" w:rsidR="0009348B" w:rsidRPr="0009348B" w:rsidRDefault="0009348B" w:rsidP="0009348B">
            <w:pPr>
              <w:keepNext/>
              <w:jc w:val="center"/>
              <w:rPr>
                <w:rFonts w:ascii="Times New Roman" w:hAnsi="Times New Roman" w:cs="Times New Roman"/>
                <w:sz w:val="20"/>
                <w:szCs w:val="20"/>
                <w:lang w:val="en-US" w:eastAsia="fi-FI"/>
              </w:rPr>
            </w:pPr>
            <w:r w:rsidRPr="0009348B">
              <w:rPr>
                <w:rFonts w:ascii="Times New Roman" w:hAnsi="Times New Roman" w:cs="Times New Roman"/>
                <w:sz w:val="20"/>
                <w:szCs w:val="20"/>
                <w:lang w:val="en-US" w:eastAsia="fi-FI"/>
              </w:rPr>
              <w:t>(0.948–0.991)</w:t>
            </w:r>
          </w:p>
        </w:tc>
      </w:tr>
    </w:tbl>
    <w:p w14:paraId="0C2EC749" w14:textId="0E688F65" w:rsidR="0009348B" w:rsidRDefault="00635F91" w:rsidP="600AAB3B">
      <w:pPr>
        <w:spacing w:after="160" w:line="259" w:lineRule="auto"/>
        <w:ind w:left="-142" w:right="-144"/>
        <w:jc w:val="both"/>
        <w:rPr>
          <w:rFonts w:ascii="Times New Roman" w:hAnsi="Times New Roman" w:cs="Times New Roman"/>
          <w:sz w:val="20"/>
          <w:szCs w:val="20"/>
          <w:lang w:val="en-US"/>
        </w:rPr>
        <w:sectPr w:rsidR="0009348B" w:rsidSect="0011485A">
          <w:headerReference w:type="default" r:id="rId46"/>
          <w:footerReference w:type="default" r:id="rId47"/>
          <w:pgSz w:w="11906" w:h="16838"/>
          <w:pgMar w:top="851" w:right="1418" w:bottom="851" w:left="1418" w:header="709" w:footer="546" w:gutter="0"/>
          <w:cols w:space="708"/>
          <w:docGrid w:linePitch="360"/>
        </w:sectPr>
      </w:pPr>
      <w:r w:rsidRPr="00635F91">
        <w:rPr>
          <w:rFonts w:ascii="Times New Roman" w:hAnsi="Times New Roman" w:cs="Times New Roman"/>
          <w:i/>
          <w:iCs/>
          <w:sz w:val="20"/>
          <w:szCs w:val="20"/>
          <w:lang w:val="en-US"/>
        </w:rPr>
        <w:t>PLS</w:t>
      </w:r>
      <w:r w:rsidRPr="00635F91">
        <w:rPr>
          <w:rFonts w:ascii="Times New Roman" w:hAnsi="Times New Roman" w:cs="Times New Roman"/>
          <w:iCs/>
          <w:sz w:val="20"/>
          <w:szCs w:val="20"/>
          <w:lang w:val="en-US"/>
        </w:rPr>
        <w:t xml:space="preserve"> polygenic lifespan score, </w:t>
      </w:r>
      <w:r w:rsidRPr="00635F91">
        <w:rPr>
          <w:rFonts w:ascii="Times New Roman" w:hAnsi="Times New Roman" w:cs="Times New Roman"/>
          <w:i/>
          <w:iCs/>
          <w:sz w:val="20"/>
          <w:szCs w:val="20"/>
          <w:lang w:val="en-US"/>
        </w:rPr>
        <w:t>LTPA</w:t>
      </w:r>
      <w:r w:rsidRPr="00635F91">
        <w:rPr>
          <w:rFonts w:ascii="Times New Roman" w:hAnsi="Times New Roman" w:cs="Times New Roman"/>
          <w:iCs/>
          <w:sz w:val="20"/>
          <w:szCs w:val="20"/>
          <w:lang w:val="en-US"/>
        </w:rPr>
        <w:t xml:space="preserve"> leisure-time physical activity, </w:t>
      </w:r>
      <w:r w:rsidRPr="00635F91">
        <w:rPr>
          <w:rFonts w:ascii="Times New Roman" w:hAnsi="Times New Roman" w:cs="Times New Roman"/>
          <w:i/>
          <w:iCs/>
          <w:sz w:val="20"/>
          <w:szCs w:val="20"/>
          <w:lang w:val="en-US"/>
        </w:rPr>
        <w:t>MET</w:t>
      </w:r>
      <w:r w:rsidRPr="00635F91">
        <w:rPr>
          <w:rFonts w:ascii="Times New Roman" w:hAnsi="Times New Roman" w:cs="Times New Roman"/>
          <w:iCs/>
          <w:sz w:val="20"/>
          <w:szCs w:val="20"/>
          <w:lang w:val="en-US"/>
        </w:rPr>
        <w:t xml:space="preserve"> metabolic equivalent of task, </w:t>
      </w:r>
      <w:r w:rsidRPr="00635F91">
        <w:rPr>
          <w:rFonts w:ascii="Times New Roman" w:hAnsi="Times New Roman" w:cs="Times New Roman"/>
          <w:i/>
          <w:iCs/>
          <w:sz w:val="20"/>
          <w:szCs w:val="20"/>
          <w:lang w:val="en-US"/>
        </w:rPr>
        <w:t>BMI</w:t>
      </w:r>
      <w:r w:rsidRPr="00635F91">
        <w:rPr>
          <w:rFonts w:ascii="Times New Roman" w:hAnsi="Times New Roman" w:cs="Times New Roman"/>
          <w:iCs/>
          <w:sz w:val="20"/>
          <w:szCs w:val="20"/>
          <w:lang w:val="en-US"/>
        </w:rPr>
        <w:t xml:space="preserve"> body mass index</w:t>
      </w:r>
      <w:r>
        <w:rPr>
          <w:rFonts w:ascii="Times New Roman" w:hAnsi="Times New Roman" w:cs="Times New Roman"/>
          <w:sz w:val="20"/>
          <w:szCs w:val="20"/>
          <w:lang w:val="en-US"/>
        </w:rPr>
        <w:t xml:space="preserve">. </w:t>
      </w:r>
      <w:r w:rsidR="0009348B" w:rsidRPr="600AAB3B">
        <w:rPr>
          <w:rFonts w:ascii="Times New Roman" w:hAnsi="Times New Roman" w:cs="Times New Roman"/>
          <w:sz w:val="20"/>
          <w:szCs w:val="20"/>
          <w:lang w:val="en-US"/>
        </w:rPr>
        <w:t>The table includes the hazard ratios and their 95% confidence intervals for each covariate inspected in the different models. Model 1 = all-cause mortality ~ sex + lifestyle factors + the first ten genetic principal components of ancestry + family relatedness as random factor</w:t>
      </w:r>
      <w:r>
        <w:rPr>
          <w:rFonts w:ascii="Times New Roman" w:hAnsi="Times New Roman" w:cs="Times New Roman"/>
          <w:sz w:val="20"/>
          <w:szCs w:val="20"/>
          <w:lang w:val="en-US"/>
        </w:rPr>
        <w:t>;</w:t>
      </w:r>
      <w:r w:rsidR="0009348B" w:rsidRPr="600AAB3B">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09348B" w:rsidRPr="600AAB3B">
        <w:rPr>
          <w:rFonts w:ascii="Times New Roman" w:hAnsi="Times New Roman" w:cs="Times New Roman"/>
          <w:sz w:val="20"/>
          <w:szCs w:val="20"/>
          <w:lang w:val="en-US"/>
        </w:rPr>
        <w:t xml:space="preserve">odel 2 = </w:t>
      </w:r>
      <w:r>
        <w:rPr>
          <w:rFonts w:ascii="Times New Roman" w:hAnsi="Times New Roman" w:cs="Times New Roman"/>
          <w:sz w:val="20"/>
          <w:szCs w:val="20"/>
          <w:lang w:val="en-US"/>
        </w:rPr>
        <w:t>m</w:t>
      </w:r>
      <w:r w:rsidR="0009348B" w:rsidRPr="600AAB3B">
        <w:rPr>
          <w:rFonts w:ascii="Times New Roman" w:hAnsi="Times New Roman" w:cs="Times New Roman"/>
          <w:sz w:val="20"/>
          <w:szCs w:val="20"/>
          <w:lang w:val="en-US"/>
        </w:rPr>
        <w:t xml:space="preserve">odel 1 + </w:t>
      </w:r>
      <w:r w:rsidR="0009348B" w:rsidRPr="600AAB3B">
        <w:rPr>
          <w:rFonts w:ascii="Times New Roman" w:hAnsi="Times New Roman" w:cs="Times New Roman"/>
          <w:i/>
          <w:iCs/>
          <w:sz w:val="20"/>
          <w:szCs w:val="20"/>
          <w:lang w:val="en-US"/>
        </w:rPr>
        <w:t>APOE</w:t>
      </w:r>
      <w:r w:rsidR="0009348B" w:rsidRPr="600AAB3B">
        <w:rPr>
          <w:rFonts w:ascii="Times New Roman" w:hAnsi="Times New Roman" w:cs="Times New Roman"/>
          <w:sz w:val="20"/>
          <w:szCs w:val="20"/>
          <w:lang w:val="en-US"/>
        </w:rPr>
        <w:t xml:space="preserve"> genotype</w:t>
      </w:r>
      <w:r>
        <w:rPr>
          <w:rFonts w:ascii="Times New Roman" w:hAnsi="Times New Roman" w:cs="Times New Roman"/>
          <w:sz w:val="20"/>
          <w:szCs w:val="20"/>
          <w:lang w:val="en-US"/>
        </w:rPr>
        <w:t>;</w:t>
      </w:r>
      <w:r w:rsidR="0009348B" w:rsidRPr="600AAB3B">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09348B" w:rsidRPr="600AAB3B">
        <w:rPr>
          <w:rFonts w:ascii="Times New Roman" w:hAnsi="Times New Roman" w:cs="Times New Roman"/>
          <w:sz w:val="20"/>
          <w:szCs w:val="20"/>
          <w:lang w:val="en-US"/>
        </w:rPr>
        <w:t xml:space="preserve">odel 3 = </w:t>
      </w:r>
      <w:r>
        <w:rPr>
          <w:rFonts w:ascii="Times New Roman" w:hAnsi="Times New Roman" w:cs="Times New Roman"/>
          <w:sz w:val="20"/>
          <w:szCs w:val="20"/>
          <w:lang w:val="en-US"/>
        </w:rPr>
        <w:t>m</w:t>
      </w:r>
      <w:r w:rsidR="0009348B" w:rsidRPr="600AAB3B">
        <w:rPr>
          <w:rFonts w:ascii="Times New Roman" w:hAnsi="Times New Roman" w:cs="Times New Roman"/>
          <w:sz w:val="20"/>
          <w:szCs w:val="20"/>
          <w:lang w:val="en-US"/>
        </w:rPr>
        <w:t xml:space="preserve">odel 1 + </w:t>
      </w:r>
      <w:r w:rsidR="0009348B" w:rsidRPr="600AAB3B">
        <w:rPr>
          <w:rFonts w:ascii="Times New Roman" w:hAnsi="Times New Roman" w:cs="Times New Roman"/>
          <w:i/>
          <w:iCs/>
          <w:sz w:val="20"/>
          <w:szCs w:val="20"/>
          <w:lang w:val="en-US"/>
        </w:rPr>
        <w:t>FOXO3</w:t>
      </w:r>
      <w:r w:rsidR="0009348B" w:rsidRPr="600AAB3B">
        <w:rPr>
          <w:rFonts w:ascii="Times New Roman" w:hAnsi="Times New Roman" w:cs="Times New Roman"/>
          <w:sz w:val="20"/>
          <w:szCs w:val="20"/>
          <w:lang w:val="en-US"/>
        </w:rPr>
        <w:t xml:space="preserve"> haplotype</w:t>
      </w:r>
      <w:r w:rsidR="145DD3E7" w:rsidRPr="600AAB3B">
        <w:rPr>
          <w:rFonts w:ascii="Times New Roman" w:hAnsi="Times New Roman" w:cs="Times New Roman"/>
          <w:sz w:val="20"/>
          <w:szCs w:val="20"/>
          <w:lang w:val="en-US"/>
        </w:rPr>
        <w:t xml:space="preserve"> dosage</w:t>
      </w:r>
      <w:r>
        <w:rPr>
          <w:rFonts w:ascii="Times New Roman" w:hAnsi="Times New Roman" w:cs="Times New Roman"/>
          <w:sz w:val="20"/>
          <w:szCs w:val="20"/>
          <w:lang w:val="en-US"/>
        </w:rPr>
        <w:t>;</w:t>
      </w:r>
      <w:r w:rsidR="0009348B" w:rsidRPr="600AAB3B">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09348B" w:rsidRPr="600AAB3B">
        <w:rPr>
          <w:rFonts w:ascii="Times New Roman" w:hAnsi="Times New Roman" w:cs="Times New Roman"/>
          <w:sz w:val="20"/>
          <w:szCs w:val="20"/>
          <w:lang w:val="en-US"/>
        </w:rPr>
        <w:t xml:space="preserve">odel 4 = </w:t>
      </w:r>
      <w:r>
        <w:rPr>
          <w:rFonts w:ascii="Times New Roman" w:hAnsi="Times New Roman" w:cs="Times New Roman"/>
          <w:sz w:val="20"/>
          <w:szCs w:val="20"/>
          <w:lang w:val="en-US"/>
        </w:rPr>
        <w:t>m</w:t>
      </w:r>
      <w:r w:rsidR="0009348B" w:rsidRPr="600AAB3B">
        <w:rPr>
          <w:rFonts w:ascii="Times New Roman" w:hAnsi="Times New Roman" w:cs="Times New Roman"/>
          <w:sz w:val="20"/>
          <w:szCs w:val="20"/>
          <w:lang w:val="en-US"/>
        </w:rPr>
        <w:t xml:space="preserve">odel 1 + </w:t>
      </w:r>
      <w:r w:rsidR="0009348B" w:rsidRPr="600AAB3B">
        <w:rPr>
          <w:rFonts w:ascii="Times New Roman" w:hAnsi="Times New Roman" w:cs="Times New Roman"/>
          <w:i/>
          <w:iCs/>
          <w:sz w:val="20"/>
          <w:szCs w:val="20"/>
          <w:lang w:val="en-US"/>
        </w:rPr>
        <w:t>FOXO3</w:t>
      </w:r>
      <w:r w:rsidR="0009348B" w:rsidRPr="600AAB3B">
        <w:rPr>
          <w:rFonts w:ascii="Times New Roman" w:hAnsi="Times New Roman" w:cs="Times New Roman"/>
          <w:sz w:val="20"/>
          <w:szCs w:val="20"/>
          <w:lang w:val="en-US"/>
        </w:rPr>
        <w:t xml:space="preserve"> haplotype</w:t>
      </w:r>
      <w:r w:rsidR="1798E160" w:rsidRPr="600AAB3B">
        <w:rPr>
          <w:rFonts w:ascii="Times New Roman" w:hAnsi="Times New Roman" w:cs="Times New Roman"/>
          <w:sz w:val="20"/>
          <w:szCs w:val="20"/>
          <w:lang w:val="en-US"/>
        </w:rPr>
        <w:t xml:space="preserve"> dosage</w:t>
      </w:r>
      <w:r w:rsidR="0009348B" w:rsidRPr="600AAB3B">
        <w:rPr>
          <w:rFonts w:ascii="Times New Roman" w:hAnsi="Times New Roman" w:cs="Times New Roman"/>
          <w:sz w:val="20"/>
          <w:szCs w:val="20"/>
          <w:lang w:val="en-US"/>
        </w:rPr>
        <w:t xml:space="preserve"> + </w:t>
      </w:r>
      <w:r w:rsidR="0009348B" w:rsidRPr="600AAB3B">
        <w:rPr>
          <w:rFonts w:ascii="Times New Roman" w:hAnsi="Times New Roman" w:cs="Times New Roman"/>
          <w:i/>
          <w:iCs/>
          <w:sz w:val="20"/>
          <w:szCs w:val="20"/>
          <w:lang w:val="en-US"/>
        </w:rPr>
        <w:t>APOE</w:t>
      </w:r>
      <w:r w:rsidR="0009348B" w:rsidRPr="600AAB3B">
        <w:rPr>
          <w:rFonts w:ascii="Times New Roman" w:hAnsi="Times New Roman" w:cs="Times New Roman"/>
          <w:sz w:val="20"/>
          <w:szCs w:val="20"/>
          <w:lang w:val="en-US"/>
        </w:rPr>
        <w:t xml:space="preserve"> genotype</w:t>
      </w:r>
      <w:r>
        <w:rPr>
          <w:rFonts w:ascii="Times New Roman" w:hAnsi="Times New Roman" w:cs="Times New Roman"/>
          <w:sz w:val="20"/>
          <w:szCs w:val="20"/>
          <w:lang w:val="en-US"/>
        </w:rPr>
        <w:t>;</w:t>
      </w:r>
      <w:r w:rsidR="0009348B" w:rsidRPr="600AAB3B">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09348B" w:rsidRPr="600AAB3B">
        <w:rPr>
          <w:rFonts w:ascii="Times New Roman" w:hAnsi="Times New Roman" w:cs="Times New Roman"/>
          <w:sz w:val="20"/>
          <w:szCs w:val="20"/>
          <w:lang w:val="en-US"/>
        </w:rPr>
        <w:t xml:space="preserve">odel 5 = </w:t>
      </w:r>
      <w:r>
        <w:rPr>
          <w:rFonts w:ascii="Times New Roman" w:hAnsi="Times New Roman" w:cs="Times New Roman"/>
          <w:sz w:val="20"/>
          <w:szCs w:val="20"/>
          <w:lang w:val="en-US"/>
        </w:rPr>
        <w:t>m</w:t>
      </w:r>
      <w:r w:rsidR="0009348B" w:rsidRPr="600AAB3B">
        <w:rPr>
          <w:rFonts w:ascii="Times New Roman" w:hAnsi="Times New Roman" w:cs="Times New Roman"/>
          <w:sz w:val="20"/>
          <w:szCs w:val="20"/>
          <w:lang w:val="en-US"/>
        </w:rPr>
        <w:t xml:space="preserve">odel 1 + </w:t>
      </w:r>
      <w:r w:rsidR="0009348B" w:rsidRPr="600AAB3B">
        <w:rPr>
          <w:rFonts w:ascii="Times New Roman" w:hAnsi="Times New Roman" w:cs="Times New Roman"/>
          <w:i/>
          <w:iCs/>
          <w:sz w:val="20"/>
          <w:szCs w:val="20"/>
          <w:lang w:val="en-US"/>
        </w:rPr>
        <w:t>APOE</w:t>
      </w:r>
      <w:r w:rsidR="0009348B" w:rsidRPr="600AAB3B">
        <w:rPr>
          <w:rFonts w:ascii="Times New Roman" w:hAnsi="Times New Roman" w:cs="Times New Roman"/>
          <w:sz w:val="20"/>
          <w:szCs w:val="20"/>
          <w:lang w:val="en-US"/>
        </w:rPr>
        <w:t xml:space="preserve"> genotype + </w:t>
      </w:r>
      <w:r w:rsidR="0009348B" w:rsidRPr="600AAB3B">
        <w:rPr>
          <w:rFonts w:ascii="Times New Roman" w:hAnsi="Times New Roman" w:cs="Times New Roman"/>
          <w:i/>
          <w:iCs/>
          <w:sz w:val="20"/>
          <w:szCs w:val="20"/>
          <w:lang w:val="en-US"/>
        </w:rPr>
        <w:t>FOXO3</w:t>
      </w:r>
      <w:r w:rsidR="0009348B" w:rsidRPr="600AAB3B">
        <w:rPr>
          <w:rFonts w:ascii="Times New Roman" w:hAnsi="Times New Roman" w:cs="Times New Roman"/>
          <w:sz w:val="20"/>
          <w:szCs w:val="20"/>
          <w:lang w:val="en-US"/>
        </w:rPr>
        <w:t xml:space="preserve"> haplotype </w:t>
      </w:r>
      <w:r w:rsidR="078345FA" w:rsidRPr="600AAB3B">
        <w:rPr>
          <w:rFonts w:ascii="Times New Roman" w:hAnsi="Times New Roman" w:cs="Times New Roman"/>
          <w:sz w:val="20"/>
          <w:szCs w:val="20"/>
          <w:lang w:val="en-US"/>
        </w:rPr>
        <w:t xml:space="preserve">dosage </w:t>
      </w:r>
      <w:r w:rsidR="0009348B" w:rsidRPr="600AAB3B">
        <w:rPr>
          <w:rFonts w:ascii="Times New Roman" w:hAnsi="Times New Roman" w:cs="Times New Roman"/>
          <w:sz w:val="20"/>
          <w:szCs w:val="20"/>
          <w:lang w:val="en-US"/>
        </w:rPr>
        <w:t>+ PLS</w:t>
      </w:r>
      <w:r>
        <w:rPr>
          <w:rFonts w:ascii="Times New Roman" w:hAnsi="Times New Roman" w:cs="Times New Roman"/>
          <w:sz w:val="20"/>
          <w:szCs w:val="20"/>
          <w:lang w:val="en-US"/>
        </w:rPr>
        <w:t>.</w:t>
      </w:r>
      <w:r w:rsidR="0009348B" w:rsidRPr="600AAB3B">
        <w:rPr>
          <w:rFonts w:ascii="Times New Roman" w:hAnsi="Times New Roman" w:cs="Times New Roman"/>
          <w:sz w:val="20"/>
          <w:szCs w:val="20"/>
          <w:lang w:val="en-US"/>
        </w:rPr>
        <w:t xml:space="preserve"> The number of events was 1365 and the number of participants was 5411 in every model. * </w:t>
      </w:r>
      <w:r w:rsidR="0011485A">
        <w:rPr>
          <w:rFonts w:ascii="Times New Roman" w:eastAsia="Times New Roman" w:hAnsi="Times New Roman" w:cs="Times New Roman"/>
          <w:i/>
          <w:iCs/>
        </w:rPr>
        <w:t>p</w:t>
      </w:r>
      <w:r w:rsidR="0009348B" w:rsidRPr="600AAB3B">
        <w:rPr>
          <w:rFonts w:ascii="Times New Roman" w:hAnsi="Times New Roman" w:cs="Times New Roman"/>
          <w:sz w:val="20"/>
          <w:szCs w:val="20"/>
          <w:lang w:val="en-US"/>
        </w:rPr>
        <w:t xml:space="preserve"> &lt; 0.05, ** </w:t>
      </w:r>
      <w:r w:rsidR="0011485A">
        <w:rPr>
          <w:rFonts w:ascii="Times New Roman" w:eastAsia="Times New Roman" w:hAnsi="Times New Roman" w:cs="Times New Roman"/>
          <w:i/>
          <w:iCs/>
        </w:rPr>
        <w:t>p</w:t>
      </w:r>
      <w:r w:rsidR="0009348B" w:rsidRPr="600AAB3B">
        <w:rPr>
          <w:rFonts w:ascii="Times New Roman" w:hAnsi="Times New Roman" w:cs="Times New Roman"/>
          <w:sz w:val="20"/>
          <w:szCs w:val="20"/>
          <w:lang w:val="en-US"/>
        </w:rPr>
        <w:t xml:space="preserve"> &lt; 0.01, *** </w:t>
      </w:r>
      <w:r w:rsidR="0011485A">
        <w:rPr>
          <w:rFonts w:ascii="Times New Roman" w:eastAsia="Times New Roman" w:hAnsi="Times New Roman" w:cs="Times New Roman"/>
          <w:i/>
          <w:iCs/>
        </w:rPr>
        <w:t>p</w:t>
      </w:r>
      <w:r w:rsidR="0009348B" w:rsidRPr="600AAB3B">
        <w:rPr>
          <w:rFonts w:ascii="Times New Roman" w:hAnsi="Times New Roman" w:cs="Times New Roman"/>
          <w:sz w:val="20"/>
          <w:szCs w:val="20"/>
          <w:lang w:val="en-US"/>
        </w:rPr>
        <w:t xml:space="preserve"> &lt; 0.001 (FDR-adjusted)</w:t>
      </w:r>
    </w:p>
    <w:p w14:paraId="0B40A980" w14:textId="7AA7C354" w:rsidR="0009348B" w:rsidRPr="0009348B" w:rsidRDefault="0009348B" w:rsidP="600AAB3B">
      <w:pPr>
        <w:pStyle w:val="Heading2"/>
        <w:ind w:right="423"/>
        <w:rPr>
          <w:rStyle w:val="Heading1Char"/>
          <w:b/>
          <w:bCs/>
          <w:color w:val="auto"/>
          <w:sz w:val="24"/>
          <w:szCs w:val="24"/>
        </w:rPr>
      </w:pPr>
      <w:bookmarkStart w:id="62" w:name="_Toc233976792"/>
      <w:r w:rsidRPr="600AAB3B">
        <w:rPr>
          <w:rStyle w:val="Heading1Char"/>
          <w:b/>
          <w:bCs/>
          <w:color w:val="auto"/>
          <w:sz w:val="24"/>
          <w:szCs w:val="24"/>
        </w:rPr>
        <w:lastRenderedPageBreak/>
        <w:t>Supplementary Table S2</w:t>
      </w:r>
      <w:r w:rsidR="00876D81" w:rsidRPr="600AAB3B">
        <w:rPr>
          <w:rStyle w:val="Heading1Char"/>
          <w:b/>
          <w:bCs/>
          <w:color w:val="auto"/>
          <w:sz w:val="24"/>
          <w:szCs w:val="24"/>
        </w:rPr>
        <w:t>2</w:t>
      </w:r>
      <w:r w:rsidRPr="600AAB3B">
        <w:rPr>
          <w:rStyle w:val="Heading1Char"/>
          <w:b/>
          <w:bCs/>
          <w:color w:val="auto"/>
          <w:sz w:val="24"/>
          <w:szCs w:val="24"/>
        </w:rPr>
        <w:t xml:space="preserve">. </w:t>
      </w:r>
      <w:r w:rsidR="00876D81" w:rsidRPr="600AAB3B">
        <w:rPr>
          <w:rStyle w:val="Heading1Char"/>
          <w:b/>
          <w:bCs/>
          <w:color w:val="auto"/>
          <w:sz w:val="24"/>
          <w:szCs w:val="24"/>
        </w:rPr>
        <w:t xml:space="preserve">Incremental contribution of </w:t>
      </w:r>
      <w:r w:rsidR="00876D81" w:rsidRPr="600AAB3B">
        <w:rPr>
          <w:rStyle w:val="Heading1Char"/>
          <w:b/>
          <w:bCs/>
          <w:i/>
          <w:iCs/>
          <w:color w:val="auto"/>
          <w:sz w:val="24"/>
          <w:szCs w:val="24"/>
        </w:rPr>
        <w:t>APOE</w:t>
      </w:r>
      <w:r w:rsidR="00876D81" w:rsidRPr="600AAB3B">
        <w:rPr>
          <w:rStyle w:val="Heading1Char"/>
          <w:b/>
          <w:bCs/>
          <w:color w:val="auto"/>
          <w:sz w:val="24"/>
          <w:szCs w:val="24"/>
        </w:rPr>
        <w:t xml:space="preserve"> genotype and </w:t>
      </w:r>
      <w:r w:rsidR="00876D81" w:rsidRPr="600AAB3B">
        <w:rPr>
          <w:rStyle w:val="Heading1Char"/>
          <w:b/>
          <w:bCs/>
          <w:i/>
          <w:iCs/>
          <w:color w:val="auto"/>
          <w:sz w:val="24"/>
          <w:szCs w:val="24"/>
        </w:rPr>
        <w:t>FOXO3</w:t>
      </w:r>
      <w:r w:rsidR="00876D81" w:rsidRPr="600AAB3B">
        <w:rPr>
          <w:rStyle w:val="Heading1Char"/>
          <w:b/>
          <w:bCs/>
          <w:color w:val="auto"/>
          <w:sz w:val="24"/>
          <w:szCs w:val="24"/>
        </w:rPr>
        <w:t xml:space="preserve"> haplotype</w:t>
      </w:r>
      <w:r w:rsidR="36CCACB6" w:rsidRPr="600AAB3B">
        <w:rPr>
          <w:rStyle w:val="Heading1Char"/>
          <w:b/>
          <w:bCs/>
          <w:color w:val="auto"/>
          <w:sz w:val="24"/>
          <w:szCs w:val="24"/>
        </w:rPr>
        <w:t xml:space="preserve"> dosage</w:t>
      </w:r>
      <w:r w:rsidR="00876D81" w:rsidRPr="600AAB3B">
        <w:rPr>
          <w:rStyle w:val="Heading1Char"/>
          <w:b/>
          <w:bCs/>
          <w:color w:val="auto"/>
          <w:sz w:val="24"/>
          <w:szCs w:val="24"/>
        </w:rPr>
        <w:t xml:space="preserve"> to model discrimination beyond polygenic lifespan score</w:t>
      </w:r>
      <w:bookmarkEnd w:id="62"/>
    </w:p>
    <w:tbl>
      <w:tblPr>
        <w:tblW w:w="8829" w:type="dxa"/>
        <w:tblCellMar>
          <w:left w:w="70" w:type="dxa"/>
          <w:right w:w="70" w:type="dxa"/>
        </w:tblCellMar>
        <w:tblLook w:val="04A0" w:firstRow="1" w:lastRow="0" w:firstColumn="1" w:lastColumn="0" w:noHBand="0" w:noVBand="1"/>
      </w:tblPr>
      <w:tblGrid>
        <w:gridCol w:w="1134"/>
        <w:gridCol w:w="4875"/>
        <w:gridCol w:w="2040"/>
        <w:gridCol w:w="780"/>
      </w:tblGrid>
      <w:tr w:rsidR="00876D81" w:rsidRPr="00876D81" w14:paraId="68EE8EC1" w14:textId="77777777" w:rsidTr="00492E39">
        <w:trPr>
          <w:trHeight w:val="397"/>
        </w:trPr>
        <w:tc>
          <w:tcPr>
            <w:tcW w:w="1134" w:type="dxa"/>
            <w:tcBorders>
              <w:top w:val="double" w:sz="4" w:space="0" w:color="auto"/>
              <w:left w:val="nil"/>
              <w:bottom w:val="single" w:sz="4" w:space="0" w:color="auto"/>
              <w:right w:val="nil"/>
            </w:tcBorders>
            <w:noWrap/>
            <w:vAlign w:val="center"/>
            <w:hideMark/>
          </w:tcPr>
          <w:p w14:paraId="457148B0" w14:textId="77777777" w:rsidR="00876D81" w:rsidRPr="00876D81" w:rsidRDefault="00876D81" w:rsidP="00876D81">
            <w:pPr>
              <w:rPr>
                <w:rFonts w:ascii="Times New Roman" w:eastAsia="Calibri" w:hAnsi="Times New Roman" w:cs="Times New Roman"/>
                <w:b/>
                <w:bCs/>
                <w:sz w:val="24"/>
                <w:szCs w:val="24"/>
                <w:lang w:val="en-US"/>
              </w:rPr>
            </w:pPr>
            <w:r w:rsidRPr="00876D81">
              <w:rPr>
                <w:rFonts w:ascii="Times New Roman" w:eastAsia="Calibri" w:hAnsi="Times New Roman" w:cs="Times New Roman"/>
                <w:b/>
                <w:bCs/>
                <w:sz w:val="24"/>
                <w:szCs w:val="24"/>
                <w:lang w:val="en-US"/>
              </w:rPr>
              <w:t>Model</w:t>
            </w:r>
          </w:p>
        </w:tc>
        <w:tc>
          <w:tcPr>
            <w:tcW w:w="4875" w:type="dxa"/>
            <w:tcBorders>
              <w:top w:val="double" w:sz="4" w:space="0" w:color="auto"/>
              <w:left w:val="nil"/>
              <w:bottom w:val="single" w:sz="4" w:space="0" w:color="auto"/>
              <w:right w:val="nil"/>
            </w:tcBorders>
            <w:vAlign w:val="center"/>
            <w:hideMark/>
          </w:tcPr>
          <w:p w14:paraId="25FE6E71" w14:textId="77777777" w:rsidR="00876D81" w:rsidRPr="00876D81" w:rsidRDefault="00876D81" w:rsidP="00876D81">
            <w:pPr>
              <w:spacing w:line="256" w:lineRule="auto"/>
              <w:jc w:val="center"/>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Variables</w:t>
            </w:r>
          </w:p>
        </w:tc>
        <w:tc>
          <w:tcPr>
            <w:tcW w:w="2040" w:type="dxa"/>
            <w:tcBorders>
              <w:top w:val="double" w:sz="4" w:space="0" w:color="auto"/>
              <w:left w:val="nil"/>
              <w:bottom w:val="single" w:sz="4" w:space="0" w:color="auto"/>
              <w:right w:val="nil"/>
            </w:tcBorders>
            <w:noWrap/>
            <w:vAlign w:val="center"/>
            <w:hideMark/>
          </w:tcPr>
          <w:p w14:paraId="2CDFAB1C" w14:textId="77777777" w:rsidR="00876D81" w:rsidRPr="00876D81" w:rsidRDefault="00876D81" w:rsidP="00876D81">
            <w:pPr>
              <w:spacing w:line="256" w:lineRule="auto"/>
              <w:jc w:val="center"/>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C-index (SE)</w:t>
            </w:r>
          </w:p>
        </w:tc>
        <w:tc>
          <w:tcPr>
            <w:tcW w:w="780" w:type="dxa"/>
            <w:tcBorders>
              <w:top w:val="double" w:sz="4" w:space="0" w:color="auto"/>
              <w:left w:val="nil"/>
              <w:bottom w:val="single" w:sz="4" w:space="0" w:color="auto"/>
              <w:right w:val="nil"/>
            </w:tcBorders>
            <w:vAlign w:val="center"/>
          </w:tcPr>
          <w:p w14:paraId="1BB424A5" w14:textId="77777777" w:rsidR="00876D81" w:rsidRPr="00876D81" w:rsidRDefault="00876D81" w:rsidP="00876D81">
            <w:pPr>
              <w:spacing w:line="256" w:lineRule="auto"/>
              <w:jc w:val="center"/>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ΔC-index</w:t>
            </w:r>
          </w:p>
        </w:tc>
      </w:tr>
      <w:tr w:rsidR="00876D81" w:rsidRPr="00876D81" w14:paraId="2208DE69" w14:textId="77777777" w:rsidTr="00492E39">
        <w:trPr>
          <w:trHeight w:val="397"/>
        </w:trPr>
        <w:tc>
          <w:tcPr>
            <w:tcW w:w="1134" w:type="dxa"/>
            <w:tcBorders>
              <w:top w:val="single" w:sz="4" w:space="0" w:color="auto"/>
              <w:left w:val="nil"/>
              <w:bottom w:val="nil"/>
              <w:right w:val="nil"/>
            </w:tcBorders>
            <w:noWrap/>
            <w:vAlign w:val="center"/>
          </w:tcPr>
          <w:p w14:paraId="22E76086" w14:textId="77777777" w:rsidR="00876D81" w:rsidRPr="00876D81" w:rsidRDefault="00876D81" w:rsidP="00876D81">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Model 1</w:t>
            </w:r>
          </w:p>
        </w:tc>
        <w:tc>
          <w:tcPr>
            <w:tcW w:w="4875" w:type="dxa"/>
            <w:tcBorders>
              <w:top w:val="single" w:sz="4" w:space="0" w:color="auto"/>
              <w:left w:val="nil"/>
              <w:bottom w:val="nil"/>
              <w:right w:val="nil"/>
            </w:tcBorders>
            <w:vAlign w:val="center"/>
          </w:tcPr>
          <w:p w14:paraId="216EC96D"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876D81">
              <w:rPr>
                <w:rFonts w:ascii="Times New Roman" w:eastAsia="Times New Roman" w:hAnsi="Times New Roman" w:cs="Times New Roman"/>
                <w:color w:val="000000"/>
                <w:kern w:val="2"/>
                <w:sz w:val="24"/>
                <w:szCs w:val="24"/>
                <w:lang w:val="en-US" w:eastAsia="fi-FI"/>
                <w14:ligatures w14:val="standardContextual"/>
              </w:rPr>
              <w:t>Baseline (the first ten genetic PCs of ancestry)</w:t>
            </w:r>
          </w:p>
        </w:tc>
        <w:tc>
          <w:tcPr>
            <w:tcW w:w="2040" w:type="dxa"/>
            <w:tcBorders>
              <w:top w:val="single" w:sz="4" w:space="0" w:color="auto"/>
              <w:left w:val="nil"/>
              <w:bottom w:val="nil"/>
              <w:right w:val="nil"/>
            </w:tcBorders>
            <w:noWrap/>
            <w:vAlign w:val="center"/>
          </w:tcPr>
          <w:p w14:paraId="32321EC9"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876D81">
              <w:rPr>
                <w:rFonts w:ascii="Times New Roman" w:eastAsia="Times New Roman" w:hAnsi="Times New Roman" w:cs="Times New Roman"/>
                <w:color w:val="000000"/>
                <w:kern w:val="2"/>
                <w:sz w:val="24"/>
                <w:szCs w:val="24"/>
                <w:lang w:val="en-US" w:eastAsia="fi-FI"/>
                <w14:ligatures w14:val="standardContextual"/>
              </w:rPr>
              <w:t>0.528 (0.009)</w:t>
            </w:r>
          </w:p>
        </w:tc>
        <w:tc>
          <w:tcPr>
            <w:tcW w:w="780" w:type="dxa"/>
            <w:tcBorders>
              <w:top w:val="single" w:sz="4" w:space="0" w:color="auto"/>
              <w:left w:val="nil"/>
              <w:bottom w:val="nil"/>
              <w:right w:val="nil"/>
            </w:tcBorders>
            <w:vAlign w:val="center"/>
          </w:tcPr>
          <w:p w14:paraId="47D3C3BC"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876D81">
              <w:rPr>
                <w:rFonts w:ascii="Times New Roman" w:eastAsia="Times New Roman" w:hAnsi="Times New Roman" w:cs="Times New Roman"/>
                <w:bCs/>
                <w:color w:val="000000"/>
                <w:kern w:val="2"/>
                <w:sz w:val="24"/>
                <w:szCs w:val="24"/>
                <w:lang w:val="en-US" w:eastAsia="fi-FI"/>
                <w14:ligatures w14:val="standardContextual"/>
              </w:rPr>
              <w:t>–</w:t>
            </w:r>
          </w:p>
        </w:tc>
      </w:tr>
      <w:tr w:rsidR="00876D81" w:rsidRPr="00876D81" w14:paraId="618AD3D1" w14:textId="77777777" w:rsidTr="00492E39">
        <w:trPr>
          <w:trHeight w:val="397"/>
        </w:trPr>
        <w:tc>
          <w:tcPr>
            <w:tcW w:w="1134" w:type="dxa"/>
            <w:noWrap/>
            <w:vAlign w:val="center"/>
          </w:tcPr>
          <w:p w14:paraId="49493730" w14:textId="77777777" w:rsidR="00876D81" w:rsidRPr="00876D81" w:rsidRDefault="00876D81" w:rsidP="00876D81">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Model 2</w:t>
            </w:r>
          </w:p>
        </w:tc>
        <w:tc>
          <w:tcPr>
            <w:tcW w:w="4875" w:type="dxa"/>
            <w:vAlign w:val="center"/>
          </w:tcPr>
          <w:p w14:paraId="18D70C80"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876D81">
              <w:rPr>
                <w:rFonts w:ascii="Times New Roman" w:eastAsia="Times New Roman" w:hAnsi="Times New Roman" w:cs="Times New Roman"/>
                <w:color w:val="000000"/>
                <w:kern w:val="2"/>
                <w:sz w:val="24"/>
                <w:szCs w:val="24"/>
                <w:lang w:val="en-US" w:eastAsia="fi-FI"/>
                <w14:ligatures w14:val="standardContextual"/>
              </w:rPr>
              <w:t>+ Sex + lifestyle factors + education level</w:t>
            </w:r>
          </w:p>
        </w:tc>
        <w:tc>
          <w:tcPr>
            <w:tcW w:w="2040" w:type="dxa"/>
            <w:noWrap/>
            <w:vAlign w:val="center"/>
          </w:tcPr>
          <w:p w14:paraId="0D0738BC"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876D81">
              <w:rPr>
                <w:rFonts w:ascii="Times New Roman" w:eastAsia="Times New Roman" w:hAnsi="Times New Roman" w:cs="Times New Roman"/>
                <w:color w:val="000000"/>
                <w:kern w:val="2"/>
                <w:sz w:val="24"/>
                <w:szCs w:val="24"/>
                <w:lang w:val="en-US" w:eastAsia="fi-FI"/>
                <w14:ligatures w14:val="standardContextual"/>
              </w:rPr>
              <w:t>0.658 (0.008)</w:t>
            </w:r>
          </w:p>
        </w:tc>
        <w:tc>
          <w:tcPr>
            <w:tcW w:w="780" w:type="dxa"/>
            <w:vAlign w:val="center"/>
          </w:tcPr>
          <w:p w14:paraId="69183A8B"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0.131</w:t>
            </w:r>
          </w:p>
        </w:tc>
      </w:tr>
      <w:tr w:rsidR="00876D81" w:rsidRPr="00876D81" w14:paraId="285F204C" w14:textId="77777777" w:rsidTr="00492E39">
        <w:trPr>
          <w:trHeight w:val="397"/>
        </w:trPr>
        <w:tc>
          <w:tcPr>
            <w:tcW w:w="1134" w:type="dxa"/>
            <w:noWrap/>
            <w:vAlign w:val="center"/>
          </w:tcPr>
          <w:p w14:paraId="25ECD34B" w14:textId="77777777" w:rsidR="00876D81" w:rsidRPr="00876D81" w:rsidRDefault="00876D81" w:rsidP="00876D81">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Model 3a</w:t>
            </w:r>
          </w:p>
        </w:tc>
        <w:tc>
          <w:tcPr>
            <w:tcW w:w="4875" w:type="dxa"/>
            <w:vAlign w:val="center"/>
          </w:tcPr>
          <w:p w14:paraId="097299F9"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876D81">
              <w:rPr>
                <w:rFonts w:ascii="Times New Roman" w:eastAsia="Times New Roman" w:hAnsi="Times New Roman" w:cs="Times New Roman"/>
                <w:color w:val="000000"/>
                <w:kern w:val="2"/>
                <w:sz w:val="24"/>
                <w:szCs w:val="24"/>
                <w:lang w:val="en-US" w:eastAsia="fi-FI"/>
                <w14:ligatures w14:val="standardContextual"/>
              </w:rPr>
              <w:t xml:space="preserve">+ </w:t>
            </w:r>
            <w:r w:rsidRPr="00876D81">
              <w:rPr>
                <w:rFonts w:ascii="Times New Roman" w:eastAsia="Times New Roman" w:hAnsi="Times New Roman" w:cs="Times New Roman"/>
                <w:i/>
                <w:iCs/>
                <w:color w:val="000000"/>
                <w:kern w:val="2"/>
                <w:sz w:val="24"/>
                <w:szCs w:val="24"/>
                <w:lang w:val="en-US" w:eastAsia="fi-FI"/>
                <w14:ligatures w14:val="standardContextual"/>
              </w:rPr>
              <w:t>APOE</w:t>
            </w:r>
            <w:r w:rsidRPr="00876D81">
              <w:rPr>
                <w:rFonts w:ascii="Times New Roman" w:eastAsia="Times New Roman" w:hAnsi="Times New Roman" w:cs="Times New Roman"/>
                <w:color w:val="000000"/>
                <w:kern w:val="2"/>
                <w:sz w:val="24"/>
                <w:szCs w:val="24"/>
                <w:lang w:val="en-US" w:eastAsia="fi-FI"/>
                <w14:ligatures w14:val="standardContextual"/>
              </w:rPr>
              <w:t xml:space="preserve"> genotype</w:t>
            </w:r>
          </w:p>
        </w:tc>
        <w:tc>
          <w:tcPr>
            <w:tcW w:w="2040" w:type="dxa"/>
            <w:noWrap/>
            <w:vAlign w:val="center"/>
          </w:tcPr>
          <w:p w14:paraId="0C89A201"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0.661 (0.008)</w:t>
            </w:r>
          </w:p>
        </w:tc>
        <w:tc>
          <w:tcPr>
            <w:tcW w:w="780" w:type="dxa"/>
            <w:vAlign w:val="center"/>
          </w:tcPr>
          <w:p w14:paraId="1718AADA"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0.002</w:t>
            </w:r>
          </w:p>
        </w:tc>
      </w:tr>
      <w:tr w:rsidR="00876D81" w:rsidRPr="00876D81" w14:paraId="105435B6" w14:textId="77777777" w:rsidTr="00492E39">
        <w:trPr>
          <w:trHeight w:val="397"/>
        </w:trPr>
        <w:tc>
          <w:tcPr>
            <w:tcW w:w="1134" w:type="dxa"/>
            <w:noWrap/>
            <w:vAlign w:val="center"/>
          </w:tcPr>
          <w:p w14:paraId="6466D8CD" w14:textId="77777777" w:rsidR="00876D81" w:rsidRPr="00876D81" w:rsidRDefault="00876D81" w:rsidP="00876D81">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Model 3b</w:t>
            </w:r>
          </w:p>
        </w:tc>
        <w:tc>
          <w:tcPr>
            <w:tcW w:w="4875" w:type="dxa"/>
            <w:vAlign w:val="center"/>
          </w:tcPr>
          <w:p w14:paraId="58981E77" w14:textId="3132C35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600AAB3B">
              <w:rPr>
                <w:rFonts w:ascii="Times New Roman" w:eastAsia="Times New Roman" w:hAnsi="Times New Roman" w:cs="Times New Roman"/>
                <w:color w:val="000000" w:themeColor="text1"/>
                <w:sz w:val="24"/>
                <w:szCs w:val="24"/>
                <w:lang w:val="en-US" w:eastAsia="fi-FI"/>
              </w:rPr>
              <w:t xml:space="preserve">+ </w:t>
            </w:r>
            <w:r w:rsidRPr="600AAB3B">
              <w:rPr>
                <w:rFonts w:ascii="Times New Roman" w:eastAsia="Times New Roman" w:hAnsi="Times New Roman" w:cs="Times New Roman"/>
                <w:i/>
                <w:iCs/>
                <w:color w:val="000000" w:themeColor="text1"/>
                <w:sz w:val="24"/>
                <w:szCs w:val="24"/>
                <w:lang w:val="en-US" w:eastAsia="fi-FI"/>
              </w:rPr>
              <w:t>FOXO3</w:t>
            </w:r>
            <w:r w:rsidRPr="600AAB3B">
              <w:rPr>
                <w:rFonts w:ascii="Times New Roman" w:eastAsia="Times New Roman" w:hAnsi="Times New Roman" w:cs="Times New Roman"/>
                <w:color w:val="000000" w:themeColor="text1"/>
                <w:sz w:val="24"/>
                <w:szCs w:val="24"/>
                <w:lang w:val="en-US" w:eastAsia="fi-FI"/>
              </w:rPr>
              <w:t xml:space="preserve"> haplotype</w:t>
            </w:r>
            <w:r w:rsidR="6FAA2820" w:rsidRPr="600AAB3B">
              <w:rPr>
                <w:rFonts w:ascii="Times New Roman" w:eastAsia="Times New Roman" w:hAnsi="Times New Roman" w:cs="Times New Roman"/>
                <w:color w:val="000000" w:themeColor="text1"/>
                <w:sz w:val="24"/>
                <w:szCs w:val="24"/>
                <w:lang w:val="en-US" w:eastAsia="fi-FI"/>
              </w:rPr>
              <w:t xml:space="preserve"> dosage</w:t>
            </w:r>
          </w:p>
        </w:tc>
        <w:tc>
          <w:tcPr>
            <w:tcW w:w="2040" w:type="dxa"/>
            <w:noWrap/>
            <w:vAlign w:val="center"/>
          </w:tcPr>
          <w:p w14:paraId="5ED5ADF2" w14:textId="77777777" w:rsidR="00876D81" w:rsidRPr="00876D81" w:rsidRDefault="00876D81" w:rsidP="00876D81">
            <w:pPr>
              <w:spacing w:line="256" w:lineRule="auto"/>
              <w:contextualSpacing/>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0.659 (0.008)</w:t>
            </w:r>
          </w:p>
        </w:tc>
        <w:tc>
          <w:tcPr>
            <w:tcW w:w="780" w:type="dxa"/>
            <w:vAlign w:val="center"/>
          </w:tcPr>
          <w:p w14:paraId="467EFA46"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-0.000</w:t>
            </w:r>
          </w:p>
        </w:tc>
      </w:tr>
      <w:tr w:rsidR="00876D81" w:rsidRPr="00876D81" w14:paraId="4DCFF818" w14:textId="77777777" w:rsidTr="00492E39">
        <w:trPr>
          <w:trHeight w:val="397"/>
        </w:trPr>
        <w:tc>
          <w:tcPr>
            <w:tcW w:w="1134" w:type="dxa"/>
            <w:noWrap/>
            <w:vAlign w:val="center"/>
          </w:tcPr>
          <w:p w14:paraId="099D3846" w14:textId="77777777" w:rsidR="00876D81" w:rsidRPr="00876D81" w:rsidRDefault="00876D81" w:rsidP="00876D81">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Model 3c</w:t>
            </w:r>
          </w:p>
        </w:tc>
        <w:tc>
          <w:tcPr>
            <w:tcW w:w="4875" w:type="dxa"/>
            <w:vAlign w:val="center"/>
          </w:tcPr>
          <w:p w14:paraId="6F848EE6" w14:textId="538C6445"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600AAB3B">
              <w:rPr>
                <w:rFonts w:ascii="Times New Roman" w:eastAsia="Times New Roman" w:hAnsi="Times New Roman" w:cs="Times New Roman"/>
                <w:color w:val="000000" w:themeColor="text1"/>
                <w:sz w:val="24"/>
                <w:szCs w:val="24"/>
                <w:lang w:val="en-US" w:eastAsia="fi-FI"/>
              </w:rPr>
              <w:t xml:space="preserve">+ </w:t>
            </w:r>
            <w:r w:rsidRPr="600AAB3B">
              <w:rPr>
                <w:rFonts w:ascii="Times New Roman" w:eastAsia="Times New Roman" w:hAnsi="Times New Roman" w:cs="Times New Roman"/>
                <w:i/>
                <w:iCs/>
                <w:color w:val="000000" w:themeColor="text1"/>
                <w:sz w:val="24"/>
                <w:szCs w:val="24"/>
                <w:lang w:val="en-US" w:eastAsia="fi-FI"/>
              </w:rPr>
              <w:t>APOE</w:t>
            </w:r>
            <w:r w:rsidRPr="600AAB3B">
              <w:rPr>
                <w:rFonts w:ascii="Times New Roman" w:eastAsia="Times New Roman" w:hAnsi="Times New Roman" w:cs="Times New Roman"/>
                <w:color w:val="000000" w:themeColor="text1"/>
                <w:sz w:val="24"/>
                <w:szCs w:val="24"/>
                <w:lang w:val="en-US" w:eastAsia="fi-FI"/>
              </w:rPr>
              <w:t xml:space="preserve"> genotype + </w:t>
            </w:r>
            <w:r w:rsidRPr="600AAB3B">
              <w:rPr>
                <w:rFonts w:ascii="Times New Roman" w:eastAsia="Times New Roman" w:hAnsi="Times New Roman" w:cs="Times New Roman"/>
                <w:i/>
                <w:iCs/>
                <w:color w:val="000000" w:themeColor="text1"/>
                <w:sz w:val="24"/>
                <w:szCs w:val="24"/>
                <w:lang w:val="en-US" w:eastAsia="fi-FI"/>
              </w:rPr>
              <w:t>FOXO3</w:t>
            </w:r>
            <w:r w:rsidRPr="600AAB3B">
              <w:rPr>
                <w:rFonts w:ascii="Times New Roman" w:eastAsia="Times New Roman" w:hAnsi="Times New Roman" w:cs="Times New Roman"/>
                <w:color w:val="000000" w:themeColor="text1"/>
                <w:sz w:val="24"/>
                <w:szCs w:val="24"/>
                <w:lang w:val="en-US" w:eastAsia="fi-FI"/>
              </w:rPr>
              <w:t xml:space="preserve"> </w:t>
            </w:r>
            <w:r w:rsidR="64F4A16B" w:rsidRPr="600AAB3B">
              <w:rPr>
                <w:rFonts w:ascii="Times New Roman" w:eastAsia="Times New Roman" w:hAnsi="Times New Roman" w:cs="Times New Roman"/>
                <w:color w:val="000000" w:themeColor="text1"/>
                <w:sz w:val="24"/>
                <w:szCs w:val="24"/>
                <w:lang w:val="en-US" w:eastAsia="fi-FI"/>
              </w:rPr>
              <w:t>haplotype dosage</w:t>
            </w:r>
          </w:p>
        </w:tc>
        <w:tc>
          <w:tcPr>
            <w:tcW w:w="2040" w:type="dxa"/>
            <w:noWrap/>
            <w:vAlign w:val="center"/>
          </w:tcPr>
          <w:p w14:paraId="4B6AF39B"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0.661 (0.008)</w:t>
            </w:r>
          </w:p>
        </w:tc>
        <w:tc>
          <w:tcPr>
            <w:tcW w:w="780" w:type="dxa"/>
            <w:vAlign w:val="center"/>
          </w:tcPr>
          <w:p w14:paraId="61106A6E"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0.002</w:t>
            </w:r>
          </w:p>
        </w:tc>
      </w:tr>
      <w:tr w:rsidR="00876D81" w:rsidRPr="00876D81" w14:paraId="27C1EE78" w14:textId="77777777" w:rsidTr="00492E39">
        <w:trPr>
          <w:trHeight w:val="397"/>
        </w:trPr>
        <w:tc>
          <w:tcPr>
            <w:tcW w:w="1134" w:type="dxa"/>
            <w:tcBorders>
              <w:bottom w:val="double" w:sz="4" w:space="0" w:color="auto"/>
            </w:tcBorders>
            <w:noWrap/>
            <w:vAlign w:val="center"/>
          </w:tcPr>
          <w:p w14:paraId="3E6D8D68" w14:textId="77777777" w:rsidR="00876D81" w:rsidRPr="00876D81" w:rsidRDefault="00876D81" w:rsidP="00876D81">
            <w:pPr>
              <w:spacing w:line="256" w:lineRule="auto"/>
              <w:rPr>
                <w:rFonts w:ascii="Times New Roman" w:eastAsia="Times New Roman" w:hAnsi="Times New Roman" w:cs="Times New Roman"/>
                <w:b/>
                <w:bCs/>
                <w:color w:val="000000"/>
                <w:kern w:val="2"/>
                <w:sz w:val="24"/>
                <w:szCs w:val="24"/>
                <w:lang w:val="en-US" w:eastAsia="fi-FI"/>
                <w14:ligatures w14:val="standardContextual"/>
              </w:rPr>
            </w:pPr>
            <w:r w:rsidRPr="00876D81">
              <w:rPr>
                <w:rFonts w:ascii="Times New Roman" w:eastAsia="Times New Roman" w:hAnsi="Times New Roman" w:cs="Times New Roman"/>
                <w:b/>
                <w:bCs/>
                <w:color w:val="000000"/>
                <w:kern w:val="2"/>
                <w:sz w:val="24"/>
                <w:szCs w:val="24"/>
                <w:lang w:val="en-US" w:eastAsia="fi-FI"/>
                <w14:ligatures w14:val="standardContextual"/>
              </w:rPr>
              <w:t>Model 4</w:t>
            </w:r>
          </w:p>
        </w:tc>
        <w:tc>
          <w:tcPr>
            <w:tcW w:w="4875" w:type="dxa"/>
            <w:tcBorders>
              <w:bottom w:val="double" w:sz="4" w:space="0" w:color="auto"/>
            </w:tcBorders>
            <w:vAlign w:val="center"/>
          </w:tcPr>
          <w:p w14:paraId="0BD69CB6" w14:textId="77777777" w:rsidR="00876D81" w:rsidRPr="00876D81" w:rsidRDefault="00876D81" w:rsidP="00876D81">
            <w:pPr>
              <w:spacing w:line="256" w:lineRule="auto"/>
              <w:jc w:val="center"/>
              <w:rPr>
                <w:rFonts w:ascii="Times New Roman" w:eastAsia="Times New Roman" w:hAnsi="Times New Roman" w:cs="Times New Roman"/>
                <w:color w:val="000000"/>
                <w:kern w:val="2"/>
                <w:sz w:val="24"/>
                <w:szCs w:val="24"/>
                <w:lang w:val="en-US" w:eastAsia="fi-FI"/>
                <w14:ligatures w14:val="standardContextual"/>
              </w:rPr>
            </w:pPr>
            <w:r w:rsidRPr="00876D81">
              <w:rPr>
                <w:rFonts w:ascii="Times New Roman" w:eastAsia="Times New Roman" w:hAnsi="Times New Roman" w:cs="Times New Roman"/>
                <w:color w:val="000000"/>
                <w:kern w:val="2"/>
                <w:sz w:val="24"/>
                <w:szCs w:val="24"/>
                <w:lang w:val="en-US" w:eastAsia="fi-FI"/>
                <w14:ligatures w14:val="standardContextual"/>
              </w:rPr>
              <w:t>+ PLS</w:t>
            </w:r>
          </w:p>
        </w:tc>
        <w:tc>
          <w:tcPr>
            <w:tcW w:w="2040" w:type="dxa"/>
            <w:tcBorders>
              <w:top w:val="nil"/>
              <w:left w:val="nil"/>
              <w:bottom w:val="double" w:sz="4" w:space="0" w:color="auto"/>
              <w:right w:val="nil"/>
            </w:tcBorders>
            <w:noWrap/>
            <w:vAlign w:val="center"/>
          </w:tcPr>
          <w:p w14:paraId="4346A1FF" w14:textId="77777777" w:rsidR="00876D81" w:rsidRPr="00876D81" w:rsidRDefault="00876D81" w:rsidP="00876D81">
            <w:pPr>
              <w:keepNext/>
              <w:spacing w:line="256" w:lineRule="auto"/>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0.665 (0.008)</w:t>
            </w:r>
          </w:p>
        </w:tc>
        <w:tc>
          <w:tcPr>
            <w:tcW w:w="780" w:type="dxa"/>
            <w:tcBorders>
              <w:top w:val="nil"/>
              <w:left w:val="nil"/>
              <w:bottom w:val="double" w:sz="4" w:space="0" w:color="auto"/>
              <w:right w:val="nil"/>
            </w:tcBorders>
            <w:vAlign w:val="center"/>
          </w:tcPr>
          <w:p w14:paraId="07C1901A" w14:textId="77777777" w:rsidR="00876D81" w:rsidRPr="00876D81" w:rsidRDefault="00876D81" w:rsidP="00876D81">
            <w:pPr>
              <w:keepNext/>
              <w:spacing w:line="256" w:lineRule="auto"/>
              <w:jc w:val="center"/>
              <w:rPr>
                <w:rFonts w:ascii="Times New Roman" w:eastAsia="Times New Roman" w:hAnsi="Times New Roman" w:cs="Times New Roman"/>
                <w:color w:val="000000"/>
                <w:kern w:val="2"/>
                <w:sz w:val="24"/>
                <w:szCs w:val="24"/>
                <w:lang w:val="fi-FI" w:eastAsia="fi-FI"/>
                <w14:ligatures w14:val="standardContextual"/>
              </w:rPr>
            </w:pPr>
            <w:r w:rsidRPr="00876D81">
              <w:rPr>
                <w:rFonts w:ascii="Times New Roman" w:eastAsia="Times New Roman" w:hAnsi="Times New Roman" w:cs="Times New Roman"/>
                <w:color w:val="000000"/>
                <w:kern w:val="2"/>
                <w:sz w:val="24"/>
                <w:szCs w:val="24"/>
                <w:lang w:val="fi-FI" w:eastAsia="fi-FI"/>
                <w14:ligatures w14:val="standardContextual"/>
              </w:rPr>
              <w:t>0.004</w:t>
            </w:r>
          </w:p>
        </w:tc>
      </w:tr>
    </w:tbl>
    <w:p w14:paraId="78C347DA" w14:textId="11CA3125" w:rsidR="00876D81" w:rsidRDefault="00876D81" w:rsidP="00492E39">
      <w:pPr>
        <w:spacing w:after="240"/>
        <w:ind w:right="281"/>
        <w:jc w:val="both"/>
        <w:rPr>
          <w:rFonts w:ascii="Times New Roman" w:eastAsia="Calibri" w:hAnsi="Times New Roman" w:cs="Arial"/>
          <w:iCs/>
          <w:sz w:val="20"/>
          <w:szCs w:val="18"/>
          <w:lang w:val="en-US"/>
        </w:rPr>
      </w:pPr>
      <w:r w:rsidRPr="00876D81">
        <w:rPr>
          <w:rFonts w:ascii="Times New Roman" w:eastAsia="Calibri" w:hAnsi="Times New Roman" w:cs="Arial"/>
          <w:iCs/>
          <w:sz w:val="20"/>
          <w:szCs w:val="18"/>
          <w:lang w:val="en-US"/>
        </w:rPr>
        <w:t xml:space="preserve">Lifestyle factors included leisure-time physical activity, body mass index, alcohol consumption, and smoking behavior. </w:t>
      </w:r>
      <w:r w:rsidRPr="00635F91">
        <w:rPr>
          <w:rFonts w:ascii="Times New Roman" w:eastAsia="Calibri" w:hAnsi="Times New Roman" w:cs="Arial"/>
          <w:i/>
          <w:sz w:val="20"/>
          <w:szCs w:val="18"/>
          <w:lang w:val="en-US"/>
        </w:rPr>
        <w:t>C-index</w:t>
      </w:r>
      <w:r w:rsidRPr="00876D81">
        <w:rPr>
          <w:rFonts w:ascii="Times New Roman" w:eastAsia="Calibri" w:hAnsi="Times New Roman" w:cs="Arial"/>
          <w:iCs/>
          <w:sz w:val="20"/>
          <w:szCs w:val="18"/>
          <w:lang w:val="en-US"/>
        </w:rPr>
        <w:t xml:space="preserve"> concordance index</w:t>
      </w:r>
      <w:r w:rsidR="00635F91">
        <w:rPr>
          <w:rFonts w:ascii="Times New Roman" w:eastAsia="Calibri" w:hAnsi="Times New Roman" w:cs="Arial"/>
          <w:iCs/>
          <w:sz w:val="20"/>
          <w:szCs w:val="18"/>
          <w:lang w:val="en-US"/>
        </w:rPr>
        <w:t>,</w:t>
      </w:r>
      <w:r w:rsidRPr="00876D81">
        <w:rPr>
          <w:rFonts w:ascii="Times New Roman" w:eastAsia="Calibri" w:hAnsi="Times New Roman" w:cs="Arial"/>
          <w:iCs/>
          <w:sz w:val="20"/>
          <w:szCs w:val="18"/>
          <w:lang w:val="en-US"/>
        </w:rPr>
        <w:t xml:space="preserve"> </w:t>
      </w:r>
      <w:r w:rsidRPr="00635F91">
        <w:rPr>
          <w:rFonts w:ascii="Times New Roman" w:eastAsia="Calibri" w:hAnsi="Times New Roman" w:cs="Arial"/>
          <w:i/>
          <w:sz w:val="20"/>
          <w:szCs w:val="18"/>
          <w:lang w:val="en-US"/>
        </w:rPr>
        <w:t>SE</w:t>
      </w:r>
      <w:r w:rsidRPr="00876D81">
        <w:rPr>
          <w:rFonts w:ascii="Times New Roman" w:eastAsia="Calibri" w:hAnsi="Times New Roman" w:cs="Arial"/>
          <w:iCs/>
          <w:sz w:val="20"/>
          <w:szCs w:val="18"/>
          <w:lang w:val="en-US"/>
        </w:rPr>
        <w:t xml:space="preserve"> standard error</w:t>
      </w:r>
      <w:r w:rsidR="00635F91">
        <w:rPr>
          <w:rFonts w:ascii="Times New Roman" w:eastAsia="Calibri" w:hAnsi="Times New Roman" w:cs="Arial"/>
          <w:iCs/>
          <w:sz w:val="20"/>
          <w:szCs w:val="18"/>
          <w:lang w:val="en-US"/>
        </w:rPr>
        <w:t>,</w:t>
      </w:r>
      <w:r w:rsidRPr="00876D81">
        <w:rPr>
          <w:rFonts w:ascii="Times New Roman" w:eastAsia="Calibri" w:hAnsi="Times New Roman" w:cs="Arial"/>
          <w:iCs/>
          <w:sz w:val="20"/>
          <w:szCs w:val="18"/>
          <w:lang w:val="en-US"/>
        </w:rPr>
        <w:t xml:space="preserve"> </w:t>
      </w:r>
      <w:r w:rsidRPr="00635F91">
        <w:rPr>
          <w:rFonts w:ascii="Times New Roman" w:eastAsia="Calibri" w:hAnsi="Times New Roman" w:cs="Arial"/>
          <w:i/>
          <w:sz w:val="20"/>
          <w:szCs w:val="18"/>
          <w:lang w:val="en-US"/>
        </w:rPr>
        <w:t>ΔC-index</w:t>
      </w:r>
      <w:r w:rsidRPr="00876D81">
        <w:rPr>
          <w:rFonts w:ascii="Times New Roman" w:eastAsia="Calibri" w:hAnsi="Times New Roman" w:cs="Arial"/>
          <w:iCs/>
          <w:sz w:val="20"/>
          <w:szCs w:val="18"/>
          <w:lang w:val="en-US"/>
        </w:rPr>
        <w:t xml:space="preserve"> difference in C-index between a given model and the preceding nested model</w:t>
      </w:r>
      <w:r w:rsidR="00635F91">
        <w:rPr>
          <w:rFonts w:ascii="Times New Roman" w:eastAsia="Calibri" w:hAnsi="Times New Roman" w:cs="Arial"/>
          <w:iCs/>
          <w:sz w:val="20"/>
          <w:szCs w:val="18"/>
          <w:lang w:val="en-US"/>
        </w:rPr>
        <w:t>,</w:t>
      </w:r>
      <w:r w:rsidRPr="00876D81">
        <w:rPr>
          <w:rFonts w:ascii="Times New Roman" w:eastAsia="Calibri" w:hAnsi="Times New Roman" w:cs="Arial"/>
          <w:iCs/>
          <w:sz w:val="20"/>
          <w:szCs w:val="18"/>
          <w:lang w:val="en-US"/>
        </w:rPr>
        <w:t xml:space="preserve"> </w:t>
      </w:r>
      <w:r w:rsidRPr="00635F91">
        <w:rPr>
          <w:rFonts w:ascii="Times New Roman" w:eastAsia="Calibri" w:hAnsi="Times New Roman" w:cs="Arial"/>
          <w:i/>
          <w:sz w:val="20"/>
          <w:szCs w:val="18"/>
          <w:lang w:val="en-US"/>
        </w:rPr>
        <w:t>PC</w:t>
      </w:r>
      <w:r w:rsidRPr="00876D81">
        <w:rPr>
          <w:rFonts w:ascii="Times New Roman" w:eastAsia="Calibri" w:hAnsi="Times New Roman" w:cs="Arial"/>
          <w:iCs/>
          <w:sz w:val="20"/>
          <w:szCs w:val="18"/>
          <w:lang w:val="en-US"/>
        </w:rPr>
        <w:t xml:space="preserve"> principal component. For models 3a–3c, ΔC-index was calculated relative to </w:t>
      </w:r>
      <w:r w:rsidR="00635F91">
        <w:rPr>
          <w:rFonts w:ascii="Times New Roman" w:eastAsia="Calibri" w:hAnsi="Times New Roman" w:cs="Arial"/>
          <w:iCs/>
          <w:sz w:val="20"/>
          <w:szCs w:val="18"/>
          <w:lang w:val="en-US"/>
        </w:rPr>
        <w:t>m</w:t>
      </w:r>
      <w:r w:rsidRPr="00876D81">
        <w:rPr>
          <w:rFonts w:ascii="Times New Roman" w:eastAsia="Calibri" w:hAnsi="Times New Roman" w:cs="Arial"/>
          <w:iCs/>
          <w:sz w:val="20"/>
          <w:szCs w:val="18"/>
          <w:lang w:val="en-US"/>
        </w:rPr>
        <w:t>odel 2, as these models represent alternative specifications rather than sequential extensions of the same model. The number of events was 1365 and the number of participants was 5411</w:t>
      </w:r>
    </w:p>
    <w:p w14:paraId="11C6C567" w14:textId="77777777" w:rsidR="00DD1109" w:rsidRDefault="00DD1109" w:rsidP="00492E39">
      <w:pPr>
        <w:spacing w:after="240"/>
        <w:ind w:right="281"/>
        <w:jc w:val="both"/>
        <w:rPr>
          <w:rFonts w:ascii="Times New Roman" w:eastAsia="Calibri" w:hAnsi="Times New Roman" w:cs="Arial"/>
          <w:iCs/>
          <w:sz w:val="20"/>
          <w:szCs w:val="18"/>
          <w:lang w:val="en-US"/>
        </w:rPr>
        <w:sectPr w:rsidR="00DD1109" w:rsidSect="0011485A">
          <w:headerReference w:type="default" r:id="rId48"/>
          <w:footerReference w:type="default" r:id="rId49"/>
          <w:pgSz w:w="11906" w:h="16838"/>
          <w:pgMar w:top="851" w:right="1418" w:bottom="851" w:left="1418" w:header="709" w:footer="709" w:gutter="0"/>
          <w:cols w:space="708"/>
          <w:docGrid w:linePitch="360"/>
        </w:sectPr>
      </w:pPr>
    </w:p>
    <w:p w14:paraId="5144098A" w14:textId="0740627B" w:rsidR="00236505" w:rsidRPr="006C5C83" w:rsidRDefault="04E455FA" w:rsidP="00236505">
      <w:pPr>
        <w:pStyle w:val="Heading1"/>
        <w:rPr>
          <w:rStyle w:val="Heading1Char"/>
          <w:b/>
          <w:bCs/>
          <w:lang w:val="en-US"/>
        </w:rPr>
      </w:pPr>
      <w:bookmarkStart w:id="63" w:name="_Toc233976793"/>
      <w:r w:rsidRPr="600AAB3B">
        <w:rPr>
          <w:rStyle w:val="Heading1Char"/>
          <w:b/>
          <w:bCs/>
          <w:lang w:val="en-US"/>
        </w:rPr>
        <w:lastRenderedPageBreak/>
        <w:t xml:space="preserve">Supplementary </w:t>
      </w:r>
      <w:r w:rsidR="005C15D9" w:rsidRPr="600AAB3B">
        <w:rPr>
          <w:rStyle w:val="Heading1Char"/>
          <w:b/>
          <w:bCs/>
          <w:lang w:val="en-US"/>
        </w:rPr>
        <w:t>f</w:t>
      </w:r>
      <w:r w:rsidRPr="600AAB3B">
        <w:rPr>
          <w:rStyle w:val="Heading1Char"/>
          <w:b/>
          <w:bCs/>
          <w:lang w:val="en-US"/>
        </w:rPr>
        <w:t>igures</w:t>
      </w:r>
      <w:bookmarkEnd w:id="63"/>
    </w:p>
    <w:p w14:paraId="43549400" w14:textId="77777777" w:rsidR="00733EE2" w:rsidRPr="006C5C83" w:rsidRDefault="0010627D" w:rsidP="00A232BA">
      <w:pPr>
        <w:pStyle w:val="Textchapter"/>
        <w:jc w:val="center"/>
      </w:pPr>
      <w:r w:rsidRPr="006C5C83">
        <w:rPr>
          <w:noProof/>
        </w:rPr>
        <w:drawing>
          <wp:inline distT="0" distB="0" distL="0" distR="0" wp14:anchorId="05D30676" wp14:editId="01B48201">
            <wp:extent cx="4752000" cy="3682471"/>
            <wp:effectExtent l="0" t="0" r="0" b="0"/>
            <wp:docPr id="747126232" name="Picture 2" descr="Figure S1. Distribution of follow-up times in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26232" name="Picture 2" descr="Figure S1. Distribution of follow-up times in the study."/>
                    <pic:cNvPicPr/>
                  </pic:nvPicPr>
                  <pic:blipFill rotWithShape="1">
                    <a:blip r:embed="rId50" cstate="print">
                      <a:extLst>
                        <a:ext uri="{28A0092B-C50C-407E-A947-70E740481C1C}">
                          <a14:useLocalDpi xmlns:a14="http://schemas.microsoft.com/office/drawing/2010/main" val="0"/>
                        </a:ext>
                      </a:extLst>
                    </a:blip>
                    <a:srcRect t="16113" r="8537" b="2887"/>
                    <a:stretch/>
                  </pic:blipFill>
                  <pic:spPr bwMode="auto">
                    <a:xfrm>
                      <a:off x="0" y="0"/>
                      <a:ext cx="4752000" cy="3682471"/>
                    </a:xfrm>
                    <a:prstGeom prst="rect">
                      <a:avLst/>
                    </a:prstGeom>
                    <a:ln>
                      <a:noFill/>
                    </a:ln>
                    <a:extLst>
                      <a:ext uri="{53640926-AAD7-44D8-BBD7-CCE9431645EC}">
                        <a14:shadowObscured xmlns:a14="http://schemas.microsoft.com/office/drawing/2010/main"/>
                      </a:ext>
                    </a:extLst>
                  </pic:spPr>
                </pic:pic>
              </a:graphicData>
            </a:graphic>
          </wp:inline>
        </w:drawing>
      </w:r>
      <w:bookmarkStart w:id="64" w:name="_Hlk185418345"/>
    </w:p>
    <w:p w14:paraId="2C49A4AD" w14:textId="37BAF7A7" w:rsidR="00A7637A" w:rsidRPr="006C5C83" w:rsidRDefault="00307186" w:rsidP="00A232BA">
      <w:pPr>
        <w:pStyle w:val="Heading2"/>
        <w:rPr>
          <w:rStyle w:val="Heading2Char"/>
          <w:b/>
          <w:bCs/>
          <w:lang w:val="en-US"/>
        </w:rPr>
      </w:pPr>
      <w:bookmarkStart w:id="65" w:name="_Toc233976794"/>
      <w:r w:rsidRPr="600AAB3B">
        <w:rPr>
          <w:rStyle w:val="Heading2Char"/>
          <w:b/>
          <w:bCs/>
          <w:lang w:val="en-US"/>
        </w:rPr>
        <w:t xml:space="preserve">Supplementary </w:t>
      </w:r>
      <w:r w:rsidR="00733EE2" w:rsidRPr="600AAB3B">
        <w:rPr>
          <w:rStyle w:val="Heading2Char"/>
          <w:b/>
          <w:bCs/>
          <w:lang w:val="en-US"/>
        </w:rPr>
        <w:t>Figure S</w:t>
      </w:r>
      <w:r w:rsidRPr="600AAB3B">
        <w:rPr>
          <w:rStyle w:val="Heading2Char"/>
          <w:b/>
          <w:bCs/>
          <w:lang w:val="en-US"/>
        </w:rPr>
        <w:fldChar w:fldCharType="begin"/>
      </w:r>
      <w:r w:rsidRPr="600AAB3B">
        <w:rPr>
          <w:rStyle w:val="Heading2Char"/>
          <w:b/>
          <w:bCs/>
          <w:lang w:val="en-US"/>
        </w:rPr>
        <w:instrText xml:space="preserve"> SEQ Supplementary_Figure_S \* ARABIC </w:instrText>
      </w:r>
      <w:r w:rsidRPr="600AAB3B">
        <w:rPr>
          <w:rStyle w:val="Heading2Char"/>
          <w:b/>
          <w:bCs/>
          <w:lang w:val="en-US"/>
        </w:rPr>
        <w:fldChar w:fldCharType="separate"/>
      </w:r>
      <w:r w:rsidR="004B0780" w:rsidRPr="600AAB3B">
        <w:rPr>
          <w:rStyle w:val="Heading2Char"/>
          <w:b/>
          <w:bCs/>
          <w:noProof/>
          <w:lang w:val="en-US"/>
        </w:rPr>
        <w:t>1</w:t>
      </w:r>
      <w:r w:rsidRPr="600AAB3B">
        <w:rPr>
          <w:rStyle w:val="Heading2Char"/>
          <w:b/>
          <w:bCs/>
          <w:lang w:val="en-US"/>
        </w:rPr>
        <w:fldChar w:fldCharType="end"/>
      </w:r>
      <w:r w:rsidR="00F54D7B" w:rsidRPr="600AAB3B">
        <w:rPr>
          <w:rStyle w:val="Heading2Char"/>
          <w:b/>
          <w:bCs/>
          <w:lang w:val="en-US"/>
        </w:rPr>
        <w:t>.</w:t>
      </w:r>
      <w:r w:rsidR="00733EE2" w:rsidRPr="600AAB3B">
        <w:rPr>
          <w:rStyle w:val="Heading2Char"/>
          <w:b/>
          <w:bCs/>
          <w:lang w:val="en-US"/>
        </w:rPr>
        <w:t xml:space="preserve"> </w:t>
      </w:r>
      <w:r w:rsidR="0087198F" w:rsidRPr="600AAB3B">
        <w:rPr>
          <w:rStyle w:val="Heading2Char"/>
          <w:b/>
          <w:bCs/>
          <w:lang w:val="en-US"/>
        </w:rPr>
        <w:t>Distribution of follow-up times in the study</w:t>
      </w:r>
      <w:bookmarkEnd w:id="65"/>
    </w:p>
    <w:p w14:paraId="44D0EBD5" w14:textId="77777777" w:rsidR="00A232BA" w:rsidRPr="006C5C83" w:rsidRDefault="00A232BA" w:rsidP="0070483F">
      <w:pPr>
        <w:pStyle w:val="Textchapter"/>
      </w:pPr>
    </w:p>
    <w:p w14:paraId="58106CBE" w14:textId="60620AEA" w:rsidR="00A7637A" w:rsidRPr="006C5C83" w:rsidRDefault="00A7637A" w:rsidP="00A7637A">
      <w:pPr>
        <w:pStyle w:val="Textchapter"/>
        <w:keepNext/>
        <w:jc w:val="center"/>
      </w:pPr>
      <w:r w:rsidRPr="006C5C83">
        <w:rPr>
          <w:noProof/>
          <w14:ligatures w14:val="standardContextual"/>
        </w:rPr>
        <w:drawing>
          <wp:inline distT="0" distB="0" distL="0" distR="0" wp14:anchorId="4A19069B" wp14:editId="42EC6391">
            <wp:extent cx="4752000" cy="3801133"/>
            <wp:effectExtent l="0" t="0" r="0" b="8890"/>
            <wp:docPr id="19555392" name="Picture 3" descr="Figure S2: Distribution of the polygenic lifespan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392" name="Picture 3" descr="Figure S2: Distribution of the polygenic lifespan score."/>
                    <pic:cNvPicPr/>
                  </pic:nvPicPr>
                  <pic:blipFill rotWithShape="1">
                    <a:blip r:embed="rId51" cstate="print">
                      <a:extLst>
                        <a:ext uri="{28A0092B-C50C-407E-A947-70E740481C1C}">
                          <a14:useLocalDpi xmlns:a14="http://schemas.microsoft.com/office/drawing/2010/main" val="0"/>
                        </a:ext>
                      </a:extLst>
                    </a:blip>
                    <a:srcRect t="16402" r="8551"/>
                    <a:stretch>
                      <a:fillRect/>
                    </a:stretch>
                  </pic:blipFill>
                  <pic:spPr bwMode="auto">
                    <a:xfrm>
                      <a:off x="0" y="0"/>
                      <a:ext cx="4752000" cy="3801133"/>
                    </a:xfrm>
                    <a:prstGeom prst="rect">
                      <a:avLst/>
                    </a:prstGeom>
                    <a:ln>
                      <a:noFill/>
                    </a:ln>
                    <a:extLst>
                      <a:ext uri="{53640926-AAD7-44D8-BBD7-CCE9431645EC}">
                        <a14:shadowObscured xmlns:a14="http://schemas.microsoft.com/office/drawing/2010/main"/>
                      </a:ext>
                    </a:extLst>
                  </pic:spPr>
                </pic:pic>
              </a:graphicData>
            </a:graphic>
          </wp:inline>
        </w:drawing>
      </w:r>
    </w:p>
    <w:p w14:paraId="76BDE28C" w14:textId="107D733F" w:rsidR="00AE7CD6" w:rsidRPr="006C5C83" w:rsidRDefault="00307186" w:rsidP="00A7637A">
      <w:pPr>
        <w:pStyle w:val="Heading2"/>
        <w:rPr>
          <w:lang w:val="en-US"/>
        </w:rPr>
        <w:sectPr w:rsidR="00AE7CD6" w:rsidRPr="006C5C83" w:rsidSect="0011485A">
          <w:headerReference w:type="default" r:id="rId52"/>
          <w:footerReference w:type="default" r:id="rId53"/>
          <w:pgSz w:w="11906" w:h="16838"/>
          <w:pgMar w:top="851" w:right="1418" w:bottom="851" w:left="1418" w:header="709" w:footer="709" w:gutter="0"/>
          <w:cols w:space="708"/>
          <w:docGrid w:linePitch="360"/>
        </w:sectPr>
      </w:pPr>
      <w:bookmarkStart w:id="66" w:name="_Toc233976795"/>
      <w:r w:rsidRPr="600AAB3B">
        <w:rPr>
          <w:lang w:val="en-US"/>
        </w:rPr>
        <w:t xml:space="preserve">Supplementary </w:t>
      </w:r>
      <w:r w:rsidR="00A7637A" w:rsidRPr="600AAB3B">
        <w:rPr>
          <w:lang w:val="en-US"/>
        </w:rPr>
        <w:t>Figure S2</w:t>
      </w:r>
      <w:r w:rsidR="00F54D7B" w:rsidRPr="600AAB3B">
        <w:rPr>
          <w:lang w:val="en-US"/>
        </w:rPr>
        <w:t>.</w:t>
      </w:r>
      <w:r w:rsidR="00A7637A" w:rsidRPr="600AAB3B">
        <w:rPr>
          <w:lang w:val="en-US"/>
        </w:rPr>
        <w:t xml:space="preserve"> Distribution of the polygenic lifespan score</w:t>
      </w:r>
      <w:bookmarkEnd w:id="66"/>
    </w:p>
    <w:p w14:paraId="75AB4FE0" w14:textId="77777777" w:rsidR="00AE7CD6" w:rsidRPr="006C5C83" w:rsidRDefault="00AE7CD6" w:rsidP="00AE7CD6">
      <w:pPr>
        <w:jc w:val="both"/>
        <w:rPr>
          <w:rFonts w:ascii="Times New Roman" w:hAnsi="Times New Roman" w:cs="Times New Roman"/>
          <w:sz w:val="20"/>
          <w:lang w:val="en-US"/>
        </w:rPr>
      </w:pPr>
      <w:r w:rsidRPr="006C5C83">
        <w:rPr>
          <w:rFonts w:ascii="Times New Roman" w:hAnsi="Times New Roman" w:cs="Times New Roman"/>
          <w:noProof/>
          <w:sz w:val="20"/>
          <w:lang w:val="en-US"/>
        </w:rPr>
        <w:lastRenderedPageBreak/>
        <w:drawing>
          <wp:inline distT="0" distB="0" distL="0" distR="0" wp14:anchorId="299B3EA0" wp14:editId="045B7035">
            <wp:extent cx="8849995" cy="4429125"/>
            <wp:effectExtent l="0" t="0" r="8255" b="9525"/>
            <wp:docPr id="3" name="Picture 2" descr="A graph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a number of data&#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49995" cy="4429125"/>
                    </a:xfrm>
                    <a:prstGeom prst="rect">
                      <a:avLst/>
                    </a:prstGeom>
                    <a:noFill/>
                    <a:ln>
                      <a:noFill/>
                    </a:ln>
                  </pic:spPr>
                </pic:pic>
              </a:graphicData>
            </a:graphic>
          </wp:inline>
        </w:drawing>
      </w:r>
    </w:p>
    <w:p w14:paraId="48244793" w14:textId="2292C4A3" w:rsidR="00AE7CD6" w:rsidRPr="005F63D0" w:rsidRDefault="003939D8" w:rsidP="600AAB3B">
      <w:pPr>
        <w:pStyle w:val="Heading2"/>
        <w:rPr>
          <w:vanish/>
          <w:lang w:val="en-US"/>
        </w:rPr>
      </w:pPr>
      <w:bookmarkStart w:id="67" w:name="_Toc206516392"/>
      <w:bookmarkStart w:id="68" w:name="_Toc233976796"/>
      <w:bookmarkStart w:id="69" w:name="_Hlk201225848"/>
      <w:r w:rsidRPr="600AAB3B">
        <w:rPr>
          <w:lang w:val="en-US"/>
        </w:rPr>
        <w:t xml:space="preserve">Supplementary </w:t>
      </w:r>
      <w:r w:rsidR="00AE7CD6" w:rsidRPr="600AAB3B">
        <w:rPr>
          <w:lang w:val="en-US"/>
        </w:rPr>
        <w:t>Figure S3</w:t>
      </w:r>
      <w:r w:rsidR="00906691">
        <w:rPr>
          <w:lang w:val="en-US"/>
        </w:rPr>
        <w:t>.</w:t>
      </w:r>
      <w:r w:rsidR="00AE7CD6" w:rsidRPr="600AAB3B">
        <w:rPr>
          <w:lang w:val="en-US"/>
        </w:rPr>
        <w:t xml:space="preserve"> Kaplan–Meier survival curves for all-cause mortality risk in relation to the polygenic lifespan score groups for males in the </w:t>
      </w:r>
      <w:r w:rsidR="00477519" w:rsidRPr="600AAB3B">
        <w:rPr>
          <w:lang w:val="en-US"/>
        </w:rPr>
        <w:t>o</w:t>
      </w:r>
      <w:r w:rsidR="00AE7CD6" w:rsidRPr="600AAB3B">
        <w:rPr>
          <w:lang w:val="en-US"/>
        </w:rPr>
        <w:t>lder Finnish Twin Cohort.</w:t>
      </w:r>
      <w:bookmarkEnd w:id="67"/>
      <w:bookmarkEnd w:id="68"/>
    </w:p>
    <w:p w14:paraId="0A5F1494" w14:textId="5171A96C" w:rsidR="00AE7CD6" w:rsidRPr="006C5C83" w:rsidRDefault="00AE7CD6" w:rsidP="00584C5B">
      <w:pPr>
        <w:pStyle w:val="Textchapter"/>
        <w:rPr>
          <w:rFonts w:eastAsia="Yu Gothic Light" w:cs="Times New Roman"/>
          <w:iCs/>
          <w:color w:val="000000" w:themeColor="text1"/>
          <w:szCs w:val="32"/>
        </w:rPr>
        <w:sectPr w:rsidR="00AE7CD6" w:rsidRPr="006C5C83" w:rsidSect="0011485A">
          <w:headerReference w:type="default" r:id="rId55"/>
          <w:footerReference w:type="default" r:id="rId56"/>
          <w:pgSz w:w="16838" w:h="11906" w:orient="landscape"/>
          <w:pgMar w:top="1440" w:right="1440" w:bottom="1440" w:left="1440" w:header="708" w:footer="708" w:gutter="0"/>
          <w:cols w:space="708"/>
        </w:sectPr>
      </w:pPr>
      <w:r w:rsidRPr="006C5C83">
        <w:t xml:space="preserve"> Median survival is indicated using a dashed line</w:t>
      </w:r>
    </w:p>
    <w:bookmarkEnd w:id="69"/>
    <w:p w14:paraId="7CA5247D" w14:textId="77777777" w:rsidR="00AE7CD6" w:rsidRPr="006C5C83" w:rsidRDefault="00AE7CD6" w:rsidP="00AE7CD6">
      <w:pPr>
        <w:jc w:val="both"/>
        <w:rPr>
          <w:rFonts w:ascii="Times New Roman" w:eastAsia="Calibri" w:hAnsi="Times New Roman" w:cs="Arial"/>
          <w:sz w:val="20"/>
          <w:lang w:val="en-US"/>
        </w:rPr>
      </w:pPr>
      <w:r w:rsidRPr="006C5C83">
        <w:rPr>
          <w:rFonts w:ascii="Times New Roman" w:hAnsi="Times New Roman" w:cs="Times New Roman"/>
          <w:noProof/>
          <w:sz w:val="20"/>
          <w:lang w:val="en-US"/>
        </w:rPr>
        <w:lastRenderedPageBreak/>
        <w:drawing>
          <wp:inline distT="0" distB="0" distL="0" distR="0" wp14:anchorId="789C89C1" wp14:editId="1A0D1E98">
            <wp:extent cx="8873490" cy="4429125"/>
            <wp:effectExtent l="0" t="0" r="3810" b="9525"/>
            <wp:docPr id="4" name="Picture 3"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with numbers and lines&#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873490" cy="4429125"/>
                    </a:xfrm>
                    <a:prstGeom prst="rect">
                      <a:avLst/>
                    </a:prstGeom>
                    <a:noFill/>
                    <a:ln>
                      <a:noFill/>
                    </a:ln>
                  </pic:spPr>
                </pic:pic>
              </a:graphicData>
            </a:graphic>
          </wp:inline>
        </w:drawing>
      </w:r>
    </w:p>
    <w:p w14:paraId="6675CE7D" w14:textId="2EAD4E84" w:rsidR="00AE7CD6" w:rsidRPr="005F63D0" w:rsidRDefault="003939D8" w:rsidP="600AAB3B">
      <w:pPr>
        <w:pStyle w:val="Heading2"/>
        <w:rPr>
          <w:rFonts w:eastAsia="Calibri"/>
          <w:vanish/>
          <w:lang w:val="en-US"/>
        </w:rPr>
      </w:pPr>
      <w:bookmarkStart w:id="70" w:name="_Toc206516393"/>
      <w:bookmarkStart w:id="71" w:name="_Toc233976797"/>
      <w:bookmarkStart w:id="72" w:name="_Hlk201072442"/>
      <w:r w:rsidRPr="600AAB3B">
        <w:rPr>
          <w:lang w:val="en-US"/>
        </w:rPr>
        <w:t xml:space="preserve">Supplementary </w:t>
      </w:r>
      <w:r w:rsidR="00AE7CD6" w:rsidRPr="600AAB3B">
        <w:rPr>
          <w:lang w:val="en-US"/>
        </w:rPr>
        <w:t>Figure S4</w:t>
      </w:r>
      <w:r w:rsidR="00906691">
        <w:rPr>
          <w:lang w:val="en-US"/>
        </w:rPr>
        <w:t>.</w:t>
      </w:r>
      <w:r w:rsidR="00AE7CD6" w:rsidRPr="600AAB3B">
        <w:rPr>
          <w:lang w:val="en-US"/>
        </w:rPr>
        <w:t xml:space="preserve"> Kaplan–Meier survival curves for all-cause mortality risk in relation to the polygenic lifespan score groups for females in the </w:t>
      </w:r>
      <w:r w:rsidR="00477519" w:rsidRPr="600AAB3B">
        <w:rPr>
          <w:lang w:val="en-US"/>
        </w:rPr>
        <w:t>o</w:t>
      </w:r>
      <w:r w:rsidR="00AE7CD6" w:rsidRPr="600AAB3B">
        <w:rPr>
          <w:lang w:val="en-US"/>
        </w:rPr>
        <w:t>lder Finnish Twin Cohort.</w:t>
      </w:r>
      <w:bookmarkEnd w:id="70"/>
      <w:bookmarkEnd w:id="71"/>
    </w:p>
    <w:p w14:paraId="439E43C9" w14:textId="24B0A89A" w:rsidR="00AE7CD6" w:rsidRPr="006C5C83" w:rsidRDefault="00AE7CD6" w:rsidP="00584C5B">
      <w:pPr>
        <w:jc w:val="both"/>
        <w:rPr>
          <w:rFonts w:ascii="Times New Roman" w:eastAsia="Yu Gothic Light" w:hAnsi="Times New Roman" w:cs="Times New Roman"/>
          <w:iCs/>
          <w:color w:val="000000" w:themeColor="text1"/>
          <w:sz w:val="24"/>
          <w:szCs w:val="32"/>
          <w:lang w:val="en-US"/>
        </w:rPr>
        <w:sectPr w:rsidR="00AE7CD6" w:rsidRPr="006C5C83" w:rsidSect="0011485A">
          <w:headerReference w:type="default" r:id="rId58"/>
          <w:footerReference w:type="default" r:id="rId59"/>
          <w:pgSz w:w="16838" w:h="11906" w:orient="landscape"/>
          <w:pgMar w:top="1440" w:right="1440" w:bottom="1440" w:left="1440" w:header="708" w:footer="708" w:gutter="0"/>
          <w:cols w:space="708"/>
        </w:sectPr>
      </w:pPr>
      <w:r w:rsidRPr="006C5C83">
        <w:rPr>
          <w:rFonts w:ascii="Times New Roman" w:eastAsia="Calibri" w:hAnsi="Times New Roman" w:cs="Arial"/>
          <w:iCs/>
          <w:sz w:val="20"/>
          <w:szCs w:val="18"/>
          <w:lang w:val="en-US"/>
        </w:rPr>
        <w:t xml:space="preserve"> </w:t>
      </w:r>
      <w:bookmarkStart w:id="73" w:name="_Hlk185418388"/>
      <w:r w:rsidRPr="006C5C83">
        <w:rPr>
          <w:rFonts w:ascii="Times New Roman" w:eastAsia="Calibri" w:hAnsi="Times New Roman" w:cs="Arial"/>
          <w:iCs/>
          <w:sz w:val="24"/>
          <w:lang w:val="en-US"/>
        </w:rPr>
        <w:t>Median survival is indicated using a dashed line</w:t>
      </w:r>
      <w:bookmarkEnd w:id="72"/>
      <w:bookmarkEnd w:id="73"/>
    </w:p>
    <w:bookmarkEnd w:id="64"/>
    <w:p w14:paraId="0286B90A" w14:textId="6B138DEC" w:rsidR="005A3509" w:rsidRPr="006C5C83" w:rsidRDefault="00D84ABC" w:rsidP="00CF786F">
      <w:pPr>
        <w:pStyle w:val="Textchapter"/>
      </w:pPr>
      <w:r w:rsidRPr="006C5C83">
        <w:rPr>
          <w:noProof/>
        </w:rPr>
        <w:lastRenderedPageBreak/>
        <w:drawing>
          <wp:inline distT="0" distB="0" distL="0" distR="0" wp14:anchorId="3CE36009" wp14:editId="657DFEFC">
            <wp:extent cx="5686425" cy="4637864"/>
            <wp:effectExtent l="0" t="0" r="0" b="0"/>
            <wp:docPr id="148460429" name="Picture 6" descr="Figure S3: Schoenfeld residual plot of the association between the standardised polygenic lifespan score and the risk of all-cause mortality in the full model. The association of the polygenic lifespan score with all-cause mortality was adjusted for the first ten genetic principal components of ancestry and family relatedness. The model also included sex, leisure-time physical activity, body mass index, alcohol consumption, smoking behaviour, and education level as covariates. The solid black line is the reference line for zero residual deviation. The solid blue line indicates a smoothing spline of the fit and the dashed blue lines indicate a 2 standard error band around the fit. The two-dash orange line represents the β1 reference line for the polygenic lifespan score in the model. Each circle represents a scaled Schoenfeld residual for an individual event (observation), illustrating the deviation from the proportional hazards assumption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60429" name="Picture 6" descr="Figure S3: Schoenfeld residual plot of the association between the standardised polygenic lifespan score and the risk of all-cause mortality in the full model. The association of the polygenic lifespan score with all-cause mortality was adjusted for the first ten genetic principal components of ancestry and family relatedness. The model also included sex, leisure-time physical activity, body mass index, alcohol consumption, smoking behaviour, and education level as covariates. The solid black line is the reference line for zero residual deviation. The solid blue line indicates a smoothing spline of the fit and the dashed blue lines indicate a 2 standard error band around the fit. The two-dash orange line represents the β1 reference line for the polygenic lifespan score in the model. Each circle represents a scaled Schoenfeld residual for an individual event (observation), illustrating the deviation from the proportional hazards assumption over time"/>
                    <pic:cNvPicPr/>
                  </pic:nvPicPr>
                  <pic:blipFill rotWithShape="1">
                    <a:blip r:embed="rId60" cstate="print">
                      <a:extLst>
                        <a:ext uri="{28A0092B-C50C-407E-A947-70E740481C1C}">
                          <a14:useLocalDpi xmlns:a14="http://schemas.microsoft.com/office/drawing/2010/main" val="0"/>
                        </a:ext>
                      </a:extLst>
                    </a:blip>
                    <a:srcRect t="8927" r="6271" b="3709"/>
                    <a:stretch/>
                  </pic:blipFill>
                  <pic:spPr bwMode="auto">
                    <a:xfrm>
                      <a:off x="0" y="0"/>
                      <a:ext cx="5692974" cy="4643206"/>
                    </a:xfrm>
                    <a:prstGeom prst="rect">
                      <a:avLst/>
                    </a:prstGeom>
                    <a:ln>
                      <a:noFill/>
                    </a:ln>
                    <a:extLst>
                      <a:ext uri="{53640926-AAD7-44D8-BBD7-CCE9431645EC}">
                        <a14:shadowObscured xmlns:a14="http://schemas.microsoft.com/office/drawing/2010/main"/>
                      </a:ext>
                    </a:extLst>
                  </pic:spPr>
                </pic:pic>
              </a:graphicData>
            </a:graphic>
          </wp:inline>
        </w:drawing>
      </w:r>
    </w:p>
    <w:p w14:paraId="50B991A0" w14:textId="0F6AE811" w:rsidR="00E47941" w:rsidRPr="005F63D0" w:rsidRDefault="00307186" w:rsidP="600AAB3B">
      <w:pPr>
        <w:pStyle w:val="Textchapter"/>
        <w:keepNext/>
        <w:rPr>
          <w:rStyle w:val="Heading2Char"/>
          <w:vanish/>
          <w:lang w:val="en-US"/>
        </w:rPr>
      </w:pPr>
      <w:bookmarkStart w:id="74" w:name="_Toc233976798"/>
      <w:r w:rsidRPr="600AAB3B">
        <w:rPr>
          <w:rStyle w:val="Heading2Char"/>
          <w:lang w:val="en-US"/>
        </w:rPr>
        <w:t xml:space="preserve">Supplementary </w:t>
      </w:r>
      <w:r w:rsidR="00E47941" w:rsidRPr="600AAB3B">
        <w:rPr>
          <w:rStyle w:val="Heading2Char"/>
          <w:lang w:val="en-US"/>
        </w:rPr>
        <w:t>Figure S</w:t>
      </w:r>
      <w:r w:rsidR="00AE7CD6" w:rsidRPr="600AAB3B">
        <w:rPr>
          <w:rStyle w:val="Heading2Char"/>
          <w:lang w:val="en-US"/>
        </w:rPr>
        <w:t>5</w:t>
      </w:r>
      <w:r w:rsidR="00F54D7B" w:rsidRPr="600AAB3B">
        <w:rPr>
          <w:rStyle w:val="Heading2Char"/>
          <w:lang w:val="en-US"/>
        </w:rPr>
        <w:t>.</w:t>
      </w:r>
      <w:r w:rsidR="00E47941" w:rsidRPr="600AAB3B">
        <w:rPr>
          <w:rStyle w:val="Heading2Char"/>
          <w:lang w:val="en-US"/>
        </w:rPr>
        <w:t xml:space="preserve"> Schoenfeld residual plot of the </w:t>
      </w:r>
      <w:r w:rsidR="00CE635E" w:rsidRPr="600AAB3B">
        <w:rPr>
          <w:rStyle w:val="Heading2Char"/>
          <w:lang w:val="en-US"/>
        </w:rPr>
        <w:t xml:space="preserve">association between the </w:t>
      </w:r>
      <w:r w:rsidR="006C5C83" w:rsidRPr="600AAB3B">
        <w:rPr>
          <w:rStyle w:val="Heading2Char"/>
          <w:lang w:val="en-US"/>
        </w:rPr>
        <w:t>standardized</w:t>
      </w:r>
      <w:r w:rsidR="00E47941" w:rsidRPr="600AAB3B">
        <w:rPr>
          <w:rStyle w:val="Heading2Char"/>
          <w:lang w:val="en-US"/>
        </w:rPr>
        <w:t xml:space="preserve"> polygenic lifespan</w:t>
      </w:r>
      <w:r w:rsidR="00CE635E" w:rsidRPr="600AAB3B">
        <w:rPr>
          <w:rStyle w:val="Heading2Char"/>
          <w:lang w:val="en-US"/>
        </w:rPr>
        <w:t xml:space="preserve"> </w:t>
      </w:r>
      <w:r w:rsidR="00C33F28" w:rsidRPr="600AAB3B">
        <w:rPr>
          <w:rStyle w:val="Heading2Char"/>
          <w:lang w:val="en-US"/>
        </w:rPr>
        <w:t xml:space="preserve">score </w:t>
      </w:r>
      <w:r w:rsidR="00CE635E" w:rsidRPr="600AAB3B">
        <w:rPr>
          <w:rStyle w:val="Heading2Char"/>
          <w:lang w:val="en-US"/>
        </w:rPr>
        <w:t xml:space="preserve">and </w:t>
      </w:r>
      <w:r w:rsidR="0046486B" w:rsidRPr="600AAB3B">
        <w:rPr>
          <w:rStyle w:val="Heading2Char"/>
          <w:lang w:val="en-US"/>
        </w:rPr>
        <w:t xml:space="preserve">the risk of </w:t>
      </w:r>
      <w:r w:rsidR="00CE635E" w:rsidRPr="600AAB3B">
        <w:rPr>
          <w:rStyle w:val="Heading2Char"/>
          <w:lang w:val="en-US"/>
        </w:rPr>
        <w:t>all-cause mortality</w:t>
      </w:r>
      <w:r w:rsidR="00E47941" w:rsidRPr="600AAB3B">
        <w:rPr>
          <w:rStyle w:val="Heading2Char"/>
          <w:lang w:val="en-US"/>
        </w:rPr>
        <w:t xml:space="preserve"> in </w:t>
      </w:r>
      <w:r w:rsidR="00CB43BD" w:rsidRPr="600AAB3B">
        <w:rPr>
          <w:rStyle w:val="Heading2Char"/>
          <w:lang w:val="en-US"/>
        </w:rPr>
        <w:t>the full model</w:t>
      </w:r>
      <w:r w:rsidR="00E47941" w:rsidRPr="600AAB3B">
        <w:rPr>
          <w:rStyle w:val="Heading2Char"/>
          <w:lang w:val="en-US"/>
        </w:rPr>
        <w:t>.</w:t>
      </w:r>
      <w:bookmarkEnd w:id="74"/>
    </w:p>
    <w:p w14:paraId="4A751ED7" w14:textId="2840DCFC" w:rsidR="00266858" w:rsidRPr="006C5C83" w:rsidRDefault="00E47941" w:rsidP="00B038F7">
      <w:pPr>
        <w:pStyle w:val="Caption"/>
        <w:rPr>
          <w:rFonts w:cs="Times New Roman"/>
          <w:bCs/>
          <w:sz w:val="24"/>
          <w:szCs w:val="24"/>
          <w:lang w:val="en-US"/>
        </w:rPr>
        <w:sectPr w:rsidR="00266858" w:rsidRPr="006C5C83" w:rsidSect="0011485A">
          <w:headerReference w:type="default" r:id="rId61"/>
          <w:footerReference w:type="default" r:id="rId62"/>
          <w:pgSz w:w="11906" w:h="16838"/>
          <w:pgMar w:top="1440" w:right="1440" w:bottom="1440" w:left="1440" w:header="708" w:footer="708" w:gutter="0"/>
          <w:cols w:space="708"/>
          <w:docGrid w:linePitch="360"/>
        </w:sectPr>
      </w:pPr>
      <w:r w:rsidRPr="006C5C83">
        <w:rPr>
          <w:sz w:val="24"/>
          <w:szCs w:val="24"/>
          <w:lang w:val="en-US"/>
        </w:rPr>
        <w:t>The association of the polygenic lifespan</w:t>
      </w:r>
      <w:r w:rsidR="00C33F28" w:rsidRPr="006C5C83">
        <w:rPr>
          <w:sz w:val="24"/>
          <w:szCs w:val="24"/>
          <w:lang w:val="en-US"/>
        </w:rPr>
        <w:t xml:space="preserve"> score </w:t>
      </w:r>
      <w:r w:rsidRPr="006C5C83">
        <w:rPr>
          <w:sz w:val="24"/>
          <w:szCs w:val="24"/>
          <w:lang w:val="en-US"/>
        </w:rPr>
        <w:t xml:space="preserve">with all-cause mortality was adjusted </w:t>
      </w:r>
      <w:r w:rsidR="005A3509" w:rsidRPr="006C5C83">
        <w:rPr>
          <w:sz w:val="24"/>
          <w:szCs w:val="24"/>
          <w:lang w:val="en-US"/>
        </w:rPr>
        <w:t>for</w:t>
      </w:r>
      <w:r w:rsidRPr="006C5C83">
        <w:rPr>
          <w:sz w:val="24"/>
          <w:szCs w:val="24"/>
          <w:lang w:val="en-US"/>
        </w:rPr>
        <w:t xml:space="preserve"> </w:t>
      </w:r>
      <w:r w:rsidR="00D84ABC" w:rsidRPr="006C5C83">
        <w:rPr>
          <w:sz w:val="24"/>
          <w:szCs w:val="24"/>
          <w:lang w:val="en-US"/>
        </w:rPr>
        <w:t xml:space="preserve">the first </w:t>
      </w:r>
      <w:r w:rsidRPr="006C5C83">
        <w:rPr>
          <w:sz w:val="24"/>
          <w:szCs w:val="24"/>
          <w:lang w:val="en-US"/>
        </w:rPr>
        <w:t xml:space="preserve">ten genetic principal components of ancestry and family relatedness. </w:t>
      </w:r>
      <w:r w:rsidR="00C33F28" w:rsidRPr="006C5C83">
        <w:rPr>
          <w:sz w:val="24"/>
          <w:szCs w:val="24"/>
          <w:lang w:val="en-US"/>
        </w:rPr>
        <w:t xml:space="preserve">The model also included sex, leisure-time physical activity, body mass index, alcohol consumption, smoking </w:t>
      </w:r>
      <w:r w:rsidR="006C5C83" w:rsidRPr="006C5C83">
        <w:rPr>
          <w:sz w:val="24"/>
          <w:szCs w:val="24"/>
          <w:lang w:val="en-US"/>
        </w:rPr>
        <w:t>behavior</w:t>
      </w:r>
      <w:r w:rsidR="00E26CD5" w:rsidRPr="006C5C83">
        <w:rPr>
          <w:sz w:val="24"/>
          <w:szCs w:val="24"/>
          <w:lang w:val="en-US"/>
        </w:rPr>
        <w:t>,</w:t>
      </w:r>
      <w:r w:rsidR="00C33F28" w:rsidRPr="006C5C83">
        <w:rPr>
          <w:sz w:val="24"/>
          <w:szCs w:val="24"/>
          <w:lang w:val="en-US"/>
        </w:rPr>
        <w:t xml:space="preserve"> and education level as covariates. </w:t>
      </w:r>
      <w:r w:rsidRPr="006C5C83">
        <w:rPr>
          <w:sz w:val="24"/>
          <w:szCs w:val="24"/>
          <w:lang w:val="en-US"/>
        </w:rPr>
        <w:t xml:space="preserve">The </w:t>
      </w:r>
      <w:r w:rsidR="008701EE" w:rsidRPr="006C5C83">
        <w:rPr>
          <w:sz w:val="24"/>
          <w:szCs w:val="24"/>
          <w:lang w:val="en-US"/>
        </w:rPr>
        <w:t xml:space="preserve">solid </w:t>
      </w:r>
      <w:r w:rsidRPr="006C5C83">
        <w:rPr>
          <w:sz w:val="24"/>
          <w:szCs w:val="24"/>
          <w:lang w:val="en-US"/>
        </w:rPr>
        <w:t xml:space="preserve">black line is the reference line for zero </w:t>
      </w:r>
      <w:r w:rsidR="008701EE" w:rsidRPr="006C5C83">
        <w:rPr>
          <w:sz w:val="24"/>
          <w:szCs w:val="24"/>
          <w:lang w:val="en-US"/>
        </w:rPr>
        <w:t xml:space="preserve">residual deviation. The solid blue line </w:t>
      </w:r>
      <w:r w:rsidR="008701EE" w:rsidRPr="006C5C83">
        <w:rPr>
          <w:bCs/>
          <w:sz w:val="24"/>
          <w:szCs w:val="24"/>
          <w:lang w:val="en-US"/>
        </w:rPr>
        <w:t xml:space="preserve">indicates a smoothing spline of the fit and the dashed blue lines indicate a </w:t>
      </w:r>
      <w:r w:rsidR="00057A05" w:rsidRPr="006C5C83">
        <w:rPr>
          <w:rFonts w:ascii="Symbol" w:eastAsia="Symbol" w:hAnsi="Symbol" w:cs="Symbol"/>
          <w:bCs/>
          <w:sz w:val="24"/>
          <w:szCs w:val="24"/>
          <w:lang w:val="en-US"/>
        </w:rPr>
        <w:t>±</w:t>
      </w:r>
      <w:r w:rsidR="00057A05" w:rsidRPr="006C5C83">
        <w:rPr>
          <w:sz w:val="24"/>
          <w:szCs w:val="24"/>
          <w:lang w:val="en-US"/>
        </w:rPr>
        <w:t>2 standard error band</w:t>
      </w:r>
      <w:r w:rsidR="008701EE" w:rsidRPr="006C5C83">
        <w:rPr>
          <w:bCs/>
          <w:sz w:val="24"/>
          <w:szCs w:val="24"/>
          <w:lang w:val="en-US"/>
        </w:rPr>
        <w:t xml:space="preserve"> around the fit. The two-dash orange line represents the </w:t>
      </w:r>
      <w:r w:rsidR="008701EE" w:rsidRPr="006C5C83">
        <w:rPr>
          <w:rFonts w:cs="Times New Roman"/>
          <w:bCs/>
          <w:i/>
          <w:sz w:val="24"/>
          <w:szCs w:val="24"/>
          <w:lang w:val="en-US"/>
        </w:rPr>
        <w:t>β</w:t>
      </w:r>
      <w:r w:rsidR="008701EE" w:rsidRPr="006C5C83">
        <w:rPr>
          <w:rFonts w:cs="Times New Roman"/>
          <w:bCs/>
          <w:sz w:val="24"/>
          <w:szCs w:val="24"/>
          <w:vertAlign w:val="subscript"/>
          <w:lang w:val="en-US"/>
        </w:rPr>
        <w:t>1</w:t>
      </w:r>
      <w:r w:rsidR="00B42371" w:rsidRPr="006C5C83">
        <w:rPr>
          <w:rFonts w:cs="Times New Roman"/>
          <w:bCs/>
          <w:sz w:val="24"/>
          <w:szCs w:val="24"/>
          <w:lang w:val="en-US"/>
        </w:rPr>
        <w:t xml:space="preserve"> reference line</w:t>
      </w:r>
      <w:r w:rsidR="008701EE" w:rsidRPr="006C5C83">
        <w:rPr>
          <w:rFonts w:cs="Times New Roman"/>
          <w:bCs/>
          <w:sz w:val="24"/>
          <w:szCs w:val="24"/>
          <w:lang w:val="en-US"/>
        </w:rPr>
        <w:t xml:space="preserve"> </w:t>
      </w:r>
      <w:r w:rsidR="00CE635E" w:rsidRPr="006C5C83">
        <w:rPr>
          <w:rFonts w:cs="Times New Roman"/>
          <w:bCs/>
          <w:sz w:val="24"/>
          <w:szCs w:val="24"/>
          <w:lang w:val="en-US"/>
        </w:rPr>
        <w:t>for</w:t>
      </w:r>
      <w:r w:rsidR="008701EE" w:rsidRPr="006C5C83">
        <w:rPr>
          <w:rFonts w:cs="Times New Roman"/>
          <w:bCs/>
          <w:sz w:val="24"/>
          <w:szCs w:val="24"/>
          <w:lang w:val="en-US"/>
        </w:rPr>
        <w:t xml:space="preserve"> </w:t>
      </w:r>
      <w:r w:rsidR="00D84ABC" w:rsidRPr="006C5C83">
        <w:rPr>
          <w:rFonts w:cs="Times New Roman"/>
          <w:bCs/>
          <w:sz w:val="24"/>
          <w:szCs w:val="24"/>
          <w:lang w:val="en-US"/>
        </w:rPr>
        <w:t>the polygenic lifespan score</w:t>
      </w:r>
      <w:r w:rsidR="008701EE" w:rsidRPr="006C5C83">
        <w:rPr>
          <w:rFonts w:cs="Times New Roman"/>
          <w:bCs/>
          <w:sz w:val="24"/>
          <w:szCs w:val="24"/>
          <w:lang w:val="en-US"/>
        </w:rPr>
        <w:t xml:space="preserve"> in the model.</w:t>
      </w:r>
      <w:r w:rsidR="001A17B0" w:rsidRPr="006C5C83">
        <w:rPr>
          <w:rFonts w:cs="Times New Roman"/>
          <w:bCs/>
          <w:sz w:val="24"/>
          <w:szCs w:val="24"/>
          <w:lang w:val="en-US"/>
        </w:rPr>
        <w:t xml:space="preserve"> Each circle represents a scaled Schoenfeld residual for an individual event (observation), illustrating the deviation from the proportional hazards assumption over time</w:t>
      </w:r>
    </w:p>
    <w:p w14:paraId="5872E0F4" w14:textId="77777777" w:rsidR="00C33F28" w:rsidRPr="006C5C83" w:rsidRDefault="00C33F28" w:rsidP="00CE635E">
      <w:pPr>
        <w:pStyle w:val="Textchapter"/>
        <w:keepNext/>
        <w:spacing w:after="0"/>
        <w:rPr>
          <w14:ligatures w14:val="standardContextual"/>
        </w:rPr>
      </w:pPr>
    </w:p>
    <w:p w14:paraId="00A7BB1A" w14:textId="3650E521" w:rsidR="005A3509" w:rsidRPr="006C5C83" w:rsidRDefault="00C33F28" w:rsidP="00CF786F">
      <w:pPr>
        <w:pStyle w:val="Textchapter"/>
      </w:pPr>
      <w:r w:rsidRPr="006C5C83">
        <w:rPr>
          <w:noProof/>
        </w:rPr>
        <w:drawing>
          <wp:inline distT="0" distB="0" distL="0" distR="0" wp14:anchorId="70142A5A" wp14:editId="6F47A77F">
            <wp:extent cx="5391150" cy="4124325"/>
            <wp:effectExtent l="0" t="0" r="0" b="9525"/>
            <wp:docPr id="1253397967" name="Picture 4" descr="A graph of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97967" name="Picture 4" descr="A graph of numbers and lines&#10;&#10;AI-generated content may be incorrect."/>
                    <pic:cNvPicPr/>
                  </pic:nvPicPr>
                  <pic:blipFill rotWithShape="1">
                    <a:blip r:embed="rId63" cstate="print">
                      <a:extLst>
                        <a:ext uri="{28A0092B-C50C-407E-A947-70E740481C1C}">
                          <a14:useLocalDpi xmlns:a14="http://schemas.microsoft.com/office/drawing/2010/main" val="0"/>
                        </a:ext>
                      </a:extLst>
                    </a:blip>
                    <a:srcRect t="14244" r="5939" b="3520"/>
                    <a:stretch/>
                  </pic:blipFill>
                  <pic:spPr bwMode="auto">
                    <a:xfrm>
                      <a:off x="0" y="0"/>
                      <a:ext cx="5391150" cy="4124325"/>
                    </a:xfrm>
                    <a:prstGeom prst="rect">
                      <a:avLst/>
                    </a:prstGeom>
                    <a:ln>
                      <a:noFill/>
                    </a:ln>
                    <a:extLst>
                      <a:ext uri="{53640926-AAD7-44D8-BBD7-CCE9431645EC}">
                        <a14:shadowObscured xmlns:a14="http://schemas.microsoft.com/office/drawing/2010/main"/>
                      </a:ext>
                    </a:extLst>
                  </pic:spPr>
                </pic:pic>
              </a:graphicData>
            </a:graphic>
          </wp:inline>
        </w:drawing>
      </w:r>
    </w:p>
    <w:p w14:paraId="300E774A" w14:textId="748F7DD9" w:rsidR="00266858" w:rsidRPr="00E27BBC" w:rsidRDefault="00307186" w:rsidP="600AAB3B">
      <w:pPr>
        <w:pStyle w:val="Textchapter"/>
        <w:keepNext/>
        <w:rPr>
          <w:rStyle w:val="Heading2Char"/>
          <w:b w:val="0"/>
          <w:vanish/>
          <w:lang w:val="en-US"/>
        </w:rPr>
      </w:pPr>
      <w:bookmarkStart w:id="75" w:name="_Toc233976799"/>
      <w:r w:rsidRPr="600AAB3B">
        <w:rPr>
          <w:rStyle w:val="Heading2Char"/>
          <w:lang w:val="en-US"/>
        </w:rPr>
        <w:t xml:space="preserve">Supplementary </w:t>
      </w:r>
      <w:r w:rsidR="00266858" w:rsidRPr="600AAB3B">
        <w:rPr>
          <w:rStyle w:val="Heading2Char"/>
          <w:lang w:val="en-US"/>
        </w:rPr>
        <w:t>Figure S</w:t>
      </w:r>
      <w:r w:rsidR="00AE7CD6" w:rsidRPr="600AAB3B">
        <w:rPr>
          <w:rStyle w:val="Heading2Char"/>
          <w:lang w:val="en-US"/>
        </w:rPr>
        <w:t>6</w:t>
      </w:r>
      <w:r w:rsidR="00F54D7B" w:rsidRPr="600AAB3B">
        <w:rPr>
          <w:rStyle w:val="Heading2Char"/>
          <w:lang w:val="en-US"/>
        </w:rPr>
        <w:t>.</w:t>
      </w:r>
      <w:r w:rsidR="00266858" w:rsidRPr="600AAB3B">
        <w:rPr>
          <w:rStyle w:val="Heading2Char"/>
          <w:lang w:val="en-US"/>
        </w:rPr>
        <w:t xml:space="preserve"> </w:t>
      </w:r>
      <w:r w:rsidR="00C33F28" w:rsidRPr="600AAB3B">
        <w:rPr>
          <w:rStyle w:val="Heading2Char"/>
          <w:lang w:val="en-US"/>
        </w:rPr>
        <w:t xml:space="preserve">Schoenfeld residual plot of the association between sex and </w:t>
      </w:r>
      <w:r w:rsidR="0046486B" w:rsidRPr="600AAB3B">
        <w:rPr>
          <w:rStyle w:val="Heading2Char"/>
          <w:lang w:val="en-US"/>
        </w:rPr>
        <w:t xml:space="preserve">the risk of </w:t>
      </w:r>
      <w:r w:rsidR="00C33F28" w:rsidRPr="600AAB3B">
        <w:rPr>
          <w:rStyle w:val="Heading2Char"/>
          <w:lang w:val="en-US"/>
        </w:rPr>
        <w:t xml:space="preserve">all-cause mortality in </w:t>
      </w:r>
      <w:r w:rsidR="00CB43BD" w:rsidRPr="600AAB3B">
        <w:rPr>
          <w:rStyle w:val="Heading2Char"/>
          <w:lang w:val="en-US"/>
        </w:rPr>
        <w:t>the full model</w:t>
      </w:r>
      <w:r w:rsidR="00266858" w:rsidRPr="600AAB3B">
        <w:rPr>
          <w:rStyle w:val="Heading2Char"/>
          <w:lang w:val="en-US"/>
        </w:rPr>
        <w:t>.</w:t>
      </w:r>
      <w:bookmarkEnd w:id="75"/>
      <w:r w:rsidR="00656C5B" w:rsidRPr="600AAB3B">
        <w:rPr>
          <w:rStyle w:val="Heading2Char"/>
          <w:lang w:val="en-US"/>
        </w:rPr>
        <w:t xml:space="preserve"> </w:t>
      </w:r>
    </w:p>
    <w:p w14:paraId="2B1283DE" w14:textId="5B6A7C7F" w:rsidR="00266858" w:rsidRPr="006C5C83" w:rsidRDefault="00266858" w:rsidP="00B038F7">
      <w:pPr>
        <w:pStyle w:val="Caption"/>
        <w:rPr>
          <w:sz w:val="24"/>
          <w:szCs w:val="24"/>
          <w:lang w:val="en-US"/>
        </w:rPr>
        <w:sectPr w:rsidR="00266858" w:rsidRPr="006C5C83" w:rsidSect="0011485A">
          <w:headerReference w:type="default" r:id="rId64"/>
          <w:footerReference w:type="default" r:id="rId65"/>
          <w:pgSz w:w="11906" w:h="16838"/>
          <w:pgMar w:top="1440" w:right="1440" w:bottom="1440" w:left="1440" w:header="708" w:footer="708" w:gutter="0"/>
          <w:cols w:space="708"/>
          <w:docGrid w:linePitch="360"/>
        </w:sectPr>
      </w:pPr>
      <w:r w:rsidRPr="006C5C83">
        <w:rPr>
          <w:sz w:val="24"/>
          <w:szCs w:val="24"/>
          <w:lang w:val="en-US"/>
        </w:rPr>
        <w:t xml:space="preserve">The association of </w:t>
      </w:r>
      <w:r w:rsidR="00C33F28" w:rsidRPr="006C5C83">
        <w:rPr>
          <w:sz w:val="24"/>
          <w:szCs w:val="24"/>
          <w:lang w:val="en-US"/>
        </w:rPr>
        <w:t>sex</w:t>
      </w:r>
      <w:r w:rsidRPr="006C5C83">
        <w:rPr>
          <w:sz w:val="24"/>
          <w:szCs w:val="24"/>
          <w:lang w:val="en-US"/>
        </w:rPr>
        <w:t xml:space="preserve"> with all-cause mortality was adjusted </w:t>
      </w:r>
      <w:r w:rsidR="005A3509" w:rsidRPr="006C5C83">
        <w:rPr>
          <w:sz w:val="24"/>
          <w:szCs w:val="24"/>
          <w:lang w:val="en-US"/>
        </w:rPr>
        <w:t xml:space="preserve">for </w:t>
      </w:r>
      <w:r w:rsidR="00D84ABC" w:rsidRPr="006C5C83">
        <w:rPr>
          <w:sz w:val="24"/>
          <w:szCs w:val="24"/>
          <w:lang w:val="en-US"/>
        </w:rPr>
        <w:t xml:space="preserve">the first </w:t>
      </w:r>
      <w:r w:rsidRPr="006C5C83">
        <w:rPr>
          <w:sz w:val="24"/>
          <w:szCs w:val="24"/>
          <w:lang w:val="en-US"/>
        </w:rPr>
        <w:t>ten genetic principal components of ancestry and family relatedness.</w:t>
      </w:r>
      <w:r w:rsidR="00C33F28" w:rsidRPr="006C5C83">
        <w:rPr>
          <w:sz w:val="24"/>
          <w:szCs w:val="24"/>
          <w:lang w:val="en-US"/>
        </w:rPr>
        <w:t xml:space="preserve"> The model also included the polygenic lifespan score, leisure-time physical activity, body mass index, alcohol consumption, smoking </w:t>
      </w:r>
      <w:r w:rsidR="006C5C83" w:rsidRPr="006C5C83">
        <w:rPr>
          <w:sz w:val="24"/>
          <w:szCs w:val="24"/>
          <w:lang w:val="en-US"/>
        </w:rPr>
        <w:t>behavior</w:t>
      </w:r>
      <w:r w:rsidR="00E26CD5" w:rsidRPr="006C5C83">
        <w:rPr>
          <w:sz w:val="24"/>
          <w:szCs w:val="24"/>
          <w:lang w:val="en-US"/>
        </w:rPr>
        <w:t>,</w:t>
      </w:r>
      <w:r w:rsidR="00C33F28" w:rsidRPr="006C5C83">
        <w:rPr>
          <w:sz w:val="24"/>
          <w:szCs w:val="24"/>
          <w:lang w:val="en-US"/>
        </w:rPr>
        <w:t xml:space="preserve"> and education level as covariates.</w:t>
      </w:r>
      <w:r w:rsidRPr="006C5C83">
        <w:rPr>
          <w:sz w:val="24"/>
          <w:szCs w:val="24"/>
          <w:lang w:val="en-US"/>
        </w:rPr>
        <w:t xml:space="preserve"> The solid black line is the reference line for zero residual deviation. The solid blue line </w:t>
      </w:r>
      <w:r w:rsidRPr="006C5C83">
        <w:rPr>
          <w:bCs/>
          <w:sz w:val="24"/>
          <w:szCs w:val="24"/>
          <w:lang w:val="en-US"/>
        </w:rPr>
        <w:t xml:space="preserve">indicates a smoothing spline of the fit and the dashed blue lines indicate a </w:t>
      </w:r>
      <w:r w:rsidR="008A6EE2" w:rsidRPr="006C5C83">
        <w:rPr>
          <w:rFonts w:ascii="Symbol" w:eastAsia="Symbol" w:hAnsi="Symbol" w:cs="Symbol"/>
          <w:bCs/>
          <w:sz w:val="24"/>
          <w:szCs w:val="24"/>
          <w:lang w:val="en-US"/>
        </w:rPr>
        <w:t>±</w:t>
      </w:r>
      <w:r w:rsidR="008A6EE2" w:rsidRPr="006C5C83">
        <w:rPr>
          <w:sz w:val="24"/>
          <w:szCs w:val="24"/>
          <w:lang w:val="en-US"/>
        </w:rPr>
        <w:t>2 standard error</w:t>
      </w:r>
      <w:r w:rsidRPr="006C5C83">
        <w:rPr>
          <w:bCs/>
          <w:sz w:val="24"/>
          <w:szCs w:val="24"/>
          <w:lang w:val="en-US"/>
        </w:rPr>
        <w:t xml:space="preserve"> band around the fit. The two-dash orange line represents the </w:t>
      </w:r>
      <w:r w:rsidR="00B42371" w:rsidRPr="006C5C83">
        <w:rPr>
          <w:rFonts w:cs="Times New Roman"/>
          <w:bCs/>
          <w:i/>
          <w:sz w:val="24"/>
          <w:szCs w:val="24"/>
          <w:lang w:val="en-US"/>
        </w:rPr>
        <w:t>β</w:t>
      </w:r>
      <w:r w:rsidR="00C33F28" w:rsidRPr="006C5C83">
        <w:rPr>
          <w:rFonts w:cs="Times New Roman"/>
          <w:bCs/>
          <w:sz w:val="24"/>
          <w:szCs w:val="24"/>
          <w:vertAlign w:val="subscript"/>
          <w:lang w:val="en-US"/>
        </w:rPr>
        <w:t>2</w:t>
      </w:r>
      <w:r w:rsidR="00B42371" w:rsidRPr="006C5C83">
        <w:rPr>
          <w:rFonts w:cs="Times New Roman"/>
          <w:bCs/>
          <w:sz w:val="24"/>
          <w:szCs w:val="24"/>
          <w:lang w:val="en-US"/>
        </w:rPr>
        <w:t xml:space="preserve"> reference line</w:t>
      </w:r>
      <w:r w:rsidRPr="006C5C83">
        <w:rPr>
          <w:rFonts w:cs="Times New Roman"/>
          <w:bCs/>
          <w:sz w:val="24"/>
          <w:szCs w:val="24"/>
          <w:lang w:val="en-US"/>
        </w:rPr>
        <w:t xml:space="preserve"> of </w:t>
      </w:r>
      <w:r w:rsidR="00C33F28" w:rsidRPr="006C5C83">
        <w:rPr>
          <w:rFonts w:cs="Times New Roman"/>
          <w:bCs/>
          <w:sz w:val="24"/>
          <w:szCs w:val="24"/>
          <w:lang w:val="en-US"/>
        </w:rPr>
        <w:t>sex</w:t>
      </w:r>
      <w:r w:rsidRPr="006C5C83">
        <w:rPr>
          <w:rFonts w:cs="Times New Roman"/>
          <w:bCs/>
          <w:sz w:val="24"/>
          <w:szCs w:val="24"/>
          <w:lang w:val="en-US"/>
        </w:rPr>
        <w:t xml:space="preserve"> in the model.</w:t>
      </w:r>
      <w:r w:rsidR="0039716C" w:rsidRPr="006C5C83">
        <w:rPr>
          <w:rFonts w:cs="Times New Roman"/>
          <w:bCs/>
          <w:sz w:val="24"/>
          <w:szCs w:val="24"/>
          <w:lang w:val="en-US"/>
        </w:rPr>
        <w:t xml:space="preserve"> Each circle represents a scaled Schoenfeld residual for an individual event (observation), illustrating the deviation from the proportional hazards assumption over time</w:t>
      </w:r>
    </w:p>
    <w:p w14:paraId="2D1B047E" w14:textId="052BA9DE" w:rsidR="00D84ABC" w:rsidRPr="006C5C83" w:rsidRDefault="00D84ABC" w:rsidP="00CF786F">
      <w:pPr>
        <w:pStyle w:val="Textchapter"/>
      </w:pPr>
      <w:bookmarkStart w:id="76" w:name="_Hlk179550005"/>
      <w:r w:rsidRPr="006C5C83">
        <w:rPr>
          <w:noProof/>
        </w:rPr>
        <w:lastRenderedPageBreak/>
        <w:drawing>
          <wp:inline distT="0" distB="0" distL="0" distR="0" wp14:anchorId="5375915A" wp14:editId="5FE4C0F4">
            <wp:extent cx="5705229" cy="4362450"/>
            <wp:effectExtent l="0" t="0" r="0" b="0"/>
            <wp:docPr id="991619607" name="Picture 7" descr="A graph of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19607" name="Picture 7" descr="A graph of numbers and dots&#10;&#10;AI-generated content may be incorrect."/>
                    <pic:cNvPicPr/>
                  </pic:nvPicPr>
                  <pic:blipFill rotWithShape="1">
                    <a:blip r:embed="rId66" cstate="print">
                      <a:extLst>
                        <a:ext uri="{28A0092B-C50C-407E-A947-70E740481C1C}">
                          <a14:useLocalDpi xmlns:a14="http://schemas.microsoft.com/office/drawing/2010/main" val="0"/>
                        </a:ext>
                      </a:extLst>
                    </a:blip>
                    <a:srcRect t="14244" r="6271" b="3851"/>
                    <a:stretch/>
                  </pic:blipFill>
                  <pic:spPr bwMode="auto">
                    <a:xfrm>
                      <a:off x="0" y="0"/>
                      <a:ext cx="5708614" cy="4365038"/>
                    </a:xfrm>
                    <a:prstGeom prst="rect">
                      <a:avLst/>
                    </a:prstGeom>
                    <a:ln>
                      <a:noFill/>
                    </a:ln>
                    <a:extLst>
                      <a:ext uri="{53640926-AAD7-44D8-BBD7-CCE9431645EC}">
                        <a14:shadowObscured xmlns:a14="http://schemas.microsoft.com/office/drawing/2010/main"/>
                      </a:ext>
                    </a:extLst>
                  </pic:spPr>
                </pic:pic>
              </a:graphicData>
            </a:graphic>
          </wp:inline>
        </w:drawing>
      </w:r>
    </w:p>
    <w:p w14:paraId="5269F941" w14:textId="702E44B5" w:rsidR="00656C5B" w:rsidRPr="00E27BBC" w:rsidRDefault="00307186" w:rsidP="600AAB3B">
      <w:pPr>
        <w:pStyle w:val="Textchapter"/>
        <w:keepNext/>
        <w:rPr>
          <w:rStyle w:val="Heading2Char"/>
          <w:b w:val="0"/>
          <w:vanish/>
          <w:lang w:val="en-US"/>
        </w:rPr>
      </w:pPr>
      <w:bookmarkStart w:id="77" w:name="_Toc233976800"/>
      <w:r w:rsidRPr="600AAB3B">
        <w:rPr>
          <w:rStyle w:val="Heading2Char"/>
          <w:lang w:val="en-US"/>
        </w:rPr>
        <w:t xml:space="preserve">Supplementary </w:t>
      </w:r>
      <w:r w:rsidR="00656C5B" w:rsidRPr="600AAB3B">
        <w:rPr>
          <w:rStyle w:val="Heading2Char"/>
          <w:lang w:val="en-US"/>
        </w:rPr>
        <w:t>Figure S</w:t>
      </w:r>
      <w:r w:rsidR="00AE7CD6" w:rsidRPr="600AAB3B">
        <w:rPr>
          <w:rStyle w:val="Heading2Char"/>
          <w:lang w:val="en-US"/>
        </w:rPr>
        <w:t>7</w:t>
      </w:r>
      <w:r w:rsidR="00F54D7B" w:rsidRPr="600AAB3B">
        <w:rPr>
          <w:rStyle w:val="Heading2Char"/>
          <w:lang w:val="en-US"/>
        </w:rPr>
        <w:t>.</w:t>
      </w:r>
      <w:r w:rsidR="00656C5B" w:rsidRPr="600AAB3B">
        <w:rPr>
          <w:rStyle w:val="Heading2Char"/>
          <w:lang w:val="en-US"/>
        </w:rPr>
        <w:t xml:space="preserve"> </w:t>
      </w:r>
      <w:r w:rsidR="00C33F28" w:rsidRPr="600AAB3B">
        <w:rPr>
          <w:rStyle w:val="Heading2Char"/>
          <w:lang w:val="en-US"/>
        </w:rPr>
        <w:t xml:space="preserve">Schoenfeld residual plot of the association between leisure-time physical activity and </w:t>
      </w:r>
      <w:r w:rsidR="0046486B" w:rsidRPr="600AAB3B">
        <w:rPr>
          <w:rStyle w:val="Heading2Char"/>
          <w:lang w:val="en-US"/>
        </w:rPr>
        <w:t xml:space="preserve">the risk of </w:t>
      </w:r>
      <w:r w:rsidR="00C33F28" w:rsidRPr="600AAB3B">
        <w:rPr>
          <w:rStyle w:val="Heading2Char"/>
          <w:lang w:val="en-US"/>
        </w:rPr>
        <w:t xml:space="preserve">all-cause mortality </w:t>
      </w:r>
      <w:r w:rsidR="00CB43BD" w:rsidRPr="600AAB3B">
        <w:rPr>
          <w:rStyle w:val="Heading2Char"/>
          <w:lang w:val="en-US"/>
        </w:rPr>
        <w:t>in the full model</w:t>
      </w:r>
      <w:r w:rsidR="00656C5B" w:rsidRPr="600AAB3B">
        <w:rPr>
          <w:rStyle w:val="Heading2Char"/>
          <w:lang w:val="en-US"/>
        </w:rPr>
        <w:t>.</w:t>
      </w:r>
      <w:bookmarkEnd w:id="77"/>
      <w:r w:rsidR="00656C5B" w:rsidRPr="600AAB3B">
        <w:rPr>
          <w:rStyle w:val="Heading2Char"/>
          <w:lang w:val="en-US"/>
        </w:rPr>
        <w:t xml:space="preserve"> </w:t>
      </w:r>
    </w:p>
    <w:bookmarkEnd w:id="76"/>
    <w:p w14:paraId="49ED33C0" w14:textId="1F3702E2" w:rsidR="00D84ABC" w:rsidRPr="006C5C83" w:rsidRDefault="00C33F28" w:rsidP="00B038F7">
      <w:pPr>
        <w:pStyle w:val="Caption"/>
        <w:rPr>
          <w:sz w:val="24"/>
          <w:szCs w:val="24"/>
          <w:lang w:val="en-US"/>
        </w:rPr>
        <w:sectPr w:rsidR="00D84ABC" w:rsidRPr="006C5C83" w:rsidSect="0011485A">
          <w:headerReference w:type="default" r:id="rId67"/>
          <w:footerReference w:type="default" r:id="rId68"/>
          <w:pgSz w:w="11906" w:h="16838"/>
          <w:pgMar w:top="1440" w:right="1440" w:bottom="1440" w:left="1440" w:header="708" w:footer="708" w:gutter="0"/>
          <w:cols w:space="708"/>
          <w:docGrid w:linePitch="360"/>
        </w:sectPr>
      </w:pPr>
      <w:r w:rsidRPr="006C5C83">
        <w:rPr>
          <w:sz w:val="24"/>
          <w:szCs w:val="24"/>
          <w:lang w:val="en-US"/>
        </w:rPr>
        <w:t xml:space="preserve">The association of leisure-time physical activity with all-cause mortality was adjusted for </w:t>
      </w:r>
      <w:r w:rsidR="00D84ABC" w:rsidRPr="006C5C83">
        <w:rPr>
          <w:sz w:val="24"/>
          <w:szCs w:val="24"/>
          <w:lang w:val="en-US"/>
        </w:rPr>
        <w:t>the first ten</w:t>
      </w:r>
      <w:r w:rsidRPr="006C5C83">
        <w:rPr>
          <w:sz w:val="24"/>
          <w:szCs w:val="24"/>
          <w:lang w:val="en-US"/>
        </w:rPr>
        <w:t xml:space="preserve"> genetic principal components of ancestry and family relatedness. The model also included the polygenic lifespan score, body mass index, alcohol consumption, smoking </w:t>
      </w:r>
      <w:r w:rsidR="006C5C83" w:rsidRPr="006C5C83">
        <w:rPr>
          <w:sz w:val="24"/>
          <w:szCs w:val="24"/>
          <w:lang w:val="en-US"/>
        </w:rPr>
        <w:t>behavior</w:t>
      </w:r>
      <w:r w:rsidR="00E26CD5" w:rsidRPr="006C5C83">
        <w:rPr>
          <w:sz w:val="24"/>
          <w:szCs w:val="24"/>
          <w:lang w:val="en-US"/>
        </w:rPr>
        <w:t>,</w:t>
      </w:r>
      <w:r w:rsidRPr="006C5C83">
        <w:rPr>
          <w:sz w:val="24"/>
          <w:szCs w:val="24"/>
          <w:lang w:val="en-US"/>
        </w:rPr>
        <w:t xml:space="preserve"> and education level as covariates. The solid black line is the reference line for zero residual deviation. The solid blue line indicates a smoothing spline of the fit and the dashed blue lines indicate a </w:t>
      </w:r>
      <w:r w:rsidR="008A6EE2" w:rsidRPr="006C5C83">
        <w:rPr>
          <w:rFonts w:ascii="Symbol" w:eastAsia="Symbol" w:hAnsi="Symbol" w:cs="Symbol"/>
          <w:bCs/>
          <w:sz w:val="24"/>
          <w:szCs w:val="24"/>
          <w:lang w:val="en-US"/>
        </w:rPr>
        <w:t>±</w:t>
      </w:r>
      <w:r w:rsidR="008A6EE2" w:rsidRPr="006C5C83">
        <w:rPr>
          <w:sz w:val="24"/>
          <w:szCs w:val="24"/>
          <w:lang w:val="en-US"/>
        </w:rPr>
        <w:t>2 standard error</w:t>
      </w:r>
      <w:r w:rsidRPr="006C5C83">
        <w:rPr>
          <w:sz w:val="24"/>
          <w:szCs w:val="24"/>
          <w:lang w:val="en-US"/>
        </w:rPr>
        <w:t xml:space="preserve"> band around the fit.</w:t>
      </w:r>
      <w:r w:rsidR="00D84ABC" w:rsidRPr="006C5C83">
        <w:rPr>
          <w:sz w:val="24"/>
          <w:szCs w:val="24"/>
          <w:lang w:val="en-US"/>
        </w:rPr>
        <w:t xml:space="preserve"> </w:t>
      </w:r>
      <w:r w:rsidRPr="006C5C83">
        <w:rPr>
          <w:sz w:val="24"/>
          <w:szCs w:val="24"/>
          <w:lang w:val="en-US"/>
        </w:rPr>
        <w:t xml:space="preserve">The two-dash orange line represents the </w:t>
      </w:r>
      <w:r w:rsidRPr="006C5C83">
        <w:rPr>
          <w:i/>
          <w:sz w:val="24"/>
          <w:szCs w:val="24"/>
          <w:lang w:val="en-US"/>
        </w:rPr>
        <w:t>β</w:t>
      </w:r>
      <w:r w:rsidR="00D84ABC" w:rsidRPr="006C5C83">
        <w:rPr>
          <w:sz w:val="24"/>
          <w:szCs w:val="24"/>
          <w:vertAlign w:val="subscript"/>
          <w:lang w:val="en-US"/>
        </w:rPr>
        <w:t>3</w:t>
      </w:r>
      <w:r w:rsidRPr="006C5C83">
        <w:rPr>
          <w:sz w:val="24"/>
          <w:szCs w:val="24"/>
          <w:lang w:val="en-US"/>
        </w:rPr>
        <w:t xml:space="preserve"> reference line of </w:t>
      </w:r>
      <w:r w:rsidR="00D84ABC" w:rsidRPr="006C5C83">
        <w:rPr>
          <w:sz w:val="24"/>
          <w:szCs w:val="24"/>
          <w:lang w:val="en-US"/>
        </w:rPr>
        <w:t>leisure-time physical activity</w:t>
      </w:r>
      <w:r w:rsidRPr="006C5C83">
        <w:rPr>
          <w:sz w:val="24"/>
          <w:szCs w:val="24"/>
          <w:lang w:val="en-US"/>
        </w:rPr>
        <w:t xml:space="preserve"> in the model.</w:t>
      </w:r>
      <w:r w:rsidR="0039716C" w:rsidRPr="006C5C83">
        <w:rPr>
          <w:sz w:val="24"/>
          <w:szCs w:val="24"/>
          <w:lang w:val="en-US"/>
        </w:rPr>
        <w:t xml:space="preserve"> Each circle represents a scaled Schoenfeld residual for an individual event (observation), illustrating the deviation from the proportional hazards assumption over time</w:t>
      </w:r>
    </w:p>
    <w:p w14:paraId="62DD53CD" w14:textId="56C04620" w:rsidR="00D84ABC" w:rsidRPr="006C5C83" w:rsidRDefault="00DB4A35" w:rsidP="00CF786F">
      <w:pPr>
        <w:pStyle w:val="Textchapter"/>
      </w:pPr>
      <w:r w:rsidRPr="006C5C83">
        <w:rPr>
          <w:noProof/>
        </w:rPr>
        <w:lastRenderedPageBreak/>
        <w:drawing>
          <wp:inline distT="0" distB="0" distL="0" distR="0" wp14:anchorId="5DB478AB" wp14:editId="2160AE85">
            <wp:extent cx="5686425" cy="4365642"/>
            <wp:effectExtent l="0" t="0" r="0" b="0"/>
            <wp:docPr id="1907245735" name="Picture 8" descr="A graph of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45735" name="Picture 8" descr="A graph of black dots&#10;&#10;AI-generated content may be incorrect."/>
                    <pic:cNvPicPr/>
                  </pic:nvPicPr>
                  <pic:blipFill rotWithShape="1">
                    <a:blip r:embed="rId69" cstate="print">
                      <a:extLst>
                        <a:ext uri="{28A0092B-C50C-407E-A947-70E740481C1C}">
                          <a14:useLocalDpi xmlns:a14="http://schemas.microsoft.com/office/drawing/2010/main" val="0"/>
                        </a:ext>
                      </a:extLst>
                    </a:blip>
                    <a:srcRect t="14434" r="6271" b="3330"/>
                    <a:stretch/>
                  </pic:blipFill>
                  <pic:spPr bwMode="auto">
                    <a:xfrm>
                      <a:off x="0" y="0"/>
                      <a:ext cx="5692340" cy="4370183"/>
                    </a:xfrm>
                    <a:prstGeom prst="rect">
                      <a:avLst/>
                    </a:prstGeom>
                    <a:ln>
                      <a:noFill/>
                    </a:ln>
                    <a:extLst>
                      <a:ext uri="{53640926-AAD7-44D8-BBD7-CCE9431645EC}">
                        <a14:shadowObscured xmlns:a14="http://schemas.microsoft.com/office/drawing/2010/main"/>
                      </a:ext>
                    </a:extLst>
                  </pic:spPr>
                </pic:pic>
              </a:graphicData>
            </a:graphic>
          </wp:inline>
        </w:drawing>
      </w:r>
    </w:p>
    <w:p w14:paraId="38D93FFE" w14:textId="64DADBDA" w:rsidR="00BF530A" w:rsidRPr="00E27BBC" w:rsidRDefault="00307186" w:rsidP="600AAB3B">
      <w:pPr>
        <w:pStyle w:val="Textchapter"/>
        <w:keepNext/>
        <w:rPr>
          <w:rStyle w:val="Heading2Char"/>
          <w:b w:val="0"/>
          <w:vanish/>
          <w:lang w:val="en-US"/>
        </w:rPr>
      </w:pPr>
      <w:bookmarkStart w:id="78" w:name="_Toc233976801"/>
      <w:r w:rsidRPr="600AAB3B">
        <w:rPr>
          <w:rStyle w:val="Heading2Char"/>
          <w:lang w:val="en-US"/>
        </w:rPr>
        <w:t xml:space="preserve">Supplementary </w:t>
      </w:r>
      <w:r w:rsidR="00BF530A" w:rsidRPr="600AAB3B">
        <w:rPr>
          <w:rStyle w:val="Heading2Char"/>
          <w:lang w:val="en-US"/>
        </w:rPr>
        <w:t>Figure S</w:t>
      </w:r>
      <w:r w:rsidR="00AE7CD6" w:rsidRPr="600AAB3B">
        <w:rPr>
          <w:rStyle w:val="Heading2Char"/>
          <w:lang w:val="en-US"/>
        </w:rPr>
        <w:t>8</w:t>
      </w:r>
      <w:r w:rsidR="00F54D7B" w:rsidRPr="600AAB3B">
        <w:rPr>
          <w:rStyle w:val="Heading2Char"/>
          <w:lang w:val="en-US"/>
        </w:rPr>
        <w:t>.</w:t>
      </w:r>
      <w:r w:rsidR="00BF530A" w:rsidRPr="600AAB3B">
        <w:rPr>
          <w:rStyle w:val="Heading2Char"/>
          <w:lang w:val="en-US"/>
        </w:rPr>
        <w:t xml:space="preserve"> </w:t>
      </w:r>
      <w:bookmarkStart w:id="79" w:name="_Hlk194409865"/>
      <w:r w:rsidR="00BF530A" w:rsidRPr="600AAB3B">
        <w:rPr>
          <w:rStyle w:val="Heading2Char"/>
          <w:lang w:val="en-US"/>
        </w:rPr>
        <w:t xml:space="preserve">Schoenfeld residual plot </w:t>
      </w:r>
      <w:r w:rsidR="00DB4A35" w:rsidRPr="600AAB3B">
        <w:rPr>
          <w:rStyle w:val="Heading2Char"/>
          <w:lang w:val="en-US"/>
        </w:rPr>
        <w:t xml:space="preserve">of the association between body mass index and </w:t>
      </w:r>
      <w:r w:rsidR="0046486B" w:rsidRPr="600AAB3B">
        <w:rPr>
          <w:rStyle w:val="Heading2Char"/>
          <w:lang w:val="en-US"/>
        </w:rPr>
        <w:t xml:space="preserve">the risk of </w:t>
      </w:r>
      <w:r w:rsidR="00DB4A35" w:rsidRPr="600AAB3B">
        <w:rPr>
          <w:rStyle w:val="Heading2Char"/>
          <w:lang w:val="en-US"/>
        </w:rPr>
        <w:t xml:space="preserve">all-cause mortality in </w:t>
      </w:r>
      <w:bookmarkEnd w:id="79"/>
      <w:r w:rsidR="00CB43BD" w:rsidRPr="600AAB3B">
        <w:rPr>
          <w:rStyle w:val="Heading2Char"/>
          <w:lang w:val="en-US"/>
        </w:rPr>
        <w:t>the full model</w:t>
      </w:r>
      <w:r w:rsidR="00BF530A" w:rsidRPr="600AAB3B">
        <w:rPr>
          <w:rStyle w:val="Heading2Char"/>
          <w:lang w:val="en-US"/>
        </w:rPr>
        <w:t>.</w:t>
      </w:r>
      <w:bookmarkEnd w:id="78"/>
      <w:r w:rsidR="00BF530A" w:rsidRPr="600AAB3B">
        <w:rPr>
          <w:rStyle w:val="Heading2Char"/>
          <w:lang w:val="en-US"/>
        </w:rPr>
        <w:t xml:space="preserve"> </w:t>
      </w:r>
    </w:p>
    <w:p w14:paraId="0178CCD1" w14:textId="1C765D6A" w:rsidR="00BF530A" w:rsidRPr="006C5C83" w:rsidRDefault="00DB4A35" w:rsidP="00B038F7">
      <w:pPr>
        <w:pStyle w:val="Caption"/>
        <w:rPr>
          <w:sz w:val="24"/>
          <w:szCs w:val="24"/>
          <w:lang w:val="en-US"/>
        </w:rPr>
        <w:sectPr w:rsidR="00BF530A" w:rsidRPr="006C5C83" w:rsidSect="0011485A">
          <w:headerReference w:type="default" r:id="rId70"/>
          <w:footerReference w:type="default" r:id="rId71"/>
          <w:pgSz w:w="11906" w:h="16838"/>
          <w:pgMar w:top="1440" w:right="1440" w:bottom="1440" w:left="1440" w:header="708" w:footer="708" w:gutter="0"/>
          <w:cols w:space="708"/>
          <w:docGrid w:linePitch="360"/>
        </w:sectPr>
      </w:pPr>
      <w:r w:rsidRPr="006C5C83">
        <w:rPr>
          <w:sz w:val="24"/>
          <w:szCs w:val="24"/>
          <w:lang w:val="en-US"/>
        </w:rPr>
        <w:t xml:space="preserve">The association of body mass index with all-cause mortality was adjusted for the first ten genetic principal components of ancestry and family relatedness. The model also included the polygenic lifespan score, leisure-time physical activity, alcohol consumption, smoking </w:t>
      </w:r>
      <w:r w:rsidR="006C5C83" w:rsidRPr="006C5C83">
        <w:rPr>
          <w:sz w:val="24"/>
          <w:szCs w:val="24"/>
          <w:lang w:val="en-US"/>
        </w:rPr>
        <w:t>behavior</w:t>
      </w:r>
      <w:r w:rsidR="00E26CD5" w:rsidRPr="006C5C83">
        <w:rPr>
          <w:sz w:val="24"/>
          <w:szCs w:val="24"/>
          <w:lang w:val="en-US"/>
        </w:rPr>
        <w:t>,</w:t>
      </w:r>
      <w:r w:rsidRPr="006C5C83">
        <w:rPr>
          <w:sz w:val="24"/>
          <w:szCs w:val="24"/>
          <w:lang w:val="en-US"/>
        </w:rPr>
        <w:t xml:space="preserve"> and education level as covariates. The solid black line is the reference line for zero residual deviation. The solid blue line indicates a smoothing spline of the fit and the dashed blue lines indicate a </w:t>
      </w:r>
      <w:r w:rsidR="00F455A9" w:rsidRPr="006C5C83">
        <w:rPr>
          <w:rFonts w:ascii="Symbol" w:eastAsia="Symbol" w:hAnsi="Symbol" w:cs="Symbol"/>
          <w:bCs/>
          <w:sz w:val="24"/>
          <w:szCs w:val="24"/>
          <w:lang w:val="en-US"/>
        </w:rPr>
        <w:t>±</w:t>
      </w:r>
      <w:r w:rsidRPr="006C5C83">
        <w:rPr>
          <w:sz w:val="24"/>
          <w:szCs w:val="24"/>
          <w:lang w:val="en-US"/>
        </w:rPr>
        <w:t>2</w:t>
      </w:r>
      <w:r w:rsidR="008A6EE2" w:rsidRPr="006C5C83">
        <w:rPr>
          <w:sz w:val="24"/>
          <w:szCs w:val="24"/>
          <w:lang w:val="en-US"/>
        </w:rPr>
        <w:t xml:space="preserve"> </w:t>
      </w:r>
      <w:r w:rsidRPr="006C5C83">
        <w:rPr>
          <w:sz w:val="24"/>
          <w:szCs w:val="24"/>
          <w:lang w:val="en-US"/>
        </w:rPr>
        <w:t>standard</w:t>
      </w:r>
      <w:r w:rsidR="008A6EE2" w:rsidRPr="006C5C83">
        <w:rPr>
          <w:sz w:val="24"/>
          <w:szCs w:val="24"/>
          <w:lang w:val="en-US"/>
        </w:rPr>
        <w:t xml:space="preserve"> </w:t>
      </w:r>
      <w:r w:rsidRPr="006C5C83">
        <w:rPr>
          <w:sz w:val="24"/>
          <w:szCs w:val="24"/>
          <w:lang w:val="en-US"/>
        </w:rPr>
        <w:t xml:space="preserve">error band around the fit. The two-dash orange line represents the </w:t>
      </w:r>
      <w:r w:rsidRPr="006C5C83">
        <w:rPr>
          <w:i/>
          <w:sz w:val="24"/>
          <w:szCs w:val="24"/>
          <w:lang w:val="en-US"/>
        </w:rPr>
        <w:t>β</w:t>
      </w:r>
      <w:r w:rsidR="00954FFF" w:rsidRPr="006C5C83">
        <w:rPr>
          <w:sz w:val="24"/>
          <w:szCs w:val="24"/>
          <w:vertAlign w:val="subscript"/>
          <w:lang w:val="en-US"/>
        </w:rPr>
        <w:t>4</w:t>
      </w:r>
      <w:r w:rsidRPr="006C5C83">
        <w:rPr>
          <w:sz w:val="24"/>
          <w:szCs w:val="24"/>
          <w:lang w:val="en-US"/>
        </w:rPr>
        <w:t xml:space="preserve"> reference line of body mass index in the model</w:t>
      </w:r>
      <w:r w:rsidR="00BF530A" w:rsidRPr="006C5C83">
        <w:rPr>
          <w:rFonts w:cs="Times New Roman"/>
          <w:bCs/>
          <w:sz w:val="24"/>
          <w:szCs w:val="24"/>
          <w:lang w:val="en-US"/>
        </w:rPr>
        <w:t>.</w:t>
      </w:r>
      <w:r w:rsidR="0039716C" w:rsidRPr="006C5C83">
        <w:rPr>
          <w:rFonts w:cs="Times New Roman"/>
          <w:bCs/>
          <w:sz w:val="24"/>
          <w:szCs w:val="24"/>
          <w:lang w:val="en-US"/>
        </w:rPr>
        <w:t xml:space="preserve"> Each circle represents a scaled Schoenfeld residual for an individual event (observation), illustrating the deviation from the proportional hazards assumption over time</w:t>
      </w:r>
    </w:p>
    <w:p w14:paraId="484E1671" w14:textId="4BC44D30" w:rsidR="00DB4A35" w:rsidRPr="006C5C83" w:rsidRDefault="00CF0030" w:rsidP="00CF786F">
      <w:pPr>
        <w:pStyle w:val="Textchapter"/>
      </w:pPr>
      <w:r w:rsidRPr="006C5C83">
        <w:rPr>
          <w:noProof/>
        </w:rPr>
        <w:lastRenderedPageBreak/>
        <w:drawing>
          <wp:inline distT="0" distB="0" distL="0" distR="0" wp14:anchorId="33B297A4" wp14:editId="3122A04A">
            <wp:extent cx="5657850" cy="4333672"/>
            <wp:effectExtent l="0" t="0" r="0" b="0"/>
            <wp:docPr id="1832924510" name="Picture 11" descr="A graph with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24510" name="Picture 11" descr="A graph with dots and lines&#10;&#10;AI-generated content may be incorrect."/>
                    <pic:cNvPicPr/>
                  </pic:nvPicPr>
                  <pic:blipFill rotWithShape="1">
                    <a:blip r:embed="rId72" cstate="print">
                      <a:extLst>
                        <a:ext uri="{28A0092B-C50C-407E-A947-70E740481C1C}">
                          <a14:useLocalDpi xmlns:a14="http://schemas.microsoft.com/office/drawing/2010/main" val="0"/>
                        </a:ext>
                      </a:extLst>
                    </a:blip>
                    <a:srcRect t="14434" r="6271" b="3520"/>
                    <a:stretch/>
                  </pic:blipFill>
                  <pic:spPr bwMode="auto">
                    <a:xfrm>
                      <a:off x="0" y="0"/>
                      <a:ext cx="5663347" cy="4337882"/>
                    </a:xfrm>
                    <a:prstGeom prst="rect">
                      <a:avLst/>
                    </a:prstGeom>
                    <a:ln>
                      <a:noFill/>
                    </a:ln>
                    <a:extLst>
                      <a:ext uri="{53640926-AAD7-44D8-BBD7-CCE9431645EC}">
                        <a14:shadowObscured xmlns:a14="http://schemas.microsoft.com/office/drawing/2010/main"/>
                      </a:ext>
                    </a:extLst>
                  </pic:spPr>
                </pic:pic>
              </a:graphicData>
            </a:graphic>
          </wp:inline>
        </w:drawing>
      </w:r>
    </w:p>
    <w:p w14:paraId="3047D943" w14:textId="66D1784F" w:rsidR="00BF530A" w:rsidRPr="00E27BBC" w:rsidRDefault="00307186" w:rsidP="600AAB3B">
      <w:pPr>
        <w:pStyle w:val="Textchapter"/>
        <w:keepNext/>
        <w:rPr>
          <w:rStyle w:val="Heading2Char"/>
          <w:b w:val="0"/>
          <w:vanish/>
          <w:lang w:val="en-US"/>
        </w:rPr>
      </w:pPr>
      <w:bookmarkStart w:id="80" w:name="_Toc233976802"/>
      <w:r w:rsidRPr="600AAB3B">
        <w:rPr>
          <w:rStyle w:val="Heading2Char"/>
          <w:lang w:val="en-US"/>
        </w:rPr>
        <w:t xml:space="preserve">Supplementary </w:t>
      </w:r>
      <w:r w:rsidR="00BF530A" w:rsidRPr="600AAB3B">
        <w:rPr>
          <w:rStyle w:val="Heading2Char"/>
          <w:lang w:val="en-US"/>
        </w:rPr>
        <w:t>Figure S</w:t>
      </w:r>
      <w:r w:rsidR="00AE7CD6" w:rsidRPr="600AAB3B">
        <w:rPr>
          <w:rStyle w:val="Heading2Char"/>
          <w:lang w:val="en-US"/>
        </w:rPr>
        <w:t>9</w:t>
      </w:r>
      <w:r w:rsidR="00F54D7B" w:rsidRPr="600AAB3B">
        <w:rPr>
          <w:rStyle w:val="Heading2Char"/>
          <w:lang w:val="en-US"/>
        </w:rPr>
        <w:t>.</w:t>
      </w:r>
      <w:r w:rsidR="00BF530A" w:rsidRPr="600AAB3B">
        <w:rPr>
          <w:rStyle w:val="Heading2Char"/>
          <w:lang w:val="en-US"/>
        </w:rPr>
        <w:t xml:space="preserve"> </w:t>
      </w:r>
      <w:r w:rsidR="00954FFF" w:rsidRPr="600AAB3B">
        <w:rPr>
          <w:rStyle w:val="Heading2Char"/>
          <w:lang w:val="en-US"/>
        </w:rPr>
        <w:t xml:space="preserve">Schoenfeld residual plot of the association between alcohol consumption and </w:t>
      </w:r>
      <w:r w:rsidR="0046486B" w:rsidRPr="600AAB3B">
        <w:rPr>
          <w:rStyle w:val="Heading2Char"/>
          <w:lang w:val="en-US"/>
        </w:rPr>
        <w:t xml:space="preserve">the risk of </w:t>
      </w:r>
      <w:r w:rsidR="00954FFF" w:rsidRPr="600AAB3B">
        <w:rPr>
          <w:rStyle w:val="Heading2Char"/>
          <w:lang w:val="en-US"/>
        </w:rPr>
        <w:t xml:space="preserve">all-cause mortality in </w:t>
      </w:r>
      <w:r w:rsidR="00CB43BD" w:rsidRPr="600AAB3B">
        <w:rPr>
          <w:rStyle w:val="Heading2Char"/>
          <w:lang w:val="en-US"/>
        </w:rPr>
        <w:t>the full model</w:t>
      </w:r>
      <w:r w:rsidR="00BF530A" w:rsidRPr="600AAB3B">
        <w:rPr>
          <w:rStyle w:val="Heading2Char"/>
          <w:lang w:val="en-US"/>
        </w:rPr>
        <w:t>.</w:t>
      </w:r>
      <w:bookmarkEnd w:id="80"/>
      <w:r w:rsidR="00BF530A" w:rsidRPr="600AAB3B">
        <w:rPr>
          <w:rStyle w:val="Heading2Char"/>
          <w:lang w:val="en-US"/>
        </w:rPr>
        <w:t xml:space="preserve"> </w:t>
      </w:r>
    </w:p>
    <w:p w14:paraId="4F66BA4D" w14:textId="03EA5FA9" w:rsidR="00BF530A" w:rsidRPr="006C5C83" w:rsidRDefault="00954FFF" w:rsidP="00B038F7">
      <w:pPr>
        <w:pStyle w:val="Caption"/>
        <w:rPr>
          <w:sz w:val="24"/>
          <w:szCs w:val="24"/>
          <w:lang w:val="en-US"/>
        </w:rPr>
        <w:sectPr w:rsidR="00BF530A" w:rsidRPr="006C5C83" w:rsidSect="0011485A">
          <w:headerReference w:type="default" r:id="rId73"/>
          <w:footerReference w:type="default" r:id="rId74"/>
          <w:pgSz w:w="11906" w:h="16838"/>
          <w:pgMar w:top="1440" w:right="1440" w:bottom="1440" w:left="1440" w:header="708" w:footer="708" w:gutter="0"/>
          <w:cols w:space="708"/>
          <w:docGrid w:linePitch="360"/>
        </w:sectPr>
      </w:pPr>
      <w:r w:rsidRPr="006C5C83">
        <w:rPr>
          <w:sz w:val="24"/>
          <w:szCs w:val="24"/>
          <w:lang w:val="en-US"/>
        </w:rPr>
        <w:t xml:space="preserve">The association of alcohol consumption with all-cause mortality was adjusted for the first ten genetic principal components of ancestry and family relatedness. The model also included the polygenic lifespan score, leisure-time physical activity, body mass index, smoking </w:t>
      </w:r>
      <w:r w:rsidR="006C5C83" w:rsidRPr="006C5C83">
        <w:rPr>
          <w:sz w:val="24"/>
          <w:szCs w:val="24"/>
          <w:lang w:val="en-US"/>
        </w:rPr>
        <w:t>behavior</w:t>
      </w:r>
      <w:r w:rsidR="00E26CD5" w:rsidRPr="006C5C83">
        <w:rPr>
          <w:sz w:val="24"/>
          <w:szCs w:val="24"/>
          <w:lang w:val="en-US"/>
        </w:rPr>
        <w:t>,</w:t>
      </w:r>
      <w:r w:rsidRPr="006C5C83">
        <w:rPr>
          <w:sz w:val="24"/>
          <w:szCs w:val="24"/>
          <w:lang w:val="en-US"/>
        </w:rPr>
        <w:t xml:space="preserve"> and education level as covariates. The solid black line is the reference line for zero residual deviation. The solid blue line indicates a smoothing spline of the fit and the dashed blue lines indicate a </w:t>
      </w:r>
      <w:r w:rsidR="008A6EE2" w:rsidRPr="006C5C83">
        <w:rPr>
          <w:rFonts w:ascii="Symbol" w:eastAsia="Symbol" w:hAnsi="Symbol" w:cs="Symbol"/>
          <w:bCs/>
          <w:sz w:val="24"/>
          <w:szCs w:val="24"/>
          <w:lang w:val="en-US"/>
        </w:rPr>
        <w:t>±</w:t>
      </w:r>
      <w:r w:rsidR="008A6EE2" w:rsidRPr="006C5C83">
        <w:rPr>
          <w:sz w:val="24"/>
          <w:szCs w:val="24"/>
          <w:lang w:val="en-US"/>
        </w:rPr>
        <w:t>2 standard error</w:t>
      </w:r>
      <w:r w:rsidRPr="006C5C83">
        <w:rPr>
          <w:sz w:val="24"/>
          <w:szCs w:val="24"/>
          <w:lang w:val="en-US"/>
        </w:rPr>
        <w:t xml:space="preserve"> band around the fit. The two-dash orange line represents the </w:t>
      </w:r>
      <w:r w:rsidRPr="006C5C83">
        <w:rPr>
          <w:i/>
          <w:sz w:val="24"/>
          <w:szCs w:val="24"/>
          <w:lang w:val="en-US"/>
        </w:rPr>
        <w:t>β</w:t>
      </w:r>
      <w:r w:rsidRPr="006C5C83">
        <w:rPr>
          <w:sz w:val="24"/>
          <w:szCs w:val="24"/>
          <w:vertAlign w:val="subscript"/>
          <w:lang w:val="en-US"/>
        </w:rPr>
        <w:t>5</w:t>
      </w:r>
      <w:r w:rsidRPr="006C5C83">
        <w:rPr>
          <w:sz w:val="24"/>
          <w:szCs w:val="24"/>
          <w:lang w:val="en-US"/>
        </w:rPr>
        <w:t xml:space="preserve"> reference line of alcohol consumption in the model</w:t>
      </w:r>
      <w:r w:rsidR="00BF530A" w:rsidRPr="006C5C83">
        <w:rPr>
          <w:rFonts w:cs="Times New Roman"/>
          <w:bCs/>
          <w:sz w:val="24"/>
          <w:szCs w:val="24"/>
          <w:lang w:val="en-US"/>
        </w:rPr>
        <w:t>.</w:t>
      </w:r>
      <w:r w:rsidR="0039716C" w:rsidRPr="006C5C83">
        <w:rPr>
          <w:rFonts w:cs="Times New Roman"/>
          <w:bCs/>
          <w:sz w:val="24"/>
          <w:szCs w:val="24"/>
          <w:lang w:val="en-US"/>
        </w:rPr>
        <w:t xml:space="preserve"> Each circle represents a scaled Schoenfeld residual for an individual event (observation), illustrating the deviation from the proportional hazards assumption over time</w:t>
      </w:r>
    </w:p>
    <w:p w14:paraId="2A7EBC94" w14:textId="73F409F9" w:rsidR="00E72465" w:rsidRPr="006C5C83" w:rsidRDefault="00C0418F" w:rsidP="00CF786F">
      <w:pPr>
        <w:pStyle w:val="Textchapter"/>
      </w:pPr>
      <w:r w:rsidRPr="006C5C83">
        <w:rPr>
          <w:noProof/>
        </w:rPr>
        <w:lastRenderedPageBreak/>
        <w:drawing>
          <wp:inline distT="0" distB="0" distL="0" distR="0" wp14:anchorId="3D9D08B0" wp14:editId="3D815D51">
            <wp:extent cx="5752214" cy="4408557"/>
            <wp:effectExtent l="0" t="0" r="1270" b="0"/>
            <wp:docPr id="679069420" name="Picture 1" descr="A graph of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69420" name="Picture 1" descr="A graph of numbers and dots&#10;&#10;AI-generated content may be incorrect."/>
                    <pic:cNvPicPr/>
                  </pic:nvPicPr>
                  <pic:blipFill rotWithShape="1">
                    <a:blip r:embed="rId75" cstate="print">
                      <a:extLst>
                        <a:ext uri="{28A0092B-C50C-407E-A947-70E740481C1C}">
                          <a14:useLocalDpi xmlns:a14="http://schemas.microsoft.com/office/drawing/2010/main" val="0"/>
                        </a:ext>
                      </a:extLst>
                    </a:blip>
                    <a:srcRect t="14416" r="6311" b="3525"/>
                    <a:stretch/>
                  </pic:blipFill>
                  <pic:spPr bwMode="auto">
                    <a:xfrm>
                      <a:off x="0" y="0"/>
                      <a:ext cx="5762471" cy="4416418"/>
                    </a:xfrm>
                    <a:prstGeom prst="rect">
                      <a:avLst/>
                    </a:prstGeom>
                    <a:ln>
                      <a:noFill/>
                    </a:ln>
                    <a:extLst>
                      <a:ext uri="{53640926-AAD7-44D8-BBD7-CCE9431645EC}">
                        <a14:shadowObscured xmlns:a14="http://schemas.microsoft.com/office/drawing/2010/main"/>
                      </a:ext>
                    </a:extLst>
                  </pic:spPr>
                </pic:pic>
              </a:graphicData>
            </a:graphic>
          </wp:inline>
        </w:drawing>
      </w:r>
    </w:p>
    <w:p w14:paraId="40291104" w14:textId="1808829F" w:rsidR="00C0418F" w:rsidRPr="00E27BBC" w:rsidRDefault="00307186" w:rsidP="600AAB3B">
      <w:pPr>
        <w:pStyle w:val="Textchapter"/>
        <w:keepNext/>
        <w:rPr>
          <w:rStyle w:val="Heading2Char"/>
          <w:b w:val="0"/>
          <w:vanish/>
          <w:lang w:val="en-US"/>
        </w:rPr>
      </w:pPr>
      <w:bookmarkStart w:id="81" w:name="_Toc233976803"/>
      <w:r w:rsidRPr="600AAB3B">
        <w:rPr>
          <w:rStyle w:val="Heading2Char"/>
          <w:lang w:val="en-US"/>
        </w:rPr>
        <w:t xml:space="preserve">Supplementary </w:t>
      </w:r>
      <w:r w:rsidR="00C0418F" w:rsidRPr="600AAB3B">
        <w:rPr>
          <w:rStyle w:val="Heading2Char"/>
          <w:lang w:val="en-US"/>
        </w:rPr>
        <w:t>Figure S</w:t>
      </w:r>
      <w:r w:rsidR="00AE7CD6" w:rsidRPr="600AAB3B">
        <w:rPr>
          <w:rStyle w:val="Heading2Char"/>
          <w:lang w:val="en-US"/>
        </w:rPr>
        <w:t>10</w:t>
      </w:r>
      <w:r w:rsidR="00F54D7B" w:rsidRPr="600AAB3B">
        <w:rPr>
          <w:rStyle w:val="Heading2Char"/>
          <w:lang w:val="en-US"/>
        </w:rPr>
        <w:t>.</w:t>
      </w:r>
      <w:r w:rsidR="00C0418F" w:rsidRPr="600AAB3B">
        <w:rPr>
          <w:rStyle w:val="Heading2Char"/>
          <w:lang w:val="en-US"/>
        </w:rPr>
        <w:t xml:space="preserve"> Schoenfeld residual plot of the association between </w:t>
      </w:r>
      <w:r w:rsidR="00F455A9" w:rsidRPr="600AAB3B">
        <w:rPr>
          <w:rStyle w:val="Heading2Char"/>
          <w:lang w:val="en-US"/>
        </w:rPr>
        <w:t xml:space="preserve">the </w:t>
      </w:r>
      <w:r w:rsidR="00C0418F" w:rsidRPr="600AAB3B">
        <w:rPr>
          <w:rStyle w:val="Heading2Char"/>
          <w:lang w:val="en-US"/>
        </w:rPr>
        <w:t xml:space="preserve">occasional smoking </w:t>
      </w:r>
      <w:r w:rsidR="00B038F7" w:rsidRPr="600AAB3B">
        <w:rPr>
          <w:rStyle w:val="Heading2Char"/>
          <w:lang w:val="en-US"/>
        </w:rPr>
        <w:t>group</w:t>
      </w:r>
      <w:r w:rsidR="00C0418F" w:rsidRPr="600AAB3B">
        <w:rPr>
          <w:rStyle w:val="Heading2Char"/>
          <w:lang w:val="en-US"/>
        </w:rPr>
        <w:t xml:space="preserve"> and </w:t>
      </w:r>
      <w:r w:rsidR="0046486B" w:rsidRPr="600AAB3B">
        <w:rPr>
          <w:rStyle w:val="Heading2Char"/>
          <w:lang w:val="en-US"/>
        </w:rPr>
        <w:t xml:space="preserve">the risk of </w:t>
      </w:r>
      <w:r w:rsidR="00C0418F" w:rsidRPr="600AAB3B">
        <w:rPr>
          <w:rStyle w:val="Heading2Char"/>
          <w:lang w:val="en-US"/>
        </w:rPr>
        <w:t xml:space="preserve">all-cause mortality in </w:t>
      </w:r>
      <w:r w:rsidR="00CB43BD" w:rsidRPr="600AAB3B">
        <w:rPr>
          <w:rStyle w:val="Heading2Char"/>
          <w:lang w:val="en-US"/>
        </w:rPr>
        <w:t>the full model</w:t>
      </w:r>
      <w:r w:rsidR="00C0418F" w:rsidRPr="600AAB3B">
        <w:rPr>
          <w:rStyle w:val="Heading2Char"/>
          <w:lang w:val="en-US"/>
        </w:rPr>
        <w:t>.</w:t>
      </w:r>
      <w:bookmarkEnd w:id="81"/>
      <w:r w:rsidR="00C0418F" w:rsidRPr="600AAB3B">
        <w:rPr>
          <w:rStyle w:val="Heading2Char"/>
          <w:lang w:val="en-US"/>
        </w:rPr>
        <w:t xml:space="preserve"> </w:t>
      </w:r>
    </w:p>
    <w:p w14:paraId="5D2BBFFF" w14:textId="51649A0E" w:rsidR="00C0418F" w:rsidRPr="006C5C83" w:rsidRDefault="00C0418F" w:rsidP="00B038F7">
      <w:pPr>
        <w:pStyle w:val="Caption"/>
        <w:rPr>
          <w:sz w:val="24"/>
          <w:szCs w:val="24"/>
          <w:lang w:val="en-US"/>
        </w:rPr>
        <w:sectPr w:rsidR="00C0418F" w:rsidRPr="006C5C83" w:rsidSect="0011485A">
          <w:headerReference w:type="default" r:id="rId76"/>
          <w:footerReference w:type="default" r:id="rId77"/>
          <w:pgSz w:w="11906" w:h="16838"/>
          <w:pgMar w:top="1440" w:right="1440" w:bottom="1440" w:left="1440" w:header="708" w:footer="708" w:gutter="0"/>
          <w:cols w:space="708"/>
          <w:docGrid w:linePitch="360"/>
        </w:sectPr>
      </w:pPr>
      <w:r w:rsidRPr="006C5C83">
        <w:rPr>
          <w:sz w:val="24"/>
          <w:szCs w:val="24"/>
          <w:lang w:val="en-US"/>
        </w:rPr>
        <w:t>The association of</w:t>
      </w:r>
      <w:r w:rsidR="00E26CD5" w:rsidRPr="006C5C83">
        <w:rPr>
          <w:sz w:val="24"/>
          <w:szCs w:val="24"/>
          <w:lang w:val="en-US"/>
        </w:rPr>
        <w:t xml:space="preserve"> the</w:t>
      </w:r>
      <w:r w:rsidRPr="006C5C83">
        <w:rPr>
          <w:sz w:val="24"/>
          <w:szCs w:val="24"/>
          <w:lang w:val="en-US"/>
        </w:rPr>
        <w:t xml:space="preserve"> occasional smoking </w:t>
      </w:r>
      <w:r w:rsidR="00B038F7" w:rsidRPr="006C5C83">
        <w:rPr>
          <w:sz w:val="24"/>
          <w:szCs w:val="24"/>
          <w:lang w:val="en-US"/>
        </w:rPr>
        <w:t>group</w:t>
      </w:r>
      <w:r w:rsidRPr="006C5C83">
        <w:rPr>
          <w:sz w:val="24"/>
          <w:szCs w:val="24"/>
          <w:lang w:val="en-US"/>
        </w:rPr>
        <w:t xml:space="preserve"> with all-cause mortality was adjusted for the first ten genetic principal components of ancestry and family relatedness. The model also included the polygenic lifespan score, leisure-time physical activity, body mass index, alcohol consumption, former smoking </w:t>
      </w:r>
      <w:r w:rsidR="00B038F7" w:rsidRPr="006C5C83">
        <w:rPr>
          <w:sz w:val="24"/>
          <w:szCs w:val="24"/>
          <w:lang w:val="en-US"/>
        </w:rPr>
        <w:t>group</w:t>
      </w:r>
      <w:r w:rsidRPr="006C5C83">
        <w:rPr>
          <w:sz w:val="24"/>
          <w:szCs w:val="24"/>
          <w:lang w:val="en-US"/>
        </w:rPr>
        <w:t xml:space="preserve">, light smoking </w:t>
      </w:r>
      <w:r w:rsidR="00B038F7" w:rsidRPr="006C5C83">
        <w:rPr>
          <w:sz w:val="24"/>
          <w:szCs w:val="24"/>
          <w:lang w:val="en-US"/>
        </w:rPr>
        <w:t>group</w:t>
      </w:r>
      <w:r w:rsidRPr="006C5C83">
        <w:rPr>
          <w:sz w:val="24"/>
          <w:szCs w:val="24"/>
          <w:lang w:val="en-US"/>
        </w:rPr>
        <w:t xml:space="preserve">, medium smoking </w:t>
      </w:r>
      <w:r w:rsidR="00B038F7" w:rsidRPr="006C5C83">
        <w:rPr>
          <w:sz w:val="24"/>
          <w:szCs w:val="24"/>
          <w:lang w:val="en-US"/>
        </w:rPr>
        <w:t>group</w:t>
      </w:r>
      <w:r w:rsidRPr="006C5C83">
        <w:rPr>
          <w:sz w:val="24"/>
          <w:szCs w:val="24"/>
          <w:lang w:val="en-US"/>
        </w:rPr>
        <w:t xml:space="preserve">, heavy smoking </w:t>
      </w:r>
      <w:r w:rsidR="00B038F7" w:rsidRPr="006C5C83">
        <w:rPr>
          <w:sz w:val="24"/>
          <w:szCs w:val="24"/>
          <w:lang w:val="en-US"/>
        </w:rPr>
        <w:t>group</w:t>
      </w:r>
      <w:r w:rsidR="00F455A9" w:rsidRPr="006C5C83">
        <w:rPr>
          <w:sz w:val="24"/>
          <w:szCs w:val="24"/>
          <w:lang w:val="en-US"/>
        </w:rPr>
        <w:t>,</w:t>
      </w:r>
      <w:r w:rsidRPr="006C5C83">
        <w:rPr>
          <w:sz w:val="24"/>
          <w:szCs w:val="24"/>
          <w:lang w:val="en-US"/>
        </w:rPr>
        <w:t xml:space="preserve"> and education level as covariates. </w:t>
      </w:r>
      <w:r w:rsidR="00CF786F" w:rsidRPr="006C5C83">
        <w:rPr>
          <w:sz w:val="24"/>
          <w:szCs w:val="24"/>
          <w:lang w:val="en-US"/>
        </w:rPr>
        <w:t xml:space="preserve">The Schoenfeld residuals for each smoking </w:t>
      </w:r>
      <w:r w:rsidR="006C5C83" w:rsidRPr="006C5C83">
        <w:rPr>
          <w:sz w:val="24"/>
          <w:szCs w:val="24"/>
          <w:lang w:val="en-US"/>
        </w:rPr>
        <w:t>behavior</w:t>
      </w:r>
      <w:r w:rsidR="00EA437C" w:rsidRPr="006C5C83">
        <w:rPr>
          <w:sz w:val="24"/>
          <w:szCs w:val="24"/>
          <w:lang w:val="en-US"/>
        </w:rPr>
        <w:t xml:space="preserve"> </w:t>
      </w:r>
      <w:r w:rsidR="00CF786F" w:rsidRPr="006C5C83">
        <w:rPr>
          <w:sz w:val="24"/>
          <w:szCs w:val="24"/>
          <w:lang w:val="en-US"/>
        </w:rPr>
        <w:t xml:space="preserve">group were obtained from models </w:t>
      </w:r>
      <w:r w:rsidR="00773950" w:rsidRPr="006C5C83">
        <w:rPr>
          <w:sz w:val="24"/>
          <w:szCs w:val="24"/>
          <w:lang w:val="en-US"/>
        </w:rPr>
        <w:t xml:space="preserve">in which </w:t>
      </w:r>
      <w:r w:rsidR="00CF786F" w:rsidRPr="006C5C83">
        <w:rPr>
          <w:sz w:val="24"/>
          <w:szCs w:val="24"/>
          <w:lang w:val="en-US"/>
        </w:rPr>
        <w:t>each group was recoded as a binary covariate (group vs. never smoking group). The</w:t>
      </w:r>
      <w:r w:rsidRPr="006C5C83">
        <w:rPr>
          <w:sz w:val="24"/>
          <w:szCs w:val="24"/>
          <w:lang w:val="en-US"/>
        </w:rPr>
        <w:t xml:space="preserve"> solid black line is the reference line for zero residual deviation. The solid blue line indicates a smoothing spline of the fit and the dashed blue lines indicate a </w:t>
      </w:r>
      <w:r w:rsidR="008A6EE2" w:rsidRPr="006C5C83">
        <w:rPr>
          <w:rFonts w:ascii="Symbol" w:eastAsia="Symbol" w:hAnsi="Symbol" w:cs="Symbol"/>
          <w:bCs/>
          <w:sz w:val="24"/>
          <w:szCs w:val="24"/>
          <w:lang w:val="en-US"/>
        </w:rPr>
        <w:t>±</w:t>
      </w:r>
      <w:r w:rsidR="008A6EE2" w:rsidRPr="006C5C83">
        <w:rPr>
          <w:sz w:val="24"/>
          <w:szCs w:val="24"/>
          <w:lang w:val="en-US"/>
        </w:rPr>
        <w:t>2 standard error</w:t>
      </w:r>
      <w:r w:rsidRPr="006C5C83">
        <w:rPr>
          <w:sz w:val="24"/>
          <w:szCs w:val="24"/>
          <w:lang w:val="en-US"/>
        </w:rPr>
        <w:t xml:space="preserve"> band around the fit. The two-dash orange line represents the </w:t>
      </w:r>
      <w:r w:rsidRPr="006C5C83">
        <w:rPr>
          <w:i/>
          <w:iCs w:val="0"/>
          <w:sz w:val="24"/>
          <w:szCs w:val="24"/>
          <w:lang w:val="en-US"/>
        </w:rPr>
        <w:t>β</w:t>
      </w:r>
      <w:r w:rsidR="00B038F7" w:rsidRPr="006C5C83">
        <w:rPr>
          <w:i/>
          <w:iCs w:val="0"/>
          <w:sz w:val="24"/>
          <w:szCs w:val="24"/>
          <w:vertAlign w:val="subscript"/>
          <w:lang w:val="en-US"/>
        </w:rPr>
        <w:t>6</w:t>
      </w:r>
      <w:r w:rsidRPr="006C5C83">
        <w:rPr>
          <w:sz w:val="24"/>
          <w:szCs w:val="24"/>
          <w:lang w:val="en-US"/>
        </w:rPr>
        <w:t xml:space="preserve"> reference line of heavy smoking in the model.</w:t>
      </w:r>
      <w:r w:rsidR="0039716C" w:rsidRPr="006C5C83">
        <w:rPr>
          <w:sz w:val="24"/>
          <w:szCs w:val="24"/>
          <w:lang w:val="en-US"/>
        </w:rPr>
        <w:t xml:space="preserve"> Each circle represents a scaled Schoenfeld residual for an individual event (observation), illustrating the deviation from the proportional hazards assumption over time</w:t>
      </w:r>
    </w:p>
    <w:p w14:paraId="2C7A5839" w14:textId="736922B6" w:rsidR="00C0418F" w:rsidRPr="006C5C83" w:rsidRDefault="00B038F7" w:rsidP="00CF786F">
      <w:pPr>
        <w:pStyle w:val="Textchapter"/>
      </w:pPr>
      <w:r w:rsidRPr="006C5C83">
        <w:rPr>
          <w:noProof/>
        </w:rPr>
        <w:lastRenderedPageBreak/>
        <w:drawing>
          <wp:inline distT="0" distB="0" distL="0" distR="0" wp14:anchorId="6F471CCB" wp14:editId="41A6F7E8">
            <wp:extent cx="5762847" cy="4453402"/>
            <wp:effectExtent l="0" t="0" r="9525" b="4445"/>
            <wp:docPr id="1681685329" name="Picture 2" descr="A graph of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85329" name="Picture 2" descr="A graph of numbers and dots&#10;&#10;AI-generated content may be incorrect."/>
                    <pic:cNvPicPr/>
                  </pic:nvPicPr>
                  <pic:blipFill rotWithShape="1">
                    <a:blip r:embed="rId78" cstate="print">
                      <a:extLst>
                        <a:ext uri="{28A0092B-C50C-407E-A947-70E740481C1C}">
                          <a14:useLocalDpi xmlns:a14="http://schemas.microsoft.com/office/drawing/2010/main" val="0"/>
                        </a:ext>
                      </a:extLst>
                    </a:blip>
                    <a:srcRect t="14204" r="6130" b="2895"/>
                    <a:stretch/>
                  </pic:blipFill>
                  <pic:spPr bwMode="auto">
                    <a:xfrm>
                      <a:off x="0" y="0"/>
                      <a:ext cx="5775479" cy="4463164"/>
                    </a:xfrm>
                    <a:prstGeom prst="rect">
                      <a:avLst/>
                    </a:prstGeom>
                    <a:ln>
                      <a:noFill/>
                    </a:ln>
                    <a:extLst>
                      <a:ext uri="{53640926-AAD7-44D8-BBD7-CCE9431645EC}">
                        <a14:shadowObscured xmlns:a14="http://schemas.microsoft.com/office/drawing/2010/main"/>
                      </a:ext>
                    </a:extLst>
                  </pic:spPr>
                </pic:pic>
              </a:graphicData>
            </a:graphic>
          </wp:inline>
        </w:drawing>
      </w:r>
    </w:p>
    <w:p w14:paraId="2C490FF8" w14:textId="1F5CCEB1" w:rsidR="00B038F7" w:rsidRPr="00E27BBC" w:rsidRDefault="00307186" w:rsidP="600AAB3B">
      <w:pPr>
        <w:pStyle w:val="Textchapter"/>
        <w:keepNext/>
        <w:rPr>
          <w:rStyle w:val="Heading2Char"/>
          <w:b w:val="0"/>
          <w:vanish/>
          <w:lang w:val="en-US"/>
        </w:rPr>
      </w:pPr>
      <w:bookmarkStart w:id="82" w:name="_Toc233976804"/>
      <w:r w:rsidRPr="600AAB3B">
        <w:rPr>
          <w:rStyle w:val="Heading2Char"/>
          <w:lang w:val="en-US"/>
        </w:rPr>
        <w:t xml:space="preserve">Supplementary </w:t>
      </w:r>
      <w:r w:rsidR="00B038F7" w:rsidRPr="600AAB3B">
        <w:rPr>
          <w:rStyle w:val="Heading2Char"/>
          <w:lang w:val="en-US"/>
        </w:rPr>
        <w:t>Figure S</w:t>
      </w:r>
      <w:r w:rsidR="00AE7CD6" w:rsidRPr="600AAB3B">
        <w:rPr>
          <w:rStyle w:val="Heading2Char"/>
          <w:lang w:val="en-US"/>
        </w:rPr>
        <w:t>11</w:t>
      </w:r>
      <w:r w:rsidR="00F54D7B" w:rsidRPr="600AAB3B">
        <w:rPr>
          <w:rStyle w:val="Heading2Char"/>
          <w:lang w:val="en-US"/>
        </w:rPr>
        <w:t>.</w:t>
      </w:r>
      <w:r w:rsidR="00B038F7" w:rsidRPr="600AAB3B">
        <w:rPr>
          <w:rStyle w:val="Heading2Char"/>
          <w:lang w:val="en-US"/>
        </w:rPr>
        <w:t xml:space="preserve"> Schoenfeld residual plot of the association between </w:t>
      </w:r>
      <w:r w:rsidR="00F455A9" w:rsidRPr="600AAB3B">
        <w:rPr>
          <w:rStyle w:val="Heading2Char"/>
          <w:lang w:val="en-US"/>
        </w:rPr>
        <w:t xml:space="preserve">the </w:t>
      </w:r>
      <w:r w:rsidR="00B038F7" w:rsidRPr="600AAB3B">
        <w:rPr>
          <w:rStyle w:val="Heading2Char"/>
          <w:lang w:val="en-US"/>
        </w:rPr>
        <w:t xml:space="preserve">former smoking group and </w:t>
      </w:r>
      <w:r w:rsidR="0046486B" w:rsidRPr="600AAB3B">
        <w:rPr>
          <w:rStyle w:val="Heading2Char"/>
          <w:lang w:val="en-US"/>
        </w:rPr>
        <w:t xml:space="preserve">the risk of </w:t>
      </w:r>
      <w:r w:rsidR="00B038F7" w:rsidRPr="600AAB3B">
        <w:rPr>
          <w:rStyle w:val="Heading2Char"/>
          <w:lang w:val="en-US"/>
        </w:rPr>
        <w:t xml:space="preserve">all-cause mortality in </w:t>
      </w:r>
      <w:r w:rsidR="00CB43BD" w:rsidRPr="600AAB3B">
        <w:rPr>
          <w:rStyle w:val="Heading2Char"/>
          <w:lang w:val="en-US"/>
        </w:rPr>
        <w:t>the full model</w:t>
      </w:r>
      <w:r w:rsidR="00B038F7" w:rsidRPr="600AAB3B">
        <w:rPr>
          <w:rStyle w:val="Heading2Char"/>
          <w:lang w:val="en-US"/>
        </w:rPr>
        <w:t>.</w:t>
      </w:r>
      <w:bookmarkEnd w:id="82"/>
      <w:r w:rsidR="00B038F7" w:rsidRPr="600AAB3B">
        <w:rPr>
          <w:rStyle w:val="Heading2Char"/>
          <w:lang w:val="en-US"/>
        </w:rPr>
        <w:t xml:space="preserve"> </w:t>
      </w:r>
    </w:p>
    <w:p w14:paraId="09F66EFE" w14:textId="1B76E5C0" w:rsidR="00B038F7" w:rsidRPr="006C5C83" w:rsidRDefault="00B038F7" w:rsidP="00B038F7">
      <w:pPr>
        <w:pStyle w:val="Caption"/>
        <w:rPr>
          <w:sz w:val="24"/>
          <w:szCs w:val="24"/>
          <w:lang w:val="en-US"/>
        </w:rPr>
        <w:sectPr w:rsidR="00B038F7" w:rsidRPr="006C5C83" w:rsidSect="0011485A">
          <w:headerReference w:type="default" r:id="rId79"/>
          <w:footerReference w:type="default" r:id="rId80"/>
          <w:pgSz w:w="11906" w:h="16838"/>
          <w:pgMar w:top="1440" w:right="1440" w:bottom="1440" w:left="1440" w:header="708" w:footer="708" w:gutter="0"/>
          <w:cols w:space="708"/>
          <w:docGrid w:linePitch="360"/>
        </w:sectPr>
      </w:pPr>
      <w:r w:rsidRPr="006C5C83">
        <w:rPr>
          <w:sz w:val="24"/>
          <w:szCs w:val="24"/>
          <w:lang w:val="en-US"/>
        </w:rPr>
        <w:t>The association of</w:t>
      </w:r>
      <w:r w:rsidR="00E26CD5" w:rsidRPr="006C5C83">
        <w:rPr>
          <w:sz w:val="24"/>
          <w:szCs w:val="24"/>
          <w:lang w:val="en-US"/>
        </w:rPr>
        <w:t xml:space="preserve"> the</w:t>
      </w:r>
      <w:r w:rsidRPr="006C5C83">
        <w:rPr>
          <w:sz w:val="24"/>
          <w:szCs w:val="24"/>
          <w:lang w:val="en-US"/>
        </w:rPr>
        <w:t xml:space="preserve"> former smoking group with all-cause mortality was adjusted for the first ten genetic principal components of ancestry and family relatedness. The model also included the polygenic lifespan score, leisure-time physical activity, body mass index, alcohol consumption, occasional smoking group, light smoking group, medium smoking group, heavy smoking group</w:t>
      </w:r>
      <w:r w:rsidR="00F455A9" w:rsidRPr="006C5C83">
        <w:rPr>
          <w:sz w:val="24"/>
          <w:szCs w:val="24"/>
          <w:lang w:val="en-US"/>
        </w:rPr>
        <w:t>,</w:t>
      </w:r>
      <w:r w:rsidRPr="006C5C83">
        <w:rPr>
          <w:sz w:val="24"/>
          <w:szCs w:val="24"/>
          <w:lang w:val="en-US"/>
        </w:rPr>
        <w:t xml:space="preserve"> and education level as covariates. The Schoenfeld residuals for each smoking </w:t>
      </w:r>
      <w:r w:rsidR="006C5C83" w:rsidRPr="006C5C83">
        <w:rPr>
          <w:sz w:val="24"/>
          <w:szCs w:val="24"/>
          <w:lang w:val="en-US"/>
        </w:rPr>
        <w:t>behavior</w:t>
      </w:r>
      <w:r w:rsidR="00EA437C" w:rsidRPr="006C5C83">
        <w:rPr>
          <w:sz w:val="24"/>
          <w:szCs w:val="24"/>
          <w:lang w:val="en-US"/>
        </w:rPr>
        <w:t xml:space="preserve"> </w:t>
      </w:r>
      <w:r w:rsidRPr="006C5C83">
        <w:rPr>
          <w:sz w:val="24"/>
          <w:szCs w:val="24"/>
          <w:lang w:val="en-US"/>
        </w:rPr>
        <w:t xml:space="preserve">group were obtained from models </w:t>
      </w:r>
      <w:r w:rsidR="00773950" w:rsidRPr="006C5C83">
        <w:rPr>
          <w:sz w:val="24"/>
          <w:szCs w:val="24"/>
          <w:lang w:val="en-US"/>
        </w:rPr>
        <w:t xml:space="preserve">in which </w:t>
      </w:r>
      <w:r w:rsidR="00CF786F" w:rsidRPr="006C5C83">
        <w:rPr>
          <w:sz w:val="24"/>
          <w:szCs w:val="24"/>
          <w:lang w:val="en-US"/>
        </w:rPr>
        <w:t>each group was recoded as a binary covariate (group vs. never smoking group). The</w:t>
      </w:r>
      <w:r w:rsidRPr="006C5C83">
        <w:rPr>
          <w:sz w:val="24"/>
          <w:szCs w:val="24"/>
          <w:lang w:val="en-US"/>
        </w:rPr>
        <w:t xml:space="preserve"> solid black line is the reference line for zero residual deviation. The solid blue line indicates a smoothing spline of the fit and the dashed blue lines indicate a </w:t>
      </w:r>
      <w:r w:rsidR="008A6EE2" w:rsidRPr="006C5C83">
        <w:rPr>
          <w:rFonts w:ascii="Symbol" w:eastAsia="Symbol" w:hAnsi="Symbol" w:cs="Symbol"/>
          <w:bCs/>
          <w:sz w:val="24"/>
          <w:szCs w:val="24"/>
          <w:lang w:val="en-US"/>
        </w:rPr>
        <w:t>±</w:t>
      </w:r>
      <w:r w:rsidR="008A6EE2" w:rsidRPr="006C5C83">
        <w:rPr>
          <w:sz w:val="24"/>
          <w:szCs w:val="24"/>
          <w:lang w:val="en-US"/>
        </w:rPr>
        <w:t>2 standard error</w:t>
      </w:r>
      <w:r w:rsidRPr="006C5C83">
        <w:rPr>
          <w:sz w:val="24"/>
          <w:szCs w:val="24"/>
          <w:lang w:val="en-US"/>
        </w:rPr>
        <w:t xml:space="preserve"> band around the fit. The two-dash orange line represents the </w:t>
      </w:r>
      <w:r w:rsidRPr="006C5C83">
        <w:rPr>
          <w:i/>
          <w:iCs w:val="0"/>
          <w:sz w:val="24"/>
          <w:szCs w:val="24"/>
          <w:lang w:val="en-US"/>
        </w:rPr>
        <w:t>β</w:t>
      </w:r>
      <w:r w:rsidRPr="006C5C83">
        <w:rPr>
          <w:i/>
          <w:iCs w:val="0"/>
          <w:sz w:val="24"/>
          <w:szCs w:val="24"/>
          <w:vertAlign w:val="subscript"/>
          <w:lang w:val="en-US"/>
        </w:rPr>
        <w:t>7</w:t>
      </w:r>
      <w:r w:rsidRPr="006C5C83">
        <w:rPr>
          <w:sz w:val="24"/>
          <w:szCs w:val="24"/>
          <w:lang w:val="en-US"/>
        </w:rPr>
        <w:t xml:space="preserve"> reference line of heavy smoking in the model.</w:t>
      </w:r>
      <w:r w:rsidR="0039716C" w:rsidRPr="006C5C83">
        <w:rPr>
          <w:sz w:val="24"/>
          <w:szCs w:val="24"/>
          <w:lang w:val="en-US"/>
        </w:rPr>
        <w:t xml:space="preserve"> Each circle represents a scaled Schoenfeld residual for an individual event (observation), illustrating the deviation from the proportional hazards assumption over time</w:t>
      </w:r>
    </w:p>
    <w:p w14:paraId="3E5B23AE" w14:textId="5DE137A2" w:rsidR="00CF786F" w:rsidRPr="006C5C83" w:rsidRDefault="00CF786F" w:rsidP="00B038F7">
      <w:pPr>
        <w:pStyle w:val="Textchapter"/>
      </w:pPr>
      <w:r w:rsidRPr="006C5C83">
        <w:rPr>
          <w:noProof/>
          <w14:ligatures w14:val="standardContextual"/>
        </w:rPr>
        <w:lastRenderedPageBreak/>
        <w:drawing>
          <wp:inline distT="0" distB="0" distL="0" distR="0" wp14:anchorId="270E5F6C" wp14:editId="176CBD4D">
            <wp:extent cx="5709684" cy="4387269"/>
            <wp:effectExtent l="0" t="0" r="5715" b="0"/>
            <wp:docPr id="1859734769" name="Picture 3" descr="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34769" name="Picture 3" descr="A graph of a number of dots&#10;&#10;AI-generated content may be incorrect."/>
                    <pic:cNvPicPr/>
                  </pic:nvPicPr>
                  <pic:blipFill rotWithShape="1">
                    <a:blip r:embed="rId81" cstate="print">
                      <a:extLst>
                        <a:ext uri="{28A0092B-C50C-407E-A947-70E740481C1C}">
                          <a14:useLocalDpi xmlns:a14="http://schemas.microsoft.com/office/drawing/2010/main" val="0"/>
                        </a:ext>
                      </a:extLst>
                    </a:blip>
                    <a:srcRect t="14416" r="6311" b="3313"/>
                    <a:stretch/>
                  </pic:blipFill>
                  <pic:spPr bwMode="auto">
                    <a:xfrm>
                      <a:off x="0" y="0"/>
                      <a:ext cx="5718954" cy="4394392"/>
                    </a:xfrm>
                    <a:prstGeom prst="rect">
                      <a:avLst/>
                    </a:prstGeom>
                    <a:ln>
                      <a:noFill/>
                    </a:ln>
                    <a:extLst>
                      <a:ext uri="{53640926-AAD7-44D8-BBD7-CCE9431645EC}">
                        <a14:shadowObscured xmlns:a14="http://schemas.microsoft.com/office/drawing/2010/main"/>
                      </a:ext>
                    </a:extLst>
                  </pic:spPr>
                </pic:pic>
              </a:graphicData>
            </a:graphic>
          </wp:inline>
        </w:drawing>
      </w:r>
    </w:p>
    <w:p w14:paraId="49749DE8" w14:textId="205E3C45" w:rsidR="00CF786F" w:rsidRPr="00E27BBC" w:rsidRDefault="00307186" w:rsidP="600AAB3B">
      <w:pPr>
        <w:pStyle w:val="Textchapter"/>
        <w:keepNext/>
        <w:rPr>
          <w:rStyle w:val="Heading2Char"/>
          <w:b w:val="0"/>
          <w:vanish/>
          <w:lang w:val="en-US"/>
        </w:rPr>
      </w:pPr>
      <w:bookmarkStart w:id="83" w:name="_Toc233976805"/>
      <w:r w:rsidRPr="600AAB3B">
        <w:rPr>
          <w:rStyle w:val="Heading2Char"/>
          <w:lang w:val="en-US"/>
        </w:rPr>
        <w:t xml:space="preserve">Supplementary </w:t>
      </w:r>
      <w:r w:rsidR="00CF786F" w:rsidRPr="600AAB3B">
        <w:rPr>
          <w:rStyle w:val="Heading2Char"/>
          <w:lang w:val="en-US"/>
        </w:rPr>
        <w:t>Figure S</w:t>
      </w:r>
      <w:r w:rsidR="008A6EE2" w:rsidRPr="600AAB3B">
        <w:rPr>
          <w:rStyle w:val="Heading2Char"/>
          <w:lang w:val="en-US"/>
        </w:rPr>
        <w:t>1</w:t>
      </w:r>
      <w:r w:rsidR="00AE7CD6" w:rsidRPr="600AAB3B">
        <w:rPr>
          <w:rStyle w:val="Heading2Char"/>
          <w:lang w:val="en-US"/>
        </w:rPr>
        <w:t>2</w:t>
      </w:r>
      <w:r w:rsidR="00F54D7B" w:rsidRPr="600AAB3B">
        <w:rPr>
          <w:rStyle w:val="Heading2Char"/>
          <w:lang w:val="en-US"/>
        </w:rPr>
        <w:t>.</w:t>
      </w:r>
      <w:r w:rsidR="00CF786F" w:rsidRPr="600AAB3B">
        <w:rPr>
          <w:rStyle w:val="Heading2Char"/>
          <w:lang w:val="en-US"/>
        </w:rPr>
        <w:t xml:space="preserve"> Schoenfeld residual plot of the association between </w:t>
      </w:r>
      <w:r w:rsidR="00F455A9" w:rsidRPr="600AAB3B">
        <w:rPr>
          <w:rStyle w:val="Heading2Char"/>
          <w:lang w:val="en-US"/>
        </w:rPr>
        <w:t xml:space="preserve">the </w:t>
      </w:r>
      <w:r w:rsidR="00CF786F" w:rsidRPr="600AAB3B">
        <w:rPr>
          <w:rStyle w:val="Heading2Char"/>
          <w:lang w:val="en-US"/>
        </w:rPr>
        <w:t xml:space="preserve">light smoking group and </w:t>
      </w:r>
      <w:r w:rsidR="0046486B" w:rsidRPr="600AAB3B">
        <w:rPr>
          <w:rStyle w:val="Heading2Char"/>
          <w:lang w:val="en-US"/>
        </w:rPr>
        <w:t xml:space="preserve">the risk of </w:t>
      </w:r>
      <w:r w:rsidR="00CF786F" w:rsidRPr="600AAB3B">
        <w:rPr>
          <w:rStyle w:val="Heading2Char"/>
          <w:lang w:val="en-US"/>
        </w:rPr>
        <w:t xml:space="preserve">all-cause mortality in </w:t>
      </w:r>
      <w:r w:rsidR="00CB43BD" w:rsidRPr="600AAB3B">
        <w:rPr>
          <w:rStyle w:val="Heading2Char"/>
          <w:lang w:val="en-US"/>
        </w:rPr>
        <w:t>the full model</w:t>
      </w:r>
      <w:r w:rsidR="00CF786F" w:rsidRPr="600AAB3B">
        <w:rPr>
          <w:rStyle w:val="Heading2Char"/>
          <w:lang w:val="en-US"/>
        </w:rPr>
        <w:t>.</w:t>
      </w:r>
      <w:bookmarkEnd w:id="83"/>
      <w:r w:rsidR="00CF786F" w:rsidRPr="600AAB3B">
        <w:rPr>
          <w:rStyle w:val="Heading2Char"/>
          <w:lang w:val="en-US"/>
        </w:rPr>
        <w:t xml:space="preserve"> </w:t>
      </w:r>
    </w:p>
    <w:p w14:paraId="19DAA300" w14:textId="3B58C859" w:rsidR="00CF786F" w:rsidRPr="006C5C83" w:rsidRDefault="00CF786F" w:rsidP="00CF786F">
      <w:pPr>
        <w:pStyle w:val="Caption"/>
        <w:rPr>
          <w:sz w:val="24"/>
          <w:szCs w:val="24"/>
          <w:lang w:val="en-US"/>
        </w:rPr>
        <w:sectPr w:rsidR="00CF786F" w:rsidRPr="006C5C83" w:rsidSect="0011485A">
          <w:headerReference w:type="default" r:id="rId82"/>
          <w:footerReference w:type="default" r:id="rId83"/>
          <w:pgSz w:w="11906" w:h="16838"/>
          <w:pgMar w:top="1440" w:right="1440" w:bottom="1440" w:left="1440" w:header="708" w:footer="708" w:gutter="0"/>
          <w:cols w:space="708"/>
          <w:docGrid w:linePitch="360"/>
        </w:sectPr>
      </w:pPr>
      <w:r w:rsidRPr="006C5C83">
        <w:rPr>
          <w:sz w:val="24"/>
          <w:szCs w:val="24"/>
          <w:lang w:val="en-US"/>
        </w:rPr>
        <w:t>The association of</w:t>
      </w:r>
      <w:r w:rsidR="00E26CD5" w:rsidRPr="006C5C83">
        <w:rPr>
          <w:sz w:val="24"/>
          <w:szCs w:val="24"/>
          <w:lang w:val="en-US"/>
        </w:rPr>
        <w:t xml:space="preserve"> the</w:t>
      </w:r>
      <w:r w:rsidRPr="006C5C83">
        <w:rPr>
          <w:sz w:val="24"/>
          <w:szCs w:val="24"/>
          <w:lang w:val="en-US"/>
        </w:rPr>
        <w:t xml:space="preserve"> former smoking group with all-cause mortality was adjusted for the first ten genetic principal components of ancestry and family relatedness. The model also included the polygenic lifespan score, leisure-time physical activity, body mass index, alcohol consumption, occasional smoking group, former smoking group, medium smoking group, heavy smoking group</w:t>
      </w:r>
      <w:r w:rsidR="00F455A9" w:rsidRPr="006C5C83">
        <w:rPr>
          <w:sz w:val="24"/>
          <w:szCs w:val="24"/>
          <w:lang w:val="en-US"/>
        </w:rPr>
        <w:t>,</w:t>
      </w:r>
      <w:r w:rsidRPr="006C5C83">
        <w:rPr>
          <w:sz w:val="24"/>
          <w:szCs w:val="24"/>
          <w:lang w:val="en-US"/>
        </w:rPr>
        <w:t xml:space="preserve"> and education level as covariates. The Schoenfeld residuals for each smoking </w:t>
      </w:r>
      <w:r w:rsidR="006C5C83" w:rsidRPr="006C5C83">
        <w:rPr>
          <w:sz w:val="24"/>
          <w:szCs w:val="24"/>
          <w:lang w:val="en-US"/>
        </w:rPr>
        <w:t>behavior</w:t>
      </w:r>
      <w:r w:rsidR="00EA437C" w:rsidRPr="006C5C83">
        <w:rPr>
          <w:sz w:val="24"/>
          <w:szCs w:val="24"/>
          <w:lang w:val="en-US"/>
        </w:rPr>
        <w:t xml:space="preserve"> </w:t>
      </w:r>
      <w:r w:rsidRPr="006C5C83">
        <w:rPr>
          <w:sz w:val="24"/>
          <w:szCs w:val="24"/>
          <w:lang w:val="en-US"/>
        </w:rPr>
        <w:t xml:space="preserve">group were obtained from models </w:t>
      </w:r>
      <w:r w:rsidR="00773950" w:rsidRPr="006C5C83">
        <w:rPr>
          <w:sz w:val="24"/>
          <w:szCs w:val="24"/>
          <w:lang w:val="en-US"/>
        </w:rPr>
        <w:t xml:space="preserve">in which </w:t>
      </w:r>
      <w:r w:rsidRPr="006C5C83">
        <w:rPr>
          <w:sz w:val="24"/>
          <w:szCs w:val="24"/>
          <w:lang w:val="en-US"/>
        </w:rPr>
        <w:t xml:space="preserve">each group was recoded as a binary covariate (group vs. never smoking group). The solid black line is the reference line for zero residual deviation. The solid blue line indicates a smoothing spline of the fit and the dashed blue lines indicate a </w:t>
      </w:r>
      <w:r w:rsidR="008A6EE2" w:rsidRPr="006C5C83">
        <w:rPr>
          <w:rFonts w:ascii="Symbol" w:eastAsia="Symbol" w:hAnsi="Symbol" w:cs="Symbol"/>
          <w:bCs/>
          <w:sz w:val="24"/>
          <w:szCs w:val="24"/>
          <w:lang w:val="en-US"/>
        </w:rPr>
        <w:t>±</w:t>
      </w:r>
      <w:r w:rsidR="008A6EE2" w:rsidRPr="006C5C83">
        <w:rPr>
          <w:sz w:val="24"/>
          <w:szCs w:val="24"/>
          <w:lang w:val="en-US"/>
        </w:rPr>
        <w:t>2 standard error</w:t>
      </w:r>
      <w:r w:rsidRPr="006C5C83">
        <w:rPr>
          <w:sz w:val="24"/>
          <w:szCs w:val="24"/>
          <w:lang w:val="en-US"/>
        </w:rPr>
        <w:t xml:space="preserve"> band around the fit. The two-dash orange line represents the </w:t>
      </w:r>
      <w:r w:rsidRPr="006C5C83">
        <w:rPr>
          <w:i/>
          <w:iCs w:val="0"/>
          <w:sz w:val="24"/>
          <w:szCs w:val="24"/>
          <w:lang w:val="en-US"/>
        </w:rPr>
        <w:t>β</w:t>
      </w:r>
      <w:r w:rsidRPr="006C5C83">
        <w:rPr>
          <w:i/>
          <w:iCs w:val="0"/>
          <w:sz w:val="24"/>
          <w:szCs w:val="24"/>
          <w:vertAlign w:val="subscript"/>
          <w:lang w:val="en-US"/>
        </w:rPr>
        <w:t>8</w:t>
      </w:r>
      <w:r w:rsidRPr="006C5C83">
        <w:rPr>
          <w:sz w:val="24"/>
          <w:szCs w:val="24"/>
          <w:lang w:val="en-US"/>
        </w:rPr>
        <w:t xml:space="preserve"> reference line of heavy smoking in the model.</w:t>
      </w:r>
      <w:r w:rsidR="0039716C" w:rsidRPr="006C5C83">
        <w:rPr>
          <w:sz w:val="24"/>
          <w:szCs w:val="24"/>
          <w:lang w:val="en-US"/>
        </w:rPr>
        <w:t xml:space="preserve"> Each circle represents a scaled Schoenfeld residual for an individual event (observation), illustrating the deviation from the proportional hazards assumption over time</w:t>
      </w:r>
    </w:p>
    <w:p w14:paraId="6213869F" w14:textId="77777777" w:rsidR="00CF786F" w:rsidRPr="006C5C83" w:rsidRDefault="00CF786F" w:rsidP="00B038F7">
      <w:pPr>
        <w:pStyle w:val="Textchapter"/>
      </w:pPr>
      <w:r w:rsidRPr="006C5C83">
        <w:rPr>
          <w:noProof/>
          <w14:ligatures w14:val="standardContextual"/>
        </w:rPr>
        <w:lastRenderedPageBreak/>
        <w:drawing>
          <wp:inline distT="0" distB="0" distL="0" distR="0" wp14:anchorId="025E8945" wp14:editId="21FD8F3C">
            <wp:extent cx="5757375" cy="4412512"/>
            <wp:effectExtent l="0" t="0" r="0" b="7620"/>
            <wp:docPr id="1885451267" name="Picture 4" descr="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51267" name="Picture 4" descr="A graph of a number of dots&#10;&#10;AI-generated content may be incorrect."/>
                    <pic:cNvPicPr/>
                  </pic:nvPicPr>
                  <pic:blipFill rotWithShape="1">
                    <a:blip r:embed="rId84" cstate="print">
                      <a:extLst>
                        <a:ext uri="{28A0092B-C50C-407E-A947-70E740481C1C}">
                          <a14:useLocalDpi xmlns:a14="http://schemas.microsoft.com/office/drawing/2010/main" val="0"/>
                        </a:ext>
                      </a:extLst>
                    </a:blip>
                    <a:srcRect t="14416" r="6311" b="3525"/>
                    <a:stretch/>
                  </pic:blipFill>
                  <pic:spPr bwMode="auto">
                    <a:xfrm>
                      <a:off x="0" y="0"/>
                      <a:ext cx="5766037" cy="4419151"/>
                    </a:xfrm>
                    <a:prstGeom prst="rect">
                      <a:avLst/>
                    </a:prstGeom>
                    <a:ln>
                      <a:noFill/>
                    </a:ln>
                    <a:extLst>
                      <a:ext uri="{53640926-AAD7-44D8-BBD7-CCE9431645EC}">
                        <a14:shadowObscured xmlns:a14="http://schemas.microsoft.com/office/drawing/2010/main"/>
                      </a:ext>
                    </a:extLst>
                  </pic:spPr>
                </pic:pic>
              </a:graphicData>
            </a:graphic>
          </wp:inline>
        </w:drawing>
      </w:r>
    </w:p>
    <w:p w14:paraId="22206558" w14:textId="006BFD13" w:rsidR="00CF786F" w:rsidRPr="00E27BBC" w:rsidRDefault="00307186" w:rsidP="600AAB3B">
      <w:pPr>
        <w:pStyle w:val="Textchapter"/>
        <w:keepNext/>
        <w:rPr>
          <w:rStyle w:val="Heading2Char"/>
          <w:b w:val="0"/>
          <w:vanish/>
          <w:lang w:val="en-US"/>
        </w:rPr>
      </w:pPr>
      <w:bookmarkStart w:id="84" w:name="_Toc233976806"/>
      <w:r w:rsidRPr="600AAB3B">
        <w:rPr>
          <w:rStyle w:val="Heading2Char"/>
          <w:lang w:val="en-US"/>
        </w:rPr>
        <w:t xml:space="preserve">Supplementary </w:t>
      </w:r>
      <w:r w:rsidR="00CF786F" w:rsidRPr="600AAB3B">
        <w:rPr>
          <w:rStyle w:val="Heading2Char"/>
          <w:lang w:val="en-US"/>
        </w:rPr>
        <w:t>Figure S1</w:t>
      </w:r>
      <w:r w:rsidR="00AE7CD6" w:rsidRPr="600AAB3B">
        <w:rPr>
          <w:rStyle w:val="Heading2Char"/>
          <w:lang w:val="en-US"/>
        </w:rPr>
        <w:t>3</w:t>
      </w:r>
      <w:r w:rsidR="00F54D7B" w:rsidRPr="600AAB3B">
        <w:rPr>
          <w:rStyle w:val="Heading2Char"/>
          <w:lang w:val="en-US"/>
        </w:rPr>
        <w:t>.</w:t>
      </w:r>
      <w:r w:rsidR="00CF786F" w:rsidRPr="600AAB3B">
        <w:rPr>
          <w:rStyle w:val="Heading2Char"/>
          <w:lang w:val="en-US"/>
        </w:rPr>
        <w:t xml:space="preserve"> Schoenfeld residual plot of the association between </w:t>
      </w:r>
      <w:r w:rsidR="001E1477" w:rsidRPr="600AAB3B">
        <w:rPr>
          <w:rStyle w:val="Heading2Char"/>
          <w:lang w:val="en-US"/>
        </w:rPr>
        <w:t xml:space="preserve">the </w:t>
      </w:r>
      <w:r w:rsidR="00CF786F" w:rsidRPr="600AAB3B">
        <w:rPr>
          <w:rStyle w:val="Heading2Char"/>
          <w:lang w:val="en-US"/>
        </w:rPr>
        <w:t xml:space="preserve">medium smoking group and </w:t>
      </w:r>
      <w:r w:rsidR="0046486B" w:rsidRPr="600AAB3B">
        <w:rPr>
          <w:rStyle w:val="Heading2Char"/>
          <w:lang w:val="en-US"/>
        </w:rPr>
        <w:t xml:space="preserve">the risk of </w:t>
      </w:r>
      <w:r w:rsidR="00CF786F" w:rsidRPr="600AAB3B">
        <w:rPr>
          <w:rStyle w:val="Heading2Char"/>
          <w:lang w:val="en-US"/>
        </w:rPr>
        <w:t xml:space="preserve">all-cause mortality in </w:t>
      </w:r>
      <w:r w:rsidR="00CB43BD" w:rsidRPr="600AAB3B">
        <w:rPr>
          <w:rStyle w:val="Heading2Char"/>
          <w:lang w:val="en-US"/>
        </w:rPr>
        <w:t>the full model</w:t>
      </w:r>
      <w:r w:rsidR="00CF786F" w:rsidRPr="600AAB3B">
        <w:rPr>
          <w:rStyle w:val="Heading2Char"/>
          <w:lang w:val="en-US"/>
        </w:rPr>
        <w:t>.</w:t>
      </w:r>
      <w:bookmarkEnd w:id="84"/>
      <w:r w:rsidR="00CF786F" w:rsidRPr="600AAB3B">
        <w:rPr>
          <w:rStyle w:val="Heading2Char"/>
          <w:lang w:val="en-US"/>
        </w:rPr>
        <w:t xml:space="preserve"> </w:t>
      </w:r>
    </w:p>
    <w:p w14:paraId="4FDCA3CE" w14:textId="580AD0C1" w:rsidR="00CF786F" w:rsidRPr="006C5C83" w:rsidRDefault="00CF786F" w:rsidP="00CF786F">
      <w:pPr>
        <w:pStyle w:val="Caption"/>
        <w:rPr>
          <w:sz w:val="24"/>
          <w:szCs w:val="24"/>
          <w:lang w:val="en-US"/>
        </w:rPr>
        <w:sectPr w:rsidR="00CF786F" w:rsidRPr="006C5C83" w:rsidSect="0011485A">
          <w:headerReference w:type="default" r:id="rId85"/>
          <w:footerReference w:type="default" r:id="rId86"/>
          <w:pgSz w:w="11906" w:h="16838"/>
          <w:pgMar w:top="1440" w:right="1440" w:bottom="1440" w:left="1440" w:header="708" w:footer="708" w:gutter="0"/>
          <w:cols w:space="708"/>
          <w:docGrid w:linePitch="360"/>
        </w:sectPr>
      </w:pPr>
      <w:r w:rsidRPr="006C5C83">
        <w:rPr>
          <w:sz w:val="24"/>
          <w:szCs w:val="24"/>
          <w:lang w:val="en-US"/>
        </w:rPr>
        <w:t>The association of</w:t>
      </w:r>
      <w:r w:rsidR="00E26CD5" w:rsidRPr="006C5C83">
        <w:rPr>
          <w:sz w:val="24"/>
          <w:szCs w:val="24"/>
          <w:lang w:val="en-US"/>
        </w:rPr>
        <w:t xml:space="preserve"> the</w:t>
      </w:r>
      <w:r w:rsidRPr="006C5C83">
        <w:rPr>
          <w:sz w:val="24"/>
          <w:szCs w:val="24"/>
          <w:lang w:val="en-US"/>
        </w:rPr>
        <w:t xml:space="preserve"> former smoking group with all-cause mortality was adjusted for the first ten genetic principal components of ancestry and family relatedness. The model also included the polygenic lifespan score, leisure-time physical activity, body mass index, alcohol consumption, occasional smoking group, former smoking group, light smoking group, heavy smoking group</w:t>
      </w:r>
      <w:r w:rsidR="001E1477" w:rsidRPr="006C5C83">
        <w:rPr>
          <w:sz w:val="24"/>
          <w:szCs w:val="24"/>
          <w:lang w:val="en-US"/>
        </w:rPr>
        <w:t>,</w:t>
      </w:r>
      <w:r w:rsidRPr="006C5C83">
        <w:rPr>
          <w:sz w:val="24"/>
          <w:szCs w:val="24"/>
          <w:lang w:val="en-US"/>
        </w:rPr>
        <w:t xml:space="preserve"> and education level as covariates. The Schoenfeld residuals for each smoking </w:t>
      </w:r>
      <w:r w:rsidR="006C5C83" w:rsidRPr="006C5C83">
        <w:rPr>
          <w:sz w:val="24"/>
          <w:szCs w:val="24"/>
          <w:lang w:val="en-US"/>
        </w:rPr>
        <w:t>behavior</w:t>
      </w:r>
      <w:r w:rsidR="00EA437C" w:rsidRPr="006C5C83">
        <w:rPr>
          <w:sz w:val="24"/>
          <w:szCs w:val="24"/>
          <w:lang w:val="en-US"/>
        </w:rPr>
        <w:t xml:space="preserve"> </w:t>
      </w:r>
      <w:r w:rsidRPr="006C5C83">
        <w:rPr>
          <w:sz w:val="24"/>
          <w:szCs w:val="24"/>
          <w:lang w:val="en-US"/>
        </w:rPr>
        <w:t xml:space="preserve">group were obtained from models </w:t>
      </w:r>
      <w:r w:rsidR="00773950" w:rsidRPr="006C5C83">
        <w:rPr>
          <w:sz w:val="24"/>
          <w:szCs w:val="24"/>
          <w:lang w:val="en-US"/>
        </w:rPr>
        <w:t xml:space="preserve">in which </w:t>
      </w:r>
      <w:r w:rsidRPr="006C5C83">
        <w:rPr>
          <w:sz w:val="24"/>
          <w:szCs w:val="24"/>
          <w:lang w:val="en-US"/>
        </w:rPr>
        <w:t xml:space="preserve">each group was recoded as a binary covariate (group vs. never smoking group). The solid black line is the reference line for zero residual deviation. The solid blue line indicates a smoothing spline of the fit and the dashed blue lines indicate a </w:t>
      </w:r>
      <w:bookmarkStart w:id="85" w:name="_Hlk210127525"/>
      <w:r w:rsidR="008A6EE2" w:rsidRPr="006C5C83">
        <w:rPr>
          <w:rFonts w:ascii="Symbol" w:eastAsia="Symbol" w:hAnsi="Symbol" w:cs="Symbol"/>
          <w:bCs/>
          <w:sz w:val="24"/>
          <w:szCs w:val="24"/>
          <w:lang w:val="en-US"/>
        </w:rPr>
        <w:t>±</w:t>
      </w:r>
      <w:r w:rsidR="008A6EE2" w:rsidRPr="006C5C83">
        <w:rPr>
          <w:sz w:val="24"/>
          <w:szCs w:val="24"/>
          <w:lang w:val="en-US"/>
        </w:rPr>
        <w:t>2 standard error</w:t>
      </w:r>
      <w:bookmarkEnd w:id="85"/>
      <w:r w:rsidRPr="006C5C83">
        <w:rPr>
          <w:sz w:val="24"/>
          <w:szCs w:val="24"/>
          <w:lang w:val="en-US"/>
        </w:rPr>
        <w:t xml:space="preserve"> band around the fit. The two-dash orange line represents the </w:t>
      </w:r>
      <w:r w:rsidRPr="006C5C83">
        <w:rPr>
          <w:i/>
          <w:iCs w:val="0"/>
          <w:sz w:val="24"/>
          <w:szCs w:val="24"/>
          <w:lang w:val="en-US"/>
        </w:rPr>
        <w:t>β</w:t>
      </w:r>
      <w:r w:rsidRPr="006C5C83">
        <w:rPr>
          <w:i/>
          <w:iCs w:val="0"/>
          <w:sz w:val="24"/>
          <w:szCs w:val="24"/>
          <w:vertAlign w:val="subscript"/>
          <w:lang w:val="en-US"/>
        </w:rPr>
        <w:t>9</w:t>
      </w:r>
      <w:r w:rsidRPr="006C5C83">
        <w:rPr>
          <w:sz w:val="24"/>
          <w:szCs w:val="24"/>
          <w:lang w:val="en-US"/>
        </w:rPr>
        <w:t xml:space="preserve"> reference line of heavy smoking in the model.</w:t>
      </w:r>
      <w:r w:rsidR="0039716C" w:rsidRPr="006C5C83">
        <w:rPr>
          <w:sz w:val="24"/>
          <w:szCs w:val="24"/>
          <w:lang w:val="en-US"/>
        </w:rPr>
        <w:t xml:space="preserve"> Each circle represents a scaled Schoenfeld residual for an individual event (observation), illustrating the deviation from the proportional hazards assumption over time</w:t>
      </w:r>
    </w:p>
    <w:p w14:paraId="3ED3DF66" w14:textId="77777777" w:rsidR="00CF786F" w:rsidRPr="006C5C83" w:rsidRDefault="00CF786F" w:rsidP="00CF786F">
      <w:pPr>
        <w:pStyle w:val="Textchapter"/>
      </w:pPr>
      <w:r w:rsidRPr="006C5C83">
        <w:rPr>
          <w:noProof/>
        </w:rPr>
        <w:lastRenderedPageBreak/>
        <w:drawing>
          <wp:inline distT="0" distB="0" distL="0" distR="0" wp14:anchorId="6038112C" wp14:editId="236CDA40">
            <wp:extent cx="5758381" cy="4401879"/>
            <wp:effectExtent l="0" t="0" r="0" b="0"/>
            <wp:docPr id="403905645" name="Picture 5" descr="A graph of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05645" name="Picture 5" descr="A graph of dots and lines&#10;&#10;AI-generated content may be incorrect."/>
                    <pic:cNvPicPr/>
                  </pic:nvPicPr>
                  <pic:blipFill rotWithShape="1">
                    <a:blip r:embed="rId87" cstate="print">
                      <a:extLst>
                        <a:ext uri="{28A0092B-C50C-407E-A947-70E740481C1C}">
                          <a14:useLocalDpi xmlns:a14="http://schemas.microsoft.com/office/drawing/2010/main" val="0"/>
                        </a:ext>
                      </a:extLst>
                    </a:blip>
                    <a:srcRect t="14416" r="6311" b="3737"/>
                    <a:stretch/>
                  </pic:blipFill>
                  <pic:spPr bwMode="auto">
                    <a:xfrm>
                      <a:off x="0" y="0"/>
                      <a:ext cx="5765564" cy="4407370"/>
                    </a:xfrm>
                    <a:prstGeom prst="rect">
                      <a:avLst/>
                    </a:prstGeom>
                    <a:ln>
                      <a:noFill/>
                    </a:ln>
                    <a:extLst>
                      <a:ext uri="{53640926-AAD7-44D8-BBD7-CCE9431645EC}">
                        <a14:shadowObscured xmlns:a14="http://schemas.microsoft.com/office/drawing/2010/main"/>
                      </a:ext>
                    </a:extLst>
                  </pic:spPr>
                </pic:pic>
              </a:graphicData>
            </a:graphic>
          </wp:inline>
        </w:drawing>
      </w:r>
    </w:p>
    <w:p w14:paraId="612E0FDD" w14:textId="112A0FC2" w:rsidR="00CF786F" w:rsidRPr="00E27BBC" w:rsidRDefault="00307186" w:rsidP="600AAB3B">
      <w:pPr>
        <w:pStyle w:val="Textchapter"/>
        <w:keepNext/>
        <w:rPr>
          <w:rStyle w:val="Heading2Char"/>
          <w:b w:val="0"/>
          <w:vanish/>
          <w:lang w:val="en-US"/>
        </w:rPr>
      </w:pPr>
      <w:bookmarkStart w:id="86" w:name="_Toc233976807"/>
      <w:r w:rsidRPr="600AAB3B">
        <w:rPr>
          <w:rStyle w:val="Heading2Char"/>
          <w:lang w:val="en-US"/>
        </w:rPr>
        <w:t xml:space="preserve">Supplementary </w:t>
      </w:r>
      <w:r w:rsidR="00CF786F" w:rsidRPr="600AAB3B">
        <w:rPr>
          <w:rStyle w:val="Heading2Char"/>
          <w:lang w:val="en-US"/>
        </w:rPr>
        <w:t>Figure S1</w:t>
      </w:r>
      <w:r w:rsidR="00AE7CD6" w:rsidRPr="600AAB3B">
        <w:rPr>
          <w:rStyle w:val="Heading2Char"/>
          <w:lang w:val="en-US"/>
        </w:rPr>
        <w:t>4</w:t>
      </w:r>
      <w:r w:rsidR="00F54D7B" w:rsidRPr="600AAB3B">
        <w:rPr>
          <w:rStyle w:val="Heading2Char"/>
          <w:lang w:val="en-US"/>
        </w:rPr>
        <w:t>.</w:t>
      </w:r>
      <w:r w:rsidR="00CF786F" w:rsidRPr="600AAB3B">
        <w:rPr>
          <w:rStyle w:val="Heading2Char"/>
          <w:lang w:val="en-US"/>
        </w:rPr>
        <w:t xml:space="preserve"> Schoenfeld residual plot of the association between </w:t>
      </w:r>
      <w:r w:rsidR="001E1477" w:rsidRPr="600AAB3B">
        <w:rPr>
          <w:rStyle w:val="Heading2Char"/>
          <w:lang w:val="en-US"/>
        </w:rPr>
        <w:t xml:space="preserve">the </w:t>
      </w:r>
      <w:r w:rsidR="00CF786F" w:rsidRPr="600AAB3B">
        <w:rPr>
          <w:rStyle w:val="Heading2Char"/>
          <w:lang w:val="en-US"/>
        </w:rPr>
        <w:t xml:space="preserve">heavy smoking group and </w:t>
      </w:r>
      <w:r w:rsidR="0046486B" w:rsidRPr="600AAB3B">
        <w:rPr>
          <w:rStyle w:val="Heading2Char"/>
          <w:lang w:val="en-US"/>
        </w:rPr>
        <w:t xml:space="preserve">the risk of </w:t>
      </w:r>
      <w:r w:rsidR="00CF786F" w:rsidRPr="600AAB3B">
        <w:rPr>
          <w:rStyle w:val="Heading2Char"/>
          <w:lang w:val="en-US"/>
        </w:rPr>
        <w:t xml:space="preserve">all-cause mortality in </w:t>
      </w:r>
      <w:r w:rsidR="00CB43BD" w:rsidRPr="600AAB3B">
        <w:rPr>
          <w:rStyle w:val="Heading2Char"/>
          <w:lang w:val="en-US"/>
        </w:rPr>
        <w:t>the full model</w:t>
      </w:r>
      <w:r w:rsidR="00CF786F" w:rsidRPr="600AAB3B">
        <w:rPr>
          <w:rStyle w:val="Heading2Char"/>
          <w:lang w:val="en-US"/>
        </w:rPr>
        <w:t>.</w:t>
      </w:r>
      <w:bookmarkEnd w:id="86"/>
      <w:r w:rsidR="00CF786F" w:rsidRPr="600AAB3B">
        <w:rPr>
          <w:rStyle w:val="Heading2Char"/>
          <w:lang w:val="en-US"/>
        </w:rPr>
        <w:t xml:space="preserve"> </w:t>
      </w:r>
    </w:p>
    <w:p w14:paraId="3F2379E3" w14:textId="31F74E76" w:rsidR="00CF786F" w:rsidRPr="006C5C83" w:rsidRDefault="00CF786F" w:rsidP="00CF786F">
      <w:pPr>
        <w:pStyle w:val="Caption"/>
        <w:rPr>
          <w:sz w:val="24"/>
          <w:szCs w:val="24"/>
          <w:lang w:val="en-US"/>
        </w:rPr>
        <w:sectPr w:rsidR="00CF786F" w:rsidRPr="006C5C83" w:rsidSect="0011485A">
          <w:headerReference w:type="default" r:id="rId88"/>
          <w:footerReference w:type="default" r:id="rId89"/>
          <w:pgSz w:w="11906" w:h="16838"/>
          <w:pgMar w:top="1440" w:right="1440" w:bottom="1440" w:left="1440" w:header="708" w:footer="708" w:gutter="0"/>
          <w:cols w:space="708"/>
          <w:docGrid w:linePitch="360"/>
        </w:sectPr>
      </w:pPr>
      <w:r w:rsidRPr="006C5C83">
        <w:rPr>
          <w:sz w:val="24"/>
          <w:szCs w:val="24"/>
          <w:lang w:val="en-US"/>
        </w:rPr>
        <w:t>The association of</w:t>
      </w:r>
      <w:r w:rsidR="00E26CD5" w:rsidRPr="006C5C83">
        <w:rPr>
          <w:sz w:val="24"/>
          <w:szCs w:val="24"/>
          <w:lang w:val="en-US"/>
        </w:rPr>
        <w:t xml:space="preserve"> the</w:t>
      </w:r>
      <w:r w:rsidRPr="006C5C83">
        <w:rPr>
          <w:sz w:val="24"/>
          <w:szCs w:val="24"/>
          <w:lang w:val="en-US"/>
        </w:rPr>
        <w:t xml:space="preserve"> former smoking group with all-cause mortality was adjusted for the first ten genetic principal components of ancestry and family relatedness. The model also included the polygenic lifespan score, leisure-time physical activity, body mass index, alcohol consumption, occasional smoking group, former smoking group, light smoking group, medium smoking group</w:t>
      </w:r>
      <w:r w:rsidR="001E1477" w:rsidRPr="006C5C83">
        <w:rPr>
          <w:sz w:val="24"/>
          <w:szCs w:val="24"/>
          <w:lang w:val="en-US"/>
        </w:rPr>
        <w:t>,</w:t>
      </w:r>
      <w:r w:rsidRPr="006C5C83">
        <w:rPr>
          <w:sz w:val="24"/>
          <w:szCs w:val="24"/>
          <w:lang w:val="en-US"/>
        </w:rPr>
        <w:t xml:space="preserve"> and education level as covariates. The Schoenfeld residuals for each smoking </w:t>
      </w:r>
      <w:r w:rsidR="006C5C83" w:rsidRPr="006C5C83">
        <w:rPr>
          <w:sz w:val="24"/>
          <w:szCs w:val="24"/>
          <w:lang w:val="en-US"/>
        </w:rPr>
        <w:t>behavior</w:t>
      </w:r>
      <w:r w:rsidR="00EA437C" w:rsidRPr="006C5C83">
        <w:rPr>
          <w:sz w:val="24"/>
          <w:szCs w:val="24"/>
          <w:lang w:val="en-US"/>
        </w:rPr>
        <w:t xml:space="preserve"> </w:t>
      </w:r>
      <w:r w:rsidRPr="006C5C83">
        <w:rPr>
          <w:sz w:val="24"/>
          <w:szCs w:val="24"/>
          <w:lang w:val="en-US"/>
        </w:rPr>
        <w:t xml:space="preserve">group were obtained from models </w:t>
      </w:r>
      <w:r w:rsidR="00773950" w:rsidRPr="006C5C83">
        <w:rPr>
          <w:sz w:val="24"/>
          <w:szCs w:val="24"/>
          <w:lang w:val="en-US"/>
        </w:rPr>
        <w:t xml:space="preserve">in which </w:t>
      </w:r>
      <w:r w:rsidRPr="006C5C83">
        <w:rPr>
          <w:sz w:val="24"/>
          <w:szCs w:val="24"/>
          <w:lang w:val="en-US"/>
        </w:rPr>
        <w:t xml:space="preserve">each group was recoded as a binary covariate (group vs. never smoking group). The solid black line is the reference line for zero residual deviation. The solid blue line indicates a smoothing spline of the fit and the dashed blue lines indicate a </w:t>
      </w:r>
      <w:r w:rsidR="008A6EE2" w:rsidRPr="006C5C83">
        <w:rPr>
          <w:rFonts w:ascii="Symbol" w:eastAsia="Symbol" w:hAnsi="Symbol" w:cs="Symbol"/>
          <w:bCs/>
          <w:sz w:val="24"/>
          <w:szCs w:val="24"/>
          <w:lang w:val="en-US"/>
        </w:rPr>
        <w:t>±</w:t>
      </w:r>
      <w:r w:rsidR="008A6EE2" w:rsidRPr="006C5C83">
        <w:rPr>
          <w:bCs/>
          <w:sz w:val="24"/>
          <w:szCs w:val="24"/>
          <w:lang w:val="en-US"/>
        </w:rPr>
        <w:t>2 standard error</w:t>
      </w:r>
      <w:r w:rsidRPr="006C5C83">
        <w:rPr>
          <w:sz w:val="24"/>
          <w:szCs w:val="24"/>
          <w:lang w:val="en-US"/>
        </w:rPr>
        <w:t xml:space="preserve"> band around the fit. The two-dash orange line represents the </w:t>
      </w:r>
      <w:r w:rsidRPr="006C5C83">
        <w:rPr>
          <w:i/>
          <w:iCs w:val="0"/>
          <w:sz w:val="24"/>
          <w:szCs w:val="24"/>
          <w:lang w:val="en-US"/>
        </w:rPr>
        <w:t>β</w:t>
      </w:r>
      <w:r w:rsidR="003B7472" w:rsidRPr="006C5C83">
        <w:rPr>
          <w:sz w:val="24"/>
          <w:szCs w:val="24"/>
          <w:vertAlign w:val="subscript"/>
          <w:lang w:val="en-US"/>
        </w:rPr>
        <w:t>10</w:t>
      </w:r>
      <w:r w:rsidR="003B7472" w:rsidRPr="006C5C83">
        <w:rPr>
          <w:i/>
          <w:iCs w:val="0"/>
          <w:sz w:val="24"/>
          <w:szCs w:val="24"/>
          <w:lang w:val="en-US"/>
        </w:rPr>
        <w:t xml:space="preserve"> </w:t>
      </w:r>
      <w:r w:rsidRPr="006C5C83">
        <w:rPr>
          <w:sz w:val="24"/>
          <w:szCs w:val="24"/>
          <w:lang w:val="en-US"/>
        </w:rPr>
        <w:t>reference line of heavy smoking in the model.</w:t>
      </w:r>
      <w:r w:rsidR="0039716C" w:rsidRPr="006C5C83">
        <w:rPr>
          <w:sz w:val="24"/>
          <w:szCs w:val="24"/>
          <w:lang w:val="en-US"/>
        </w:rPr>
        <w:t xml:space="preserve"> Each circle represents a scaled Schoenfeld residual for an individual event (observation), illustrating the deviation from the proportional hazards assumption over time</w:t>
      </w:r>
    </w:p>
    <w:p w14:paraId="60D9CE47" w14:textId="77777777" w:rsidR="00C0418F" w:rsidRPr="006C5C83" w:rsidRDefault="00C0418F" w:rsidP="00CF786F">
      <w:pPr>
        <w:pStyle w:val="Textchapter"/>
      </w:pPr>
      <w:r w:rsidRPr="006C5C83">
        <w:rPr>
          <w:noProof/>
        </w:rPr>
        <w:lastRenderedPageBreak/>
        <w:drawing>
          <wp:inline distT="0" distB="0" distL="0" distR="0" wp14:anchorId="4F3EC0BB" wp14:editId="3574B38E">
            <wp:extent cx="5682985" cy="4352925"/>
            <wp:effectExtent l="0" t="0" r="0" b="0"/>
            <wp:docPr id="1770193385" name="Picture 12" descr="A graph of ageing and age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93385" name="Picture 12" descr="A graph of ageing and ageing&#10;&#10;AI-generated content may be incorrect."/>
                    <pic:cNvPicPr/>
                  </pic:nvPicPr>
                  <pic:blipFill rotWithShape="1">
                    <a:blip r:embed="rId90" cstate="print">
                      <a:extLst>
                        <a:ext uri="{28A0092B-C50C-407E-A947-70E740481C1C}">
                          <a14:useLocalDpi xmlns:a14="http://schemas.microsoft.com/office/drawing/2010/main" val="0"/>
                        </a:ext>
                      </a:extLst>
                    </a:blip>
                    <a:srcRect t="14245" r="6271" b="3709"/>
                    <a:stretch/>
                  </pic:blipFill>
                  <pic:spPr bwMode="auto">
                    <a:xfrm>
                      <a:off x="0" y="0"/>
                      <a:ext cx="5689871" cy="4358200"/>
                    </a:xfrm>
                    <a:prstGeom prst="rect">
                      <a:avLst/>
                    </a:prstGeom>
                    <a:ln>
                      <a:noFill/>
                    </a:ln>
                    <a:extLst>
                      <a:ext uri="{53640926-AAD7-44D8-BBD7-CCE9431645EC}">
                        <a14:shadowObscured xmlns:a14="http://schemas.microsoft.com/office/drawing/2010/main"/>
                      </a:ext>
                    </a:extLst>
                  </pic:spPr>
                </pic:pic>
              </a:graphicData>
            </a:graphic>
          </wp:inline>
        </w:drawing>
      </w:r>
    </w:p>
    <w:p w14:paraId="1ECB6192" w14:textId="56B202D5" w:rsidR="00C0418F" w:rsidRPr="005F63D0" w:rsidRDefault="00307186" w:rsidP="600AAB3B">
      <w:pPr>
        <w:pStyle w:val="Textchapter"/>
        <w:keepNext/>
        <w:rPr>
          <w:rStyle w:val="Heading2Char"/>
          <w:b w:val="0"/>
          <w:vanish/>
          <w:lang w:val="en-US"/>
        </w:rPr>
      </w:pPr>
      <w:bookmarkStart w:id="87" w:name="_Toc233976808"/>
      <w:r w:rsidRPr="600AAB3B">
        <w:rPr>
          <w:rStyle w:val="Heading2Char"/>
          <w:lang w:val="en-US"/>
        </w:rPr>
        <w:t xml:space="preserve">Supplementary </w:t>
      </w:r>
      <w:r w:rsidR="00C0418F" w:rsidRPr="600AAB3B">
        <w:rPr>
          <w:rStyle w:val="Heading2Char"/>
          <w:lang w:val="en-US"/>
        </w:rPr>
        <w:t>Figure S</w:t>
      </w:r>
      <w:r w:rsidR="003B7472" w:rsidRPr="600AAB3B">
        <w:rPr>
          <w:rStyle w:val="Heading2Char"/>
          <w:lang w:val="en-US"/>
        </w:rPr>
        <w:t>1</w:t>
      </w:r>
      <w:r w:rsidR="00AE7CD6" w:rsidRPr="600AAB3B">
        <w:rPr>
          <w:rStyle w:val="Heading2Char"/>
          <w:lang w:val="en-US"/>
        </w:rPr>
        <w:t>5</w:t>
      </w:r>
      <w:r w:rsidR="00F54D7B" w:rsidRPr="600AAB3B">
        <w:rPr>
          <w:rStyle w:val="Heading2Char"/>
          <w:lang w:val="en-US"/>
        </w:rPr>
        <w:t>.</w:t>
      </w:r>
      <w:r w:rsidR="00C0418F" w:rsidRPr="600AAB3B">
        <w:rPr>
          <w:rStyle w:val="Heading2Char"/>
          <w:lang w:val="en-US"/>
        </w:rPr>
        <w:t xml:space="preserve"> Schoenfeld residual plot of the association between all smoking </w:t>
      </w:r>
      <w:r w:rsidR="006C5C83" w:rsidRPr="600AAB3B">
        <w:rPr>
          <w:rStyle w:val="Heading2Char"/>
          <w:lang w:val="en-US"/>
        </w:rPr>
        <w:t>behavior</w:t>
      </w:r>
      <w:r w:rsidR="00EA437C" w:rsidRPr="600AAB3B">
        <w:rPr>
          <w:rStyle w:val="Heading2Char"/>
          <w:lang w:val="en-US"/>
        </w:rPr>
        <w:t xml:space="preserve"> </w:t>
      </w:r>
      <w:r w:rsidR="00B038F7" w:rsidRPr="600AAB3B">
        <w:rPr>
          <w:rStyle w:val="Heading2Char"/>
          <w:lang w:val="en-US"/>
        </w:rPr>
        <w:t>groups</w:t>
      </w:r>
      <w:r w:rsidR="00C0418F" w:rsidRPr="600AAB3B">
        <w:rPr>
          <w:rStyle w:val="Heading2Char"/>
          <w:lang w:val="en-US"/>
        </w:rPr>
        <w:t xml:space="preserve"> and </w:t>
      </w:r>
      <w:r w:rsidR="0046486B" w:rsidRPr="600AAB3B">
        <w:rPr>
          <w:rStyle w:val="Heading2Char"/>
          <w:lang w:val="en-US"/>
        </w:rPr>
        <w:t xml:space="preserve">the risk of </w:t>
      </w:r>
      <w:r w:rsidR="00C0418F" w:rsidRPr="600AAB3B">
        <w:rPr>
          <w:rStyle w:val="Heading2Char"/>
          <w:lang w:val="en-US"/>
        </w:rPr>
        <w:t xml:space="preserve">all-cause mortality in </w:t>
      </w:r>
      <w:r w:rsidR="00CB43BD" w:rsidRPr="600AAB3B">
        <w:rPr>
          <w:rStyle w:val="Heading2Char"/>
          <w:lang w:val="en-US"/>
        </w:rPr>
        <w:t>the full model</w:t>
      </w:r>
      <w:r w:rsidR="00C0418F" w:rsidRPr="600AAB3B">
        <w:rPr>
          <w:rStyle w:val="Heading2Char"/>
          <w:lang w:val="en-US"/>
        </w:rPr>
        <w:t>.</w:t>
      </w:r>
      <w:bookmarkEnd w:id="87"/>
      <w:r w:rsidR="00C0418F" w:rsidRPr="600AAB3B">
        <w:rPr>
          <w:rStyle w:val="Heading2Char"/>
          <w:lang w:val="en-US"/>
        </w:rPr>
        <w:t xml:space="preserve"> </w:t>
      </w:r>
    </w:p>
    <w:p w14:paraId="7B6AE777" w14:textId="7789D03E" w:rsidR="00C0418F" w:rsidRPr="006C5C83" w:rsidRDefault="00C0418F" w:rsidP="00B038F7">
      <w:pPr>
        <w:pStyle w:val="Caption"/>
        <w:rPr>
          <w:sz w:val="24"/>
          <w:szCs w:val="24"/>
          <w:lang w:val="en-US"/>
        </w:rPr>
        <w:sectPr w:rsidR="00C0418F" w:rsidRPr="006C5C83" w:rsidSect="0011485A">
          <w:headerReference w:type="default" r:id="rId91"/>
          <w:footerReference w:type="default" r:id="rId92"/>
          <w:pgSz w:w="11906" w:h="16838"/>
          <w:pgMar w:top="1440" w:right="1440" w:bottom="1440" w:left="1440" w:header="708" w:footer="708" w:gutter="0"/>
          <w:cols w:space="708"/>
          <w:docGrid w:linePitch="360"/>
        </w:sectPr>
      </w:pPr>
      <w:bookmarkStart w:id="88" w:name="_Hlk194411457"/>
      <w:r w:rsidRPr="006C5C83">
        <w:rPr>
          <w:sz w:val="24"/>
          <w:szCs w:val="24"/>
          <w:lang w:val="en-US"/>
        </w:rPr>
        <w:t xml:space="preserve">The association of all smoking </w:t>
      </w:r>
      <w:r w:rsidR="006C5C83" w:rsidRPr="006C5C83">
        <w:rPr>
          <w:sz w:val="24"/>
          <w:szCs w:val="24"/>
          <w:lang w:val="en-US"/>
        </w:rPr>
        <w:t>behavior</w:t>
      </w:r>
      <w:r w:rsidR="00EA437C" w:rsidRPr="006C5C83">
        <w:rPr>
          <w:sz w:val="24"/>
          <w:szCs w:val="24"/>
          <w:lang w:val="en-US"/>
        </w:rPr>
        <w:t xml:space="preserve"> </w:t>
      </w:r>
      <w:r w:rsidR="00B038F7" w:rsidRPr="006C5C83">
        <w:rPr>
          <w:sz w:val="24"/>
          <w:szCs w:val="24"/>
          <w:lang w:val="en-US"/>
        </w:rPr>
        <w:t>groups</w:t>
      </w:r>
      <w:r w:rsidRPr="006C5C83">
        <w:rPr>
          <w:sz w:val="24"/>
          <w:szCs w:val="24"/>
          <w:lang w:val="en-US"/>
        </w:rPr>
        <w:t xml:space="preserve"> with all-cause mortality was adjusted for the first ten genetic principal components of ancestry and family relatedness. The model also included the polygenic lifespan score, leisure-time physical activity, body mass index, alcohol consumption</w:t>
      </w:r>
      <w:r w:rsidR="001E1477" w:rsidRPr="006C5C83">
        <w:rPr>
          <w:sz w:val="24"/>
          <w:szCs w:val="24"/>
          <w:lang w:val="en-US"/>
        </w:rPr>
        <w:t>,</w:t>
      </w:r>
      <w:r w:rsidRPr="006C5C83">
        <w:rPr>
          <w:sz w:val="24"/>
          <w:szCs w:val="24"/>
          <w:lang w:val="en-US"/>
        </w:rPr>
        <w:t xml:space="preserve"> and education level as covariates. The solid black line is the reference line for zero residual deviation. </w:t>
      </w:r>
      <w:r w:rsidR="003B7472" w:rsidRPr="006C5C83">
        <w:rPr>
          <w:sz w:val="24"/>
          <w:szCs w:val="24"/>
          <w:lang w:val="en-US"/>
        </w:rPr>
        <w:t xml:space="preserve">The Schoenfeld residuals for this graph were obtained from the smoking </w:t>
      </w:r>
      <w:r w:rsidR="006C5C83" w:rsidRPr="006C5C83">
        <w:rPr>
          <w:sz w:val="24"/>
          <w:szCs w:val="24"/>
          <w:lang w:val="en-US"/>
        </w:rPr>
        <w:t>behavior</w:t>
      </w:r>
      <w:r w:rsidR="00EA437C" w:rsidRPr="006C5C83">
        <w:rPr>
          <w:sz w:val="24"/>
          <w:szCs w:val="24"/>
          <w:lang w:val="en-US"/>
        </w:rPr>
        <w:t xml:space="preserve"> </w:t>
      </w:r>
      <w:r w:rsidR="003B7472" w:rsidRPr="006C5C83">
        <w:rPr>
          <w:sz w:val="24"/>
          <w:szCs w:val="24"/>
          <w:lang w:val="en-US"/>
        </w:rPr>
        <w:t xml:space="preserve">covariate, which consists of all smoking </w:t>
      </w:r>
      <w:r w:rsidR="006C5C83" w:rsidRPr="006C5C83">
        <w:rPr>
          <w:sz w:val="24"/>
          <w:szCs w:val="24"/>
          <w:lang w:val="en-US"/>
        </w:rPr>
        <w:t>behavior</w:t>
      </w:r>
      <w:r w:rsidR="00EA437C" w:rsidRPr="006C5C83">
        <w:rPr>
          <w:sz w:val="24"/>
          <w:szCs w:val="24"/>
          <w:lang w:val="en-US"/>
        </w:rPr>
        <w:t xml:space="preserve"> </w:t>
      </w:r>
      <w:r w:rsidR="003B7472" w:rsidRPr="006C5C83">
        <w:rPr>
          <w:sz w:val="24"/>
          <w:szCs w:val="24"/>
          <w:lang w:val="en-US"/>
        </w:rPr>
        <w:t xml:space="preserve">groups (no binary smoking </w:t>
      </w:r>
      <w:r w:rsidR="006C5C83" w:rsidRPr="006C5C83">
        <w:rPr>
          <w:sz w:val="24"/>
          <w:szCs w:val="24"/>
          <w:lang w:val="en-US"/>
        </w:rPr>
        <w:t>behavior</w:t>
      </w:r>
      <w:r w:rsidR="00EA437C" w:rsidRPr="006C5C83">
        <w:rPr>
          <w:sz w:val="24"/>
          <w:szCs w:val="24"/>
          <w:lang w:val="en-US"/>
        </w:rPr>
        <w:t xml:space="preserve"> </w:t>
      </w:r>
      <w:r w:rsidR="003B7472" w:rsidRPr="006C5C83">
        <w:rPr>
          <w:sz w:val="24"/>
          <w:szCs w:val="24"/>
          <w:lang w:val="en-US"/>
        </w:rPr>
        <w:t xml:space="preserve">covariates). </w:t>
      </w:r>
      <w:r w:rsidRPr="006C5C83">
        <w:rPr>
          <w:sz w:val="24"/>
          <w:szCs w:val="24"/>
          <w:lang w:val="en-US"/>
        </w:rPr>
        <w:t xml:space="preserve">The solid blue line indicates a smoothing spline of the fit and the dashed blue lines indicate a </w:t>
      </w:r>
      <w:r w:rsidR="008A6EE2" w:rsidRPr="006C5C83">
        <w:rPr>
          <w:rFonts w:ascii="Symbol" w:eastAsia="Symbol" w:hAnsi="Symbol" w:cs="Symbol"/>
          <w:bCs/>
          <w:sz w:val="24"/>
          <w:szCs w:val="24"/>
          <w:lang w:val="en-US"/>
        </w:rPr>
        <w:t>±</w:t>
      </w:r>
      <w:r w:rsidR="008A6EE2" w:rsidRPr="006C5C83">
        <w:rPr>
          <w:bCs/>
          <w:sz w:val="24"/>
          <w:szCs w:val="24"/>
          <w:lang w:val="en-US"/>
        </w:rPr>
        <w:t>2 standard error</w:t>
      </w:r>
      <w:r w:rsidRPr="006C5C83">
        <w:rPr>
          <w:sz w:val="24"/>
          <w:szCs w:val="24"/>
          <w:lang w:val="en-US"/>
        </w:rPr>
        <w:t xml:space="preserve"> band around the fit. The two-dash orange line represents the </w:t>
      </w:r>
      <w:r w:rsidRPr="006C5C83">
        <w:rPr>
          <w:i/>
          <w:sz w:val="24"/>
          <w:szCs w:val="24"/>
          <w:lang w:val="en-US"/>
        </w:rPr>
        <w:t>β</w:t>
      </w:r>
      <w:r w:rsidRPr="006C5C83">
        <w:rPr>
          <w:sz w:val="24"/>
          <w:szCs w:val="24"/>
          <w:vertAlign w:val="subscript"/>
          <w:lang w:val="en-US"/>
        </w:rPr>
        <w:t>10</w:t>
      </w:r>
      <w:r w:rsidRPr="006C5C83">
        <w:rPr>
          <w:sz w:val="24"/>
          <w:szCs w:val="24"/>
          <w:lang w:val="en-US"/>
        </w:rPr>
        <w:t xml:space="preserve"> reference line of heavy smoking</w:t>
      </w:r>
      <w:r w:rsidR="003B7472" w:rsidRPr="006C5C83">
        <w:rPr>
          <w:sz w:val="24"/>
          <w:szCs w:val="24"/>
          <w:lang w:val="en-US"/>
        </w:rPr>
        <w:t xml:space="preserve"> (obtained from the binary heavy smoking group covariate)</w:t>
      </w:r>
      <w:r w:rsidRPr="006C5C83">
        <w:rPr>
          <w:sz w:val="24"/>
          <w:szCs w:val="24"/>
          <w:lang w:val="en-US"/>
        </w:rPr>
        <w:t xml:space="preserve"> in the model</w:t>
      </w:r>
      <w:bookmarkEnd w:id="88"/>
      <w:r w:rsidRPr="006C5C83">
        <w:rPr>
          <w:rFonts w:cs="Times New Roman"/>
          <w:bCs/>
          <w:sz w:val="24"/>
          <w:szCs w:val="24"/>
          <w:lang w:val="en-US"/>
        </w:rPr>
        <w:t>.</w:t>
      </w:r>
      <w:r w:rsidR="0039716C" w:rsidRPr="006C5C83">
        <w:rPr>
          <w:rFonts w:cs="Times New Roman"/>
          <w:bCs/>
          <w:sz w:val="24"/>
          <w:szCs w:val="24"/>
          <w:lang w:val="en-US"/>
        </w:rPr>
        <w:t xml:space="preserve"> Each circle represents a scaled Schoenfeld residual for an individual event (observation), illustrating the deviation from the proportional hazards assumption over time</w:t>
      </w:r>
    </w:p>
    <w:p w14:paraId="583C2305" w14:textId="5B153DCD" w:rsidR="00BF530A" w:rsidRPr="006C5C83" w:rsidRDefault="00C76DD3" w:rsidP="00CF0030">
      <w:pPr>
        <w:pStyle w:val="Textchapter"/>
        <w:keepNext/>
        <w:spacing w:after="0"/>
        <w:rPr>
          <w14:ligatures w14:val="standardContextual"/>
        </w:rPr>
      </w:pPr>
      <w:r w:rsidRPr="006C5C83">
        <w:rPr>
          <w:noProof/>
          <w14:ligatures w14:val="standardContextual"/>
        </w:rPr>
        <w:lastRenderedPageBreak/>
        <w:drawing>
          <wp:inline distT="0" distB="0" distL="0" distR="0" wp14:anchorId="5C09AA77" wp14:editId="371BDDFB">
            <wp:extent cx="5381625" cy="4114800"/>
            <wp:effectExtent l="0" t="0" r="9525" b="0"/>
            <wp:docPr id="903935567" name="Picture 14" descr="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35567" name="Picture 14" descr="A graph of a number of dots&#10;&#10;AI-generated content may be incorrect."/>
                    <pic:cNvPicPr/>
                  </pic:nvPicPr>
                  <pic:blipFill rotWithShape="1">
                    <a:blip r:embed="rId93" cstate="print">
                      <a:extLst>
                        <a:ext uri="{28A0092B-C50C-407E-A947-70E740481C1C}">
                          <a14:useLocalDpi xmlns:a14="http://schemas.microsoft.com/office/drawing/2010/main" val="0"/>
                        </a:ext>
                      </a:extLst>
                    </a:blip>
                    <a:srcRect t="14245" r="6105" b="3709"/>
                    <a:stretch/>
                  </pic:blipFill>
                  <pic:spPr bwMode="auto">
                    <a:xfrm>
                      <a:off x="0" y="0"/>
                      <a:ext cx="5381625" cy="4114800"/>
                    </a:xfrm>
                    <a:prstGeom prst="rect">
                      <a:avLst/>
                    </a:prstGeom>
                    <a:ln>
                      <a:noFill/>
                    </a:ln>
                    <a:extLst>
                      <a:ext uri="{53640926-AAD7-44D8-BBD7-CCE9431645EC}">
                        <a14:shadowObscured xmlns:a14="http://schemas.microsoft.com/office/drawing/2010/main"/>
                      </a:ext>
                    </a:extLst>
                  </pic:spPr>
                </pic:pic>
              </a:graphicData>
            </a:graphic>
          </wp:inline>
        </w:drawing>
      </w:r>
    </w:p>
    <w:p w14:paraId="680B6F18" w14:textId="77777777" w:rsidR="005F63D0" w:rsidRPr="005F63D0" w:rsidRDefault="003939D8" w:rsidP="005F63D0">
      <w:pPr>
        <w:pStyle w:val="Heading2"/>
        <w:spacing w:before="0" w:after="120" w:line="240" w:lineRule="auto"/>
        <w:rPr>
          <w:rStyle w:val="Heading2Char"/>
          <w:b/>
          <w:bCs/>
          <w:vanish/>
          <w:lang w:val="en-US"/>
        </w:rPr>
      </w:pPr>
      <w:bookmarkStart w:id="89" w:name="_Toc233976809"/>
      <w:r w:rsidRPr="005F63D0">
        <w:t xml:space="preserve">Supplementary </w:t>
      </w:r>
      <w:r w:rsidR="00BF530A" w:rsidRPr="005F63D0">
        <w:rPr>
          <w:rStyle w:val="Heading2Char"/>
          <w:b/>
          <w:bCs/>
          <w:lang w:val="en-US"/>
        </w:rPr>
        <w:t>Figure S</w:t>
      </w:r>
      <w:r w:rsidR="003B7472" w:rsidRPr="005F63D0">
        <w:rPr>
          <w:rStyle w:val="Heading2Char"/>
          <w:b/>
          <w:bCs/>
          <w:lang w:val="en-US"/>
        </w:rPr>
        <w:t>1</w:t>
      </w:r>
      <w:r w:rsidR="00AE7CD6" w:rsidRPr="005F63D0">
        <w:rPr>
          <w:rStyle w:val="Heading2Char"/>
          <w:b/>
          <w:bCs/>
          <w:lang w:val="en-US"/>
        </w:rPr>
        <w:t>6</w:t>
      </w:r>
      <w:r w:rsidR="00F54D7B" w:rsidRPr="005F63D0">
        <w:rPr>
          <w:rStyle w:val="Heading2Char"/>
          <w:b/>
          <w:bCs/>
          <w:lang w:val="en-US"/>
        </w:rPr>
        <w:t>.</w:t>
      </w:r>
      <w:r w:rsidR="00BF530A" w:rsidRPr="005F63D0">
        <w:rPr>
          <w:rStyle w:val="Heading2Char"/>
          <w:b/>
          <w:bCs/>
          <w:lang w:val="en-US"/>
        </w:rPr>
        <w:t xml:space="preserve"> </w:t>
      </w:r>
      <w:bookmarkStart w:id="90" w:name="_Hlk194412158"/>
      <w:r w:rsidR="00CF0030" w:rsidRPr="005F63D0">
        <w:rPr>
          <w:rStyle w:val="Heading2Char"/>
          <w:b/>
          <w:bCs/>
          <w:lang w:val="en-US"/>
        </w:rPr>
        <w:t xml:space="preserve">Schoenfeld residual plot of the association between education level and </w:t>
      </w:r>
      <w:r w:rsidR="0046486B" w:rsidRPr="005F63D0">
        <w:rPr>
          <w:rStyle w:val="Heading2Char"/>
          <w:b/>
          <w:bCs/>
          <w:lang w:val="en-US"/>
        </w:rPr>
        <w:t xml:space="preserve">the risk of </w:t>
      </w:r>
      <w:r w:rsidR="00CF0030" w:rsidRPr="005F63D0">
        <w:rPr>
          <w:rStyle w:val="Heading2Char"/>
          <w:b/>
          <w:bCs/>
          <w:lang w:val="en-US"/>
        </w:rPr>
        <w:t xml:space="preserve">all-cause mortality in </w:t>
      </w:r>
      <w:bookmarkEnd w:id="90"/>
      <w:r w:rsidR="00CB43BD" w:rsidRPr="005F63D0">
        <w:rPr>
          <w:rStyle w:val="Heading2Char"/>
          <w:b/>
          <w:bCs/>
          <w:lang w:val="en-US"/>
        </w:rPr>
        <w:t>the full model</w:t>
      </w:r>
      <w:bookmarkEnd w:id="89"/>
    </w:p>
    <w:p w14:paraId="41CC014F" w14:textId="7D06D062" w:rsidR="00BF530A" w:rsidRPr="005F63D0" w:rsidRDefault="00BF530A" w:rsidP="005F63D0">
      <w:pPr>
        <w:pStyle w:val="Textchapter"/>
        <w:sectPr w:rsidR="00BF530A" w:rsidRPr="005F63D0" w:rsidSect="0011485A">
          <w:headerReference w:type="default" r:id="rId94"/>
          <w:footerReference w:type="default" r:id="rId95"/>
          <w:pgSz w:w="11906" w:h="16838"/>
          <w:pgMar w:top="1440" w:right="1440" w:bottom="1440" w:left="1440" w:header="708" w:footer="708" w:gutter="0"/>
          <w:cols w:space="708"/>
          <w:docGrid w:linePitch="360"/>
        </w:sectPr>
      </w:pPr>
      <w:bookmarkStart w:id="91" w:name="_Toc233976810"/>
      <w:r w:rsidRPr="005F63D0">
        <w:rPr>
          <w:rStyle w:val="Heading2Char"/>
          <w:rFonts w:eastAsiaTheme="minorHAnsi" w:cstheme="minorBidi"/>
          <w:b w:val="0"/>
          <w:szCs w:val="22"/>
          <w:lang w:val="en-US"/>
        </w:rPr>
        <w:t>.</w:t>
      </w:r>
      <w:bookmarkEnd w:id="91"/>
      <w:r w:rsidRPr="005F63D0">
        <w:rPr>
          <w:rStyle w:val="Heading2Char"/>
          <w:rFonts w:eastAsiaTheme="minorHAnsi" w:cstheme="minorBidi"/>
          <w:b w:val="0"/>
          <w:szCs w:val="22"/>
          <w:lang w:val="en-US"/>
        </w:rPr>
        <w:t xml:space="preserve"> </w:t>
      </w:r>
      <w:r w:rsidR="00CF0030" w:rsidRPr="005F63D0">
        <w:t>The association of education level with all-cause mortality was adjusted for the first ten genetic principal components of ancestry and family relatedness. The model also included the polygenic lifespan score, leisure-time physical activity, body mass index, alcohol consumption</w:t>
      </w:r>
      <w:r w:rsidR="001E1477" w:rsidRPr="005F63D0">
        <w:t>,</w:t>
      </w:r>
      <w:r w:rsidR="00CF0030" w:rsidRPr="005F63D0">
        <w:t xml:space="preserve"> and smoking </w:t>
      </w:r>
      <w:r w:rsidR="006C5C83" w:rsidRPr="005F63D0">
        <w:t>behavior</w:t>
      </w:r>
      <w:r w:rsidR="00837AC7" w:rsidRPr="005F63D0">
        <w:t xml:space="preserve"> </w:t>
      </w:r>
      <w:r w:rsidR="00CF0030" w:rsidRPr="005F63D0">
        <w:t xml:space="preserve">as covariates. The solid black line is the reference line for zero residual deviation. The solid blue line indicates a smoothing spline of the fit and the dashed blue lines indicate a </w:t>
      </w:r>
      <w:r w:rsidR="008A6EE2" w:rsidRPr="005F63D0">
        <w:t>±2 standard error</w:t>
      </w:r>
      <w:r w:rsidR="00CF0030" w:rsidRPr="005F63D0">
        <w:t xml:space="preserve"> band around the fit. The two-dash orange line represents the β11 reference line of education level in the model</w:t>
      </w:r>
      <w:r w:rsidRPr="005F63D0">
        <w:t>.</w:t>
      </w:r>
      <w:r w:rsidR="0039716C" w:rsidRPr="005F63D0">
        <w:t xml:space="preserve"> Each circle represents a scaled Schoenfeld residual for an individual event (observation), illustrating the deviation from the proportional hazards assumption over time</w:t>
      </w:r>
    </w:p>
    <w:p w14:paraId="0AD180E9" w14:textId="48502344" w:rsidR="00D84F38" w:rsidRPr="007A375A" w:rsidRDefault="00E233B4" w:rsidP="00E233B4">
      <w:pPr>
        <w:pStyle w:val="Heading1"/>
        <w:rPr>
          <w:rFonts w:cs="Times New Roman"/>
          <w:lang w:val="fi-FI"/>
        </w:rPr>
      </w:pPr>
      <w:bookmarkStart w:id="92" w:name="_Toc233146061"/>
      <w:bookmarkStart w:id="93" w:name="_Toc233976811"/>
      <w:proofErr w:type="spellStart"/>
      <w:r w:rsidRPr="600AAB3B">
        <w:rPr>
          <w:rFonts w:cs="Times New Roman"/>
          <w:lang w:val="fi-FI"/>
        </w:rPr>
        <w:lastRenderedPageBreak/>
        <w:t>References</w:t>
      </w:r>
      <w:bookmarkEnd w:id="92"/>
      <w:bookmarkEnd w:id="93"/>
      <w:proofErr w:type="spellEnd"/>
    </w:p>
    <w:p w14:paraId="1CA8F4E9" w14:textId="1DDFC252" w:rsidR="00E677E4" w:rsidRPr="00805010" w:rsidRDefault="00E677E4" w:rsidP="00876D81">
      <w:pPr>
        <w:autoSpaceDE w:val="0"/>
        <w:autoSpaceDN w:val="0"/>
        <w:spacing w:after="120" w:line="360" w:lineRule="auto"/>
        <w:ind w:hanging="640"/>
        <w:jc w:val="both"/>
        <w:divId w:val="278534847"/>
        <w:rPr>
          <w:rFonts w:ascii="Times New Roman" w:eastAsia="Times New Roman" w:hAnsi="Times New Roman" w:cs="Times New Roman"/>
          <w:sz w:val="24"/>
          <w:szCs w:val="24"/>
          <w:lang w:val="fi-FI"/>
        </w:rPr>
      </w:pPr>
      <w:r w:rsidRPr="00805010">
        <w:rPr>
          <w:rFonts w:ascii="Times New Roman" w:eastAsia="Times New Roman" w:hAnsi="Times New Roman" w:cs="Times New Roman"/>
          <w:sz w:val="24"/>
          <w:szCs w:val="24"/>
          <w:lang w:val="fi-FI"/>
        </w:rPr>
        <w:t>1.</w:t>
      </w:r>
      <w:r w:rsidRPr="00805010">
        <w:rPr>
          <w:rFonts w:ascii="Times New Roman" w:eastAsia="Times New Roman" w:hAnsi="Times New Roman" w:cs="Times New Roman"/>
          <w:sz w:val="24"/>
          <w:szCs w:val="24"/>
          <w:lang w:val="fi-FI"/>
        </w:rPr>
        <w:tab/>
        <w:t xml:space="preserve">He L, Pitkäniemi J, Heikkilä K et al. </w:t>
      </w:r>
      <w:r w:rsidRPr="006C5C83">
        <w:rPr>
          <w:rFonts w:ascii="Times New Roman" w:eastAsia="Times New Roman" w:hAnsi="Times New Roman" w:cs="Times New Roman"/>
          <w:sz w:val="24"/>
          <w:szCs w:val="24"/>
          <w:lang w:val="en-US"/>
        </w:rPr>
        <w:t xml:space="preserve">Genome-wide time-to-event analysis on smoking progression stages in a family-based study. </w:t>
      </w:r>
      <w:r w:rsidRPr="00805010">
        <w:rPr>
          <w:rFonts w:ascii="Times New Roman" w:eastAsia="Times New Roman" w:hAnsi="Times New Roman" w:cs="Times New Roman"/>
          <w:sz w:val="24"/>
          <w:szCs w:val="24"/>
          <w:lang w:val="fi-FI"/>
        </w:rPr>
        <w:t xml:space="preserve">Brain </w:t>
      </w:r>
      <w:proofErr w:type="spellStart"/>
      <w:r w:rsidRPr="00805010">
        <w:rPr>
          <w:rFonts w:ascii="Times New Roman" w:eastAsia="Times New Roman" w:hAnsi="Times New Roman" w:cs="Times New Roman"/>
          <w:sz w:val="24"/>
          <w:szCs w:val="24"/>
          <w:lang w:val="fi-FI"/>
        </w:rPr>
        <w:t>Behav</w:t>
      </w:r>
      <w:proofErr w:type="spellEnd"/>
      <w:r w:rsidR="00AE5EFF" w:rsidRPr="00805010">
        <w:rPr>
          <w:rFonts w:ascii="Times New Roman" w:eastAsia="Times New Roman" w:hAnsi="Times New Roman" w:cs="Times New Roman"/>
          <w:sz w:val="24"/>
          <w:szCs w:val="24"/>
          <w:lang w:val="fi-FI"/>
        </w:rPr>
        <w:t>.</w:t>
      </w:r>
      <w:r w:rsidRPr="00805010">
        <w:rPr>
          <w:rFonts w:ascii="Times New Roman" w:eastAsia="Times New Roman" w:hAnsi="Times New Roman" w:cs="Times New Roman"/>
          <w:sz w:val="24"/>
          <w:szCs w:val="24"/>
          <w:lang w:val="fi-FI"/>
        </w:rPr>
        <w:t xml:space="preserve"> 2016;6</w:t>
      </w:r>
      <w:r w:rsidR="00D7670D">
        <w:rPr>
          <w:rFonts w:ascii="Times New Roman" w:eastAsia="Times New Roman" w:hAnsi="Times New Roman" w:cs="Times New Roman"/>
          <w:sz w:val="24"/>
          <w:szCs w:val="24"/>
          <w:lang w:val="fi-FI"/>
        </w:rPr>
        <w:t>(5)</w:t>
      </w:r>
      <w:r w:rsidRPr="00805010">
        <w:rPr>
          <w:rFonts w:ascii="Times New Roman" w:eastAsia="Times New Roman" w:hAnsi="Times New Roman" w:cs="Times New Roman"/>
          <w:sz w:val="24"/>
          <w:szCs w:val="24"/>
          <w:lang w:val="fi-FI"/>
        </w:rPr>
        <w:t>:e00462.</w:t>
      </w:r>
      <w:r w:rsidR="0017725E" w:rsidRPr="00805010">
        <w:rPr>
          <w:rFonts w:ascii="Times New Roman" w:eastAsia="Times New Roman" w:hAnsi="Times New Roman" w:cs="Times New Roman"/>
          <w:sz w:val="24"/>
          <w:szCs w:val="24"/>
          <w:lang w:val="fi-FI"/>
        </w:rPr>
        <w:t xml:space="preserve"> </w:t>
      </w:r>
      <w:hyperlink r:id="rId96" w:history="1">
        <w:r w:rsidR="0017725E" w:rsidRPr="004272FF">
          <w:rPr>
            <w:rStyle w:val="Hyperlink"/>
            <w:rFonts w:ascii="Times New Roman" w:eastAsia="Times New Roman" w:hAnsi="Times New Roman" w:cs="Times New Roman"/>
            <w:sz w:val="24"/>
            <w:szCs w:val="24"/>
            <w:lang w:val="fi-FI"/>
          </w:rPr>
          <w:t>https://doi.org/10.10</w:t>
        </w:r>
        <w:r w:rsidR="0017725E" w:rsidRPr="004272FF">
          <w:rPr>
            <w:rStyle w:val="Hyperlink"/>
            <w:rFonts w:ascii="Times New Roman" w:eastAsia="Times New Roman" w:hAnsi="Times New Roman" w:cs="Times New Roman"/>
            <w:sz w:val="24"/>
            <w:szCs w:val="24"/>
            <w:lang w:val="fi-FI"/>
          </w:rPr>
          <w:t>0</w:t>
        </w:r>
        <w:r w:rsidR="0017725E" w:rsidRPr="004272FF">
          <w:rPr>
            <w:rStyle w:val="Hyperlink"/>
            <w:rFonts w:ascii="Times New Roman" w:eastAsia="Times New Roman" w:hAnsi="Times New Roman" w:cs="Times New Roman"/>
            <w:sz w:val="24"/>
            <w:szCs w:val="24"/>
            <w:lang w:val="fi-FI"/>
          </w:rPr>
          <w:t>2/brb3.462</w:t>
        </w:r>
      </w:hyperlink>
      <w:r w:rsidR="00D22484">
        <w:rPr>
          <w:rFonts w:ascii="Times New Roman" w:eastAsia="Times New Roman" w:hAnsi="Times New Roman" w:cs="Times New Roman"/>
          <w:sz w:val="24"/>
          <w:szCs w:val="24"/>
          <w:lang w:val="fi-FI"/>
        </w:rPr>
        <w:t>.</w:t>
      </w:r>
    </w:p>
    <w:p w14:paraId="18C854DB" w14:textId="2C2E897A" w:rsidR="00E677E4" w:rsidRPr="006C5C83" w:rsidRDefault="00E677E4" w:rsidP="00876D81">
      <w:pPr>
        <w:autoSpaceDE w:val="0"/>
        <w:autoSpaceDN w:val="0"/>
        <w:spacing w:after="120" w:line="360" w:lineRule="auto"/>
        <w:ind w:hanging="640"/>
        <w:jc w:val="both"/>
        <w:divId w:val="296841642"/>
        <w:rPr>
          <w:rFonts w:ascii="Times New Roman" w:eastAsia="Times New Roman" w:hAnsi="Times New Roman" w:cs="Times New Roman"/>
          <w:sz w:val="24"/>
          <w:szCs w:val="24"/>
          <w:lang w:val="en-US"/>
        </w:rPr>
      </w:pPr>
      <w:r w:rsidRPr="00805010">
        <w:rPr>
          <w:rFonts w:ascii="Times New Roman" w:eastAsia="Times New Roman" w:hAnsi="Times New Roman" w:cs="Times New Roman"/>
          <w:sz w:val="24"/>
          <w:szCs w:val="24"/>
          <w:lang w:val="fi-FI"/>
        </w:rPr>
        <w:t>2.</w:t>
      </w:r>
      <w:r w:rsidRPr="00805010">
        <w:rPr>
          <w:rFonts w:ascii="Times New Roman" w:eastAsia="Times New Roman" w:hAnsi="Times New Roman" w:cs="Times New Roman"/>
          <w:sz w:val="24"/>
          <w:szCs w:val="24"/>
          <w:lang w:val="fi-FI"/>
        </w:rPr>
        <w:tab/>
        <w:t xml:space="preserve">Hällfors J, Palviainen T, Surakka I </w:t>
      </w:r>
      <w:r w:rsidR="0017725E" w:rsidRPr="00805010">
        <w:rPr>
          <w:rFonts w:ascii="Times New Roman" w:eastAsia="Times New Roman" w:hAnsi="Times New Roman" w:cs="Times New Roman"/>
          <w:sz w:val="24"/>
          <w:szCs w:val="24"/>
          <w:lang w:val="fi-FI"/>
        </w:rPr>
        <w:t>et al.</w:t>
      </w:r>
      <w:r w:rsidRPr="00805010">
        <w:rPr>
          <w:rFonts w:ascii="Times New Roman" w:eastAsia="Times New Roman" w:hAnsi="Times New Roman" w:cs="Times New Roman"/>
          <w:sz w:val="24"/>
          <w:szCs w:val="24"/>
          <w:lang w:val="fi-FI"/>
        </w:rPr>
        <w:t xml:space="preserve"> </w:t>
      </w:r>
      <w:r w:rsidRPr="006C5C83">
        <w:rPr>
          <w:rFonts w:ascii="Times New Roman" w:eastAsia="Times New Roman" w:hAnsi="Times New Roman" w:cs="Times New Roman"/>
          <w:sz w:val="24"/>
          <w:szCs w:val="24"/>
          <w:lang w:val="en-US"/>
        </w:rPr>
        <w:t xml:space="preserve">Genome-wide association study in Finnish twins highlights the connection between nicotine addiction and </w:t>
      </w:r>
      <w:proofErr w:type="spellStart"/>
      <w:r w:rsidRPr="006C5C83">
        <w:rPr>
          <w:rFonts w:ascii="Times New Roman" w:eastAsia="Times New Roman" w:hAnsi="Times New Roman" w:cs="Times New Roman"/>
          <w:sz w:val="24"/>
          <w:szCs w:val="24"/>
          <w:lang w:val="en-US"/>
        </w:rPr>
        <w:t>neurotrophin</w:t>
      </w:r>
      <w:proofErr w:type="spellEnd"/>
      <w:r w:rsidRPr="006C5C83">
        <w:rPr>
          <w:rFonts w:ascii="Times New Roman" w:eastAsia="Times New Roman" w:hAnsi="Times New Roman" w:cs="Times New Roman"/>
          <w:sz w:val="24"/>
          <w:szCs w:val="24"/>
          <w:lang w:val="en-US"/>
        </w:rPr>
        <w:t xml:space="preserve"> signaling pathway. </w:t>
      </w:r>
      <w:r w:rsidR="0017725E" w:rsidRPr="006C5C83">
        <w:rPr>
          <w:rFonts w:ascii="Times New Roman" w:eastAsia="Times New Roman" w:hAnsi="Times New Roman" w:cs="Times New Roman"/>
          <w:sz w:val="24"/>
          <w:szCs w:val="24"/>
          <w:lang w:val="en-US"/>
        </w:rPr>
        <w:t>Addict</w:t>
      </w:r>
      <w:r w:rsidRPr="006C5C83">
        <w:rPr>
          <w:rFonts w:ascii="Times New Roman" w:eastAsia="Times New Roman" w:hAnsi="Times New Roman" w:cs="Times New Roman"/>
          <w:sz w:val="24"/>
          <w:szCs w:val="24"/>
          <w:lang w:val="en-US"/>
        </w:rPr>
        <w:t xml:space="preserve"> </w:t>
      </w:r>
      <w:r w:rsidR="0017725E" w:rsidRPr="006C5C83">
        <w:rPr>
          <w:rFonts w:ascii="Times New Roman" w:eastAsia="Times New Roman" w:hAnsi="Times New Roman" w:cs="Times New Roman"/>
          <w:sz w:val="24"/>
          <w:szCs w:val="24"/>
          <w:lang w:val="en-US"/>
        </w:rPr>
        <w:t>Biol</w:t>
      </w:r>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2019;24</w:t>
      </w:r>
      <w:r w:rsidR="00643A0C">
        <w:rPr>
          <w:rFonts w:ascii="Times New Roman" w:eastAsia="Times New Roman" w:hAnsi="Times New Roman" w:cs="Times New Roman"/>
          <w:sz w:val="24"/>
          <w:szCs w:val="24"/>
          <w:lang w:val="en-US"/>
        </w:rPr>
        <w:t>(3)</w:t>
      </w:r>
      <w:r w:rsidRPr="006C5C83">
        <w:rPr>
          <w:rFonts w:ascii="Times New Roman" w:eastAsia="Times New Roman" w:hAnsi="Times New Roman" w:cs="Times New Roman"/>
          <w:sz w:val="24"/>
          <w:szCs w:val="24"/>
          <w:lang w:val="en-US"/>
        </w:rPr>
        <w:t>:549–61.</w:t>
      </w:r>
      <w:r w:rsidR="0017725E" w:rsidRPr="006C5C83">
        <w:rPr>
          <w:rFonts w:ascii="Times New Roman" w:eastAsia="Times New Roman" w:hAnsi="Times New Roman" w:cs="Times New Roman"/>
          <w:sz w:val="24"/>
          <w:szCs w:val="24"/>
          <w:lang w:val="en-US"/>
        </w:rPr>
        <w:t xml:space="preserve"> </w:t>
      </w:r>
      <w:hyperlink r:id="rId97" w:history="1">
        <w:r w:rsidR="0017725E" w:rsidRPr="004272FF">
          <w:rPr>
            <w:rStyle w:val="Hyperlink"/>
            <w:rFonts w:ascii="Times New Roman" w:eastAsia="Times New Roman" w:hAnsi="Times New Roman" w:cs="Times New Roman"/>
            <w:sz w:val="24"/>
            <w:szCs w:val="24"/>
            <w:lang w:val="en-US"/>
          </w:rPr>
          <w:t>https://doi.org/10.111</w:t>
        </w:r>
        <w:r w:rsidR="0017725E" w:rsidRPr="004272FF">
          <w:rPr>
            <w:rStyle w:val="Hyperlink"/>
            <w:rFonts w:ascii="Times New Roman" w:eastAsia="Times New Roman" w:hAnsi="Times New Roman" w:cs="Times New Roman"/>
            <w:sz w:val="24"/>
            <w:szCs w:val="24"/>
            <w:lang w:val="en-US"/>
          </w:rPr>
          <w:t>1</w:t>
        </w:r>
        <w:r w:rsidR="0017725E" w:rsidRPr="004272FF">
          <w:rPr>
            <w:rStyle w:val="Hyperlink"/>
            <w:rFonts w:ascii="Times New Roman" w:eastAsia="Times New Roman" w:hAnsi="Times New Roman" w:cs="Times New Roman"/>
            <w:sz w:val="24"/>
            <w:szCs w:val="24"/>
            <w:lang w:val="en-US"/>
          </w:rPr>
          <w:t>/adb.12618</w:t>
        </w:r>
      </w:hyperlink>
      <w:r w:rsidR="00D22484">
        <w:rPr>
          <w:rFonts w:ascii="Times New Roman" w:eastAsia="Times New Roman" w:hAnsi="Times New Roman" w:cs="Times New Roman"/>
          <w:sz w:val="24"/>
          <w:szCs w:val="24"/>
          <w:lang w:val="en-US"/>
        </w:rPr>
        <w:t>.</w:t>
      </w:r>
    </w:p>
    <w:p w14:paraId="586C109A" w14:textId="105CC974" w:rsidR="00E677E4" w:rsidRPr="00805010" w:rsidRDefault="00E677E4" w:rsidP="00876D81">
      <w:pPr>
        <w:autoSpaceDE w:val="0"/>
        <w:autoSpaceDN w:val="0"/>
        <w:spacing w:after="120" w:line="360" w:lineRule="auto"/>
        <w:ind w:hanging="640"/>
        <w:jc w:val="both"/>
        <w:divId w:val="1781950161"/>
        <w:rPr>
          <w:rFonts w:ascii="Times New Roman" w:eastAsia="Times New Roman" w:hAnsi="Times New Roman" w:cs="Times New Roman"/>
          <w:sz w:val="24"/>
          <w:szCs w:val="24"/>
          <w:lang w:val="fi-FI"/>
        </w:rPr>
      </w:pPr>
      <w:r w:rsidRPr="006C5C83">
        <w:rPr>
          <w:rFonts w:ascii="Times New Roman" w:eastAsia="Times New Roman" w:hAnsi="Times New Roman" w:cs="Times New Roman"/>
          <w:sz w:val="24"/>
          <w:szCs w:val="24"/>
          <w:lang w:val="en-US"/>
        </w:rPr>
        <w:t>3.</w:t>
      </w:r>
      <w:r w:rsidRPr="006C5C83">
        <w:rPr>
          <w:rFonts w:ascii="Times New Roman" w:eastAsia="Times New Roman" w:hAnsi="Times New Roman" w:cs="Times New Roman"/>
          <w:sz w:val="24"/>
          <w:szCs w:val="24"/>
          <w:lang w:val="en-US"/>
        </w:rPr>
        <w:tab/>
        <w:t xml:space="preserve">Bycroft C, Freeman C, Petkova D </w:t>
      </w:r>
      <w:r w:rsidR="0017725E" w:rsidRPr="006C5C83">
        <w:rPr>
          <w:rFonts w:ascii="Times New Roman" w:eastAsia="Times New Roman" w:hAnsi="Times New Roman" w:cs="Times New Roman"/>
          <w:sz w:val="24"/>
          <w:szCs w:val="24"/>
          <w:lang w:val="en-US"/>
        </w:rPr>
        <w:t>et al.</w:t>
      </w:r>
      <w:r w:rsidRPr="006C5C83">
        <w:rPr>
          <w:rFonts w:ascii="Times New Roman" w:eastAsia="Times New Roman" w:hAnsi="Times New Roman" w:cs="Times New Roman"/>
          <w:sz w:val="24"/>
          <w:szCs w:val="24"/>
          <w:lang w:val="en-US"/>
        </w:rPr>
        <w:t xml:space="preserve"> The UK Biobank resource with deep phenotyping and genomic data. </w:t>
      </w:r>
      <w:r w:rsidRPr="00805010">
        <w:rPr>
          <w:rFonts w:ascii="Times New Roman" w:eastAsia="Times New Roman" w:hAnsi="Times New Roman" w:cs="Times New Roman"/>
          <w:sz w:val="24"/>
          <w:szCs w:val="24"/>
          <w:lang w:val="fi-FI"/>
        </w:rPr>
        <w:t>Nature</w:t>
      </w:r>
      <w:r w:rsidR="00AE5EFF" w:rsidRPr="00805010">
        <w:rPr>
          <w:rFonts w:ascii="Times New Roman" w:eastAsia="Times New Roman" w:hAnsi="Times New Roman" w:cs="Times New Roman"/>
          <w:sz w:val="24"/>
          <w:szCs w:val="24"/>
          <w:lang w:val="fi-FI"/>
        </w:rPr>
        <w:t>.</w:t>
      </w:r>
      <w:r w:rsidRPr="00805010">
        <w:rPr>
          <w:rFonts w:ascii="Times New Roman" w:eastAsia="Times New Roman" w:hAnsi="Times New Roman" w:cs="Times New Roman"/>
          <w:sz w:val="24"/>
          <w:szCs w:val="24"/>
          <w:lang w:val="fi-FI"/>
        </w:rPr>
        <w:t xml:space="preserve"> 2018;562</w:t>
      </w:r>
      <w:r w:rsidR="00643A0C">
        <w:rPr>
          <w:rFonts w:ascii="Times New Roman" w:eastAsia="Times New Roman" w:hAnsi="Times New Roman" w:cs="Times New Roman"/>
          <w:sz w:val="24"/>
          <w:szCs w:val="24"/>
          <w:lang w:val="fi-FI"/>
        </w:rPr>
        <w:t>(7726)</w:t>
      </w:r>
      <w:r w:rsidRPr="00805010">
        <w:rPr>
          <w:rFonts w:ascii="Times New Roman" w:eastAsia="Times New Roman" w:hAnsi="Times New Roman" w:cs="Times New Roman"/>
          <w:sz w:val="24"/>
          <w:szCs w:val="24"/>
          <w:lang w:val="fi-FI"/>
        </w:rPr>
        <w:t>:203–09.</w:t>
      </w:r>
      <w:r w:rsidR="0017725E" w:rsidRPr="00805010">
        <w:rPr>
          <w:rFonts w:ascii="Times New Roman" w:eastAsia="Times New Roman" w:hAnsi="Times New Roman" w:cs="Times New Roman"/>
          <w:sz w:val="24"/>
          <w:szCs w:val="24"/>
          <w:lang w:val="fi-FI"/>
        </w:rPr>
        <w:t xml:space="preserve"> </w:t>
      </w:r>
      <w:hyperlink r:id="rId98" w:history="1">
        <w:r w:rsidR="0017725E" w:rsidRPr="004272FF">
          <w:rPr>
            <w:rStyle w:val="Hyperlink"/>
            <w:rFonts w:ascii="Times New Roman" w:eastAsia="Times New Roman" w:hAnsi="Times New Roman" w:cs="Times New Roman"/>
            <w:sz w:val="24"/>
            <w:szCs w:val="24"/>
            <w:lang w:val="fi-FI"/>
          </w:rPr>
          <w:t>https://doi.org/10.1038/s415</w:t>
        </w:r>
        <w:r w:rsidR="0017725E" w:rsidRPr="004272FF">
          <w:rPr>
            <w:rStyle w:val="Hyperlink"/>
            <w:rFonts w:ascii="Times New Roman" w:eastAsia="Times New Roman" w:hAnsi="Times New Roman" w:cs="Times New Roman"/>
            <w:sz w:val="24"/>
            <w:szCs w:val="24"/>
            <w:lang w:val="fi-FI"/>
          </w:rPr>
          <w:t>8</w:t>
        </w:r>
        <w:r w:rsidR="0017725E" w:rsidRPr="004272FF">
          <w:rPr>
            <w:rStyle w:val="Hyperlink"/>
            <w:rFonts w:ascii="Times New Roman" w:eastAsia="Times New Roman" w:hAnsi="Times New Roman" w:cs="Times New Roman"/>
            <w:sz w:val="24"/>
            <w:szCs w:val="24"/>
            <w:lang w:val="fi-FI"/>
          </w:rPr>
          <w:t>6-018-0579-z</w:t>
        </w:r>
      </w:hyperlink>
      <w:r w:rsidR="00D22484">
        <w:rPr>
          <w:rFonts w:ascii="Times New Roman" w:eastAsia="Times New Roman" w:hAnsi="Times New Roman" w:cs="Times New Roman"/>
          <w:sz w:val="24"/>
          <w:szCs w:val="24"/>
          <w:lang w:val="fi-FI"/>
        </w:rPr>
        <w:t>.</w:t>
      </w:r>
    </w:p>
    <w:p w14:paraId="44C5C2E1" w14:textId="52A924D8" w:rsidR="00E677E4" w:rsidRPr="006C5C83" w:rsidRDefault="00E677E4" w:rsidP="00876D81">
      <w:pPr>
        <w:autoSpaceDE w:val="0"/>
        <w:autoSpaceDN w:val="0"/>
        <w:spacing w:after="120" w:line="360" w:lineRule="auto"/>
        <w:ind w:hanging="640"/>
        <w:jc w:val="both"/>
        <w:divId w:val="537010099"/>
        <w:rPr>
          <w:rFonts w:ascii="Times New Roman" w:eastAsia="Times New Roman" w:hAnsi="Times New Roman" w:cs="Times New Roman"/>
          <w:sz w:val="24"/>
          <w:szCs w:val="24"/>
          <w:lang w:val="en-US"/>
        </w:rPr>
      </w:pPr>
      <w:r w:rsidRPr="00805010">
        <w:rPr>
          <w:rFonts w:ascii="Times New Roman" w:eastAsia="Times New Roman" w:hAnsi="Times New Roman" w:cs="Times New Roman"/>
          <w:sz w:val="24"/>
          <w:szCs w:val="24"/>
          <w:lang w:val="fi-FI"/>
        </w:rPr>
        <w:t>4.</w:t>
      </w:r>
      <w:r w:rsidRPr="00805010">
        <w:rPr>
          <w:rFonts w:ascii="Times New Roman" w:eastAsia="Times New Roman" w:hAnsi="Times New Roman" w:cs="Times New Roman"/>
          <w:sz w:val="24"/>
          <w:szCs w:val="24"/>
          <w:lang w:val="fi-FI"/>
        </w:rPr>
        <w:tab/>
      </w:r>
      <w:proofErr w:type="spellStart"/>
      <w:r w:rsidRPr="00805010">
        <w:rPr>
          <w:rFonts w:ascii="Times New Roman" w:eastAsia="Times New Roman" w:hAnsi="Times New Roman" w:cs="Times New Roman"/>
          <w:sz w:val="24"/>
          <w:szCs w:val="24"/>
          <w:lang w:val="fi-FI"/>
        </w:rPr>
        <w:t>Joshi</w:t>
      </w:r>
      <w:proofErr w:type="spellEnd"/>
      <w:r w:rsidRPr="00805010">
        <w:rPr>
          <w:rFonts w:ascii="Times New Roman" w:eastAsia="Times New Roman" w:hAnsi="Times New Roman" w:cs="Times New Roman"/>
          <w:sz w:val="24"/>
          <w:szCs w:val="24"/>
          <w:lang w:val="fi-FI"/>
        </w:rPr>
        <w:t xml:space="preserve"> PK, </w:t>
      </w:r>
      <w:proofErr w:type="spellStart"/>
      <w:r w:rsidRPr="00805010">
        <w:rPr>
          <w:rFonts w:ascii="Times New Roman" w:eastAsia="Times New Roman" w:hAnsi="Times New Roman" w:cs="Times New Roman"/>
          <w:sz w:val="24"/>
          <w:szCs w:val="24"/>
          <w:lang w:val="fi-FI"/>
        </w:rPr>
        <w:t>Pirastu</w:t>
      </w:r>
      <w:proofErr w:type="spellEnd"/>
      <w:r w:rsidRPr="00805010">
        <w:rPr>
          <w:rFonts w:ascii="Times New Roman" w:eastAsia="Times New Roman" w:hAnsi="Times New Roman" w:cs="Times New Roman"/>
          <w:sz w:val="24"/>
          <w:szCs w:val="24"/>
          <w:lang w:val="fi-FI"/>
        </w:rPr>
        <w:t xml:space="preserve"> N, </w:t>
      </w:r>
      <w:proofErr w:type="spellStart"/>
      <w:r w:rsidRPr="00805010">
        <w:rPr>
          <w:rFonts w:ascii="Times New Roman" w:eastAsia="Times New Roman" w:hAnsi="Times New Roman" w:cs="Times New Roman"/>
          <w:sz w:val="24"/>
          <w:szCs w:val="24"/>
          <w:lang w:val="fi-FI"/>
        </w:rPr>
        <w:t>Kentistou</w:t>
      </w:r>
      <w:proofErr w:type="spellEnd"/>
      <w:r w:rsidRPr="00805010">
        <w:rPr>
          <w:rFonts w:ascii="Times New Roman" w:eastAsia="Times New Roman" w:hAnsi="Times New Roman" w:cs="Times New Roman"/>
          <w:sz w:val="24"/>
          <w:szCs w:val="24"/>
          <w:lang w:val="fi-FI"/>
        </w:rPr>
        <w:t xml:space="preserve"> KA </w:t>
      </w:r>
      <w:r w:rsidR="0017725E" w:rsidRPr="00805010">
        <w:rPr>
          <w:rFonts w:ascii="Times New Roman" w:eastAsia="Times New Roman" w:hAnsi="Times New Roman" w:cs="Times New Roman"/>
          <w:sz w:val="24"/>
          <w:szCs w:val="24"/>
          <w:lang w:val="fi-FI"/>
        </w:rPr>
        <w:t>et al.</w:t>
      </w:r>
      <w:r w:rsidRPr="00805010">
        <w:rPr>
          <w:rFonts w:ascii="Times New Roman" w:eastAsia="Times New Roman" w:hAnsi="Times New Roman" w:cs="Times New Roman"/>
          <w:sz w:val="24"/>
          <w:szCs w:val="24"/>
          <w:lang w:val="fi-FI"/>
        </w:rPr>
        <w:t xml:space="preserve"> </w:t>
      </w:r>
      <w:r w:rsidRPr="006C5C83">
        <w:rPr>
          <w:rFonts w:ascii="Times New Roman" w:eastAsia="Times New Roman" w:hAnsi="Times New Roman" w:cs="Times New Roman"/>
          <w:sz w:val="24"/>
          <w:szCs w:val="24"/>
          <w:lang w:val="en-US"/>
        </w:rPr>
        <w:t>Genome-wide meta-analysis associates HLA-DQA1/DRB1 and LPA and lifestyle factors with human longevity. Nat Commun</w:t>
      </w:r>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2017;8</w:t>
      </w:r>
      <w:r w:rsidR="00643A0C">
        <w:rPr>
          <w:rFonts w:ascii="Times New Roman" w:eastAsia="Times New Roman" w:hAnsi="Times New Roman" w:cs="Times New Roman"/>
          <w:sz w:val="24"/>
          <w:szCs w:val="24"/>
          <w:lang w:val="en-US"/>
        </w:rPr>
        <w:t>(1)</w:t>
      </w:r>
      <w:r w:rsidRPr="006C5C83">
        <w:rPr>
          <w:rFonts w:ascii="Times New Roman" w:eastAsia="Times New Roman" w:hAnsi="Times New Roman" w:cs="Times New Roman"/>
          <w:sz w:val="24"/>
          <w:szCs w:val="24"/>
          <w:lang w:val="en-US"/>
        </w:rPr>
        <w:t>:910.</w:t>
      </w:r>
      <w:r w:rsidR="000D1E18" w:rsidRPr="006C5C83">
        <w:rPr>
          <w:rFonts w:ascii="Times New Roman" w:eastAsia="Times New Roman" w:hAnsi="Times New Roman" w:cs="Times New Roman"/>
          <w:sz w:val="24"/>
          <w:szCs w:val="24"/>
          <w:lang w:val="en-US"/>
        </w:rPr>
        <w:t xml:space="preserve"> </w:t>
      </w:r>
      <w:hyperlink r:id="rId99" w:history="1">
        <w:r w:rsidR="000D1E18" w:rsidRPr="004272FF">
          <w:rPr>
            <w:rStyle w:val="Hyperlink"/>
            <w:rFonts w:ascii="Times New Roman" w:eastAsia="Times New Roman" w:hAnsi="Times New Roman" w:cs="Times New Roman"/>
            <w:sz w:val="24"/>
            <w:szCs w:val="24"/>
            <w:lang w:val="en-US"/>
          </w:rPr>
          <w:t>https://doi.org/10.1038/s41467-017-00</w:t>
        </w:r>
        <w:r w:rsidR="000D1E18" w:rsidRPr="004272FF">
          <w:rPr>
            <w:rStyle w:val="Hyperlink"/>
            <w:rFonts w:ascii="Times New Roman" w:eastAsia="Times New Roman" w:hAnsi="Times New Roman" w:cs="Times New Roman"/>
            <w:sz w:val="24"/>
            <w:szCs w:val="24"/>
            <w:lang w:val="en-US"/>
          </w:rPr>
          <w:t>9</w:t>
        </w:r>
        <w:r w:rsidR="000D1E18" w:rsidRPr="004272FF">
          <w:rPr>
            <w:rStyle w:val="Hyperlink"/>
            <w:rFonts w:ascii="Times New Roman" w:eastAsia="Times New Roman" w:hAnsi="Times New Roman" w:cs="Times New Roman"/>
            <w:sz w:val="24"/>
            <w:szCs w:val="24"/>
            <w:lang w:val="en-US"/>
          </w:rPr>
          <w:t>34-5</w:t>
        </w:r>
      </w:hyperlink>
      <w:r w:rsidR="00D22484">
        <w:rPr>
          <w:rFonts w:ascii="Times New Roman" w:eastAsia="Times New Roman" w:hAnsi="Times New Roman" w:cs="Times New Roman"/>
          <w:sz w:val="24"/>
          <w:szCs w:val="24"/>
          <w:lang w:val="en-US"/>
        </w:rPr>
        <w:t>.</w:t>
      </w:r>
    </w:p>
    <w:p w14:paraId="71D210E5" w14:textId="3DF74F6B" w:rsidR="00E677E4" w:rsidRPr="006C5C83" w:rsidRDefault="00E677E4" w:rsidP="00876D81">
      <w:pPr>
        <w:autoSpaceDE w:val="0"/>
        <w:autoSpaceDN w:val="0"/>
        <w:spacing w:after="120" w:line="360" w:lineRule="auto"/>
        <w:ind w:hanging="640"/>
        <w:jc w:val="both"/>
        <w:divId w:val="1733118363"/>
        <w:rPr>
          <w:rFonts w:ascii="Times New Roman" w:eastAsia="Times New Roman" w:hAnsi="Times New Roman" w:cs="Times New Roman"/>
          <w:sz w:val="24"/>
          <w:szCs w:val="24"/>
          <w:lang w:val="en-US"/>
        </w:rPr>
      </w:pPr>
      <w:r w:rsidRPr="006C5C83">
        <w:rPr>
          <w:rFonts w:ascii="Times New Roman" w:eastAsia="Times New Roman" w:hAnsi="Times New Roman" w:cs="Times New Roman"/>
          <w:sz w:val="24"/>
          <w:szCs w:val="24"/>
          <w:lang w:val="en-US"/>
        </w:rPr>
        <w:t>5.</w:t>
      </w:r>
      <w:r w:rsidRPr="006C5C83">
        <w:rPr>
          <w:rFonts w:ascii="Times New Roman" w:eastAsia="Times New Roman" w:hAnsi="Times New Roman" w:cs="Times New Roman"/>
          <w:sz w:val="24"/>
          <w:szCs w:val="24"/>
          <w:lang w:val="en-US"/>
        </w:rPr>
        <w:tab/>
        <w:t xml:space="preserve">Kujala UM, Kaprio J, Sarna S, </w:t>
      </w:r>
      <w:proofErr w:type="spellStart"/>
      <w:r w:rsidRPr="006C5C83">
        <w:rPr>
          <w:rFonts w:ascii="Times New Roman" w:eastAsia="Times New Roman" w:hAnsi="Times New Roman" w:cs="Times New Roman"/>
          <w:sz w:val="24"/>
          <w:szCs w:val="24"/>
          <w:lang w:val="en-US"/>
        </w:rPr>
        <w:t>Koskenvuo</w:t>
      </w:r>
      <w:proofErr w:type="spellEnd"/>
      <w:r w:rsidRPr="006C5C83">
        <w:rPr>
          <w:rFonts w:ascii="Times New Roman" w:eastAsia="Times New Roman" w:hAnsi="Times New Roman" w:cs="Times New Roman"/>
          <w:sz w:val="24"/>
          <w:szCs w:val="24"/>
          <w:lang w:val="en-US"/>
        </w:rPr>
        <w:t xml:space="preserve"> M. Relationship of leisure-time physical activity and mortality: the Finnish Twin Cohort. JAMA</w:t>
      </w:r>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1998;279</w:t>
      </w:r>
      <w:r w:rsidR="00643A0C">
        <w:rPr>
          <w:rFonts w:ascii="Times New Roman" w:eastAsia="Times New Roman" w:hAnsi="Times New Roman" w:cs="Times New Roman"/>
          <w:sz w:val="24"/>
          <w:szCs w:val="24"/>
          <w:lang w:val="en-US"/>
        </w:rPr>
        <w:t>(6)</w:t>
      </w:r>
      <w:r w:rsidRPr="006C5C83">
        <w:rPr>
          <w:rFonts w:ascii="Times New Roman" w:eastAsia="Times New Roman" w:hAnsi="Times New Roman" w:cs="Times New Roman"/>
          <w:sz w:val="24"/>
          <w:szCs w:val="24"/>
          <w:lang w:val="en-US"/>
        </w:rPr>
        <w:t>:440–44.</w:t>
      </w:r>
      <w:r w:rsidR="000D1E18" w:rsidRPr="006C5C83">
        <w:rPr>
          <w:rFonts w:ascii="Times New Roman" w:eastAsia="Times New Roman" w:hAnsi="Times New Roman" w:cs="Times New Roman"/>
          <w:sz w:val="24"/>
          <w:szCs w:val="24"/>
          <w:lang w:val="en-US"/>
        </w:rPr>
        <w:t xml:space="preserve"> </w:t>
      </w:r>
      <w:hyperlink r:id="rId100" w:history="1">
        <w:r w:rsidR="000D1E18" w:rsidRPr="004272FF">
          <w:rPr>
            <w:rStyle w:val="Hyperlink"/>
            <w:rFonts w:ascii="Times New Roman" w:eastAsia="Times New Roman" w:hAnsi="Times New Roman" w:cs="Times New Roman"/>
            <w:sz w:val="24"/>
            <w:szCs w:val="24"/>
            <w:lang w:val="en-US"/>
          </w:rPr>
          <w:t>https://doi.org/10.1001/jama.279</w:t>
        </w:r>
        <w:r w:rsidR="000D1E18" w:rsidRPr="004272FF">
          <w:rPr>
            <w:rStyle w:val="Hyperlink"/>
            <w:rFonts w:ascii="Times New Roman" w:eastAsia="Times New Roman" w:hAnsi="Times New Roman" w:cs="Times New Roman"/>
            <w:sz w:val="24"/>
            <w:szCs w:val="24"/>
            <w:lang w:val="en-US"/>
          </w:rPr>
          <w:t>.</w:t>
        </w:r>
        <w:r w:rsidR="000D1E18" w:rsidRPr="004272FF">
          <w:rPr>
            <w:rStyle w:val="Hyperlink"/>
            <w:rFonts w:ascii="Times New Roman" w:eastAsia="Times New Roman" w:hAnsi="Times New Roman" w:cs="Times New Roman"/>
            <w:sz w:val="24"/>
            <w:szCs w:val="24"/>
            <w:lang w:val="en-US"/>
          </w:rPr>
          <w:t>6.440</w:t>
        </w:r>
      </w:hyperlink>
      <w:r w:rsidR="00D22484">
        <w:rPr>
          <w:rFonts w:ascii="Times New Roman" w:eastAsia="Times New Roman" w:hAnsi="Times New Roman" w:cs="Times New Roman"/>
          <w:sz w:val="24"/>
          <w:szCs w:val="24"/>
          <w:lang w:val="en-US"/>
        </w:rPr>
        <w:t>.</w:t>
      </w:r>
    </w:p>
    <w:p w14:paraId="22DF1542" w14:textId="53AE8F0A" w:rsidR="00E677E4" w:rsidRPr="006C5C83" w:rsidRDefault="00E677E4" w:rsidP="00876D81">
      <w:pPr>
        <w:autoSpaceDE w:val="0"/>
        <w:autoSpaceDN w:val="0"/>
        <w:spacing w:after="120" w:line="360" w:lineRule="auto"/>
        <w:ind w:hanging="640"/>
        <w:jc w:val="both"/>
        <w:divId w:val="784888590"/>
        <w:rPr>
          <w:rFonts w:ascii="Times New Roman" w:eastAsia="Times New Roman" w:hAnsi="Times New Roman" w:cs="Times New Roman"/>
          <w:sz w:val="24"/>
          <w:szCs w:val="24"/>
          <w:lang w:val="en-US"/>
        </w:rPr>
      </w:pPr>
      <w:r w:rsidRPr="006C5C83">
        <w:rPr>
          <w:rFonts w:ascii="Times New Roman" w:eastAsia="Times New Roman" w:hAnsi="Times New Roman" w:cs="Times New Roman"/>
          <w:sz w:val="24"/>
          <w:szCs w:val="24"/>
          <w:lang w:val="en-US"/>
        </w:rPr>
        <w:t>6.</w:t>
      </w:r>
      <w:r w:rsidRPr="006C5C83">
        <w:rPr>
          <w:rFonts w:ascii="Times New Roman" w:eastAsia="Times New Roman" w:hAnsi="Times New Roman" w:cs="Times New Roman"/>
          <w:sz w:val="24"/>
          <w:szCs w:val="24"/>
          <w:lang w:val="en-US"/>
        </w:rPr>
        <w:tab/>
        <w:t xml:space="preserve">Piirtola M, Kaprio J, Waller K </w:t>
      </w:r>
      <w:r w:rsidR="0017725E" w:rsidRPr="006C5C83">
        <w:rPr>
          <w:rFonts w:ascii="Times New Roman" w:eastAsia="Times New Roman" w:hAnsi="Times New Roman" w:cs="Times New Roman"/>
          <w:sz w:val="24"/>
          <w:szCs w:val="24"/>
          <w:lang w:val="en-US"/>
        </w:rPr>
        <w:t>et al.</w:t>
      </w:r>
      <w:r w:rsidRPr="006C5C83">
        <w:rPr>
          <w:rFonts w:ascii="Times New Roman" w:eastAsia="Times New Roman" w:hAnsi="Times New Roman" w:cs="Times New Roman"/>
          <w:sz w:val="24"/>
          <w:szCs w:val="24"/>
          <w:lang w:val="en-US"/>
        </w:rPr>
        <w:t xml:space="preserve"> Leisure-time physical inactivity and association with body mass index: a Finnish Twin Study with a 35-year follow-up. Int J Epidemiol</w:t>
      </w:r>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2017;46</w:t>
      </w:r>
      <w:r w:rsidR="00643A0C">
        <w:rPr>
          <w:rFonts w:ascii="Times New Roman" w:eastAsia="Times New Roman" w:hAnsi="Times New Roman" w:cs="Times New Roman"/>
          <w:sz w:val="24"/>
          <w:szCs w:val="24"/>
          <w:lang w:val="en-US"/>
        </w:rPr>
        <w:t>(1)</w:t>
      </w:r>
      <w:r w:rsidRPr="006C5C83">
        <w:rPr>
          <w:rFonts w:ascii="Times New Roman" w:eastAsia="Times New Roman" w:hAnsi="Times New Roman" w:cs="Times New Roman"/>
          <w:sz w:val="24"/>
          <w:szCs w:val="24"/>
          <w:lang w:val="en-US"/>
        </w:rPr>
        <w:t>:116–27.</w:t>
      </w:r>
      <w:r w:rsidR="000D1E18" w:rsidRPr="006C5C83">
        <w:rPr>
          <w:rFonts w:ascii="Times New Roman" w:eastAsia="Times New Roman" w:hAnsi="Times New Roman" w:cs="Times New Roman"/>
          <w:sz w:val="24"/>
          <w:szCs w:val="24"/>
          <w:lang w:val="en-US"/>
        </w:rPr>
        <w:t xml:space="preserve"> </w:t>
      </w:r>
      <w:hyperlink r:id="rId101" w:history="1">
        <w:r w:rsidR="000D1E18" w:rsidRPr="004272FF">
          <w:rPr>
            <w:rStyle w:val="Hyperlink"/>
            <w:rFonts w:ascii="Times New Roman" w:eastAsia="Times New Roman" w:hAnsi="Times New Roman" w:cs="Times New Roman"/>
            <w:sz w:val="24"/>
            <w:szCs w:val="24"/>
            <w:lang w:val="en-US"/>
          </w:rPr>
          <w:t>https://doi.org/10.</w:t>
        </w:r>
        <w:r w:rsidR="000D1E18" w:rsidRPr="004272FF">
          <w:rPr>
            <w:rStyle w:val="Hyperlink"/>
            <w:rFonts w:ascii="Times New Roman" w:eastAsia="Times New Roman" w:hAnsi="Times New Roman" w:cs="Times New Roman"/>
            <w:sz w:val="24"/>
            <w:szCs w:val="24"/>
            <w:lang w:val="en-US"/>
          </w:rPr>
          <w:t>1</w:t>
        </w:r>
        <w:r w:rsidR="000D1E18" w:rsidRPr="004272FF">
          <w:rPr>
            <w:rStyle w:val="Hyperlink"/>
            <w:rFonts w:ascii="Times New Roman" w:eastAsia="Times New Roman" w:hAnsi="Times New Roman" w:cs="Times New Roman"/>
            <w:sz w:val="24"/>
            <w:szCs w:val="24"/>
            <w:lang w:val="en-US"/>
          </w:rPr>
          <w:t>093/ije/dyw007</w:t>
        </w:r>
      </w:hyperlink>
      <w:r w:rsidR="00D22484">
        <w:rPr>
          <w:rFonts w:ascii="Times New Roman" w:eastAsia="Times New Roman" w:hAnsi="Times New Roman" w:cs="Times New Roman"/>
          <w:sz w:val="24"/>
          <w:szCs w:val="24"/>
          <w:lang w:val="en-US"/>
        </w:rPr>
        <w:t>.</w:t>
      </w:r>
    </w:p>
    <w:p w14:paraId="633F4663" w14:textId="6AB2644C" w:rsidR="00E677E4" w:rsidRPr="00805010" w:rsidRDefault="00E677E4" w:rsidP="00876D81">
      <w:pPr>
        <w:autoSpaceDE w:val="0"/>
        <w:autoSpaceDN w:val="0"/>
        <w:spacing w:after="120" w:line="360" w:lineRule="auto"/>
        <w:ind w:hanging="640"/>
        <w:jc w:val="both"/>
        <w:divId w:val="2055617950"/>
        <w:rPr>
          <w:rFonts w:ascii="Times New Roman" w:eastAsia="Times New Roman" w:hAnsi="Times New Roman" w:cs="Times New Roman"/>
          <w:sz w:val="24"/>
          <w:szCs w:val="24"/>
          <w:lang w:val="sv-FI"/>
        </w:rPr>
      </w:pPr>
      <w:r w:rsidRPr="006C5C83">
        <w:rPr>
          <w:rFonts w:ascii="Times New Roman" w:eastAsia="Times New Roman" w:hAnsi="Times New Roman" w:cs="Times New Roman"/>
          <w:sz w:val="24"/>
          <w:szCs w:val="24"/>
          <w:lang w:val="en-US"/>
        </w:rPr>
        <w:t>7.</w:t>
      </w:r>
      <w:r w:rsidRPr="006C5C83">
        <w:rPr>
          <w:rFonts w:ascii="Times New Roman" w:eastAsia="Times New Roman" w:hAnsi="Times New Roman" w:cs="Times New Roman"/>
          <w:sz w:val="24"/>
          <w:szCs w:val="24"/>
          <w:lang w:val="en-US"/>
        </w:rPr>
        <w:tab/>
        <w:t xml:space="preserve">Piirtola M, Kaprio J, Ropponen A. A study of sedentary </w:t>
      </w:r>
      <w:proofErr w:type="spellStart"/>
      <w:r w:rsidRPr="006C5C83">
        <w:rPr>
          <w:rFonts w:ascii="Times New Roman" w:eastAsia="Times New Roman" w:hAnsi="Times New Roman" w:cs="Times New Roman"/>
          <w:sz w:val="24"/>
          <w:szCs w:val="24"/>
          <w:lang w:val="en-US"/>
        </w:rPr>
        <w:t>behaviour</w:t>
      </w:r>
      <w:proofErr w:type="spellEnd"/>
      <w:r w:rsidRPr="006C5C83">
        <w:rPr>
          <w:rFonts w:ascii="Times New Roman" w:eastAsia="Times New Roman" w:hAnsi="Times New Roman" w:cs="Times New Roman"/>
          <w:sz w:val="24"/>
          <w:szCs w:val="24"/>
          <w:lang w:val="en-US"/>
        </w:rPr>
        <w:t xml:space="preserve"> in the Older Finnish Twin Cohort: a cross sectional analysis. </w:t>
      </w:r>
      <w:proofErr w:type="spellStart"/>
      <w:r w:rsidRPr="00805010">
        <w:rPr>
          <w:rFonts w:ascii="Times New Roman" w:eastAsia="Times New Roman" w:hAnsi="Times New Roman" w:cs="Times New Roman"/>
          <w:sz w:val="24"/>
          <w:szCs w:val="24"/>
          <w:lang w:val="sv-FI"/>
        </w:rPr>
        <w:t>Biomed</w:t>
      </w:r>
      <w:proofErr w:type="spellEnd"/>
      <w:r w:rsidRPr="00805010">
        <w:rPr>
          <w:rFonts w:ascii="Times New Roman" w:eastAsia="Times New Roman" w:hAnsi="Times New Roman" w:cs="Times New Roman"/>
          <w:sz w:val="24"/>
          <w:szCs w:val="24"/>
          <w:lang w:val="sv-FI"/>
        </w:rPr>
        <w:t xml:space="preserve"> Res </w:t>
      </w:r>
      <w:proofErr w:type="spellStart"/>
      <w:r w:rsidRPr="00805010">
        <w:rPr>
          <w:rFonts w:ascii="Times New Roman" w:eastAsia="Times New Roman" w:hAnsi="Times New Roman" w:cs="Times New Roman"/>
          <w:sz w:val="24"/>
          <w:szCs w:val="24"/>
          <w:lang w:val="sv-FI"/>
        </w:rPr>
        <w:t>Int</w:t>
      </w:r>
      <w:proofErr w:type="spellEnd"/>
      <w:r w:rsidR="00AE5EFF" w:rsidRPr="00805010">
        <w:rPr>
          <w:rFonts w:ascii="Times New Roman" w:eastAsia="Times New Roman" w:hAnsi="Times New Roman" w:cs="Times New Roman"/>
          <w:sz w:val="24"/>
          <w:szCs w:val="24"/>
          <w:lang w:val="sv-FI"/>
        </w:rPr>
        <w:t>.</w:t>
      </w:r>
      <w:r w:rsidRPr="00805010">
        <w:rPr>
          <w:rFonts w:ascii="Times New Roman" w:eastAsia="Times New Roman" w:hAnsi="Times New Roman" w:cs="Times New Roman"/>
          <w:sz w:val="24"/>
          <w:szCs w:val="24"/>
          <w:lang w:val="sv-FI"/>
        </w:rPr>
        <w:t xml:space="preserve"> 2014;2014:209140.</w:t>
      </w:r>
      <w:r w:rsidR="000D1E18" w:rsidRPr="00805010">
        <w:rPr>
          <w:rFonts w:ascii="Times New Roman" w:eastAsia="Times New Roman" w:hAnsi="Times New Roman" w:cs="Times New Roman"/>
          <w:sz w:val="24"/>
          <w:szCs w:val="24"/>
          <w:lang w:val="sv-FI"/>
        </w:rPr>
        <w:t xml:space="preserve"> </w:t>
      </w:r>
      <w:hyperlink r:id="rId102" w:history="1">
        <w:r w:rsidR="000D1E18" w:rsidRPr="004272FF">
          <w:rPr>
            <w:rStyle w:val="Hyperlink"/>
            <w:rFonts w:ascii="Times New Roman" w:eastAsia="Times New Roman" w:hAnsi="Times New Roman" w:cs="Times New Roman"/>
            <w:sz w:val="24"/>
            <w:szCs w:val="24"/>
            <w:lang w:val="sv-FI"/>
          </w:rPr>
          <w:t>https://doi.org/10.1155/2014/2091</w:t>
        </w:r>
        <w:r w:rsidR="000D1E18" w:rsidRPr="004272FF">
          <w:rPr>
            <w:rStyle w:val="Hyperlink"/>
            <w:rFonts w:ascii="Times New Roman" w:eastAsia="Times New Roman" w:hAnsi="Times New Roman" w:cs="Times New Roman"/>
            <w:sz w:val="24"/>
            <w:szCs w:val="24"/>
            <w:lang w:val="sv-FI"/>
          </w:rPr>
          <w:t>4</w:t>
        </w:r>
        <w:r w:rsidR="000D1E18" w:rsidRPr="004272FF">
          <w:rPr>
            <w:rStyle w:val="Hyperlink"/>
            <w:rFonts w:ascii="Times New Roman" w:eastAsia="Times New Roman" w:hAnsi="Times New Roman" w:cs="Times New Roman"/>
            <w:sz w:val="24"/>
            <w:szCs w:val="24"/>
            <w:lang w:val="sv-FI"/>
          </w:rPr>
          <w:t>0</w:t>
        </w:r>
      </w:hyperlink>
      <w:r w:rsidR="00D22484">
        <w:rPr>
          <w:rFonts w:ascii="Times New Roman" w:eastAsia="Times New Roman" w:hAnsi="Times New Roman" w:cs="Times New Roman"/>
          <w:sz w:val="24"/>
          <w:szCs w:val="24"/>
          <w:lang w:val="sv-FI"/>
        </w:rPr>
        <w:t>.</w:t>
      </w:r>
    </w:p>
    <w:p w14:paraId="0D7C33C3" w14:textId="58BEA681" w:rsidR="00E677E4" w:rsidRPr="006C5C83" w:rsidRDefault="00E677E4" w:rsidP="00876D81">
      <w:pPr>
        <w:autoSpaceDE w:val="0"/>
        <w:autoSpaceDN w:val="0"/>
        <w:spacing w:after="120" w:line="360" w:lineRule="auto"/>
        <w:ind w:hanging="640"/>
        <w:jc w:val="both"/>
        <w:divId w:val="1785270908"/>
        <w:rPr>
          <w:rFonts w:ascii="Times New Roman" w:eastAsia="Times New Roman" w:hAnsi="Times New Roman" w:cs="Times New Roman"/>
          <w:sz w:val="24"/>
          <w:szCs w:val="24"/>
          <w:lang w:val="en-US"/>
        </w:rPr>
      </w:pPr>
      <w:r w:rsidRPr="00805010">
        <w:rPr>
          <w:rFonts w:ascii="Times New Roman" w:eastAsia="Times New Roman" w:hAnsi="Times New Roman" w:cs="Times New Roman"/>
          <w:sz w:val="24"/>
          <w:szCs w:val="24"/>
          <w:lang w:val="sv-FI"/>
        </w:rPr>
        <w:t>8.</w:t>
      </w:r>
      <w:r w:rsidRPr="00805010">
        <w:rPr>
          <w:rFonts w:ascii="Times New Roman" w:eastAsia="Times New Roman" w:hAnsi="Times New Roman" w:cs="Times New Roman"/>
          <w:sz w:val="24"/>
          <w:szCs w:val="24"/>
          <w:lang w:val="sv-FI"/>
        </w:rPr>
        <w:tab/>
      </w:r>
      <w:proofErr w:type="spellStart"/>
      <w:r w:rsidRPr="00805010">
        <w:rPr>
          <w:rFonts w:ascii="Times New Roman" w:eastAsia="Times New Roman" w:hAnsi="Times New Roman" w:cs="Times New Roman"/>
          <w:sz w:val="24"/>
          <w:szCs w:val="24"/>
          <w:lang w:val="sv-FI"/>
        </w:rPr>
        <w:t>Korkeila</w:t>
      </w:r>
      <w:proofErr w:type="spellEnd"/>
      <w:r w:rsidRPr="00805010">
        <w:rPr>
          <w:rFonts w:ascii="Times New Roman" w:eastAsia="Times New Roman" w:hAnsi="Times New Roman" w:cs="Times New Roman"/>
          <w:sz w:val="24"/>
          <w:szCs w:val="24"/>
          <w:lang w:val="sv-FI"/>
        </w:rPr>
        <w:t xml:space="preserve"> M, Kaprio J, Rissanen A, </w:t>
      </w:r>
      <w:proofErr w:type="spellStart"/>
      <w:r w:rsidRPr="00805010">
        <w:rPr>
          <w:rFonts w:ascii="Times New Roman" w:eastAsia="Times New Roman" w:hAnsi="Times New Roman" w:cs="Times New Roman"/>
          <w:sz w:val="24"/>
          <w:szCs w:val="24"/>
          <w:lang w:val="sv-FI"/>
        </w:rPr>
        <w:t>Koskenvuo</w:t>
      </w:r>
      <w:proofErr w:type="spellEnd"/>
      <w:r w:rsidRPr="00805010">
        <w:rPr>
          <w:rFonts w:ascii="Times New Roman" w:eastAsia="Times New Roman" w:hAnsi="Times New Roman" w:cs="Times New Roman"/>
          <w:sz w:val="24"/>
          <w:szCs w:val="24"/>
          <w:lang w:val="sv-FI"/>
        </w:rPr>
        <w:t xml:space="preserve"> M, Sörensen TIA. </w:t>
      </w:r>
      <w:r w:rsidRPr="006C5C83">
        <w:rPr>
          <w:rFonts w:ascii="Times New Roman" w:eastAsia="Times New Roman" w:hAnsi="Times New Roman" w:cs="Times New Roman"/>
          <w:sz w:val="24"/>
          <w:szCs w:val="24"/>
          <w:lang w:val="en-US"/>
        </w:rPr>
        <w:t xml:space="preserve">Predictors of major weight gain in adult Finns: </w:t>
      </w:r>
      <w:r w:rsidR="00AE5EFF" w:rsidRPr="006C5C83">
        <w:rPr>
          <w:rFonts w:ascii="Times New Roman" w:eastAsia="Times New Roman" w:hAnsi="Times New Roman" w:cs="Times New Roman"/>
          <w:sz w:val="24"/>
          <w:szCs w:val="24"/>
          <w:lang w:val="en-US"/>
        </w:rPr>
        <w:t>s</w:t>
      </w:r>
      <w:r w:rsidRPr="006C5C83">
        <w:rPr>
          <w:rFonts w:ascii="Times New Roman" w:eastAsia="Times New Roman" w:hAnsi="Times New Roman" w:cs="Times New Roman"/>
          <w:sz w:val="24"/>
          <w:szCs w:val="24"/>
          <w:lang w:val="en-US"/>
        </w:rPr>
        <w:t xml:space="preserve">tress, life satisfaction and personality traits. Int J </w:t>
      </w:r>
      <w:proofErr w:type="spellStart"/>
      <w:r w:rsidRPr="006C5C83">
        <w:rPr>
          <w:rFonts w:ascii="Times New Roman" w:eastAsia="Times New Roman" w:hAnsi="Times New Roman" w:cs="Times New Roman"/>
          <w:sz w:val="24"/>
          <w:szCs w:val="24"/>
          <w:lang w:val="en-US"/>
        </w:rPr>
        <w:t>Obes</w:t>
      </w:r>
      <w:proofErr w:type="spellEnd"/>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1998;22</w:t>
      </w:r>
      <w:r w:rsidR="00643A0C">
        <w:rPr>
          <w:rFonts w:ascii="Times New Roman" w:eastAsia="Times New Roman" w:hAnsi="Times New Roman" w:cs="Times New Roman"/>
          <w:sz w:val="24"/>
          <w:szCs w:val="24"/>
          <w:lang w:val="en-US"/>
        </w:rPr>
        <w:t>(10)</w:t>
      </w:r>
      <w:r w:rsidRPr="006C5C83">
        <w:rPr>
          <w:rFonts w:ascii="Times New Roman" w:eastAsia="Times New Roman" w:hAnsi="Times New Roman" w:cs="Times New Roman"/>
          <w:sz w:val="24"/>
          <w:szCs w:val="24"/>
          <w:lang w:val="en-US"/>
        </w:rPr>
        <w:t>:949–957.</w:t>
      </w:r>
      <w:r w:rsidR="000D1E18" w:rsidRPr="006C5C83">
        <w:rPr>
          <w:rFonts w:ascii="Times New Roman" w:eastAsia="Times New Roman" w:hAnsi="Times New Roman" w:cs="Times New Roman"/>
          <w:sz w:val="24"/>
          <w:szCs w:val="24"/>
          <w:lang w:val="en-US"/>
        </w:rPr>
        <w:t xml:space="preserve"> </w:t>
      </w:r>
      <w:hyperlink r:id="rId103" w:history="1">
        <w:r w:rsidR="000D1E18" w:rsidRPr="00806AD0">
          <w:rPr>
            <w:rStyle w:val="Hyperlink"/>
            <w:rFonts w:ascii="Times New Roman" w:eastAsia="Times New Roman" w:hAnsi="Times New Roman" w:cs="Times New Roman"/>
            <w:sz w:val="24"/>
            <w:szCs w:val="24"/>
            <w:lang w:val="en-US"/>
          </w:rPr>
          <w:t>https://doi.org/10.1038/sj.i</w:t>
        </w:r>
        <w:r w:rsidR="000D1E18" w:rsidRPr="00806AD0">
          <w:rPr>
            <w:rStyle w:val="Hyperlink"/>
            <w:rFonts w:ascii="Times New Roman" w:eastAsia="Times New Roman" w:hAnsi="Times New Roman" w:cs="Times New Roman"/>
            <w:sz w:val="24"/>
            <w:szCs w:val="24"/>
            <w:lang w:val="en-US"/>
          </w:rPr>
          <w:t>j</w:t>
        </w:r>
        <w:r w:rsidR="000D1E18" w:rsidRPr="00806AD0">
          <w:rPr>
            <w:rStyle w:val="Hyperlink"/>
            <w:rFonts w:ascii="Times New Roman" w:eastAsia="Times New Roman" w:hAnsi="Times New Roman" w:cs="Times New Roman"/>
            <w:sz w:val="24"/>
            <w:szCs w:val="24"/>
            <w:lang w:val="en-US"/>
          </w:rPr>
          <w:t>o.0800694</w:t>
        </w:r>
      </w:hyperlink>
      <w:r w:rsidR="00D22484">
        <w:rPr>
          <w:rFonts w:ascii="Times New Roman" w:eastAsia="Times New Roman" w:hAnsi="Times New Roman" w:cs="Times New Roman"/>
          <w:sz w:val="24"/>
          <w:szCs w:val="24"/>
          <w:lang w:val="en-US"/>
        </w:rPr>
        <w:t>.</w:t>
      </w:r>
    </w:p>
    <w:p w14:paraId="70DA739D" w14:textId="2506761C" w:rsidR="00E677E4" w:rsidRPr="006C5C83" w:rsidRDefault="00E677E4" w:rsidP="00876D81">
      <w:pPr>
        <w:autoSpaceDE w:val="0"/>
        <w:autoSpaceDN w:val="0"/>
        <w:spacing w:after="120" w:line="360" w:lineRule="auto"/>
        <w:ind w:hanging="640"/>
        <w:jc w:val="both"/>
        <w:divId w:val="1253473991"/>
        <w:rPr>
          <w:rFonts w:ascii="Times New Roman" w:eastAsia="Times New Roman" w:hAnsi="Times New Roman" w:cs="Times New Roman"/>
          <w:sz w:val="24"/>
          <w:szCs w:val="24"/>
          <w:lang w:val="en-US"/>
        </w:rPr>
      </w:pPr>
      <w:r w:rsidRPr="006C5C83">
        <w:rPr>
          <w:rFonts w:ascii="Times New Roman" w:eastAsia="Times New Roman" w:hAnsi="Times New Roman" w:cs="Times New Roman"/>
          <w:sz w:val="24"/>
          <w:szCs w:val="24"/>
          <w:lang w:val="en-US"/>
        </w:rPr>
        <w:t>9.</w:t>
      </w:r>
      <w:r w:rsidRPr="006C5C83">
        <w:rPr>
          <w:rFonts w:ascii="Times New Roman" w:eastAsia="Times New Roman" w:hAnsi="Times New Roman" w:cs="Times New Roman"/>
          <w:sz w:val="24"/>
          <w:szCs w:val="24"/>
          <w:lang w:val="en-US"/>
        </w:rPr>
        <w:tab/>
        <w:t>Carlsson S, Hammar N, Grill V, Kaprio J. Alcohol consumption and the Incidence of type 2 diabetes: a 20-year follow-up of the Finnish Twin Cohort Study. Diabetes Care</w:t>
      </w:r>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2003;26</w:t>
      </w:r>
      <w:r w:rsidR="00643A0C">
        <w:rPr>
          <w:rFonts w:ascii="Times New Roman" w:eastAsia="Times New Roman" w:hAnsi="Times New Roman" w:cs="Times New Roman"/>
          <w:sz w:val="24"/>
          <w:szCs w:val="24"/>
          <w:lang w:val="en-US"/>
        </w:rPr>
        <w:t>(10)</w:t>
      </w:r>
      <w:r w:rsidRPr="006C5C83">
        <w:rPr>
          <w:rFonts w:ascii="Times New Roman" w:eastAsia="Times New Roman" w:hAnsi="Times New Roman" w:cs="Times New Roman"/>
          <w:sz w:val="24"/>
          <w:szCs w:val="24"/>
          <w:lang w:val="en-US"/>
        </w:rPr>
        <w:t>:2785–90.</w:t>
      </w:r>
      <w:r w:rsidR="000D1E18" w:rsidRPr="006C5C83">
        <w:rPr>
          <w:rFonts w:ascii="Times New Roman" w:eastAsia="Times New Roman" w:hAnsi="Times New Roman" w:cs="Times New Roman"/>
          <w:sz w:val="24"/>
          <w:szCs w:val="24"/>
          <w:lang w:val="en-US"/>
        </w:rPr>
        <w:t xml:space="preserve"> </w:t>
      </w:r>
      <w:hyperlink r:id="rId104" w:history="1">
        <w:r w:rsidR="000D1E18" w:rsidRPr="00806AD0">
          <w:rPr>
            <w:rStyle w:val="Hyperlink"/>
            <w:rFonts w:ascii="Times New Roman" w:eastAsia="Times New Roman" w:hAnsi="Times New Roman" w:cs="Times New Roman"/>
            <w:sz w:val="24"/>
            <w:szCs w:val="24"/>
            <w:lang w:val="en-US"/>
          </w:rPr>
          <w:t>https://doi.org/10.2337</w:t>
        </w:r>
        <w:r w:rsidR="000D1E18" w:rsidRPr="00806AD0">
          <w:rPr>
            <w:rStyle w:val="Hyperlink"/>
            <w:rFonts w:ascii="Times New Roman" w:eastAsia="Times New Roman" w:hAnsi="Times New Roman" w:cs="Times New Roman"/>
            <w:sz w:val="24"/>
            <w:szCs w:val="24"/>
            <w:lang w:val="en-US"/>
          </w:rPr>
          <w:t>/</w:t>
        </w:r>
        <w:r w:rsidR="000D1E18" w:rsidRPr="00806AD0">
          <w:rPr>
            <w:rStyle w:val="Hyperlink"/>
            <w:rFonts w:ascii="Times New Roman" w:eastAsia="Times New Roman" w:hAnsi="Times New Roman" w:cs="Times New Roman"/>
            <w:sz w:val="24"/>
            <w:szCs w:val="24"/>
            <w:lang w:val="en-US"/>
          </w:rPr>
          <w:t>diacare.26.10.2785</w:t>
        </w:r>
      </w:hyperlink>
      <w:r w:rsidR="00D22484">
        <w:rPr>
          <w:rFonts w:ascii="Times New Roman" w:eastAsia="Times New Roman" w:hAnsi="Times New Roman" w:cs="Times New Roman"/>
          <w:sz w:val="24"/>
          <w:szCs w:val="24"/>
          <w:lang w:val="en-US"/>
        </w:rPr>
        <w:t>.</w:t>
      </w:r>
    </w:p>
    <w:p w14:paraId="07923B96" w14:textId="03EDE272" w:rsidR="00E677E4" w:rsidRPr="006C5C83" w:rsidRDefault="00E677E4" w:rsidP="00876D81">
      <w:pPr>
        <w:autoSpaceDE w:val="0"/>
        <w:autoSpaceDN w:val="0"/>
        <w:spacing w:after="120" w:line="360" w:lineRule="auto"/>
        <w:ind w:hanging="640"/>
        <w:jc w:val="both"/>
        <w:divId w:val="1598757922"/>
        <w:rPr>
          <w:rFonts w:ascii="Times New Roman" w:eastAsia="Times New Roman" w:hAnsi="Times New Roman" w:cs="Times New Roman"/>
          <w:sz w:val="24"/>
          <w:szCs w:val="24"/>
          <w:lang w:val="en-US"/>
        </w:rPr>
      </w:pPr>
      <w:r w:rsidRPr="006C5C83">
        <w:rPr>
          <w:rFonts w:ascii="Times New Roman" w:eastAsia="Times New Roman" w:hAnsi="Times New Roman" w:cs="Times New Roman"/>
          <w:sz w:val="24"/>
          <w:szCs w:val="24"/>
          <w:lang w:val="en-US"/>
        </w:rPr>
        <w:lastRenderedPageBreak/>
        <w:t>10.</w:t>
      </w:r>
      <w:r w:rsidRPr="006C5C83">
        <w:rPr>
          <w:rFonts w:ascii="Times New Roman" w:eastAsia="Times New Roman" w:hAnsi="Times New Roman" w:cs="Times New Roman"/>
          <w:sz w:val="24"/>
          <w:szCs w:val="24"/>
          <w:lang w:val="en-US"/>
        </w:rPr>
        <w:tab/>
      </w:r>
      <w:proofErr w:type="spellStart"/>
      <w:r w:rsidRPr="006C5C83">
        <w:rPr>
          <w:rFonts w:ascii="Times New Roman" w:eastAsia="Times New Roman" w:hAnsi="Times New Roman" w:cs="Times New Roman"/>
          <w:sz w:val="24"/>
          <w:szCs w:val="24"/>
          <w:lang w:val="en-US"/>
        </w:rPr>
        <w:t>Hukkinen</w:t>
      </w:r>
      <w:proofErr w:type="spellEnd"/>
      <w:r w:rsidRPr="006C5C83">
        <w:rPr>
          <w:rFonts w:ascii="Times New Roman" w:eastAsia="Times New Roman" w:hAnsi="Times New Roman" w:cs="Times New Roman"/>
          <w:sz w:val="24"/>
          <w:szCs w:val="24"/>
          <w:lang w:val="en-US"/>
        </w:rPr>
        <w:t xml:space="preserve"> M, Kaprio J, Broms U, </w:t>
      </w:r>
      <w:proofErr w:type="spellStart"/>
      <w:r w:rsidRPr="006C5C83">
        <w:rPr>
          <w:rFonts w:ascii="Times New Roman" w:eastAsia="Times New Roman" w:hAnsi="Times New Roman" w:cs="Times New Roman"/>
          <w:sz w:val="24"/>
          <w:szCs w:val="24"/>
          <w:lang w:val="en-US"/>
        </w:rPr>
        <w:t>Koskenvuo</w:t>
      </w:r>
      <w:proofErr w:type="spellEnd"/>
      <w:r w:rsidRPr="006C5C83">
        <w:rPr>
          <w:rFonts w:ascii="Times New Roman" w:eastAsia="Times New Roman" w:hAnsi="Times New Roman" w:cs="Times New Roman"/>
          <w:sz w:val="24"/>
          <w:szCs w:val="24"/>
          <w:lang w:val="en-US"/>
        </w:rPr>
        <w:t xml:space="preserve"> M, Korhonen T. Characteristics and consistency of light smoking: </w:t>
      </w:r>
      <w:r w:rsidR="000D1E18" w:rsidRPr="006C5C83">
        <w:rPr>
          <w:rFonts w:ascii="Times New Roman" w:eastAsia="Times New Roman" w:hAnsi="Times New Roman" w:cs="Times New Roman"/>
          <w:sz w:val="24"/>
          <w:szCs w:val="24"/>
          <w:lang w:val="en-US"/>
        </w:rPr>
        <w:t>l</w:t>
      </w:r>
      <w:r w:rsidRPr="006C5C83">
        <w:rPr>
          <w:rFonts w:ascii="Times New Roman" w:eastAsia="Times New Roman" w:hAnsi="Times New Roman" w:cs="Times New Roman"/>
          <w:sz w:val="24"/>
          <w:szCs w:val="24"/>
          <w:lang w:val="en-US"/>
        </w:rPr>
        <w:t xml:space="preserve">ong-term follow-up among Finnish adults. Nicotine </w:t>
      </w:r>
      <w:r w:rsidR="000D1E18" w:rsidRPr="006C5C83">
        <w:rPr>
          <w:rFonts w:ascii="Times New Roman" w:eastAsia="Times New Roman" w:hAnsi="Times New Roman" w:cs="Times New Roman"/>
          <w:sz w:val="24"/>
          <w:szCs w:val="24"/>
          <w:lang w:val="en-US"/>
        </w:rPr>
        <w:t>Tob Res</w:t>
      </w:r>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2009;11</w:t>
      </w:r>
      <w:r w:rsidR="00643A0C">
        <w:rPr>
          <w:rFonts w:ascii="Times New Roman" w:eastAsia="Times New Roman" w:hAnsi="Times New Roman" w:cs="Times New Roman"/>
          <w:sz w:val="24"/>
          <w:szCs w:val="24"/>
          <w:lang w:val="en-US"/>
        </w:rPr>
        <w:t>(7)</w:t>
      </w:r>
      <w:r w:rsidRPr="006C5C83">
        <w:rPr>
          <w:rFonts w:ascii="Times New Roman" w:eastAsia="Times New Roman" w:hAnsi="Times New Roman" w:cs="Times New Roman"/>
          <w:sz w:val="24"/>
          <w:szCs w:val="24"/>
          <w:lang w:val="en-US"/>
        </w:rPr>
        <w:t>:797–805.</w:t>
      </w:r>
      <w:r w:rsidR="000D1E18" w:rsidRPr="006C5C83">
        <w:rPr>
          <w:rFonts w:ascii="Times New Roman" w:eastAsia="Times New Roman" w:hAnsi="Times New Roman" w:cs="Times New Roman"/>
          <w:sz w:val="24"/>
          <w:szCs w:val="24"/>
          <w:lang w:val="en-US"/>
        </w:rPr>
        <w:t xml:space="preserve"> </w:t>
      </w:r>
      <w:hyperlink r:id="rId105" w:history="1">
        <w:r w:rsidR="000D1E18" w:rsidRPr="00806AD0">
          <w:rPr>
            <w:rStyle w:val="Hyperlink"/>
            <w:rFonts w:ascii="Times New Roman" w:eastAsia="Times New Roman" w:hAnsi="Times New Roman" w:cs="Times New Roman"/>
            <w:sz w:val="24"/>
            <w:szCs w:val="24"/>
            <w:lang w:val="en-US"/>
          </w:rPr>
          <w:t>https://doi.org/10.1093/ntr</w:t>
        </w:r>
        <w:r w:rsidR="000D1E18" w:rsidRPr="00806AD0">
          <w:rPr>
            <w:rStyle w:val="Hyperlink"/>
            <w:rFonts w:ascii="Times New Roman" w:eastAsia="Times New Roman" w:hAnsi="Times New Roman" w:cs="Times New Roman"/>
            <w:sz w:val="24"/>
            <w:szCs w:val="24"/>
            <w:lang w:val="en-US"/>
          </w:rPr>
          <w:t>/</w:t>
        </w:r>
        <w:r w:rsidR="000D1E18" w:rsidRPr="00806AD0">
          <w:rPr>
            <w:rStyle w:val="Hyperlink"/>
            <w:rFonts w:ascii="Times New Roman" w:eastAsia="Times New Roman" w:hAnsi="Times New Roman" w:cs="Times New Roman"/>
            <w:sz w:val="24"/>
            <w:szCs w:val="24"/>
            <w:lang w:val="en-US"/>
          </w:rPr>
          <w:t>ntp065</w:t>
        </w:r>
      </w:hyperlink>
      <w:r w:rsidR="00D22484">
        <w:rPr>
          <w:rFonts w:ascii="Times New Roman" w:eastAsia="Times New Roman" w:hAnsi="Times New Roman" w:cs="Times New Roman"/>
          <w:sz w:val="24"/>
          <w:szCs w:val="24"/>
          <w:lang w:val="en-US"/>
        </w:rPr>
        <w:t>.</w:t>
      </w:r>
    </w:p>
    <w:p w14:paraId="10048C30" w14:textId="5814F3D3" w:rsidR="00E677E4" w:rsidRPr="006C5C83" w:rsidRDefault="00E677E4" w:rsidP="00876D81">
      <w:pPr>
        <w:autoSpaceDE w:val="0"/>
        <w:autoSpaceDN w:val="0"/>
        <w:spacing w:after="120" w:line="360" w:lineRule="auto"/>
        <w:ind w:hanging="640"/>
        <w:jc w:val="both"/>
        <w:divId w:val="1956324577"/>
        <w:rPr>
          <w:rFonts w:ascii="Times New Roman" w:eastAsia="Times New Roman" w:hAnsi="Times New Roman" w:cs="Times New Roman"/>
          <w:sz w:val="24"/>
          <w:szCs w:val="24"/>
          <w:lang w:val="en-US"/>
        </w:rPr>
      </w:pPr>
      <w:r w:rsidRPr="006C5C83">
        <w:rPr>
          <w:rFonts w:ascii="Times New Roman" w:eastAsia="Times New Roman" w:hAnsi="Times New Roman" w:cs="Times New Roman"/>
          <w:sz w:val="24"/>
          <w:szCs w:val="24"/>
          <w:lang w:val="en-US"/>
        </w:rPr>
        <w:t>11.</w:t>
      </w:r>
      <w:r w:rsidRPr="006C5C83">
        <w:rPr>
          <w:rFonts w:ascii="Times New Roman" w:eastAsia="Times New Roman" w:hAnsi="Times New Roman" w:cs="Times New Roman"/>
          <w:sz w:val="24"/>
          <w:szCs w:val="24"/>
          <w:lang w:val="en-US"/>
        </w:rPr>
        <w:tab/>
      </w:r>
      <w:proofErr w:type="spellStart"/>
      <w:r w:rsidRPr="006C5C83">
        <w:rPr>
          <w:rFonts w:ascii="Times New Roman" w:eastAsia="Times New Roman" w:hAnsi="Times New Roman" w:cs="Times New Roman"/>
          <w:sz w:val="24"/>
          <w:szCs w:val="24"/>
          <w:lang w:val="en-US"/>
        </w:rPr>
        <w:t>Silventoinen</w:t>
      </w:r>
      <w:proofErr w:type="spellEnd"/>
      <w:r w:rsidRPr="006C5C83">
        <w:rPr>
          <w:rFonts w:ascii="Times New Roman" w:eastAsia="Times New Roman" w:hAnsi="Times New Roman" w:cs="Times New Roman"/>
          <w:sz w:val="24"/>
          <w:szCs w:val="24"/>
          <w:lang w:val="en-US"/>
        </w:rPr>
        <w:t xml:space="preserve"> K, </w:t>
      </w:r>
      <w:proofErr w:type="spellStart"/>
      <w:r w:rsidRPr="006C5C83">
        <w:rPr>
          <w:rFonts w:ascii="Times New Roman" w:eastAsia="Times New Roman" w:hAnsi="Times New Roman" w:cs="Times New Roman"/>
          <w:sz w:val="24"/>
          <w:szCs w:val="24"/>
          <w:lang w:val="en-US"/>
        </w:rPr>
        <w:t>Sarlio-Lähteenkorva</w:t>
      </w:r>
      <w:proofErr w:type="spellEnd"/>
      <w:r w:rsidRPr="006C5C83">
        <w:rPr>
          <w:rFonts w:ascii="Times New Roman" w:eastAsia="Times New Roman" w:hAnsi="Times New Roman" w:cs="Times New Roman"/>
          <w:sz w:val="24"/>
          <w:szCs w:val="24"/>
          <w:lang w:val="en-US"/>
        </w:rPr>
        <w:t xml:space="preserve"> S, </w:t>
      </w:r>
      <w:proofErr w:type="spellStart"/>
      <w:r w:rsidRPr="006C5C83">
        <w:rPr>
          <w:rFonts w:ascii="Times New Roman" w:eastAsia="Times New Roman" w:hAnsi="Times New Roman" w:cs="Times New Roman"/>
          <w:sz w:val="24"/>
          <w:szCs w:val="24"/>
          <w:lang w:val="en-US"/>
        </w:rPr>
        <w:t>Koskenvuo</w:t>
      </w:r>
      <w:proofErr w:type="spellEnd"/>
      <w:r w:rsidRPr="006C5C83">
        <w:rPr>
          <w:rFonts w:ascii="Times New Roman" w:eastAsia="Times New Roman" w:hAnsi="Times New Roman" w:cs="Times New Roman"/>
          <w:sz w:val="24"/>
          <w:szCs w:val="24"/>
          <w:lang w:val="en-US"/>
        </w:rPr>
        <w:t xml:space="preserve"> M, </w:t>
      </w:r>
      <w:proofErr w:type="spellStart"/>
      <w:r w:rsidRPr="006C5C83">
        <w:rPr>
          <w:rFonts w:ascii="Times New Roman" w:eastAsia="Times New Roman" w:hAnsi="Times New Roman" w:cs="Times New Roman"/>
          <w:sz w:val="24"/>
          <w:szCs w:val="24"/>
          <w:lang w:val="en-US"/>
        </w:rPr>
        <w:t>Lahelma</w:t>
      </w:r>
      <w:proofErr w:type="spellEnd"/>
      <w:r w:rsidRPr="006C5C83">
        <w:rPr>
          <w:rFonts w:ascii="Times New Roman" w:eastAsia="Times New Roman" w:hAnsi="Times New Roman" w:cs="Times New Roman"/>
          <w:sz w:val="24"/>
          <w:szCs w:val="24"/>
          <w:lang w:val="en-US"/>
        </w:rPr>
        <w:t xml:space="preserve"> E, Kaprio J. Effect of environmental and genetic factors on education-associated disparities in weight and weight gain: a study of Finnish adult twins. Am J Clin Nutr</w:t>
      </w:r>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2004;80</w:t>
      </w:r>
      <w:r w:rsidR="00643A0C">
        <w:rPr>
          <w:rFonts w:ascii="Times New Roman" w:eastAsia="Times New Roman" w:hAnsi="Times New Roman" w:cs="Times New Roman"/>
          <w:sz w:val="24"/>
          <w:szCs w:val="24"/>
          <w:lang w:val="en-US"/>
        </w:rPr>
        <w:t>(4)</w:t>
      </w:r>
      <w:r w:rsidRPr="006C5C83">
        <w:rPr>
          <w:rFonts w:ascii="Times New Roman" w:eastAsia="Times New Roman" w:hAnsi="Times New Roman" w:cs="Times New Roman"/>
          <w:sz w:val="24"/>
          <w:szCs w:val="24"/>
          <w:lang w:val="en-US"/>
        </w:rPr>
        <w:t>:815–22.</w:t>
      </w:r>
      <w:r w:rsidR="000D1E18" w:rsidRPr="006C5C83">
        <w:rPr>
          <w:rFonts w:ascii="Times New Roman" w:eastAsia="Times New Roman" w:hAnsi="Times New Roman" w:cs="Times New Roman"/>
          <w:sz w:val="24"/>
          <w:szCs w:val="24"/>
          <w:lang w:val="en-US"/>
        </w:rPr>
        <w:t xml:space="preserve"> </w:t>
      </w:r>
      <w:hyperlink r:id="rId106" w:history="1">
        <w:r w:rsidR="005E7D89" w:rsidRPr="00806AD0">
          <w:rPr>
            <w:rStyle w:val="Hyperlink"/>
            <w:rFonts w:ascii="Times New Roman" w:eastAsia="Times New Roman" w:hAnsi="Times New Roman" w:cs="Times New Roman"/>
            <w:sz w:val="24"/>
            <w:szCs w:val="24"/>
            <w:lang w:val="en-US"/>
          </w:rPr>
          <w:t>https://doi.org/10.1093/</w:t>
        </w:r>
        <w:r w:rsidR="005E7D89" w:rsidRPr="00806AD0">
          <w:rPr>
            <w:rStyle w:val="Hyperlink"/>
            <w:rFonts w:ascii="Times New Roman" w:eastAsia="Times New Roman" w:hAnsi="Times New Roman" w:cs="Times New Roman"/>
            <w:sz w:val="24"/>
            <w:szCs w:val="24"/>
            <w:lang w:val="en-US"/>
          </w:rPr>
          <w:t>a</w:t>
        </w:r>
        <w:r w:rsidR="005E7D89" w:rsidRPr="00806AD0">
          <w:rPr>
            <w:rStyle w:val="Hyperlink"/>
            <w:rFonts w:ascii="Times New Roman" w:eastAsia="Times New Roman" w:hAnsi="Times New Roman" w:cs="Times New Roman"/>
            <w:sz w:val="24"/>
            <w:szCs w:val="24"/>
            <w:lang w:val="en-US"/>
          </w:rPr>
          <w:t>jcn/80.4.815</w:t>
        </w:r>
      </w:hyperlink>
      <w:r w:rsidR="00D22484">
        <w:rPr>
          <w:rFonts w:ascii="Times New Roman" w:eastAsia="Times New Roman" w:hAnsi="Times New Roman" w:cs="Times New Roman"/>
          <w:sz w:val="24"/>
          <w:szCs w:val="24"/>
          <w:lang w:val="en-US"/>
        </w:rPr>
        <w:t>.</w:t>
      </w:r>
    </w:p>
    <w:p w14:paraId="1982C4BD" w14:textId="36DAB946" w:rsidR="00E677E4" w:rsidRPr="006C5C83" w:rsidRDefault="00E677E4" w:rsidP="00876D81">
      <w:pPr>
        <w:autoSpaceDE w:val="0"/>
        <w:autoSpaceDN w:val="0"/>
        <w:spacing w:after="120" w:line="360" w:lineRule="auto"/>
        <w:ind w:hanging="640"/>
        <w:jc w:val="both"/>
        <w:divId w:val="1844008780"/>
        <w:rPr>
          <w:rFonts w:ascii="Times New Roman" w:eastAsia="Times New Roman" w:hAnsi="Times New Roman" w:cs="Times New Roman"/>
          <w:sz w:val="24"/>
          <w:szCs w:val="24"/>
          <w:lang w:val="en-US"/>
        </w:rPr>
      </w:pPr>
      <w:r w:rsidRPr="006C5C83">
        <w:rPr>
          <w:rFonts w:ascii="Times New Roman" w:eastAsia="Times New Roman" w:hAnsi="Times New Roman" w:cs="Times New Roman"/>
          <w:sz w:val="24"/>
          <w:szCs w:val="24"/>
          <w:lang w:val="en-US"/>
        </w:rPr>
        <w:t>12.</w:t>
      </w:r>
      <w:r w:rsidRPr="006C5C83">
        <w:rPr>
          <w:rFonts w:ascii="Times New Roman" w:eastAsia="Times New Roman" w:hAnsi="Times New Roman" w:cs="Times New Roman"/>
          <w:sz w:val="24"/>
          <w:szCs w:val="24"/>
          <w:lang w:val="en-US"/>
        </w:rPr>
        <w:tab/>
        <w:t>Price AL, Patterson NJ, Plenge RM, Weinblatt ME, Shadick NA, Reich D. Principal components analysis corrects for stratification in genome-wide association studies. Nat Genet</w:t>
      </w:r>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2006;38</w:t>
      </w:r>
      <w:r w:rsidR="00643A0C">
        <w:rPr>
          <w:rFonts w:ascii="Times New Roman" w:eastAsia="Times New Roman" w:hAnsi="Times New Roman" w:cs="Times New Roman"/>
          <w:sz w:val="24"/>
          <w:szCs w:val="24"/>
          <w:lang w:val="en-US"/>
        </w:rPr>
        <w:t>(8)</w:t>
      </w:r>
      <w:r w:rsidRPr="006C5C83">
        <w:rPr>
          <w:rFonts w:ascii="Times New Roman" w:eastAsia="Times New Roman" w:hAnsi="Times New Roman" w:cs="Times New Roman"/>
          <w:sz w:val="24"/>
          <w:szCs w:val="24"/>
          <w:lang w:val="en-US"/>
        </w:rPr>
        <w:t>:904–09.</w:t>
      </w:r>
      <w:r w:rsidR="005E7D89" w:rsidRPr="006C5C83">
        <w:rPr>
          <w:rFonts w:ascii="Times New Roman" w:eastAsia="Times New Roman" w:hAnsi="Times New Roman" w:cs="Times New Roman"/>
          <w:sz w:val="24"/>
          <w:szCs w:val="24"/>
          <w:lang w:val="en-US"/>
        </w:rPr>
        <w:t xml:space="preserve"> </w:t>
      </w:r>
      <w:hyperlink r:id="rId107" w:history="1">
        <w:r w:rsidR="005E7D89" w:rsidRPr="00806AD0">
          <w:rPr>
            <w:rStyle w:val="Hyperlink"/>
            <w:rFonts w:ascii="Times New Roman" w:eastAsia="Times New Roman" w:hAnsi="Times New Roman" w:cs="Times New Roman"/>
            <w:sz w:val="24"/>
            <w:szCs w:val="24"/>
            <w:lang w:val="en-US"/>
          </w:rPr>
          <w:t>https://doi.org/10.1038/ng</w:t>
        </w:r>
        <w:r w:rsidR="005E7D89" w:rsidRPr="00806AD0">
          <w:rPr>
            <w:rStyle w:val="Hyperlink"/>
            <w:rFonts w:ascii="Times New Roman" w:eastAsia="Times New Roman" w:hAnsi="Times New Roman" w:cs="Times New Roman"/>
            <w:sz w:val="24"/>
            <w:szCs w:val="24"/>
            <w:lang w:val="en-US"/>
          </w:rPr>
          <w:t>1</w:t>
        </w:r>
        <w:r w:rsidR="005E7D89" w:rsidRPr="00806AD0">
          <w:rPr>
            <w:rStyle w:val="Hyperlink"/>
            <w:rFonts w:ascii="Times New Roman" w:eastAsia="Times New Roman" w:hAnsi="Times New Roman" w:cs="Times New Roman"/>
            <w:sz w:val="24"/>
            <w:szCs w:val="24"/>
            <w:lang w:val="en-US"/>
          </w:rPr>
          <w:t>847</w:t>
        </w:r>
      </w:hyperlink>
      <w:r w:rsidR="00D22484">
        <w:rPr>
          <w:rFonts w:ascii="Times New Roman" w:eastAsia="Times New Roman" w:hAnsi="Times New Roman" w:cs="Times New Roman"/>
          <w:sz w:val="24"/>
          <w:szCs w:val="24"/>
          <w:lang w:val="en-US"/>
        </w:rPr>
        <w:t>.</w:t>
      </w:r>
    </w:p>
    <w:p w14:paraId="48C23C15" w14:textId="0CA0109F" w:rsidR="00E677E4" w:rsidRPr="006C5C83" w:rsidRDefault="00E677E4" w:rsidP="00876D81">
      <w:pPr>
        <w:autoSpaceDE w:val="0"/>
        <w:autoSpaceDN w:val="0"/>
        <w:spacing w:after="120" w:line="360" w:lineRule="auto"/>
        <w:ind w:hanging="640"/>
        <w:jc w:val="both"/>
        <w:divId w:val="1087460179"/>
        <w:rPr>
          <w:rFonts w:ascii="Times New Roman" w:eastAsia="Times New Roman" w:hAnsi="Times New Roman" w:cs="Times New Roman"/>
          <w:sz w:val="24"/>
          <w:szCs w:val="24"/>
          <w:lang w:val="en-US"/>
        </w:rPr>
      </w:pPr>
      <w:r w:rsidRPr="006C5C83">
        <w:rPr>
          <w:rFonts w:ascii="Times New Roman" w:eastAsia="Times New Roman" w:hAnsi="Times New Roman" w:cs="Times New Roman"/>
          <w:sz w:val="24"/>
          <w:szCs w:val="24"/>
          <w:lang w:val="en-US"/>
        </w:rPr>
        <w:t>13.</w:t>
      </w:r>
      <w:r w:rsidRPr="006C5C83">
        <w:rPr>
          <w:rFonts w:ascii="Times New Roman" w:eastAsia="Times New Roman" w:hAnsi="Times New Roman" w:cs="Times New Roman"/>
          <w:sz w:val="24"/>
          <w:szCs w:val="24"/>
          <w:lang w:val="en-US"/>
        </w:rPr>
        <w:tab/>
      </w:r>
      <w:r w:rsidR="005E7D89" w:rsidRPr="006C5C83">
        <w:rPr>
          <w:rFonts w:ascii="Times New Roman" w:eastAsia="Times New Roman" w:hAnsi="Times New Roman" w:cs="Times New Roman"/>
          <w:sz w:val="24"/>
          <w:szCs w:val="24"/>
          <w:lang w:val="en-US"/>
        </w:rPr>
        <w:t xml:space="preserve">Shaun P, Christopher C. PLINK1.9. Version 1.90b6.9. 2019. </w:t>
      </w:r>
      <w:hyperlink r:id="rId108" w:history="1">
        <w:r w:rsidR="004272FF" w:rsidRPr="003B1028">
          <w:rPr>
            <w:rStyle w:val="Hyperlink"/>
            <w:rFonts w:ascii="Times New Roman" w:eastAsia="Times New Roman" w:hAnsi="Times New Roman" w:cs="Times New Roman"/>
            <w:sz w:val="24"/>
            <w:szCs w:val="24"/>
            <w:lang w:val="en-US"/>
          </w:rPr>
          <w:t>https://ww</w:t>
        </w:r>
        <w:r w:rsidR="004272FF" w:rsidRPr="003B1028">
          <w:rPr>
            <w:rStyle w:val="Hyperlink"/>
            <w:rFonts w:ascii="Times New Roman" w:eastAsia="Times New Roman" w:hAnsi="Times New Roman" w:cs="Times New Roman"/>
            <w:sz w:val="24"/>
            <w:szCs w:val="24"/>
            <w:lang w:val="en-US"/>
          </w:rPr>
          <w:t>w</w:t>
        </w:r>
        <w:r w:rsidR="004272FF" w:rsidRPr="003B1028">
          <w:rPr>
            <w:rStyle w:val="Hyperlink"/>
            <w:rFonts w:ascii="Times New Roman" w:eastAsia="Times New Roman" w:hAnsi="Times New Roman" w:cs="Times New Roman"/>
            <w:sz w:val="24"/>
            <w:szCs w:val="24"/>
            <w:lang w:val="en-US"/>
          </w:rPr>
          <w:t>.cog-genomics.org/plink/1.9/</w:t>
        </w:r>
      </w:hyperlink>
      <w:r w:rsidR="004272FF">
        <w:rPr>
          <w:rFonts w:ascii="Times New Roman" w:eastAsia="Times New Roman" w:hAnsi="Times New Roman" w:cs="Times New Roman"/>
          <w:sz w:val="24"/>
          <w:szCs w:val="24"/>
          <w:lang w:val="en-US"/>
        </w:rPr>
        <w:t>. Accessed 4 Oct 2023</w:t>
      </w:r>
      <w:r w:rsidR="00D22484">
        <w:rPr>
          <w:rFonts w:ascii="Times New Roman" w:eastAsia="Times New Roman" w:hAnsi="Times New Roman" w:cs="Times New Roman"/>
          <w:sz w:val="24"/>
          <w:szCs w:val="24"/>
          <w:lang w:val="en-US"/>
        </w:rPr>
        <w:t>.</w:t>
      </w:r>
    </w:p>
    <w:p w14:paraId="35DC8EA6" w14:textId="0002812F" w:rsidR="00E233B4" w:rsidRDefault="00E677E4" w:rsidP="00876D81">
      <w:pPr>
        <w:autoSpaceDE w:val="0"/>
        <w:autoSpaceDN w:val="0"/>
        <w:spacing w:after="120" w:line="360" w:lineRule="auto"/>
        <w:ind w:left="641" w:hanging="641"/>
        <w:jc w:val="both"/>
        <w:rPr>
          <w:rFonts w:ascii="Times New Roman" w:eastAsia="Times New Roman" w:hAnsi="Times New Roman" w:cs="Times New Roman"/>
          <w:sz w:val="24"/>
          <w:szCs w:val="24"/>
          <w:lang w:val="en-US"/>
        </w:rPr>
      </w:pPr>
      <w:r w:rsidRPr="006C5C83">
        <w:rPr>
          <w:rFonts w:ascii="Times New Roman" w:eastAsia="Times New Roman" w:hAnsi="Times New Roman" w:cs="Times New Roman"/>
          <w:sz w:val="24"/>
          <w:szCs w:val="24"/>
          <w:lang w:val="en-US"/>
        </w:rPr>
        <w:t>14.</w:t>
      </w:r>
      <w:r w:rsidRPr="006C5C83">
        <w:rPr>
          <w:rFonts w:ascii="Times New Roman" w:eastAsia="Times New Roman" w:hAnsi="Times New Roman" w:cs="Times New Roman"/>
          <w:sz w:val="24"/>
          <w:szCs w:val="24"/>
          <w:lang w:val="en-US"/>
        </w:rPr>
        <w:tab/>
        <w:t xml:space="preserve">Chang CC, Chow CC, Tellier LCAM, Vattikuti S, Purcell SM, Lee JJ. Second-generation PLINK: rising to the challenge of larger and richer datasets. </w:t>
      </w:r>
      <w:proofErr w:type="spellStart"/>
      <w:r w:rsidRPr="006C5C83">
        <w:rPr>
          <w:rFonts w:ascii="Times New Roman" w:eastAsia="Times New Roman" w:hAnsi="Times New Roman" w:cs="Times New Roman"/>
          <w:sz w:val="24"/>
          <w:szCs w:val="24"/>
          <w:lang w:val="en-US"/>
        </w:rPr>
        <w:t>Giga</w:t>
      </w:r>
      <w:r w:rsidR="005E7D89" w:rsidRPr="006C5C83">
        <w:rPr>
          <w:rFonts w:ascii="Times New Roman" w:eastAsia="Times New Roman" w:hAnsi="Times New Roman" w:cs="Times New Roman"/>
          <w:sz w:val="24"/>
          <w:szCs w:val="24"/>
          <w:lang w:val="en-US"/>
        </w:rPr>
        <w:t>S</w:t>
      </w:r>
      <w:r w:rsidRPr="006C5C83">
        <w:rPr>
          <w:rFonts w:ascii="Times New Roman" w:eastAsia="Times New Roman" w:hAnsi="Times New Roman" w:cs="Times New Roman"/>
          <w:sz w:val="24"/>
          <w:szCs w:val="24"/>
          <w:lang w:val="en-US"/>
        </w:rPr>
        <w:t>cience</w:t>
      </w:r>
      <w:proofErr w:type="spellEnd"/>
      <w:r w:rsidR="00AE5EFF" w:rsidRPr="006C5C83">
        <w:rPr>
          <w:rFonts w:ascii="Times New Roman" w:eastAsia="Times New Roman" w:hAnsi="Times New Roman" w:cs="Times New Roman"/>
          <w:sz w:val="24"/>
          <w:szCs w:val="24"/>
          <w:lang w:val="en-US"/>
        </w:rPr>
        <w:t>.</w:t>
      </w:r>
      <w:r w:rsidRPr="006C5C83">
        <w:rPr>
          <w:rFonts w:ascii="Times New Roman" w:eastAsia="Times New Roman" w:hAnsi="Times New Roman" w:cs="Times New Roman"/>
          <w:sz w:val="24"/>
          <w:szCs w:val="24"/>
          <w:lang w:val="en-US"/>
        </w:rPr>
        <w:t xml:space="preserve"> 2015;4</w:t>
      </w:r>
      <w:r w:rsidR="00853687">
        <w:rPr>
          <w:rFonts w:ascii="Times New Roman" w:eastAsia="Times New Roman" w:hAnsi="Times New Roman" w:cs="Times New Roman"/>
          <w:sz w:val="24"/>
          <w:szCs w:val="24"/>
          <w:lang w:val="en-US"/>
        </w:rPr>
        <w:t>(1)</w:t>
      </w:r>
      <w:r w:rsidRPr="006C5C83">
        <w:rPr>
          <w:rFonts w:ascii="Times New Roman" w:eastAsia="Times New Roman" w:hAnsi="Times New Roman" w:cs="Times New Roman"/>
          <w:sz w:val="24"/>
          <w:szCs w:val="24"/>
          <w:lang w:val="en-US"/>
        </w:rPr>
        <w:t>:s13742-015-0047–8.</w:t>
      </w:r>
      <w:r w:rsidR="005E7D89" w:rsidRPr="006C5C83">
        <w:rPr>
          <w:rFonts w:ascii="Times New Roman" w:eastAsia="Times New Roman" w:hAnsi="Times New Roman" w:cs="Times New Roman"/>
          <w:sz w:val="24"/>
          <w:szCs w:val="24"/>
          <w:lang w:val="en-US"/>
        </w:rPr>
        <w:t xml:space="preserve"> </w:t>
      </w:r>
      <w:hyperlink r:id="rId109" w:history="1">
        <w:r w:rsidR="004E7563" w:rsidRPr="00806AD0">
          <w:rPr>
            <w:rStyle w:val="Hyperlink"/>
            <w:rFonts w:ascii="Times New Roman" w:eastAsia="Times New Roman" w:hAnsi="Times New Roman" w:cs="Times New Roman"/>
            <w:sz w:val="24"/>
            <w:szCs w:val="24"/>
            <w:lang w:val="en-US"/>
          </w:rPr>
          <w:t>https://doi.org/10.1186/s</w:t>
        </w:r>
        <w:r w:rsidR="004E7563" w:rsidRPr="00806AD0">
          <w:rPr>
            <w:rStyle w:val="Hyperlink"/>
            <w:rFonts w:ascii="Times New Roman" w:eastAsia="Times New Roman" w:hAnsi="Times New Roman" w:cs="Times New Roman"/>
            <w:sz w:val="24"/>
            <w:szCs w:val="24"/>
            <w:lang w:val="en-US"/>
          </w:rPr>
          <w:t>1</w:t>
        </w:r>
        <w:r w:rsidR="004E7563" w:rsidRPr="00806AD0">
          <w:rPr>
            <w:rStyle w:val="Hyperlink"/>
            <w:rFonts w:ascii="Times New Roman" w:eastAsia="Times New Roman" w:hAnsi="Times New Roman" w:cs="Times New Roman"/>
            <w:sz w:val="24"/>
            <w:szCs w:val="24"/>
            <w:lang w:val="en-US"/>
          </w:rPr>
          <w:t>3742-015-0047-8</w:t>
        </w:r>
      </w:hyperlink>
      <w:r w:rsidR="00D22484">
        <w:rPr>
          <w:rFonts w:ascii="Times New Roman" w:eastAsia="Times New Roman" w:hAnsi="Times New Roman" w:cs="Times New Roman"/>
          <w:sz w:val="24"/>
          <w:szCs w:val="24"/>
          <w:lang w:val="en-US"/>
        </w:rPr>
        <w:t>.</w:t>
      </w:r>
    </w:p>
    <w:p w14:paraId="0DEF994C" w14:textId="7B2297E0" w:rsidR="001913A9" w:rsidRPr="001913A9" w:rsidRDefault="00A55E83" w:rsidP="004E7563">
      <w:pPr>
        <w:autoSpaceDE w:val="0"/>
        <w:autoSpaceDN w:val="0"/>
        <w:spacing w:after="120" w:line="360" w:lineRule="auto"/>
        <w:ind w:left="641" w:hanging="641"/>
        <w:rPr>
          <w:rFonts w:ascii="Times New Roman" w:eastAsia="Times New Roman" w:hAnsi="Times New Roman" w:cs="Times New Roman"/>
          <w:sz w:val="24"/>
          <w:szCs w:val="24"/>
          <w:lang w:val="en-US"/>
        </w:rPr>
      </w:pPr>
      <w:r w:rsidRPr="00A55E83">
        <w:rPr>
          <w:rFonts w:ascii="Times New Roman" w:eastAsia="Times New Roman" w:hAnsi="Times New Roman" w:cs="Times New Roman"/>
          <w:sz w:val="24"/>
          <w:szCs w:val="24"/>
          <w:lang w:val="en-US"/>
        </w:rPr>
        <w:t>15.</w:t>
      </w:r>
      <w:r w:rsidRPr="00A55E83">
        <w:rPr>
          <w:rFonts w:ascii="Times New Roman" w:eastAsia="Times New Roman" w:hAnsi="Times New Roman" w:cs="Times New Roman"/>
          <w:sz w:val="24"/>
          <w:szCs w:val="24"/>
          <w:lang w:val="en-US"/>
        </w:rPr>
        <w:tab/>
      </w:r>
      <w:r w:rsidR="00347862" w:rsidRPr="00347862">
        <w:rPr>
          <w:rFonts w:ascii="Times New Roman" w:eastAsia="Times New Roman" w:hAnsi="Times New Roman" w:cs="Times New Roman"/>
          <w:sz w:val="24"/>
          <w:szCs w:val="24"/>
        </w:rPr>
        <w:t>Finnish Twin Cohort Study. Baseline questionnaire 1975 (Q1975). 1975. Available from:</w:t>
      </w:r>
      <w:r w:rsidR="004E7563">
        <w:rPr>
          <w:rFonts w:ascii="Times New Roman" w:eastAsia="Times New Roman" w:hAnsi="Times New Roman" w:cs="Times New Roman"/>
          <w:sz w:val="24"/>
          <w:szCs w:val="24"/>
        </w:rPr>
        <w:t xml:space="preserve"> </w:t>
      </w:r>
      <w:hyperlink r:id="rId110" w:history="1">
        <w:r w:rsidR="004E7563" w:rsidRPr="00806AD0">
          <w:rPr>
            <w:rStyle w:val="Hyperlink"/>
            <w:rFonts w:ascii="Times New Roman" w:eastAsia="Times New Roman" w:hAnsi="Times New Roman" w:cs="Times New Roman"/>
            <w:sz w:val="24"/>
            <w:szCs w:val="24"/>
          </w:rPr>
          <w:t>https://assets-eu.researchsquare.com/fil</w:t>
        </w:r>
        <w:r w:rsidR="004E7563" w:rsidRPr="00806AD0">
          <w:rPr>
            <w:rStyle w:val="Hyperlink"/>
            <w:rFonts w:ascii="Times New Roman" w:eastAsia="Times New Roman" w:hAnsi="Times New Roman" w:cs="Times New Roman"/>
            <w:sz w:val="24"/>
            <w:szCs w:val="24"/>
          </w:rPr>
          <w:t>e</w:t>
        </w:r>
        <w:r w:rsidR="004E7563" w:rsidRPr="00806AD0">
          <w:rPr>
            <w:rStyle w:val="Hyperlink"/>
            <w:rFonts w:ascii="Times New Roman" w:eastAsia="Times New Roman" w:hAnsi="Times New Roman" w:cs="Times New Roman"/>
            <w:sz w:val="24"/>
            <w:szCs w:val="24"/>
          </w:rPr>
          <w:t>s/rs</w:t>
        </w:r>
        <w:r w:rsidR="00B87229" w:rsidRPr="00806AD0">
          <w:rPr>
            <w:rStyle w:val="Hyperlink"/>
            <w:rFonts w:ascii="Times New Roman" w:eastAsia="Times New Roman" w:hAnsi="Times New Roman" w:cs="Times New Roman"/>
            <w:sz w:val="24"/>
            <w:szCs w:val="24"/>
          </w:rPr>
          <w:t>-</w:t>
        </w:r>
        <w:r w:rsidR="004E7563" w:rsidRPr="00806AD0">
          <w:rPr>
            <w:rStyle w:val="Hyperlink"/>
            <w:rFonts w:ascii="Times New Roman" w:eastAsia="Times New Roman" w:hAnsi="Times New Roman" w:cs="Times New Roman"/>
            <w:sz w:val="24"/>
            <w:szCs w:val="24"/>
          </w:rPr>
          <w:t>26590/v3/FTColdcohort1975wave1questionnaire.pdf</w:t>
        </w:r>
      </w:hyperlink>
      <w:r w:rsidR="00806AD0">
        <w:rPr>
          <w:rFonts w:ascii="Times New Roman" w:eastAsia="Times New Roman" w:hAnsi="Times New Roman" w:cs="Times New Roman"/>
          <w:sz w:val="24"/>
          <w:szCs w:val="24"/>
        </w:rPr>
        <w:t xml:space="preserve">. </w:t>
      </w:r>
      <w:r w:rsidR="00806AD0">
        <w:rPr>
          <w:rFonts w:ascii="Times New Roman" w:eastAsia="Times New Roman" w:hAnsi="Times New Roman" w:cs="Times New Roman"/>
          <w:sz w:val="24"/>
          <w:szCs w:val="24"/>
          <w:lang w:val="en-US"/>
        </w:rPr>
        <w:t xml:space="preserve">Accessed </w:t>
      </w:r>
      <w:r w:rsidR="00806AD0">
        <w:rPr>
          <w:rFonts w:ascii="Times New Roman" w:eastAsia="Times New Roman" w:hAnsi="Times New Roman" w:cs="Times New Roman"/>
          <w:sz w:val="24"/>
          <w:szCs w:val="24"/>
          <w:lang w:val="en-US"/>
        </w:rPr>
        <w:t>28</w:t>
      </w:r>
      <w:r w:rsidR="00806AD0">
        <w:rPr>
          <w:rFonts w:ascii="Times New Roman" w:eastAsia="Times New Roman" w:hAnsi="Times New Roman" w:cs="Times New Roman"/>
          <w:sz w:val="24"/>
          <w:szCs w:val="24"/>
          <w:lang w:val="en-US"/>
        </w:rPr>
        <w:t xml:space="preserve"> </w:t>
      </w:r>
      <w:r w:rsidR="00806AD0">
        <w:rPr>
          <w:rFonts w:ascii="Times New Roman" w:eastAsia="Times New Roman" w:hAnsi="Times New Roman" w:cs="Times New Roman"/>
          <w:sz w:val="24"/>
          <w:szCs w:val="24"/>
          <w:lang w:val="en-US"/>
        </w:rPr>
        <w:t>June</w:t>
      </w:r>
      <w:r w:rsidR="00806AD0">
        <w:rPr>
          <w:rFonts w:ascii="Times New Roman" w:eastAsia="Times New Roman" w:hAnsi="Times New Roman" w:cs="Times New Roman"/>
          <w:sz w:val="24"/>
          <w:szCs w:val="24"/>
          <w:lang w:val="en-US"/>
        </w:rPr>
        <w:t xml:space="preserve"> 202</w:t>
      </w:r>
      <w:r w:rsidR="00806AD0">
        <w:rPr>
          <w:rFonts w:ascii="Times New Roman" w:eastAsia="Times New Roman" w:hAnsi="Times New Roman" w:cs="Times New Roman"/>
          <w:sz w:val="24"/>
          <w:szCs w:val="24"/>
          <w:lang w:val="en-US"/>
        </w:rPr>
        <w:t>6</w:t>
      </w:r>
      <w:r w:rsidR="00D22484">
        <w:rPr>
          <w:rFonts w:ascii="Times New Roman" w:eastAsia="Times New Roman" w:hAnsi="Times New Roman" w:cs="Times New Roman"/>
          <w:sz w:val="24"/>
          <w:szCs w:val="24"/>
          <w:lang w:val="en-US"/>
        </w:rPr>
        <w:t>.</w:t>
      </w:r>
    </w:p>
    <w:p w14:paraId="6C6D324F" w14:textId="7929683B" w:rsidR="00853687" w:rsidRPr="006C5C83" w:rsidRDefault="00D7670D" w:rsidP="00FF0F4E">
      <w:pPr>
        <w:autoSpaceDE w:val="0"/>
        <w:autoSpaceDN w:val="0"/>
        <w:spacing w:after="120" w:line="360" w:lineRule="auto"/>
        <w:ind w:left="641" w:hanging="641"/>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A55E83">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ab/>
      </w:r>
      <w:proofErr w:type="spellStart"/>
      <w:r w:rsidRPr="00D7670D">
        <w:rPr>
          <w:rFonts w:ascii="Times New Roman" w:eastAsia="Times New Roman" w:hAnsi="Times New Roman" w:cs="Times New Roman"/>
          <w:sz w:val="24"/>
          <w:szCs w:val="24"/>
        </w:rPr>
        <w:t>Vuoksimaa</w:t>
      </w:r>
      <w:proofErr w:type="spellEnd"/>
      <w:r w:rsidRPr="00D7670D">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w:t>
      </w:r>
      <w:r w:rsidRPr="00D7670D">
        <w:rPr>
          <w:rFonts w:ascii="Times New Roman" w:eastAsia="Times New Roman" w:hAnsi="Times New Roman" w:cs="Times New Roman"/>
          <w:sz w:val="24"/>
          <w:szCs w:val="24"/>
        </w:rPr>
        <w:t>Palviainen T,</w:t>
      </w:r>
      <w:r>
        <w:rPr>
          <w:rFonts w:ascii="Times New Roman" w:eastAsia="Times New Roman" w:hAnsi="Times New Roman" w:cs="Times New Roman"/>
          <w:sz w:val="24"/>
          <w:szCs w:val="24"/>
        </w:rPr>
        <w:t xml:space="preserve"> </w:t>
      </w:r>
      <w:r w:rsidRPr="00D7670D">
        <w:rPr>
          <w:rFonts w:ascii="Times New Roman" w:eastAsia="Times New Roman" w:hAnsi="Times New Roman" w:cs="Times New Roman"/>
          <w:sz w:val="24"/>
          <w:szCs w:val="24"/>
        </w:rPr>
        <w:t>Lindgren N,</w:t>
      </w:r>
      <w:r>
        <w:rPr>
          <w:rFonts w:ascii="Times New Roman" w:eastAsia="Times New Roman" w:hAnsi="Times New Roman" w:cs="Times New Roman"/>
          <w:sz w:val="24"/>
          <w:szCs w:val="24"/>
        </w:rPr>
        <w:t xml:space="preserve"> </w:t>
      </w:r>
      <w:r w:rsidRPr="00D7670D">
        <w:rPr>
          <w:rFonts w:ascii="Times New Roman" w:eastAsia="Times New Roman" w:hAnsi="Times New Roman" w:cs="Times New Roman"/>
          <w:sz w:val="24"/>
          <w:szCs w:val="24"/>
        </w:rPr>
        <w:t>Rinne JO,</w:t>
      </w:r>
      <w:r>
        <w:rPr>
          <w:rFonts w:ascii="Times New Roman" w:eastAsia="Times New Roman" w:hAnsi="Times New Roman" w:cs="Times New Roman"/>
          <w:sz w:val="24"/>
          <w:szCs w:val="24"/>
        </w:rPr>
        <w:t xml:space="preserve"> </w:t>
      </w:r>
      <w:r w:rsidRPr="00D7670D">
        <w:rPr>
          <w:rFonts w:ascii="Times New Roman" w:eastAsia="Times New Roman" w:hAnsi="Times New Roman" w:cs="Times New Roman"/>
          <w:sz w:val="24"/>
          <w:szCs w:val="24"/>
        </w:rPr>
        <w:t xml:space="preserve">Kaprio J. Accuracy of </w:t>
      </w:r>
      <w:r>
        <w:rPr>
          <w:rFonts w:ascii="Times New Roman" w:eastAsia="Times New Roman" w:hAnsi="Times New Roman" w:cs="Times New Roman"/>
          <w:sz w:val="24"/>
          <w:szCs w:val="24"/>
        </w:rPr>
        <w:t>i</w:t>
      </w:r>
      <w:r w:rsidRPr="00D7670D">
        <w:rPr>
          <w:rFonts w:ascii="Times New Roman" w:eastAsia="Times New Roman" w:hAnsi="Times New Roman" w:cs="Times New Roman"/>
          <w:sz w:val="24"/>
          <w:szCs w:val="24"/>
        </w:rPr>
        <w:t xml:space="preserve">mputation for </w:t>
      </w:r>
      <w:r>
        <w:rPr>
          <w:rFonts w:ascii="Times New Roman" w:eastAsia="Times New Roman" w:hAnsi="Times New Roman" w:cs="Times New Roman"/>
          <w:sz w:val="24"/>
          <w:szCs w:val="24"/>
        </w:rPr>
        <w:t>a</w:t>
      </w:r>
      <w:r w:rsidRPr="00D7670D">
        <w:rPr>
          <w:rFonts w:ascii="Times New Roman" w:eastAsia="Times New Roman" w:hAnsi="Times New Roman" w:cs="Times New Roman"/>
          <w:sz w:val="24"/>
          <w:szCs w:val="24"/>
        </w:rPr>
        <w:t xml:space="preserve">polipoprotein E ε </w:t>
      </w:r>
      <w:r>
        <w:rPr>
          <w:rFonts w:ascii="Times New Roman" w:eastAsia="Times New Roman" w:hAnsi="Times New Roman" w:cs="Times New Roman"/>
          <w:sz w:val="24"/>
          <w:szCs w:val="24"/>
        </w:rPr>
        <w:t>a</w:t>
      </w:r>
      <w:r w:rsidRPr="00D7670D">
        <w:rPr>
          <w:rFonts w:ascii="Times New Roman" w:eastAsia="Times New Roman" w:hAnsi="Times New Roman" w:cs="Times New Roman"/>
          <w:sz w:val="24"/>
          <w:szCs w:val="24"/>
        </w:rPr>
        <w:t xml:space="preserve">lleles in </w:t>
      </w:r>
      <w:r>
        <w:rPr>
          <w:rFonts w:ascii="Times New Roman" w:eastAsia="Times New Roman" w:hAnsi="Times New Roman" w:cs="Times New Roman"/>
          <w:sz w:val="24"/>
          <w:szCs w:val="24"/>
        </w:rPr>
        <w:t>g</w:t>
      </w:r>
      <w:r w:rsidRPr="00D7670D">
        <w:rPr>
          <w:rFonts w:ascii="Times New Roman" w:eastAsia="Times New Roman" w:hAnsi="Times New Roman" w:cs="Times New Roman"/>
          <w:sz w:val="24"/>
          <w:szCs w:val="24"/>
        </w:rPr>
        <w:t>enome-</w:t>
      </w:r>
      <w:r>
        <w:rPr>
          <w:rFonts w:ascii="Times New Roman" w:eastAsia="Times New Roman" w:hAnsi="Times New Roman" w:cs="Times New Roman"/>
          <w:sz w:val="24"/>
          <w:szCs w:val="24"/>
        </w:rPr>
        <w:t>w</w:t>
      </w:r>
      <w:r w:rsidRPr="00D7670D">
        <w:rPr>
          <w:rFonts w:ascii="Times New Roman" w:eastAsia="Times New Roman" w:hAnsi="Times New Roman" w:cs="Times New Roman"/>
          <w:sz w:val="24"/>
          <w:szCs w:val="24"/>
        </w:rPr>
        <w:t xml:space="preserve">ide </w:t>
      </w:r>
      <w:r>
        <w:rPr>
          <w:rFonts w:ascii="Times New Roman" w:eastAsia="Times New Roman" w:hAnsi="Times New Roman" w:cs="Times New Roman"/>
          <w:sz w:val="24"/>
          <w:szCs w:val="24"/>
        </w:rPr>
        <w:t>g</w:t>
      </w:r>
      <w:r w:rsidRPr="00D7670D">
        <w:rPr>
          <w:rFonts w:ascii="Times New Roman" w:eastAsia="Times New Roman" w:hAnsi="Times New Roman" w:cs="Times New Roman"/>
          <w:sz w:val="24"/>
          <w:szCs w:val="24"/>
        </w:rPr>
        <w:t xml:space="preserve">enotyping </w:t>
      </w:r>
      <w:r>
        <w:rPr>
          <w:rFonts w:ascii="Times New Roman" w:eastAsia="Times New Roman" w:hAnsi="Times New Roman" w:cs="Times New Roman"/>
          <w:sz w:val="24"/>
          <w:szCs w:val="24"/>
        </w:rPr>
        <w:t>d</w:t>
      </w:r>
      <w:r w:rsidRPr="00D7670D">
        <w:rPr>
          <w:rFonts w:ascii="Times New Roman" w:eastAsia="Times New Roman" w:hAnsi="Times New Roman" w:cs="Times New Roman"/>
          <w:sz w:val="24"/>
          <w:szCs w:val="24"/>
        </w:rPr>
        <w:t>ata.</w:t>
      </w:r>
      <w:r>
        <w:rPr>
          <w:rFonts w:ascii="Times New Roman" w:eastAsia="Times New Roman" w:hAnsi="Times New Roman" w:cs="Times New Roman"/>
          <w:sz w:val="24"/>
          <w:szCs w:val="24"/>
        </w:rPr>
        <w:t xml:space="preserve"> </w:t>
      </w:r>
      <w:r w:rsidRPr="00D7670D">
        <w:rPr>
          <w:rFonts w:ascii="Times New Roman" w:eastAsia="Times New Roman" w:hAnsi="Times New Roman" w:cs="Times New Roman"/>
          <w:i/>
          <w:iCs/>
          <w:sz w:val="24"/>
          <w:szCs w:val="24"/>
        </w:rPr>
        <w:t xml:space="preserve">JAMA </w:t>
      </w:r>
      <w:proofErr w:type="spellStart"/>
      <w:r w:rsidRPr="00D7670D">
        <w:rPr>
          <w:rFonts w:ascii="Times New Roman" w:eastAsia="Times New Roman" w:hAnsi="Times New Roman" w:cs="Times New Roman"/>
          <w:i/>
          <w:iCs/>
          <w:sz w:val="24"/>
          <w:szCs w:val="24"/>
        </w:rPr>
        <w:t>Netw</w:t>
      </w:r>
      <w:proofErr w:type="spellEnd"/>
      <w:r w:rsidRPr="00D7670D">
        <w:rPr>
          <w:rFonts w:ascii="Times New Roman" w:eastAsia="Times New Roman" w:hAnsi="Times New Roman" w:cs="Times New Roman"/>
          <w:i/>
          <w:iCs/>
          <w:sz w:val="24"/>
          <w:szCs w:val="24"/>
        </w:rPr>
        <w:t xml:space="preserve"> Open.</w:t>
      </w:r>
      <w:r>
        <w:rPr>
          <w:rFonts w:ascii="Times New Roman" w:eastAsia="Times New Roman" w:hAnsi="Times New Roman" w:cs="Times New Roman"/>
          <w:sz w:val="24"/>
          <w:szCs w:val="24"/>
        </w:rPr>
        <w:t xml:space="preserve"> </w:t>
      </w:r>
      <w:r w:rsidRPr="00D7670D">
        <w:rPr>
          <w:rFonts w:ascii="Times New Roman" w:eastAsia="Times New Roman" w:hAnsi="Times New Roman" w:cs="Times New Roman"/>
          <w:sz w:val="24"/>
          <w:szCs w:val="24"/>
        </w:rPr>
        <w:t xml:space="preserve">2020;3(1):e1919960. </w:t>
      </w:r>
      <w:hyperlink r:id="rId111" w:history="1">
        <w:r w:rsidR="00890708" w:rsidRPr="00806AD0">
          <w:rPr>
            <w:rStyle w:val="Hyperlink"/>
            <w:rFonts w:ascii="Times New Roman" w:eastAsia="Times New Roman" w:hAnsi="Times New Roman" w:cs="Times New Roman"/>
            <w:sz w:val="24"/>
            <w:szCs w:val="24"/>
            <w:lang w:val="en-US"/>
          </w:rPr>
          <w:t>https://doi.org/</w:t>
        </w:r>
        <w:r w:rsidRPr="00806AD0">
          <w:rPr>
            <w:rStyle w:val="Hyperlink"/>
            <w:rFonts w:ascii="Times New Roman" w:eastAsia="Times New Roman" w:hAnsi="Times New Roman" w:cs="Times New Roman"/>
            <w:sz w:val="24"/>
            <w:szCs w:val="24"/>
          </w:rPr>
          <w:t>10.1001/jamanetworkopen.</w:t>
        </w:r>
        <w:r w:rsidRPr="00806AD0">
          <w:rPr>
            <w:rStyle w:val="Hyperlink"/>
            <w:rFonts w:ascii="Times New Roman" w:eastAsia="Times New Roman" w:hAnsi="Times New Roman" w:cs="Times New Roman"/>
            <w:sz w:val="24"/>
            <w:szCs w:val="24"/>
          </w:rPr>
          <w:t>2</w:t>
        </w:r>
        <w:r w:rsidRPr="00806AD0">
          <w:rPr>
            <w:rStyle w:val="Hyperlink"/>
            <w:rFonts w:ascii="Times New Roman" w:eastAsia="Times New Roman" w:hAnsi="Times New Roman" w:cs="Times New Roman"/>
            <w:sz w:val="24"/>
            <w:szCs w:val="24"/>
          </w:rPr>
          <w:t>019.19960</w:t>
        </w:r>
      </w:hyperlink>
      <w:r w:rsidR="00D22484">
        <w:rPr>
          <w:rFonts w:ascii="Times New Roman" w:eastAsia="Times New Roman" w:hAnsi="Times New Roman" w:cs="Times New Roman"/>
          <w:sz w:val="24"/>
          <w:szCs w:val="24"/>
          <w:lang w:val="en-US"/>
        </w:rPr>
        <w:t>.</w:t>
      </w:r>
    </w:p>
    <w:sectPr w:rsidR="00853687" w:rsidRPr="006C5C83" w:rsidSect="0011485A">
      <w:headerReference w:type="default" r:id="rId112"/>
      <w:footerReference w:type="default" r:id="rId1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F87C3" w14:textId="77777777" w:rsidR="00347BCE" w:rsidRPr="00152B1B" w:rsidRDefault="00347BCE" w:rsidP="007A6B93">
      <w:r w:rsidRPr="00152B1B">
        <w:separator/>
      </w:r>
    </w:p>
  </w:endnote>
  <w:endnote w:type="continuationSeparator" w:id="0">
    <w:p w14:paraId="7A55A1B9" w14:textId="77777777" w:rsidR="00347BCE" w:rsidRPr="00152B1B" w:rsidRDefault="00347BCE" w:rsidP="007A6B93">
      <w:r w:rsidRPr="00152B1B">
        <w:continuationSeparator/>
      </w:r>
    </w:p>
  </w:endnote>
  <w:endnote w:type="continuationNotice" w:id="1">
    <w:p w14:paraId="67D53322" w14:textId="77777777" w:rsidR="00347BCE" w:rsidRPr="00152B1B" w:rsidRDefault="00347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B263" w14:textId="1B2034E5" w:rsidR="00231593" w:rsidRPr="00231593" w:rsidRDefault="00231593" w:rsidP="00231593">
    <w:pPr>
      <w:pStyle w:val="Footer"/>
      <w:jc w:val="center"/>
      <w:rPr>
        <w:rFonts w:ascii="Times New Roman" w:hAnsi="Times New Roman" w:cs="Times New Roman"/>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636611"/>
      <w:docPartObj>
        <w:docPartGallery w:val="Page Numbers (Bottom of Page)"/>
        <w:docPartUnique/>
      </w:docPartObj>
    </w:sdtPr>
    <w:sdtEndPr>
      <w:rPr>
        <w:rFonts w:ascii="Times New Roman" w:hAnsi="Times New Roman" w:cs="Times New Roman"/>
        <w:noProof/>
        <w:sz w:val="24"/>
        <w:szCs w:val="24"/>
      </w:rPr>
    </w:sdtEndPr>
    <w:sdtContent>
      <w:p w14:paraId="763AC872" w14:textId="6DA167BF"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602672"/>
      <w:docPartObj>
        <w:docPartGallery w:val="Page Numbers (Bottom of Page)"/>
        <w:docPartUnique/>
      </w:docPartObj>
    </w:sdtPr>
    <w:sdtEndPr>
      <w:rPr>
        <w:rFonts w:ascii="Times New Roman" w:hAnsi="Times New Roman" w:cs="Times New Roman"/>
        <w:noProof/>
        <w:sz w:val="24"/>
        <w:szCs w:val="24"/>
      </w:rPr>
    </w:sdtEndPr>
    <w:sdtContent>
      <w:p w14:paraId="1BF477BC" w14:textId="0ADE8D62"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840491"/>
      <w:docPartObj>
        <w:docPartGallery w:val="Page Numbers (Bottom of Page)"/>
        <w:docPartUnique/>
      </w:docPartObj>
    </w:sdtPr>
    <w:sdtEndPr>
      <w:rPr>
        <w:rFonts w:ascii="Times New Roman" w:hAnsi="Times New Roman" w:cs="Times New Roman"/>
        <w:noProof/>
        <w:sz w:val="24"/>
        <w:szCs w:val="24"/>
      </w:rPr>
    </w:sdtEndPr>
    <w:sdtContent>
      <w:p w14:paraId="524DE1AC" w14:textId="71C7A309"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32369"/>
      <w:docPartObj>
        <w:docPartGallery w:val="Page Numbers (Bottom of Page)"/>
        <w:docPartUnique/>
      </w:docPartObj>
    </w:sdtPr>
    <w:sdtEndPr>
      <w:rPr>
        <w:rFonts w:ascii="Times New Roman" w:hAnsi="Times New Roman" w:cs="Times New Roman"/>
        <w:noProof/>
        <w:sz w:val="24"/>
        <w:szCs w:val="24"/>
      </w:rPr>
    </w:sdtEndPr>
    <w:sdtContent>
      <w:p w14:paraId="7DCD73A5" w14:textId="7B5D4278"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62128"/>
      <w:docPartObj>
        <w:docPartGallery w:val="Page Numbers (Bottom of Page)"/>
        <w:docPartUnique/>
      </w:docPartObj>
    </w:sdtPr>
    <w:sdtEndPr>
      <w:rPr>
        <w:rFonts w:ascii="Times New Roman" w:hAnsi="Times New Roman" w:cs="Times New Roman"/>
        <w:noProof/>
        <w:sz w:val="24"/>
        <w:szCs w:val="24"/>
      </w:rPr>
    </w:sdtEndPr>
    <w:sdtContent>
      <w:p w14:paraId="007F4987" w14:textId="2F686B7F"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350358"/>
      <w:docPartObj>
        <w:docPartGallery w:val="Page Numbers (Bottom of Page)"/>
        <w:docPartUnique/>
      </w:docPartObj>
    </w:sdtPr>
    <w:sdtEndPr>
      <w:rPr>
        <w:rFonts w:ascii="Times New Roman" w:hAnsi="Times New Roman" w:cs="Times New Roman"/>
        <w:noProof/>
        <w:sz w:val="24"/>
        <w:szCs w:val="24"/>
      </w:rPr>
    </w:sdtEndPr>
    <w:sdtContent>
      <w:p w14:paraId="4A6BA033" w14:textId="2015DEC7"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307685"/>
      <w:docPartObj>
        <w:docPartGallery w:val="Page Numbers (Bottom of Page)"/>
        <w:docPartUnique/>
      </w:docPartObj>
    </w:sdtPr>
    <w:sdtEndPr>
      <w:rPr>
        <w:rFonts w:ascii="Times New Roman" w:hAnsi="Times New Roman" w:cs="Times New Roman"/>
        <w:noProof/>
        <w:sz w:val="24"/>
        <w:szCs w:val="24"/>
      </w:rPr>
    </w:sdtEndPr>
    <w:sdtContent>
      <w:p w14:paraId="11212DF5" w14:textId="2B610341"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740225"/>
      <w:docPartObj>
        <w:docPartGallery w:val="Page Numbers (Bottom of Page)"/>
        <w:docPartUnique/>
      </w:docPartObj>
    </w:sdtPr>
    <w:sdtEndPr>
      <w:rPr>
        <w:rFonts w:ascii="Times New Roman" w:hAnsi="Times New Roman" w:cs="Times New Roman"/>
        <w:noProof/>
        <w:sz w:val="24"/>
        <w:szCs w:val="24"/>
      </w:rPr>
    </w:sdtEndPr>
    <w:sdtContent>
      <w:p w14:paraId="18F83177" w14:textId="22F205C7"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238441"/>
      <w:docPartObj>
        <w:docPartGallery w:val="Page Numbers (Bottom of Page)"/>
        <w:docPartUnique/>
      </w:docPartObj>
    </w:sdtPr>
    <w:sdtEndPr>
      <w:rPr>
        <w:rFonts w:ascii="Times New Roman" w:hAnsi="Times New Roman" w:cs="Times New Roman"/>
        <w:noProof/>
        <w:sz w:val="24"/>
        <w:szCs w:val="24"/>
      </w:rPr>
    </w:sdtEndPr>
    <w:sdtContent>
      <w:p w14:paraId="20A6C7FC" w14:textId="2D35E2E9"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202045"/>
      <w:docPartObj>
        <w:docPartGallery w:val="Page Numbers (Bottom of Page)"/>
        <w:docPartUnique/>
      </w:docPartObj>
    </w:sdtPr>
    <w:sdtEndPr>
      <w:rPr>
        <w:rFonts w:ascii="Times New Roman" w:hAnsi="Times New Roman" w:cs="Times New Roman"/>
        <w:noProof/>
        <w:sz w:val="24"/>
        <w:szCs w:val="24"/>
      </w:rPr>
    </w:sdtEndPr>
    <w:sdtContent>
      <w:p w14:paraId="4080D05C" w14:textId="7B352044"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F959" w14:textId="2C93BD7B" w:rsidR="1A0479D8" w:rsidRPr="00B712BF" w:rsidRDefault="1A0479D8" w:rsidP="1A0479D8">
    <w:pPr>
      <w:pStyle w:val="Footer"/>
      <w:jc w:val="center"/>
      <w:rPr>
        <w:rFonts w:ascii="Times New Roman" w:eastAsia="Times New Roman" w:hAnsi="Times New Roman" w:cs="Times New Roman"/>
        <w:sz w:val="24"/>
        <w:szCs w:val="24"/>
      </w:rPr>
    </w:pPr>
    <w:r w:rsidRPr="00B712BF">
      <w:rPr>
        <w:rFonts w:ascii="Times New Roman" w:eastAsia="Times New Roman" w:hAnsi="Times New Roman" w:cs="Times New Roman"/>
        <w:sz w:val="24"/>
        <w:szCs w:val="24"/>
      </w:rPr>
      <w:fldChar w:fldCharType="begin"/>
    </w:r>
    <w:r w:rsidRPr="00441BE2">
      <w:rPr>
        <w:rFonts w:ascii="Times New Roman" w:hAnsi="Times New Roman" w:cs="Times New Roman"/>
        <w:sz w:val="24"/>
        <w:szCs w:val="24"/>
      </w:rPr>
      <w:instrText>PAGE</w:instrText>
    </w:r>
    <w:r w:rsidRPr="00B712BF">
      <w:rPr>
        <w:rFonts w:ascii="Times New Roman" w:hAnsi="Times New Roman" w:cs="Times New Roman"/>
        <w:sz w:val="24"/>
        <w:szCs w:val="24"/>
      </w:rPr>
      <w:fldChar w:fldCharType="separate"/>
    </w:r>
    <w:r w:rsidR="00462270" w:rsidRPr="00441BE2">
      <w:rPr>
        <w:rFonts w:ascii="Times New Roman" w:hAnsi="Times New Roman" w:cs="Times New Roman"/>
        <w:noProof/>
        <w:sz w:val="24"/>
        <w:szCs w:val="24"/>
      </w:rPr>
      <w:t>4</w:t>
    </w:r>
    <w:r w:rsidRPr="00B712BF">
      <w:rPr>
        <w:rFonts w:ascii="Times New Roman" w:eastAsia="Times New Roman" w:hAnsi="Times New Roman" w:cs="Times New Roman"/>
        <w:sz w:val="24"/>
        <w:szCs w:val="24"/>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83579"/>
      <w:docPartObj>
        <w:docPartGallery w:val="Page Numbers (Bottom of Page)"/>
        <w:docPartUnique/>
      </w:docPartObj>
    </w:sdtPr>
    <w:sdtEndPr>
      <w:rPr>
        <w:rFonts w:ascii="Times New Roman" w:hAnsi="Times New Roman" w:cs="Times New Roman"/>
        <w:noProof/>
        <w:sz w:val="24"/>
        <w:szCs w:val="24"/>
      </w:rPr>
    </w:sdtEndPr>
    <w:sdtContent>
      <w:p w14:paraId="135E3909" w14:textId="3E8E04C6" w:rsidR="00C26719" w:rsidRPr="00C26719" w:rsidRDefault="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p w14:paraId="6E514470" w14:textId="56203454" w:rsidR="1A0479D8" w:rsidRDefault="1A0479D8" w:rsidP="1A0479D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448834"/>
      <w:docPartObj>
        <w:docPartGallery w:val="Page Numbers (Bottom of Page)"/>
        <w:docPartUnique/>
      </w:docPartObj>
    </w:sdtPr>
    <w:sdtEndPr>
      <w:rPr>
        <w:rFonts w:ascii="Times New Roman" w:hAnsi="Times New Roman" w:cs="Times New Roman"/>
        <w:noProof/>
        <w:sz w:val="24"/>
        <w:szCs w:val="24"/>
      </w:rPr>
    </w:sdtEndPr>
    <w:sdtContent>
      <w:p w14:paraId="10AACF49" w14:textId="36CEEC3E"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62463"/>
      <w:docPartObj>
        <w:docPartGallery w:val="Page Numbers (Bottom of Page)"/>
        <w:docPartUnique/>
      </w:docPartObj>
    </w:sdtPr>
    <w:sdtEndPr>
      <w:rPr>
        <w:rFonts w:ascii="Times New Roman" w:hAnsi="Times New Roman" w:cs="Times New Roman"/>
        <w:noProof/>
        <w:sz w:val="24"/>
        <w:szCs w:val="24"/>
      </w:rPr>
    </w:sdtEndPr>
    <w:sdtContent>
      <w:p w14:paraId="5F9E571F" w14:textId="7F3A5965"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273236"/>
      <w:docPartObj>
        <w:docPartGallery w:val="Page Numbers (Bottom of Page)"/>
        <w:docPartUnique/>
      </w:docPartObj>
    </w:sdtPr>
    <w:sdtEndPr>
      <w:rPr>
        <w:rFonts w:ascii="Times New Roman" w:hAnsi="Times New Roman" w:cs="Times New Roman"/>
        <w:noProof/>
        <w:sz w:val="24"/>
        <w:szCs w:val="24"/>
      </w:rPr>
    </w:sdtEndPr>
    <w:sdtContent>
      <w:p w14:paraId="43CD6A11" w14:textId="6F2C4EDF"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762439"/>
      <w:docPartObj>
        <w:docPartGallery w:val="Page Numbers (Bottom of Page)"/>
        <w:docPartUnique/>
      </w:docPartObj>
    </w:sdtPr>
    <w:sdtEndPr>
      <w:rPr>
        <w:rFonts w:ascii="Times New Roman" w:hAnsi="Times New Roman" w:cs="Times New Roman"/>
        <w:noProof/>
        <w:sz w:val="24"/>
        <w:szCs w:val="24"/>
      </w:rPr>
    </w:sdtEndPr>
    <w:sdtContent>
      <w:p w14:paraId="2769EA47" w14:textId="6D261122"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979509"/>
      <w:docPartObj>
        <w:docPartGallery w:val="Page Numbers (Bottom of Page)"/>
        <w:docPartUnique/>
      </w:docPartObj>
    </w:sdtPr>
    <w:sdtEndPr>
      <w:rPr>
        <w:rFonts w:ascii="Times New Roman" w:hAnsi="Times New Roman" w:cs="Times New Roman"/>
        <w:noProof/>
        <w:sz w:val="24"/>
        <w:szCs w:val="24"/>
      </w:rPr>
    </w:sdtEndPr>
    <w:sdtContent>
      <w:p w14:paraId="252B7975" w14:textId="6450CF05"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3610"/>
      <w:docPartObj>
        <w:docPartGallery w:val="Page Numbers (Bottom of Page)"/>
        <w:docPartUnique/>
      </w:docPartObj>
    </w:sdtPr>
    <w:sdtEndPr>
      <w:rPr>
        <w:rFonts w:ascii="Times New Roman" w:hAnsi="Times New Roman" w:cs="Times New Roman"/>
        <w:noProof/>
        <w:sz w:val="24"/>
        <w:szCs w:val="24"/>
      </w:rPr>
    </w:sdtEndPr>
    <w:sdtContent>
      <w:p w14:paraId="6E53C317" w14:textId="2E3F0142"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191867"/>
      <w:docPartObj>
        <w:docPartGallery w:val="Page Numbers (Bottom of Page)"/>
        <w:docPartUnique/>
      </w:docPartObj>
    </w:sdtPr>
    <w:sdtEndPr>
      <w:rPr>
        <w:rFonts w:ascii="Times New Roman" w:hAnsi="Times New Roman" w:cs="Times New Roman"/>
        <w:noProof/>
        <w:sz w:val="24"/>
        <w:szCs w:val="24"/>
      </w:rPr>
    </w:sdtEndPr>
    <w:sdtContent>
      <w:p w14:paraId="0652F266" w14:textId="793F17C4"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096148"/>
      <w:docPartObj>
        <w:docPartGallery w:val="Page Numbers (Bottom of Page)"/>
        <w:docPartUnique/>
      </w:docPartObj>
    </w:sdtPr>
    <w:sdtEndPr>
      <w:rPr>
        <w:rFonts w:ascii="Times New Roman" w:hAnsi="Times New Roman" w:cs="Times New Roman"/>
        <w:noProof/>
        <w:sz w:val="24"/>
        <w:szCs w:val="24"/>
      </w:rPr>
    </w:sdtEndPr>
    <w:sdtContent>
      <w:p w14:paraId="1C3C2150" w14:textId="5B156563"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47361"/>
      <w:docPartObj>
        <w:docPartGallery w:val="Page Numbers (Bottom of Page)"/>
        <w:docPartUnique/>
      </w:docPartObj>
    </w:sdtPr>
    <w:sdtEndPr>
      <w:rPr>
        <w:rFonts w:ascii="Times New Roman" w:hAnsi="Times New Roman" w:cs="Times New Roman"/>
        <w:noProof/>
        <w:sz w:val="24"/>
        <w:szCs w:val="24"/>
      </w:rPr>
    </w:sdtEndPr>
    <w:sdtContent>
      <w:p w14:paraId="635B6712" w14:textId="62B0949A"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228506"/>
      <w:docPartObj>
        <w:docPartGallery w:val="Page Numbers (Bottom of Page)"/>
        <w:docPartUnique/>
      </w:docPartObj>
    </w:sdtPr>
    <w:sdtEndPr>
      <w:rPr>
        <w:rFonts w:ascii="Times New Roman" w:hAnsi="Times New Roman" w:cs="Times New Roman"/>
        <w:noProof/>
        <w:sz w:val="24"/>
        <w:szCs w:val="24"/>
      </w:rPr>
    </w:sdtEndPr>
    <w:sdtContent>
      <w:p w14:paraId="45A0E581" w14:textId="4B2B00FE" w:rsidR="00844401" w:rsidRPr="00844401" w:rsidRDefault="00844401">
        <w:pPr>
          <w:pStyle w:val="Footer"/>
          <w:jc w:val="center"/>
          <w:rPr>
            <w:rFonts w:ascii="Times New Roman" w:hAnsi="Times New Roman" w:cs="Times New Roman"/>
            <w:sz w:val="24"/>
            <w:szCs w:val="24"/>
          </w:rPr>
        </w:pPr>
        <w:r w:rsidRPr="00844401">
          <w:rPr>
            <w:rFonts w:ascii="Times New Roman" w:hAnsi="Times New Roman" w:cs="Times New Roman"/>
            <w:sz w:val="24"/>
            <w:szCs w:val="24"/>
          </w:rPr>
          <w:fldChar w:fldCharType="begin"/>
        </w:r>
        <w:r w:rsidRPr="00844401">
          <w:rPr>
            <w:rFonts w:ascii="Times New Roman" w:hAnsi="Times New Roman" w:cs="Times New Roman"/>
            <w:sz w:val="24"/>
            <w:szCs w:val="24"/>
          </w:rPr>
          <w:instrText xml:space="preserve"> PAGE   \* MERGEFORMAT </w:instrText>
        </w:r>
        <w:r w:rsidRPr="00844401">
          <w:rPr>
            <w:rFonts w:ascii="Times New Roman" w:hAnsi="Times New Roman" w:cs="Times New Roman"/>
            <w:sz w:val="24"/>
            <w:szCs w:val="24"/>
          </w:rPr>
          <w:fldChar w:fldCharType="separate"/>
        </w:r>
        <w:r w:rsidRPr="00844401">
          <w:rPr>
            <w:rFonts w:ascii="Times New Roman" w:hAnsi="Times New Roman" w:cs="Times New Roman"/>
            <w:noProof/>
            <w:sz w:val="24"/>
            <w:szCs w:val="24"/>
          </w:rPr>
          <w:t>2</w:t>
        </w:r>
        <w:r w:rsidRPr="00844401">
          <w:rPr>
            <w:rFonts w:ascii="Times New Roman" w:hAnsi="Times New Roman" w:cs="Times New Roman"/>
            <w:noProof/>
            <w:sz w:val="24"/>
            <w:szCs w:val="24"/>
          </w:rPr>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271686"/>
      <w:docPartObj>
        <w:docPartGallery w:val="Page Numbers (Bottom of Page)"/>
        <w:docPartUnique/>
      </w:docPartObj>
    </w:sdtPr>
    <w:sdtEndPr>
      <w:rPr>
        <w:rFonts w:ascii="Times New Roman" w:hAnsi="Times New Roman" w:cs="Times New Roman"/>
        <w:noProof/>
        <w:sz w:val="24"/>
        <w:szCs w:val="24"/>
      </w:rPr>
    </w:sdtEndPr>
    <w:sdtContent>
      <w:p w14:paraId="79422C05" w14:textId="28A77F02" w:rsidR="1A0479D8" w:rsidRPr="00A03E65" w:rsidRDefault="00A03E65" w:rsidP="00A03E65">
        <w:pPr>
          <w:pStyle w:val="Footer"/>
          <w:jc w:val="center"/>
          <w:rPr>
            <w:rFonts w:ascii="Times New Roman" w:hAnsi="Times New Roman" w:cs="Times New Roman"/>
            <w:sz w:val="24"/>
            <w:szCs w:val="24"/>
          </w:rPr>
        </w:pPr>
        <w:r w:rsidRPr="00A03E65">
          <w:rPr>
            <w:rFonts w:ascii="Times New Roman" w:hAnsi="Times New Roman" w:cs="Times New Roman"/>
            <w:sz w:val="24"/>
            <w:szCs w:val="24"/>
          </w:rPr>
          <w:fldChar w:fldCharType="begin"/>
        </w:r>
        <w:r w:rsidRPr="00A03E65">
          <w:rPr>
            <w:rFonts w:ascii="Times New Roman" w:hAnsi="Times New Roman" w:cs="Times New Roman"/>
            <w:sz w:val="24"/>
            <w:szCs w:val="24"/>
          </w:rPr>
          <w:instrText xml:space="preserve"> PAGE   \* MERGEFORMAT </w:instrText>
        </w:r>
        <w:r w:rsidRPr="00A03E65">
          <w:rPr>
            <w:rFonts w:ascii="Times New Roman" w:hAnsi="Times New Roman" w:cs="Times New Roman"/>
            <w:sz w:val="24"/>
            <w:szCs w:val="24"/>
          </w:rPr>
          <w:fldChar w:fldCharType="separate"/>
        </w:r>
        <w:r w:rsidRPr="00A03E65">
          <w:rPr>
            <w:rFonts w:ascii="Times New Roman" w:hAnsi="Times New Roman" w:cs="Times New Roman"/>
            <w:noProof/>
            <w:sz w:val="24"/>
            <w:szCs w:val="24"/>
          </w:rPr>
          <w:t>2</w:t>
        </w:r>
        <w:r w:rsidRPr="00A03E65">
          <w:rPr>
            <w:rFonts w:ascii="Times New Roman" w:hAnsi="Times New Roman" w:cs="Times New Roman"/>
            <w:noProof/>
            <w:sz w:val="24"/>
            <w:szCs w:val="24"/>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7753"/>
      <w:docPartObj>
        <w:docPartGallery w:val="Page Numbers (Bottom of Page)"/>
        <w:docPartUnique/>
      </w:docPartObj>
    </w:sdtPr>
    <w:sdtEndPr>
      <w:rPr>
        <w:rFonts w:ascii="Times New Roman" w:hAnsi="Times New Roman" w:cs="Times New Roman"/>
        <w:noProof/>
        <w:sz w:val="24"/>
        <w:szCs w:val="24"/>
      </w:rPr>
    </w:sdtEndPr>
    <w:sdtContent>
      <w:p w14:paraId="47E15309" w14:textId="10991293" w:rsidR="1A0479D8" w:rsidRPr="004A5CD2" w:rsidRDefault="00A03E65" w:rsidP="004A5CD2">
        <w:pPr>
          <w:pStyle w:val="Footer"/>
          <w:jc w:val="center"/>
          <w:rPr>
            <w:rFonts w:ascii="Times New Roman" w:hAnsi="Times New Roman" w:cs="Times New Roman"/>
            <w:sz w:val="24"/>
            <w:szCs w:val="24"/>
          </w:rPr>
        </w:pPr>
        <w:r w:rsidRPr="004A5CD2">
          <w:rPr>
            <w:rFonts w:ascii="Times New Roman" w:hAnsi="Times New Roman" w:cs="Times New Roman"/>
            <w:sz w:val="24"/>
            <w:szCs w:val="24"/>
          </w:rPr>
          <w:fldChar w:fldCharType="begin"/>
        </w:r>
        <w:r w:rsidRPr="004A5CD2">
          <w:rPr>
            <w:rFonts w:ascii="Times New Roman" w:hAnsi="Times New Roman" w:cs="Times New Roman"/>
            <w:sz w:val="24"/>
            <w:szCs w:val="24"/>
          </w:rPr>
          <w:instrText xml:space="preserve"> PAGE   \* MERGEFORMAT </w:instrText>
        </w:r>
        <w:r w:rsidRPr="004A5CD2">
          <w:rPr>
            <w:rFonts w:ascii="Times New Roman" w:hAnsi="Times New Roman" w:cs="Times New Roman"/>
            <w:sz w:val="24"/>
            <w:szCs w:val="24"/>
          </w:rPr>
          <w:fldChar w:fldCharType="separate"/>
        </w:r>
        <w:r w:rsidRPr="004A5CD2">
          <w:rPr>
            <w:rFonts w:ascii="Times New Roman" w:hAnsi="Times New Roman" w:cs="Times New Roman"/>
            <w:noProof/>
            <w:sz w:val="24"/>
            <w:szCs w:val="24"/>
          </w:rPr>
          <w:t>2</w:t>
        </w:r>
        <w:r w:rsidRPr="004A5CD2">
          <w:rPr>
            <w:rFonts w:ascii="Times New Roman" w:hAnsi="Times New Roman" w:cs="Times New Roman"/>
            <w:noProof/>
            <w:sz w:val="24"/>
            <w:szCs w:val="24"/>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666447"/>
      <w:docPartObj>
        <w:docPartGallery w:val="Page Numbers (Bottom of Page)"/>
        <w:docPartUnique/>
      </w:docPartObj>
    </w:sdtPr>
    <w:sdtEndPr>
      <w:rPr>
        <w:rFonts w:ascii="Times New Roman" w:hAnsi="Times New Roman" w:cs="Times New Roman"/>
        <w:noProof/>
        <w:sz w:val="24"/>
        <w:szCs w:val="24"/>
      </w:rPr>
    </w:sdtEndPr>
    <w:sdtContent>
      <w:p w14:paraId="2C9616B4" w14:textId="57025909" w:rsidR="1A0479D8" w:rsidRPr="004A5CD2" w:rsidRDefault="004A5CD2" w:rsidP="004A5CD2">
        <w:pPr>
          <w:pStyle w:val="Footer"/>
          <w:jc w:val="center"/>
          <w:rPr>
            <w:rFonts w:ascii="Times New Roman" w:hAnsi="Times New Roman" w:cs="Times New Roman"/>
            <w:sz w:val="24"/>
            <w:szCs w:val="24"/>
          </w:rPr>
        </w:pPr>
        <w:r w:rsidRPr="004A5CD2">
          <w:rPr>
            <w:rFonts w:ascii="Times New Roman" w:hAnsi="Times New Roman" w:cs="Times New Roman"/>
            <w:sz w:val="24"/>
            <w:szCs w:val="24"/>
          </w:rPr>
          <w:fldChar w:fldCharType="begin"/>
        </w:r>
        <w:r w:rsidRPr="004A5CD2">
          <w:rPr>
            <w:rFonts w:ascii="Times New Roman" w:hAnsi="Times New Roman" w:cs="Times New Roman"/>
            <w:sz w:val="24"/>
            <w:szCs w:val="24"/>
          </w:rPr>
          <w:instrText xml:space="preserve"> PAGE   \* MERGEFORMAT </w:instrText>
        </w:r>
        <w:r w:rsidRPr="004A5CD2">
          <w:rPr>
            <w:rFonts w:ascii="Times New Roman" w:hAnsi="Times New Roman" w:cs="Times New Roman"/>
            <w:sz w:val="24"/>
            <w:szCs w:val="24"/>
          </w:rPr>
          <w:fldChar w:fldCharType="separate"/>
        </w:r>
        <w:r w:rsidRPr="004A5CD2">
          <w:rPr>
            <w:rFonts w:ascii="Times New Roman" w:hAnsi="Times New Roman" w:cs="Times New Roman"/>
            <w:noProof/>
            <w:sz w:val="24"/>
            <w:szCs w:val="24"/>
          </w:rPr>
          <w:t>2</w:t>
        </w:r>
        <w:r w:rsidRPr="004A5CD2">
          <w:rPr>
            <w:rFonts w:ascii="Times New Roman" w:hAnsi="Times New Roman" w:cs="Times New Roman"/>
            <w:noProof/>
            <w:sz w:val="24"/>
            <w:szCs w:val="24"/>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651925"/>
      <w:docPartObj>
        <w:docPartGallery w:val="Page Numbers (Bottom of Page)"/>
        <w:docPartUnique/>
      </w:docPartObj>
    </w:sdtPr>
    <w:sdtEndPr>
      <w:rPr>
        <w:rFonts w:ascii="Times New Roman" w:hAnsi="Times New Roman" w:cs="Times New Roman"/>
        <w:noProof/>
        <w:sz w:val="24"/>
        <w:szCs w:val="24"/>
      </w:rPr>
    </w:sdtEndPr>
    <w:sdtContent>
      <w:p w14:paraId="535E4EA2" w14:textId="5B175FA6" w:rsidR="1A0479D8" w:rsidRPr="004A5CD2" w:rsidRDefault="004A5CD2" w:rsidP="004A5CD2">
        <w:pPr>
          <w:pStyle w:val="Footer"/>
          <w:jc w:val="center"/>
          <w:rPr>
            <w:rFonts w:ascii="Times New Roman" w:hAnsi="Times New Roman" w:cs="Times New Roman"/>
            <w:sz w:val="24"/>
            <w:szCs w:val="24"/>
          </w:rPr>
        </w:pPr>
        <w:r w:rsidRPr="004A5CD2">
          <w:rPr>
            <w:rFonts w:ascii="Times New Roman" w:hAnsi="Times New Roman" w:cs="Times New Roman"/>
            <w:sz w:val="24"/>
            <w:szCs w:val="24"/>
          </w:rPr>
          <w:fldChar w:fldCharType="begin"/>
        </w:r>
        <w:r w:rsidRPr="004A5CD2">
          <w:rPr>
            <w:rFonts w:ascii="Times New Roman" w:hAnsi="Times New Roman" w:cs="Times New Roman"/>
            <w:sz w:val="24"/>
            <w:szCs w:val="24"/>
          </w:rPr>
          <w:instrText xml:space="preserve"> PAGE   \* MERGEFORMAT </w:instrText>
        </w:r>
        <w:r w:rsidRPr="004A5CD2">
          <w:rPr>
            <w:rFonts w:ascii="Times New Roman" w:hAnsi="Times New Roman" w:cs="Times New Roman"/>
            <w:sz w:val="24"/>
            <w:szCs w:val="24"/>
          </w:rPr>
          <w:fldChar w:fldCharType="separate"/>
        </w:r>
        <w:r w:rsidRPr="004A5CD2">
          <w:rPr>
            <w:rFonts w:ascii="Times New Roman" w:hAnsi="Times New Roman" w:cs="Times New Roman"/>
            <w:noProof/>
            <w:sz w:val="24"/>
            <w:szCs w:val="24"/>
          </w:rPr>
          <w:t>2</w:t>
        </w:r>
        <w:r w:rsidRPr="004A5CD2">
          <w:rPr>
            <w:rFonts w:ascii="Times New Roman" w:hAnsi="Times New Roman" w:cs="Times New Roman"/>
            <w:noProof/>
            <w:sz w:val="24"/>
            <w:szCs w:val="24"/>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917214"/>
      <w:docPartObj>
        <w:docPartGallery w:val="Page Numbers (Bottom of Page)"/>
        <w:docPartUnique/>
      </w:docPartObj>
    </w:sdtPr>
    <w:sdtEndPr>
      <w:rPr>
        <w:rFonts w:ascii="Times New Roman" w:hAnsi="Times New Roman" w:cs="Times New Roman"/>
        <w:noProof/>
        <w:sz w:val="24"/>
        <w:szCs w:val="24"/>
      </w:rPr>
    </w:sdtEndPr>
    <w:sdtContent>
      <w:p w14:paraId="1A010C06" w14:textId="6A090231" w:rsidR="1A0479D8" w:rsidRPr="004A5CD2" w:rsidRDefault="004A5CD2" w:rsidP="004A5CD2">
        <w:pPr>
          <w:pStyle w:val="Footer"/>
          <w:jc w:val="center"/>
          <w:rPr>
            <w:rFonts w:ascii="Times New Roman" w:hAnsi="Times New Roman" w:cs="Times New Roman"/>
            <w:sz w:val="24"/>
            <w:szCs w:val="24"/>
          </w:rPr>
        </w:pPr>
        <w:r w:rsidRPr="004A5CD2">
          <w:rPr>
            <w:rFonts w:ascii="Times New Roman" w:hAnsi="Times New Roman" w:cs="Times New Roman"/>
            <w:sz w:val="24"/>
            <w:szCs w:val="24"/>
          </w:rPr>
          <w:fldChar w:fldCharType="begin"/>
        </w:r>
        <w:r w:rsidRPr="004A5CD2">
          <w:rPr>
            <w:rFonts w:ascii="Times New Roman" w:hAnsi="Times New Roman" w:cs="Times New Roman"/>
            <w:sz w:val="24"/>
            <w:szCs w:val="24"/>
          </w:rPr>
          <w:instrText xml:space="preserve"> PAGE   \* MERGEFORMAT </w:instrText>
        </w:r>
        <w:r w:rsidRPr="004A5CD2">
          <w:rPr>
            <w:rFonts w:ascii="Times New Roman" w:hAnsi="Times New Roman" w:cs="Times New Roman"/>
            <w:sz w:val="24"/>
            <w:szCs w:val="24"/>
          </w:rPr>
          <w:fldChar w:fldCharType="separate"/>
        </w:r>
        <w:r w:rsidRPr="004A5CD2">
          <w:rPr>
            <w:rFonts w:ascii="Times New Roman" w:hAnsi="Times New Roman" w:cs="Times New Roman"/>
            <w:noProof/>
            <w:sz w:val="24"/>
            <w:szCs w:val="24"/>
          </w:rPr>
          <w:t>2</w:t>
        </w:r>
        <w:r w:rsidRPr="004A5CD2">
          <w:rPr>
            <w:rFonts w:ascii="Times New Roman" w:hAnsi="Times New Roman" w:cs="Times New Roman"/>
            <w:noProof/>
            <w:sz w:val="24"/>
            <w:szCs w:val="24"/>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164755"/>
      <w:docPartObj>
        <w:docPartGallery w:val="Page Numbers (Bottom of Page)"/>
        <w:docPartUnique/>
      </w:docPartObj>
    </w:sdtPr>
    <w:sdtEndPr>
      <w:rPr>
        <w:rFonts w:ascii="Times New Roman" w:hAnsi="Times New Roman" w:cs="Times New Roman"/>
        <w:noProof/>
        <w:sz w:val="24"/>
        <w:szCs w:val="24"/>
      </w:rPr>
    </w:sdtEndPr>
    <w:sdtContent>
      <w:p w14:paraId="70373F9A" w14:textId="2B58B32C" w:rsidR="1A0479D8" w:rsidRPr="004A5CD2" w:rsidRDefault="004A5CD2" w:rsidP="004A5CD2">
        <w:pPr>
          <w:pStyle w:val="Footer"/>
          <w:jc w:val="center"/>
          <w:rPr>
            <w:rFonts w:ascii="Times New Roman" w:hAnsi="Times New Roman" w:cs="Times New Roman"/>
            <w:sz w:val="24"/>
            <w:szCs w:val="24"/>
          </w:rPr>
        </w:pPr>
        <w:r w:rsidRPr="004A5CD2">
          <w:rPr>
            <w:rFonts w:ascii="Times New Roman" w:hAnsi="Times New Roman" w:cs="Times New Roman"/>
            <w:sz w:val="24"/>
            <w:szCs w:val="24"/>
          </w:rPr>
          <w:fldChar w:fldCharType="begin"/>
        </w:r>
        <w:r w:rsidRPr="004A5CD2">
          <w:rPr>
            <w:rFonts w:ascii="Times New Roman" w:hAnsi="Times New Roman" w:cs="Times New Roman"/>
            <w:sz w:val="24"/>
            <w:szCs w:val="24"/>
          </w:rPr>
          <w:instrText xml:space="preserve"> PAGE   \* MERGEFORMAT </w:instrText>
        </w:r>
        <w:r w:rsidRPr="004A5CD2">
          <w:rPr>
            <w:rFonts w:ascii="Times New Roman" w:hAnsi="Times New Roman" w:cs="Times New Roman"/>
            <w:sz w:val="24"/>
            <w:szCs w:val="24"/>
          </w:rPr>
          <w:fldChar w:fldCharType="separate"/>
        </w:r>
        <w:r w:rsidRPr="004A5CD2">
          <w:rPr>
            <w:rFonts w:ascii="Times New Roman" w:hAnsi="Times New Roman" w:cs="Times New Roman"/>
            <w:noProof/>
            <w:sz w:val="24"/>
            <w:szCs w:val="24"/>
          </w:rPr>
          <w:t>2</w:t>
        </w:r>
        <w:r w:rsidRPr="004A5CD2">
          <w:rPr>
            <w:rFonts w:ascii="Times New Roman" w:hAnsi="Times New Roman" w:cs="Times New Roman"/>
            <w:noProof/>
            <w:sz w:val="24"/>
            <w:szCs w:val="24"/>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639098"/>
      <w:docPartObj>
        <w:docPartGallery w:val="Page Numbers (Bottom of Page)"/>
        <w:docPartUnique/>
      </w:docPartObj>
    </w:sdtPr>
    <w:sdtEndPr>
      <w:rPr>
        <w:rFonts w:ascii="Times New Roman" w:hAnsi="Times New Roman" w:cs="Times New Roman"/>
        <w:noProof/>
        <w:sz w:val="24"/>
        <w:szCs w:val="24"/>
      </w:rPr>
    </w:sdtEndPr>
    <w:sdtContent>
      <w:p w14:paraId="3458942B" w14:textId="6A7F54E9" w:rsidR="1A0479D8" w:rsidRPr="005D44D3" w:rsidRDefault="004A5CD2" w:rsidP="005D44D3">
        <w:pPr>
          <w:pStyle w:val="Footer"/>
          <w:jc w:val="center"/>
          <w:rPr>
            <w:rFonts w:ascii="Times New Roman" w:hAnsi="Times New Roman" w:cs="Times New Roman"/>
            <w:sz w:val="24"/>
            <w:szCs w:val="24"/>
          </w:rPr>
        </w:pPr>
        <w:r w:rsidRPr="005D44D3">
          <w:rPr>
            <w:rFonts w:ascii="Times New Roman" w:hAnsi="Times New Roman" w:cs="Times New Roman"/>
            <w:sz w:val="24"/>
            <w:szCs w:val="24"/>
          </w:rPr>
          <w:fldChar w:fldCharType="begin"/>
        </w:r>
        <w:r w:rsidRPr="005D44D3">
          <w:rPr>
            <w:rFonts w:ascii="Times New Roman" w:hAnsi="Times New Roman" w:cs="Times New Roman"/>
            <w:sz w:val="24"/>
            <w:szCs w:val="24"/>
          </w:rPr>
          <w:instrText xml:space="preserve"> PAGE   \* MERGEFORMAT </w:instrText>
        </w:r>
        <w:r w:rsidRPr="005D44D3">
          <w:rPr>
            <w:rFonts w:ascii="Times New Roman" w:hAnsi="Times New Roman" w:cs="Times New Roman"/>
            <w:sz w:val="24"/>
            <w:szCs w:val="24"/>
          </w:rPr>
          <w:fldChar w:fldCharType="separate"/>
        </w:r>
        <w:r w:rsidRPr="005D44D3">
          <w:rPr>
            <w:rFonts w:ascii="Times New Roman" w:hAnsi="Times New Roman" w:cs="Times New Roman"/>
            <w:noProof/>
            <w:sz w:val="24"/>
            <w:szCs w:val="24"/>
          </w:rPr>
          <w:t>2</w:t>
        </w:r>
        <w:r w:rsidRPr="005D44D3">
          <w:rPr>
            <w:rFonts w:ascii="Times New Roman" w:hAnsi="Times New Roman" w:cs="Times New Roman"/>
            <w:noProof/>
            <w:sz w:val="24"/>
            <w:szCs w:val="24"/>
          </w:rPr>
          <w:fldChar w:fldCharType="end"/>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311504"/>
      <w:docPartObj>
        <w:docPartGallery w:val="Page Numbers (Bottom of Page)"/>
        <w:docPartUnique/>
      </w:docPartObj>
    </w:sdtPr>
    <w:sdtEndPr>
      <w:rPr>
        <w:rFonts w:ascii="Times New Roman" w:hAnsi="Times New Roman" w:cs="Times New Roman"/>
        <w:noProof/>
        <w:sz w:val="24"/>
        <w:szCs w:val="24"/>
      </w:rPr>
    </w:sdtEndPr>
    <w:sdtContent>
      <w:p w14:paraId="26E70CBF" w14:textId="553CE9B1" w:rsidR="1A0479D8" w:rsidRPr="005D44D3" w:rsidRDefault="005D44D3" w:rsidP="005D44D3">
        <w:pPr>
          <w:pStyle w:val="Footer"/>
          <w:jc w:val="center"/>
          <w:rPr>
            <w:rFonts w:ascii="Times New Roman" w:hAnsi="Times New Roman" w:cs="Times New Roman"/>
            <w:sz w:val="24"/>
            <w:szCs w:val="24"/>
          </w:rPr>
        </w:pPr>
        <w:r w:rsidRPr="005D44D3">
          <w:rPr>
            <w:rFonts w:ascii="Times New Roman" w:hAnsi="Times New Roman" w:cs="Times New Roman"/>
            <w:sz w:val="24"/>
            <w:szCs w:val="24"/>
          </w:rPr>
          <w:fldChar w:fldCharType="begin"/>
        </w:r>
        <w:r w:rsidRPr="005D44D3">
          <w:rPr>
            <w:rFonts w:ascii="Times New Roman" w:hAnsi="Times New Roman" w:cs="Times New Roman"/>
            <w:sz w:val="24"/>
            <w:szCs w:val="24"/>
          </w:rPr>
          <w:instrText xml:space="preserve"> PAGE   \* MERGEFORMAT </w:instrText>
        </w:r>
        <w:r w:rsidRPr="005D44D3">
          <w:rPr>
            <w:rFonts w:ascii="Times New Roman" w:hAnsi="Times New Roman" w:cs="Times New Roman"/>
            <w:sz w:val="24"/>
            <w:szCs w:val="24"/>
          </w:rPr>
          <w:fldChar w:fldCharType="separate"/>
        </w:r>
        <w:r w:rsidRPr="005D44D3">
          <w:rPr>
            <w:rFonts w:ascii="Times New Roman" w:hAnsi="Times New Roman" w:cs="Times New Roman"/>
            <w:noProof/>
            <w:sz w:val="24"/>
            <w:szCs w:val="24"/>
          </w:rPr>
          <w:t>2</w:t>
        </w:r>
        <w:r w:rsidRPr="005D44D3">
          <w:rPr>
            <w:rFonts w:ascii="Times New Roman" w:hAnsi="Times New Roman" w:cs="Times New Roman"/>
            <w:noProof/>
            <w:sz w:val="24"/>
            <w:szCs w:val="24"/>
          </w:rPr>
          <w:fldChar w:fldCharType="end"/>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9C30" w14:textId="34597D55" w:rsidR="00805010" w:rsidRPr="005D44D3" w:rsidRDefault="1A0479D8" w:rsidP="00ED6F71">
    <w:pPr>
      <w:pStyle w:val="Footer"/>
      <w:jc w:val="center"/>
      <w:rPr>
        <w:rFonts w:ascii="Times New Roman" w:hAnsi="Times New Roman" w:cs="Times New Roman"/>
        <w:sz w:val="24"/>
        <w:szCs w:val="24"/>
      </w:rPr>
    </w:pPr>
    <w:r w:rsidRPr="005D44D3">
      <w:rPr>
        <w:rFonts w:ascii="Times New Roman" w:hAnsi="Times New Roman" w:cs="Times New Roman"/>
        <w:sz w:val="24"/>
        <w:szCs w:val="24"/>
      </w:rPr>
      <w:fldChar w:fldCharType="begin"/>
    </w:r>
    <w:r w:rsidRPr="005D44D3">
      <w:rPr>
        <w:rFonts w:ascii="Times New Roman" w:hAnsi="Times New Roman" w:cs="Times New Roman"/>
        <w:sz w:val="24"/>
        <w:szCs w:val="24"/>
      </w:rPr>
      <w:instrText>PAGE</w:instrText>
    </w:r>
    <w:r w:rsidRPr="005D44D3">
      <w:rPr>
        <w:rFonts w:ascii="Times New Roman" w:hAnsi="Times New Roman" w:cs="Times New Roman"/>
        <w:sz w:val="24"/>
        <w:szCs w:val="24"/>
      </w:rPr>
      <w:fldChar w:fldCharType="separate"/>
    </w:r>
    <w:r w:rsidR="00462270" w:rsidRPr="005D44D3">
      <w:rPr>
        <w:rFonts w:ascii="Times New Roman" w:hAnsi="Times New Roman" w:cs="Times New Roman"/>
        <w:noProof/>
        <w:sz w:val="24"/>
        <w:szCs w:val="24"/>
      </w:rPr>
      <w:t>59</w:t>
    </w:r>
    <w:r w:rsidRPr="005D44D3">
      <w:rPr>
        <w:rFonts w:ascii="Times New Roman" w:hAnsi="Times New Roman" w:cs="Times New Roman"/>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26188"/>
      <w:docPartObj>
        <w:docPartGallery w:val="Page Numbers (Bottom of Page)"/>
        <w:docPartUnique/>
      </w:docPartObj>
    </w:sdtPr>
    <w:sdtEndPr>
      <w:rPr>
        <w:rFonts w:ascii="Times New Roman" w:hAnsi="Times New Roman" w:cs="Times New Roman"/>
        <w:noProof/>
        <w:sz w:val="24"/>
        <w:szCs w:val="24"/>
      </w:rPr>
    </w:sdtEndPr>
    <w:sdtContent>
      <w:p w14:paraId="5A1DCD56" w14:textId="16A7AD39" w:rsidR="00844401" w:rsidRPr="00844401" w:rsidRDefault="00844401">
        <w:pPr>
          <w:pStyle w:val="Footer"/>
          <w:jc w:val="center"/>
          <w:rPr>
            <w:rFonts w:ascii="Times New Roman" w:hAnsi="Times New Roman" w:cs="Times New Roman"/>
            <w:sz w:val="24"/>
            <w:szCs w:val="24"/>
          </w:rPr>
        </w:pPr>
        <w:r w:rsidRPr="00844401">
          <w:rPr>
            <w:rFonts w:ascii="Times New Roman" w:hAnsi="Times New Roman" w:cs="Times New Roman"/>
            <w:sz w:val="24"/>
            <w:szCs w:val="24"/>
          </w:rPr>
          <w:fldChar w:fldCharType="begin"/>
        </w:r>
        <w:r w:rsidRPr="00844401">
          <w:rPr>
            <w:rFonts w:ascii="Times New Roman" w:hAnsi="Times New Roman" w:cs="Times New Roman"/>
            <w:sz w:val="24"/>
            <w:szCs w:val="24"/>
          </w:rPr>
          <w:instrText xml:space="preserve"> PAGE   \* MERGEFORMAT </w:instrText>
        </w:r>
        <w:r w:rsidRPr="00844401">
          <w:rPr>
            <w:rFonts w:ascii="Times New Roman" w:hAnsi="Times New Roman" w:cs="Times New Roman"/>
            <w:sz w:val="24"/>
            <w:szCs w:val="24"/>
          </w:rPr>
          <w:fldChar w:fldCharType="separate"/>
        </w:r>
        <w:r w:rsidRPr="00844401">
          <w:rPr>
            <w:rFonts w:ascii="Times New Roman" w:hAnsi="Times New Roman" w:cs="Times New Roman"/>
            <w:noProof/>
            <w:sz w:val="24"/>
            <w:szCs w:val="24"/>
          </w:rPr>
          <w:t>2</w:t>
        </w:r>
        <w:r w:rsidRPr="00844401">
          <w:rPr>
            <w:rFonts w:ascii="Times New Roman" w:hAnsi="Times New Roman" w:cs="Times New Roman"/>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616389"/>
      <w:docPartObj>
        <w:docPartGallery w:val="Page Numbers (Bottom of Page)"/>
        <w:docPartUnique/>
      </w:docPartObj>
    </w:sdtPr>
    <w:sdtEndPr>
      <w:rPr>
        <w:rFonts w:ascii="Times New Roman" w:hAnsi="Times New Roman" w:cs="Times New Roman"/>
        <w:noProof/>
        <w:sz w:val="24"/>
        <w:szCs w:val="24"/>
      </w:rPr>
    </w:sdtEndPr>
    <w:sdtContent>
      <w:p w14:paraId="4488894A" w14:textId="79CCA2B8" w:rsidR="00844401" w:rsidRPr="00844401" w:rsidRDefault="00844401">
        <w:pPr>
          <w:pStyle w:val="Footer"/>
          <w:jc w:val="center"/>
          <w:rPr>
            <w:rFonts w:ascii="Times New Roman" w:hAnsi="Times New Roman" w:cs="Times New Roman"/>
            <w:sz w:val="24"/>
            <w:szCs w:val="24"/>
          </w:rPr>
        </w:pPr>
        <w:r w:rsidRPr="00844401">
          <w:rPr>
            <w:rFonts w:ascii="Times New Roman" w:hAnsi="Times New Roman" w:cs="Times New Roman"/>
            <w:sz w:val="24"/>
            <w:szCs w:val="24"/>
          </w:rPr>
          <w:fldChar w:fldCharType="begin"/>
        </w:r>
        <w:r w:rsidRPr="00844401">
          <w:rPr>
            <w:rFonts w:ascii="Times New Roman" w:hAnsi="Times New Roman" w:cs="Times New Roman"/>
            <w:sz w:val="24"/>
            <w:szCs w:val="24"/>
          </w:rPr>
          <w:instrText xml:space="preserve"> PAGE   \* MERGEFORMAT </w:instrText>
        </w:r>
        <w:r w:rsidRPr="00844401">
          <w:rPr>
            <w:rFonts w:ascii="Times New Roman" w:hAnsi="Times New Roman" w:cs="Times New Roman"/>
            <w:sz w:val="24"/>
            <w:szCs w:val="24"/>
          </w:rPr>
          <w:fldChar w:fldCharType="separate"/>
        </w:r>
        <w:r w:rsidRPr="00844401">
          <w:rPr>
            <w:rFonts w:ascii="Times New Roman" w:hAnsi="Times New Roman" w:cs="Times New Roman"/>
            <w:noProof/>
            <w:sz w:val="24"/>
            <w:szCs w:val="24"/>
          </w:rPr>
          <w:t>2</w:t>
        </w:r>
        <w:r w:rsidRPr="00844401">
          <w:rPr>
            <w:rFonts w:ascii="Times New Roman" w:hAnsi="Times New Roman" w:cs="Times New Roman"/>
            <w:noProof/>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849890"/>
      <w:docPartObj>
        <w:docPartGallery w:val="Page Numbers (Bottom of Page)"/>
        <w:docPartUnique/>
      </w:docPartObj>
    </w:sdtPr>
    <w:sdtEndPr>
      <w:rPr>
        <w:rFonts w:ascii="Times New Roman" w:hAnsi="Times New Roman" w:cs="Times New Roman"/>
        <w:noProof/>
        <w:sz w:val="24"/>
        <w:szCs w:val="24"/>
      </w:rPr>
    </w:sdtEndPr>
    <w:sdtContent>
      <w:p w14:paraId="37EE493B" w14:textId="3694FAC7" w:rsidR="1A0479D8" w:rsidRPr="00844401" w:rsidRDefault="007E5C4C" w:rsidP="00844401">
        <w:pPr>
          <w:pStyle w:val="Footer"/>
          <w:jc w:val="center"/>
          <w:rPr>
            <w:rFonts w:ascii="Times New Roman" w:hAnsi="Times New Roman" w:cs="Times New Roman"/>
            <w:sz w:val="24"/>
            <w:szCs w:val="24"/>
          </w:rPr>
        </w:pPr>
        <w:r w:rsidRPr="00844401">
          <w:rPr>
            <w:rFonts w:ascii="Times New Roman" w:hAnsi="Times New Roman" w:cs="Times New Roman"/>
            <w:sz w:val="24"/>
            <w:szCs w:val="24"/>
          </w:rPr>
          <w:fldChar w:fldCharType="begin"/>
        </w:r>
        <w:r w:rsidRPr="00844401">
          <w:rPr>
            <w:rFonts w:ascii="Times New Roman" w:hAnsi="Times New Roman" w:cs="Times New Roman"/>
            <w:sz w:val="24"/>
            <w:szCs w:val="24"/>
          </w:rPr>
          <w:instrText xml:space="preserve"> PAGE   \* MERGEFORMAT </w:instrText>
        </w:r>
        <w:r w:rsidRPr="00844401">
          <w:rPr>
            <w:rFonts w:ascii="Times New Roman" w:hAnsi="Times New Roman" w:cs="Times New Roman"/>
            <w:sz w:val="24"/>
            <w:szCs w:val="24"/>
          </w:rPr>
          <w:fldChar w:fldCharType="separate"/>
        </w:r>
        <w:r w:rsidRPr="00844401">
          <w:rPr>
            <w:rFonts w:ascii="Times New Roman" w:hAnsi="Times New Roman" w:cs="Times New Roman"/>
            <w:noProof/>
            <w:sz w:val="24"/>
            <w:szCs w:val="24"/>
          </w:rPr>
          <w:t>2</w:t>
        </w:r>
        <w:r w:rsidRPr="00844401">
          <w:rPr>
            <w:rFonts w:ascii="Times New Roman" w:hAnsi="Times New Roman" w:cs="Times New Roman"/>
            <w:noProof/>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813191"/>
      <w:docPartObj>
        <w:docPartGallery w:val="Page Numbers (Bottom of Page)"/>
        <w:docPartUnique/>
      </w:docPartObj>
    </w:sdtPr>
    <w:sdtEndPr>
      <w:rPr>
        <w:rFonts w:ascii="Times New Roman" w:hAnsi="Times New Roman" w:cs="Times New Roman"/>
        <w:noProof/>
        <w:sz w:val="24"/>
        <w:szCs w:val="24"/>
      </w:rPr>
    </w:sdtEndPr>
    <w:sdtContent>
      <w:p w14:paraId="1D321E96" w14:textId="31E2CCA5" w:rsidR="00015CD6" w:rsidRPr="00C86D95" w:rsidRDefault="00123A9C" w:rsidP="00123A9C">
        <w:pPr>
          <w:pStyle w:val="Footer"/>
          <w:jc w:val="center"/>
          <w:rPr>
            <w:rFonts w:ascii="Times New Roman" w:hAnsi="Times New Roman" w:cs="Times New Roman"/>
            <w:sz w:val="24"/>
            <w:szCs w:val="24"/>
          </w:rPr>
        </w:pPr>
        <w:r w:rsidRPr="00C86D95">
          <w:rPr>
            <w:rFonts w:ascii="Times New Roman" w:hAnsi="Times New Roman" w:cs="Times New Roman"/>
            <w:sz w:val="24"/>
            <w:szCs w:val="24"/>
          </w:rPr>
          <w:fldChar w:fldCharType="begin"/>
        </w:r>
        <w:r w:rsidRPr="00C86D95">
          <w:rPr>
            <w:rFonts w:ascii="Times New Roman" w:hAnsi="Times New Roman" w:cs="Times New Roman"/>
            <w:sz w:val="24"/>
            <w:szCs w:val="24"/>
          </w:rPr>
          <w:instrText xml:space="preserve"> PAGE   \* MERGEFORMAT </w:instrText>
        </w:r>
        <w:r w:rsidRPr="00C86D95">
          <w:rPr>
            <w:rFonts w:ascii="Times New Roman" w:hAnsi="Times New Roman" w:cs="Times New Roman"/>
            <w:sz w:val="24"/>
            <w:szCs w:val="24"/>
          </w:rPr>
          <w:fldChar w:fldCharType="separate"/>
        </w:r>
        <w:r w:rsidRPr="00C86D95">
          <w:rPr>
            <w:rFonts w:ascii="Times New Roman" w:hAnsi="Times New Roman" w:cs="Times New Roman"/>
            <w:noProof/>
            <w:sz w:val="24"/>
            <w:szCs w:val="24"/>
          </w:rPr>
          <w:t>2</w:t>
        </w:r>
        <w:r w:rsidRPr="00C86D95">
          <w:rPr>
            <w:rFonts w:ascii="Times New Roman" w:hAnsi="Times New Roman" w:cs="Times New Roman"/>
            <w:noProof/>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244051"/>
      <w:docPartObj>
        <w:docPartGallery w:val="Page Numbers (Bottom of Page)"/>
        <w:docPartUnique/>
      </w:docPartObj>
    </w:sdtPr>
    <w:sdtEndPr>
      <w:rPr>
        <w:rFonts w:ascii="Times New Roman" w:hAnsi="Times New Roman" w:cs="Times New Roman"/>
        <w:noProof/>
        <w:sz w:val="24"/>
        <w:szCs w:val="24"/>
      </w:rPr>
    </w:sdtEndPr>
    <w:sdtContent>
      <w:p w14:paraId="427B0F0F" w14:textId="3AD2361B" w:rsidR="1A0479D8" w:rsidRPr="00844401" w:rsidRDefault="00844401" w:rsidP="00844401">
        <w:pPr>
          <w:pStyle w:val="Footer"/>
          <w:jc w:val="center"/>
          <w:rPr>
            <w:rFonts w:ascii="Times New Roman" w:hAnsi="Times New Roman" w:cs="Times New Roman"/>
            <w:sz w:val="24"/>
            <w:szCs w:val="24"/>
          </w:rPr>
        </w:pPr>
        <w:r w:rsidRPr="00844401">
          <w:rPr>
            <w:rFonts w:ascii="Times New Roman" w:hAnsi="Times New Roman" w:cs="Times New Roman"/>
            <w:sz w:val="24"/>
            <w:szCs w:val="24"/>
          </w:rPr>
          <w:fldChar w:fldCharType="begin"/>
        </w:r>
        <w:r w:rsidRPr="00844401">
          <w:rPr>
            <w:rFonts w:ascii="Times New Roman" w:hAnsi="Times New Roman" w:cs="Times New Roman"/>
            <w:sz w:val="24"/>
            <w:szCs w:val="24"/>
          </w:rPr>
          <w:instrText xml:space="preserve"> PAGE   \* MERGEFORMAT </w:instrText>
        </w:r>
        <w:r w:rsidRPr="00844401">
          <w:rPr>
            <w:rFonts w:ascii="Times New Roman" w:hAnsi="Times New Roman" w:cs="Times New Roman"/>
            <w:sz w:val="24"/>
            <w:szCs w:val="24"/>
          </w:rPr>
          <w:fldChar w:fldCharType="separate"/>
        </w:r>
        <w:r w:rsidRPr="00844401">
          <w:rPr>
            <w:rFonts w:ascii="Times New Roman" w:hAnsi="Times New Roman" w:cs="Times New Roman"/>
            <w:noProof/>
            <w:sz w:val="24"/>
            <w:szCs w:val="24"/>
          </w:rPr>
          <w:t>2</w:t>
        </w:r>
        <w:r w:rsidRPr="00844401">
          <w:rPr>
            <w:rFonts w:ascii="Times New Roman" w:hAnsi="Times New Roman" w:cs="Times New Roman"/>
            <w:noProof/>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008929"/>
      <w:docPartObj>
        <w:docPartGallery w:val="Page Numbers (Bottom of Page)"/>
        <w:docPartUnique/>
      </w:docPartObj>
    </w:sdtPr>
    <w:sdtEndPr>
      <w:rPr>
        <w:rFonts w:ascii="Times New Roman" w:hAnsi="Times New Roman" w:cs="Times New Roman"/>
        <w:noProof/>
        <w:sz w:val="24"/>
        <w:szCs w:val="24"/>
      </w:rPr>
    </w:sdtEndPr>
    <w:sdtContent>
      <w:p w14:paraId="7AB459A6" w14:textId="3C0AB606" w:rsidR="1A0479D8" w:rsidRPr="00C26719" w:rsidRDefault="00C26719" w:rsidP="00C26719">
        <w:pPr>
          <w:pStyle w:val="Footer"/>
          <w:jc w:val="center"/>
          <w:rPr>
            <w:rFonts w:ascii="Times New Roman" w:hAnsi="Times New Roman" w:cs="Times New Roman"/>
            <w:sz w:val="24"/>
            <w:szCs w:val="24"/>
          </w:rPr>
        </w:pPr>
        <w:r w:rsidRPr="00C26719">
          <w:rPr>
            <w:rFonts w:ascii="Times New Roman" w:hAnsi="Times New Roman" w:cs="Times New Roman"/>
            <w:sz w:val="24"/>
            <w:szCs w:val="24"/>
          </w:rPr>
          <w:fldChar w:fldCharType="begin"/>
        </w:r>
        <w:r w:rsidRPr="00C26719">
          <w:rPr>
            <w:rFonts w:ascii="Times New Roman" w:hAnsi="Times New Roman" w:cs="Times New Roman"/>
            <w:sz w:val="24"/>
            <w:szCs w:val="24"/>
          </w:rPr>
          <w:instrText xml:space="preserve"> PAGE   \* MERGEFORMAT </w:instrText>
        </w:r>
        <w:r w:rsidRPr="00C26719">
          <w:rPr>
            <w:rFonts w:ascii="Times New Roman" w:hAnsi="Times New Roman" w:cs="Times New Roman"/>
            <w:sz w:val="24"/>
            <w:szCs w:val="24"/>
          </w:rPr>
          <w:fldChar w:fldCharType="separate"/>
        </w:r>
        <w:r w:rsidRPr="00C26719">
          <w:rPr>
            <w:rFonts w:ascii="Times New Roman" w:hAnsi="Times New Roman" w:cs="Times New Roman"/>
            <w:noProof/>
            <w:sz w:val="24"/>
            <w:szCs w:val="24"/>
          </w:rPr>
          <w:t>2</w:t>
        </w:r>
        <w:r w:rsidRPr="00C26719">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A834F" w14:textId="77777777" w:rsidR="00347BCE" w:rsidRPr="00152B1B" w:rsidRDefault="00347BCE" w:rsidP="007A6B93">
      <w:r w:rsidRPr="00152B1B">
        <w:separator/>
      </w:r>
    </w:p>
  </w:footnote>
  <w:footnote w:type="continuationSeparator" w:id="0">
    <w:p w14:paraId="24F14ACE" w14:textId="77777777" w:rsidR="00347BCE" w:rsidRPr="00152B1B" w:rsidRDefault="00347BCE" w:rsidP="007A6B93">
      <w:r w:rsidRPr="00152B1B">
        <w:continuationSeparator/>
      </w:r>
    </w:p>
  </w:footnote>
  <w:footnote w:type="continuationNotice" w:id="1">
    <w:p w14:paraId="525C714B" w14:textId="77777777" w:rsidR="00347BCE" w:rsidRPr="00152B1B" w:rsidRDefault="00347B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E6CC" w14:textId="0B36E71F" w:rsidR="1A0479D8" w:rsidRDefault="1A0479D8" w:rsidP="1A0479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6127" w14:textId="7CAC430B" w:rsidR="1A0479D8" w:rsidRDefault="1A0479D8" w:rsidP="1A0479D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D5C46" w14:textId="52181615" w:rsidR="1A0479D8" w:rsidRDefault="1A0479D8" w:rsidP="1A0479D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3CBF" w14:textId="63E27458" w:rsidR="1A0479D8" w:rsidRDefault="1A0479D8" w:rsidP="1A0479D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A9B4" w14:textId="04464436" w:rsidR="1A0479D8" w:rsidRDefault="1A0479D8" w:rsidP="1A0479D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9FD9" w14:textId="61435E62" w:rsidR="1A0479D8" w:rsidRDefault="1A0479D8" w:rsidP="1A0479D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CEF4" w14:textId="5315DA85" w:rsidR="1A0479D8" w:rsidRDefault="1A0479D8" w:rsidP="1A0479D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DF68" w14:textId="3574F0FF" w:rsidR="1A0479D8" w:rsidRDefault="1A0479D8" w:rsidP="1A0479D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05E5D" w14:textId="1DFDF73B" w:rsidR="1A0479D8" w:rsidRDefault="1A0479D8" w:rsidP="1A0479D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8FA1" w14:textId="0773B112" w:rsidR="1A0479D8" w:rsidRDefault="1A0479D8" w:rsidP="1A0479D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587E" w14:textId="21BBBB12" w:rsidR="1A0479D8" w:rsidRDefault="1A0479D8" w:rsidP="1A047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8A5B" w14:textId="0C0DD549" w:rsidR="1A0479D8" w:rsidRDefault="1A0479D8" w:rsidP="1A0479D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81B3" w14:textId="13D790BE" w:rsidR="1A0479D8" w:rsidRDefault="1A0479D8" w:rsidP="1A0479D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EA08" w14:textId="61D4D54C" w:rsidR="1A0479D8" w:rsidRDefault="1A0479D8" w:rsidP="1A0479D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0A9C" w14:textId="7DDD3FBE" w:rsidR="1A0479D8" w:rsidRDefault="1A0479D8" w:rsidP="1A0479D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DC818" w14:textId="6B8F989D" w:rsidR="1A0479D8" w:rsidRDefault="1A0479D8" w:rsidP="1A0479D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2093" w14:textId="717F2AC8" w:rsidR="1A0479D8" w:rsidRDefault="1A0479D8" w:rsidP="1A0479D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77BE" w14:textId="30B03534" w:rsidR="1A0479D8" w:rsidRDefault="1A0479D8" w:rsidP="1A0479D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880C" w14:textId="362D0CE5" w:rsidR="1A0479D8" w:rsidRDefault="1A0479D8" w:rsidP="1A0479D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08B1" w14:textId="7131E2D2" w:rsidR="1A0479D8" w:rsidRDefault="1A0479D8" w:rsidP="1A0479D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EDB5" w14:textId="6DAB8D22" w:rsidR="1A0479D8" w:rsidRDefault="1A0479D8" w:rsidP="1A0479D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D77C" w14:textId="7CEDF5F2" w:rsidR="1A0479D8" w:rsidRDefault="1A0479D8" w:rsidP="1A0479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3ED7D" w14:textId="210F68C4" w:rsidR="1A0479D8" w:rsidRDefault="1A0479D8" w:rsidP="1A0479D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54FC" w14:textId="29AA483A" w:rsidR="1A0479D8" w:rsidRDefault="1A0479D8" w:rsidP="1A0479D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C654" w14:textId="3C45A43B" w:rsidR="1A0479D8" w:rsidRDefault="1A0479D8" w:rsidP="1A0479D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2153" w14:textId="403EE0DE" w:rsidR="1A0479D8" w:rsidRDefault="1A0479D8" w:rsidP="1A0479D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BE42" w14:textId="0A9AB890" w:rsidR="1A0479D8" w:rsidRDefault="1A0479D8" w:rsidP="1A0479D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BC9F" w14:textId="3B0E8A2E" w:rsidR="1A0479D8" w:rsidRDefault="1A0479D8" w:rsidP="1A0479D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C131" w14:textId="23A2D0C7" w:rsidR="1A0479D8" w:rsidRDefault="1A0479D8" w:rsidP="1A0479D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3664" w14:textId="3213C031" w:rsidR="1A0479D8" w:rsidRDefault="1A0479D8" w:rsidP="1A0479D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9652" w14:textId="1D066C81" w:rsidR="1A0479D8" w:rsidRDefault="1A0479D8" w:rsidP="1A0479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411B" w14:textId="35C22853" w:rsidR="1A0479D8" w:rsidRDefault="1A0479D8" w:rsidP="1A0479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0C42" w14:textId="0791A660" w:rsidR="1A0479D8" w:rsidRDefault="1A0479D8" w:rsidP="1A0479D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0337" w14:textId="0A3D97D4" w:rsidR="1A0479D8" w:rsidRDefault="1A0479D8" w:rsidP="00123A9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818F" w14:textId="0A7535D1" w:rsidR="1A0479D8" w:rsidRDefault="1A0479D8" w:rsidP="1A0479D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C8A8" w14:textId="19FD8691" w:rsidR="1A0479D8" w:rsidRDefault="1A0479D8" w:rsidP="1A0479D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4076" w14:textId="60ECE1D4" w:rsidR="1A0479D8" w:rsidRDefault="1A0479D8" w:rsidP="1A0479D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uTEwqmSQ" int2:invalidationBookmarkName="" int2:hashCode="L/lRA+PGDxrsGL" int2:id="DPBrEUWZ">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7F"/>
    <w:rsid w:val="00001987"/>
    <w:rsid w:val="00004A23"/>
    <w:rsid w:val="0000663B"/>
    <w:rsid w:val="00007A6A"/>
    <w:rsid w:val="000104B2"/>
    <w:rsid w:val="00012587"/>
    <w:rsid w:val="00013455"/>
    <w:rsid w:val="00013F4D"/>
    <w:rsid w:val="00014453"/>
    <w:rsid w:val="00015CD6"/>
    <w:rsid w:val="00020F76"/>
    <w:rsid w:val="00023020"/>
    <w:rsid w:val="0002405F"/>
    <w:rsid w:val="00024CE4"/>
    <w:rsid w:val="00027744"/>
    <w:rsid w:val="00027BCD"/>
    <w:rsid w:val="00032C7D"/>
    <w:rsid w:val="000339DA"/>
    <w:rsid w:val="0003514E"/>
    <w:rsid w:val="00037EF6"/>
    <w:rsid w:val="0004023A"/>
    <w:rsid w:val="00040F91"/>
    <w:rsid w:val="00041435"/>
    <w:rsid w:val="000418C9"/>
    <w:rsid w:val="0004326A"/>
    <w:rsid w:val="00045356"/>
    <w:rsid w:val="00046B94"/>
    <w:rsid w:val="00046E4B"/>
    <w:rsid w:val="00050584"/>
    <w:rsid w:val="00050F45"/>
    <w:rsid w:val="000510CE"/>
    <w:rsid w:val="000545C9"/>
    <w:rsid w:val="0005558A"/>
    <w:rsid w:val="00055CD3"/>
    <w:rsid w:val="00057A05"/>
    <w:rsid w:val="00060C1D"/>
    <w:rsid w:val="00061458"/>
    <w:rsid w:val="00061B26"/>
    <w:rsid w:val="00063DB2"/>
    <w:rsid w:val="00066DEA"/>
    <w:rsid w:val="00067E09"/>
    <w:rsid w:val="00073C57"/>
    <w:rsid w:val="00077072"/>
    <w:rsid w:val="00080DE6"/>
    <w:rsid w:val="000814B8"/>
    <w:rsid w:val="000830A9"/>
    <w:rsid w:val="000847E8"/>
    <w:rsid w:val="0008497F"/>
    <w:rsid w:val="00084DA0"/>
    <w:rsid w:val="00086436"/>
    <w:rsid w:val="000911B7"/>
    <w:rsid w:val="0009348B"/>
    <w:rsid w:val="00093A44"/>
    <w:rsid w:val="00094B25"/>
    <w:rsid w:val="000960D1"/>
    <w:rsid w:val="00096A77"/>
    <w:rsid w:val="000A1C6F"/>
    <w:rsid w:val="000A1ED7"/>
    <w:rsid w:val="000A3CB5"/>
    <w:rsid w:val="000A576A"/>
    <w:rsid w:val="000A7515"/>
    <w:rsid w:val="000A7A6D"/>
    <w:rsid w:val="000B025A"/>
    <w:rsid w:val="000B414C"/>
    <w:rsid w:val="000B4723"/>
    <w:rsid w:val="000B6CB4"/>
    <w:rsid w:val="000C119D"/>
    <w:rsid w:val="000C39B4"/>
    <w:rsid w:val="000C4FD0"/>
    <w:rsid w:val="000C67EB"/>
    <w:rsid w:val="000C6D4F"/>
    <w:rsid w:val="000D0FB3"/>
    <w:rsid w:val="000D1D67"/>
    <w:rsid w:val="000D1E18"/>
    <w:rsid w:val="000D29D4"/>
    <w:rsid w:val="000D5805"/>
    <w:rsid w:val="000D705B"/>
    <w:rsid w:val="000E045D"/>
    <w:rsid w:val="000E27DC"/>
    <w:rsid w:val="000E3433"/>
    <w:rsid w:val="000E529C"/>
    <w:rsid w:val="000E60CF"/>
    <w:rsid w:val="000E65FD"/>
    <w:rsid w:val="000E67A5"/>
    <w:rsid w:val="000F041E"/>
    <w:rsid w:val="000F0559"/>
    <w:rsid w:val="000F1E12"/>
    <w:rsid w:val="000F2CF0"/>
    <w:rsid w:val="000F5CF2"/>
    <w:rsid w:val="000F67CF"/>
    <w:rsid w:val="000F68FD"/>
    <w:rsid w:val="00100A3A"/>
    <w:rsid w:val="00100F84"/>
    <w:rsid w:val="00102615"/>
    <w:rsid w:val="00102DB9"/>
    <w:rsid w:val="0010380B"/>
    <w:rsid w:val="00104361"/>
    <w:rsid w:val="00104997"/>
    <w:rsid w:val="00104D15"/>
    <w:rsid w:val="001055CA"/>
    <w:rsid w:val="00105848"/>
    <w:rsid w:val="0010627D"/>
    <w:rsid w:val="00110B06"/>
    <w:rsid w:val="00113211"/>
    <w:rsid w:val="00113EE1"/>
    <w:rsid w:val="00113FEC"/>
    <w:rsid w:val="0011485A"/>
    <w:rsid w:val="00114DDF"/>
    <w:rsid w:val="001154E3"/>
    <w:rsid w:val="00116CDF"/>
    <w:rsid w:val="001216F0"/>
    <w:rsid w:val="00121B4E"/>
    <w:rsid w:val="00123A9C"/>
    <w:rsid w:val="001240C3"/>
    <w:rsid w:val="00124FA6"/>
    <w:rsid w:val="001260AA"/>
    <w:rsid w:val="0012685A"/>
    <w:rsid w:val="00126AAD"/>
    <w:rsid w:val="00130FCB"/>
    <w:rsid w:val="001350AE"/>
    <w:rsid w:val="00140737"/>
    <w:rsid w:val="00140F9D"/>
    <w:rsid w:val="0014174E"/>
    <w:rsid w:val="0014226F"/>
    <w:rsid w:val="00144D2E"/>
    <w:rsid w:val="00145AE0"/>
    <w:rsid w:val="00146E5B"/>
    <w:rsid w:val="00147686"/>
    <w:rsid w:val="001501EE"/>
    <w:rsid w:val="0015148B"/>
    <w:rsid w:val="00151BA1"/>
    <w:rsid w:val="0015239B"/>
    <w:rsid w:val="00152B1B"/>
    <w:rsid w:val="00156CFC"/>
    <w:rsid w:val="00157C24"/>
    <w:rsid w:val="00157DD5"/>
    <w:rsid w:val="00161A36"/>
    <w:rsid w:val="00161DBE"/>
    <w:rsid w:val="00172458"/>
    <w:rsid w:val="001728CE"/>
    <w:rsid w:val="00173C74"/>
    <w:rsid w:val="00174A28"/>
    <w:rsid w:val="001760EB"/>
    <w:rsid w:val="0017725E"/>
    <w:rsid w:val="00183567"/>
    <w:rsid w:val="00183C64"/>
    <w:rsid w:val="001848D2"/>
    <w:rsid w:val="00185134"/>
    <w:rsid w:val="001913A9"/>
    <w:rsid w:val="00192E04"/>
    <w:rsid w:val="00193A45"/>
    <w:rsid w:val="00194925"/>
    <w:rsid w:val="001975A0"/>
    <w:rsid w:val="001A17B0"/>
    <w:rsid w:val="001A2687"/>
    <w:rsid w:val="001A2D8F"/>
    <w:rsid w:val="001A3E82"/>
    <w:rsid w:val="001A50E7"/>
    <w:rsid w:val="001B16BD"/>
    <w:rsid w:val="001B3910"/>
    <w:rsid w:val="001B43E4"/>
    <w:rsid w:val="001B6B88"/>
    <w:rsid w:val="001B7281"/>
    <w:rsid w:val="001B7863"/>
    <w:rsid w:val="001B7EE1"/>
    <w:rsid w:val="001C11B3"/>
    <w:rsid w:val="001C1BF3"/>
    <w:rsid w:val="001C2492"/>
    <w:rsid w:val="001C5038"/>
    <w:rsid w:val="001C5C45"/>
    <w:rsid w:val="001C6646"/>
    <w:rsid w:val="001D13BB"/>
    <w:rsid w:val="001D1A3E"/>
    <w:rsid w:val="001D28C7"/>
    <w:rsid w:val="001D3272"/>
    <w:rsid w:val="001D3DDB"/>
    <w:rsid w:val="001D4843"/>
    <w:rsid w:val="001E0713"/>
    <w:rsid w:val="001E0C75"/>
    <w:rsid w:val="001E1477"/>
    <w:rsid w:val="001E292B"/>
    <w:rsid w:val="001E3B03"/>
    <w:rsid w:val="001E45A2"/>
    <w:rsid w:val="001E4626"/>
    <w:rsid w:val="001E7B03"/>
    <w:rsid w:val="001F45B3"/>
    <w:rsid w:val="001F4D25"/>
    <w:rsid w:val="001F5664"/>
    <w:rsid w:val="001F6CBE"/>
    <w:rsid w:val="001F774C"/>
    <w:rsid w:val="00200609"/>
    <w:rsid w:val="002006A2"/>
    <w:rsid w:val="00200C23"/>
    <w:rsid w:val="002014E4"/>
    <w:rsid w:val="0020309F"/>
    <w:rsid w:val="00206EF4"/>
    <w:rsid w:val="002070C0"/>
    <w:rsid w:val="00210B06"/>
    <w:rsid w:val="00212086"/>
    <w:rsid w:val="00222348"/>
    <w:rsid w:val="00227563"/>
    <w:rsid w:val="00230665"/>
    <w:rsid w:val="00231593"/>
    <w:rsid w:val="00231A72"/>
    <w:rsid w:val="002325F5"/>
    <w:rsid w:val="002345B2"/>
    <w:rsid w:val="00234905"/>
    <w:rsid w:val="00236505"/>
    <w:rsid w:val="00237852"/>
    <w:rsid w:val="00240CEB"/>
    <w:rsid w:val="0024133B"/>
    <w:rsid w:val="002413E9"/>
    <w:rsid w:val="002415D6"/>
    <w:rsid w:val="00241BB7"/>
    <w:rsid w:val="00243759"/>
    <w:rsid w:val="00245A4D"/>
    <w:rsid w:val="002505C8"/>
    <w:rsid w:val="00250F7A"/>
    <w:rsid w:val="002514F1"/>
    <w:rsid w:val="002515BB"/>
    <w:rsid w:val="002538C2"/>
    <w:rsid w:val="0025420A"/>
    <w:rsid w:val="002547B2"/>
    <w:rsid w:val="00254833"/>
    <w:rsid w:val="00255369"/>
    <w:rsid w:val="00255F62"/>
    <w:rsid w:val="00261137"/>
    <w:rsid w:val="0026206C"/>
    <w:rsid w:val="0026480E"/>
    <w:rsid w:val="002660CF"/>
    <w:rsid w:val="00266497"/>
    <w:rsid w:val="00266858"/>
    <w:rsid w:val="002708F8"/>
    <w:rsid w:val="00270C77"/>
    <w:rsid w:val="00272D00"/>
    <w:rsid w:val="00273691"/>
    <w:rsid w:val="00274236"/>
    <w:rsid w:val="0027454E"/>
    <w:rsid w:val="00277FEC"/>
    <w:rsid w:val="00280099"/>
    <w:rsid w:val="00281BA4"/>
    <w:rsid w:val="002822E5"/>
    <w:rsid w:val="00284436"/>
    <w:rsid w:val="002850D5"/>
    <w:rsid w:val="0028720C"/>
    <w:rsid w:val="00291DA1"/>
    <w:rsid w:val="00292B28"/>
    <w:rsid w:val="002933E9"/>
    <w:rsid w:val="00293C2E"/>
    <w:rsid w:val="00295C83"/>
    <w:rsid w:val="00297B35"/>
    <w:rsid w:val="002A00A4"/>
    <w:rsid w:val="002A30D0"/>
    <w:rsid w:val="002A3E5E"/>
    <w:rsid w:val="002A3EB2"/>
    <w:rsid w:val="002A4CDE"/>
    <w:rsid w:val="002A5C44"/>
    <w:rsid w:val="002B058F"/>
    <w:rsid w:val="002B19C6"/>
    <w:rsid w:val="002B1C72"/>
    <w:rsid w:val="002B2EFC"/>
    <w:rsid w:val="002B3D10"/>
    <w:rsid w:val="002B6E57"/>
    <w:rsid w:val="002B7D96"/>
    <w:rsid w:val="002C0577"/>
    <w:rsid w:val="002C2796"/>
    <w:rsid w:val="002C29D7"/>
    <w:rsid w:val="002C5345"/>
    <w:rsid w:val="002C58BB"/>
    <w:rsid w:val="002C65FA"/>
    <w:rsid w:val="002D017B"/>
    <w:rsid w:val="002D2370"/>
    <w:rsid w:val="002D4D6D"/>
    <w:rsid w:val="002D6790"/>
    <w:rsid w:val="002D6ECB"/>
    <w:rsid w:val="002E0570"/>
    <w:rsid w:val="002E07C4"/>
    <w:rsid w:val="002E0B29"/>
    <w:rsid w:val="002E1342"/>
    <w:rsid w:val="002E1708"/>
    <w:rsid w:val="002E25B5"/>
    <w:rsid w:val="002E3017"/>
    <w:rsid w:val="002E3294"/>
    <w:rsid w:val="002E5AFA"/>
    <w:rsid w:val="002E711D"/>
    <w:rsid w:val="002E7DE2"/>
    <w:rsid w:val="002F07C5"/>
    <w:rsid w:val="002F0F6F"/>
    <w:rsid w:val="002F1C85"/>
    <w:rsid w:val="002F1F2D"/>
    <w:rsid w:val="002F290C"/>
    <w:rsid w:val="002F41E0"/>
    <w:rsid w:val="002F4769"/>
    <w:rsid w:val="002F522F"/>
    <w:rsid w:val="002F5F5B"/>
    <w:rsid w:val="003023C3"/>
    <w:rsid w:val="00305237"/>
    <w:rsid w:val="003063A3"/>
    <w:rsid w:val="00307186"/>
    <w:rsid w:val="00310EFF"/>
    <w:rsid w:val="00311A9B"/>
    <w:rsid w:val="00313795"/>
    <w:rsid w:val="00314689"/>
    <w:rsid w:val="003152FE"/>
    <w:rsid w:val="0031651F"/>
    <w:rsid w:val="00316A59"/>
    <w:rsid w:val="0032056E"/>
    <w:rsid w:val="00321472"/>
    <w:rsid w:val="003215D2"/>
    <w:rsid w:val="00323109"/>
    <w:rsid w:val="0032341F"/>
    <w:rsid w:val="00324858"/>
    <w:rsid w:val="00324D7A"/>
    <w:rsid w:val="00327954"/>
    <w:rsid w:val="00327C9E"/>
    <w:rsid w:val="00331B05"/>
    <w:rsid w:val="00333F14"/>
    <w:rsid w:val="00343BC8"/>
    <w:rsid w:val="0034516B"/>
    <w:rsid w:val="0034541C"/>
    <w:rsid w:val="00345E8C"/>
    <w:rsid w:val="003467F7"/>
    <w:rsid w:val="00346C95"/>
    <w:rsid w:val="00347675"/>
    <w:rsid w:val="00347862"/>
    <w:rsid w:val="00347BCE"/>
    <w:rsid w:val="00347C9E"/>
    <w:rsid w:val="003532F4"/>
    <w:rsid w:val="003545E6"/>
    <w:rsid w:val="003574F6"/>
    <w:rsid w:val="003576F3"/>
    <w:rsid w:val="003603D8"/>
    <w:rsid w:val="003613D9"/>
    <w:rsid w:val="003615A6"/>
    <w:rsid w:val="00362534"/>
    <w:rsid w:val="0036283C"/>
    <w:rsid w:val="00363179"/>
    <w:rsid w:val="00363D64"/>
    <w:rsid w:val="00363DCF"/>
    <w:rsid w:val="00367919"/>
    <w:rsid w:val="00372862"/>
    <w:rsid w:val="003731F5"/>
    <w:rsid w:val="00373DB4"/>
    <w:rsid w:val="003750C5"/>
    <w:rsid w:val="00375D76"/>
    <w:rsid w:val="0037737A"/>
    <w:rsid w:val="00381838"/>
    <w:rsid w:val="00381A7D"/>
    <w:rsid w:val="00385B6C"/>
    <w:rsid w:val="00386237"/>
    <w:rsid w:val="0039077D"/>
    <w:rsid w:val="00390D1F"/>
    <w:rsid w:val="00390D27"/>
    <w:rsid w:val="00392504"/>
    <w:rsid w:val="00392761"/>
    <w:rsid w:val="003939D8"/>
    <w:rsid w:val="003945D1"/>
    <w:rsid w:val="00394A82"/>
    <w:rsid w:val="0039716C"/>
    <w:rsid w:val="003A1C7D"/>
    <w:rsid w:val="003A26A9"/>
    <w:rsid w:val="003A303E"/>
    <w:rsid w:val="003A50A8"/>
    <w:rsid w:val="003A539D"/>
    <w:rsid w:val="003A5683"/>
    <w:rsid w:val="003A5E11"/>
    <w:rsid w:val="003A6BE8"/>
    <w:rsid w:val="003B050E"/>
    <w:rsid w:val="003B2205"/>
    <w:rsid w:val="003B43F5"/>
    <w:rsid w:val="003B5B20"/>
    <w:rsid w:val="003B5E16"/>
    <w:rsid w:val="003B5E51"/>
    <w:rsid w:val="003B6F8D"/>
    <w:rsid w:val="003B71AE"/>
    <w:rsid w:val="003B7472"/>
    <w:rsid w:val="003C0A3B"/>
    <w:rsid w:val="003C0B84"/>
    <w:rsid w:val="003C1044"/>
    <w:rsid w:val="003C57A1"/>
    <w:rsid w:val="003D0B41"/>
    <w:rsid w:val="003D2968"/>
    <w:rsid w:val="003D46DA"/>
    <w:rsid w:val="003D5C39"/>
    <w:rsid w:val="003D630A"/>
    <w:rsid w:val="003E0050"/>
    <w:rsid w:val="003E1E80"/>
    <w:rsid w:val="003E1F1A"/>
    <w:rsid w:val="003E3A4A"/>
    <w:rsid w:val="003E3CF5"/>
    <w:rsid w:val="003E3FEC"/>
    <w:rsid w:val="003E4D08"/>
    <w:rsid w:val="003E6750"/>
    <w:rsid w:val="003F0610"/>
    <w:rsid w:val="003F063A"/>
    <w:rsid w:val="003F1D39"/>
    <w:rsid w:val="003F40D2"/>
    <w:rsid w:val="003F4C22"/>
    <w:rsid w:val="003F6250"/>
    <w:rsid w:val="003F650A"/>
    <w:rsid w:val="004009A9"/>
    <w:rsid w:val="00400E85"/>
    <w:rsid w:val="00401640"/>
    <w:rsid w:val="004024F3"/>
    <w:rsid w:val="00402D5F"/>
    <w:rsid w:val="00404AF9"/>
    <w:rsid w:val="00407C3B"/>
    <w:rsid w:val="00410214"/>
    <w:rsid w:val="00415ABA"/>
    <w:rsid w:val="0041772B"/>
    <w:rsid w:val="0042343B"/>
    <w:rsid w:val="00425B17"/>
    <w:rsid w:val="004272FF"/>
    <w:rsid w:val="00427F72"/>
    <w:rsid w:val="00430A33"/>
    <w:rsid w:val="00430B8C"/>
    <w:rsid w:val="00430CDA"/>
    <w:rsid w:val="00433291"/>
    <w:rsid w:val="0043406C"/>
    <w:rsid w:val="00434824"/>
    <w:rsid w:val="00436BC8"/>
    <w:rsid w:val="00436EAF"/>
    <w:rsid w:val="00437B50"/>
    <w:rsid w:val="00441769"/>
    <w:rsid w:val="004419B9"/>
    <w:rsid w:val="00441BE2"/>
    <w:rsid w:val="004451BC"/>
    <w:rsid w:val="00445F93"/>
    <w:rsid w:val="00446201"/>
    <w:rsid w:val="004462E4"/>
    <w:rsid w:val="004467C0"/>
    <w:rsid w:val="004479FF"/>
    <w:rsid w:val="0045374E"/>
    <w:rsid w:val="00454114"/>
    <w:rsid w:val="00462270"/>
    <w:rsid w:val="00462457"/>
    <w:rsid w:val="00462677"/>
    <w:rsid w:val="004634B0"/>
    <w:rsid w:val="0046486B"/>
    <w:rsid w:val="00465E0A"/>
    <w:rsid w:val="00466B6A"/>
    <w:rsid w:val="00467681"/>
    <w:rsid w:val="00470731"/>
    <w:rsid w:val="00470EE0"/>
    <w:rsid w:val="004717D9"/>
    <w:rsid w:val="004734ED"/>
    <w:rsid w:val="00474DB4"/>
    <w:rsid w:val="00476A48"/>
    <w:rsid w:val="00477519"/>
    <w:rsid w:val="00481018"/>
    <w:rsid w:val="004814C0"/>
    <w:rsid w:val="00481777"/>
    <w:rsid w:val="004817F2"/>
    <w:rsid w:val="00482B6E"/>
    <w:rsid w:val="00483547"/>
    <w:rsid w:val="00483953"/>
    <w:rsid w:val="00486172"/>
    <w:rsid w:val="00486553"/>
    <w:rsid w:val="0048789B"/>
    <w:rsid w:val="00487F98"/>
    <w:rsid w:val="00492289"/>
    <w:rsid w:val="00492E39"/>
    <w:rsid w:val="0049349F"/>
    <w:rsid w:val="004A03FC"/>
    <w:rsid w:val="004A0D4A"/>
    <w:rsid w:val="004A2AF9"/>
    <w:rsid w:val="004A550B"/>
    <w:rsid w:val="004A5CD2"/>
    <w:rsid w:val="004A688B"/>
    <w:rsid w:val="004B0780"/>
    <w:rsid w:val="004B17E6"/>
    <w:rsid w:val="004B39FB"/>
    <w:rsid w:val="004B460A"/>
    <w:rsid w:val="004B4663"/>
    <w:rsid w:val="004B53E4"/>
    <w:rsid w:val="004B66E7"/>
    <w:rsid w:val="004B6ED6"/>
    <w:rsid w:val="004C1D78"/>
    <w:rsid w:val="004C3310"/>
    <w:rsid w:val="004C4C40"/>
    <w:rsid w:val="004C5A80"/>
    <w:rsid w:val="004C5C04"/>
    <w:rsid w:val="004C668A"/>
    <w:rsid w:val="004D033C"/>
    <w:rsid w:val="004D0F09"/>
    <w:rsid w:val="004D1DC0"/>
    <w:rsid w:val="004D28D2"/>
    <w:rsid w:val="004D327A"/>
    <w:rsid w:val="004D4660"/>
    <w:rsid w:val="004D6DB5"/>
    <w:rsid w:val="004D6FC8"/>
    <w:rsid w:val="004E0C75"/>
    <w:rsid w:val="004E2835"/>
    <w:rsid w:val="004E3410"/>
    <w:rsid w:val="004E4557"/>
    <w:rsid w:val="004E49EB"/>
    <w:rsid w:val="004E74E0"/>
    <w:rsid w:val="004E7563"/>
    <w:rsid w:val="004F122F"/>
    <w:rsid w:val="004F31A6"/>
    <w:rsid w:val="004F4359"/>
    <w:rsid w:val="004F600D"/>
    <w:rsid w:val="004F63A9"/>
    <w:rsid w:val="004F64E7"/>
    <w:rsid w:val="004F78FA"/>
    <w:rsid w:val="00501DB3"/>
    <w:rsid w:val="00506BED"/>
    <w:rsid w:val="00507982"/>
    <w:rsid w:val="00511B7C"/>
    <w:rsid w:val="00512D43"/>
    <w:rsid w:val="0051592F"/>
    <w:rsid w:val="005165A7"/>
    <w:rsid w:val="005177AB"/>
    <w:rsid w:val="00520792"/>
    <w:rsid w:val="005228EB"/>
    <w:rsid w:val="00523DEB"/>
    <w:rsid w:val="00523EE6"/>
    <w:rsid w:val="00526087"/>
    <w:rsid w:val="00530ACE"/>
    <w:rsid w:val="005317F4"/>
    <w:rsid w:val="0053330D"/>
    <w:rsid w:val="00533F66"/>
    <w:rsid w:val="00535604"/>
    <w:rsid w:val="00535D3B"/>
    <w:rsid w:val="00536619"/>
    <w:rsid w:val="005378CB"/>
    <w:rsid w:val="00540DE5"/>
    <w:rsid w:val="005418D4"/>
    <w:rsid w:val="0054192D"/>
    <w:rsid w:val="00541C70"/>
    <w:rsid w:val="00543DD2"/>
    <w:rsid w:val="00544206"/>
    <w:rsid w:val="00544499"/>
    <w:rsid w:val="00544F75"/>
    <w:rsid w:val="005459CC"/>
    <w:rsid w:val="005525D5"/>
    <w:rsid w:val="005528C0"/>
    <w:rsid w:val="00552A49"/>
    <w:rsid w:val="005556B2"/>
    <w:rsid w:val="00555790"/>
    <w:rsid w:val="00557993"/>
    <w:rsid w:val="005579DD"/>
    <w:rsid w:val="005606D3"/>
    <w:rsid w:val="00560C73"/>
    <w:rsid w:val="00560E30"/>
    <w:rsid w:val="00563DBE"/>
    <w:rsid w:val="005655D3"/>
    <w:rsid w:val="00565723"/>
    <w:rsid w:val="00565FB8"/>
    <w:rsid w:val="005664BD"/>
    <w:rsid w:val="00571450"/>
    <w:rsid w:val="005741F8"/>
    <w:rsid w:val="00577CDB"/>
    <w:rsid w:val="005806CB"/>
    <w:rsid w:val="00582676"/>
    <w:rsid w:val="00584695"/>
    <w:rsid w:val="00584C5B"/>
    <w:rsid w:val="00586007"/>
    <w:rsid w:val="0058692D"/>
    <w:rsid w:val="0059125E"/>
    <w:rsid w:val="00591451"/>
    <w:rsid w:val="00593131"/>
    <w:rsid w:val="005932F0"/>
    <w:rsid w:val="00594900"/>
    <w:rsid w:val="00597B16"/>
    <w:rsid w:val="005A1866"/>
    <w:rsid w:val="005A1B26"/>
    <w:rsid w:val="005A2152"/>
    <w:rsid w:val="005A243B"/>
    <w:rsid w:val="005A3509"/>
    <w:rsid w:val="005A3733"/>
    <w:rsid w:val="005A4C26"/>
    <w:rsid w:val="005A4EE9"/>
    <w:rsid w:val="005A619A"/>
    <w:rsid w:val="005A6552"/>
    <w:rsid w:val="005A7727"/>
    <w:rsid w:val="005A7B7A"/>
    <w:rsid w:val="005B0A87"/>
    <w:rsid w:val="005B1F1C"/>
    <w:rsid w:val="005B5A47"/>
    <w:rsid w:val="005B5D3C"/>
    <w:rsid w:val="005B5F3D"/>
    <w:rsid w:val="005B672E"/>
    <w:rsid w:val="005C15D9"/>
    <w:rsid w:val="005C24A7"/>
    <w:rsid w:val="005C6EAB"/>
    <w:rsid w:val="005C6F0E"/>
    <w:rsid w:val="005C6F26"/>
    <w:rsid w:val="005D0AB3"/>
    <w:rsid w:val="005D1C9C"/>
    <w:rsid w:val="005D1FFC"/>
    <w:rsid w:val="005D256F"/>
    <w:rsid w:val="005D263D"/>
    <w:rsid w:val="005D268A"/>
    <w:rsid w:val="005D3C24"/>
    <w:rsid w:val="005D3E89"/>
    <w:rsid w:val="005D43B7"/>
    <w:rsid w:val="005D44D3"/>
    <w:rsid w:val="005D6A56"/>
    <w:rsid w:val="005D6FBE"/>
    <w:rsid w:val="005E08D9"/>
    <w:rsid w:val="005E273E"/>
    <w:rsid w:val="005E3CCD"/>
    <w:rsid w:val="005E56EB"/>
    <w:rsid w:val="005E75F0"/>
    <w:rsid w:val="005E7D89"/>
    <w:rsid w:val="005E7E19"/>
    <w:rsid w:val="005F2A10"/>
    <w:rsid w:val="005F4CDC"/>
    <w:rsid w:val="005F63D0"/>
    <w:rsid w:val="005F6CC4"/>
    <w:rsid w:val="005F7344"/>
    <w:rsid w:val="0060234A"/>
    <w:rsid w:val="00603B4B"/>
    <w:rsid w:val="0060425E"/>
    <w:rsid w:val="00606484"/>
    <w:rsid w:val="00607435"/>
    <w:rsid w:val="006101D9"/>
    <w:rsid w:val="00610F1D"/>
    <w:rsid w:val="00610FCC"/>
    <w:rsid w:val="0061174A"/>
    <w:rsid w:val="006143E9"/>
    <w:rsid w:val="00615DF3"/>
    <w:rsid w:val="00616837"/>
    <w:rsid w:val="00622E9C"/>
    <w:rsid w:val="00623922"/>
    <w:rsid w:val="00625B92"/>
    <w:rsid w:val="006265DF"/>
    <w:rsid w:val="006269D7"/>
    <w:rsid w:val="006302D9"/>
    <w:rsid w:val="0063031B"/>
    <w:rsid w:val="00632374"/>
    <w:rsid w:val="0063326F"/>
    <w:rsid w:val="006344BB"/>
    <w:rsid w:val="00634C65"/>
    <w:rsid w:val="00635749"/>
    <w:rsid w:val="00635F91"/>
    <w:rsid w:val="00636B06"/>
    <w:rsid w:val="006376CD"/>
    <w:rsid w:val="00637A78"/>
    <w:rsid w:val="00643A0C"/>
    <w:rsid w:val="00644026"/>
    <w:rsid w:val="00644352"/>
    <w:rsid w:val="00650A00"/>
    <w:rsid w:val="00653053"/>
    <w:rsid w:val="00653E2D"/>
    <w:rsid w:val="006547E6"/>
    <w:rsid w:val="0065552D"/>
    <w:rsid w:val="00655DF5"/>
    <w:rsid w:val="00656C5B"/>
    <w:rsid w:val="00657DB6"/>
    <w:rsid w:val="00660055"/>
    <w:rsid w:val="00663001"/>
    <w:rsid w:val="006648DF"/>
    <w:rsid w:val="00664BBF"/>
    <w:rsid w:val="006656A2"/>
    <w:rsid w:val="00666FF4"/>
    <w:rsid w:val="006673A3"/>
    <w:rsid w:val="006729B5"/>
    <w:rsid w:val="00674B29"/>
    <w:rsid w:val="00677787"/>
    <w:rsid w:val="006834EA"/>
    <w:rsid w:val="00683C07"/>
    <w:rsid w:val="00684F6E"/>
    <w:rsid w:val="00685D45"/>
    <w:rsid w:val="00691EA7"/>
    <w:rsid w:val="00693E10"/>
    <w:rsid w:val="00695F1B"/>
    <w:rsid w:val="006A0719"/>
    <w:rsid w:val="006A09F1"/>
    <w:rsid w:val="006A3BD8"/>
    <w:rsid w:val="006A64F3"/>
    <w:rsid w:val="006A6BC1"/>
    <w:rsid w:val="006B41D4"/>
    <w:rsid w:val="006B41E7"/>
    <w:rsid w:val="006B4EAB"/>
    <w:rsid w:val="006B56FA"/>
    <w:rsid w:val="006B72B7"/>
    <w:rsid w:val="006C1088"/>
    <w:rsid w:val="006C5A14"/>
    <w:rsid w:val="006C5C83"/>
    <w:rsid w:val="006C74D6"/>
    <w:rsid w:val="006D107C"/>
    <w:rsid w:val="006D16D0"/>
    <w:rsid w:val="006D2139"/>
    <w:rsid w:val="006D2EF1"/>
    <w:rsid w:val="006D32BB"/>
    <w:rsid w:val="006D3C36"/>
    <w:rsid w:val="006D4D54"/>
    <w:rsid w:val="006D5045"/>
    <w:rsid w:val="006D5559"/>
    <w:rsid w:val="006D7285"/>
    <w:rsid w:val="006D7BE4"/>
    <w:rsid w:val="006E372D"/>
    <w:rsid w:val="006E38AC"/>
    <w:rsid w:val="006E4A62"/>
    <w:rsid w:val="006E4ABD"/>
    <w:rsid w:val="006E5D59"/>
    <w:rsid w:val="006E67C1"/>
    <w:rsid w:val="006E7A6E"/>
    <w:rsid w:val="006F1B43"/>
    <w:rsid w:val="006F2964"/>
    <w:rsid w:val="006F2E77"/>
    <w:rsid w:val="006F360B"/>
    <w:rsid w:val="006F6163"/>
    <w:rsid w:val="006F6759"/>
    <w:rsid w:val="006F7D04"/>
    <w:rsid w:val="00700344"/>
    <w:rsid w:val="00700865"/>
    <w:rsid w:val="00700B5F"/>
    <w:rsid w:val="0070129F"/>
    <w:rsid w:val="00701602"/>
    <w:rsid w:val="0070229B"/>
    <w:rsid w:val="0070483F"/>
    <w:rsid w:val="0070615A"/>
    <w:rsid w:val="00706BF6"/>
    <w:rsid w:val="007101F1"/>
    <w:rsid w:val="007105CF"/>
    <w:rsid w:val="00710B47"/>
    <w:rsid w:val="00712480"/>
    <w:rsid w:val="00713336"/>
    <w:rsid w:val="0071409B"/>
    <w:rsid w:val="00716687"/>
    <w:rsid w:val="00720273"/>
    <w:rsid w:val="00721F8B"/>
    <w:rsid w:val="007223F7"/>
    <w:rsid w:val="00722AD5"/>
    <w:rsid w:val="0072635F"/>
    <w:rsid w:val="00726DCE"/>
    <w:rsid w:val="00730560"/>
    <w:rsid w:val="00730B36"/>
    <w:rsid w:val="007310CC"/>
    <w:rsid w:val="00732C2D"/>
    <w:rsid w:val="007338E9"/>
    <w:rsid w:val="00733EE2"/>
    <w:rsid w:val="0073451A"/>
    <w:rsid w:val="00737448"/>
    <w:rsid w:val="007379A9"/>
    <w:rsid w:val="00737B16"/>
    <w:rsid w:val="00740861"/>
    <w:rsid w:val="00740EFE"/>
    <w:rsid w:val="0074362E"/>
    <w:rsid w:val="00744375"/>
    <w:rsid w:val="00747BB6"/>
    <w:rsid w:val="00750486"/>
    <w:rsid w:val="0075534F"/>
    <w:rsid w:val="00757F0A"/>
    <w:rsid w:val="007604A2"/>
    <w:rsid w:val="00762677"/>
    <w:rsid w:val="007627B1"/>
    <w:rsid w:val="00763231"/>
    <w:rsid w:val="007650A2"/>
    <w:rsid w:val="007654D1"/>
    <w:rsid w:val="00767444"/>
    <w:rsid w:val="007674D0"/>
    <w:rsid w:val="007677F0"/>
    <w:rsid w:val="00767FD1"/>
    <w:rsid w:val="00767FF1"/>
    <w:rsid w:val="007734BE"/>
    <w:rsid w:val="00773950"/>
    <w:rsid w:val="00774629"/>
    <w:rsid w:val="00775014"/>
    <w:rsid w:val="00776661"/>
    <w:rsid w:val="007777A3"/>
    <w:rsid w:val="007816EB"/>
    <w:rsid w:val="00783752"/>
    <w:rsid w:val="0078399D"/>
    <w:rsid w:val="0078404D"/>
    <w:rsid w:val="00787BFD"/>
    <w:rsid w:val="00787D90"/>
    <w:rsid w:val="0079143A"/>
    <w:rsid w:val="0079172E"/>
    <w:rsid w:val="00791EDA"/>
    <w:rsid w:val="007929D9"/>
    <w:rsid w:val="007957B2"/>
    <w:rsid w:val="00795A24"/>
    <w:rsid w:val="00797C44"/>
    <w:rsid w:val="007A06B4"/>
    <w:rsid w:val="007A118F"/>
    <w:rsid w:val="007A375A"/>
    <w:rsid w:val="007A67A1"/>
    <w:rsid w:val="007A6B93"/>
    <w:rsid w:val="007A72CA"/>
    <w:rsid w:val="007B02AA"/>
    <w:rsid w:val="007B041B"/>
    <w:rsid w:val="007B296F"/>
    <w:rsid w:val="007B5160"/>
    <w:rsid w:val="007B68FC"/>
    <w:rsid w:val="007B6A76"/>
    <w:rsid w:val="007B6C59"/>
    <w:rsid w:val="007C20BF"/>
    <w:rsid w:val="007C3C95"/>
    <w:rsid w:val="007C4919"/>
    <w:rsid w:val="007C6FD3"/>
    <w:rsid w:val="007D1449"/>
    <w:rsid w:val="007D4462"/>
    <w:rsid w:val="007E2DA7"/>
    <w:rsid w:val="007E3EA1"/>
    <w:rsid w:val="007E5C4C"/>
    <w:rsid w:val="007E5E48"/>
    <w:rsid w:val="007F1056"/>
    <w:rsid w:val="007F23E2"/>
    <w:rsid w:val="007F243B"/>
    <w:rsid w:val="007F2ADF"/>
    <w:rsid w:val="007F3FAA"/>
    <w:rsid w:val="007F643A"/>
    <w:rsid w:val="007F6E4D"/>
    <w:rsid w:val="00800194"/>
    <w:rsid w:val="00800FA1"/>
    <w:rsid w:val="00802D4C"/>
    <w:rsid w:val="008041E0"/>
    <w:rsid w:val="00804434"/>
    <w:rsid w:val="00805010"/>
    <w:rsid w:val="00805D28"/>
    <w:rsid w:val="00806AD0"/>
    <w:rsid w:val="00810B99"/>
    <w:rsid w:val="00813F12"/>
    <w:rsid w:val="008151CA"/>
    <w:rsid w:val="0081685B"/>
    <w:rsid w:val="00817A0A"/>
    <w:rsid w:val="00817CA6"/>
    <w:rsid w:val="00820657"/>
    <w:rsid w:val="00820972"/>
    <w:rsid w:val="008224F8"/>
    <w:rsid w:val="00823490"/>
    <w:rsid w:val="00825BF3"/>
    <w:rsid w:val="0082728C"/>
    <w:rsid w:val="00830935"/>
    <w:rsid w:val="0083117C"/>
    <w:rsid w:val="00837AC7"/>
    <w:rsid w:val="00841B76"/>
    <w:rsid w:val="00843035"/>
    <w:rsid w:val="00844401"/>
    <w:rsid w:val="00850467"/>
    <w:rsid w:val="00851317"/>
    <w:rsid w:val="00853687"/>
    <w:rsid w:val="00854AF0"/>
    <w:rsid w:val="00855D95"/>
    <w:rsid w:val="0086037D"/>
    <w:rsid w:val="00860EC2"/>
    <w:rsid w:val="00861827"/>
    <w:rsid w:val="00861C6A"/>
    <w:rsid w:val="008629CB"/>
    <w:rsid w:val="00863DF0"/>
    <w:rsid w:val="00864E03"/>
    <w:rsid w:val="008701EE"/>
    <w:rsid w:val="0087039B"/>
    <w:rsid w:val="0087198F"/>
    <w:rsid w:val="00873883"/>
    <w:rsid w:val="00874B8D"/>
    <w:rsid w:val="00875BD0"/>
    <w:rsid w:val="00876D81"/>
    <w:rsid w:val="00880936"/>
    <w:rsid w:val="00882E6B"/>
    <w:rsid w:val="00883F21"/>
    <w:rsid w:val="008850C2"/>
    <w:rsid w:val="0088514B"/>
    <w:rsid w:val="00885721"/>
    <w:rsid w:val="008858A8"/>
    <w:rsid w:val="00886E9C"/>
    <w:rsid w:val="00890708"/>
    <w:rsid w:val="00890CB4"/>
    <w:rsid w:val="00890DB4"/>
    <w:rsid w:val="00892D44"/>
    <w:rsid w:val="00893B55"/>
    <w:rsid w:val="00894843"/>
    <w:rsid w:val="008952F2"/>
    <w:rsid w:val="008955E0"/>
    <w:rsid w:val="008956E9"/>
    <w:rsid w:val="008977AF"/>
    <w:rsid w:val="008A083C"/>
    <w:rsid w:val="008A334E"/>
    <w:rsid w:val="008A6449"/>
    <w:rsid w:val="008A6A58"/>
    <w:rsid w:val="008A6EE2"/>
    <w:rsid w:val="008A713E"/>
    <w:rsid w:val="008B1D50"/>
    <w:rsid w:val="008B3B8D"/>
    <w:rsid w:val="008B53E6"/>
    <w:rsid w:val="008B5412"/>
    <w:rsid w:val="008B6E23"/>
    <w:rsid w:val="008C0F0F"/>
    <w:rsid w:val="008C1F0C"/>
    <w:rsid w:val="008C3EED"/>
    <w:rsid w:val="008C4284"/>
    <w:rsid w:val="008C43D3"/>
    <w:rsid w:val="008C4542"/>
    <w:rsid w:val="008D0E1D"/>
    <w:rsid w:val="008D237A"/>
    <w:rsid w:val="008D4437"/>
    <w:rsid w:val="008D7173"/>
    <w:rsid w:val="008D78A3"/>
    <w:rsid w:val="008E0B52"/>
    <w:rsid w:val="008E0EC6"/>
    <w:rsid w:val="008E0F2F"/>
    <w:rsid w:val="008E187F"/>
    <w:rsid w:val="008E1E19"/>
    <w:rsid w:val="008E2BDB"/>
    <w:rsid w:val="008E4469"/>
    <w:rsid w:val="008E5AB2"/>
    <w:rsid w:val="008E6DD1"/>
    <w:rsid w:val="008E6EF7"/>
    <w:rsid w:val="008F1979"/>
    <w:rsid w:val="008F2161"/>
    <w:rsid w:val="008F3C58"/>
    <w:rsid w:val="008F4ACD"/>
    <w:rsid w:val="008F5919"/>
    <w:rsid w:val="00900C55"/>
    <w:rsid w:val="00903C8B"/>
    <w:rsid w:val="00903F30"/>
    <w:rsid w:val="00906526"/>
    <w:rsid w:val="00906691"/>
    <w:rsid w:val="0090774B"/>
    <w:rsid w:val="00910142"/>
    <w:rsid w:val="00910467"/>
    <w:rsid w:val="00911EDF"/>
    <w:rsid w:val="00914320"/>
    <w:rsid w:val="009144E4"/>
    <w:rsid w:val="009147E5"/>
    <w:rsid w:val="00915209"/>
    <w:rsid w:val="009171FF"/>
    <w:rsid w:val="0091786C"/>
    <w:rsid w:val="009212C2"/>
    <w:rsid w:val="00921DF5"/>
    <w:rsid w:val="00924072"/>
    <w:rsid w:val="00925585"/>
    <w:rsid w:val="00925BB7"/>
    <w:rsid w:val="0093068A"/>
    <w:rsid w:val="00932126"/>
    <w:rsid w:val="009416D0"/>
    <w:rsid w:val="00942459"/>
    <w:rsid w:val="00942EB5"/>
    <w:rsid w:val="00947B94"/>
    <w:rsid w:val="009517C6"/>
    <w:rsid w:val="00954362"/>
    <w:rsid w:val="00954FFF"/>
    <w:rsid w:val="00955508"/>
    <w:rsid w:val="009556A5"/>
    <w:rsid w:val="009573F4"/>
    <w:rsid w:val="00963365"/>
    <w:rsid w:val="009651E6"/>
    <w:rsid w:val="0096611C"/>
    <w:rsid w:val="009666D3"/>
    <w:rsid w:val="00970A69"/>
    <w:rsid w:val="0097101F"/>
    <w:rsid w:val="00972750"/>
    <w:rsid w:val="00972F45"/>
    <w:rsid w:val="00974B71"/>
    <w:rsid w:val="00975018"/>
    <w:rsid w:val="009750FD"/>
    <w:rsid w:val="009802B2"/>
    <w:rsid w:val="00982531"/>
    <w:rsid w:val="0098270B"/>
    <w:rsid w:val="0098709F"/>
    <w:rsid w:val="00987BA8"/>
    <w:rsid w:val="009905BD"/>
    <w:rsid w:val="00990CD0"/>
    <w:rsid w:val="00995843"/>
    <w:rsid w:val="009965C5"/>
    <w:rsid w:val="00997072"/>
    <w:rsid w:val="00997180"/>
    <w:rsid w:val="00997888"/>
    <w:rsid w:val="009A1334"/>
    <w:rsid w:val="009A339D"/>
    <w:rsid w:val="009A4C71"/>
    <w:rsid w:val="009A5CFA"/>
    <w:rsid w:val="009A6083"/>
    <w:rsid w:val="009A6110"/>
    <w:rsid w:val="009A6F4C"/>
    <w:rsid w:val="009B2C46"/>
    <w:rsid w:val="009B2E66"/>
    <w:rsid w:val="009B4054"/>
    <w:rsid w:val="009C15E0"/>
    <w:rsid w:val="009C5A17"/>
    <w:rsid w:val="009C5C98"/>
    <w:rsid w:val="009C637B"/>
    <w:rsid w:val="009C6F85"/>
    <w:rsid w:val="009C7B73"/>
    <w:rsid w:val="009C7D5E"/>
    <w:rsid w:val="009D0559"/>
    <w:rsid w:val="009D21C7"/>
    <w:rsid w:val="009D296A"/>
    <w:rsid w:val="009D3497"/>
    <w:rsid w:val="009D54A8"/>
    <w:rsid w:val="009D556E"/>
    <w:rsid w:val="009D7047"/>
    <w:rsid w:val="009D765D"/>
    <w:rsid w:val="009E01B6"/>
    <w:rsid w:val="009E3E94"/>
    <w:rsid w:val="009E68A8"/>
    <w:rsid w:val="009E6C23"/>
    <w:rsid w:val="009F0329"/>
    <w:rsid w:val="009F05BD"/>
    <w:rsid w:val="009F08DE"/>
    <w:rsid w:val="009F0A29"/>
    <w:rsid w:val="009F101A"/>
    <w:rsid w:val="009F154A"/>
    <w:rsid w:val="009F1F39"/>
    <w:rsid w:val="009F40DC"/>
    <w:rsid w:val="009F446F"/>
    <w:rsid w:val="00A0144F"/>
    <w:rsid w:val="00A033E6"/>
    <w:rsid w:val="00A03E65"/>
    <w:rsid w:val="00A06682"/>
    <w:rsid w:val="00A068FE"/>
    <w:rsid w:val="00A077C7"/>
    <w:rsid w:val="00A07E98"/>
    <w:rsid w:val="00A109C4"/>
    <w:rsid w:val="00A129DC"/>
    <w:rsid w:val="00A135F5"/>
    <w:rsid w:val="00A15105"/>
    <w:rsid w:val="00A15EE3"/>
    <w:rsid w:val="00A232BA"/>
    <w:rsid w:val="00A25794"/>
    <w:rsid w:val="00A25889"/>
    <w:rsid w:val="00A3008F"/>
    <w:rsid w:val="00A336DE"/>
    <w:rsid w:val="00A3417B"/>
    <w:rsid w:val="00A36A08"/>
    <w:rsid w:val="00A36D39"/>
    <w:rsid w:val="00A37BFF"/>
    <w:rsid w:val="00A41265"/>
    <w:rsid w:val="00A4470E"/>
    <w:rsid w:val="00A44A85"/>
    <w:rsid w:val="00A47128"/>
    <w:rsid w:val="00A4741A"/>
    <w:rsid w:val="00A501C9"/>
    <w:rsid w:val="00A5032F"/>
    <w:rsid w:val="00A52891"/>
    <w:rsid w:val="00A5581B"/>
    <w:rsid w:val="00A5587D"/>
    <w:rsid w:val="00A55E83"/>
    <w:rsid w:val="00A56B18"/>
    <w:rsid w:val="00A575EB"/>
    <w:rsid w:val="00A62477"/>
    <w:rsid w:val="00A64F3F"/>
    <w:rsid w:val="00A6519F"/>
    <w:rsid w:val="00A67856"/>
    <w:rsid w:val="00A70309"/>
    <w:rsid w:val="00A707A0"/>
    <w:rsid w:val="00A72A00"/>
    <w:rsid w:val="00A72AFC"/>
    <w:rsid w:val="00A74BB9"/>
    <w:rsid w:val="00A75116"/>
    <w:rsid w:val="00A75522"/>
    <w:rsid w:val="00A759A7"/>
    <w:rsid w:val="00A7637A"/>
    <w:rsid w:val="00A773D7"/>
    <w:rsid w:val="00A802D4"/>
    <w:rsid w:val="00A8106F"/>
    <w:rsid w:val="00A84261"/>
    <w:rsid w:val="00A85C10"/>
    <w:rsid w:val="00A85CB9"/>
    <w:rsid w:val="00A864B4"/>
    <w:rsid w:val="00A86E64"/>
    <w:rsid w:val="00A9061A"/>
    <w:rsid w:val="00A90D97"/>
    <w:rsid w:val="00A91977"/>
    <w:rsid w:val="00A91A9E"/>
    <w:rsid w:val="00A96151"/>
    <w:rsid w:val="00A9663A"/>
    <w:rsid w:val="00A9795E"/>
    <w:rsid w:val="00AA05E6"/>
    <w:rsid w:val="00AA0D76"/>
    <w:rsid w:val="00AA1254"/>
    <w:rsid w:val="00AA1582"/>
    <w:rsid w:val="00AA218D"/>
    <w:rsid w:val="00AA2350"/>
    <w:rsid w:val="00AA6AFB"/>
    <w:rsid w:val="00AA6E1B"/>
    <w:rsid w:val="00AB3B88"/>
    <w:rsid w:val="00AB5035"/>
    <w:rsid w:val="00AB506E"/>
    <w:rsid w:val="00AB5958"/>
    <w:rsid w:val="00AB5BB9"/>
    <w:rsid w:val="00AB74E4"/>
    <w:rsid w:val="00AC0173"/>
    <w:rsid w:val="00AC17A5"/>
    <w:rsid w:val="00AC3481"/>
    <w:rsid w:val="00AC53A0"/>
    <w:rsid w:val="00AC714C"/>
    <w:rsid w:val="00AC791F"/>
    <w:rsid w:val="00AD0DFC"/>
    <w:rsid w:val="00AD1265"/>
    <w:rsid w:val="00AD1E42"/>
    <w:rsid w:val="00AD29A4"/>
    <w:rsid w:val="00AD56E7"/>
    <w:rsid w:val="00AD5E94"/>
    <w:rsid w:val="00AD62A5"/>
    <w:rsid w:val="00AD6B54"/>
    <w:rsid w:val="00AD7892"/>
    <w:rsid w:val="00AD78CB"/>
    <w:rsid w:val="00AD7D9E"/>
    <w:rsid w:val="00AE0038"/>
    <w:rsid w:val="00AE1166"/>
    <w:rsid w:val="00AE16D1"/>
    <w:rsid w:val="00AE1E19"/>
    <w:rsid w:val="00AE5EFF"/>
    <w:rsid w:val="00AE7CD6"/>
    <w:rsid w:val="00AF0157"/>
    <w:rsid w:val="00AF19FB"/>
    <w:rsid w:val="00AF1F46"/>
    <w:rsid w:val="00AF26F2"/>
    <w:rsid w:val="00AF2F03"/>
    <w:rsid w:val="00AF302A"/>
    <w:rsid w:val="00AF335D"/>
    <w:rsid w:val="00AF3F57"/>
    <w:rsid w:val="00AF4055"/>
    <w:rsid w:val="00AF5275"/>
    <w:rsid w:val="00AF5FBE"/>
    <w:rsid w:val="00AF6963"/>
    <w:rsid w:val="00B0248A"/>
    <w:rsid w:val="00B033F6"/>
    <w:rsid w:val="00B038BD"/>
    <w:rsid w:val="00B038F7"/>
    <w:rsid w:val="00B04ACA"/>
    <w:rsid w:val="00B1366E"/>
    <w:rsid w:val="00B14CFD"/>
    <w:rsid w:val="00B15165"/>
    <w:rsid w:val="00B1550F"/>
    <w:rsid w:val="00B164CF"/>
    <w:rsid w:val="00B168E0"/>
    <w:rsid w:val="00B17085"/>
    <w:rsid w:val="00B21D0C"/>
    <w:rsid w:val="00B22689"/>
    <w:rsid w:val="00B229B5"/>
    <w:rsid w:val="00B240FB"/>
    <w:rsid w:val="00B256EC"/>
    <w:rsid w:val="00B258A0"/>
    <w:rsid w:val="00B263D1"/>
    <w:rsid w:val="00B264C7"/>
    <w:rsid w:val="00B26C00"/>
    <w:rsid w:val="00B32169"/>
    <w:rsid w:val="00B33C48"/>
    <w:rsid w:val="00B364ED"/>
    <w:rsid w:val="00B36799"/>
    <w:rsid w:val="00B37CE9"/>
    <w:rsid w:val="00B42371"/>
    <w:rsid w:val="00B44273"/>
    <w:rsid w:val="00B45DFA"/>
    <w:rsid w:val="00B46186"/>
    <w:rsid w:val="00B47F3E"/>
    <w:rsid w:val="00B510CF"/>
    <w:rsid w:val="00B5248D"/>
    <w:rsid w:val="00B52BBF"/>
    <w:rsid w:val="00B52F66"/>
    <w:rsid w:val="00B53BB7"/>
    <w:rsid w:val="00B54734"/>
    <w:rsid w:val="00B55A17"/>
    <w:rsid w:val="00B61ACE"/>
    <w:rsid w:val="00B6214C"/>
    <w:rsid w:val="00B65198"/>
    <w:rsid w:val="00B66924"/>
    <w:rsid w:val="00B6786D"/>
    <w:rsid w:val="00B70484"/>
    <w:rsid w:val="00B7075C"/>
    <w:rsid w:val="00B712BF"/>
    <w:rsid w:val="00B7297D"/>
    <w:rsid w:val="00B735FC"/>
    <w:rsid w:val="00B73857"/>
    <w:rsid w:val="00B75916"/>
    <w:rsid w:val="00B81BDD"/>
    <w:rsid w:val="00B81FC2"/>
    <w:rsid w:val="00B85174"/>
    <w:rsid w:val="00B856C6"/>
    <w:rsid w:val="00B85A2B"/>
    <w:rsid w:val="00B87229"/>
    <w:rsid w:val="00B87917"/>
    <w:rsid w:val="00B903A0"/>
    <w:rsid w:val="00B9138D"/>
    <w:rsid w:val="00B91D61"/>
    <w:rsid w:val="00B93B16"/>
    <w:rsid w:val="00B943D3"/>
    <w:rsid w:val="00B97E73"/>
    <w:rsid w:val="00BA1DA0"/>
    <w:rsid w:val="00BA21A0"/>
    <w:rsid w:val="00BA318F"/>
    <w:rsid w:val="00BA6F3F"/>
    <w:rsid w:val="00BB0BD4"/>
    <w:rsid w:val="00BB51F1"/>
    <w:rsid w:val="00BB7235"/>
    <w:rsid w:val="00BC00C1"/>
    <w:rsid w:val="00BC31C4"/>
    <w:rsid w:val="00BC33C9"/>
    <w:rsid w:val="00BC5112"/>
    <w:rsid w:val="00BC5C80"/>
    <w:rsid w:val="00BC73BA"/>
    <w:rsid w:val="00BC744D"/>
    <w:rsid w:val="00BD53EF"/>
    <w:rsid w:val="00BE1AF6"/>
    <w:rsid w:val="00BE610D"/>
    <w:rsid w:val="00BF1F8D"/>
    <w:rsid w:val="00BF2957"/>
    <w:rsid w:val="00BF2BE4"/>
    <w:rsid w:val="00BF45F9"/>
    <w:rsid w:val="00BF4E02"/>
    <w:rsid w:val="00BF530A"/>
    <w:rsid w:val="00C02EF5"/>
    <w:rsid w:val="00C02F76"/>
    <w:rsid w:val="00C0418F"/>
    <w:rsid w:val="00C04E27"/>
    <w:rsid w:val="00C0518C"/>
    <w:rsid w:val="00C0731C"/>
    <w:rsid w:val="00C0797F"/>
    <w:rsid w:val="00C1195D"/>
    <w:rsid w:val="00C119F4"/>
    <w:rsid w:val="00C11BAE"/>
    <w:rsid w:val="00C12002"/>
    <w:rsid w:val="00C12768"/>
    <w:rsid w:val="00C129B0"/>
    <w:rsid w:val="00C12D0E"/>
    <w:rsid w:val="00C14432"/>
    <w:rsid w:val="00C15161"/>
    <w:rsid w:val="00C21A61"/>
    <w:rsid w:val="00C26719"/>
    <w:rsid w:val="00C33A4F"/>
    <w:rsid w:val="00C33F28"/>
    <w:rsid w:val="00C350DC"/>
    <w:rsid w:val="00C3631B"/>
    <w:rsid w:val="00C37A20"/>
    <w:rsid w:val="00C41BCA"/>
    <w:rsid w:val="00C458E5"/>
    <w:rsid w:val="00C473F9"/>
    <w:rsid w:val="00C527B2"/>
    <w:rsid w:val="00C52C5A"/>
    <w:rsid w:val="00C53A89"/>
    <w:rsid w:val="00C53F83"/>
    <w:rsid w:val="00C54E9C"/>
    <w:rsid w:val="00C57AB9"/>
    <w:rsid w:val="00C57E65"/>
    <w:rsid w:val="00C62350"/>
    <w:rsid w:val="00C629E6"/>
    <w:rsid w:val="00C63A7F"/>
    <w:rsid w:val="00C64F6C"/>
    <w:rsid w:val="00C6734E"/>
    <w:rsid w:val="00C6737A"/>
    <w:rsid w:val="00C67AD9"/>
    <w:rsid w:val="00C73BA6"/>
    <w:rsid w:val="00C75714"/>
    <w:rsid w:val="00C76C3B"/>
    <w:rsid w:val="00C76DD3"/>
    <w:rsid w:val="00C7734A"/>
    <w:rsid w:val="00C80A13"/>
    <w:rsid w:val="00C81687"/>
    <w:rsid w:val="00C86D95"/>
    <w:rsid w:val="00C875DF"/>
    <w:rsid w:val="00C92AA6"/>
    <w:rsid w:val="00C93225"/>
    <w:rsid w:val="00C94343"/>
    <w:rsid w:val="00CA18DB"/>
    <w:rsid w:val="00CA3B08"/>
    <w:rsid w:val="00CA667E"/>
    <w:rsid w:val="00CB0323"/>
    <w:rsid w:val="00CB11E9"/>
    <w:rsid w:val="00CB180E"/>
    <w:rsid w:val="00CB2842"/>
    <w:rsid w:val="00CB3281"/>
    <w:rsid w:val="00CB37B6"/>
    <w:rsid w:val="00CB43BD"/>
    <w:rsid w:val="00CB508D"/>
    <w:rsid w:val="00CB5C75"/>
    <w:rsid w:val="00CB5FEA"/>
    <w:rsid w:val="00CB60B1"/>
    <w:rsid w:val="00CB62DE"/>
    <w:rsid w:val="00CC06FE"/>
    <w:rsid w:val="00CC13A3"/>
    <w:rsid w:val="00CC14CF"/>
    <w:rsid w:val="00CC252F"/>
    <w:rsid w:val="00CC2D89"/>
    <w:rsid w:val="00CC4049"/>
    <w:rsid w:val="00CC4DD4"/>
    <w:rsid w:val="00CC55C3"/>
    <w:rsid w:val="00CC7C04"/>
    <w:rsid w:val="00CD0A96"/>
    <w:rsid w:val="00CD4A95"/>
    <w:rsid w:val="00CD4E37"/>
    <w:rsid w:val="00CD4F77"/>
    <w:rsid w:val="00CD7456"/>
    <w:rsid w:val="00CE0251"/>
    <w:rsid w:val="00CE1A10"/>
    <w:rsid w:val="00CE2062"/>
    <w:rsid w:val="00CE3D35"/>
    <w:rsid w:val="00CE4F73"/>
    <w:rsid w:val="00CE635E"/>
    <w:rsid w:val="00CE7B16"/>
    <w:rsid w:val="00CF0030"/>
    <w:rsid w:val="00CF20D2"/>
    <w:rsid w:val="00CF23F0"/>
    <w:rsid w:val="00CF28D9"/>
    <w:rsid w:val="00CF298C"/>
    <w:rsid w:val="00CF3932"/>
    <w:rsid w:val="00CF3A65"/>
    <w:rsid w:val="00CF3B58"/>
    <w:rsid w:val="00CF61C0"/>
    <w:rsid w:val="00CF6C1B"/>
    <w:rsid w:val="00CF74D8"/>
    <w:rsid w:val="00CF786F"/>
    <w:rsid w:val="00CF7E2E"/>
    <w:rsid w:val="00D00013"/>
    <w:rsid w:val="00D00A6A"/>
    <w:rsid w:val="00D00F63"/>
    <w:rsid w:val="00D04DE0"/>
    <w:rsid w:val="00D050A7"/>
    <w:rsid w:val="00D12061"/>
    <w:rsid w:val="00D13940"/>
    <w:rsid w:val="00D13E0A"/>
    <w:rsid w:val="00D15030"/>
    <w:rsid w:val="00D151CF"/>
    <w:rsid w:val="00D15E2E"/>
    <w:rsid w:val="00D17F0F"/>
    <w:rsid w:val="00D22484"/>
    <w:rsid w:val="00D233C1"/>
    <w:rsid w:val="00D2413A"/>
    <w:rsid w:val="00D2456B"/>
    <w:rsid w:val="00D2648A"/>
    <w:rsid w:val="00D27F66"/>
    <w:rsid w:val="00D301BC"/>
    <w:rsid w:val="00D313B1"/>
    <w:rsid w:val="00D323B2"/>
    <w:rsid w:val="00D32917"/>
    <w:rsid w:val="00D34028"/>
    <w:rsid w:val="00D3548A"/>
    <w:rsid w:val="00D35795"/>
    <w:rsid w:val="00D36421"/>
    <w:rsid w:val="00D37C8E"/>
    <w:rsid w:val="00D40D2B"/>
    <w:rsid w:val="00D41A0C"/>
    <w:rsid w:val="00D41AD9"/>
    <w:rsid w:val="00D4296D"/>
    <w:rsid w:val="00D42D96"/>
    <w:rsid w:val="00D43CFC"/>
    <w:rsid w:val="00D43FE7"/>
    <w:rsid w:val="00D47014"/>
    <w:rsid w:val="00D5017D"/>
    <w:rsid w:val="00D53303"/>
    <w:rsid w:val="00D53E5C"/>
    <w:rsid w:val="00D578CD"/>
    <w:rsid w:val="00D621A4"/>
    <w:rsid w:val="00D63741"/>
    <w:rsid w:val="00D65731"/>
    <w:rsid w:val="00D6793E"/>
    <w:rsid w:val="00D7074B"/>
    <w:rsid w:val="00D70937"/>
    <w:rsid w:val="00D734FF"/>
    <w:rsid w:val="00D7437C"/>
    <w:rsid w:val="00D75215"/>
    <w:rsid w:val="00D761CE"/>
    <w:rsid w:val="00D76390"/>
    <w:rsid w:val="00D7670D"/>
    <w:rsid w:val="00D81373"/>
    <w:rsid w:val="00D81CC2"/>
    <w:rsid w:val="00D82949"/>
    <w:rsid w:val="00D84ABC"/>
    <w:rsid w:val="00D84F38"/>
    <w:rsid w:val="00D8585B"/>
    <w:rsid w:val="00D86D1B"/>
    <w:rsid w:val="00D90B36"/>
    <w:rsid w:val="00D931F3"/>
    <w:rsid w:val="00D94939"/>
    <w:rsid w:val="00D96155"/>
    <w:rsid w:val="00D9663B"/>
    <w:rsid w:val="00D969ED"/>
    <w:rsid w:val="00D972E3"/>
    <w:rsid w:val="00D97C1F"/>
    <w:rsid w:val="00DA0B94"/>
    <w:rsid w:val="00DA11A0"/>
    <w:rsid w:val="00DA13A8"/>
    <w:rsid w:val="00DA1723"/>
    <w:rsid w:val="00DA3B74"/>
    <w:rsid w:val="00DA4D45"/>
    <w:rsid w:val="00DA650D"/>
    <w:rsid w:val="00DA723B"/>
    <w:rsid w:val="00DA74BB"/>
    <w:rsid w:val="00DB04C3"/>
    <w:rsid w:val="00DB0C83"/>
    <w:rsid w:val="00DB1FDB"/>
    <w:rsid w:val="00DB2DD2"/>
    <w:rsid w:val="00DB3989"/>
    <w:rsid w:val="00DB4A35"/>
    <w:rsid w:val="00DB5056"/>
    <w:rsid w:val="00DB64AC"/>
    <w:rsid w:val="00DC0799"/>
    <w:rsid w:val="00DC4497"/>
    <w:rsid w:val="00DD0D27"/>
    <w:rsid w:val="00DD1109"/>
    <w:rsid w:val="00DD1669"/>
    <w:rsid w:val="00DD2233"/>
    <w:rsid w:val="00DD424F"/>
    <w:rsid w:val="00DD79F3"/>
    <w:rsid w:val="00DD7B4D"/>
    <w:rsid w:val="00DE23A7"/>
    <w:rsid w:val="00DE2657"/>
    <w:rsid w:val="00DE7450"/>
    <w:rsid w:val="00DE7B17"/>
    <w:rsid w:val="00DE7EA5"/>
    <w:rsid w:val="00DF0621"/>
    <w:rsid w:val="00DF1F18"/>
    <w:rsid w:val="00DF4FE6"/>
    <w:rsid w:val="00DF5792"/>
    <w:rsid w:val="00DF70D5"/>
    <w:rsid w:val="00E04B70"/>
    <w:rsid w:val="00E05F8B"/>
    <w:rsid w:val="00E076CB"/>
    <w:rsid w:val="00E10070"/>
    <w:rsid w:val="00E104CA"/>
    <w:rsid w:val="00E14FE6"/>
    <w:rsid w:val="00E15B2B"/>
    <w:rsid w:val="00E160BE"/>
    <w:rsid w:val="00E22A2A"/>
    <w:rsid w:val="00E22E09"/>
    <w:rsid w:val="00E233B4"/>
    <w:rsid w:val="00E252E0"/>
    <w:rsid w:val="00E26CD5"/>
    <w:rsid w:val="00E27BBC"/>
    <w:rsid w:val="00E30930"/>
    <w:rsid w:val="00E326A9"/>
    <w:rsid w:val="00E344B0"/>
    <w:rsid w:val="00E35133"/>
    <w:rsid w:val="00E36F7E"/>
    <w:rsid w:val="00E40F36"/>
    <w:rsid w:val="00E42C68"/>
    <w:rsid w:val="00E436C3"/>
    <w:rsid w:val="00E4473D"/>
    <w:rsid w:val="00E46C27"/>
    <w:rsid w:val="00E47172"/>
    <w:rsid w:val="00E47941"/>
    <w:rsid w:val="00E514DC"/>
    <w:rsid w:val="00E52FFF"/>
    <w:rsid w:val="00E530C7"/>
    <w:rsid w:val="00E54291"/>
    <w:rsid w:val="00E557AD"/>
    <w:rsid w:val="00E56732"/>
    <w:rsid w:val="00E56C9E"/>
    <w:rsid w:val="00E57CB2"/>
    <w:rsid w:val="00E6034B"/>
    <w:rsid w:val="00E61487"/>
    <w:rsid w:val="00E62048"/>
    <w:rsid w:val="00E62C69"/>
    <w:rsid w:val="00E62DE9"/>
    <w:rsid w:val="00E63435"/>
    <w:rsid w:val="00E640A1"/>
    <w:rsid w:val="00E654EE"/>
    <w:rsid w:val="00E6696C"/>
    <w:rsid w:val="00E670BC"/>
    <w:rsid w:val="00E677E4"/>
    <w:rsid w:val="00E72465"/>
    <w:rsid w:val="00E732E8"/>
    <w:rsid w:val="00E73A7A"/>
    <w:rsid w:val="00E74400"/>
    <w:rsid w:val="00E75997"/>
    <w:rsid w:val="00E831B5"/>
    <w:rsid w:val="00E855D6"/>
    <w:rsid w:val="00E86BB8"/>
    <w:rsid w:val="00E875A8"/>
    <w:rsid w:val="00E9095E"/>
    <w:rsid w:val="00E92465"/>
    <w:rsid w:val="00E92E94"/>
    <w:rsid w:val="00E93D72"/>
    <w:rsid w:val="00EA021D"/>
    <w:rsid w:val="00EA06C4"/>
    <w:rsid w:val="00EA0DAA"/>
    <w:rsid w:val="00EA1F18"/>
    <w:rsid w:val="00EA2A07"/>
    <w:rsid w:val="00EA3E53"/>
    <w:rsid w:val="00EA4224"/>
    <w:rsid w:val="00EA437C"/>
    <w:rsid w:val="00EA5257"/>
    <w:rsid w:val="00EA5C54"/>
    <w:rsid w:val="00EA5D5F"/>
    <w:rsid w:val="00EB1055"/>
    <w:rsid w:val="00EB253E"/>
    <w:rsid w:val="00EB2901"/>
    <w:rsid w:val="00EB45C0"/>
    <w:rsid w:val="00EB4727"/>
    <w:rsid w:val="00EB4E06"/>
    <w:rsid w:val="00EB6618"/>
    <w:rsid w:val="00EB6E2C"/>
    <w:rsid w:val="00EB7E0E"/>
    <w:rsid w:val="00EC3834"/>
    <w:rsid w:val="00EC3B4C"/>
    <w:rsid w:val="00EC3C3E"/>
    <w:rsid w:val="00EC3DBD"/>
    <w:rsid w:val="00EC72A0"/>
    <w:rsid w:val="00EC7453"/>
    <w:rsid w:val="00EC74EC"/>
    <w:rsid w:val="00ED0DEF"/>
    <w:rsid w:val="00ED298B"/>
    <w:rsid w:val="00ED2DA4"/>
    <w:rsid w:val="00ED3D65"/>
    <w:rsid w:val="00ED5AF5"/>
    <w:rsid w:val="00ED5CF6"/>
    <w:rsid w:val="00ED6F71"/>
    <w:rsid w:val="00EE1F50"/>
    <w:rsid w:val="00EE39E2"/>
    <w:rsid w:val="00EE7697"/>
    <w:rsid w:val="00EF2828"/>
    <w:rsid w:val="00EF2DE1"/>
    <w:rsid w:val="00EF4CFA"/>
    <w:rsid w:val="00EF5FB4"/>
    <w:rsid w:val="00EF63D4"/>
    <w:rsid w:val="00EF68F2"/>
    <w:rsid w:val="00EF6FF4"/>
    <w:rsid w:val="00F00451"/>
    <w:rsid w:val="00F00AEA"/>
    <w:rsid w:val="00F03250"/>
    <w:rsid w:val="00F03EDA"/>
    <w:rsid w:val="00F040FA"/>
    <w:rsid w:val="00F0448E"/>
    <w:rsid w:val="00F047C3"/>
    <w:rsid w:val="00F108BE"/>
    <w:rsid w:val="00F11A34"/>
    <w:rsid w:val="00F168B2"/>
    <w:rsid w:val="00F16F68"/>
    <w:rsid w:val="00F2500C"/>
    <w:rsid w:val="00F319A1"/>
    <w:rsid w:val="00F329A0"/>
    <w:rsid w:val="00F33371"/>
    <w:rsid w:val="00F33BA6"/>
    <w:rsid w:val="00F33F78"/>
    <w:rsid w:val="00F3460C"/>
    <w:rsid w:val="00F3570C"/>
    <w:rsid w:val="00F3585B"/>
    <w:rsid w:val="00F373BE"/>
    <w:rsid w:val="00F376AC"/>
    <w:rsid w:val="00F378E8"/>
    <w:rsid w:val="00F401A8"/>
    <w:rsid w:val="00F40493"/>
    <w:rsid w:val="00F4064D"/>
    <w:rsid w:val="00F40987"/>
    <w:rsid w:val="00F40C26"/>
    <w:rsid w:val="00F44098"/>
    <w:rsid w:val="00F455A9"/>
    <w:rsid w:val="00F46332"/>
    <w:rsid w:val="00F46BBA"/>
    <w:rsid w:val="00F478CC"/>
    <w:rsid w:val="00F47A2E"/>
    <w:rsid w:val="00F47D49"/>
    <w:rsid w:val="00F47D89"/>
    <w:rsid w:val="00F507B3"/>
    <w:rsid w:val="00F519DC"/>
    <w:rsid w:val="00F52012"/>
    <w:rsid w:val="00F520B6"/>
    <w:rsid w:val="00F54D7B"/>
    <w:rsid w:val="00F54E0A"/>
    <w:rsid w:val="00F54E82"/>
    <w:rsid w:val="00F57282"/>
    <w:rsid w:val="00F618F8"/>
    <w:rsid w:val="00F62AC1"/>
    <w:rsid w:val="00F6461A"/>
    <w:rsid w:val="00F65E78"/>
    <w:rsid w:val="00F663B9"/>
    <w:rsid w:val="00F70408"/>
    <w:rsid w:val="00F71050"/>
    <w:rsid w:val="00F7141E"/>
    <w:rsid w:val="00F71E7D"/>
    <w:rsid w:val="00F71EBA"/>
    <w:rsid w:val="00F727E8"/>
    <w:rsid w:val="00F72C3D"/>
    <w:rsid w:val="00F74FD3"/>
    <w:rsid w:val="00F76861"/>
    <w:rsid w:val="00F80F7F"/>
    <w:rsid w:val="00F8277A"/>
    <w:rsid w:val="00F830B2"/>
    <w:rsid w:val="00F85077"/>
    <w:rsid w:val="00F86A18"/>
    <w:rsid w:val="00F9307C"/>
    <w:rsid w:val="00F933D8"/>
    <w:rsid w:val="00F93E0E"/>
    <w:rsid w:val="00F95552"/>
    <w:rsid w:val="00F95E13"/>
    <w:rsid w:val="00F969BD"/>
    <w:rsid w:val="00FA08E5"/>
    <w:rsid w:val="00FA1071"/>
    <w:rsid w:val="00FA74AF"/>
    <w:rsid w:val="00FA7B07"/>
    <w:rsid w:val="00FA7FF9"/>
    <w:rsid w:val="00FB01DF"/>
    <w:rsid w:val="00FB1608"/>
    <w:rsid w:val="00FB352D"/>
    <w:rsid w:val="00FB454C"/>
    <w:rsid w:val="00FB5B82"/>
    <w:rsid w:val="00FB73AB"/>
    <w:rsid w:val="00FB78D7"/>
    <w:rsid w:val="00FC1AAB"/>
    <w:rsid w:val="00FC3051"/>
    <w:rsid w:val="00FC3164"/>
    <w:rsid w:val="00FC3501"/>
    <w:rsid w:val="00FC3F16"/>
    <w:rsid w:val="00FD1807"/>
    <w:rsid w:val="00FD289B"/>
    <w:rsid w:val="00FD4186"/>
    <w:rsid w:val="00FD6EAF"/>
    <w:rsid w:val="00FD7200"/>
    <w:rsid w:val="00FE2DF4"/>
    <w:rsid w:val="00FE3537"/>
    <w:rsid w:val="00FE421F"/>
    <w:rsid w:val="00FE480B"/>
    <w:rsid w:val="00FE684B"/>
    <w:rsid w:val="00FF0F4E"/>
    <w:rsid w:val="00FF1E9A"/>
    <w:rsid w:val="00FF2769"/>
    <w:rsid w:val="00FF47DE"/>
    <w:rsid w:val="00FF4BBC"/>
    <w:rsid w:val="00FF504E"/>
    <w:rsid w:val="00FF62E9"/>
    <w:rsid w:val="00FF6C76"/>
    <w:rsid w:val="00FF7ED1"/>
    <w:rsid w:val="01019B3F"/>
    <w:rsid w:val="01210CA0"/>
    <w:rsid w:val="01F6EC71"/>
    <w:rsid w:val="0202FF80"/>
    <w:rsid w:val="021B9726"/>
    <w:rsid w:val="02D4DAA5"/>
    <w:rsid w:val="02E66F50"/>
    <w:rsid w:val="03BABD00"/>
    <w:rsid w:val="04CCF120"/>
    <w:rsid w:val="04D6CD4B"/>
    <w:rsid w:val="04E455FA"/>
    <w:rsid w:val="05F8220C"/>
    <w:rsid w:val="061D570D"/>
    <w:rsid w:val="06C036EB"/>
    <w:rsid w:val="06CFED3B"/>
    <w:rsid w:val="06F8812A"/>
    <w:rsid w:val="0712746F"/>
    <w:rsid w:val="07308131"/>
    <w:rsid w:val="074CB35B"/>
    <w:rsid w:val="078345FA"/>
    <w:rsid w:val="07A2C59B"/>
    <w:rsid w:val="0951369E"/>
    <w:rsid w:val="095F9B1D"/>
    <w:rsid w:val="09917A3F"/>
    <w:rsid w:val="09C3402A"/>
    <w:rsid w:val="0A53613E"/>
    <w:rsid w:val="0BCBC6B1"/>
    <w:rsid w:val="0BE0D9C4"/>
    <w:rsid w:val="0C1EBB76"/>
    <w:rsid w:val="0C224FC2"/>
    <w:rsid w:val="0CCC1150"/>
    <w:rsid w:val="0CD02AF1"/>
    <w:rsid w:val="0D03B561"/>
    <w:rsid w:val="0D5B537E"/>
    <w:rsid w:val="0EC2F0CD"/>
    <w:rsid w:val="0ED9C85A"/>
    <w:rsid w:val="0EEACB9D"/>
    <w:rsid w:val="0F489AA3"/>
    <w:rsid w:val="0F8A5FE0"/>
    <w:rsid w:val="0FF233D6"/>
    <w:rsid w:val="109FB459"/>
    <w:rsid w:val="13365AF1"/>
    <w:rsid w:val="139CCB05"/>
    <w:rsid w:val="13C017E9"/>
    <w:rsid w:val="13C24093"/>
    <w:rsid w:val="145DD3E7"/>
    <w:rsid w:val="15661AAB"/>
    <w:rsid w:val="15D44E87"/>
    <w:rsid w:val="15E8B793"/>
    <w:rsid w:val="167F902C"/>
    <w:rsid w:val="171EC07F"/>
    <w:rsid w:val="1798E160"/>
    <w:rsid w:val="18156A40"/>
    <w:rsid w:val="181660FD"/>
    <w:rsid w:val="184D2F2B"/>
    <w:rsid w:val="189613F4"/>
    <w:rsid w:val="18BCDE83"/>
    <w:rsid w:val="18CBA48D"/>
    <w:rsid w:val="18DB1F85"/>
    <w:rsid w:val="19581859"/>
    <w:rsid w:val="19AB65C4"/>
    <w:rsid w:val="19C087EF"/>
    <w:rsid w:val="1A0479D8"/>
    <w:rsid w:val="1A532FEA"/>
    <w:rsid w:val="1A692FDB"/>
    <w:rsid w:val="1AA7B647"/>
    <w:rsid w:val="1B153987"/>
    <w:rsid w:val="1BC77196"/>
    <w:rsid w:val="1CCBFE2D"/>
    <w:rsid w:val="1D562160"/>
    <w:rsid w:val="1D5E9804"/>
    <w:rsid w:val="1DE8D785"/>
    <w:rsid w:val="1DFD8843"/>
    <w:rsid w:val="1F6EC543"/>
    <w:rsid w:val="1FA4F4A1"/>
    <w:rsid w:val="1FEAD6B5"/>
    <w:rsid w:val="1FFB9FFA"/>
    <w:rsid w:val="200F24E1"/>
    <w:rsid w:val="206B1AF7"/>
    <w:rsid w:val="206CC006"/>
    <w:rsid w:val="20A22F40"/>
    <w:rsid w:val="20AB21CF"/>
    <w:rsid w:val="210238A9"/>
    <w:rsid w:val="215A9C25"/>
    <w:rsid w:val="21A5D9B8"/>
    <w:rsid w:val="21D97CE7"/>
    <w:rsid w:val="21FCF6EF"/>
    <w:rsid w:val="2285E984"/>
    <w:rsid w:val="22F9EFA8"/>
    <w:rsid w:val="234C9675"/>
    <w:rsid w:val="235F0B33"/>
    <w:rsid w:val="24876B32"/>
    <w:rsid w:val="248B0AD9"/>
    <w:rsid w:val="24C25860"/>
    <w:rsid w:val="25D659F4"/>
    <w:rsid w:val="26F2704C"/>
    <w:rsid w:val="2949161F"/>
    <w:rsid w:val="29CD7CFE"/>
    <w:rsid w:val="29D10594"/>
    <w:rsid w:val="2A33A419"/>
    <w:rsid w:val="2A6DAB71"/>
    <w:rsid w:val="2A934EAC"/>
    <w:rsid w:val="2B633EAC"/>
    <w:rsid w:val="2BB58A19"/>
    <w:rsid w:val="2BDDE62E"/>
    <w:rsid w:val="2C9FAA69"/>
    <w:rsid w:val="2D8EB174"/>
    <w:rsid w:val="2D914E7E"/>
    <w:rsid w:val="2E016A7B"/>
    <w:rsid w:val="2E34717B"/>
    <w:rsid w:val="2F167530"/>
    <w:rsid w:val="2F7100E4"/>
    <w:rsid w:val="300D5B68"/>
    <w:rsid w:val="304BBE54"/>
    <w:rsid w:val="3067D43C"/>
    <w:rsid w:val="30CF71BF"/>
    <w:rsid w:val="32C3C87A"/>
    <w:rsid w:val="335F90C9"/>
    <w:rsid w:val="353116C2"/>
    <w:rsid w:val="35400E41"/>
    <w:rsid w:val="35700423"/>
    <w:rsid w:val="35B09B5E"/>
    <w:rsid w:val="35E9CF14"/>
    <w:rsid w:val="36740E70"/>
    <w:rsid w:val="3685D2B7"/>
    <w:rsid w:val="36B0A2C5"/>
    <w:rsid w:val="36CCACB6"/>
    <w:rsid w:val="3724D6A3"/>
    <w:rsid w:val="377CA897"/>
    <w:rsid w:val="37D35E9B"/>
    <w:rsid w:val="37F7BABB"/>
    <w:rsid w:val="38CAF7A1"/>
    <w:rsid w:val="39919309"/>
    <w:rsid w:val="39FCB97F"/>
    <w:rsid w:val="3A480427"/>
    <w:rsid w:val="3A525A0F"/>
    <w:rsid w:val="3A70CE60"/>
    <w:rsid w:val="3AA583B2"/>
    <w:rsid w:val="3AC8804B"/>
    <w:rsid w:val="3AD84A93"/>
    <w:rsid w:val="3AF357A8"/>
    <w:rsid w:val="3C400FB6"/>
    <w:rsid w:val="3CC05AE2"/>
    <w:rsid w:val="3CFB70A1"/>
    <w:rsid w:val="3DD04596"/>
    <w:rsid w:val="3E7B9ED8"/>
    <w:rsid w:val="3E8945A1"/>
    <w:rsid w:val="3EBC51C6"/>
    <w:rsid w:val="3F3461E5"/>
    <w:rsid w:val="3F98D0E7"/>
    <w:rsid w:val="3FBB7E88"/>
    <w:rsid w:val="408A9FD1"/>
    <w:rsid w:val="4117C790"/>
    <w:rsid w:val="414A713C"/>
    <w:rsid w:val="41B51DA8"/>
    <w:rsid w:val="4241B64D"/>
    <w:rsid w:val="42468A26"/>
    <w:rsid w:val="424AFDE5"/>
    <w:rsid w:val="425A428E"/>
    <w:rsid w:val="42C3B42E"/>
    <w:rsid w:val="430FB6EE"/>
    <w:rsid w:val="435E7770"/>
    <w:rsid w:val="43769065"/>
    <w:rsid w:val="43A89E1A"/>
    <w:rsid w:val="43BF520D"/>
    <w:rsid w:val="43D1C845"/>
    <w:rsid w:val="44DED5AA"/>
    <w:rsid w:val="4609C3E5"/>
    <w:rsid w:val="463D2B28"/>
    <w:rsid w:val="46B0B9E1"/>
    <w:rsid w:val="471ED1D5"/>
    <w:rsid w:val="4729D20D"/>
    <w:rsid w:val="4797C67E"/>
    <w:rsid w:val="47B37764"/>
    <w:rsid w:val="48046CE4"/>
    <w:rsid w:val="482B749A"/>
    <w:rsid w:val="483F37A4"/>
    <w:rsid w:val="48E62335"/>
    <w:rsid w:val="49B9BE01"/>
    <w:rsid w:val="49EB3BA3"/>
    <w:rsid w:val="49FF3104"/>
    <w:rsid w:val="4A172F6E"/>
    <w:rsid w:val="4A3DD7C5"/>
    <w:rsid w:val="4B7BA8F1"/>
    <w:rsid w:val="4BD6120D"/>
    <w:rsid w:val="4C196954"/>
    <w:rsid w:val="4C2D3736"/>
    <w:rsid w:val="4CAEF192"/>
    <w:rsid w:val="4CFF8BEC"/>
    <w:rsid w:val="4E2D309C"/>
    <w:rsid w:val="4EBE053B"/>
    <w:rsid w:val="4F9D578D"/>
    <w:rsid w:val="5022CE96"/>
    <w:rsid w:val="5032B562"/>
    <w:rsid w:val="510A9E55"/>
    <w:rsid w:val="51A31E12"/>
    <w:rsid w:val="527D1967"/>
    <w:rsid w:val="52ED4185"/>
    <w:rsid w:val="53571B5E"/>
    <w:rsid w:val="535EDE54"/>
    <w:rsid w:val="540174E2"/>
    <w:rsid w:val="553279D9"/>
    <w:rsid w:val="555C5EDE"/>
    <w:rsid w:val="5582CE6A"/>
    <w:rsid w:val="55F8751F"/>
    <w:rsid w:val="56661B23"/>
    <w:rsid w:val="56E7E951"/>
    <w:rsid w:val="57238401"/>
    <w:rsid w:val="57724F0D"/>
    <w:rsid w:val="5810B3B0"/>
    <w:rsid w:val="583B0181"/>
    <w:rsid w:val="584C9583"/>
    <w:rsid w:val="5914ABA9"/>
    <w:rsid w:val="598BB3F3"/>
    <w:rsid w:val="5A4D9A16"/>
    <w:rsid w:val="5AA34FFF"/>
    <w:rsid w:val="5ABEEF08"/>
    <w:rsid w:val="5AF1E547"/>
    <w:rsid w:val="5AF3EEF0"/>
    <w:rsid w:val="5B08A9A6"/>
    <w:rsid w:val="5B4E4B79"/>
    <w:rsid w:val="5B98575C"/>
    <w:rsid w:val="5CB9C0FD"/>
    <w:rsid w:val="5CE413FF"/>
    <w:rsid w:val="5D2901EB"/>
    <w:rsid w:val="5D2E86C9"/>
    <w:rsid w:val="5D789939"/>
    <w:rsid w:val="5E26595D"/>
    <w:rsid w:val="5EF98533"/>
    <w:rsid w:val="5F4798CB"/>
    <w:rsid w:val="5FA4BDAE"/>
    <w:rsid w:val="600AAB3B"/>
    <w:rsid w:val="601781FF"/>
    <w:rsid w:val="605D27EA"/>
    <w:rsid w:val="608B499C"/>
    <w:rsid w:val="609B359A"/>
    <w:rsid w:val="60CF0E05"/>
    <w:rsid w:val="615CC431"/>
    <w:rsid w:val="61630EAC"/>
    <w:rsid w:val="62B726EB"/>
    <w:rsid w:val="62C1D8BB"/>
    <w:rsid w:val="6383C932"/>
    <w:rsid w:val="64604CC5"/>
    <w:rsid w:val="64913C72"/>
    <w:rsid w:val="64A290BA"/>
    <w:rsid w:val="64F4A16B"/>
    <w:rsid w:val="6585DCA9"/>
    <w:rsid w:val="658DEDC7"/>
    <w:rsid w:val="671F22C6"/>
    <w:rsid w:val="67504C78"/>
    <w:rsid w:val="67761494"/>
    <w:rsid w:val="6A680E54"/>
    <w:rsid w:val="6B9A0AD7"/>
    <w:rsid w:val="6C004D7E"/>
    <w:rsid w:val="6D594B62"/>
    <w:rsid w:val="6E08D875"/>
    <w:rsid w:val="6E1C9A10"/>
    <w:rsid w:val="6E71F814"/>
    <w:rsid w:val="6EAA3D3C"/>
    <w:rsid w:val="6EBF4E9E"/>
    <w:rsid w:val="6EFE751C"/>
    <w:rsid w:val="6FAA2820"/>
    <w:rsid w:val="7060C509"/>
    <w:rsid w:val="7069755C"/>
    <w:rsid w:val="708F4370"/>
    <w:rsid w:val="70FE485E"/>
    <w:rsid w:val="71915861"/>
    <w:rsid w:val="71ADDDCC"/>
    <w:rsid w:val="71BD047B"/>
    <w:rsid w:val="71CE2C66"/>
    <w:rsid w:val="71DD2198"/>
    <w:rsid w:val="71F1E72F"/>
    <w:rsid w:val="72CA40E2"/>
    <w:rsid w:val="7314CEF7"/>
    <w:rsid w:val="7413EAE9"/>
    <w:rsid w:val="74B47FA1"/>
    <w:rsid w:val="75A3A2A5"/>
    <w:rsid w:val="75CAEF7E"/>
    <w:rsid w:val="761B877F"/>
    <w:rsid w:val="766D0AE0"/>
    <w:rsid w:val="76B5B7C2"/>
    <w:rsid w:val="779FE080"/>
    <w:rsid w:val="77EBE1AF"/>
    <w:rsid w:val="77EF8258"/>
    <w:rsid w:val="787FAE5F"/>
    <w:rsid w:val="79381DD5"/>
    <w:rsid w:val="794579FB"/>
    <w:rsid w:val="7AD22BE2"/>
    <w:rsid w:val="7B6032F5"/>
    <w:rsid w:val="7BAABA27"/>
    <w:rsid w:val="7BAD59A8"/>
    <w:rsid w:val="7BB4C520"/>
    <w:rsid w:val="7C3D28DF"/>
    <w:rsid w:val="7C7A9CD9"/>
    <w:rsid w:val="7D98A3DC"/>
    <w:rsid w:val="7E07E302"/>
    <w:rsid w:val="7EABFF0A"/>
    <w:rsid w:val="7EC7D438"/>
    <w:rsid w:val="7EE3CFEF"/>
    <w:rsid w:val="7F1EDFD3"/>
    <w:rsid w:val="7F4321D4"/>
    <w:rsid w:val="7F56F601"/>
    <w:rsid w:val="7F88869F"/>
    <w:rsid w:val="7FB5C0E5"/>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58D89"/>
  <w15:chartTrackingRefBased/>
  <w15:docId w15:val="{83B00876-8415-438B-AEB3-A3EF8DDF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F7F"/>
    <w:pPr>
      <w:spacing w:after="0" w:line="240" w:lineRule="auto"/>
    </w:pPr>
    <w:rPr>
      <w:kern w:val="0"/>
      <w:lang w:val="en-GB"/>
      <w14:ligatures w14:val="none"/>
    </w:rPr>
  </w:style>
  <w:style w:type="paragraph" w:styleId="Heading1">
    <w:name w:val="heading 1"/>
    <w:basedOn w:val="Normal"/>
    <w:next w:val="Normal"/>
    <w:link w:val="Heading1Char"/>
    <w:uiPriority w:val="9"/>
    <w:qFormat/>
    <w:rsid w:val="00093A44"/>
    <w:pPr>
      <w:keepNext/>
      <w:keepLines/>
      <w:spacing w:before="120" w:after="120" w:line="360" w:lineRule="auto"/>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E61487"/>
    <w:pPr>
      <w:keepNext/>
      <w:keepLines/>
      <w:spacing w:before="60" w:line="360" w:lineRule="auto"/>
      <w:jc w:val="both"/>
      <w:outlineLvl w:val="1"/>
    </w:pPr>
    <w:rPr>
      <w:rFonts w:ascii="Times New Roman" w:eastAsiaTheme="majorEastAsia" w:hAnsi="Times New Roman" w:cstheme="majorBidi"/>
      <w:b/>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0F7F"/>
    <w:rPr>
      <w:sz w:val="16"/>
      <w:szCs w:val="16"/>
    </w:rPr>
  </w:style>
  <w:style w:type="paragraph" w:styleId="CommentText">
    <w:name w:val="annotation text"/>
    <w:basedOn w:val="Normal"/>
    <w:link w:val="CommentTextChar"/>
    <w:uiPriority w:val="99"/>
    <w:unhideWhenUsed/>
    <w:rsid w:val="00F80F7F"/>
    <w:rPr>
      <w:sz w:val="20"/>
      <w:szCs w:val="20"/>
    </w:rPr>
  </w:style>
  <w:style w:type="character" w:customStyle="1" w:styleId="CommentTextChar">
    <w:name w:val="Comment Text Char"/>
    <w:basedOn w:val="DefaultParagraphFont"/>
    <w:link w:val="CommentText"/>
    <w:uiPriority w:val="99"/>
    <w:rsid w:val="00F80F7F"/>
    <w:rPr>
      <w:kern w:val="0"/>
      <w:sz w:val="20"/>
      <w:szCs w:val="20"/>
      <w14:ligatures w14:val="none"/>
    </w:rPr>
  </w:style>
  <w:style w:type="table" w:styleId="TableGrid">
    <w:name w:val="Table Grid"/>
    <w:basedOn w:val="TableNormal"/>
    <w:uiPriority w:val="39"/>
    <w:rsid w:val="00F80F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hapter">
    <w:name w:val="Text chapter"/>
    <w:basedOn w:val="Normal"/>
    <w:link w:val="TextchapterChar"/>
    <w:qFormat/>
    <w:rsid w:val="0070483F"/>
    <w:pPr>
      <w:spacing w:after="120"/>
      <w:jc w:val="both"/>
    </w:pPr>
    <w:rPr>
      <w:rFonts w:ascii="Times New Roman" w:hAnsi="Times New Roman"/>
      <w:sz w:val="24"/>
      <w:lang w:val="en-US"/>
    </w:rPr>
  </w:style>
  <w:style w:type="character" w:customStyle="1" w:styleId="TextchapterChar">
    <w:name w:val="Text chapter Char"/>
    <w:basedOn w:val="DefaultParagraphFont"/>
    <w:link w:val="Textchapter"/>
    <w:rsid w:val="0070483F"/>
    <w:rPr>
      <w:rFonts w:ascii="Times New Roman" w:hAnsi="Times New Roman"/>
      <w:kern w:val="0"/>
      <w:sz w:val="24"/>
      <w:lang w:val="en-US"/>
      <w14:ligatures w14:val="none"/>
    </w:rPr>
  </w:style>
  <w:style w:type="character" w:customStyle="1" w:styleId="Heading1Char">
    <w:name w:val="Heading 1 Char"/>
    <w:basedOn w:val="DefaultParagraphFont"/>
    <w:link w:val="Heading1"/>
    <w:uiPriority w:val="9"/>
    <w:rsid w:val="00093A44"/>
    <w:rPr>
      <w:rFonts w:ascii="Times New Roman" w:eastAsiaTheme="majorEastAsia" w:hAnsi="Times New Roman" w:cstheme="majorBidi"/>
      <w:b/>
      <w:color w:val="000000" w:themeColor="text1"/>
      <w:kern w:val="0"/>
      <w:sz w:val="28"/>
      <w:szCs w:val="32"/>
      <w:lang w:val="en-GB"/>
      <w14:ligatures w14:val="none"/>
    </w:rPr>
  </w:style>
  <w:style w:type="paragraph" w:styleId="TOCHeading">
    <w:name w:val="TOC Heading"/>
    <w:basedOn w:val="Heading1"/>
    <w:next w:val="Normal"/>
    <w:uiPriority w:val="39"/>
    <w:unhideWhenUsed/>
    <w:qFormat/>
    <w:rsid w:val="00DA4D45"/>
    <w:pPr>
      <w:spacing w:after="0" w:line="259" w:lineRule="auto"/>
      <w:outlineLvl w:val="9"/>
    </w:pPr>
    <w:rPr>
      <w:rFonts w:asciiTheme="majorHAnsi" w:hAnsiTheme="majorHAnsi"/>
      <w:b w:val="0"/>
      <w:color w:val="2F5496" w:themeColor="accent1" w:themeShade="BF"/>
      <w:lang w:val="en-US"/>
    </w:rPr>
  </w:style>
  <w:style w:type="paragraph" w:styleId="Caption">
    <w:name w:val="caption"/>
    <w:basedOn w:val="Normal"/>
    <w:next w:val="Normal"/>
    <w:uiPriority w:val="35"/>
    <w:unhideWhenUsed/>
    <w:qFormat/>
    <w:rsid w:val="00462677"/>
    <w:pPr>
      <w:jc w:val="both"/>
    </w:pPr>
    <w:rPr>
      <w:rFonts w:ascii="Times New Roman" w:hAnsi="Times New Roman"/>
      <w:iCs/>
      <w:sz w:val="20"/>
      <w:szCs w:val="18"/>
    </w:rPr>
  </w:style>
  <w:style w:type="paragraph" w:styleId="TOC1">
    <w:name w:val="toc 1"/>
    <w:basedOn w:val="Normal"/>
    <w:next w:val="Normal"/>
    <w:autoRedefine/>
    <w:uiPriority w:val="39"/>
    <w:unhideWhenUsed/>
    <w:rsid w:val="00954362"/>
    <w:pPr>
      <w:tabs>
        <w:tab w:val="right" w:leader="dot" w:pos="9016"/>
      </w:tabs>
      <w:spacing w:after="100"/>
    </w:pPr>
    <w:rPr>
      <w:rFonts w:cs="Times New Roman"/>
      <w:b/>
      <w:bCs/>
      <w:noProof/>
      <w:sz w:val="24"/>
      <w:szCs w:val="24"/>
      <w:lang w:val="fi-FI" w:eastAsia="en-GB"/>
    </w:rPr>
  </w:style>
  <w:style w:type="character" w:styleId="Hyperlink">
    <w:name w:val="Hyperlink"/>
    <w:basedOn w:val="DefaultParagraphFont"/>
    <w:uiPriority w:val="99"/>
    <w:unhideWhenUsed/>
    <w:rsid w:val="00DA4D45"/>
    <w:rPr>
      <w:color w:val="0563C1" w:themeColor="hyperlink"/>
      <w:u w:val="single"/>
    </w:rPr>
  </w:style>
  <w:style w:type="paragraph" w:styleId="Revision">
    <w:name w:val="Revision"/>
    <w:hidden/>
    <w:uiPriority w:val="99"/>
    <w:semiHidden/>
    <w:rsid w:val="00D5017D"/>
    <w:pPr>
      <w:spacing w:after="0" w:line="240" w:lineRule="auto"/>
    </w:pPr>
    <w:rPr>
      <w:kern w:val="0"/>
      <w14:ligatures w14:val="none"/>
    </w:rPr>
  </w:style>
  <w:style w:type="paragraph" w:styleId="Header">
    <w:name w:val="header"/>
    <w:basedOn w:val="Normal"/>
    <w:link w:val="HeaderChar"/>
    <w:uiPriority w:val="99"/>
    <w:unhideWhenUsed/>
    <w:rsid w:val="007A6B93"/>
    <w:pPr>
      <w:tabs>
        <w:tab w:val="center" w:pos="4513"/>
        <w:tab w:val="right" w:pos="9026"/>
      </w:tabs>
    </w:pPr>
  </w:style>
  <w:style w:type="character" w:customStyle="1" w:styleId="HeaderChar">
    <w:name w:val="Header Char"/>
    <w:basedOn w:val="DefaultParagraphFont"/>
    <w:link w:val="Header"/>
    <w:uiPriority w:val="99"/>
    <w:rsid w:val="007A6B93"/>
    <w:rPr>
      <w:kern w:val="0"/>
      <w14:ligatures w14:val="none"/>
    </w:rPr>
  </w:style>
  <w:style w:type="paragraph" w:styleId="Footer">
    <w:name w:val="footer"/>
    <w:basedOn w:val="Normal"/>
    <w:link w:val="FooterChar"/>
    <w:uiPriority w:val="99"/>
    <w:unhideWhenUsed/>
    <w:rsid w:val="007A6B93"/>
    <w:pPr>
      <w:tabs>
        <w:tab w:val="center" w:pos="4513"/>
        <w:tab w:val="right" w:pos="9026"/>
      </w:tabs>
    </w:pPr>
  </w:style>
  <w:style w:type="character" w:customStyle="1" w:styleId="FooterChar">
    <w:name w:val="Footer Char"/>
    <w:basedOn w:val="DefaultParagraphFont"/>
    <w:link w:val="Footer"/>
    <w:uiPriority w:val="99"/>
    <w:rsid w:val="007A6B93"/>
    <w:rPr>
      <w:kern w:val="0"/>
      <w14:ligatures w14:val="none"/>
    </w:rPr>
  </w:style>
  <w:style w:type="character" w:customStyle="1" w:styleId="Heading2Char">
    <w:name w:val="Heading 2 Char"/>
    <w:basedOn w:val="DefaultParagraphFont"/>
    <w:link w:val="Heading2"/>
    <w:uiPriority w:val="9"/>
    <w:rsid w:val="00E61487"/>
    <w:rPr>
      <w:rFonts w:ascii="Times New Roman" w:eastAsiaTheme="majorEastAsia" w:hAnsi="Times New Roman" w:cstheme="majorBidi"/>
      <w:b/>
      <w:kern w:val="0"/>
      <w:sz w:val="24"/>
      <w:szCs w:val="26"/>
      <w:lang w:val="en-GB"/>
      <w14:ligatures w14:val="none"/>
    </w:rPr>
  </w:style>
  <w:style w:type="paragraph" w:styleId="TOC2">
    <w:name w:val="toc 2"/>
    <w:basedOn w:val="Normal"/>
    <w:next w:val="Normal"/>
    <w:autoRedefine/>
    <w:uiPriority w:val="39"/>
    <w:unhideWhenUsed/>
    <w:rsid w:val="00622E9C"/>
    <w:pPr>
      <w:spacing w:after="100"/>
      <w:ind w:left="220"/>
    </w:pPr>
  </w:style>
  <w:style w:type="character" w:styleId="PlaceholderText">
    <w:name w:val="Placeholder Text"/>
    <w:basedOn w:val="DefaultParagraphFont"/>
    <w:uiPriority w:val="99"/>
    <w:semiHidden/>
    <w:rsid w:val="00E233B4"/>
    <w:rPr>
      <w:color w:val="666666"/>
    </w:rPr>
  </w:style>
  <w:style w:type="paragraph" w:customStyle="1" w:styleId="body">
    <w:name w:val="body"/>
    <w:basedOn w:val="Normal"/>
    <w:link w:val="bodyChar"/>
    <w:qFormat/>
    <w:rsid w:val="00CB60B1"/>
    <w:rPr>
      <w:rFonts w:ascii="Times New Roman" w:hAnsi="Times New Roman" w:cs="Times New Roman"/>
      <w:sz w:val="20"/>
      <w:szCs w:val="24"/>
    </w:rPr>
  </w:style>
  <w:style w:type="character" w:customStyle="1" w:styleId="bodyChar">
    <w:name w:val="body Char"/>
    <w:basedOn w:val="DefaultParagraphFont"/>
    <w:link w:val="body"/>
    <w:rsid w:val="00CB60B1"/>
    <w:rPr>
      <w:rFonts w:ascii="Times New Roman" w:hAnsi="Times New Roman" w:cs="Times New Roman"/>
      <w:kern w:val="0"/>
      <w:sz w:val="20"/>
      <w:szCs w:val="24"/>
      <w:lang w:val="en-GB"/>
      <w14:ligatures w14:val="none"/>
    </w:rPr>
  </w:style>
  <w:style w:type="paragraph" w:styleId="CommentSubject">
    <w:name w:val="annotation subject"/>
    <w:basedOn w:val="CommentText"/>
    <w:next w:val="CommentText"/>
    <w:link w:val="CommentSubjectChar"/>
    <w:uiPriority w:val="99"/>
    <w:semiHidden/>
    <w:unhideWhenUsed/>
    <w:rsid w:val="0037737A"/>
    <w:rPr>
      <w:b/>
      <w:bCs/>
    </w:rPr>
  </w:style>
  <w:style w:type="character" w:customStyle="1" w:styleId="CommentSubjectChar">
    <w:name w:val="Comment Subject Char"/>
    <w:basedOn w:val="CommentTextChar"/>
    <w:link w:val="CommentSubject"/>
    <w:uiPriority w:val="99"/>
    <w:semiHidden/>
    <w:rsid w:val="0037737A"/>
    <w:rPr>
      <w:b/>
      <w:bCs/>
      <w:kern w:val="0"/>
      <w:sz w:val="20"/>
      <w:szCs w:val="20"/>
      <w14:ligatures w14:val="none"/>
    </w:rPr>
  </w:style>
  <w:style w:type="paragraph" w:styleId="BalloonText">
    <w:name w:val="Balloon Text"/>
    <w:basedOn w:val="Normal"/>
    <w:link w:val="BalloonTextChar"/>
    <w:uiPriority w:val="99"/>
    <w:semiHidden/>
    <w:unhideWhenUsed/>
    <w:rsid w:val="0032341F"/>
    <w:rPr>
      <w:rFonts w:ascii="Segoe UI" w:hAnsi="Segoe UI" w:cs="Segoe UI"/>
      <w:sz w:val="20"/>
      <w:szCs w:val="18"/>
    </w:rPr>
  </w:style>
  <w:style w:type="character" w:customStyle="1" w:styleId="BalloonTextChar">
    <w:name w:val="Balloon Text Char"/>
    <w:basedOn w:val="DefaultParagraphFont"/>
    <w:link w:val="BalloonText"/>
    <w:uiPriority w:val="99"/>
    <w:semiHidden/>
    <w:rsid w:val="0032341F"/>
    <w:rPr>
      <w:rFonts w:ascii="Segoe UI" w:hAnsi="Segoe UI" w:cs="Segoe UI"/>
      <w:kern w:val="0"/>
      <w:sz w:val="20"/>
      <w:szCs w:val="18"/>
      <w14:ligatures w14:val="none"/>
    </w:rPr>
  </w:style>
  <w:style w:type="table" w:customStyle="1" w:styleId="TableGrid1">
    <w:name w:val="Table Grid1"/>
    <w:basedOn w:val="TableNormal"/>
    <w:next w:val="TableGrid"/>
    <w:uiPriority w:val="39"/>
    <w:rsid w:val="006E4ABD"/>
    <w:pPr>
      <w:spacing w:after="0" w:line="240" w:lineRule="auto"/>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265DF"/>
    <w:pPr>
      <w:spacing w:after="0" w:line="240" w:lineRule="auto"/>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3631B"/>
    <w:pPr>
      <w:spacing w:after="0" w:line="240" w:lineRule="auto"/>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7725E"/>
    <w:rPr>
      <w:color w:val="605E5C"/>
      <w:shd w:val="clear" w:color="auto" w:fill="E1DFDD"/>
    </w:rPr>
  </w:style>
  <w:style w:type="character" w:styleId="LineNumber">
    <w:name w:val="line number"/>
    <w:basedOn w:val="DefaultParagraphFont"/>
    <w:uiPriority w:val="99"/>
    <w:semiHidden/>
    <w:unhideWhenUsed/>
    <w:rsid w:val="001B16BD"/>
  </w:style>
  <w:style w:type="table" w:customStyle="1" w:styleId="TableGrid4">
    <w:name w:val="Table Grid4"/>
    <w:basedOn w:val="TableNormal"/>
    <w:next w:val="TableGrid"/>
    <w:uiPriority w:val="59"/>
    <w:rsid w:val="005E7E19"/>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272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683">
      <w:bodyDiv w:val="1"/>
      <w:marLeft w:val="0"/>
      <w:marRight w:val="0"/>
      <w:marTop w:val="0"/>
      <w:marBottom w:val="0"/>
      <w:divBdr>
        <w:top w:val="none" w:sz="0" w:space="0" w:color="auto"/>
        <w:left w:val="none" w:sz="0" w:space="0" w:color="auto"/>
        <w:bottom w:val="none" w:sz="0" w:space="0" w:color="auto"/>
        <w:right w:val="none" w:sz="0" w:space="0" w:color="auto"/>
      </w:divBdr>
    </w:div>
    <w:div w:id="13503139">
      <w:marLeft w:val="640"/>
      <w:marRight w:val="0"/>
      <w:marTop w:val="0"/>
      <w:marBottom w:val="0"/>
      <w:divBdr>
        <w:top w:val="none" w:sz="0" w:space="0" w:color="auto"/>
        <w:left w:val="none" w:sz="0" w:space="0" w:color="auto"/>
        <w:bottom w:val="none" w:sz="0" w:space="0" w:color="auto"/>
        <w:right w:val="none" w:sz="0" w:space="0" w:color="auto"/>
      </w:divBdr>
    </w:div>
    <w:div w:id="41246988">
      <w:marLeft w:val="640"/>
      <w:marRight w:val="0"/>
      <w:marTop w:val="0"/>
      <w:marBottom w:val="0"/>
      <w:divBdr>
        <w:top w:val="none" w:sz="0" w:space="0" w:color="auto"/>
        <w:left w:val="none" w:sz="0" w:space="0" w:color="auto"/>
        <w:bottom w:val="none" w:sz="0" w:space="0" w:color="auto"/>
        <w:right w:val="none" w:sz="0" w:space="0" w:color="auto"/>
      </w:divBdr>
    </w:div>
    <w:div w:id="47655755">
      <w:marLeft w:val="640"/>
      <w:marRight w:val="0"/>
      <w:marTop w:val="0"/>
      <w:marBottom w:val="0"/>
      <w:divBdr>
        <w:top w:val="none" w:sz="0" w:space="0" w:color="auto"/>
        <w:left w:val="none" w:sz="0" w:space="0" w:color="auto"/>
        <w:bottom w:val="none" w:sz="0" w:space="0" w:color="auto"/>
        <w:right w:val="none" w:sz="0" w:space="0" w:color="auto"/>
      </w:divBdr>
    </w:div>
    <w:div w:id="55588234">
      <w:bodyDiv w:val="1"/>
      <w:marLeft w:val="0"/>
      <w:marRight w:val="0"/>
      <w:marTop w:val="0"/>
      <w:marBottom w:val="0"/>
      <w:divBdr>
        <w:top w:val="none" w:sz="0" w:space="0" w:color="auto"/>
        <w:left w:val="none" w:sz="0" w:space="0" w:color="auto"/>
        <w:bottom w:val="none" w:sz="0" w:space="0" w:color="auto"/>
        <w:right w:val="none" w:sz="0" w:space="0" w:color="auto"/>
      </w:divBdr>
    </w:div>
    <w:div w:id="57439436">
      <w:marLeft w:val="640"/>
      <w:marRight w:val="0"/>
      <w:marTop w:val="0"/>
      <w:marBottom w:val="0"/>
      <w:divBdr>
        <w:top w:val="none" w:sz="0" w:space="0" w:color="auto"/>
        <w:left w:val="none" w:sz="0" w:space="0" w:color="auto"/>
        <w:bottom w:val="none" w:sz="0" w:space="0" w:color="auto"/>
        <w:right w:val="none" w:sz="0" w:space="0" w:color="auto"/>
      </w:divBdr>
    </w:div>
    <w:div w:id="60712413">
      <w:bodyDiv w:val="1"/>
      <w:marLeft w:val="0"/>
      <w:marRight w:val="0"/>
      <w:marTop w:val="0"/>
      <w:marBottom w:val="0"/>
      <w:divBdr>
        <w:top w:val="none" w:sz="0" w:space="0" w:color="auto"/>
        <w:left w:val="none" w:sz="0" w:space="0" w:color="auto"/>
        <w:bottom w:val="none" w:sz="0" w:space="0" w:color="auto"/>
        <w:right w:val="none" w:sz="0" w:space="0" w:color="auto"/>
      </w:divBdr>
      <w:divsChild>
        <w:div w:id="310986348">
          <w:marLeft w:val="640"/>
          <w:marRight w:val="0"/>
          <w:marTop w:val="0"/>
          <w:marBottom w:val="0"/>
          <w:divBdr>
            <w:top w:val="none" w:sz="0" w:space="0" w:color="auto"/>
            <w:left w:val="none" w:sz="0" w:space="0" w:color="auto"/>
            <w:bottom w:val="none" w:sz="0" w:space="0" w:color="auto"/>
            <w:right w:val="none" w:sz="0" w:space="0" w:color="auto"/>
          </w:divBdr>
        </w:div>
        <w:div w:id="325062679">
          <w:marLeft w:val="640"/>
          <w:marRight w:val="0"/>
          <w:marTop w:val="0"/>
          <w:marBottom w:val="0"/>
          <w:divBdr>
            <w:top w:val="none" w:sz="0" w:space="0" w:color="auto"/>
            <w:left w:val="none" w:sz="0" w:space="0" w:color="auto"/>
            <w:bottom w:val="none" w:sz="0" w:space="0" w:color="auto"/>
            <w:right w:val="none" w:sz="0" w:space="0" w:color="auto"/>
          </w:divBdr>
        </w:div>
        <w:div w:id="368921031">
          <w:marLeft w:val="640"/>
          <w:marRight w:val="0"/>
          <w:marTop w:val="0"/>
          <w:marBottom w:val="0"/>
          <w:divBdr>
            <w:top w:val="none" w:sz="0" w:space="0" w:color="auto"/>
            <w:left w:val="none" w:sz="0" w:space="0" w:color="auto"/>
            <w:bottom w:val="none" w:sz="0" w:space="0" w:color="auto"/>
            <w:right w:val="none" w:sz="0" w:space="0" w:color="auto"/>
          </w:divBdr>
        </w:div>
        <w:div w:id="371271029">
          <w:marLeft w:val="640"/>
          <w:marRight w:val="0"/>
          <w:marTop w:val="0"/>
          <w:marBottom w:val="0"/>
          <w:divBdr>
            <w:top w:val="none" w:sz="0" w:space="0" w:color="auto"/>
            <w:left w:val="none" w:sz="0" w:space="0" w:color="auto"/>
            <w:bottom w:val="none" w:sz="0" w:space="0" w:color="auto"/>
            <w:right w:val="none" w:sz="0" w:space="0" w:color="auto"/>
          </w:divBdr>
        </w:div>
        <w:div w:id="607784306">
          <w:marLeft w:val="640"/>
          <w:marRight w:val="0"/>
          <w:marTop w:val="0"/>
          <w:marBottom w:val="0"/>
          <w:divBdr>
            <w:top w:val="none" w:sz="0" w:space="0" w:color="auto"/>
            <w:left w:val="none" w:sz="0" w:space="0" w:color="auto"/>
            <w:bottom w:val="none" w:sz="0" w:space="0" w:color="auto"/>
            <w:right w:val="none" w:sz="0" w:space="0" w:color="auto"/>
          </w:divBdr>
        </w:div>
        <w:div w:id="1034382712">
          <w:marLeft w:val="640"/>
          <w:marRight w:val="0"/>
          <w:marTop w:val="0"/>
          <w:marBottom w:val="0"/>
          <w:divBdr>
            <w:top w:val="none" w:sz="0" w:space="0" w:color="auto"/>
            <w:left w:val="none" w:sz="0" w:space="0" w:color="auto"/>
            <w:bottom w:val="none" w:sz="0" w:space="0" w:color="auto"/>
            <w:right w:val="none" w:sz="0" w:space="0" w:color="auto"/>
          </w:divBdr>
        </w:div>
        <w:div w:id="1381319981">
          <w:marLeft w:val="640"/>
          <w:marRight w:val="0"/>
          <w:marTop w:val="0"/>
          <w:marBottom w:val="0"/>
          <w:divBdr>
            <w:top w:val="none" w:sz="0" w:space="0" w:color="auto"/>
            <w:left w:val="none" w:sz="0" w:space="0" w:color="auto"/>
            <w:bottom w:val="none" w:sz="0" w:space="0" w:color="auto"/>
            <w:right w:val="none" w:sz="0" w:space="0" w:color="auto"/>
          </w:divBdr>
        </w:div>
        <w:div w:id="1661540597">
          <w:marLeft w:val="640"/>
          <w:marRight w:val="0"/>
          <w:marTop w:val="0"/>
          <w:marBottom w:val="0"/>
          <w:divBdr>
            <w:top w:val="none" w:sz="0" w:space="0" w:color="auto"/>
            <w:left w:val="none" w:sz="0" w:space="0" w:color="auto"/>
            <w:bottom w:val="none" w:sz="0" w:space="0" w:color="auto"/>
            <w:right w:val="none" w:sz="0" w:space="0" w:color="auto"/>
          </w:divBdr>
        </w:div>
        <w:div w:id="1867789688">
          <w:marLeft w:val="640"/>
          <w:marRight w:val="0"/>
          <w:marTop w:val="0"/>
          <w:marBottom w:val="0"/>
          <w:divBdr>
            <w:top w:val="none" w:sz="0" w:space="0" w:color="auto"/>
            <w:left w:val="none" w:sz="0" w:space="0" w:color="auto"/>
            <w:bottom w:val="none" w:sz="0" w:space="0" w:color="auto"/>
            <w:right w:val="none" w:sz="0" w:space="0" w:color="auto"/>
          </w:divBdr>
        </w:div>
        <w:div w:id="1944454281">
          <w:marLeft w:val="640"/>
          <w:marRight w:val="0"/>
          <w:marTop w:val="0"/>
          <w:marBottom w:val="0"/>
          <w:divBdr>
            <w:top w:val="none" w:sz="0" w:space="0" w:color="auto"/>
            <w:left w:val="none" w:sz="0" w:space="0" w:color="auto"/>
            <w:bottom w:val="none" w:sz="0" w:space="0" w:color="auto"/>
            <w:right w:val="none" w:sz="0" w:space="0" w:color="auto"/>
          </w:divBdr>
        </w:div>
        <w:div w:id="2114208581">
          <w:marLeft w:val="640"/>
          <w:marRight w:val="0"/>
          <w:marTop w:val="0"/>
          <w:marBottom w:val="0"/>
          <w:divBdr>
            <w:top w:val="none" w:sz="0" w:space="0" w:color="auto"/>
            <w:left w:val="none" w:sz="0" w:space="0" w:color="auto"/>
            <w:bottom w:val="none" w:sz="0" w:space="0" w:color="auto"/>
            <w:right w:val="none" w:sz="0" w:space="0" w:color="auto"/>
          </w:divBdr>
        </w:div>
      </w:divsChild>
    </w:div>
    <w:div w:id="62411031">
      <w:marLeft w:val="640"/>
      <w:marRight w:val="0"/>
      <w:marTop w:val="0"/>
      <w:marBottom w:val="0"/>
      <w:divBdr>
        <w:top w:val="none" w:sz="0" w:space="0" w:color="auto"/>
        <w:left w:val="none" w:sz="0" w:space="0" w:color="auto"/>
        <w:bottom w:val="none" w:sz="0" w:space="0" w:color="auto"/>
        <w:right w:val="none" w:sz="0" w:space="0" w:color="auto"/>
      </w:divBdr>
    </w:div>
    <w:div w:id="64958640">
      <w:marLeft w:val="640"/>
      <w:marRight w:val="0"/>
      <w:marTop w:val="0"/>
      <w:marBottom w:val="0"/>
      <w:divBdr>
        <w:top w:val="none" w:sz="0" w:space="0" w:color="auto"/>
        <w:left w:val="none" w:sz="0" w:space="0" w:color="auto"/>
        <w:bottom w:val="none" w:sz="0" w:space="0" w:color="auto"/>
        <w:right w:val="none" w:sz="0" w:space="0" w:color="auto"/>
      </w:divBdr>
    </w:div>
    <w:div w:id="67773414">
      <w:bodyDiv w:val="1"/>
      <w:marLeft w:val="0"/>
      <w:marRight w:val="0"/>
      <w:marTop w:val="0"/>
      <w:marBottom w:val="0"/>
      <w:divBdr>
        <w:top w:val="none" w:sz="0" w:space="0" w:color="auto"/>
        <w:left w:val="none" w:sz="0" w:space="0" w:color="auto"/>
        <w:bottom w:val="none" w:sz="0" w:space="0" w:color="auto"/>
        <w:right w:val="none" w:sz="0" w:space="0" w:color="auto"/>
      </w:divBdr>
    </w:div>
    <w:div w:id="68816251">
      <w:bodyDiv w:val="1"/>
      <w:marLeft w:val="0"/>
      <w:marRight w:val="0"/>
      <w:marTop w:val="0"/>
      <w:marBottom w:val="0"/>
      <w:divBdr>
        <w:top w:val="none" w:sz="0" w:space="0" w:color="auto"/>
        <w:left w:val="none" w:sz="0" w:space="0" w:color="auto"/>
        <w:bottom w:val="none" w:sz="0" w:space="0" w:color="auto"/>
        <w:right w:val="none" w:sz="0" w:space="0" w:color="auto"/>
      </w:divBdr>
    </w:div>
    <w:div w:id="71465025">
      <w:marLeft w:val="640"/>
      <w:marRight w:val="0"/>
      <w:marTop w:val="0"/>
      <w:marBottom w:val="0"/>
      <w:divBdr>
        <w:top w:val="none" w:sz="0" w:space="0" w:color="auto"/>
        <w:left w:val="none" w:sz="0" w:space="0" w:color="auto"/>
        <w:bottom w:val="none" w:sz="0" w:space="0" w:color="auto"/>
        <w:right w:val="none" w:sz="0" w:space="0" w:color="auto"/>
      </w:divBdr>
    </w:div>
    <w:div w:id="72626233">
      <w:bodyDiv w:val="1"/>
      <w:marLeft w:val="0"/>
      <w:marRight w:val="0"/>
      <w:marTop w:val="0"/>
      <w:marBottom w:val="0"/>
      <w:divBdr>
        <w:top w:val="none" w:sz="0" w:space="0" w:color="auto"/>
        <w:left w:val="none" w:sz="0" w:space="0" w:color="auto"/>
        <w:bottom w:val="none" w:sz="0" w:space="0" w:color="auto"/>
        <w:right w:val="none" w:sz="0" w:space="0" w:color="auto"/>
      </w:divBdr>
      <w:divsChild>
        <w:div w:id="35473566">
          <w:marLeft w:val="640"/>
          <w:marRight w:val="0"/>
          <w:marTop w:val="0"/>
          <w:marBottom w:val="0"/>
          <w:divBdr>
            <w:top w:val="none" w:sz="0" w:space="0" w:color="auto"/>
            <w:left w:val="none" w:sz="0" w:space="0" w:color="auto"/>
            <w:bottom w:val="none" w:sz="0" w:space="0" w:color="auto"/>
            <w:right w:val="none" w:sz="0" w:space="0" w:color="auto"/>
          </w:divBdr>
        </w:div>
        <w:div w:id="103234148">
          <w:marLeft w:val="640"/>
          <w:marRight w:val="0"/>
          <w:marTop w:val="0"/>
          <w:marBottom w:val="0"/>
          <w:divBdr>
            <w:top w:val="none" w:sz="0" w:space="0" w:color="auto"/>
            <w:left w:val="none" w:sz="0" w:space="0" w:color="auto"/>
            <w:bottom w:val="none" w:sz="0" w:space="0" w:color="auto"/>
            <w:right w:val="none" w:sz="0" w:space="0" w:color="auto"/>
          </w:divBdr>
        </w:div>
        <w:div w:id="261688920">
          <w:marLeft w:val="640"/>
          <w:marRight w:val="0"/>
          <w:marTop w:val="0"/>
          <w:marBottom w:val="0"/>
          <w:divBdr>
            <w:top w:val="none" w:sz="0" w:space="0" w:color="auto"/>
            <w:left w:val="none" w:sz="0" w:space="0" w:color="auto"/>
            <w:bottom w:val="none" w:sz="0" w:space="0" w:color="auto"/>
            <w:right w:val="none" w:sz="0" w:space="0" w:color="auto"/>
          </w:divBdr>
        </w:div>
        <w:div w:id="333730319">
          <w:marLeft w:val="640"/>
          <w:marRight w:val="0"/>
          <w:marTop w:val="0"/>
          <w:marBottom w:val="0"/>
          <w:divBdr>
            <w:top w:val="none" w:sz="0" w:space="0" w:color="auto"/>
            <w:left w:val="none" w:sz="0" w:space="0" w:color="auto"/>
            <w:bottom w:val="none" w:sz="0" w:space="0" w:color="auto"/>
            <w:right w:val="none" w:sz="0" w:space="0" w:color="auto"/>
          </w:divBdr>
        </w:div>
        <w:div w:id="351566110">
          <w:marLeft w:val="640"/>
          <w:marRight w:val="0"/>
          <w:marTop w:val="0"/>
          <w:marBottom w:val="0"/>
          <w:divBdr>
            <w:top w:val="none" w:sz="0" w:space="0" w:color="auto"/>
            <w:left w:val="none" w:sz="0" w:space="0" w:color="auto"/>
            <w:bottom w:val="none" w:sz="0" w:space="0" w:color="auto"/>
            <w:right w:val="none" w:sz="0" w:space="0" w:color="auto"/>
          </w:divBdr>
        </w:div>
        <w:div w:id="378358289">
          <w:marLeft w:val="640"/>
          <w:marRight w:val="0"/>
          <w:marTop w:val="0"/>
          <w:marBottom w:val="0"/>
          <w:divBdr>
            <w:top w:val="none" w:sz="0" w:space="0" w:color="auto"/>
            <w:left w:val="none" w:sz="0" w:space="0" w:color="auto"/>
            <w:bottom w:val="none" w:sz="0" w:space="0" w:color="auto"/>
            <w:right w:val="none" w:sz="0" w:space="0" w:color="auto"/>
          </w:divBdr>
        </w:div>
        <w:div w:id="381559219">
          <w:marLeft w:val="640"/>
          <w:marRight w:val="0"/>
          <w:marTop w:val="0"/>
          <w:marBottom w:val="0"/>
          <w:divBdr>
            <w:top w:val="none" w:sz="0" w:space="0" w:color="auto"/>
            <w:left w:val="none" w:sz="0" w:space="0" w:color="auto"/>
            <w:bottom w:val="none" w:sz="0" w:space="0" w:color="auto"/>
            <w:right w:val="none" w:sz="0" w:space="0" w:color="auto"/>
          </w:divBdr>
        </w:div>
        <w:div w:id="1155218375">
          <w:marLeft w:val="640"/>
          <w:marRight w:val="0"/>
          <w:marTop w:val="0"/>
          <w:marBottom w:val="0"/>
          <w:divBdr>
            <w:top w:val="none" w:sz="0" w:space="0" w:color="auto"/>
            <w:left w:val="none" w:sz="0" w:space="0" w:color="auto"/>
            <w:bottom w:val="none" w:sz="0" w:space="0" w:color="auto"/>
            <w:right w:val="none" w:sz="0" w:space="0" w:color="auto"/>
          </w:divBdr>
        </w:div>
        <w:div w:id="1164708867">
          <w:marLeft w:val="640"/>
          <w:marRight w:val="0"/>
          <w:marTop w:val="0"/>
          <w:marBottom w:val="0"/>
          <w:divBdr>
            <w:top w:val="none" w:sz="0" w:space="0" w:color="auto"/>
            <w:left w:val="none" w:sz="0" w:space="0" w:color="auto"/>
            <w:bottom w:val="none" w:sz="0" w:space="0" w:color="auto"/>
            <w:right w:val="none" w:sz="0" w:space="0" w:color="auto"/>
          </w:divBdr>
        </w:div>
        <w:div w:id="1347639699">
          <w:marLeft w:val="640"/>
          <w:marRight w:val="0"/>
          <w:marTop w:val="0"/>
          <w:marBottom w:val="0"/>
          <w:divBdr>
            <w:top w:val="none" w:sz="0" w:space="0" w:color="auto"/>
            <w:left w:val="none" w:sz="0" w:space="0" w:color="auto"/>
            <w:bottom w:val="none" w:sz="0" w:space="0" w:color="auto"/>
            <w:right w:val="none" w:sz="0" w:space="0" w:color="auto"/>
          </w:divBdr>
        </w:div>
        <w:div w:id="1387142503">
          <w:marLeft w:val="640"/>
          <w:marRight w:val="0"/>
          <w:marTop w:val="0"/>
          <w:marBottom w:val="0"/>
          <w:divBdr>
            <w:top w:val="none" w:sz="0" w:space="0" w:color="auto"/>
            <w:left w:val="none" w:sz="0" w:space="0" w:color="auto"/>
            <w:bottom w:val="none" w:sz="0" w:space="0" w:color="auto"/>
            <w:right w:val="none" w:sz="0" w:space="0" w:color="auto"/>
          </w:divBdr>
        </w:div>
        <w:div w:id="1616517214">
          <w:marLeft w:val="640"/>
          <w:marRight w:val="0"/>
          <w:marTop w:val="0"/>
          <w:marBottom w:val="0"/>
          <w:divBdr>
            <w:top w:val="none" w:sz="0" w:space="0" w:color="auto"/>
            <w:left w:val="none" w:sz="0" w:space="0" w:color="auto"/>
            <w:bottom w:val="none" w:sz="0" w:space="0" w:color="auto"/>
            <w:right w:val="none" w:sz="0" w:space="0" w:color="auto"/>
          </w:divBdr>
        </w:div>
        <w:div w:id="1758556329">
          <w:marLeft w:val="640"/>
          <w:marRight w:val="0"/>
          <w:marTop w:val="0"/>
          <w:marBottom w:val="0"/>
          <w:divBdr>
            <w:top w:val="none" w:sz="0" w:space="0" w:color="auto"/>
            <w:left w:val="none" w:sz="0" w:space="0" w:color="auto"/>
            <w:bottom w:val="none" w:sz="0" w:space="0" w:color="auto"/>
            <w:right w:val="none" w:sz="0" w:space="0" w:color="auto"/>
          </w:divBdr>
        </w:div>
        <w:div w:id="2036925549">
          <w:marLeft w:val="640"/>
          <w:marRight w:val="0"/>
          <w:marTop w:val="0"/>
          <w:marBottom w:val="0"/>
          <w:divBdr>
            <w:top w:val="none" w:sz="0" w:space="0" w:color="auto"/>
            <w:left w:val="none" w:sz="0" w:space="0" w:color="auto"/>
            <w:bottom w:val="none" w:sz="0" w:space="0" w:color="auto"/>
            <w:right w:val="none" w:sz="0" w:space="0" w:color="auto"/>
          </w:divBdr>
        </w:div>
      </w:divsChild>
    </w:div>
    <w:div w:id="76051636">
      <w:marLeft w:val="640"/>
      <w:marRight w:val="0"/>
      <w:marTop w:val="0"/>
      <w:marBottom w:val="0"/>
      <w:divBdr>
        <w:top w:val="none" w:sz="0" w:space="0" w:color="auto"/>
        <w:left w:val="none" w:sz="0" w:space="0" w:color="auto"/>
        <w:bottom w:val="none" w:sz="0" w:space="0" w:color="auto"/>
        <w:right w:val="none" w:sz="0" w:space="0" w:color="auto"/>
      </w:divBdr>
    </w:div>
    <w:div w:id="84765696">
      <w:bodyDiv w:val="1"/>
      <w:marLeft w:val="0"/>
      <w:marRight w:val="0"/>
      <w:marTop w:val="0"/>
      <w:marBottom w:val="0"/>
      <w:divBdr>
        <w:top w:val="none" w:sz="0" w:space="0" w:color="auto"/>
        <w:left w:val="none" w:sz="0" w:space="0" w:color="auto"/>
        <w:bottom w:val="none" w:sz="0" w:space="0" w:color="auto"/>
        <w:right w:val="none" w:sz="0" w:space="0" w:color="auto"/>
      </w:divBdr>
    </w:div>
    <w:div w:id="94836346">
      <w:marLeft w:val="640"/>
      <w:marRight w:val="0"/>
      <w:marTop w:val="0"/>
      <w:marBottom w:val="0"/>
      <w:divBdr>
        <w:top w:val="none" w:sz="0" w:space="0" w:color="auto"/>
        <w:left w:val="none" w:sz="0" w:space="0" w:color="auto"/>
        <w:bottom w:val="none" w:sz="0" w:space="0" w:color="auto"/>
        <w:right w:val="none" w:sz="0" w:space="0" w:color="auto"/>
      </w:divBdr>
    </w:div>
    <w:div w:id="109981351">
      <w:marLeft w:val="640"/>
      <w:marRight w:val="0"/>
      <w:marTop w:val="0"/>
      <w:marBottom w:val="0"/>
      <w:divBdr>
        <w:top w:val="none" w:sz="0" w:space="0" w:color="auto"/>
        <w:left w:val="none" w:sz="0" w:space="0" w:color="auto"/>
        <w:bottom w:val="none" w:sz="0" w:space="0" w:color="auto"/>
        <w:right w:val="none" w:sz="0" w:space="0" w:color="auto"/>
      </w:divBdr>
    </w:div>
    <w:div w:id="118840410">
      <w:bodyDiv w:val="1"/>
      <w:marLeft w:val="0"/>
      <w:marRight w:val="0"/>
      <w:marTop w:val="0"/>
      <w:marBottom w:val="0"/>
      <w:divBdr>
        <w:top w:val="none" w:sz="0" w:space="0" w:color="auto"/>
        <w:left w:val="none" w:sz="0" w:space="0" w:color="auto"/>
        <w:bottom w:val="none" w:sz="0" w:space="0" w:color="auto"/>
        <w:right w:val="none" w:sz="0" w:space="0" w:color="auto"/>
      </w:divBdr>
    </w:div>
    <w:div w:id="119153166">
      <w:bodyDiv w:val="1"/>
      <w:marLeft w:val="0"/>
      <w:marRight w:val="0"/>
      <w:marTop w:val="0"/>
      <w:marBottom w:val="0"/>
      <w:divBdr>
        <w:top w:val="none" w:sz="0" w:space="0" w:color="auto"/>
        <w:left w:val="none" w:sz="0" w:space="0" w:color="auto"/>
        <w:bottom w:val="none" w:sz="0" w:space="0" w:color="auto"/>
        <w:right w:val="none" w:sz="0" w:space="0" w:color="auto"/>
      </w:divBdr>
    </w:div>
    <w:div w:id="127019378">
      <w:marLeft w:val="640"/>
      <w:marRight w:val="0"/>
      <w:marTop w:val="0"/>
      <w:marBottom w:val="0"/>
      <w:divBdr>
        <w:top w:val="none" w:sz="0" w:space="0" w:color="auto"/>
        <w:left w:val="none" w:sz="0" w:space="0" w:color="auto"/>
        <w:bottom w:val="none" w:sz="0" w:space="0" w:color="auto"/>
        <w:right w:val="none" w:sz="0" w:space="0" w:color="auto"/>
      </w:divBdr>
    </w:div>
    <w:div w:id="127751569">
      <w:marLeft w:val="640"/>
      <w:marRight w:val="0"/>
      <w:marTop w:val="0"/>
      <w:marBottom w:val="0"/>
      <w:divBdr>
        <w:top w:val="none" w:sz="0" w:space="0" w:color="auto"/>
        <w:left w:val="none" w:sz="0" w:space="0" w:color="auto"/>
        <w:bottom w:val="none" w:sz="0" w:space="0" w:color="auto"/>
        <w:right w:val="none" w:sz="0" w:space="0" w:color="auto"/>
      </w:divBdr>
    </w:div>
    <w:div w:id="130170460">
      <w:marLeft w:val="640"/>
      <w:marRight w:val="0"/>
      <w:marTop w:val="0"/>
      <w:marBottom w:val="0"/>
      <w:divBdr>
        <w:top w:val="none" w:sz="0" w:space="0" w:color="auto"/>
        <w:left w:val="none" w:sz="0" w:space="0" w:color="auto"/>
        <w:bottom w:val="none" w:sz="0" w:space="0" w:color="auto"/>
        <w:right w:val="none" w:sz="0" w:space="0" w:color="auto"/>
      </w:divBdr>
    </w:div>
    <w:div w:id="134026929">
      <w:marLeft w:val="640"/>
      <w:marRight w:val="0"/>
      <w:marTop w:val="0"/>
      <w:marBottom w:val="0"/>
      <w:divBdr>
        <w:top w:val="none" w:sz="0" w:space="0" w:color="auto"/>
        <w:left w:val="none" w:sz="0" w:space="0" w:color="auto"/>
        <w:bottom w:val="none" w:sz="0" w:space="0" w:color="auto"/>
        <w:right w:val="none" w:sz="0" w:space="0" w:color="auto"/>
      </w:divBdr>
    </w:div>
    <w:div w:id="147209212">
      <w:marLeft w:val="640"/>
      <w:marRight w:val="0"/>
      <w:marTop w:val="0"/>
      <w:marBottom w:val="0"/>
      <w:divBdr>
        <w:top w:val="none" w:sz="0" w:space="0" w:color="auto"/>
        <w:left w:val="none" w:sz="0" w:space="0" w:color="auto"/>
        <w:bottom w:val="none" w:sz="0" w:space="0" w:color="auto"/>
        <w:right w:val="none" w:sz="0" w:space="0" w:color="auto"/>
      </w:divBdr>
    </w:div>
    <w:div w:id="149294100">
      <w:bodyDiv w:val="1"/>
      <w:marLeft w:val="0"/>
      <w:marRight w:val="0"/>
      <w:marTop w:val="0"/>
      <w:marBottom w:val="0"/>
      <w:divBdr>
        <w:top w:val="none" w:sz="0" w:space="0" w:color="auto"/>
        <w:left w:val="none" w:sz="0" w:space="0" w:color="auto"/>
        <w:bottom w:val="none" w:sz="0" w:space="0" w:color="auto"/>
        <w:right w:val="none" w:sz="0" w:space="0" w:color="auto"/>
      </w:divBdr>
      <w:divsChild>
        <w:div w:id="281039466">
          <w:marLeft w:val="640"/>
          <w:marRight w:val="0"/>
          <w:marTop w:val="0"/>
          <w:marBottom w:val="0"/>
          <w:divBdr>
            <w:top w:val="none" w:sz="0" w:space="0" w:color="auto"/>
            <w:left w:val="none" w:sz="0" w:space="0" w:color="auto"/>
            <w:bottom w:val="none" w:sz="0" w:space="0" w:color="auto"/>
            <w:right w:val="none" w:sz="0" w:space="0" w:color="auto"/>
          </w:divBdr>
        </w:div>
        <w:div w:id="336150175">
          <w:marLeft w:val="640"/>
          <w:marRight w:val="0"/>
          <w:marTop w:val="0"/>
          <w:marBottom w:val="0"/>
          <w:divBdr>
            <w:top w:val="none" w:sz="0" w:space="0" w:color="auto"/>
            <w:left w:val="none" w:sz="0" w:space="0" w:color="auto"/>
            <w:bottom w:val="none" w:sz="0" w:space="0" w:color="auto"/>
            <w:right w:val="none" w:sz="0" w:space="0" w:color="auto"/>
          </w:divBdr>
        </w:div>
        <w:div w:id="365101958">
          <w:marLeft w:val="640"/>
          <w:marRight w:val="0"/>
          <w:marTop w:val="0"/>
          <w:marBottom w:val="0"/>
          <w:divBdr>
            <w:top w:val="none" w:sz="0" w:space="0" w:color="auto"/>
            <w:left w:val="none" w:sz="0" w:space="0" w:color="auto"/>
            <w:bottom w:val="none" w:sz="0" w:space="0" w:color="auto"/>
            <w:right w:val="none" w:sz="0" w:space="0" w:color="auto"/>
          </w:divBdr>
        </w:div>
        <w:div w:id="376248244">
          <w:marLeft w:val="640"/>
          <w:marRight w:val="0"/>
          <w:marTop w:val="0"/>
          <w:marBottom w:val="0"/>
          <w:divBdr>
            <w:top w:val="none" w:sz="0" w:space="0" w:color="auto"/>
            <w:left w:val="none" w:sz="0" w:space="0" w:color="auto"/>
            <w:bottom w:val="none" w:sz="0" w:space="0" w:color="auto"/>
            <w:right w:val="none" w:sz="0" w:space="0" w:color="auto"/>
          </w:divBdr>
        </w:div>
        <w:div w:id="1195727930">
          <w:marLeft w:val="640"/>
          <w:marRight w:val="0"/>
          <w:marTop w:val="0"/>
          <w:marBottom w:val="0"/>
          <w:divBdr>
            <w:top w:val="none" w:sz="0" w:space="0" w:color="auto"/>
            <w:left w:val="none" w:sz="0" w:space="0" w:color="auto"/>
            <w:bottom w:val="none" w:sz="0" w:space="0" w:color="auto"/>
            <w:right w:val="none" w:sz="0" w:space="0" w:color="auto"/>
          </w:divBdr>
        </w:div>
        <w:div w:id="1239317722">
          <w:marLeft w:val="640"/>
          <w:marRight w:val="0"/>
          <w:marTop w:val="0"/>
          <w:marBottom w:val="0"/>
          <w:divBdr>
            <w:top w:val="none" w:sz="0" w:space="0" w:color="auto"/>
            <w:left w:val="none" w:sz="0" w:space="0" w:color="auto"/>
            <w:bottom w:val="none" w:sz="0" w:space="0" w:color="auto"/>
            <w:right w:val="none" w:sz="0" w:space="0" w:color="auto"/>
          </w:divBdr>
        </w:div>
        <w:div w:id="1434588260">
          <w:marLeft w:val="640"/>
          <w:marRight w:val="0"/>
          <w:marTop w:val="0"/>
          <w:marBottom w:val="0"/>
          <w:divBdr>
            <w:top w:val="none" w:sz="0" w:space="0" w:color="auto"/>
            <w:left w:val="none" w:sz="0" w:space="0" w:color="auto"/>
            <w:bottom w:val="none" w:sz="0" w:space="0" w:color="auto"/>
            <w:right w:val="none" w:sz="0" w:space="0" w:color="auto"/>
          </w:divBdr>
        </w:div>
        <w:div w:id="1672681676">
          <w:marLeft w:val="640"/>
          <w:marRight w:val="0"/>
          <w:marTop w:val="0"/>
          <w:marBottom w:val="0"/>
          <w:divBdr>
            <w:top w:val="none" w:sz="0" w:space="0" w:color="auto"/>
            <w:left w:val="none" w:sz="0" w:space="0" w:color="auto"/>
            <w:bottom w:val="none" w:sz="0" w:space="0" w:color="auto"/>
            <w:right w:val="none" w:sz="0" w:space="0" w:color="auto"/>
          </w:divBdr>
        </w:div>
        <w:div w:id="1814174321">
          <w:marLeft w:val="640"/>
          <w:marRight w:val="0"/>
          <w:marTop w:val="0"/>
          <w:marBottom w:val="0"/>
          <w:divBdr>
            <w:top w:val="none" w:sz="0" w:space="0" w:color="auto"/>
            <w:left w:val="none" w:sz="0" w:space="0" w:color="auto"/>
            <w:bottom w:val="none" w:sz="0" w:space="0" w:color="auto"/>
            <w:right w:val="none" w:sz="0" w:space="0" w:color="auto"/>
          </w:divBdr>
        </w:div>
        <w:div w:id="1935747342">
          <w:marLeft w:val="640"/>
          <w:marRight w:val="0"/>
          <w:marTop w:val="0"/>
          <w:marBottom w:val="0"/>
          <w:divBdr>
            <w:top w:val="none" w:sz="0" w:space="0" w:color="auto"/>
            <w:left w:val="none" w:sz="0" w:space="0" w:color="auto"/>
            <w:bottom w:val="none" w:sz="0" w:space="0" w:color="auto"/>
            <w:right w:val="none" w:sz="0" w:space="0" w:color="auto"/>
          </w:divBdr>
        </w:div>
        <w:div w:id="2116827579">
          <w:marLeft w:val="640"/>
          <w:marRight w:val="0"/>
          <w:marTop w:val="0"/>
          <w:marBottom w:val="0"/>
          <w:divBdr>
            <w:top w:val="none" w:sz="0" w:space="0" w:color="auto"/>
            <w:left w:val="none" w:sz="0" w:space="0" w:color="auto"/>
            <w:bottom w:val="none" w:sz="0" w:space="0" w:color="auto"/>
            <w:right w:val="none" w:sz="0" w:space="0" w:color="auto"/>
          </w:divBdr>
        </w:div>
      </w:divsChild>
    </w:div>
    <w:div w:id="167984193">
      <w:marLeft w:val="640"/>
      <w:marRight w:val="0"/>
      <w:marTop w:val="0"/>
      <w:marBottom w:val="0"/>
      <w:divBdr>
        <w:top w:val="none" w:sz="0" w:space="0" w:color="auto"/>
        <w:left w:val="none" w:sz="0" w:space="0" w:color="auto"/>
        <w:bottom w:val="none" w:sz="0" w:space="0" w:color="auto"/>
        <w:right w:val="none" w:sz="0" w:space="0" w:color="auto"/>
      </w:divBdr>
    </w:div>
    <w:div w:id="185675667">
      <w:bodyDiv w:val="1"/>
      <w:marLeft w:val="0"/>
      <w:marRight w:val="0"/>
      <w:marTop w:val="0"/>
      <w:marBottom w:val="0"/>
      <w:divBdr>
        <w:top w:val="none" w:sz="0" w:space="0" w:color="auto"/>
        <w:left w:val="none" w:sz="0" w:space="0" w:color="auto"/>
        <w:bottom w:val="none" w:sz="0" w:space="0" w:color="auto"/>
        <w:right w:val="none" w:sz="0" w:space="0" w:color="auto"/>
      </w:divBdr>
      <w:divsChild>
        <w:div w:id="10644752">
          <w:marLeft w:val="640"/>
          <w:marRight w:val="0"/>
          <w:marTop w:val="0"/>
          <w:marBottom w:val="0"/>
          <w:divBdr>
            <w:top w:val="none" w:sz="0" w:space="0" w:color="auto"/>
            <w:left w:val="none" w:sz="0" w:space="0" w:color="auto"/>
            <w:bottom w:val="none" w:sz="0" w:space="0" w:color="auto"/>
            <w:right w:val="none" w:sz="0" w:space="0" w:color="auto"/>
          </w:divBdr>
        </w:div>
        <w:div w:id="383020405">
          <w:marLeft w:val="640"/>
          <w:marRight w:val="0"/>
          <w:marTop w:val="0"/>
          <w:marBottom w:val="0"/>
          <w:divBdr>
            <w:top w:val="none" w:sz="0" w:space="0" w:color="auto"/>
            <w:left w:val="none" w:sz="0" w:space="0" w:color="auto"/>
            <w:bottom w:val="none" w:sz="0" w:space="0" w:color="auto"/>
            <w:right w:val="none" w:sz="0" w:space="0" w:color="auto"/>
          </w:divBdr>
        </w:div>
        <w:div w:id="465858784">
          <w:marLeft w:val="640"/>
          <w:marRight w:val="0"/>
          <w:marTop w:val="0"/>
          <w:marBottom w:val="0"/>
          <w:divBdr>
            <w:top w:val="none" w:sz="0" w:space="0" w:color="auto"/>
            <w:left w:val="none" w:sz="0" w:space="0" w:color="auto"/>
            <w:bottom w:val="none" w:sz="0" w:space="0" w:color="auto"/>
            <w:right w:val="none" w:sz="0" w:space="0" w:color="auto"/>
          </w:divBdr>
        </w:div>
        <w:div w:id="541945773">
          <w:marLeft w:val="640"/>
          <w:marRight w:val="0"/>
          <w:marTop w:val="0"/>
          <w:marBottom w:val="0"/>
          <w:divBdr>
            <w:top w:val="none" w:sz="0" w:space="0" w:color="auto"/>
            <w:left w:val="none" w:sz="0" w:space="0" w:color="auto"/>
            <w:bottom w:val="none" w:sz="0" w:space="0" w:color="auto"/>
            <w:right w:val="none" w:sz="0" w:space="0" w:color="auto"/>
          </w:divBdr>
        </w:div>
        <w:div w:id="682244712">
          <w:marLeft w:val="640"/>
          <w:marRight w:val="0"/>
          <w:marTop w:val="0"/>
          <w:marBottom w:val="0"/>
          <w:divBdr>
            <w:top w:val="none" w:sz="0" w:space="0" w:color="auto"/>
            <w:left w:val="none" w:sz="0" w:space="0" w:color="auto"/>
            <w:bottom w:val="none" w:sz="0" w:space="0" w:color="auto"/>
            <w:right w:val="none" w:sz="0" w:space="0" w:color="auto"/>
          </w:divBdr>
        </w:div>
        <w:div w:id="820541811">
          <w:marLeft w:val="640"/>
          <w:marRight w:val="0"/>
          <w:marTop w:val="0"/>
          <w:marBottom w:val="0"/>
          <w:divBdr>
            <w:top w:val="none" w:sz="0" w:space="0" w:color="auto"/>
            <w:left w:val="none" w:sz="0" w:space="0" w:color="auto"/>
            <w:bottom w:val="none" w:sz="0" w:space="0" w:color="auto"/>
            <w:right w:val="none" w:sz="0" w:space="0" w:color="auto"/>
          </w:divBdr>
        </w:div>
        <w:div w:id="893783727">
          <w:marLeft w:val="640"/>
          <w:marRight w:val="0"/>
          <w:marTop w:val="0"/>
          <w:marBottom w:val="0"/>
          <w:divBdr>
            <w:top w:val="none" w:sz="0" w:space="0" w:color="auto"/>
            <w:left w:val="none" w:sz="0" w:space="0" w:color="auto"/>
            <w:bottom w:val="none" w:sz="0" w:space="0" w:color="auto"/>
            <w:right w:val="none" w:sz="0" w:space="0" w:color="auto"/>
          </w:divBdr>
        </w:div>
        <w:div w:id="1556817874">
          <w:marLeft w:val="640"/>
          <w:marRight w:val="0"/>
          <w:marTop w:val="0"/>
          <w:marBottom w:val="0"/>
          <w:divBdr>
            <w:top w:val="none" w:sz="0" w:space="0" w:color="auto"/>
            <w:left w:val="none" w:sz="0" w:space="0" w:color="auto"/>
            <w:bottom w:val="none" w:sz="0" w:space="0" w:color="auto"/>
            <w:right w:val="none" w:sz="0" w:space="0" w:color="auto"/>
          </w:divBdr>
        </w:div>
        <w:div w:id="1722900812">
          <w:marLeft w:val="640"/>
          <w:marRight w:val="0"/>
          <w:marTop w:val="0"/>
          <w:marBottom w:val="0"/>
          <w:divBdr>
            <w:top w:val="none" w:sz="0" w:space="0" w:color="auto"/>
            <w:left w:val="none" w:sz="0" w:space="0" w:color="auto"/>
            <w:bottom w:val="none" w:sz="0" w:space="0" w:color="auto"/>
            <w:right w:val="none" w:sz="0" w:space="0" w:color="auto"/>
          </w:divBdr>
        </w:div>
        <w:div w:id="1841772191">
          <w:marLeft w:val="640"/>
          <w:marRight w:val="0"/>
          <w:marTop w:val="0"/>
          <w:marBottom w:val="0"/>
          <w:divBdr>
            <w:top w:val="none" w:sz="0" w:space="0" w:color="auto"/>
            <w:left w:val="none" w:sz="0" w:space="0" w:color="auto"/>
            <w:bottom w:val="none" w:sz="0" w:space="0" w:color="auto"/>
            <w:right w:val="none" w:sz="0" w:space="0" w:color="auto"/>
          </w:divBdr>
        </w:div>
        <w:div w:id="1855878242">
          <w:marLeft w:val="640"/>
          <w:marRight w:val="0"/>
          <w:marTop w:val="0"/>
          <w:marBottom w:val="0"/>
          <w:divBdr>
            <w:top w:val="none" w:sz="0" w:space="0" w:color="auto"/>
            <w:left w:val="none" w:sz="0" w:space="0" w:color="auto"/>
            <w:bottom w:val="none" w:sz="0" w:space="0" w:color="auto"/>
            <w:right w:val="none" w:sz="0" w:space="0" w:color="auto"/>
          </w:divBdr>
        </w:div>
        <w:div w:id="1964799390">
          <w:marLeft w:val="640"/>
          <w:marRight w:val="0"/>
          <w:marTop w:val="0"/>
          <w:marBottom w:val="0"/>
          <w:divBdr>
            <w:top w:val="none" w:sz="0" w:space="0" w:color="auto"/>
            <w:left w:val="none" w:sz="0" w:space="0" w:color="auto"/>
            <w:bottom w:val="none" w:sz="0" w:space="0" w:color="auto"/>
            <w:right w:val="none" w:sz="0" w:space="0" w:color="auto"/>
          </w:divBdr>
        </w:div>
      </w:divsChild>
    </w:div>
    <w:div w:id="202641012">
      <w:marLeft w:val="640"/>
      <w:marRight w:val="0"/>
      <w:marTop w:val="0"/>
      <w:marBottom w:val="0"/>
      <w:divBdr>
        <w:top w:val="none" w:sz="0" w:space="0" w:color="auto"/>
        <w:left w:val="none" w:sz="0" w:space="0" w:color="auto"/>
        <w:bottom w:val="none" w:sz="0" w:space="0" w:color="auto"/>
        <w:right w:val="none" w:sz="0" w:space="0" w:color="auto"/>
      </w:divBdr>
    </w:div>
    <w:div w:id="208491895">
      <w:marLeft w:val="640"/>
      <w:marRight w:val="0"/>
      <w:marTop w:val="0"/>
      <w:marBottom w:val="0"/>
      <w:divBdr>
        <w:top w:val="none" w:sz="0" w:space="0" w:color="auto"/>
        <w:left w:val="none" w:sz="0" w:space="0" w:color="auto"/>
        <w:bottom w:val="none" w:sz="0" w:space="0" w:color="auto"/>
        <w:right w:val="none" w:sz="0" w:space="0" w:color="auto"/>
      </w:divBdr>
    </w:div>
    <w:div w:id="217664987">
      <w:marLeft w:val="640"/>
      <w:marRight w:val="0"/>
      <w:marTop w:val="0"/>
      <w:marBottom w:val="0"/>
      <w:divBdr>
        <w:top w:val="none" w:sz="0" w:space="0" w:color="auto"/>
        <w:left w:val="none" w:sz="0" w:space="0" w:color="auto"/>
        <w:bottom w:val="none" w:sz="0" w:space="0" w:color="auto"/>
        <w:right w:val="none" w:sz="0" w:space="0" w:color="auto"/>
      </w:divBdr>
    </w:div>
    <w:div w:id="222907259">
      <w:bodyDiv w:val="1"/>
      <w:marLeft w:val="0"/>
      <w:marRight w:val="0"/>
      <w:marTop w:val="0"/>
      <w:marBottom w:val="0"/>
      <w:divBdr>
        <w:top w:val="none" w:sz="0" w:space="0" w:color="auto"/>
        <w:left w:val="none" w:sz="0" w:space="0" w:color="auto"/>
        <w:bottom w:val="none" w:sz="0" w:space="0" w:color="auto"/>
        <w:right w:val="none" w:sz="0" w:space="0" w:color="auto"/>
      </w:divBdr>
    </w:div>
    <w:div w:id="228464364">
      <w:marLeft w:val="640"/>
      <w:marRight w:val="0"/>
      <w:marTop w:val="0"/>
      <w:marBottom w:val="0"/>
      <w:divBdr>
        <w:top w:val="none" w:sz="0" w:space="0" w:color="auto"/>
        <w:left w:val="none" w:sz="0" w:space="0" w:color="auto"/>
        <w:bottom w:val="none" w:sz="0" w:space="0" w:color="auto"/>
        <w:right w:val="none" w:sz="0" w:space="0" w:color="auto"/>
      </w:divBdr>
    </w:div>
    <w:div w:id="233783904">
      <w:marLeft w:val="640"/>
      <w:marRight w:val="0"/>
      <w:marTop w:val="0"/>
      <w:marBottom w:val="0"/>
      <w:divBdr>
        <w:top w:val="none" w:sz="0" w:space="0" w:color="auto"/>
        <w:left w:val="none" w:sz="0" w:space="0" w:color="auto"/>
        <w:bottom w:val="none" w:sz="0" w:space="0" w:color="auto"/>
        <w:right w:val="none" w:sz="0" w:space="0" w:color="auto"/>
      </w:divBdr>
    </w:div>
    <w:div w:id="260725724">
      <w:bodyDiv w:val="1"/>
      <w:marLeft w:val="0"/>
      <w:marRight w:val="0"/>
      <w:marTop w:val="0"/>
      <w:marBottom w:val="0"/>
      <w:divBdr>
        <w:top w:val="none" w:sz="0" w:space="0" w:color="auto"/>
        <w:left w:val="none" w:sz="0" w:space="0" w:color="auto"/>
        <w:bottom w:val="none" w:sz="0" w:space="0" w:color="auto"/>
        <w:right w:val="none" w:sz="0" w:space="0" w:color="auto"/>
      </w:divBdr>
    </w:div>
    <w:div w:id="262957227">
      <w:marLeft w:val="640"/>
      <w:marRight w:val="0"/>
      <w:marTop w:val="0"/>
      <w:marBottom w:val="0"/>
      <w:divBdr>
        <w:top w:val="none" w:sz="0" w:space="0" w:color="auto"/>
        <w:left w:val="none" w:sz="0" w:space="0" w:color="auto"/>
        <w:bottom w:val="none" w:sz="0" w:space="0" w:color="auto"/>
        <w:right w:val="none" w:sz="0" w:space="0" w:color="auto"/>
      </w:divBdr>
    </w:div>
    <w:div w:id="266736625">
      <w:bodyDiv w:val="1"/>
      <w:marLeft w:val="0"/>
      <w:marRight w:val="0"/>
      <w:marTop w:val="0"/>
      <w:marBottom w:val="0"/>
      <w:divBdr>
        <w:top w:val="none" w:sz="0" w:space="0" w:color="auto"/>
        <w:left w:val="none" w:sz="0" w:space="0" w:color="auto"/>
        <w:bottom w:val="none" w:sz="0" w:space="0" w:color="auto"/>
        <w:right w:val="none" w:sz="0" w:space="0" w:color="auto"/>
      </w:divBdr>
    </w:div>
    <w:div w:id="270749629">
      <w:bodyDiv w:val="1"/>
      <w:marLeft w:val="0"/>
      <w:marRight w:val="0"/>
      <w:marTop w:val="0"/>
      <w:marBottom w:val="0"/>
      <w:divBdr>
        <w:top w:val="none" w:sz="0" w:space="0" w:color="auto"/>
        <w:left w:val="none" w:sz="0" w:space="0" w:color="auto"/>
        <w:bottom w:val="none" w:sz="0" w:space="0" w:color="auto"/>
        <w:right w:val="none" w:sz="0" w:space="0" w:color="auto"/>
      </w:divBdr>
      <w:divsChild>
        <w:div w:id="40640267">
          <w:marLeft w:val="640"/>
          <w:marRight w:val="0"/>
          <w:marTop w:val="0"/>
          <w:marBottom w:val="0"/>
          <w:divBdr>
            <w:top w:val="none" w:sz="0" w:space="0" w:color="auto"/>
            <w:left w:val="none" w:sz="0" w:space="0" w:color="auto"/>
            <w:bottom w:val="none" w:sz="0" w:space="0" w:color="auto"/>
            <w:right w:val="none" w:sz="0" w:space="0" w:color="auto"/>
          </w:divBdr>
        </w:div>
        <w:div w:id="351688877">
          <w:marLeft w:val="640"/>
          <w:marRight w:val="0"/>
          <w:marTop w:val="0"/>
          <w:marBottom w:val="0"/>
          <w:divBdr>
            <w:top w:val="none" w:sz="0" w:space="0" w:color="auto"/>
            <w:left w:val="none" w:sz="0" w:space="0" w:color="auto"/>
            <w:bottom w:val="none" w:sz="0" w:space="0" w:color="auto"/>
            <w:right w:val="none" w:sz="0" w:space="0" w:color="auto"/>
          </w:divBdr>
        </w:div>
        <w:div w:id="559365030">
          <w:marLeft w:val="640"/>
          <w:marRight w:val="0"/>
          <w:marTop w:val="0"/>
          <w:marBottom w:val="0"/>
          <w:divBdr>
            <w:top w:val="none" w:sz="0" w:space="0" w:color="auto"/>
            <w:left w:val="none" w:sz="0" w:space="0" w:color="auto"/>
            <w:bottom w:val="none" w:sz="0" w:space="0" w:color="auto"/>
            <w:right w:val="none" w:sz="0" w:space="0" w:color="auto"/>
          </w:divBdr>
        </w:div>
        <w:div w:id="756513747">
          <w:marLeft w:val="640"/>
          <w:marRight w:val="0"/>
          <w:marTop w:val="0"/>
          <w:marBottom w:val="0"/>
          <w:divBdr>
            <w:top w:val="none" w:sz="0" w:space="0" w:color="auto"/>
            <w:left w:val="none" w:sz="0" w:space="0" w:color="auto"/>
            <w:bottom w:val="none" w:sz="0" w:space="0" w:color="auto"/>
            <w:right w:val="none" w:sz="0" w:space="0" w:color="auto"/>
          </w:divBdr>
        </w:div>
        <w:div w:id="1035153281">
          <w:marLeft w:val="640"/>
          <w:marRight w:val="0"/>
          <w:marTop w:val="0"/>
          <w:marBottom w:val="0"/>
          <w:divBdr>
            <w:top w:val="none" w:sz="0" w:space="0" w:color="auto"/>
            <w:left w:val="none" w:sz="0" w:space="0" w:color="auto"/>
            <w:bottom w:val="none" w:sz="0" w:space="0" w:color="auto"/>
            <w:right w:val="none" w:sz="0" w:space="0" w:color="auto"/>
          </w:divBdr>
        </w:div>
        <w:div w:id="1095174505">
          <w:marLeft w:val="640"/>
          <w:marRight w:val="0"/>
          <w:marTop w:val="0"/>
          <w:marBottom w:val="0"/>
          <w:divBdr>
            <w:top w:val="none" w:sz="0" w:space="0" w:color="auto"/>
            <w:left w:val="none" w:sz="0" w:space="0" w:color="auto"/>
            <w:bottom w:val="none" w:sz="0" w:space="0" w:color="auto"/>
            <w:right w:val="none" w:sz="0" w:space="0" w:color="auto"/>
          </w:divBdr>
        </w:div>
        <w:div w:id="1096245163">
          <w:marLeft w:val="640"/>
          <w:marRight w:val="0"/>
          <w:marTop w:val="0"/>
          <w:marBottom w:val="0"/>
          <w:divBdr>
            <w:top w:val="none" w:sz="0" w:space="0" w:color="auto"/>
            <w:left w:val="none" w:sz="0" w:space="0" w:color="auto"/>
            <w:bottom w:val="none" w:sz="0" w:space="0" w:color="auto"/>
            <w:right w:val="none" w:sz="0" w:space="0" w:color="auto"/>
          </w:divBdr>
        </w:div>
        <w:div w:id="1208950811">
          <w:marLeft w:val="640"/>
          <w:marRight w:val="0"/>
          <w:marTop w:val="0"/>
          <w:marBottom w:val="0"/>
          <w:divBdr>
            <w:top w:val="none" w:sz="0" w:space="0" w:color="auto"/>
            <w:left w:val="none" w:sz="0" w:space="0" w:color="auto"/>
            <w:bottom w:val="none" w:sz="0" w:space="0" w:color="auto"/>
            <w:right w:val="none" w:sz="0" w:space="0" w:color="auto"/>
          </w:divBdr>
        </w:div>
        <w:div w:id="1253509398">
          <w:marLeft w:val="640"/>
          <w:marRight w:val="0"/>
          <w:marTop w:val="0"/>
          <w:marBottom w:val="0"/>
          <w:divBdr>
            <w:top w:val="none" w:sz="0" w:space="0" w:color="auto"/>
            <w:left w:val="none" w:sz="0" w:space="0" w:color="auto"/>
            <w:bottom w:val="none" w:sz="0" w:space="0" w:color="auto"/>
            <w:right w:val="none" w:sz="0" w:space="0" w:color="auto"/>
          </w:divBdr>
        </w:div>
        <w:div w:id="1858883948">
          <w:marLeft w:val="640"/>
          <w:marRight w:val="0"/>
          <w:marTop w:val="0"/>
          <w:marBottom w:val="0"/>
          <w:divBdr>
            <w:top w:val="none" w:sz="0" w:space="0" w:color="auto"/>
            <w:left w:val="none" w:sz="0" w:space="0" w:color="auto"/>
            <w:bottom w:val="none" w:sz="0" w:space="0" w:color="auto"/>
            <w:right w:val="none" w:sz="0" w:space="0" w:color="auto"/>
          </w:divBdr>
        </w:div>
        <w:div w:id="1915041581">
          <w:marLeft w:val="640"/>
          <w:marRight w:val="0"/>
          <w:marTop w:val="0"/>
          <w:marBottom w:val="0"/>
          <w:divBdr>
            <w:top w:val="none" w:sz="0" w:space="0" w:color="auto"/>
            <w:left w:val="none" w:sz="0" w:space="0" w:color="auto"/>
            <w:bottom w:val="none" w:sz="0" w:space="0" w:color="auto"/>
            <w:right w:val="none" w:sz="0" w:space="0" w:color="auto"/>
          </w:divBdr>
        </w:div>
        <w:div w:id="2109691308">
          <w:marLeft w:val="640"/>
          <w:marRight w:val="0"/>
          <w:marTop w:val="0"/>
          <w:marBottom w:val="0"/>
          <w:divBdr>
            <w:top w:val="none" w:sz="0" w:space="0" w:color="auto"/>
            <w:left w:val="none" w:sz="0" w:space="0" w:color="auto"/>
            <w:bottom w:val="none" w:sz="0" w:space="0" w:color="auto"/>
            <w:right w:val="none" w:sz="0" w:space="0" w:color="auto"/>
          </w:divBdr>
        </w:div>
      </w:divsChild>
    </w:div>
    <w:div w:id="278534847">
      <w:marLeft w:val="640"/>
      <w:marRight w:val="0"/>
      <w:marTop w:val="0"/>
      <w:marBottom w:val="0"/>
      <w:divBdr>
        <w:top w:val="none" w:sz="0" w:space="0" w:color="auto"/>
        <w:left w:val="none" w:sz="0" w:space="0" w:color="auto"/>
        <w:bottom w:val="none" w:sz="0" w:space="0" w:color="auto"/>
        <w:right w:val="none" w:sz="0" w:space="0" w:color="auto"/>
      </w:divBdr>
    </w:div>
    <w:div w:id="294528137">
      <w:bodyDiv w:val="1"/>
      <w:marLeft w:val="0"/>
      <w:marRight w:val="0"/>
      <w:marTop w:val="0"/>
      <w:marBottom w:val="0"/>
      <w:divBdr>
        <w:top w:val="none" w:sz="0" w:space="0" w:color="auto"/>
        <w:left w:val="none" w:sz="0" w:space="0" w:color="auto"/>
        <w:bottom w:val="none" w:sz="0" w:space="0" w:color="auto"/>
        <w:right w:val="none" w:sz="0" w:space="0" w:color="auto"/>
      </w:divBdr>
    </w:div>
    <w:div w:id="296841642">
      <w:marLeft w:val="640"/>
      <w:marRight w:val="0"/>
      <w:marTop w:val="0"/>
      <w:marBottom w:val="0"/>
      <w:divBdr>
        <w:top w:val="none" w:sz="0" w:space="0" w:color="auto"/>
        <w:left w:val="none" w:sz="0" w:space="0" w:color="auto"/>
        <w:bottom w:val="none" w:sz="0" w:space="0" w:color="auto"/>
        <w:right w:val="none" w:sz="0" w:space="0" w:color="auto"/>
      </w:divBdr>
    </w:div>
    <w:div w:id="307757183">
      <w:marLeft w:val="640"/>
      <w:marRight w:val="0"/>
      <w:marTop w:val="0"/>
      <w:marBottom w:val="0"/>
      <w:divBdr>
        <w:top w:val="none" w:sz="0" w:space="0" w:color="auto"/>
        <w:left w:val="none" w:sz="0" w:space="0" w:color="auto"/>
        <w:bottom w:val="none" w:sz="0" w:space="0" w:color="auto"/>
        <w:right w:val="none" w:sz="0" w:space="0" w:color="auto"/>
      </w:divBdr>
    </w:div>
    <w:div w:id="309752104">
      <w:bodyDiv w:val="1"/>
      <w:marLeft w:val="0"/>
      <w:marRight w:val="0"/>
      <w:marTop w:val="0"/>
      <w:marBottom w:val="0"/>
      <w:divBdr>
        <w:top w:val="none" w:sz="0" w:space="0" w:color="auto"/>
        <w:left w:val="none" w:sz="0" w:space="0" w:color="auto"/>
        <w:bottom w:val="none" w:sz="0" w:space="0" w:color="auto"/>
        <w:right w:val="none" w:sz="0" w:space="0" w:color="auto"/>
      </w:divBdr>
    </w:div>
    <w:div w:id="324675320">
      <w:marLeft w:val="640"/>
      <w:marRight w:val="0"/>
      <w:marTop w:val="0"/>
      <w:marBottom w:val="0"/>
      <w:divBdr>
        <w:top w:val="none" w:sz="0" w:space="0" w:color="auto"/>
        <w:left w:val="none" w:sz="0" w:space="0" w:color="auto"/>
        <w:bottom w:val="none" w:sz="0" w:space="0" w:color="auto"/>
        <w:right w:val="none" w:sz="0" w:space="0" w:color="auto"/>
      </w:divBdr>
    </w:div>
    <w:div w:id="336426197">
      <w:bodyDiv w:val="1"/>
      <w:marLeft w:val="0"/>
      <w:marRight w:val="0"/>
      <w:marTop w:val="0"/>
      <w:marBottom w:val="0"/>
      <w:divBdr>
        <w:top w:val="none" w:sz="0" w:space="0" w:color="auto"/>
        <w:left w:val="none" w:sz="0" w:space="0" w:color="auto"/>
        <w:bottom w:val="none" w:sz="0" w:space="0" w:color="auto"/>
        <w:right w:val="none" w:sz="0" w:space="0" w:color="auto"/>
      </w:divBdr>
      <w:divsChild>
        <w:div w:id="103498976">
          <w:marLeft w:val="640"/>
          <w:marRight w:val="0"/>
          <w:marTop w:val="0"/>
          <w:marBottom w:val="0"/>
          <w:divBdr>
            <w:top w:val="none" w:sz="0" w:space="0" w:color="auto"/>
            <w:left w:val="none" w:sz="0" w:space="0" w:color="auto"/>
            <w:bottom w:val="none" w:sz="0" w:space="0" w:color="auto"/>
            <w:right w:val="none" w:sz="0" w:space="0" w:color="auto"/>
          </w:divBdr>
        </w:div>
        <w:div w:id="264583815">
          <w:marLeft w:val="640"/>
          <w:marRight w:val="0"/>
          <w:marTop w:val="0"/>
          <w:marBottom w:val="0"/>
          <w:divBdr>
            <w:top w:val="none" w:sz="0" w:space="0" w:color="auto"/>
            <w:left w:val="none" w:sz="0" w:space="0" w:color="auto"/>
            <w:bottom w:val="none" w:sz="0" w:space="0" w:color="auto"/>
            <w:right w:val="none" w:sz="0" w:space="0" w:color="auto"/>
          </w:divBdr>
        </w:div>
        <w:div w:id="456070230">
          <w:marLeft w:val="640"/>
          <w:marRight w:val="0"/>
          <w:marTop w:val="0"/>
          <w:marBottom w:val="0"/>
          <w:divBdr>
            <w:top w:val="none" w:sz="0" w:space="0" w:color="auto"/>
            <w:left w:val="none" w:sz="0" w:space="0" w:color="auto"/>
            <w:bottom w:val="none" w:sz="0" w:space="0" w:color="auto"/>
            <w:right w:val="none" w:sz="0" w:space="0" w:color="auto"/>
          </w:divBdr>
        </w:div>
        <w:div w:id="609356758">
          <w:marLeft w:val="640"/>
          <w:marRight w:val="0"/>
          <w:marTop w:val="0"/>
          <w:marBottom w:val="0"/>
          <w:divBdr>
            <w:top w:val="none" w:sz="0" w:space="0" w:color="auto"/>
            <w:left w:val="none" w:sz="0" w:space="0" w:color="auto"/>
            <w:bottom w:val="none" w:sz="0" w:space="0" w:color="auto"/>
            <w:right w:val="none" w:sz="0" w:space="0" w:color="auto"/>
          </w:divBdr>
        </w:div>
        <w:div w:id="620578620">
          <w:marLeft w:val="640"/>
          <w:marRight w:val="0"/>
          <w:marTop w:val="0"/>
          <w:marBottom w:val="0"/>
          <w:divBdr>
            <w:top w:val="none" w:sz="0" w:space="0" w:color="auto"/>
            <w:left w:val="none" w:sz="0" w:space="0" w:color="auto"/>
            <w:bottom w:val="none" w:sz="0" w:space="0" w:color="auto"/>
            <w:right w:val="none" w:sz="0" w:space="0" w:color="auto"/>
          </w:divBdr>
        </w:div>
        <w:div w:id="696272420">
          <w:marLeft w:val="640"/>
          <w:marRight w:val="0"/>
          <w:marTop w:val="0"/>
          <w:marBottom w:val="0"/>
          <w:divBdr>
            <w:top w:val="none" w:sz="0" w:space="0" w:color="auto"/>
            <w:left w:val="none" w:sz="0" w:space="0" w:color="auto"/>
            <w:bottom w:val="none" w:sz="0" w:space="0" w:color="auto"/>
            <w:right w:val="none" w:sz="0" w:space="0" w:color="auto"/>
          </w:divBdr>
        </w:div>
        <w:div w:id="903176194">
          <w:marLeft w:val="640"/>
          <w:marRight w:val="0"/>
          <w:marTop w:val="0"/>
          <w:marBottom w:val="0"/>
          <w:divBdr>
            <w:top w:val="none" w:sz="0" w:space="0" w:color="auto"/>
            <w:left w:val="none" w:sz="0" w:space="0" w:color="auto"/>
            <w:bottom w:val="none" w:sz="0" w:space="0" w:color="auto"/>
            <w:right w:val="none" w:sz="0" w:space="0" w:color="auto"/>
          </w:divBdr>
        </w:div>
        <w:div w:id="908687579">
          <w:marLeft w:val="640"/>
          <w:marRight w:val="0"/>
          <w:marTop w:val="0"/>
          <w:marBottom w:val="0"/>
          <w:divBdr>
            <w:top w:val="none" w:sz="0" w:space="0" w:color="auto"/>
            <w:left w:val="none" w:sz="0" w:space="0" w:color="auto"/>
            <w:bottom w:val="none" w:sz="0" w:space="0" w:color="auto"/>
            <w:right w:val="none" w:sz="0" w:space="0" w:color="auto"/>
          </w:divBdr>
        </w:div>
        <w:div w:id="1080559386">
          <w:marLeft w:val="640"/>
          <w:marRight w:val="0"/>
          <w:marTop w:val="0"/>
          <w:marBottom w:val="0"/>
          <w:divBdr>
            <w:top w:val="none" w:sz="0" w:space="0" w:color="auto"/>
            <w:left w:val="none" w:sz="0" w:space="0" w:color="auto"/>
            <w:bottom w:val="none" w:sz="0" w:space="0" w:color="auto"/>
            <w:right w:val="none" w:sz="0" w:space="0" w:color="auto"/>
          </w:divBdr>
        </w:div>
        <w:div w:id="1176918538">
          <w:marLeft w:val="640"/>
          <w:marRight w:val="0"/>
          <w:marTop w:val="0"/>
          <w:marBottom w:val="0"/>
          <w:divBdr>
            <w:top w:val="none" w:sz="0" w:space="0" w:color="auto"/>
            <w:left w:val="none" w:sz="0" w:space="0" w:color="auto"/>
            <w:bottom w:val="none" w:sz="0" w:space="0" w:color="auto"/>
            <w:right w:val="none" w:sz="0" w:space="0" w:color="auto"/>
          </w:divBdr>
        </w:div>
        <w:div w:id="1434863065">
          <w:marLeft w:val="640"/>
          <w:marRight w:val="0"/>
          <w:marTop w:val="0"/>
          <w:marBottom w:val="0"/>
          <w:divBdr>
            <w:top w:val="none" w:sz="0" w:space="0" w:color="auto"/>
            <w:left w:val="none" w:sz="0" w:space="0" w:color="auto"/>
            <w:bottom w:val="none" w:sz="0" w:space="0" w:color="auto"/>
            <w:right w:val="none" w:sz="0" w:space="0" w:color="auto"/>
          </w:divBdr>
        </w:div>
        <w:div w:id="1707442008">
          <w:marLeft w:val="640"/>
          <w:marRight w:val="0"/>
          <w:marTop w:val="0"/>
          <w:marBottom w:val="0"/>
          <w:divBdr>
            <w:top w:val="none" w:sz="0" w:space="0" w:color="auto"/>
            <w:left w:val="none" w:sz="0" w:space="0" w:color="auto"/>
            <w:bottom w:val="none" w:sz="0" w:space="0" w:color="auto"/>
            <w:right w:val="none" w:sz="0" w:space="0" w:color="auto"/>
          </w:divBdr>
        </w:div>
        <w:div w:id="1813982921">
          <w:marLeft w:val="640"/>
          <w:marRight w:val="0"/>
          <w:marTop w:val="0"/>
          <w:marBottom w:val="0"/>
          <w:divBdr>
            <w:top w:val="none" w:sz="0" w:space="0" w:color="auto"/>
            <w:left w:val="none" w:sz="0" w:space="0" w:color="auto"/>
            <w:bottom w:val="none" w:sz="0" w:space="0" w:color="auto"/>
            <w:right w:val="none" w:sz="0" w:space="0" w:color="auto"/>
          </w:divBdr>
        </w:div>
        <w:div w:id="2104838833">
          <w:marLeft w:val="640"/>
          <w:marRight w:val="0"/>
          <w:marTop w:val="0"/>
          <w:marBottom w:val="0"/>
          <w:divBdr>
            <w:top w:val="none" w:sz="0" w:space="0" w:color="auto"/>
            <w:left w:val="none" w:sz="0" w:space="0" w:color="auto"/>
            <w:bottom w:val="none" w:sz="0" w:space="0" w:color="auto"/>
            <w:right w:val="none" w:sz="0" w:space="0" w:color="auto"/>
          </w:divBdr>
        </w:div>
        <w:div w:id="2141799590">
          <w:marLeft w:val="640"/>
          <w:marRight w:val="0"/>
          <w:marTop w:val="0"/>
          <w:marBottom w:val="0"/>
          <w:divBdr>
            <w:top w:val="none" w:sz="0" w:space="0" w:color="auto"/>
            <w:left w:val="none" w:sz="0" w:space="0" w:color="auto"/>
            <w:bottom w:val="none" w:sz="0" w:space="0" w:color="auto"/>
            <w:right w:val="none" w:sz="0" w:space="0" w:color="auto"/>
          </w:divBdr>
        </w:div>
      </w:divsChild>
    </w:div>
    <w:div w:id="351613711">
      <w:marLeft w:val="640"/>
      <w:marRight w:val="0"/>
      <w:marTop w:val="0"/>
      <w:marBottom w:val="0"/>
      <w:divBdr>
        <w:top w:val="none" w:sz="0" w:space="0" w:color="auto"/>
        <w:left w:val="none" w:sz="0" w:space="0" w:color="auto"/>
        <w:bottom w:val="none" w:sz="0" w:space="0" w:color="auto"/>
        <w:right w:val="none" w:sz="0" w:space="0" w:color="auto"/>
      </w:divBdr>
    </w:div>
    <w:div w:id="366833825">
      <w:bodyDiv w:val="1"/>
      <w:marLeft w:val="0"/>
      <w:marRight w:val="0"/>
      <w:marTop w:val="0"/>
      <w:marBottom w:val="0"/>
      <w:divBdr>
        <w:top w:val="none" w:sz="0" w:space="0" w:color="auto"/>
        <w:left w:val="none" w:sz="0" w:space="0" w:color="auto"/>
        <w:bottom w:val="none" w:sz="0" w:space="0" w:color="auto"/>
        <w:right w:val="none" w:sz="0" w:space="0" w:color="auto"/>
      </w:divBdr>
    </w:div>
    <w:div w:id="367922940">
      <w:bodyDiv w:val="1"/>
      <w:marLeft w:val="0"/>
      <w:marRight w:val="0"/>
      <w:marTop w:val="0"/>
      <w:marBottom w:val="0"/>
      <w:divBdr>
        <w:top w:val="none" w:sz="0" w:space="0" w:color="auto"/>
        <w:left w:val="none" w:sz="0" w:space="0" w:color="auto"/>
        <w:bottom w:val="none" w:sz="0" w:space="0" w:color="auto"/>
        <w:right w:val="none" w:sz="0" w:space="0" w:color="auto"/>
      </w:divBdr>
    </w:div>
    <w:div w:id="390009194">
      <w:marLeft w:val="640"/>
      <w:marRight w:val="0"/>
      <w:marTop w:val="0"/>
      <w:marBottom w:val="0"/>
      <w:divBdr>
        <w:top w:val="none" w:sz="0" w:space="0" w:color="auto"/>
        <w:left w:val="none" w:sz="0" w:space="0" w:color="auto"/>
        <w:bottom w:val="none" w:sz="0" w:space="0" w:color="auto"/>
        <w:right w:val="none" w:sz="0" w:space="0" w:color="auto"/>
      </w:divBdr>
    </w:div>
    <w:div w:id="392314313">
      <w:bodyDiv w:val="1"/>
      <w:marLeft w:val="0"/>
      <w:marRight w:val="0"/>
      <w:marTop w:val="0"/>
      <w:marBottom w:val="0"/>
      <w:divBdr>
        <w:top w:val="none" w:sz="0" w:space="0" w:color="auto"/>
        <w:left w:val="none" w:sz="0" w:space="0" w:color="auto"/>
        <w:bottom w:val="none" w:sz="0" w:space="0" w:color="auto"/>
        <w:right w:val="none" w:sz="0" w:space="0" w:color="auto"/>
      </w:divBdr>
      <w:divsChild>
        <w:div w:id="275332027">
          <w:marLeft w:val="640"/>
          <w:marRight w:val="0"/>
          <w:marTop w:val="0"/>
          <w:marBottom w:val="0"/>
          <w:divBdr>
            <w:top w:val="none" w:sz="0" w:space="0" w:color="auto"/>
            <w:left w:val="none" w:sz="0" w:space="0" w:color="auto"/>
            <w:bottom w:val="none" w:sz="0" w:space="0" w:color="auto"/>
            <w:right w:val="none" w:sz="0" w:space="0" w:color="auto"/>
          </w:divBdr>
        </w:div>
        <w:div w:id="288979227">
          <w:marLeft w:val="640"/>
          <w:marRight w:val="0"/>
          <w:marTop w:val="0"/>
          <w:marBottom w:val="0"/>
          <w:divBdr>
            <w:top w:val="none" w:sz="0" w:space="0" w:color="auto"/>
            <w:left w:val="none" w:sz="0" w:space="0" w:color="auto"/>
            <w:bottom w:val="none" w:sz="0" w:space="0" w:color="auto"/>
            <w:right w:val="none" w:sz="0" w:space="0" w:color="auto"/>
          </w:divBdr>
        </w:div>
        <w:div w:id="634525326">
          <w:marLeft w:val="640"/>
          <w:marRight w:val="0"/>
          <w:marTop w:val="0"/>
          <w:marBottom w:val="0"/>
          <w:divBdr>
            <w:top w:val="none" w:sz="0" w:space="0" w:color="auto"/>
            <w:left w:val="none" w:sz="0" w:space="0" w:color="auto"/>
            <w:bottom w:val="none" w:sz="0" w:space="0" w:color="auto"/>
            <w:right w:val="none" w:sz="0" w:space="0" w:color="auto"/>
          </w:divBdr>
        </w:div>
        <w:div w:id="706832130">
          <w:marLeft w:val="640"/>
          <w:marRight w:val="0"/>
          <w:marTop w:val="0"/>
          <w:marBottom w:val="0"/>
          <w:divBdr>
            <w:top w:val="none" w:sz="0" w:space="0" w:color="auto"/>
            <w:left w:val="none" w:sz="0" w:space="0" w:color="auto"/>
            <w:bottom w:val="none" w:sz="0" w:space="0" w:color="auto"/>
            <w:right w:val="none" w:sz="0" w:space="0" w:color="auto"/>
          </w:divBdr>
        </w:div>
        <w:div w:id="738164380">
          <w:marLeft w:val="640"/>
          <w:marRight w:val="0"/>
          <w:marTop w:val="0"/>
          <w:marBottom w:val="0"/>
          <w:divBdr>
            <w:top w:val="none" w:sz="0" w:space="0" w:color="auto"/>
            <w:left w:val="none" w:sz="0" w:space="0" w:color="auto"/>
            <w:bottom w:val="none" w:sz="0" w:space="0" w:color="auto"/>
            <w:right w:val="none" w:sz="0" w:space="0" w:color="auto"/>
          </w:divBdr>
        </w:div>
        <w:div w:id="1260987302">
          <w:marLeft w:val="640"/>
          <w:marRight w:val="0"/>
          <w:marTop w:val="0"/>
          <w:marBottom w:val="0"/>
          <w:divBdr>
            <w:top w:val="none" w:sz="0" w:space="0" w:color="auto"/>
            <w:left w:val="none" w:sz="0" w:space="0" w:color="auto"/>
            <w:bottom w:val="none" w:sz="0" w:space="0" w:color="auto"/>
            <w:right w:val="none" w:sz="0" w:space="0" w:color="auto"/>
          </w:divBdr>
        </w:div>
        <w:div w:id="1291352762">
          <w:marLeft w:val="640"/>
          <w:marRight w:val="0"/>
          <w:marTop w:val="0"/>
          <w:marBottom w:val="0"/>
          <w:divBdr>
            <w:top w:val="none" w:sz="0" w:space="0" w:color="auto"/>
            <w:left w:val="none" w:sz="0" w:space="0" w:color="auto"/>
            <w:bottom w:val="none" w:sz="0" w:space="0" w:color="auto"/>
            <w:right w:val="none" w:sz="0" w:space="0" w:color="auto"/>
          </w:divBdr>
        </w:div>
        <w:div w:id="1376810006">
          <w:marLeft w:val="640"/>
          <w:marRight w:val="0"/>
          <w:marTop w:val="0"/>
          <w:marBottom w:val="0"/>
          <w:divBdr>
            <w:top w:val="none" w:sz="0" w:space="0" w:color="auto"/>
            <w:left w:val="none" w:sz="0" w:space="0" w:color="auto"/>
            <w:bottom w:val="none" w:sz="0" w:space="0" w:color="auto"/>
            <w:right w:val="none" w:sz="0" w:space="0" w:color="auto"/>
          </w:divBdr>
        </w:div>
        <w:div w:id="1439250518">
          <w:marLeft w:val="640"/>
          <w:marRight w:val="0"/>
          <w:marTop w:val="0"/>
          <w:marBottom w:val="0"/>
          <w:divBdr>
            <w:top w:val="none" w:sz="0" w:space="0" w:color="auto"/>
            <w:left w:val="none" w:sz="0" w:space="0" w:color="auto"/>
            <w:bottom w:val="none" w:sz="0" w:space="0" w:color="auto"/>
            <w:right w:val="none" w:sz="0" w:space="0" w:color="auto"/>
          </w:divBdr>
        </w:div>
        <w:div w:id="1548757539">
          <w:marLeft w:val="640"/>
          <w:marRight w:val="0"/>
          <w:marTop w:val="0"/>
          <w:marBottom w:val="0"/>
          <w:divBdr>
            <w:top w:val="none" w:sz="0" w:space="0" w:color="auto"/>
            <w:left w:val="none" w:sz="0" w:space="0" w:color="auto"/>
            <w:bottom w:val="none" w:sz="0" w:space="0" w:color="auto"/>
            <w:right w:val="none" w:sz="0" w:space="0" w:color="auto"/>
          </w:divBdr>
        </w:div>
      </w:divsChild>
    </w:div>
    <w:div w:id="430660981">
      <w:bodyDiv w:val="1"/>
      <w:marLeft w:val="0"/>
      <w:marRight w:val="0"/>
      <w:marTop w:val="0"/>
      <w:marBottom w:val="0"/>
      <w:divBdr>
        <w:top w:val="none" w:sz="0" w:space="0" w:color="auto"/>
        <w:left w:val="none" w:sz="0" w:space="0" w:color="auto"/>
        <w:bottom w:val="none" w:sz="0" w:space="0" w:color="auto"/>
        <w:right w:val="none" w:sz="0" w:space="0" w:color="auto"/>
      </w:divBdr>
    </w:div>
    <w:div w:id="443383628">
      <w:bodyDiv w:val="1"/>
      <w:marLeft w:val="0"/>
      <w:marRight w:val="0"/>
      <w:marTop w:val="0"/>
      <w:marBottom w:val="0"/>
      <w:divBdr>
        <w:top w:val="none" w:sz="0" w:space="0" w:color="auto"/>
        <w:left w:val="none" w:sz="0" w:space="0" w:color="auto"/>
        <w:bottom w:val="none" w:sz="0" w:space="0" w:color="auto"/>
        <w:right w:val="none" w:sz="0" w:space="0" w:color="auto"/>
      </w:divBdr>
    </w:div>
    <w:div w:id="497843614">
      <w:bodyDiv w:val="1"/>
      <w:marLeft w:val="0"/>
      <w:marRight w:val="0"/>
      <w:marTop w:val="0"/>
      <w:marBottom w:val="0"/>
      <w:divBdr>
        <w:top w:val="none" w:sz="0" w:space="0" w:color="auto"/>
        <w:left w:val="none" w:sz="0" w:space="0" w:color="auto"/>
        <w:bottom w:val="none" w:sz="0" w:space="0" w:color="auto"/>
        <w:right w:val="none" w:sz="0" w:space="0" w:color="auto"/>
      </w:divBdr>
    </w:div>
    <w:div w:id="518856584">
      <w:marLeft w:val="640"/>
      <w:marRight w:val="0"/>
      <w:marTop w:val="0"/>
      <w:marBottom w:val="0"/>
      <w:divBdr>
        <w:top w:val="none" w:sz="0" w:space="0" w:color="auto"/>
        <w:left w:val="none" w:sz="0" w:space="0" w:color="auto"/>
        <w:bottom w:val="none" w:sz="0" w:space="0" w:color="auto"/>
        <w:right w:val="none" w:sz="0" w:space="0" w:color="auto"/>
      </w:divBdr>
    </w:div>
    <w:div w:id="528687519">
      <w:marLeft w:val="640"/>
      <w:marRight w:val="0"/>
      <w:marTop w:val="0"/>
      <w:marBottom w:val="0"/>
      <w:divBdr>
        <w:top w:val="none" w:sz="0" w:space="0" w:color="auto"/>
        <w:left w:val="none" w:sz="0" w:space="0" w:color="auto"/>
        <w:bottom w:val="none" w:sz="0" w:space="0" w:color="auto"/>
        <w:right w:val="none" w:sz="0" w:space="0" w:color="auto"/>
      </w:divBdr>
    </w:div>
    <w:div w:id="537010099">
      <w:marLeft w:val="640"/>
      <w:marRight w:val="0"/>
      <w:marTop w:val="0"/>
      <w:marBottom w:val="0"/>
      <w:divBdr>
        <w:top w:val="none" w:sz="0" w:space="0" w:color="auto"/>
        <w:left w:val="none" w:sz="0" w:space="0" w:color="auto"/>
        <w:bottom w:val="none" w:sz="0" w:space="0" w:color="auto"/>
        <w:right w:val="none" w:sz="0" w:space="0" w:color="auto"/>
      </w:divBdr>
    </w:div>
    <w:div w:id="537086340">
      <w:marLeft w:val="640"/>
      <w:marRight w:val="0"/>
      <w:marTop w:val="0"/>
      <w:marBottom w:val="0"/>
      <w:divBdr>
        <w:top w:val="none" w:sz="0" w:space="0" w:color="auto"/>
        <w:left w:val="none" w:sz="0" w:space="0" w:color="auto"/>
        <w:bottom w:val="none" w:sz="0" w:space="0" w:color="auto"/>
        <w:right w:val="none" w:sz="0" w:space="0" w:color="auto"/>
      </w:divBdr>
    </w:div>
    <w:div w:id="557087412">
      <w:marLeft w:val="640"/>
      <w:marRight w:val="0"/>
      <w:marTop w:val="0"/>
      <w:marBottom w:val="0"/>
      <w:divBdr>
        <w:top w:val="none" w:sz="0" w:space="0" w:color="auto"/>
        <w:left w:val="none" w:sz="0" w:space="0" w:color="auto"/>
        <w:bottom w:val="none" w:sz="0" w:space="0" w:color="auto"/>
        <w:right w:val="none" w:sz="0" w:space="0" w:color="auto"/>
      </w:divBdr>
    </w:div>
    <w:div w:id="563105535">
      <w:marLeft w:val="640"/>
      <w:marRight w:val="0"/>
      <w:marTop w:val="0"/>
      <w:marBottom w:val="0"/>
      <w:divBdr>
        <w:top w:val="none" w:sz="0" w:space="0" w:color="auto"/>
        <w:left w:val="none" w:sz="0" w:space="0" w:color="auto"/>
        <w:bottom w:val="none" w:sz="0" w:space="0" w:color="auto"/>
        <w:right w:val="none" w:sz="0" w:space="0" w:color="auto"/>
      </w:divBdr>
    </w:div>
    <w:div w:id="569537064">
      <w:bodyDiv w:val="1"/>
      <w:marLeft w:val="0"/>
      <w:marRight w:val="0"/>
      <w:marTop w:val="0"/>
      <w:marBottom w:val="0"/>
      <w:divBdr>
        <w:top w:val="none" w:sz="0" w:space="0" w:color="auto"/>
        <w:left w:val="none" w:sz="0" w:space="0" w:color="auto"/>
        <w:bottom w:val="none" w:sz="0" w:space="0" w:color="auto"/>
        <w:right w:val="none" w:sz="0" w:space="0" w:color="auto"/>
      </w:divBdr>
      <w:divsChild>
        <w:div w:id="275213677">
          <w:marLeft w:val="640"/>
          <w:marRight w:val="0"/>
          <w:marTop w:val="0"/>
          <w:marBottom w:val="0"/>
          <w:divBdr>
            <w:top w:val="none" w:sz="0" w:space="0" w:color="auto"/>
            <w:left w:val="none" w:sz="0" w:space="0" w:color="auto"/>
            <w:bottom w:val="none" w:sz="0" w:space="0" w:color="auto"/>
            <w:right w:val="none" w:sz="0" w:space="0" w:color="auto"/>
          </w:divBdr>
        </w:div>
        <w:div w:id="397023778">
          <w:marLeft w:val="640"/>
          <w:marRight w:val="0"/>
          <w:marTop w:val="0"/>
          <w:marBottom w:val="0"/>
          <w:divBdr>
            <w:top w:val="none" w:sz="0" w:space="0" w:color="auto"/>
            <w:left w:val="none" w:sz="0" w:space="0" w:color="auto"/>
            <w:bottom w:val="none" w:sz="0" w:space="0" w:color="auto"/>
            <w:right w:val="none" w:sz="0" w:space="0" w:color="auto"/>
          </w:divBdr>
        </w:div>
        <w:div w:id="649096749">
          <w:marLeft w:val="640"/>
          <w:marRight w:val="0"/>
          <w:marTop w:val="0"/>
          <w:marBottom w:val="0"/>
          <w:divBdr>
            <w:top w:val="none" w:sz="0" w:space="0" w:color="auto"/>
            <w:left w:val="none" w:sz="0" w:space="0" w:color="auto"/>
            <w:bottom w:val="none" w:sz="0" w:space="0" w:color="auto"/>
            <w:right w:val="none" w:sz="0" w:space="0" w:color="auto"/>
          </w:divBdr>
        </w:div>
        <w:div w:id="664211899">
          <w:marLeft w:val="640"/>
          <w:marRight w:val="0"/>
          <w:marTop w:val="0"/>
          <w:marBottom w:val="0"/>
          <w:divBdr>
            <w:top w:val="none" w:sz="0" w:space="0" w:color="auto"/>
            <w:left w:val="none" w:sz="0" w:space="0" w:color="auto"/>
            <w:bottom w:val="none" w:sz="0" w:space="0" w:color="auto"/>
            <w:right w:val="none" w:sz="0" w:space="0" w:color="auto"/>
          </w:divBdr>
        </w:div>
        <w:div w:id="945312585">
          <w:marLeft w:val="640"/>
          <w:marRight w:val="0"/>
          <w:marTop w:val="0"/>
          <w:marBottom w:val="0"/>
          <w:divBdr>
            <w:top w:val="none" w:sz="0" w:space="0" w:color="auto"/>
            <w:left w:val="none" w:sz="0" w:space="0" w:color="auto"/>
            <w:bottom w:val="none" w:sz="0" w:space="0" w:color="auto"/>
            <w:right w:val="none" w:sz="0" w:space="0" w:color="auto"/>
          </w:divBdr>
        </w:div>
        <w:div w:id="1229077021">
          <w:marLeft w:val="640"/>
          <w:marRight w:val="0"/>
          <w:marTop w:val="0"/>
          <w:marBottom w:val="0"/>
          <w:divBdr>
            <w:top w:val="none" w:sz="0" w:space="0" w:color="auto"/>
            <w:left w:val="none" w:sz="0" w:space="0" w:color="auto"/>
            <w:bottom w:val="none" w:sz="0" w:space="0" w:color="auto"/>
            <w:right w:val="none" w:sz="0" w:space="0" w:color="auto"/>
          </w:divBdr>
        </w:div>
        <w:div w:id="1547374131">
          <w:marLeft w:val="640"/>
          <w:marRight w:val="0"/>
          <w:marTop w:val="0"/>
          <w:marBottom w:val="0"/>
          <w:divBdr>
            <w:top w:val="none" w:sz="0" w:space="0" w:color="auto"/>
            <w:left w:val="none" w:sz="0" w:space="0" w:color="auto"/>
            <w:bottom w:val="none" w:sz="0" w:space="0" w:color="auto"/>
            <w:right w:val="none" w:sz="0" w:space="0" w:color="auto"/>
          </w:divBdr>
        </w:div>
        <w:div w:id="1763836596">
          <w:marLeft w:val="640"/>
          <w:marRight w:val="0"/>
          <w:marTop w:val="0"/>
          <w:marBottom w:val="0"/>
          <w:divBdr>
            <w:top w:val="none" w:sz="0" w:space="0" w:color="auto"/>
            <w:left w:val="none" w:sz="0" w:space="0" w:color="auto"/>
            <w:bottom w:val="none" w:sz="0" w:space="0" w:color="auto"/>
            <w:right w:val="none" w:sz="0" w:space="0" w:color="auto"/>
          </w:divBdr>
        </w:div>
        <w:div w:id="1948347369">
          <w:marLeft w:val="640"/>
          <w:marRight w:val="0"/>
          <w:marTop w:val="0"/>
          <w:marBottom w:val="0"/>
          <w:divBdr>
            <w:top w:val="none" w:sz="0" w:space="0" w:color="auto"/>
            <w:left w:val="none" w:sz="0" w:space="0" w:color="auto"/>
            <w:bottom w:val="none" w:sz="0" w:space="0" w:color="auto"/>
            <w:right w:val="none" w:sz="0" w:space="0" w:color="auto"/>
          </w:divBdr>
        </w:div>
        <w:div w:id="2006738156">
          <w:marLeft w:val="640"/>
          <w:marRight w:val="0"/>
          <w:marTop w:val="0"/>
          <w:marBottom w:val="0"/>
          <w:divBdr>
            <w:top w:val="none" w:sz="0" w:space="0" w:color="auto"/>
            <w:left w:val="none" w:sz="0" w:space="0" w:color="auto"/>
            <w:bottom w:val="none" w:sz="0" w:space="0" w:color="auto"/>
            <w:right w:val="none" w:sz="0" w:space="0" w:color="auto"/>
          </w:divBdr>
        </w:div>
        <w:div w:id="2023891901">
          <w:marLeft w:val="640"/>
          <w:marRight w:val="0"/>
          <w:marTop w:val="0"/>
          <w:marBottom w:val="0"/>
          <w:divBdr>
            <w:top w:val="none" w:sz="0" w:space="0" w:color="auto"/>
            <w:left w:val="none" w:sz="0" w:space="0" w:color="auto"/>
            <w:bottom w:val="none" w:sz="0" w:space="0" w:color="auto"/>
            <w:right w:val="none" w:sz="0" w:space="0" w:color="auto"/>
          </w:divBdr>
        </w:div>
        <w:div w:id="2144228635">
          <w:marLeft w:val="640"/>
          <w:marRight w:val="0"/>
          <w:marTop w:val="0"/>
          <w:marBottom w:val="0"/>
          <w:divBdr>
            <w:top w:val="none" w:sz="0" w:space="0" w:color="auto"/>
            <w:left w:val="none" w:sz="0" w:space="0" w:color="auto"/>
            <w:bottom w:val="none" w:sz="0" w:space="0" w:color="auto"/>
            <w:right w:val="none" w:sz="0" w:space="0" w:color="auto"/>
          </w:divBdr>
        </w:div>
      </w:divsChild>
    </w:div>
    <w:div w:id="586382144">
      <w:marLeft w:val="640"/>
      <w:marRight w:val="0"/>
      <w:marTop w:val="0"/>
      <w:marBottom w:val="0"/>
      <w:divBdr>
        <w:top w:val="none" w:sz="0" w:space="0" w:color="auto"/>
        <w:left w:val="none" w:sz="0" w:space="0" w:color="auto"/>
        <w:bottom w:val="none" w:sz="0" w:space="0" w:color="auto"/>
        <w:right w:val="none" w:sz="0" w:space="0" w:color="auto"/>
      </w:divBdr>
    </w:div>
    <w:div w:id="590702022">
      <w:marLeft w:val="640"/>
      <w:marRight w:val="0"/>
      <w:marTop w:val="0"/>
      <w:marBottom w:val="0"/>
      <w:divBdr>
        <w:top w:val="none" w:sz="0" w:space="0" w:color="auto"/>
        <w:left w:val="none" w:sz="0" w:space="0" w:color="auto"/>
        <w:bottom w:val="none" w:sz="0" w:space="0" w:color="auto"/>
        <w:right w:val="none" w:sz="0" w:space="0" w:color="auto"/>
      </w:divBdr>
    </w:div>
    <w:div w:id="592471532">
      <w:bodyDiv w:val="1"/>
      <w:marLeft w:val="0"/>
      <w:marRight w:val="0"/>
      <w:marTop w:val="0"/>
      <w:marBottom w:val="0"/>
      <w:divBdr>
        <w:top w:val="none" w:sz="0" w:space="0" w:color="auto"/>
        <w:left w:val="none" w:sz="0" w:space="0" w:color="auto"/>
        <w:bottom w:val="none" w:sz="0" w:space="0" w:color="auto"/>
        <w:right w:val="none" w:sz="0" w:space="0" w:color="auto"/>
      </w:divBdr>
      <w:divsChild>
        <w:div w:id="386073638">
          <w:marLeft w:val="640"/>
          <w:marRight w:val="0"/>
          <w:marTop w:val="0"/>
          <w:marBottom w:val="0"/>
          <w:divBdr>
            <w:top w:val="none" w:sz="0" w:space="0" w:color="auto"/>
            <w:left w:val="none" w:sz="0" w:space="0" w:color="auto"/>
            <w:bottom w:val="none" w:sz="0" w:space="0" w:color="auto"/>
            <w:right w:val="none" w:sz="0" w:space="0" w:color="auto"/>
          </w:divBdr>
        </w:div>
        <w:div w:id="498272218">
          <w:marLeft w:val="640"/>
          <w:marRight w:val="0"/>
          <w:marTop w:val="0"/>
          <w:marBottom w:val="0"/>
          <w:divBdr>
            <w:top w:val="none" w:sz="0" w:space="0" w:color="auto"/>
            <w:left w:val="none" w:sz="0" w:space="0" w:color="auto"/>
            <w:bottom w:val="none" w:sz="0" w:space="0" w:color="auto"/>
            <w:right w:val="none" w:sz="0" w:space="0" w:color="auto"/>
          </w:divBdr>
        </w:div>
        <w:div w:id="628587441">
          <w:marLeft w:val="640"/>
          <w:marRight w:val="0"/>
          <w:marTop w:val="0"/>
          <w:marBottom w:val="0"/>
          <w:divBdr>
            <w:top w:val="none" w:sz="0" w:space="0" w:color="auto"/>
            <w:left w:val="none" w:sz="0" w:space="0" w:color="auto"/>
            <w:bottom w:val="none" w:sz="0" w:space="0" w:color="auto"/>
            <w:right w:val="none" w:sz="0" w:space="0" w:color="auto"/>
          </w:divBdr>
        </w:div>
        <w:div w:id="810639403">
          <w:marLeft w:val="640"/>
          <w:marRight w:val="0"/>
          <w:marTop w:val="0"/>
          <w:marBottom w:val="0"/>
          <w:divBdr>
            <w:top w:val="none" w:sz="0" w:space="0" w:color="auto"/>
            <w:left w:val="none" w:sz="0" w:space="0" w:color="auto"/>
            <w:bottom w:val="none" w:sz="0" w:space="0" w:color="auto"/>
            <w:right w:val="none" w:sz="0" w:space="0" w:color="auto"/>
          </w:divBdr>
        </w:div>
        <w:div w:id="1343822529">
          <w:marLeft w:val="640"/>
          <w:marRight w:val="0"/>
          <w:marTop w:val="0"/>
          <w:marBottom w:val="0"/>
          <w:divBdr>
            <w:top w:val="none" w:sz="0" w:space="0" w:color="auto"/>
            <w:left w:val="none" w:sz="0" w:space="0" w:color="auto"/>
            <w:bottom w:val="none" w:sz="0" w:space="0" w:color="auto"/>
            <w:right w:val="none" w:sz="0" w:space="0" w:color="auto"/>
          </w:divBdr>
        </w:div>
        <w:div w:id="1563102570">
          <w:marLeft w:val="640"/>
          <w:marRight w:val="0"/>
          <w:marTop w:val="0"/>
          <w:marBottom w:val="0"/>
          <w:divBdr>
            <w:top w:val="none" w:sz="0" w:space="0" w:color="auto"/>
            <w:left w:val="none" w:sz="0" w:space="0" w:color="auto"/>
            <w:bottom w:val="none" w:sz="0" w:space="0" w:color="auto"/>
            <w:right w:val="none" w:sz="0" w:space="0" w:color="auto"/>
          </w:divBdr>
        </w:div>
        <w:div w:id="1714384327">
          <w:marLeft w:val="640"/>
          <w:marRight w:val="0"/>
          <w:marTop w:val="0"/>
          <w:marBottom w:val="0"/>
          <w:divBdr>
            <w:top w:val="none" w:sz="0" w:space="0" w:color="auto"/>
            <w:left w:val="none" w:sz="0" w:space="0" w:color="auto"/>
            <w:bottom w:val="none" w:sz="0" w:space="0" w:color="auto"/>
            <w:right w:val="none" w:sz="0" w:space="0" w:color="auto"/>
          </w:divBdr>
        </w:div>
        <w:div w:id="1736585448">
          <w:marLeft w:val="640"/>
          <w:marRight w:val="0"/>
          <w:marTop w:val="0"/>
          <w:marBottom w:val="0"/>
          <w:divBdr>
            <w:top w:val="none" w:sz="0" w:space="0" w:color="auto"/>
            <w:left w:val="none" w:sz="0" w:space="0" w:color="auto"/>
            <w:bottom w:val="none" w:sz="0" w:space="0" w:color="auto"/>
            <w:right w:val="none" w:sz="0" w:space="0" w:color="auto"/>
          </w:divBdr>
        </w:div>
        <w:div w:id="1797917357">
          <w:marLeft w:val="640"/>
          <w:marRight w:val="0"/>
          <w:marTop w:val="0"/>
          <w:marBottom w:val="0"/>
          <w:divBdr>
            <w:top w:val="none" w:sz="0" w:space="0" w:color="auto"/>
            <w:left w:val="none" w:sz="0" w:space="0" w:color="auto"/>
            <w:bottom w:val="none" w:sz="0" w:space="0" w:color="auto"/>
            <w:right w:val="none" w:sz="0" w:space="0" w:color="auto"/>
          </w:divBdr>
        </w:div>
        <w:div w:id="1995447284">
          <w:marLeft w:val="640"/>
          <w:marRight w:val="0"/>
          <w:marTop w:val="0"/>
          <w:marBottom w:val="0"/>
          <w:divBdr>
            <w:top w:val="none" w:sz="0" w:space="0" w:color="auto"/>
            <w:left w:val="none" w:sz="0" w:space="0" w:color="auto"/>
            <w:bottom w:val="none" w:sz="0" w:space="0" w:color="auto"/>
            <w:right w:val="none" w:sz="0" w:space="0" w:color="auto"/>
          </w:divBdr>
        </w:div>
      </w:divsChild>
    </w:div>
    <w:div w:id="611323341">
      <w:bodyDiv w:val="1"/>
      <w:marLeft w:val="0"/>
      <w:marRight w:val="0"/>
      <w:marTop w:val="0"/>
      <w:marBottom w:val="0"/>
      <w:divBdr>
        <w:top w:val="none" w:sz="0" w:space="0" w:color="auto"/>
        <w:left w:val="none" w:sz="0" w:space="0" w:color="auto"/>
        <w:bottom w:val="none" w:sz="0" w:space="0" w:color="auto"/>
        <w:right w:val="none" w:sz="0" w:space="0" w:color="auto"/>
      </w:divBdr>
      <w:divsChild>
        <w:div w:id="11762880">
          <w:marLeft w:val="640"/>
          <w:marRight w:val="0"/>
          <w:marTop w:val="0"/>
          <w:marBottom w:val="0"/>
          <w:divBdr>
            <w:top w:val="none" w:sz="0" w:space="0" w:color="auto"/>
            <w:left w:val="none" w:sz="0" w:space="0" w:color="auto"/>
            <w:bottom w:val="none" w:sz="0" w:space="0" w:color="auto"/>
            <w:right w:val="none" w:sz="0" w:space="0" w:color="auto"/>
          </w:divBdr>
        </w:div>
        <w:div w:id="48388245">
          <w:marLeft w:val="640"/>
          <w:marRight w:val="0"/>
          <w:marTop w:val="0"/>
          <w:marBottom w:val="0"/>
          <w:divBdr>
            <w:top w:val="none" w:sz="0" w:space="0" w:color="auto"/>
            <w:left w:val="none" w:sz="0" w:space="0" w:color="auto"/>
            <w:bottom w:val="none" w:sz="0" w:space="0" w:color="auto"/>
            <w:right w:val="none" w:sz="0" w:space="0" w:color="auto"/>
          </w:divBdr>
        </w:div>
        <w:div w:id="180512603">
          <w:marLeft w:val="640"/>
          <w:marRight w:val="0"/>
          <w:marTop w:val="0"/>
          <w:marBottom w:val="0"/>
          <w:divBdr>
            <w:top w:val="none" w:sz="0" w:space="0" w:color="auto"/>
            <w:left w:val="none" w:sz="0" w:space="0" w:color="auto"/>
            <w:bottom w:val="none" w:sz="0" w:space="0" w:color="auto"/>
            <w:right w:val="none" w:sz="0" w:space="0" w:color="auto"/>
          </w:divBdr>
        </w:div>
        <w:div w:id="801269394">
          <w:marLeft w:val="640"/>
          <w:marRight w:val="0"/>
          <w:marTop w:val="0"/>
          <w:marBottom w:val="0"/>
          <w:divBdr>
            <w:top w:val="none" w:sz="0" w:space="0" w:color="auto"/>
            <w:left w:val="none" w:sz="0" w:space="0" w:color="auto"/>
            <w:bottom w:val="none" w:sz="0" w:space="0" w:color="auto"/>
            <w:right w:val="none" w:sz="0" w:space="0" w:color="auto"/>
          </w:divBdr>
        </w:div>
        <w:div w:id="1154099808">
          <w:marLeft w:val="640"/>
          <w:marRight w:val="0"/>
          <w:marTop w:val="0"/>
          <w:marBottom w:val="0"/>
          <w:divBdr>
            <w:top w:val="none" w:sz="0" w:space="0" w:color="auto"/>
            <w:left w:val="none" w:sz="0" w:space="0" w:color="auto"/>
            <w:bottom w:val="none" w:sz="0" w:space="0" w:color="auto"/>
            <w:right w:val="none" w:sz="0" w:space="0" w:color="auto"/>
          </w:divBdr>
        </w:div>
        <w:div w:id="1216161488">
          <w:marLeft w:val="640"/>
          <w:marRight w:val="0"/>
          <w:marTop w:val="0"/>
          <w:marBottom w:val="0"/>
          <w:divBdr>
            <w:top w:val="none" w:sz="0" w:space="0" w:color="auto"/>
            <w:left w:val="none" w:sz="0" w:space="0" w:color="auto"/>
            <w:bottom w:val="none" w:sz="0" w:space="0" w:color="auto"/>
            <w:right w:val="none" w:sz="0" w:space="0" w:color="auto"/>
          </w:divBdr>
        </w:div>
        <w:div w:id="1355695407">
          <w:marLeft w:val="640"/>
          <w:marRight w:val="0"/>
          <w:marTop w:val="0"/>
          <w:marBottom w:val="0"/>
          <w:divBdr>
            <w:top w:val="none" w:sz="0" w:space="0" w:color="auto"/>
            <w:left w:val="none" w:sz="0" w:space="0" w:color="auto"/>
            <w:bottom w:val="none" w:sz="0" w:space="0" w:color="auto"/>
            <w:right w:val="none" w:sz="0" w:space="0" w:color="auto"/>
          </w:divBdr>
        </w:div>
        <w:div w:id="1395883963">
          <w:marLeft w:val="640"/>
          <w:marRight w:val="0"/>
          <w:marTop w:val="0"/>
          <w:marBottom w:val="0"/>
          <w:divBdr>
            <w:top w:val="none" w:sz="0" w:space="0" w:color="auto"/>
            <w:left w:val="none" w:sz="0" w:space="0" w:color="auto"/>
            <w:bottom w:val="none" w:sz="0" w:space="0" w:color="auto"/>
            <w:right w:val="none" w:sz="0" w:space="0" w:color="auto"/>
          </w:divBdr>
        </w:div>
        <w:div w:id="1452355903">
          <w:marLeft w:val="640"/>
          <w:marRight w:val="0"/>
          <w:marTop w:val="0"/>
          <w:marBottom w:val="0"/>
          <w:divBdr>
            <w:top w:val="none" w:sz="0" w:space="0" w:color="auto"/>
            <w:left w:val="none" w:sz="0" w:space="0" w:color="auto"/>
            <w:bottom w:val="none" w:sz="0" w:space="0" w:color="auto"/>
            <w:right w:val="none" w:sz="0" w:space="0" w:color="auto"/>
          </w:divBdr>
        </w:div>
        <w:div w:id="1471245387">
          <w:marLeft w:val="640"/>
          <w:marRight w:val="0"/>
          <w:marTop w:val="0"/>
          <w:marBottom w:val="0"/>
          <w:divBdr>
            <w:top w:val="none" w:sz="0" w:space="0" w:color="auto"/>
            <w:left w:val="none" w:sz="0" w:space="0" w:color="auto"/>
            <w:bottom w:val="none" w:sz="0" w:space="0" w:color="auto"/>
            <w:right w:val="none" w:sz="0" w:space="0" w:color="auto"/>
          </w:divBdr>
        </w:div>
        <w:div w:id="1758483407">
          <w:marLeft w:val="640"/>
          <w:marRight w:val="0"/>
          <w:marTop w:val="0"/>
          <w:marBottom w:val="0"/>
          <w:divBdr>
            <w:top w:val="none" w:sz="0" w:space="0" w:color="auto"/>
            <w:left w:val="none" w:sz="0" w:space="0" w:color="auto"/>
            <w:bottom w:val="none" w:sz="0" w:space="0" w:color="auto"/>
            <w:right w:val="none" w:sz="0" w:space="0" w:color="auto"/>
          </w:divBdr>
        </w:div>
        <w:div w:id="2005939067">
          <w:marLeft w:val="640"/>
          <w:marRight w:val="0"/>
          <w:marTop w:val="0"/>
          <w:marBottom w:val="0"/>
          <w:divBdr>
            <w:top w:val="none" w:sz="0" w:space="0" w:color="auto"/>
            <w:left w:val="none" w:sz="0" w:space="0" w:color="auto"/>
            <w:bottom w:val="none" w:sz="0" w:space="0" w:color="auto"/>
            <w:right w:val="none" w:sz="0" w:space="0" w:color="auto"/>
          </w:divBdr>
        </w:div>
      </w:divsChild>
    </w:div>
    <w:div w:id="615526987">
      <w:bodyDiv w:val="1"/>
      <w:marLeft w:val="0"/>
      <w:marRight w:val="0"/>
      <w:marTop w:val="0"/>
      <w:marBottom w:val="0"/>
      <w:divBdr>
        <w:top w:val="none" w:sz="0" w:space="0" w:color="auto"/>
        <w:left w:val="none" w:sz="0" w:space="0" w:color="auto"/>
        <w:bottom w:val="none" w:sz="0" w:space="0" w:color="auto"/>
        <w:right w:val="none" w:sz="0" w:space="0" w:color="auto"/>
      </w:divBdr>
      <w:divsChild>
        <w:div w:id="4675271">
          <w:marLeft w:val="640"/>
          <w:marRight w:val="0"/>
          <w:marTop w:val="0"/>
          <w:marBottom w:val="0"/>
          <w:divBdr>
            <w:top w:val="none" w:sz="0" w:space="0" w:color="auto"/>
            <w:left w:val="none" w:sz="0" w:space="0" w:color="auto"/>
            <w:bottom w:val="none" w:sz="0" w:space="0" w:color="auto"/>
            <w:right w:val="none" w:sz="0" w:space="0" w:color="auto"/>
          </w:divBdr>
        </w:div>
        <w:div w:id="188955018">
          <w:marLeft w:val="640"/>
          <w:marRight w:val="0"/>
          <w:marTop w:val="0"/>
          <w:marBottom w:val="0"/>
          <w:divBdr>
            <w:top w:val="none" w:sz="0" w:space="0" w:color="auto"/>
            <w:left w:val="none" w:sz="0" w:space="0" w:color="auto"/>
            <w:bottom w:val="none" w:sz="0" w:space="0" w:color="auto"/>
            <w:right w:val="none" w:sz="0" w:space="0" w:color="auto"/>
          </w:divBdr>
        </w:div>
        <w:div w:id="194848230">
          <w:marLeft w:val="640"/>
          <w:marRight w:val="0"/>
          <w:marTop w:val="0"/>
          <w:marBottom w:val="0"/>
          <w:divBdr>
            <w:top w:val="none" w:sz="0" w:space="0" w:color="auto"/>
            <w:left w:val="none" w:sz="0" w:space="0" w:color="auto"/>
            <w:bottom w:val="none" w:sz="0" w:space="0" w:color="auto"/>
            <w:right w:val="none" w:sz="0" w:space="0" w:color="auto"/>
          </w:divBdr>
        </w:div>
        <w:div w:id="329531166">
          <w:marLeft w:val="640"/>
          <w:marRight w:val="0"/>
          <w:marTop w:val="0"/>
          <w:marBottom w:val="0"/>
          <w:divBdr>
            <w:top w:val="none" w:sz="0" w:space="0" w:color="auto"/>
            <w:left w:val="none" w:sz="0" w:space="0" w:color="auto"/>
            <w:bottom w:val="none" w:sz="0" w:space="0" w:color="auto"/>
            <w:right w:val="none" w:sz="0" w:space="0" w:color="auto"/>
          </w:divBdr>
        </w:div>
        <w:div w:id="554969146">
          <w:marLeft w:val="640"/>
          <w:marRight w:val="0"/>
          <w:marTop w:val="0"/>
          <w:marBottom w:val="0"/>
          <w:divBdr>
            <w:top w:val="none" w:sz="0" w:space="0" w:color="auto"/>
            <w:left w:val="none" w:sz="0" w:space="0" w:color="auto"/>
            <w:bottom w:val="none" w:sz="0" w:space="0" w:color="auto"/>
            <w:right w:val="none" w:sz="0" w:space="0" w:color="auto"/>
          </w:divBdr>
        </w:div>
        <w:div w:id="570505410">
          <w:marLeft w:val="640"/>
          <w:marRight w:val="0"/>
          <w:marTop w:val="0"/>
          <w:marBottom w:val="0"/>
          <w:divBdr>
            <w:top w:val="none" w:sz="0" w:space="0" w:color="auto"/>
            <w:left w:val="none" w:sz="0" w:space="0" w:color="auto"/>
            <w:bottom w:val="none" w:sz="0" w:space="0" w:color="auto"/>
            <w:right w:val="none" w:sz="0" w:space="0" w:color="auto"/>
          </w:divBdr>
        </w:div>
        <w:div w:id="827208970">
          <w:marLeft w:val="640"/>
          <w:marRight w:val="0"/>
          <w:marTop w:val="0"/>
          <w:marBottom w:val="0"/>
          <w:divBdr>
            <w:top w:val="none" w:sz="0" w:space="0" w:color="auto"/>
            <w:left w:val="none" w:sz="0" w:space="0" w:color="auto"/>
            <w:bottom w:val="none" w:sz="0" w:space="0" w:color="auto"/>
            <w:right w:val="none" w:sz="0" w:space="0" w:color="auto"/>
          </w:divBdr>
        </w:div>
        <w:div w:id="1012491018">
          <w:marLeft w:val="640"/>
          <w:marRight w:val="0"/>
          <w:marTop w:val="0"/>
          <w:marBottom w:val="0"/>
          <w:divBdr>
            <w:top w:val="none" w:sz="0" w:space="0" w:color="auto"/>
            <w:left w:val="none" w:sz="0" w:space="0" w:color="auto"/>
            <w:bottom w:val="none" w:sz="0" w:space="0" w:color="auto"/>
            <w:right w:val="none" w:sz="0" w:space="0" w:color="auto"/>
          </w:divBdr>
        </w:div>
        <w:div w:id="1135950785">
          <w:marLeft w:val="640"/>
          <w:marRight w:val="0"/>
          <w:marTop w:val="0"/>
          <w:marBottom w:val="0"/>
          <w:divBdr>
            <w:top w:val="none" w:sz="0" w:space="0" w:color="auto"/>
            <w:left w:val="none" w:sz="0" w:space="0" w:color="auto"/>
            <w:bottom w:val="none" w:sz="0" w:space="0" w:color="auto"/>
            <w:right w:val="none" w:sz="0" w:space="0" w:color="auto"/>
          </w:divBdr>
        </w:div>
        <w:div w:id="1213226439">
          <w:marLeft w:val="640"/>
          <w:marRight w:val="0"/>
          <w:marTop w:val="0"/>
          <w:marBottom w:val="0"/>
          <w:divBdr>
            <w:top w:val="none" w:sz="0" w:space="0" w:color="auto"/>
            <w:left w:val="none" w:sz="0" w:space="0" w:color="auto"/>
            <w:bottom w:val="none" w:sz="0" w:space="0" w:color="auto"/>
            <w:right w:val="none" w:sz="0" w:space="0" w:color="auto"/>
          </w:divBdr>
        </w:div>
        <w:div w:id="1439761652">
          <w:marLeft w:val="640"/>
          <w:marRight w:val="0"/>
          <w:marTop w:val="0"/>
          <w:marBottom w:val="0"/>
          <w:divBdr>
            <w:top w:val="none" w:sz="0" w:space="0" w:color="auto"/>
            <w:left w:val="none" w:sz="0" w:space="0" w:color="auto"/>
            <w:bottom w:val="none" w:sz="0" w:space="0" w:color="auto"/>
            <w:right w:val="none" w:sz="0" w:space="0" w:color="auto"/>
          </w:divBdr>
        </w:div>
        <w:div w:id="1585264614">
          <w:marLeft w:val="640"/>
          <w:marRight w:val="0"/>
          <w:marTop w:val="0"/>
          <w:marBottom w:val="0"/>
          <w:divBdr>
            <w:top w:val="none" w:sz="0" w:space="0" w:color="auto"/>
            <w:left w:val="none" w:sz="0" w:space="0" w:color="auto"/>
            <w:bottom w:val="none" w:sz="0" w:space="0" w:color="auto"/>
            <w:right w:val="none" w:sz="0" w:space="0" w:color="auto"/>
          </w:divBdr>
        </w:div>
        <w:div w:id="1802114806">
          <w:marLeft w:val="640"/>
          <w:marRight w:val="0"/>
          <w:marTop w:val="0"/>
          <w:marBottom w:val="0"/>
          <w:divBdr>
            <w:top w:val="none" w:sz="0" w:space="0" w:color="auto"/>
            <w:left w:val="none" w:sz="0" w:space="0" w:color="auto"/>
            <w:bottom w:val="none" w:sz="0" w:space="0" w:color="auto"/>
            <w:right w:val="none" w:sz="0" w:space="0" w:color="auto"/>
          </w:divBdr>
        </w:div>
        <w:div w:id="2099134327">
          <w:marLeft w:val="640"/>
          <w:marRight w:val="0"/>
          <w:marTop w:val="0"/>
          <w:marBottom w:val="0"/>
          <w:divBdr>
            <w:top w:val="none" w:sz="0" w:space="0" w:color="auto"/>
            <w:left w:val="none" w:sz="0" w:space="0" w:color="auto"/>
            <w:bottom w:val="none" w:sz="0" w:space="0" w:color="auto"/>
            <w:right w:val="none" w:sz="0" w:space="0" w:color="auto"/>
          </w:divBdr>
        </w:div>
      </w:divsChild>
    </w:div>
    <w:div w:id="619996765">
      <w:marLeft w:val="640"/>
      <w:marRight w:val="0"/>
      <w:marTop w:val="0"/>
      <w:marBottom w:val="0"/>
      <w:divBdr>
        <w:top w:val="none" w:sz="0" w:space="0" w:color="auto"/>
        <w:left w:val="none" w:sz="0" w:space="0" w:color="auto"/>
        <w:bottom w:val="none" w:sz="0" w:space="0" w:color="auto"/>
        <w:right w:val="none" w:sz="0" w:space="0" w:color="auto"/>
      </w:divBdr>
    </w:div>
    <w:div w:id="623393575">
      <w:bodyDiv w:val="1"/>
      <w:marLeft w:val="0"/>
      <w:marRight w:val="0"/>
      <w:marTop w:val="0"/>
      <w:marBottom w:val="0"/>
      <w:divBdr>
        <w:top w:val="none" w:sz="0" w:space="0" w:color="auto"/>
        <w:left w:val="none" w:sz="0" w:space="0" w:color="auto"/>
        <w:bottom w:val="none" w:sz="0" w:space="0" w:color="auto"/>
        <w:right w:val="none" w:sz="0" w:space="0" w:color="auto"/>
      </w:divBdr>
    </w:div>
    <w:div w:id="626930972">
      <w:bodyDiv w:val="1"/>
      <w:marLeft w:val="0"/>
      <w:marRight w:val="0"/>
      <w:marTop w:val="0"/>
      <w:marBottom w:val="0"/>
      <w:divBdr>
        <w:top w:val="none" w:sz="0" w:space="0" w:color="auto"/>
        <w:left w:val="none" w:sz="0" w:space="0" w:color="auto"/>
        <w:bottom w:val="none" w:sz="0" w:space="0" w:color="auto"/>
        <w:right w:val="none" w:sz="0" w:space="0" w:color="auto"/>
      </w:divBdr>
    </w:div>
    <w:div w:id="642393484">
      <w:marLeft w:val="640"/>
      <w:marRight w:val="0"/>
      <w:marTop w:val="0"/>
      <w:marBottom w:val="0"/>
      <w:divBdr>
        <w:top w:val="none" w:sz="0" w:space="0" w:color="auto"/>
        <w:left w:val="none" w:sz="0" w:space="0" w:color="auto"/>
        <w:bottom w:val="none" w:sz="0" w:space="0" w:color="auto"/>
        <w:right w:val="none" w:sz="0" w:space="0" w:color="auto"/>
      </w:divBdr>
    </w:div>
    <w:div w:id="644312243">
      <w:bodyDiv w:val="1"/>
      <w:marLeft w:val="0"/>
      <w:marRight w:val="0"/>
      <w:marTop w:val="0"/>
      <w:marBottom w:val="0"/>
      <w:divBdr>
        <w:top w:val="none" w:sz="0" w:space="0" w:color="auto"/>
        <w:left w:val="none" w:sz="0" w:space="0" w:color="auto"/>
        <w:bottom w:val="none" w:sz="0" w:space="0" w:color="auto"/>
        <w:right w:val="none" w:sz="0" w:space="0" w:color="auto"/>
      </w:divBdr>
      <w:divsChild>
        <w:div w:id="29688124">
          <w:marLeft w:val="640"/>
          <w:marRight w:val="0"/>
          <w:marTop w:val="0"/>
          <w:marBottom w:val="0"/>
          <w:divBdr>
            <w:top w:val="none" w:sz="0" w:space="0" w:color="auto"/>
            <w:left w:val="none" w:sz="0" w:space="0" w:color="auto"/>
            <w:bottom w:val="none" w:sz="0" w:space="0" w:color="auto"/>
            <w:right w:val="none" w:sz="0" w:space="0" w:color="auto"/>
          </w:divBdr>
        </w:div>
        <w:div w:id="39213955">
          <w:marLeft w:val="640"/>
          <w:marRight w:val="0"/>
          <w:marTop w:val="0"/>
          <w:marBottom w:val="0"/>
          <w:divBdr>
            <w:top w:val="none" w:sz="0" w:space="0" w:color="auto"/>
            <w:left w:val="none" w:sz="0" w:space="0" w:color="auto"/>
            <w:bottom w:val="none" w:sz="0" w:space="0" w:color="auto"/>
            <w:right w:val="none" w:sz="0" w:space="0" w:color="auto"/>
          </w:divBdr>
        </w:div>
        <w:div w:id="492992835">
          <w:marLeft w:val="640"/>
          <w:marRight w:val="0"/>
          <w:marTop w:val="0"/>
          <w:marBottom w:val="0"/>
          <w:divBdr>
            <w:top w:val="none" w:sz="0" w:space="0" w:color="auto"/>
            <w:left w:val="none" w:sz="0" w:space="0" w:color="auto"/>
            <w:bottom w:val="none" w:sz="0" w:space="0" w:color="auto"/>
            <w:right w:val="none" w:sz="0" w:space="0" w:color="auto"/>
          </w:divBdr>
        </w:div>
        <w:div w:id="1202523730">
          <w:marLeft w:val="640"/>
          <w:marRight w:val="0"/>
          <w:marTop w:val="0"/>
          <w:marBottom w:val="0"/>
          <w:divBdr>
            <w:top w:val="none" w:sz="0" w:space="0" w:color="auto"/>
            <w:left w:val="none" w:sz="0" w:space="0" w:color="auto"/>
            <w:bottom w:val="none" w:sz="0" w:space="0" w:color="auto"/>
            <w:right w:val="none" w:sz="0" w:space="0" w:color="auto"/>
          </w:divBdr>
        </w:div>
        <w:div w:id="1229919036">
          <w:marLeft w:val="640"/>
          <w:marRight w:val="0"/>
          <w:marTop w:val="0"/>
          <w:marBottom w:val="0"/>
          <w:divBdr>
            <w:top w:val="none" w:sz="0" w:space="0" w:color="auto"/>
            <w:left w:val="none" w:sz="0" w:space="0" w:color="auto"/>
            <w:bottom w:val="none" w:sz="0" w:space="0" w:color="auto"/>
            <w:right w:val="none" w:sz="0" w:space="0" w:color="auto"/>
          </w:divBdr>
        </w:div>
        <w:div w:id="1257246454">
          <w:marLeft w:val="640"/>
          <w:marRight w:val="0"/>
          <w:marTop w:val="0"/>
          <w:marBottom w:val="0"/>
          <w:divBdr>
            <w:top w:val="none" w:sz="0" w:space="0" w:color="auto"/>
            <w:left w:val="none" w:sz="0" w:space="0" w:color="auto"/>
            <w:bottom w:val="none" w:sz="0" w:space="0" w:color="auto"/>
            <w:right w:val="none" w:sz="0" w:space="0" w:color="auto"/>
          </w:divBdr>
        </w:div>
        <w:div w:id="1297297757">
          <w:marLeft w:val="640"/>
          <w:marRight w:val="0"/>
          <w:marTop w:val="0"/>
          <w:marBottom w:val="0"/>
          <w:divBdr>
            <w:top w:val="none" w:sz="0" w:space="0" w:color="auto"/>
            <w:left w:val="none" w:sz="0" w:space="0" w:color="auto"/>
            <w:bottom w:val="none" w:sz="0" w:space="0" w:color="auto"/>
            <w:right w:val="none" w:sz="0" w:space="0" w:color="auto"/>
          </w:divBdr>
        </w:div>
        <w:div w:id="1363238843">
          <w:marLeft w:val="640"/>
          <w:marRight w:val="0"/>
          <w:marTop w:val="0"/>
          <w:marBottom w:val="0"/>
          <w:divBdr>
            <w:top w:val="none" w:sz="0" w:space="0" w:color="auto"/>
            <w:left w:val="none" w:sz="0" w:space="0" w:color="auto"/>
            <w:bottom w:val="none" w:sz="0" w:space="0" w:color="auto"/>
            <w:right w:val="none" w:sz="0" w:space="0" w:color="auto"/>
          </w:divBdr>
        </w:div>
        <w:div w:id="1433893115">
          <w:marLeft w:val="640"/>
          <w:marRight w:val="0"/>
          <w:marTop w:val="0"/>
          <w:marBottom w:val="0"/>
          <w:divBdr>
            <w:top w:val="none" w:sz="0" w:space="0" w:color="auto"/>
            <w:left w:val="none" w:sz="0" w:space="0" w:color="auto"/>
            <w:bottom w:val="none" w:sz="0" w:space="0" w:color="auto"/>
            <w:right w:val="none" w:sz="0" w:space="0" w:color="auto"/>
          </w:divBdr>
        </w:div>
        <w:div w:id="1449465467">
          <w:marLeft w:val="640"/>
          <w:marRight w:val="0"/>
          <w:marTop w:val="0"/>
          <w:marBottom w:val="0"/>
          <w:divBdr>
            <w:top w:val="none" w:sz="0" w:space="0" w:color="auto"/>
            <w:left w:val="none" w:sz="0" w:space="0" w:color="auto"/>
            <w:bottom w:val="none" w:sz="0" w:space="0" w:color="auto"/>
            <w:right w:val="none" w:sz="0" w:space="0" w:color="auto"/>
          </w:divBdr>
        </w:div>
        <w:div w:id="1513495085">
          <w:marLeft w:val="640"/>
          <w:marRight w:val="0"/>
          <w:marTop w:val="0"/>
          <w:marBottom w:val="0"/>
          <w:divBdr>
            <w:top w:val="none" w:sz="0" w:space="0" w:color="auto"/>
            <w:left w:val="none" w:sz="0" w:space="0" w:color="auto"/>
            <w:bottom w:val="none" w:sz="0" w:space="0" w:color="auto"/>
            <w:right w:val="none" w:sz="0" w:space="0" w:color="auto"/>
          </w:divBdr>
        </w:div>
        <w:div w:id="1744831212">
          <w:marLeft w:val="640"/>
          <w:marRight w:val="0"/>
          <w:marTop w:val="0"/>
          <w:marBottom w:val="0"/>
          <w:divBdr>
            <w:top w:val="none" w:sz="0" w:space="0" w:color="auto"/>
            <w:left w:val="none" w:sz="0" w:space="0" w:color="auto"/>
            <w:bottom w:val="none" w:sz="0" w:space="0" w:color="auto"/>
            <w:right w:val="none" w:sz="0" w:space="0" w:color="auto"/>
          </w:divBdr>
        </w:div>
        <w:div w:id="1802648607">
          <w:marLeft w:val="640"/>
          <w:marRight w:val="0"/>
          <w:marTop w:val="0"/>
          <w:marBottom w:val="0"/>
          <w:divBdr>
            <w:top w:val="none" w:sz="0" w:space="0" w:color="auto"/>
            <w:left w:val="none" w:sz="0" w:space="0" w:color="auto"/>
            <w:bottom w:val="none" w:sz="0" w:space="0" w:color="auto"/>
            <w:right w:val="none" w:sz="0" w:space="0" w:color="auto"/>
          </w:divBdr>
        </w:div>
        <w:div w:id="2111123513">
          <w:marLeft w:val="640"/>
          <w:marRight w:val="0"/>
          <w:marTop w:val="0"/>
          <w:marBottom w:val="0"/>
          <w:divBdr>
            <w:top w:val="none" w:sz="0" w:space="0" w:color="auto"/>
            <w:left w:val="none" w:sz="0" w:space="0" w:color="auto"/>
            <w:bottom w:val="none" w:sz="0" w:space="0" w:color="auto"/>
            <w:right w:val="none" w:sz="0" w:space="0" w:color="auto"/>
          </w:divBdr>
        </w:div>
      </w:divsChild>
    </w:div>
    <w:div w:id="647058723">
      <w:bodyDiv w:val="1"/>
      <w:marLeft w:val="0"/>
      <w:marRight w:val="0"/>
      <w:marTop w:val="0"/>
      <w:marBottom w:val="0"/>
      <w:divBdr>
        <w:top w:val="none" w:sz="0" w:space="0" w:color="auto"/>
        <w:left w:val="none" w:sz="0" w:space="0" w:color="auto"/>
        <w:bottom w:val="none" w:sz="0" w:space="0" w:color="auto"/>
        <w:right w:val="none" w:sz="0" w:space="0" w:color="auto"/>
      </w:divBdr>
    </w:div>
    <w:div w:id="654914784">
      <w:marLeft w:val="640"/>
      <w:marRight w:val="0"/>
      <w:marTop w:val="0"/>
      <w:marBottom w:val="0"/>
      <w:divBdr>
        <w:top w:val="none" w:sz="0" w:space="0" w:color="auto"/>
        <w:left w:val="none" w:sz="0" w:space="0" w:color="auto"/>
        <w:bottom w:val="none" w:sz="0" w:space="0" w:color="auto"/>
        <w:right w:val="none" w:sz="0" w:space="0" w:color="auto"/>
      </w:divBdr>
    </w:div>
    <w:div w:id="654917696">
      <w:bodyDiv w:val="1"/>
      <w:marLeft w:val="0"/>
      <w:marRight w:val="0"/>
      <w:marTop w:val="0"/>
      <w:marBottom w:val="0"/>
      <w:divBdr>
        <w:top w:val="none" w:sz="0" w:space="0" w:color="auto"/>
        <w:left w:val="none" w:sz="0" w:space="0" w:color="auto"/>
        <w:bottom w:val="none" w:sz="0" w:space="0" w:color="auto"/>
        <w:right w:val="none" w:sz="0" w:space="0" w:color="auto"/>
      </w:divBdr>
      <w:divsChild>
        <w:div w:id="35202916">
          <w:marLeft w:val="640"/>
          <w:marRight w:val="0"/>
          <w:marTop w:val="0"/>
          <w:marBottom w:val="0"/>
          <w:divBdr>
            <w:top w:val="none" w:sz="0" w:space="0" w:color="auto"/>
            <w:left w:val="none" w:sz="0" w:space="0" w:color="auto"/>
            <w:bottom w:val="none" w:sz="0" w:space="0" w:color="auto"/>
            <w:right w:val="none" w:sz="0" w:space="0" w:color="auto"/>
          </w:divBdr>
        </w:div>
        <w:div w:id="233667053">
          <w:marLeft w:val="640"/>
          <w:marRight w:val="0"/>
          <w:marTop w:val="0"/>
          <w:marBottom w:val="0"/>
          <w:divBdr>
            <w:top w:val="none" w:sz="0" w:space="0" w:color="auto"/>
            <w:left w:val="none" w:sz="0" w:space="0" w:color="auto"/>
            <w:bottom w:val="none" w:sz="0" w:space="0" w:color="auto"/>
            <w:right w:val="none" w:sz="0" w:space="0" w:color="auto"/>
          </w:divBdr>
        </w:div>
        <w:div w:id="253245713">
          <w:marLeft w:val="640"/>
          <w:marRight w:val="0"/>
          <w:marTop w:val="0"/>
          <w:marBottom w:val="0"/>
          <w:divBdr>
            <w:top w:val="none" w:sz="0" w:space="0" w:color="auto"/>
            <w:left w:val="none" w:sz="0" w:space="0" w:color="auto"/>
            <w:bottom w:val="none" w:sz="0" w:space="0" w:color="auto"/>
            <w:right w:val="none" w:sz="0" w:space="0" w:color="auto"/>
          </w:divBdr>
        </w:div>
        <w:div w:id="348071545">
          <w:marLeft w:val="640"/>
          <w:marRight w:val="0"/>
          <w:marTop w:val="0"/>
          <w:marBottom w:val="0"/>
          <w:divBdr>
            <w:top w:val="none" w:sz="0" w:space="0" w:color="auto"/>
            <w:left w:val="none" w:sz="0" w:space="0" w:color="auto"/>
            <w:bottom w:val="none" w:sz="0" w:space="0" w:color="auto"/>
            <w:right w:val="none" w:sz="0" w:space="0" w:color="auto"/>
          </w:divBdr>
        </w:div>
        <w:div w:id="356783433">
          <w:marLeft w:val="640"/>
          <w:marRight w:val="0"/>
          <w:marTop w:val="0"/>
          <w:marBottom w:val="0"/>
          <w:divBdr>
            <w:top w:val="none" w:sz="0" w:space="0" w:color="auto"/>
            <w:left w:val="none" w:sz="0" w:space="0" w:color="auto"/>
            <w:bottom w:val="none" w:sz="0" w:space="0" w:color="auto"/>
            <w:right w:val="none" w:sz="0" w:space="0" w:color="auto"/>
          </w:divBdr>
        </w:div>
        <w:div w:id="448017008">
          <w:marLeft w:val="640"/>
          <w:marRight w:val="0"/>
          <w:marTop w:val="0"/>
          <w:marBottom w:val="0"/>
          <w:divBdr>
            <w:top w:val="none" w:sz="0" w:space="0" w:color="auto"/>
            <w:left w:val="none" w:sz="0" w:space="0" w:color="auto"/>
            <w:bottom w:val="none" w:sz="0" w:space="0" w:color="auto"/>
            <w:right w:val="none" w:sz="0" w:space="0" w:color="auto"/>
          </w:divBdr>
        </w:div>
        <w:div w:id="605620221">
          <w:marLeft w:val="640"/>
          <w:marRight w:val="0"/>
          <w:marTop w:val="0"/>
          <w:marBottom w:val="0"/>
          <w:divBdr>
            <w:top w:val="none" w:sz="0" w:space="0" w:color="auto"/>
            <w:left w:val="none" w:sz="0" w:space="0" w:color="auto"/>
            <w:bottom w:val="none" w:sz="0" w:space="0" w:color="auto"/>
            <w:right w:val="none" w:sz="0" w:space="0" w:color="auto"/>
          </w:divBdr>
        </w:div>
        <w:div w:id="662778509">
          <w:marLeft w:val="640"/>
          <w:marRight w:val="0"/>
          <w:marTop w:val="0"/>
          <w:marBottom w:val="0"/>
          <w:divBdr>
            <w:top w:val="none" w:sz="0" w:space="0" w:color="auto"/>
            <w:left w:val="none" w:sz="0" w:space="0" w:color="auto"/>
            <w:bottom w:val="none" w:sz="0" w:space="0" w:color="auto"/>
            <w:right w:val="none" w:sz="0" w:space="0" w:color="auto"/>
          </w:divBdr>
        </w:div>
        <w:div w:id="848908572">
          <w:marLeft w:val="640"/>
          <w:marRight w:val="0"/>
          <w:marTop w:val="0"/>
          <w:marBottom w:val="0"/>
          <w:divBdr>
            <w:top w:val="none" w:sz="0" w:space="0" w:color="auto"/>
            <w:left w:val="none" w:sz="0" w:space="0" w:color="auto"/>
            <w:bottom w:val="none" w:sz="0" w:space="0" w:color="auto"/>
            <w:right w:val="none" w:sz="0" w:space="0" w:color="auto"/>
          </w:divBdr>
        </w:div>
        <w:div w:id="974482435">
          <w:marLeft w:val="640"/>
          <w:marRight w:val="0"/>
          <w:marTop w:val="0"/>
          <w:marBottom w:val="0"/>
          <w:divBdr>
            <w:top w:val="none" w:sz="0" w:space="0" w:color="auto"/>
            <w:left w:val="none" w:sz="0" w:space="0" w:color="auto"/>
            <w:bottom w:val="none" w:sz="0" w:space="0" w:color="auto"/>
            <w:right w:val="none" w:sz="0" w:space="0" w:color="auto"/>
          </w:divBdr>
        </w:div>
        <w:div w:id="1105811085">
          <w:marLeft w:val="640"/>
          <w:marRight w:val="0"/>
          <w:marTop w:val="0"/>
          <w:marBottom w:val="0"/>
          <w:divBdr>
            <w:top w:val="none" w:sz="0" w:space="0" w:color="auto"/>
            <w:left w:val="none" w:sz="0" w:space="0" w:color="auto"/>
            <w:bottom w:val="none" w:sz="0" w:space="0" w:color="auto"/>
            <w:right w:val="none" w:sz="0" w:space="0" w:color="auto"/>
          </w:divBdr>
        </w:div>
        <w:div w:id="1113286394">
          <w:marLeft w:val="640"/>
          <w:marRight w:val="0"/>
          <w:marTop w:val="0"/>
          <w:marBottom w:val="0"/>
          <w:divBdr>
            <w:top w:val="none" w:sz="0" w:space="0" w:color="auto"/>
            <w:left w:val="none" w:sz="0" w:space="0" w:color="auto"/>
            <w:bottom w:val="none" w:sz="0" w:space="0" w:color="auto"/>
            <w:right w:val="none" w:sz="0" w:space="0" w:color="auto"/>
          </w:divBdr>
        </w:div>
        <w:div w:id="1414424775">
          <w:marLeft w:val="640"/>
          <w:marRight w:val="0"/>
          <w:marTop w:val="0"/>
          <w:marBottom w:val="0"/>
          <w:divBdr>
            <w:top w:val="none" w:sz="0" w:space="0" w:color="auto"/>
            <w:left w:val="none" w:sz="0" w:space="0" w:color="auto"/>
            <w:bottom w:val="none" w:sz="0" w:space="0" w:color="auto"/>
            <w:right w:val="none" w:sz="0" w:space="0" w:color="auto"/>
          </w:divBdr>
        </w:div>
        <w:div w:id="1523399194">
          <w:marLeft w:val="640"/>
          <w:marRight w:val="0"/>
          <w:marTop w:val="0"/>
          <w:marBottom w:val="0"/>
          <w:divBdr>
            <w:top w:val="none" w:sz="0" w:space="0" w:color="auto"/>
            <w:left w:val="none" w:sz="0" w:space="0" w:color="auto"/>
            <w:bottom w:val="none" w:sz="0" w:space="0" w:color="auto"/>
            <w:right w:val="none" w:sz="0" w:space="0" w:color="auto"/>
          </w:divBdr>
        </w:div>
        <w:div w:id="2059352354">
          <w:marLeft w:val="640"/>
          <w:marRight w:val="0"/>
          <w:marTop w:val="0"/>
          <w:marBottom w:val="0"/>
          <w:divBdr>
            <w:top w:val="none" w:sz="0" w:space="0" w:color="auto"/>
            <w:left w:val="none" w:sz="0" w:space="0" w:color="auto"/>
            <w:bottom w:val="none" w:sz="0" w:space="0" w:color="auto"/>
            <w:right w:val="none" w:sz="0" w:space="0" w:color="auto"/>
          </w:divBdr>
        </w:div>
      </w:divsChild>
    </w:div>
    <w:div w:id="655765981">
      <w:marLeft w:val="640"/>
      <w:marRight w:val="0"/>
      <w:marTop w:val="0"/>
      <w:marBottom w:val="0"/>
      <w:divBdr>
        <w:top w:val="none" w:sz="0" w:space="0" w:color="auto"/>
        <w:left w:val="none" w:sz="0" w:space="0" w:color="auto"/>
        <w:bottom w:val="none" w:sz="0" w:space="0" w:color="auto"/>
        <w:right w:val="none" w:sz="0" w:space="0" w:color="auto"/>
      </w:divBdr>
    </w:div>
    <w:div w:id="673730150">
      <w:marLeft w:val="640"/>
      <w:marRight w:val="0"/>
      <w:marTop w:val="0"/>
      <w:marBottom w:val="0"/>
      <w:divBdr>
        <w:top w:val="none" w:sz="0" w:space="0" w:color="auto"/>
        <w:left w:val="none" w:sz="0" w:space="0" w:color="auto"/>
        <w:bottom w:val="none" w:sz="0" w:space="0" w:color="auto"/>
        <w:right w:val="none" w:sz="0" w:space="0" w:color="auto"/>
      </w:divBdr>
    </w:div>
    <w:div w:id="687023152">
      <w:bodyDiv w:val="1"/>
      <w:marLeft w:val="0"/>
      <w:marRight w:val="0"/>
      <w:marTop w:val="0"/>
      <w:marBottom w:val="0"/>
      <w:divBdr>
        <w:top w:val="none" w:sz="0" w:space="0" w:color="auto"/>
        <w:left w:val="none" w:sz="0" w:space="0" w:color="auto"/>
        <w:bottom w:val="none" w:sz="0" w:space="0" w:color="auto"/>
        <w:right w:val="none" w:sz="0" w:space="0" w:color="auto"/>
      </w:divBdr>
      <w:divsChild>
        <w:div w:id="67967844">
          <w:marLeft w:val="640"/>
          <w:marRight w:val="0"/>
          <w:marTop w:val="0"/>
          <w:marBottom w:val="0"/>
          <w:divBdr>
            <w:top w:val="none" w:sz="0" w:space="0" w:color="auto"/>
            <w:left w:val="none" w:sz="0" w:space="0" w:color="auto"/>
            <w:bottom w:val="none" w:sz="0" w:space="0" w:color="auto"/>
            <w:right w:val="none" w:sz="0" w:space="0" w:color="auto"/>
          </w:divBdr>
        </w:div>
        <w:div w:id="545989011">
          <w:marLeft w:val="640"/>
          <w:marRight w:val="0"/>
          <w:marTop w:val="0"/>
          <w:marBottom w:val="0"/>
          <w:divBdr>
            <w:top w:val="none" w:sz="0" w:space="0" w:color="auto"/>
            <w:left w:val="none" w:sz="0" w:space="0" w:color="auto"/>
            <w:bottom w:val="none" w:sz="0" w:space="0" w:color="auto"/>
            <w:right w:val="none" w:sz="0" w:space="0" w:color="auto"/>
          </w:divBdr>
        </w:div>
        <w:div w:id="701512854">
          <w:marLeft w:val="640"/>
          <w:marRight w:val="0"/>
          <w:marTop w:val="0"/>
          <w:marBottom w:val="0"/>
          <w:divBdr>
            <w:top w:val="none" w:sz="0" w:space="0" w:color="auto"/>
            <w:left w:val="none" w:sz="0" w:space="0" w:color="auto"/>
            <w:bottom w:val="none" w:sz="0" w:space="0" w:color="auto"/>
            <w:right w:val="none" w:sz="0" w:space="0" w:color="auto"/>
          </w:divBdr>
        </w:div>
        <w:div w:id="863907889">
          <w:marLeft w:val="640"/>
          <w:marRight w:val="0"/>
          <w:marTop w:val="0"/>
          <w:marBottom w:val="0"/>
          <w:divBdr>
            <w:top w:val="none" w:sz="0" w:space="0" w:color="auto"/>
            <w:left w:val="none" w:sz="0" w:space="0" w:color="auto"/>
            <w:bottom w:val="none" w:sz="0" w:space="0" w:color="auto"/>
            <w:right w:val="none" w:sz="0" w:space="0" w:color="auto"/>
          </w:divBdr>
        </w:div>
        <w:div w:id="986863419">
          <w:marLeft w:val="640"/>
          <w:marRight w:val="0"/>
          <w:marTop w:val="0"/>
          <w:marBottom w:val="0"/>
          <w:divBdr>
            <w:top w:val="none" w:sz="0" w:space="0" w:color="auto"/>
            <w:left w:val="none" w:sz="0" w:space="0" w:color="auto"/>
            <w:bottom w:val="none" w:sz="0" w:space="0" w:color="auto"/>
            <w:right w:val="none" w:sz="0" w:space="0" w:color="auto"/>
          </w:divBdr>
        </w:div>
        <w:div w:id="1106772470">
          <w:marLeft w:val="640"/>
          <w:marRight w:val="0"/>
          <w:marTop w:val="0"/>
          <w:marBottom w:val="0"/>
          <w:divBdr>
            <w:top w:val="none" w:sz="0" w:space="0" w:color="auto"/>
            <w:left w:val="none" w:sz="0" w:space="0" w:color="auto"/>
            <w:bottom w:val="none" w:sz="0" w:space="0" w:color="auto"/>
            <w:right w:val="none" w:sz="0" w:space="0" w:color="auto"/>
          </w:divBdr>
        </w:div>
        <w:div w:id="1196042604">
          <w:marLeft w:val="640"/>
          <w:marRight w:val="0"/>
          <w:marTop w:val="0"/>
          <w:marBottom w:val="0"/>
          <w:divBdr>
            <w:top w:val="none" w:sz="0" w:space="0" w:color="auto"/>
            <w:left w:val="none" w:sz="0" w:space="0" w:color="auto"/>
            <w:bottom w:val="none" w:sz="0" w:space="0" w:color="auto"/>
            <w:right w:val="none" w:sz="0" w:space="0" w:color="auto"/>
          </w:divBdr>
        </w:div>
        <w:div w:id="1288199578">
          <w:marLeft w:val="640"/>
          <w:marRight w:val="0"/>
          <w:marTop w:val="0"/>
          <w:marBottom w:val="0"/>
          <w:divBdr>
            <w:top w:val="none" w:sz="0" w:space="0" w:color="auto"/>
            <w:left w:val="none" w:sz="0" w:space="0" w:color="auto"/>
            <w:bottom w:val="none" w:sz="0" w:space="0" w:color="auto"/>
            <w:right w:val="none" w:sz="0" w:space="0" w:color="auto"/>
          </w:divBdr>
        </w:div>
        <w:div w:id="1486429421">
          <w:marLeft w:val="640"/>
          <w:marRight w:val="0"/>
          <w:marTop w:val="0"/>
          <w:marBottom w:val="0"/>
          <w:divBdr>
            <w:top w:val="none" w:sz="0" w:space="0" w:color="auto"/>
            <w:left w:val="none" w:sz="0" w:space="0" w:color="auto"/>
            <w:bottom w:val="none" w:sz="0" w:space="0" w:color="auto"/>
            <w:right w:val="none" w:sz="0" w:space="0" w:color="auto"/>
          </w:divBdr>
        </w:div>
        <w:div w:id="1630895847">
          <w:marLeft w:val="640"/>
          <w:marRight w:val="0"/>
          <w:marTop w:val="0"/>
          <w:marBottom w:val="0"/>
          <w:divBdr>
            <w:top w:val="none" w:sz="0" w:space="0" w:color="auto"/>
            <w:left w:val="none" w:sz="0" w:space="0" w:color="auto"/>
            <w:bottom w:val="none" w:sz="0" w:space="0" w:color="auto"/>
            <w:right w:val="none" w:sz="0" w:space="0" w:color="auto"/>
          </w:divBdr>
        </w:div>
        <w:div w:id="1872452415">
          <w:marLeft w:val="640"/>
          <w:marRight w:val="0"/>
          <w:marTop w:val="0"/>
          <w:marBottom w:val="0"/>
          <w:divBdr>
            <w:top w:val="none" w:sz="0" w:space="0" w:color="auto"/>
            <w:left w:val="none" w:sz="0" w:space="0" w:color="auto"/>
            <w:bottom w:val="none" w:sz="0" w:space="0" w:color="auto"/>
            <w:right w:val="none" w:sz="0" w:space="0" w:color="auto"/>
          </w:divBdr>
        </w:div>
        <w:div w:id="1980525607">
          <w:marLeft w:val="640"/>
          <w:marRight w:val="0"/>
          <w:marTop w:val="0"/>
          <w:marBottom w:val="0"/>
          <w:divBdr>
            <w:top w:val="none" w:sz="0" w:space="0" w:color="auto"/>
            <w:left w:val="none" w:sz="0" w:space="0" w:color="auto"/>
            <w:bottom w:val="none" w:sz="0" w:space="0" w:color="auto"/>
            <w:right w:val="none" w:sz="0" w:space="0" w:color="auto"/>
          </w:divBdr>
        </w:div>
      </w:divsChild>
    </w:div>
    <w:div w:id="693842253">
      <w:marLeft w:val="640"/>
      <w:marRight w:val="0"/>
      <w:marTop w:val="0"/>
      <w:marBottom w:val="0"/>
      <w:divBdr>
        <w:top w:val="none" w:sz="0" w:space="0" w:color="auto"/>
        <w:left w:val="none" w:sz="0" w:space="0" w:color="auto"/>
        <w:bottom w:val="none" w:sz="0" w:space="0" w:color="auto"/>
        <w:right w:val="none" w:sz="0" w:space="0" w:color="auto"/>
      </w:divBdr>
    </w:div>
    <w:div w:id="699282154">
      <w:bodyDiv w:val="1"/>
      <w:marLeft w:val="0"/>
      <w:marRight w:val="0"/>
      <w:marTop w:val="0"/>
      <w:marBottom w:val="0"/>
      <w:divBdr>
        <w:top w:val="none" w:sz="0" w:space="0" w:color="auto"/>
        <w:left w:val="none" w:sz="0" w:space="0" w:color="auto"/>
        <w:bottom w:val="none" w:sz="0" w:space="0" w:color="auto"/>
        <w:right w:val="none" w:sz="0" w:space="0" w:color="auto"/>
      </w:divBdr>
      <w:divsChild>
        <w:div w:id="2556251">
          <w:marLeft w:val="640"/>
          <w:marRight w:val="0"/>
          <w:marTop w:val="0"/>
          <w:marBottom w:val="0"/>
          <w:divBdr>
            <w:top w:val="none" w:sz="0" w:space="0" w:color="auto"/>
            <w:left w:val="none" w:sz="0" w:space="0" w:color="auto"/>
            <w:bottom w:val="none" w:sz="0" w:space="0" w:color="auto"/>
            <w:right w:val="none" w:sz="0" w:space="0" w:color="auto"/>
          </w:divBdr>
        </w:div>
        <w:div w:id="99186109">
          <w:marLeft w:val="640"/>
          <w:marRight w:val="0"/>
          <w:marTop w:val="0"/>
          <w:marBottom w:val="0"/>
          <w:divBdr>
            <w:top w:val="none" w:sz="0" w:space="0" w:color="auto"/>
            <w:left w:val="none" w:sz="0" w:space="0" w:color="auto"/>
            <w:bottom w:val="none" w:sz="0" w:space="0" w:color="auto"/>
            <w:right w:val="none" w:sz="0" w:space="0" w:color="auto"/>
          </w:divBdr>
        </w:div>
        <w:div w:id="265819039">
          <w:marLeft w:val="640"/>
          <w:marRight w:val="0"/>
          <w:marTop w:val="0"/>
          <w:marBottom w:val="0"/>
          <w:divBdr>
            <w:top w:val="none" w:sz="0" w:space="0" w:color="auto"/>
            <w:left w:val="none" w:sz="0" w:space="0" w:color="auto"/>
            <w:bottom w:val="none" w:sz="0" w:space="0" w:color="auto"/>
            <w:right w:val="none" w:sz="0" w:space="0" w:color="auto"/>
          </w:divBdr>
        </w:div>
        <w:div w:id="313529246">
          <w:marLeft w:val="640"/>
          <w:marRight w:val="0"/>
          <w:marTop w:val="0"/>
          <w:marBottom w:val="0"/>
          <w:divBdr>
            <w:top w:val="none" w:sz="0" w:space="0" w:color="auto"/>
            <w:left w:val="none" w:sz="0" w:space="0" w:color="auto"/>
            <w:bottom w:val="none" w:sz="0" w:space="0" w:color="auto"/>
            <w:right w:val="none" w:sz="0" w:space="0" w:color="auto"/>
          </w:divBdr>
        </w:div>
        <w:div w:id="423303429">
          <w:marLeft w:val="640"/>
          <w:marRight w:val="0"/>
          <w:marTop w:val="0"/>
          <w:marBottom w:val="0"/>
          <w:divBdr>
            <w:top w:val="none" w:sz="0" w:space="0" w:color="auto"/>
            <w:left w:val="none" w:sz="0" w:space="0" w:color="auto"/>
            <w:bottom w:val="none" w:sz="0" w:space="0" w:color="auto"/>
            <w:right w:val="none" w:sz="0" w:space="0" w:color="auto"/>
          </w:divBdr>
        </w:div>
        <w:div w:id="589200461">
          <w:marLeft w:val="640"/>
          <w:marRight w:val="0"/>
          <w:marTop w:val="0"/>
          <w:marBottom w:val="0"/>
          <w:divBdr>
            <w:top w:val="none" w:sz="0" w:space="0" w:color="auto"/>
            <w:left w:val="none" w:sz="0" w:space="0" w:color="auto"/>
            <w:bottom w:val="none" w:sz="0" w:space="0" w:color="auto"/>
            <w:right w:val="none" w:sz="0" w:space="0" w:color="auto"/>
          </w:divBdr>
        </w:div>
        <w:div w:id="785123361">
          <w:marLeft w:val="640"/>
          <w:marRight w:val="0"/>
          <w:marTop w:val="0"/>
          <w:marBottom w:val="0"/>
          <w:divBdr>
            <w:top w:val="none" w:sz="0" w:space="0" w:color="auto"/>
            <w:left w:val="none" w:sz="0" w:space="0" w:color="auto"/>
            <w:bottom w:val="none" w:sz="0" w:space="0" w:color="auto"/>
            <w:right w:val="none" w:sz="0" w:space="0" w:color="auto"/>
          </w:divBdr>
        </w:div>
        <w:div w:id="1090665150">
          <w:marLeft w:val="640"/>
          <w:marRight w:val="0"/>
          <w:marTop w:val="0"/>
          <w:marBottom w:val="0"/>
          <w:divBdr>
            <w:top w:val="none" w:sz="0" w:space="0" w:color="auto"/>
            <w:left w:val="none" w:sz="0" w:space="0" w:color="auto"/>
            <w:bottom w:val="none" w:sz="0" w:space="0" w:color="auto"/>
            <w:right w:val="none" w:sz="0" w:space="0" w:color="auto"/>
          </w:divBdr>
        </w:div>
        <w:div w:id="1328023112">
          <w:marLeft w:val="640"/>
          <w:marRight w:val="0"/>
          <w:marTop w:val="0"/>
          <w:marBottom w:val="0"/>
          <w:divBdr>
            <w:top w:val="none" w:sz="0" w:space="0" w:color="auto"/>
            <w:left w:val="none" w:sz="0" w:space="0" w:color="auto"/>
            <w:bottom w:val="none" w:sz="0" w:space="0" w:color="auto"/>
            <w:right w:val="none" w:sz="0" w:space="0" w:color="auto"/>
          </w:divBdr>
        </w:div>
        <w:div w:id="1410157771">
          <w:marLeft w:val="640"/>
          <w:marRight w:val="0"/>
          <w:marTop w:val="0"/>
          <w:marBottom w:val="0"/>
          <w:divBdr>
            <w:top w:val="none" w:sz="0" w:space="0" w:color="auto"/>
            <w:left w:val="none" w:sz="0" w:space="0" w:color="auto"/>
            <w:bottom w:val="none" w:sz="0" w:space="0" w:color="auto"/>
            <w:right w:val="none" w:sz="0" w:space="0" w:color="auto"/>
          </w:divBdr>
        </w:div>
        <w:div w:id="1436290196">
          <w:marLeft w:val="640"/>
          <w:marRight w:val="0"/>
          <w:marTop w:val="0"/>
          <w:marBottom w:val="0"/>
          <w:divBdr>
            <w:top w:val="none" w:sz="0" w:space="0" w:color="auto"/>
            <w:left w:val="none" w:sz="0" w:space="0" w:color="auto"/>
            <w:bottom w:val="none" w:sz="0" w:space="0" w:color="auto"/>
            <w:right w:val="none" w:sz="0" w:space="0" w:color="auto"/>
          </w:divBdr>
        </w:div>
        <w:div w:id="1484351243">
          <w:marLeft w:val="640"/>
          <w:marRight w:val="0"/>
          <w:marTop w:val="0"/>
          <w:marBottom w:val="0"/>
          <w:divBdr>
            <w:top w:val="none" w:sz="0" w:space="0" w:color="auto"/>
            <w:left w:val="none" w:sz="0" w:space="0" w:color="auto"/>
            <w:bottom w:val="none" w:sz="0" w:space="0" w:color="auto"/>
            <w:right w:val="none" w:sz="0" w:space="0" w:color="auto"/>
          </w:divBdr>
        </w:div>
        <w:div w:id="1589995780">
          <w:marLeft w:val="640"/>
          <w:marRight w:val="0"/>
          <w:marTop w:val="0"/>
          <w:marBottom w:val="0"/>
          <w:divBdr>
            <w:top w:val="none" w:sz="0" w:space="0" w:color="auto"/>
            <w:left w:val="none" w:sz="0" w:space="0" w:color="auto"/>
            <w:bottom w:val="none" w:sz="0" w:space="0" w:color="auto"/>
            <w:right w:val="none" w:sz="0" w:space="0" w:color="auto"/>
          </w:divBdr>
        </w:div>
        <w:div w:id="1757634923">
          <w:marLeft w:val="640"/>
          <w:marRight w:val="0"/>
          <w:marTop w:val="0"/>
          <w:marBottom w:val="0"/>
          <w:divBdr>
            <w:top w:val="none" w:sz="0" w:space="0" w:color="auto"/>
            <w:left w:val="none" w:sz="0" w:space="0" w:color="auto"/>
            <w:bottom w:val="none" w:sz="0" w:space="0" w:color="auto"/>
            <w:right w:val="none" w:sz="0" w:space="0" w:color="auto"/>
          </w:divBdr>
        </w:div>
        <w:div w:id="1916283676">
          <w:marLeft w:val="640"/>
          <w:marRight w:val="0"/>
          <w:marTop w:val="0"/>
          <w:marBottom w:val="0"/>
          <w:divBdr>
            <w:top w:val="none" w:sz="0" w:space="0" w:color="auto"/>
            <w:left w:val="none" w:sz="0" w:space="0" w:color="auto"/>
            <w:bottom w:val="none" w:sz="0" w:space="0" w:color="auto"/>
            <w:right w:val="none" w:sz="0" w:space="0" w:color="auto"/>
          </w:divBdr>
        </w:div>
      </w:divsChild>
    </w:div>
    <w:div w:id="704259174">
      <w:marLeft w:val="640"/>
      <w:marRight w:val="0"/>
      <w:marTop w:val="0"/>
      <w:marBottom w:val="0"/>
      <w:divBdr>
        <w:top w:val="none" w:sz="0" w:space="0" w:color="auto"/>
        <w:left w:val="none" w:sz="0" w:space="0" w:color="auto"/>
        <w:bottom w:val="none" w:sz="0" w:space="0" w:color="auto"/>
        <w:right w:val="none" w:sz="0" w:space="0" w:color="auto"/>
      </w:divBdr>
    </w:div>
    <w:div w:id="714281172">
      <w:marLeft w:val="640"/>
      <w:marRight w:val="0"/>
      <w:marTop w:val="0"/>
      <w:marBottom w:val="0"/>
      <w:divBdr>
        <w:top w:val="none" w:sz="0" w:space="0" w:color="auto"/>
        <w:left w:val="none" w:sz="0" w:space="0" w:color="auto"/>
        <w:bottom w:val="none" w:sz="0" w:space="0" w:color="auto"/>
        <w:right w:val="none" w:sz="0" w:space="0" w:color="auto"/>
      </w:divBdr>
    </w:div>
    <w:div w:id="729427879">
      <w:bodyDiv w:val="1"/>
      <w:marLeft w:val="0"/>
      <w:marRight w:val="0"/>
      <w:marTop w:val="0"/>
      <w:marBottom w:val="0"/>
      <w:divBdr>
        <w:top w:val="none" w:sz="0" w:space="0" w:color="auto"/>
        <w:left w:val="none" w:sz="0" w:space="0" w:color="auto"/>
        <w:bottom w:val="none" w:sz="0" w:space="0" w:color="auto"/>
        <w:right w:val="none" w:sz="0" w:space="0" w:color="auto"/>
      </w:divBdr>
      <w:divsChild>
        <w:div w:id="129708561">
          <w:marLeft w:val="640"/>
          <w:marRight w:val="0"/>
          <w:marTop w:val="0"/>
          <w:marBottom w:val="0"/>
          <w:divBdr>
            <w:top w:val="none" w:sz="0" w:space="0" w:color="auto"/>
            <w:left w:val="none" w:sz="0" w:space="0" w:color="auto"/>
            <w:bottom w:val="none" w:sz="0" w:space="0" w:color="auto"/>
            <w:right w:val="none" w:sz="0" w:space="0" w:color="auto"/>
          </w:divBdr>
        </w:div>
        <w:div w:id="316687388">
          <w:marLeft w:val="640"/>
          <w:marRight w:val="0"/>
          <w:marTop w:val="0"/>
          <w:marBottom w:val="0"/>
          <w:divBdr>
            <w:top w:val="none" w:sz="0" w:space="0" w:color="auto"/>
            <w:left w:val="none" w:sz="0" w:space="0" w:color="auto"/>
            <w:bottom w:val="none" w:sz="0" w:space="0" w:color="auto"/>
            <w:right w:val="none" w:sz="0" w:space="0" w:color="auto"/>
          </w:divBdr>
        </w:div>
        <w:div w:id="394134690">
          <w:marLeft w:val="640"/>
          <w:marRight w:val="0"/>
          <w:marTop w:val="0"/>
          <w:marBottom w:val="0"/>
          <w:divBdr>
            <w:top w:val="none" w:sz="0" w:space="0" w:color="auto"/>
            <w:left w:val="none" w:sz="0" w:space="0" w:color="auto"/>
            <w:bottom w:val="none" w:sz="0" w:space="0" w:color="auto"/>
            <w:right w:val="none" w:sz="0" w:space="0" w:color="auto"/>
          </w:divBdr>
        </w:div>
        <w:div w:id="855727352">
          <w:marLeft w:val="640"/>
          <w:marRight w:val="0"/>
          <w:marTop w:val="0"/>
          <w:marBottom w:val="0"/>
          <w:divBdr>
            <w:top w:val="none" w:sz="0" w:space="0" w:color="auto"/>
            <w:left w:val="none" w:sz="0" w:space="0" w:color="auto"/>
            <w:bottom w:val="none" w:sz="0" w:space="0" w:color="auto"/>
            <w:right w:val="none" w:sz="0" w:space="0" w:color="auto"/>
          </w:divBdr>
        </w:div>
        <w:div w:id="976225178">
          <w:marLeft w:val="640"/>
          <w:marRight w:val="0"/>
          <w:marTop w:val="0"/>
          <w:marBottom w:val="0"/>
          <w:divBdr>
            <w:top w:val="none" w:sz="0" w:space="0" w:color="auto"/>
            <w:left w:val="none" w:sz="0" w:space="0" w:color="auto"/>
            <w:bottom w:val="none" w:sz="0" w:space="0" w:color="auto"/>
            <w:right w:val="none" w:sz="0" w:space="0" w:color="auto"/>
          </w:divBdr>
        </w:div>
        <w:div w:id="1012683783">
          <w:marLeft w:val="640"/>
          <w:marRight w:val="0"/>
          <w:marTop w:val="0"/>
          <w:marBottom w:val="0"/>
          <w:divBdr>
            <w:top w:val="none" w:sz="0" w:space="0" w:color="auto"/>
            <w:left w:val="none" w:sz="0" w:space="0" w:color="auto"/>
            <w:bottom w:val="none" w:sz="0" w:space="0" w:color="auto"/>
            <w:right w:val="none" w:sz="0" w:space="0" w:color="auto"/>
          </w:divBdr>
        </w:div>
        <w:div w:id="1084454170">
          <w:marLeft w:val="640"/>
          <w:marRight w:val="0"/>
          <w:marTop w:val="0"/>
          <w:marBottom w:val="0"/>
          <w:divBdr>
            <w:top w:val="none" w:sz="0" w:space="0" w:color="auto"/>
            <w:left w:val="none" w:sz="0" w:space="0" w:color="auto"/>
            <w:bottom w:val="none" w:sz="0" w:space="0" w:color="auto"/>
            <w:right w:val="none" w:sz="0" w:space="0" w:color="auto"/>
          </w:divBdr>
        </w:div>
        <w:div w:id="1152986516">
          <w:marLeft w:val="640"/>
          <w:marRight w:val="0"/>
          <w:marTop w:val="0"/>
          <w:marBottom w:val="0"/>
          <w:divBdr>
            <w:top w:val="none" w:sz="0" w:space="0" w:color="auto"/>
            <w:left w:val="none" w:sz="0" w:space="0" w:color="auto"/>
            <w:bottom w:val="none" w:sz="0" w:space="0" w:color="auto"/>
            <w:right w:val="none" w:sz="0" w:space="0" w:color="auto"/>
          </w:divBdr>
        </w:div>
        <w:div w:id="1606812511">
          <w:marLeft w:val="640"/>
          <w:marRight w:val="0"/>
          <w:marTop w:val="0"/>
          <w:marBottom w:val="0"/>
          <w:divBdr>
            <w:top w:val="none" w:sz="0" w:space="0" w:color="auto"/>
            <w:left w:val="none" w:sz="0" w:space="0" w:color="auto"/>
            <w:bottom w:val="none" w:sz="0" w:space="0" w:color="auto"/>
            <w:right w:val="none" w:sz="0" w:space="0" w:color="auto"/>
          </w:divBdr>
        </w:div>
        <w:div w:id="1632973609">
          <w:marLeft w:val="640"/>
          <w:marRight w:val="0"/>
          <w:marTop w:val="0"/>
          <w:marBottom w:val="0"/>
          <w:divBdr>
            <w:top w:val="none" w:sz="0" w:space="0" w:color="auto"/>
            <w:left w:val="none" w:sz="0" w:space="0" w:color="auto"/>
            <w:bottom w:val="none" w:sz="0" w:space="0" w:color="auto"/>
            <w:right w:val="none" w:sz="0" w:space="0" w:color="auto"/>
          </w:divBdr>
        </w:div>
        <w:div w:id="1723090101">
          <w:marLeft w:val="640"/>
          <w:marRight w:val="0"/>
          <w:marTop w:val="0"/>
          <w:marBottom w:val="0"/>
          <w:divBdr>
            <w:top w:val="none" w:sz="0" w:space="0" w:color="auto"/>
            <w:left w:val="none" w:sz="0" w:space="0" w:color="auto"/>
            <w:bottom w:val="none" w:sz="0" w:space="0" w:color="auto"/>
            <w:right w:val="none" w:sz="0" w:space="0" w:color="auto"/>
          </w:divBdr>
        </w:div>
      </w:divsChild>
    </w:div>
    <w:div w:id="757873971">
      <w:bodyDiv w:val="1"/>
      <w:marLeft w:val="0"/>
      <w:marRight w:val="0"/>
      <w:marTop w:val="0"/>
      <w:marBottom w:val="0"/>
      <w:divBdr>
        <w:top w:val="none" w:sz="0" w:space="0" w:color="auto"/>
        <w:left w:val="none" w:sz="0" w:space="0" w:color="auto"/>
        <w:bottom w:val="none" w:sz="0" w:space="0" w:color="auto"/>
        <w:right w:val="none" w:sz="0" w:space="0" w:color="auto"/>
      </w:divBdr>
    </w:div>
    <w:div w:id="762724642">
      <w:marLeft w:val="640"/>
      <w:marRight w:val="0"/>
      <w:marTop w:val="0"/>
      <w:marBottom w:val="0"/>
      <w:divBdr>
        <w:top w:val="none" w:sz="0" w:space="0" w:color="auto"/>
        <w:left w:val="none" w:sz="0" w:space="0" w:color="auto"/>
        <w:bottom w:val="none" w:sz="0" w:space="0" w:color="auto"/>
        <w:right w:val="none" w:sz="0" w:space="0" w:color="auto"/>
      </w:divBdr>
    </w:div>
    <w:div w:id="783497142">
      <w:marLeft w:val="640"/>
      <w:marRight w:val="0"/>
      <w:marTop w:val="0"/>
      <w:marBottom w:val="0"/>
      <w:divBdr>
        <w:top w:val="none" w:sz="0" w:space="0" w:color="auto"/>
        <w:left w:val="none" w:sz="0" w:space="0" w:color="auto"/>
        <w:bottom w:val="none" w:sz="0" w:space="0" w:color="auto"/>
        <w:right w:val="none" w:sz="0" w:space="0" w:color="auto"/>
      </w:divBdr>
    </w:div>
    <w:div w:id="784888590">
      <w:marLeft w:val="640"/>
      <w:marRight w:val="0"/>
      <w:marTop w:val="0"/>
      <w:marBottom w:val="0"/>
      <w:divBdr>
        <w:top w:val="none" w:sz="0" w:space="0" w:color="auto"/>
        <w:left w:val="none" w:sz="0" w:space="0" w:color="auto"/>
        <w:bottom w:val="none" w:sz="0" w:space="0" w:color="auto"/>
        <w:right w:val="none" w:sz="0" w:space="0" w:color="auto"/>
      </w:divBdr>
    </w:div>
    <w:div w:id="792333208">
      <w:marLeft w:val="640"/>
      <w:marRight w:val="0"/>
      <w:marTop w:val="0"/>
      <w:marBottom w:val="0"/>
      <w:divBdr>
        <w:top w:val="none" w:sz="0" w:space="0" w:color="auto"/>
        <w:left w:val="none" w:sz="0" w:space="0" w:color="auto"/>
        <w:bottom w:val="none" w:sz="0" w:space="0" w:color="auto"/>
        <w:right w:val="none" w:sz="0" w:space="0" w:color="auto"/>
      </w:divBdr>
    </w:div>
    <w:div w:id="799302425">
      <w:bodyDiv w:val="1"/>
      <w:marLeft w:val="0"/>
      <w:marRight w:val="0"/>
      <w:marTop w:val="0"/>
      <w:marBottom w:val="0"/>
      <w:divBdr>
        <w:top w:val="none" w:sz="0" w:space="0" w:color="auto"/>
        <w:left w:val="none" w:sz="0" w:space="0" w:color="auto"/>
        <w:bottom w:val="none" w:sz="0" w:space="0" w:color="auto"/>
        <w:right w:val="none" w:sz="0" w:space="0" w:color="auto"/>
      </w:divBdr>
    </w:div>
    <w:div w:id="811871574">
      <w:marLeft w:val="640"/>
      <w:marRight w:val="0"/>
      <w:marTop w:val="0"/>
      <w:marBottom w:val="0"/>
      <w:divBdr>
        <w:top w:val="none" w:sz="0" w:space="0" w:color="auto"/>
        <w:left w:val="none" w:sz="0" w:space="0" w:color="auto"/>
        <w:bottom w:val="none" w:sz="0" w:space="0" w:color="auto"/>
        <w:right w:val="none" w:sz="0" w:space="0" w:color="auto"/>
      </w:divBdr>
    </w:div>
    <w:div w:id="814033193">
      <w:bodyDiv w:val="1"/>
      <w:marLeft w:val="0"/>
      <w:marRight w:val="0"/>
      <w:marTop w:val="0"/>
      <w:marBottom w:val="0"/>
      <w:divBdr>
        <w:top w:val="none" w:sz="0" w:space="0" w:color="auto"/>
        <w:left w:val="none" w:sz="0" w:space="0" w:color="auto"/>
        <w:bottom w:val="none" w:sz="0" w:space="0" w:color="auto"/>
        <w:right w:val="none" w:sz="0" w:space="0" w:color="auto"/>
      </w:divBdr>
      <w:divsChild>
        <w:div w:id="82993229">
          <w:marLeft w:val="640"/>
          <w:marRight w:val="0"/>
          <w:marTop w:val="0"/>
          <w:marBottom w:val="0"/>
          <w:divBdr>
            <w:top w:val="none" w:sz="0" w:space="0" w:color="auto"/>
            <w:left w:val="none" w:sz="0" w:space="0" w:color="auto"/>
            <w:bottom w:val="none" w:sz="0" w:space="0" w:color="auto"/>
            <w:right w:val="none" w:sz="0" w:space="0" w:color="auto"/>
          </w:divBdr>
        </w:div>
        <w:div w:id="128713326">
          <w:marLeft w:val="640"/>
          <w:marRight w:val="0"/>
          <w:marTop w:val="0"/>
          <w:marBottom w:val="0"/>
          <w:divBdr>
            <w:top w:val="none" w:sz="0" w:space="0" w:color="auto"/>
            <w:left w:val="none" w:sz="0" w:space="0" w:color="auto"/>
            <w:bottom w:val="none" w:sz="0" w:space="0" w:color="auto"/>
            <w:right w:val="none" w:sz="0" w:space="0" w:color="auto"/>
          </w:divBdr>
        </w:div>
        <w:div w:id="226693011">
          <w:marLeft w:val="640"/>
          <w:marRight w:val="0"/>
          <w:marTop w:val="0"/>
          <w:marBottom w:val="0"/>
          <w:divBdr>
            <w:top w:val="none" w:sz="0" w:space="0" w:color="auto"/>
            <w:left w:val="none" w:sz="0" w:space="0" w:color="auto"/>
            <w:bottom w:val="none" w:sz="0" w:space="0" w:color="auto"/>
            <w:right w:val="none" w:sz="0" w:space="0" w:color="auto"/>
          </w:divBdr>
        </w:div>
        <w:div w:id="628097413">
          <w:marLeft w:val="640"/>
          <w:marRight w:val="0"/>
          <w:marTop w:val="0"/>
          <w:marBottom w:val="0"/>
          <w:divBdr>
            <w:top w:val="none" w:sz="0" w:space="0" w:color="auto"/>
            <w:left w:val="none" w:sz="0" w:space="0" w:color="auto"/>
            <w:bottom w:val="none" w:sz="0" w:space="0" w:color="auto"/>
            <w:right w:val="none" w:sz="0" w:space="0" w:color="auto"/>
          </w:divBdr>
        </w:div>
        <w:div w:id="887111634">
          <w:marLeft w:val="640"/>
          <w:marRight w:val="0"/>
          <w:marTop w:val="0"/>
          <w:marBottom w:val="0"/>
          <w:divBdr>
            <w:top w:val="none" w:sz="0" w:space="0" w:color="auto"/>
            <w:left w:val="none" w:sz="0" w:space="0" w:color="auto"/>
            <w:bottom w:val="none" w:sz="0" w:space="0" w:color="auto"/>
            <w:right w:val="none" w:sz="0" w:space="0" w:color="auto"/>
          </w:divBdr>
        </w:div>
        <w:div w:id="956374345">
          <w:marLeft w:val="640"/>
          <w:marRight w:val="0"/>
          <w:marTop w:val="0"/>
          <w:marBottom w:val="0"/>
          <w:divBdr>
            <w:top w:val="none" w:sz="0" w:space="0" w:color="auto"/>
            <w:left w:val="none" w:sz="0" w:space="0" w:color="auto"/>
            <w:bottom w:val="none" w:sz="0" w:space="0" w:color="auto"/>
            <w:right w:val="none" w:sz="0" w:space="0" w:color="auto"/>
          </w:divBdr>
        </w:div>
        <w:div w:id="1174228178">
          <w:marLeft w:val="640"/>
          <w:marRight w:val="0"/>
          <w:marTop w:val="0"/>
          <w:marBottom w:val="0"/>
          <w:divBdr>
            <w:top w:val="none" w:sz="0" w:space="0" w:color="auto"/>
            <w:left w:val="none" w:sz="0" w:space="0" w:color="auto"/>
            <w:bottom w:val="none" w:sz="0" w:space="0" w:color="auto"/>
            <w:right w:val="none" w:sz="0" w:space="0" w:color="auto"/>
          </w:divBdr>
        </w:div>
        <w:div w:id="1221672068">
          <w:marLeft w:val="640"/>
          <w:marRight w:val="0"/>
          <w:marTop w:val="0"/>
          <w:marBottom w:val="0"/>
          <w:divBdr>
            <w:top w:val="none" w:sz="0" w:space="0" w:color="auto"/>
            <w:left w:val="none" w:sz="0" w:space="0" w:color="auto"/>
            <w:bottom w:val="none" w:sz="0" w:space="0" w:color="auto"/>
            <w:right w:val="none" w:sz="0" w:space="0" w:color="auto"/>
          </w:divBdr>
        </w:div>
        <w:div w:id="1297032207">
          <w:marLeft w:val="640"/>
          <w:marRight w:val="0"/>
          <w:marTop w:val="0"/>
          <w:marBottom w:val="0"/>
          <w:divBdr>
            <w:top w:val="none" w:sz="0" w:space="0" w:color="auto"/>
            <w:left w:val="none" w:sz="0" w:space="0" w:color="auto"/>
            <w:bottom w:val="none" w:sz="0" w:space="0" w:color="auto"/>
            <w:right w:val="none" w:sz="0" w:space="0" w:color="auto"/>
          </w:divBdr>
        </w:div>
        <w:div w:id="1485511013">
          <w:marLeft w:val="640"/>
          <w:marRight w:val="0"/>
          <w:marTop w:val="0"/>
          <w:marBottom w:val="0"/>
          <w:divBdr>
            <w:top w:val="none" w:sz="0" w:space="0" w:color="auto"/>
            <w:left w:val="none" w:sz="0" w:space="0" w:color="auto"/>
            <w:bottom w:val="none" w:sz="0" w:space="0" w:color="auto"/>
            <w:right w:val="none" w:sz="0" w:space="0" w:color="auto"/>
          </w:divBdr>
        </w:div>
        <w:div w:id="1489127326">
          <w:marLeft w:val="640"/>
          <w:marRight w:val="0"/>
          <w:marTop w:val="0"/>
          <w:marBottom w:val="0"/>
          <w:divBdr>
            <w:top w:val="none" w:sz="0" w:space="0" w:color="auto"/>
            <w:left w:val="none" w:sz="0" w:space="0" w:color="auto"/>
            <w:bottom w:val="none" w:sz="0" w:space="0" w:color="auto"/>
            <w:right w:val="none" w:sz="0" w:space="0" w:color="auto"/>
          </w:divBdr>
        </w:div>
        <w:div w:id="2062706390">
          <w:marLeft w:val="640"/>
          <w:marRight w:val="0"/>
          <w:marTop w:val="0"/>
          <w:marBottom w:val="0"/>
          <w:divBdr>
            <w:top w:val="none" w:sz="0" w:space="0" w:color="auto"/>
            <w:left w:val="none" w:sz="0" w:space="0" w:color="auto"/>
            <w:bottom w:val="none" w:sz="0" w:space="0" w:color="auto"/>
            <w:right w:val="none" w:sz="0" w:space="0" w:color="auto"/>
          </w:divBdr>
        </w:div>
      </w:divsChild>
    </w:div>
    <w:div w:id="831606954">
      <w:bodyDiv w:val="1"/>
      <w:marLeft w:val="0"/>
      <w:marRight w:val="0"/>
      <w:marTop w:val="0"/>
      <w:marBottom w:val="0"/>
      <w:divBdr>
        <w:top w:val="none" w:sz="0" w:space="0" w:color="auto"/>
        <w:left w:val="none" w:sz="0" w:space="0" w:color="auto"/>
        <w:bottom w:val="none" w:sz="0" w:space="0" w:color="auto"/>
        <w:right w:val="none" w:sz="0" w:space="0" w:color="auto"/>
      </w:divBdr>
      <w:divsChild>
        <w:div w:id="58793903">
          <w:marLeft w:val="640"/>
          <w:marRight w:val="0"/>
          <w:marTop w:val="0"/>
          <w:marBottom w:val="0"/>
          <w:divBdr>
            <w:top w:val="none" w:sz="0" w:space="0" w:color="auto"/>
            <w:left w:val="none" w:sz="0" w:space="0" w:color="auto"/>
            <w:bottom w:val="none" w:sz="0" w:space="0" w:color="auto"/>
            <w:right w:val="none" w:sz="0" w:space="0" w:color="auto"/>
          </w:divBdr>
        </w:div>
        <w:div w:id="85661177">
          <w:marLeft w:val="640"/>
          <w:marRight w:val="0"/>
          <w:marTop w:val="0"/>
          <w:marBottom w:val="0"/>
          <w:divBdr>
            <w:top w:val="none" w:sz="0" w:space="0" w:color="auto"/>
            <w:left w:val="none" w:sz="0" w:space="0" w:color="auto"/>
            <w:bottom w:val="none" w:sz="0" w:space="0" w:color="auto"/>
            <w:right w:val="none" w:sz="0" w:space="0" w:color="auto"/>
          </w:divBdr>
        </w:div>
        <w:div w:id="359622746">
          <w:marLeft w:val="640"/>
          <w:marRight w:val="0"/>
          <w:marTop w:val="0"/>
          <w:marBottom w:val="0"/>
          <w:divBdr>
            <w:top w:val="none" w:sz="0" w:space="0" w:color="auto"/>
            <w:left w:val="none" w:sz="0" w:space="0" w:color="auto"/>
            <w:bottom w:val="none" w:sz="0" w:space="0" w:color="auto"/>
            <w:right w:val="none" w:sz="0" w:space="0" w:color="auto"/>
          </w:divBdr>
        </w:div>
        <w:div w:id="391541420">
          <w:marLeft w:val="640"/>
          <w:marRight w:val="0"/>
          <w:marTop w:val="0"/>
          <w:marBottom w:val="0"/>
          <w:divBdr>
            <w:top w:val="none" w:sz="0" w:space="0" w:color="auto"/>
            <w:left w:val="none" w:sz="0" w:space="0" w:color="auto"/>
            <w:bottom w:val="none" w:sz="0" w:space="0" w:color="auto"/>
            <w:right w:val="none" w:sz="0" w:space="0" w:color="auto"/>
          </w:divBdr>
        </w:div>
        <w:div w:id="477843842">
          <w:marLeft w:val="640"/>
          <w:marRight w:val="0"/>
          <w:marTop w:val="0"/>
          <w:marBottom w:val="0"/>
          <w:divBdr>
            <w:top w:val="none" w:sz="0" w:space="0" w:color="auto"/>
            <w:left w:val="none" w:sz="0" w:space="0" w:color="auto"/>
            <w:bottom w:val="none" w:sz="0" w:space="0" w:color="auto"/>
            <w:right w:val="none" w:sz="0" w:space="0" w:color="auto"/>
          </w:divBdr>
        </w:div>
        <w:div w:id="572469292">
          <w:marLeft w:val="640"/>
          <w:marRight w:val="0"/>
          <w:marTop w:val="0"/>
          <w:marBottom w:val="0"/>
          <w:divBdr>
            <w:top w:val="none" w:sz="0" w:space="0" w:color="auto"/>
            <w:left w:val="none" w:sz="0" w:space="0" w:color="auto"/>
            <w:bottom w:val="none" w:sz="0" w:space="0" w:color="auto"/>
            <w:right w:val="none" w:sz="0" w:space="0" w:color="auto"/>
          </w:divBdr>
        </w:div>
        <w:div w:id="668753435">
          <w:marLeft w:val="640"/>
          <w:marRight w:val="0"/>
          <w:marTop w:val="0"/>
          <w:marBottom w:val="0"/>
          <w:divBdr>
            <w:top w:val="none" w:sz="0" w:space="0" w:color="auto"/>
            <w:left w:val="none" w:sz="0" w:space="0" w:color="auto"/>
            <w:bottom w:val="none" w:sz="0" w:space="0" w:color="auto"/>
            <w:right w:val="none" w:sz="0" w:space="0" w:color="auto"/>
          </w:divBdr>
        </w:div>
        <w:div w:id="694354318">
          <w:marLeft w:val="640"/>
          <w:marRight w:val="0"/>
          <w:marTop w:val="0"/>
          <w:marBottom w:val="0"/>
          <w:divBdr>
            <w:top w:val="none" w:sz="0" w:space="0" w:color="auto"/>
            <w:left w:val="none" w:sz="0" w:space="0" w:color="auto"/>
            <w:bottom w:val="none" w:sz="0" w:space="0" w:color="auto"/>
            <w:right w:val="none" w:sz="0" w:space="0" w:color="auto"/>
          </w:divBdr>
        </w:div>
        <w:div w:id="795366586">
          <w:marLeft w:val="640"/>
          <w:marRight w:val="0"/>
          <w:marTop w:val="0"/>
          <w:marBottom w:val="0"/>
          <w:divBdr>
            <w:top w:val="none" w:sz="0" w:space="0" w:color="auto"/>
            <w:left w:val="none" w:sz="0" w:space="0" w:color="auto"/>
            <w:bottom w:val="none" w:sz="0" w:space="0" w:color="auto"/>
            <w:right w:val="none" w:sz="0" w:space="0" w:color="auto"/>
          </w:divBdr>
        </w:div>
        <w:div w:id="879515841">
          <w:marLeft w:val="640"/>
          <w:marRight w:val="0"/>
          <w:marTop w:val="0"/>
          <w:marBottom w:val="0"/>
          <w:divBdr>
            <w:top w:val="none" w:sz="0" w:space="0" w:color="auto"/>
            <w:left w:val="none" w:sz="0" w:space="0" w:color="auto"/>
            <w:bottom w:val="none" w:sz="0" w:space="0" w:color="auto"/>
            <w:right w:val="none" w:sz="0" w:space="0" w:color="auto"/>
          </w:divBdr>
        </w:div>
        <w:div w:id="936137804">
          <w:marLeft w:val="640"/>
          <w:marRight w:val="0"/>
          <w:marTop w:val="0"/>
          <w:marBottom w:val="0"/>
          <w:divBdr>
            <w:top w:val="none" w:sz="0" w:space="0" w:color="auto"/>
            <w:left w:val="none" w:sz="0" w:space="0" w:color="auto"/>
            <w:bottom w:val="none" w:sz="0" w:space="0" w:color="auto"/>
            <w:right w:val="none" w:sz="0" w:space="0" w:color="auto"/>
          </w:divBdr>
        </w:div>
        <w:div w:id="1151750740">
          <w:marLeft w:val="640"/>
          <w:marRight w:val="0"/>
          <w:marTop w:val="0"/>
          <w:marBottom w:val="0"/>
          <w:divBdr>
            <w:top w:val="none" w:sz="0" w:space="0" w:color="auto"/>
            <w:left w:val="none" w:sz="0" w:space="0" w:color="auto"/>
            <w:bottom w:val="none" w:sz="0" w:space="0" w:color="auto"/>
            <w:right w:val="none" w:sz="0" w:space="0" w:color="auto"/>
          </w:divBdr>
        </w:div>
        <w:div w:id="1250387844">
          <w:marLeft w:val="640"/>
          <w:marRight w:val="0"/>
          <w:marTop w:val="0"/>
          <w:marBottom w:val="0"/>
          <w:divBdr>
            <w:top w:val="none" w:sz="0" w:space="0" w:color="auto"/>
            <w:left w:val="none" w:sz="0" w:space="0" w:color="auto"/>
            <w:bottom w:val="none" w:sz="0" w:space="0" w:color="auto"/>
            <w:right w:val="none" w:sz="0" w:space="0" w:color="auto"/>
          </w:divBdr>
        </w:div>
        <w:div w:id="1506899108">
          <w:marLeft w:val="640"/>
          <w:marRight w:val="0"/>
          <w:marTop w:val="0"/>
          <w:marBottom w:val="0"/>
          <w:divBdr>
            <w:top w:val="none" w:sz="0" w:space="0" w:color="auto"/>
            <w:left w:val="none" w:sz="0" w:space="0" w:color="auto"/>
            <w:bottom w:val="none" w:sz="0" w:space="0" w:color="auto"/>
            <w:right w:val="none" w:sz="0" w:space="0" w:color="auto"/>
          </w:divBdr>
        </w:div>
        <w:div w:id="1593396336">
          <w:marLeft w:val="640"/>
          <w:marRight w:val="0"/>
          <w:marTop w:val="0"/>
          <w:marBottom w:val="0"/>
          <w:divBdr>
            <w:top w:val="none" w:sz="0" w:space="0" w:color="auto"/>
            <w:left w:val="none" w:sz="0" w:space="0" w:color="auto"/>
            <w:bottom w:val="none" w:sz="0" w:space="0" w:color="auto"/>
            <w:right w:val="none" w:sz="0" w:space="0" w:color="auto"/>
          </w:divBdr>
        </w:div>
      </w:divsChild>
    </w:div>
    <w:div w:id="836964059">
      <w:bodyDiv w:val="1"/>
      <w:marLeft w:val="0"/>
      <w:marRight w:val="0"/>
      <w:marTop w:val="0"/>
      <w:marBottom w:val="0"/>
      <w:divBdr>
        <w:top w:val="none" w:sz="0" w:space="0" w:color="auto"/>
        <w:left w:val="none" w:sz="0" w:space="0" w:color="auto"/>
        <w:bottom w:val="none" w:sz="0" w:space="0" w:color="auto"/>
        <w:right w:val="none" w:sz="0" w:space="0" w:color="auto"/>
      </w:divBdr>
      <w:divsChild>
        <w:div w:id="9455195">
          <w:marLeft w:val="640"/>
          <w:marRight w:val="0"/>
          <w:marTop w:val="0"/>
          <w:marBottom w:val="0"/>
          <w:divBdr>
            <w:top w:val="none" w:sz="0" w:space="0" w:color="auto"/>
            <w:left w:val="none" w:sz="0" w:space="0" w:color="auto"/>
            <w:bottom w:val="none" w:sz="0" w:space="0" w:color="auto"/>
            <w:right w:val="none" w:sz="0" w:space="0" w:color="auto"/>
          </w:divBdr>
        </w:div>
        <w:div w:id="84809974">
          <w:marLeft w:val="640"/>
          <w:marRight w:val="0"/>
          <w:marTop w:val="0"/>
          <w:marBottom w:val="0"/>
          <w:divBdr>
            <w:top w:val="none" w:sz="0" w:space="0" w:color="auto"/>
            <w:left w:val="none" w:sz="0" w:space="0" w:color="auto"/>
            <w:bottom w:val="none" w:sz="0" w:space="0" w:color="auto"/>
            <w:right w:val="none" w:sz="0" w:space="0" w:color="auto"/>
          </w:divBdr>
        </w:div>
        <w:div w:id="108625485">
          <w:marLeft w:val="640"/>
          <w:marRight w:val="0"/>
          <w:marTop w:val="0"/>
          <w:marBottom w:val="0"/>
          <w:divBdr>
            <w:top w:val="none" w:sz="0" w:space="0" w:color="auto"/>
            <w:left w:val="none" w:sz="0" w:space="0" w:color="auto"/>
            <w:bottom w:val="none" w:sz="0" w:space="0" w:color="auto"/>
            <w:right w:val="none" w:sz="0" w:space="0" w:color="auto"/>
          </w:divBdr>
        </w:div>
        <w:div w:id="123892232">
          <w:marLeft w:val="640"/>
          <w:marRight w:val="0"/>
          <w:marTop w:val="0"/>
          <w:marBottom w:val="0"/>
          <w:divBdr>
            <w:top w:val="none" w:sz="0" w:space="0" w:color="auto"/>
            <w:left w:val="none" w:sz="0" w:space="0" w:color="auto"/>
            <w:bottom w:val="none" w:sz="0" w:space="0" w:color="auto"/>
            <w:right w:val="none" w:sz="0" w:space="0" w:color="auto"/>
          </w:divBdr>
        </w:div>
        <w:div w:id="412900106">
          <w:marLeft w:val="640"/>
          <w:marRight w:val="0"/>
          <w:marTop w:val="0"/>
          <w:marBottom w:val="0"/>
          <w:divBdr>
            <w:top w:val="none" w:sz="0" w:space="0" w:color="auto"/>
            <w:left w:val="none" w:sz="0" w:space="0" w:color="auto"/>
            <w:bottom w:val="none" w:sz="0" w:space="0" w:color="auto"/>
            <w:right w:val="none" w:sz="0" w:space="0" w:color="auto"/>
          </w:divBdr>
        </w:div>
        <w:div w:id="924920299">
          <w:marLeft w:val="640"/>
          <w:marRight w:val="0"/>
          <w:marTop w:val="0"/>
          <w:marBottom w:val="0"/>
          <w:divBdr>
            <w:top w:val="none" w:sz="0" w:space="0" w:color="auto"/>
            <w:left w:val="none" w:sz="0" w:space="0" w:color="auto"/>
            <w:bottom w:val="none" w:sz="0" w:space="0" w:color="auto"/>
            <w:right w:val="none" w:sz="0" w:space="0" w:color="auto"/>
          </w:divBdr>
        </w:div>
        <w:div w:id="939340041">
          <w:marLeft w:val="640"/>
          <w:marRight w:val="0"/>
          <w:marTop w:val="0"/>
          <w:marBottom w:val="0"/>
          <w:divBdr>
            <w:top w:val="none" w:sz="0" w:space="0" w:color="auto"/>
            <w:left w:val="none" w:sz="0" w:space="0" w:color="auto"/>
            <w:bottom w:val="none" w:sz="0" w:space="0" w:color="auto"/>
            <w:right w:val="none" w:sz="0" w:space="0" w:color="auto"/>
          </w:divBdr>
        </w:div>
        <w:div w:id="1121462834">
          <w:marLeft w:val="640"/>
          <w:marRight w:val="0"/>
          <w:marTop w:val="0"/>
          <w:marBottom w:val="0"/>
          <w:divBdr>
            <w:top w:val="none" w:sz="0" w:space="0" w:color="auto"/>
            <w:left w:val="none" w:sz="0" w:space="0" w:color="auto"/>
            <w:bottom w:val="none" w:sz="0" w:space="0" w:color="auto"/>
            <w:right w:val="none" w:sz="0" w:space="0" w:color="auto"/>
          </w:divBdr>
        </w:div>
        <w:div w:id="1378355426">
          <w:marLeft w:val="640"/>
          <w:marRight w:val="0"/>
          <w:marTop w:val="0"/>
          <w:marBottom w:val="0"/>
          <w:divBdr>
            <w:top w:val="none" w:sz="0" w:space="0" w:color="auto"/>
            <w:left w:val="none" w:sz="0" w:space="0" w:color="auto"/>
            <w:bottom w:val="none" w:sz="0" w:space="0" w:color="auto"/>
            <w:right w:val="none" w:sz="0" w:space="0" w:color="auto"/>
          </w:divBdr>
        </w:div>
        <w:div w:id="1589122699">
          <w:marLeft w:val="640"/>
          <w:marRight w:val="0"/>
          <w:marTop w:val="0"/>
          <w:marBottom w:val="0"/>
          <w:divBdr>
            <w:top w:val="none" w:sz="0" w:space="0" w:color="auto"/>
            <w:left w:val="none" w:sz="0" w:space="0" w:color="auto"/>
            <w:bottom w:val="none" w:sz="0" w:space="0" w:color="auto"/>
            <w:right w:val="none" w:sz="0" w:space="0" w:color="auto"/>
          </w:divBdr>
        </w:div>
        <w:div w:id="1786461732">
          <w:marLeft w:val="640"/>
          <w:marRight w:val="0"/>
          <w:marTop w:val="0"/>
          <w:marBottom w:val="0"/>
          <w:divBdr>
            <w:top w:val="none" w:sz="0" w:space="0" w:color="auto"/>
            <w:left w:val="none" w:sz="0" w:space="0" w:color="auto"/>
            <w:bottom w:val="none" w:sz="0" w:space="0" w:color="auto"/>
            <w:right w:val="none" w:sz="0" w:space="0" w:color="auto"/>
          </w:divBdr>
        </w:div>
        <w:div w:id="1997569864">
          <w:marLeft w:val="640"/>
          <w:marRight w:val="0"/>
          <w:marTop w:val="0"/>
          <w:marBottom w:val="0"/>
          <w:divBdr>
            <w:top w:val="none" w:sz="0" w:space="0" w:color="auto"/>
            <w:left w:val="none" w:sz="0" w:space="0" w:color="auto"/>
            <w:bottom w:val="none" w:sz="0" w:space="0" w:color="auto"/>
            <w:right w:val="none" w:sz="0" w:space="0" w:color="auto"/>
          </w:divBdr>
        </w:div>
      </w:divsChild>
    </w:div>
    <w:div w:id="838957895">
      <w:bodyDiv w:val="1"/>
      <w:marLeft w:val="0"/>
      <w:marRight w:val="0"/>
      <w:marTop w:val="0"/>
      <w:marBottom w:val="0"/>
      <w:divBdr>
        <w:top w:val="none" w:sz="0" w:space="0" w:color="auto"/>
        <w:left w:val="none" w:sz="0" w:space="0" w:color="auto"/>
        <w:bottom w:val="none" w:sz="0" w:space="0" w:color="auto"/>
        <w:right w:val="none" w:sz="0" w:space="0" w:color="auto"/>
      </w:divBdr>
    </w:div>
    <w:div w:id="840506627">
      <w:bodyDiv w:val="1"/>
      <w:marLeft w:val="0"/>
      <w:marRight w:val="0"/>
      <w:marTop w:val="0"/>
      <w:marBottom w:val="0"/>
      <w:divBdr>
        <w:top w:val="none" w:sz="0" w:space="0" w:color="auto"/>
        <w:left w:val="none" w:sz="0" w:space="0" w:color="auto"/>
        <w:bottom w:val="none" w:sz="0" w:space="0" w:color="auto"/>
        <w:right w:val="none" w:sz="0" w:space="0" w:color="auto"/>
      </w:divBdr>
      <w:divsChild>
        <w:div w:id="117915402">
          <w:marLeft w:val="640"/>
          <w:marRight w:val="0"/>
          <w:marTop w:val="0"/>
          <w:marBottom w:val="0"/>
          <w:divBdr>
            <w:top w:val="none" w:sz="0" w:space="0" w:color="auto"/>
            <w:left w:val="none" w:sz="0" w:space="0" w:color="auto"/>
            <w:bottom w:val="none" w:sz="0" w:space="0" w:color="auto"/>
            <w:right w:val="none" w:sz="0" w:space="0" w:color="auto"/>
          </w:divBdr>
        </w:div>
        <w:div w:id="215706726">
          <w:marLeft w:val="640"/>
          <w:marRight w:val="0"/>
          <w:marTop w:val="0"/>
          <w:marBottom w:val="0"/>
          <w:divBdr>
            <w:top w:val="none" w:sz="0" w:space="0" w:color="auto"/>
            <w:left w:val="none" w:sz="0" w:space="0" w:color="auto"/>
            <w:bottom w:val="none" w:sz="0" w:space="0" w:color="auto"/>
            <w:right w:val="none" w:sz="0" w:space="0" w:color="auto"/>
          </w:divBdr>
        </w:div>
        <w:div w:id="550773834">
          <w:marLeft w:val="640"/>
          <w:marRight w:val="0"/>
          <w:marTop w:val="0"/>
          <w:marBottom w:val="0"/>
          <w:divBdr>
            <w:top w:val="none" w:sz="0" w:space="0" w:color="auto"/>
            <w:left w:val="none" w:sz="0" w:space="0" w:color="auto"/>
            <w:bottom w:val="none" w:sz="0" w:space="0" w:color="auto"/>
            <w:right w:val="none" w:sz="0" w:space="0" w:color="auto"/>
          </w:divBdr>
        </w:div>
        <w:div w:id="572279511">
          <w:marLeft w:val="640"/>
          <w:marRight w:val="0"/>
          <w:marTop w:val="0"/>
          <w:marBottom w:val="0"/>
          <w:divBdr>
            <w:top w:val="none" w:sz="0" w:space="0" w:color="auto"/>
            <w:left w:val="none" w:sz="0" w:space="0" w:color="auto"/>
            <w:bottom w:val="none" w:sz="0" w:space="0" w:color="auto"/>
            <w:right w:val="none" w:sz="0" w:space="0" w:color="auto"/>
          </w:divBdr>
        </w:div>
        <w:div w:id="853880652">
          <w:marLeft w:val="640"/>
          <w:marRight w:val="0"/>
          <w:marTop w:val="0"/>
          <w:marBottom w:val="0"/>
          <w:divBdr>
            <w:top w:val="none" w:sz="0" w:space="0" w:color="auto"/>
            <w:left w:val="none" w:sz="0" w:space="0" w:color="auto"/>
            <w:bottom w:val="none" w:sz="0" w:space="0" w:color="auto"/>
            <w:right w:val="none" w:sz="0" w:space="0" w:color="auto"/>
          </w:divBdr>
        </w:div>
        <w:div w:id="1157452100">
          <w:marLeft w:val="640"/>
          <w:marRight w:val="0"/>
          <w:marTop w:val="0"/>
          <w:marBottom w:val="0"/>
          <w:divBdr>
            <w:top w:val="none" w:sz="0" w:space="0" w:color="auto"/>
            <w:left w:val="none" w:sz="0" w:space="0" w:color="auto"/>
            <w:bottom w:val="none" w:sz="0" w:space="0" w:color="auto"/>
            <w:right w:val="none" w:sz="0" w:space="0" w:color="auto"/>
          </w:divBdr>
        </w:div>
        <w:div w:id="1201934634">
          <w:marLeft w:val="640"/>
          <w:marRight w:val="0"/>
          <w:marTop w:val="0"/>
          <w:marBottom w:val="0"/>
          <w:divBdr>
            <w:top w:val="none" w:sz="0" w:space="0" w:color="auto"/>
            <w:left w:val="none" w:sz="0" w:space="0" w:color="auto"/>
            <w:bottom w:val="none" w:sz="0" w:space="0" w:color="auto"/>
            <w:right w:val="none" w:sz="0" w:space="0" w:color="auto"/>
          </w:divBdr>
        </w:div>
        <w:div w:id="1401830512">
          <w:marLeft w:val="640"/>
          <w:marRight w:val="0"/>
          <w:marTop w:val="0"/>
          <w:marBottom w:val="0"/>
          <w:divBdr>
            <w:top w:val="none" w:sz="0" w:space="0" w:color="auto"/>
            <w:left w:val="none" w:sz="0" w:space="0" w:color="auto"/>
            <w:bottom w:val="none" w:sz="0" w:space="0" w:color="auto"/>
            <w:right w:val="none" w:sz="0" w:space="0" w:color="auto"/>
          </w:divBdr>
        </w:div>
        <w:div w:id="1547446997">
          <w:marLeft w:val="640"/>
          <w:marRight w:val="0"/>
          <w:marTop w:val="0"/>
          <w:marBottom w:val="0"/>
          <w:divBdr>
            <w:top w:val="none" w:sz="0" w:space="0" w:color="auto"/>
            <w:left w:val="none" w:sz="0" w:space="0" w:color="auto"/>
            <w:bottom w:val="none" w:sz="0" w:space="0" w:color="auto"/>
            <w:right w:val="none" w:sz="0" w:space="0" w:color="auto"/>
          </w:divBdr>
        </w:div>
        <w:div w:id="1862012697">
          <w:marLeft w:val="640"/>
          <w:marRight w:val="0"/>
          <w:marTop w:val="0"/>
          <w:marBottom w:val="0"/>
          <w:divBdr>
            <w:top w:val="none" w:sz="0" w:space="0" w:color="auto"/>
            <w:left w:val="none" w:sz="0" w:space="0" w:color="auto"/>
            <w:bottom w:val="none" w:sz="0" w:space="0" w:color="auto"/>
            <w:right w:val="none" w:sz="0" w:space="0" w:color="auto"/>
          </w:divBdr>
        </w:div>
        <w:div w:id="1862085081">
          <w:marLeft w:val="640"/>
          <w:marRight w:val="0"/>
          <w:marTop w:val="0"/>
          <w:marBottom w:val="0"/>
          <w:divBdr>
            <w:top w:val="none" w:sz="0" w:space="0" w:color="auto"/>
            <w:left w:val="none" w:sz="0" w:space="0" w:color="auto"/>
            <w:bottom w:val="none" w:sz="0" w:space="0" w:color="auto"/>
            <w:right w:val="none" w:sz="0" w:space="0" w:color="auto"/>
          </w:divBdr>
        </w:div>
        <w:div w:id="1934387681">
          <w:marLeft w:val="640"/>
          <w:marRight w:val="0"/>
          <w:marTop w:val="0"/>
          <w:marBottom w:val="0"/>
          <w:divBdr>
            <w:top w:val="none" w:sz="0" w:space="0" w:color="auto"/>
            <w:left w:val="none" w:sz="0" w:space="0" w:color="auto"/>
            <w:bottom w:val="none" w:sz="0" w:space="0" w:color="auto"/>
            <w:right w:val="none" w:sz="0" w:space="0" w:color="auto"/>
          </w:divBdr>
        </w:div>
        <w:div w:id="2039894597">
          <w:marLeft w:val="640"/>
          <w:marRight w:val="0"/>
          <w:marTop w:val="0"/>
          <w:marBottom w:val="0"/>
          <w:divBdr>
            <w:top w:val="none" w:sz="0" w:space="0" w:color="auto"/>
            <w:left w:val="none" w:sz="0" w:space="0" w:color="auto"/>
            <w:bottom w:val="none" w:sz="0" w:space="0" w:color="auto"/>
            <w:right w:val="none" w:sz="0" w:space="0" w:color="auto"/>
          </w:divBdr>
        </w:div>
        <w:div w:id="2107722894">
          <w:marLeft w:val="640"/>
          <w:marRight w:val="0"/>
          <w:marTop w:val="0"/>
          <w:marBottom w:val="0"/>
          <w:divBdr>
            <w:top w:val="none" w:sz="0" w:space="0" w:color="auto"/>
            <w:left w:val="none" w:sz="0" w:space="0" w:color="auto"/>
            <w:bottom w:val="none" w:sz="0" w:space="0" w:color="auto"/>
            <w:right w:val="none" w:sz="0" w:space="0" w:color="auto"/>
          </w:divBdr>
        </w:div>
      </w:divsChild>
    </w:div>
    <w:div w:id="845285900">
      <w:bodyDiv w:val="1"/>
      <w:marLeft w:val="0"/>
      <w:marRight w:val="0"/>
      <w:marTop w:val="0"/>
      <w:marBottom w:val="0"/>
      <w:divBdr>
        <w:top w:val="none" w:sz="0" w:space="0" w:color="auto"/>
        <w:left w:val="none" w:sz="0" w:space="0" w:color="auto"/>
        <w:bottom w:val="none" w:sz="0" w:space="0" w:color="auto"/>
        <w:right w:val="none" w:sz="0" w:space="0" w:color="auto"/>
      </w:divBdr>
      <w:divsChild>
        <w:div w:id="38282323">
          <w:marLeft w:val="640"/>
          <w:marRight w:val="0"/>
          <w:marTop w:val="0"/>
          <w:marBottom w:val="0"/>
          <w:divBdr>
            <w:top w:val="none" w:sz="0" w:space="0" w:color="auto"/>
            <w:left w:val="none" w:sz="0" w:space="0" w:color="auto"/>
            <w:bottom w:val="none" w:sz="0" w:space="0" w:color="auto"/>
            <w:right w:val="none" w:sz="0" w:space="0" w:color="auto"/>
          </w:divBdr>
        </w:div>
        <w:div w:id="85198932">
          <w:marLeft w:val="640"/>
          <w:marRight w:val="0"/>
          <w:marTop w:val="0"/>
          <w:marBottom w:val="0"/>
          <w:divBdr>
            <w:top w:val="none" w:sz="0" w:space="0" w:color="auto"/>
            <w:left w:val="none" w:sz="0" w:space="0" w:color="auto"/>
            <w:bottom w:val="none" w:sz="0" w:space="0" w:color="auto"/>
            <w:right w:val="none" w:sz="0" w:space="0" w:color="auto"/>
          </w:divBdr>
        </w:div>
        <w:div w:id="251934501">
          <w:marLeft w:val="640"/>
          <w:marRight w:val="0"/>
          <w:marTop w:val="0"/>
          <w:marBottom w:val="0"/>
          <w:divBdr>
            <w:top w:val="none" w:sz="0" w:space="0" w:color="auto"/>
            <w:left w:val="none" w:sz="0" w:space="0" w:color="auto"/>
            <w:bottom w:val="none" w:sz="0" w:space="0" w:color="auto"/>
            <w:right w:val="none" w:sz="0" w:space="0" w:color="auto"/>
          </w:divBdr>
        </w:div>
        <w:div w:id="527915320">
          <w:marLeft w:val="640"/>
          <w:marRight w:val="0"/>
          <w:marTop w:val="0"/>
          <w:marBottom w:val="0"/>
          <w:divBdr>
            <w:top w:val="none" w:sz="0" w:space="0" w:color="auto"/>
            <w:left w:val="none" w:sz="0" w:space="0" w:color="auto"/>
            <w:bottom w:val="none" w:sz="0" w:space="0" w:color="auto"/>
            <w:right w:val="none" w:sz="0" w:space="0" w:color="auto"/>
          </w:divBdr>
        </w:div>
        <w:div w:id="812723761">
          <w:marLeft w:val="640"/>
          <w:marRight w:val="0"/>
          <w:marTop w:val="0"/>
          <w:marBottom w:val="0"/>
          <w:divBdr>
            <w:top w:val="none" w:sz="0" w:space="0" w:color="auto"/>
            <w:left w:val="none" w:sz="0" w:space="0" w:color="auto"/>
            <w:bottom w:val="none" w:sz="0" w:space="0" w:color="auto"/>
            <w:right w:val="none" w:sz="0" w:space="0" w:color="auto"/>
          </w:divBdr>
        </w:div>
        <w:div w:id="915240285">
          <w:marLeft w:val="640"/>
          <w:marRight w:val="0"/>
          <w:marTop w:val="0"/>
          <w:marBottom w:val="0"/>
          <w:divBdr>
            <w:top w:val="none" w:sz="0" w:space="0" w:color="auto"/>
            <w:left w:val="none" w:sz="0" w:space="0" w:color="auto"/>
            <w:bottom w:val="none" w:sz="0" w:space="0" w:color="auto"/>
            <w:right w:val="none" w:sz="0" w:space="0" w:color="auto"/>
          </w:divBdr>
        </w:div>
        <w:div w:id="951203064">
          <w:marLeft w:val="640"/>
          <w:marRight w:val="0"/>
          <w:marTop w:val="0"/>
          <w:marBottom w:val="0"/>
          <w:divBdr>
            <w:top w:val="none" w:sz="0" w:space="0" w:color="auto"/>
            <w:left w:val="none" w:sz="0" w:space="0" w:color="auto"/>
            <w:bottom w:val="none" w:sz="0" w:space="0" w:color="auto"/>
            <w:right w:val="none" w:sz="0" w:space="0" w:color="auto"/>
          </w:divBdr>
        </w:div>
        <w:div w:id="965770002">
          <w:marLeft w:val="640"/>
          <w:marRight w:val="0"/>
          <w:marTop w:val="0"/>
          <w:marBottom w:val="0"/>
          <w:divBdr>
            <w:top w:val="none" w:sz="0" w:space="0" w:color="auto"/>
            <w:left w:val="none" w:sz="0" w:space="0" w:color="auto"/>
            <w:bottom w:val="none" w:sz="0" w:space="0" w:color="auto"/>
            <w:right w:val="none" w:sz="0" w:space="0" w:color="auto"/>
          </w:divBdr>
        </w:div>
        <w:div w:id="1092507134">
          <w:marLeft w:val="640"/>
          <w:marRight w:val="0"/>
          <w:marTop w:val="0"/>
          <w:marBottom w:val="0"/>
          <w:divBdr>
            <w:top w:val="none" w:sz="0" w:space="0" w:color="auto"/>
            <w:left w:val="none" w:sz="0" w:space="0" w:color="auto"/>
            <w:bottom w:val="none" w:sz="0" w:space="0" w:color="auto"/>
            <w:right w:val="none" w:sz="0" w:space="0" w:color="auto"/>
          </w:divBdr>
        </w:div>
        <w:div w:id="1307970619">
          <w:marLeft w:val="640"/>
          <w:marRight w:val="0"/>
          <w:marTop w:val="0"/>
          <w:marBottom w:val="0"/>
          <w:divBdr>
            <w:top w:val="none" w:sz="0" w:space="0" w:color="auto"/>
            <w:left w:val="none" w:sz="0" w:space="0" w:color="auto"/>
            <w:bottom w:val="none" w:sz="0" w:space="0" w:color="auto"/>
            <w:right w:val="none" w:sz="0" w:space="0" w:color="auto"/>
          </w:divBdr>
        </w:div>
        <w:div w:id="1340042582">
          <w:marLeft w:val="640"/>
          <w:marRight w:val="0"/>
          <w:marTop w:val="0"/>
          <w:marBottom w:val="0"/>
          <w:divBdr>
            <w:top w:val="none" w:sz="0" w:space="0" w:color="auto"/>
            <w:left w:val="none" w:sz="0" w:space="0" w:color="auto"/>
            <w:bottom w:val="none" w:sz="0" w:space="0" w:color="auto"/>
            <w:right w:val="none" w:sz="0" w:space="0" w:color="auto"/>
          </w:divBdr>
        </w:div>
        <w:div w:id="1493982766">
          <w:marLeft w:val="640"/>
          <w:marRight w:val="0"/>
          <w:marTop w:val="0"/>
          <w:marBottom w:val="0"/>
          <w:divBdr>
            <w:top w:val="none" w:sz="0" w:space="0" w:color="auto"/>
            <w:left w:val="none" w:sz="0" w:space="0" w:color="auto"/>
            <w:bottom w:val="none" w:sz="0" w:space="0" w:color="auto"/>
            <w:right w:val="none" w:sz="0" w:space="0" w:color="auto"/>
          </w:divBdr>
        </w:div>
        <w:div w:id="1670525465">
          <w:marLeft w:val="640"/>
          <w:marRight w:val="0"/>
          <w:marTop w:val="0"/>
          <w:marBottom w:val="0"/>
          <w:divBdr>
            <w:top w:val="none" w:sz="0" w:space="0" w:color="auto"/>
            <w:left w:val="none" w:sz="0" w:space="0" w:color="auto"/>
            <w:bottom w:val="none" w:sz="0" w:space="0" w:color="auto"/>
            <w:right w:val="none" w:sz="0" w:space="0" w:color="auto"/>
          </w:divBdr>
        </w:div>
        <w:div w:id="2046904717">
          <w:marLeft w:val="640"/>
          <w:marRight w:val="0"/>
          <w:marTop w:val="0"/>
          <w:marBottom w:val="0"/>
          <w:divBdr>
            <w:top w:val="none" w:sz="0" w:space="0" w:color="auto"/>
            <w:left w:val="none" w:sz="0" w:space="0" w:color="auto"/>
            <w:bottom w:val="none" w:sz="0" w:space="0" w:color="auto"/>
            <w:right w:val="none" w:sz="0" w:space="0" w:color="auto"/>
          </w:divBdr>
        </w:div>
      </w:divsChild>
    </w:div>
    <w:div w:id="874468450">
      <w:marLeft w:val="640"/>
      <w:marRight w:val="0"/>
      <w:marTop w:val="0"/>
      <w:marBottom w:val="0"/>
      <w:divBdr>
        <w:top w:val="none" w:sz="0" w:space="0" w:color="auto"/>
        <w:left w:val="none" w:sz="0" w:space="0" w:color="auto"/>
        <w:bottom w:val="none" w:sz="0" w:space="0" w:color="auto"/>
        <w:right w:val="none" w:sz="0" w:space="0" w:color="auto"/>
      </w:divBdr>
    </w:div>
    <w:div w:id="875847461">
      <w:marLeft w:val="640"/>
      <w:marRight w:val="0"/>
      <w:marTop w:val="0"/>
      <w:marBottom w:val="0"/>
      <w:divBdr>
        <w:top w:val="none" w:sz="0" w:space="0" w:color="auto"/>
        <w:left w:val="none" w:sz="0" w:space="0" w:color="auto"/>
        <w:bottom w:val="none" w:sz="0" w:space="0" w:color="auto"/>
        <w:right w:val="none" w:sz="0" w:space="0" w:color="auto"/>
      </w:divBdr>
    </w:div>
    <w:div w:id="886448824">
      <w:marLeft w:val="640"/>
      <w:marRight w:val="0"/>
      <w:marTop w:val="0"/>
      <w:marBottom w:val="0"/>
      <w:divBdr>
        <w:top w:val="none" w:sz="0" w:space="0" w:color="auto"/>
        <w:left w:val="none" w:sz="0" w:space="0" w:color="auto"/>
        <w:bottom w:val="none" w:sz="0" w:space="0" w:color="auto"/>
        <w:right w:val="none" w:sz="0" w:space="0" w:color="auto"/>
      </w:divBdr>
    </w:div>
    <w:div w:id="888344177">
      <w:bodyDiv w:val="1"/>
      <w:marLeft w:val="0"/>
      <w:marRight w:val="0"/>
      <w:marTop w:val="0"/>
      <w:marBottom w:val="0"/>
      <w:divBdr>
        <w:top w:val="none" w:sz="0" w:space="0" w:color="auto"/>
        <w:left w:val="none" w:sz="0" w:space="0" w:color="auto"/>
        <w:bottom w:val="none" w:sz="0" w:space="0" w:color="auto"/>
        <w:right w:val="none" w:sz="0" w:space="0" w:color="auto"/>
      </w:divBdr>
      <w:divsChild>
        <w:div w:id="933566">
          <w:marLeft w:val="640"/>
          <w:marRight w:val="0"/>
          <w:marTop w:val="0"/>
          <w:marBottom w:val="0"/>
          <w:divBdr>
            <w:top w:val="none" w:sz="0" w:space="0" w:color="auto"/>
            <w:left w:val="none" w:sz="0" w:space="0" w:color="auto"/>
            <w:bottom w:val="none" w:sz="0" w:space="0" w:color="auto"/>
            <w:right w:val="none" w:sz="0" w:space="0" w:color="auto"/>
          </w:divBdr>
        </w:div>
        <w:div w:id="88815818">
          <w:marLeft w:val="640"/>
          <w:marRight w:val="0"/>
          <w:marTop w:val="0"/>
          <w:marBottom w:val="0"/>
          <w:divBdr>
            <w:top w:val="none" w:sz="0" w:space="0" w:color="auto"/>
            <w:left w:val="none" w:sz="0" w:space="0" w:color="auto"/>
            <w:bottom w:val="none" w:sz="0" w:space="0" w:color="auto"/>
            <w:right w:val="none" w:sz="0" w:space="0" w:color="auto"/>
          </w:divBdr>
        </w:div>
        <w:div w:id="353967022">
          <w:marLeft w:val="640"/>
          <w:marRight w:val="0"/>
          <w:marTop w:val="0"/>
          <w:marBottom w:val="0"/>
          <w:divBdr>
            <w:top w:val="none" w:sz="0" w:space="0" w:color="auto"/>
            <w:left w:val="none" w:sz="0" w:space="0" w:color="auto"/>
            <w:bottom w:val="none" w:sz="0" w:space="0" w:color="auto"/>
            <w:right w:val="none" w:sz="0" w:space="0" w:color="auto"/>
          </w:divBdr>
        </w:div>
        <w:div w:id="703557736">
          <w:marLeft w:val="640"/>
          <w:marRight w:val="0"/>
          <w:marTop w:val="0"/>
          <w:marBottom w:val="0"/>
          <w:divBdr>
            <w:top w:val="none" w:sz="0" w:space="0" w:color="auto"/>
            <w:left w:val="none" w:sz="0" w:space="0" w:color="auto"/>
            <w:bottom w:val="none" w:sz="0" w:space="0" w:color="auto"/>
            <w:right w:val="none" w:sz="0" w:space="0" w:color="auto"/>
          </w:divBdr>
        </w:div>
        <w:div w:id="1074163084">
          <w:marLeft w:val="640"/>
          <w:marRight w:val="0"/>
          <w:marTop w:val="0"/>
          <w:marBottom w:val="0"/>
          <w:divBdr>
            <w:top w:val="none" w:sz="0" w:space="0" w:color="auto"/>
            <w:left w:val="none" w:sz="0" w:space="0" w:color="auto"/>
            <w:bottom w:val="none" w:sz="0" w:space="0" w:color="auto"/>
            <w:right w:val="none" w:sz="0" w:space="0" w:color="auto"/>
          </w:divBdr>
        </w:div>
        <w:div w:id="1093211014">
          <w:marLeft w:val="640"/>
          <w:marRight w:val="0"/>
          <w:marTop w:val="0"/>
          <w:marBottom w:val="0"/>
          <w:divBdr>
            <w:top w:val="none" w:sz="0" w:space="0" w:color="auto"/>
            <w:left w:val="none" w:sz="0" w:space="0" w:color="auto"/>
            <w:bottom w:val="none" w:sz="0" w:space="0" w:color="auto"/>
            <w:right w:val="none" w:sz="0" w:space="0" w:color="auto"/>
          </w:divBdr>
        </w:div>
        <w:div w:id="1311717160">
          <w:marLeft w:val="640"/>
          <w:marRight w:val="0"/>
          <w:marTop w:val="0"/>
          <w:marBottom w:val="0"/>
          <w:divBdr>
            <w:top w:val="none" w:sz="0" w:space="0" w:color="auto"/>
            <w:left w:val="none" w:sz="0" w:space="0" w:color="auto"/>
            <w:bottom w:val="none" w:sz="0" w:space="0" w:color="auto"/>
            <w:right w:val="none" w:sz="0" w:space="0" w:color="auto"/>
          </w:divBdr>
        </w:div>
        <w:div w:id="1317413830">
          <w:marLeft w:val="640"/>
          <w:marRight w:val="0"/>
          <w:marTop w:val="0"/>
          <w:marBottom w:val="0"/>
          <w:divBdr>
            <w:top w:val="none" w:sz="0" w:space="0" w:color="auto"/>
            <w:left w:val="none" w:sz="0" w:space="0" w:color="auto"/>
            <w:bottom w:val="none" w:sz="0" w:space="0" w:color="auto"/>
            <w:right w:val="none" w:sz="0" w:space="0" w:color="auto"/>
          </w:divBdr>
        </w:div>
        <w:div w:id="1742554182">
          <w:marLeft w:val="640"/>
          <w:marRight w:val="0"/>
          <w:marTop w:val="0"/>
          <w:marBottom w:val="0"/>
          <w:divBdr>
            <w:top w:val="none" w:sz="0" w:space="0" w:color="auto"/>
            <w:left w:val="none" w:sz="0" w:space="0" w:color="auto"/>
            <w:bottom w:val="none" w:sz="0" w:space="0" w:color="auto"/>
            <w:right w:val="none" w:sz="0" w:space="0" w:color="auto"/>
          </w:divBdr>
        </w:div>
        <w:div w:id="1837845978">
          <w:marLeft w:val="640"/>
          <w:marRight w:val="0"/>
          <w:marTop w:val="0"/>
          <w:marBottom w:val="0"/>
          <w:divBdr>
            <w:top w:val="none" w:sz="0" w:space="0" w:color="auto"/>
            <w:left w:val="none" w:sz="0" w:space="0" w:color="auto"/>
            <w:bottom w:val="none" w:sz="0" w:space="0" w:color="auto"/>
            <w:right w:val="none" w:sz="0" w:space="0" w:color="auto"/>
          </w:divBdr>
        </w:div>
      </w:divsChild>
    </w:div>
    <w:div w:id="891962499">
      <w:bodyDiv w:val="1"/>
      <w:marLeft w:val="0"/>
      <w:marRight w:val="0"/>
      <w:marTop w:val="0"/>
      <w:marBottom w:val="0"/>
      <w:divBdr>
        <w:top w:val="none" w:sz="0" w:space="0" w:color="auto"/>
        <w:left w:val="none" w:sz="0" w:space="0" w:color="auto"/>
        <w:bottom w:val="none" w:sz="0" w:space="0" w:color="auto"/>
        <w:right w:val="none" w:sz="0" w:space="0" w:color="auto"/>
      </w:divBdr>
    </w:div>
    <w:div w:id="899629967">
      <w:marLeft w:val="640"/>
      <w:marRight w:val="0"/>
      <w:marTop w:val="0"/>
      <w:marBottom w:val="0"/>
      <w:divBdr>
        <w:top w:val="none" w:sz="0" w:space="0" w:color="auto"/>
        <w:left w:val="none" w:sz="0" w:space="0" w:color="auto"/>
        <w:bottom w:val="none" w:sz="0" w:space="0" w:color="auto"/>
        <w:right w:val="none" w:sz="0" w:space="0" w:color="auto"/>
      </w:divBdr>
    </w:div>
    <w:div w:id="905576910">
      <w:bodyDiv w:val="1"/>
      <w:marLeft w:val="0"/>
      <w:marRight w:val="0"/>
      <w:marTop w:val="0"/>
      <w:marBottom w:val="0"/>
      <w:divBdr>
        <w:top w:val="none" w:sz="0" w:space="0" w:color="auto"/>
        <w:left w:val="none" w:sz="0" w:space="0" w:color="auto"/>
        <w:bottom w:val="none" w:sz="0" w:space="0" w:color="auto"/>
        <w:right w:val="none" w:sz="0" w:space="0" w:color="auto"/>
      </w:divBdr>
      <w:divsChild>
        <w:div w:id="331568057">
          <w:marLeft w:val="640"/>
          <w:marRight w:val="0"/>
          <w:marTop w:val="0"/>
          <w:marBottom w:val="0"/>
          <w:divBdr>
            <w:top w:val="none" w:sz="0" w:space="0" w:color="auto"/>
            <w:left w:val="none" w:sz="0" w:space="0" w:color="auto"/>
            <w:bottom w:val="none" w:sz="0" w:space="0" w:color="auto"/>
            <w:right w:val="none" w:sz="0" w:space="0" w:color="auto"/>
          </w:divBdr>
        </w:div>
        <w:div w:id="453063241">
          <w:marLeft w:val="640"/>
          <w:marRight w:val="0"/>
          <w:marTop w:val="0"/>
          <w:marBottom w:val="0"/>
          <w:divBdr>
            <w:top w:val="none" w:sz="0" w:space="0" w:color="auto"/>
            <w:left w:val="none" w:sz="0" w:space="0" w:color="auto"/>
            <w:bottom w:val="none" w:sz="0" w:space="0" w:color="auto"/>
            <w:right w:val="none" w:sz="0" w:space="0" w:color="auto"/>
          </w:divBdr>
        </w:div>
        <w:div w:id="576212620">
          <w:marLeft w:val="640"/>
          <w:marRight w:val="0"/>
          <w:marTop w:val="0"/>
          <w:marBottom w:val="0"/>
          <w:divBdr>
            <w:top w:val="none" w:sz="0" w:space="0" w:color="auto"/>
            <w:left w:val="none" w:sz="0" w:space="0" w:color="auto"/>
            <w:bottom w:val="none" w:sz="0" w:space="0" w:color="auto"/>
            <w:right w:val="none" w:sz="0" w:space="0" w:color="auto"/>
          </w:divBdr>
        </w:div>
        <w:div w:id="639925037">
          <w:marLeft w:val="640"/>
          <w:marRight w:val="0"/>
          <w:marTop w:val="0"/>
          <w:marBottom w:val="0"/>
          <w:divBdr>
            <w:top w:val="none" w:sz="0" w:space="0" w:color="auto"/>
            <w:left w:val="none" w:sz="0" w:space="0" w:color="auto"/>
            <w:bottom w:val="none" w:sz="0" w:space="0" w:color="auto"/>
            <w:right w:val="none" w:sz="0" w:space="0" w:color="auto"/>
          </w:divBdr>
        </w:div>
        <w:div w:id="953485807">
          <w:marLeft w:val="640"/>
          <w:marRight w:val="0"/>
          <w:marTop w:val="0"/>
          <w:marBottom w:val="0"/>
          <w:divBdr>
            <w:top w:val="none" w:sz="0" w:space="0" w:color="auto"/>
            <w:left w:val="none" w:sz="0" w:space="0" w:color="auto"/>
            <w:bottom w:val="none" w:sz="0" w:space="0" w:color="auto"/>
            <w:right w:val="none" w:sz="0" w:space="0" w:color="auto"/>
          </w:divBdr>
        </w:div>
        <w:div w:id="1310135787">
          <w:marLeft w:val="640"/>
          <w:marRight w:val="0"/>
          <w:marTop w:val="0"/>
          <w:marBottom w:val="0"/>
          <w:divBdr>
            <w:top w:val="none" w:sz="0" w:space="0" w:color="auto"/>
            <w:left w:val="none" w:sz="0" w:space="0" w:color="auto"/>
            <w:bottom w:val="none" w:sz="0" w:space="0" w:color="auto"/>
            <w:right w:val="none" w:sz="0" w:space="0" w:color="auto"/>
          </w:divBdr>
        </w:div>
        <w:div w:id="1344940329">
          <w:marLeft w:val="640"/>
          <w:marRight w:val="0"/>
          <w:marTop w:val="0"/>
          <w:marBottom w:val="0"/>
          <w:divBdr>
            <w:top w:val="none" w:sz="0" w:space="0" w:color="auto"/>
            <w:left w:val="none" w:sz="0" w:space="0" w:color="auto"/>
            <w:bottom w:val="none" w:sz="0" w:space="0" w:color="auto"/>
            <w:right w:val="none" w:sz="0" w:space="0" w:color="auto"/>
          </w:divBdr>
        </w:div>
        <w:div w:id="1550335282">
          <w:marLeft w:val="640"/>
          <w:marRight w:val="0"/>
          <w:marTop w:val="0"/>
          <w:marBottom w:val="0"/>
          <w:divBdr>
            <w:top w:val="none" w:sz="0" w:space="0" w:color="auto"/>
            <w:left w:val="none" w:sz="0" w:space="0" w:color="auto"/>
            <w:bottom w:val="none" w:sz="0" w:space="0" w:color="auto"/>
            <w:right w:val="none" w:sz="0" w:space="0" w:color="auto"/>
          </w:divBdr>
        </w:div>
        <w:div w:id="1562247795">
          <w:marLeft w:val="640"/>
          <w:marRight w:val="0"/>
          <w:marTop w:val="0"/>
          <w:marBottom w:val="0"/>
          <w:divBdr>
            <w:top w:val="none" w:sz="0" w:space="0" w:color="auto"/>
            <w:left w:val="none" w:sz="0" w:space="0" w:color="auto"/>
            <w:bottom w:val="none" w:sz="0" w:space="0" w:color="auto"/>
            <w:right w:val="none" w:sz="0" w:space="0" w:color="auto"/>
          </w:divBdr>
        </w:div>
        <w:div w:id="1626498012">
          <w:marLeft w:val="640"/>
          <w:marRight w:val="0"/>
          <w:marTop w:val="0"/>
          <w:marBottom w:val="0"/>
          <w:divBdr>
            <w:top w:val="none" w:sz="0" w:space="0" w:color="auto"/>
            <w:left w:val="none" w:sz="0" w:space="0" w:color="auto"/>
            <w:bottom w:val="none" w:sz="0" w:space="0" w:color="auto"/>
            <w:right w:val="none" w:sz="0" w:space="0" w:color="auto"/>
          </w:divBdr>
        </w:div>
        <w:div w:id="1670281227">
          <w:marLeft w:val="640"/>
          <w:marRight w:val="0"/>
          <w:marTop w:val="0"/>
          <w:marBottom w:val="0"/>
          <w:divBdr>
            <w:top w:val="none" w:sz="0" w:space="0" w:color="auto"/>
            <w:left w:val="none" w:sz="0" w:space="0" w:color="auto"/>
            <w:bottom w:val="none" w:sz="0" w:space="0" w:color="auto"/>
            <w:right w:val="none" w:sz="0" w:space="0" w:color="auto"/>
          </w:divBdr>
        </w:div>
        <w:div w:id="1974208090">
          <w:marLeft w:val="640"/>
          <w:marRight w:val="0"/>
          <w:marTop w:val="0"/>
          <w:marBottom w:val="0"/>
          <w:divBdr>
            <w:top w:val="none" w:sz="0" w:space="0" w:color="auto"/>
            <w:left w:val="none" w:sz="0" w:space="0" w:color="auto"/>
            <w:bottom w:val="none" w:sz="0" w:space="0" w:color="auto"/>
            <w:right w:val="none" w:sz="0" w:space="0" w:color="auto"/>
          </w:divBdr>
        </w:div>
        <w:div w:id="2025589481">
          <w:marLeft w:val="640"/>
          <w:marRight w:val="0"/>
          <w:marTop w:val="0"/>
          <w:marBottom w:val="0"/>
          <w:divBdr>
            <w:top w:val="none" w:sz="0" w:space="0" w:color="auto"/>
            <w:left w:val="none" w:sz="0" w:space="0" w:color="auto"/>
            <w:bottom w:val="none" w:sz="0" w:space="0" w:color="auto"/>
            <w:right w:val="none" w:sz="0" w:space="0" w:color="auto"/>
          </w:divBdr>
        </w:div>
        <w:div w:id="2068802253">
          <w:marLeft w:val="640"/>
          <w:marRight w:val="0"/>
          <w:marTop w:val="0"/>
          <w:marBottom w:val="0"/>
          <w:divBdr>
            <w:top w:val="none" w:sz="0" w:space="0" w:color="auto"/>
            <w:left w:val="none" w:sz="0" w:space="0" w:color="auto"/>
            <w:bottom w:val="none" w:sz="0" w:space="0" w:color="auto"/>
            <w:right w:val="none" w:sz="0" w:space="0" w:color="auto"/>
          </w:divBdr>
        </w:div>
      </w:divsChild>
    </w:div>
    <w:div w:id="929923053">
      <w:bodyDiv w:val="1"/>
      <w:marLeft w:val="0"/>
      <w:marRight w:val="0"/>
      <w:marTop w:val="0"/>
      <w:marBottom w:val="0"/>
      <w:divBdr>
        <w:top w:val="none" w:sz="0" w:space="0" w:color="auto"/>
        <w:left w:val="none" w:sz="0" w:space="0" w:color="auto"/>
        <w:bottom w:val="none" w:sz="0" w:space="0" w:color="auto"/>
        <w:right w:val="none" w:sz="0" w:space="0" w:color="auto"/>
      </w:divBdr>
      <w:divsChild>
        <w:div w:id="122625187">
          <w:marLeft w:val="640"/>
          <w:marRight w:val="0"/>
          <w:marTop w:val="0"/>
          <w:marBottom w:val="0"/>
          <w:divBdr>
            <w:top w:val="none" w:sz="0" w:space="0" w:color="auto"/>
            <w:left w:val="none" w:sz="0" w:space="0" w:color="auto"/>
            <w:bottom w:val="none" w:sz="0" w:space="0" w:color="auto"/>
            <w:right w:val="none" w:sz="0" w:space="0" w:color="auto"/>
          </w:divBdr>
        </w:div>
        <w:div w:id="148255153">
          <w:marLeft w:val="640"/>
          <w:marRight w:val="0"/>
          <w:marTop w:val="0"/>
          <w:marBottom w:val="0"/>
          <w:divBdr>
            <w:top w:val="none" w:sz="0" w:space="0" w:color="auto"/>
            <w:left w:val="none" w:sz="0" w:space="0" w:color="auto"/>
            <w:bottom w:val="none" w:sz="0" w:space="0" w:color="auto"/>
            <w:right w:val="none" w:sz="0" w:space="0" w:color="auto"/>
          </w:divBdr>
        </w:div>
        <w:div w:id="155466127">
          <w:marLeft w:val="640"/>
          <w:marRight w:val="0"/>
          <w:marTop w:val="0"/>
          <w:marBottom w:val="0"/>
          <w:divBdr>
            <w:top w:val="none" w:sz="0" w:space="0" w:color="auto"/>
            <w:left w:val="none" w:sz="0" w:space="0" w:color="auto"/>
            <w:bottom w:val="none" w:sz="0" w:space="0" w:color="auto"/>
            <w:right w:val="none" w:sz="0" w:space="0" w:color="auto"/>
          </w:divBdr>
        </w:div>
        <w:div w:id="242909081">
          <w:marLeft w:val="640"/>
          <w:marRight w:val="0"/>
          <w:marTop w:val="0"/>
          <w:marBottom w:val="0"/>
          <w:divBdr>
            <w:top w:val="none" w:sz="0" w:space="0" w:color="auto"/>
            <w:left w:val="none" w:sz="0" w:space="0" w:color="auto"/>
            <w:bottom w:val="none" w:sz="0" w:space="0" w:color="auto"/>
            <w:right w:val="none" w:sz="0" w:space="0" w:color="auto"/>
          </w:divBdr>
        </w:div>
        <w:div w:id="302081677">
          <w:marLeft w:val="640"/>
          <w:marRight w:val="0"/>
          <w:marTop w:val="0"/>
          <w:marBottom w:val="0"/>
          <w:divBdr>
            <w:top w:val="none" w:sz="0" w:space="0" w:color="auto"/>
            <w:left w:val="none" w:sz="0" w:space="0" w:color="auto"/>
            <w:bottom w:val="none" w:sz="0" w:space="0" w:color="auto"/>
            <w:right w:val="none" w:sz="0" w:space="0" w:color="auto"/>
          </w:divBdr>
        </w:div>
        <w:div w:id="377704927">
          <w:marLeft w:val="640"/>
          <w:marRight w:val="0"/>
          <w:marTop w:val="0"/>
          <w:marBottom w:val="0"/>
          <w:divBdr>
            <w:top w:val="none" w:sz="0" w:space="0" w:color="auto"/>
            <w:left w:val="none" w:sz="0" w:space="0" w:color="auto"/>
            <w:bottom w:val="none" w:sz="0" w:space="0" w:color="auto"/>
            <w:right w:val="none" w:sz="0" w:space="0" w:color="auto"/>
          </w:divBdr>
        </w:div>
        <w:div w:id="399911873">
          <w:marLeft w:val="640"/>
          <w:marRight w:val="0"/>
          <w:marTop w:val="0"/>
          <w:marBottom w:val="0"/>
          <w:divBdr>
            <w:top w:val="none" w:sz="0" w:space="0" w:color="auto"/>
            <w:left w:val="none" w:sz="0" w:space="0" w:color="auto"/>
            <w:bottom w:val="none" w:sz="0" w:space="0" w:color="auto"/>
            <w:right w:val="none" w:sz="0" w:space="0" w:color="auto"/>
          </w:divBdr>
        </w:div>
        <w:div w:id="463474138">
          <w:marLeft w:val="640"/>
          <w:marRight w:val="0"/>
          <w:marTop w:val="0"/>
          <w:marBottom w:val="0"/>
          <w:divBdr>
            <w:top w:val="none" w:sz="0" w:space="0" w:color="auto"/>
            <w:left w:val="none" w:sz="0" w:space="0" w:color="auto"/>
            <w:bottom w:val="none" w:sz="0" w:space="0" w:color="auto"/>
            <w:right w:val="none" w:sz="0" w:space="0" w:color="auto"/>
          </w:divBdr>
        </w:div>
        <w:div w:id="1040666588">
          <w:marLeft w:val="640"/>
          <w:marRight w:val="0"/>
          <w:marTop w:val="0"/>
          <w:marBottom w:val="0"/>
          <w:divBdr>
            <w:top w:val="none" w:sz="0" w:space="0" w:color="auto"/>
            <w:left w:val="none" w:sz="0" w:space="0" w:color="auto"/>
            <w:bottom w:val="none" w:sz="0" w:space="0" w:color="auto"/>
            <w:right w:val="none" w:sz="0" w:space="0" w:color="auto"/>
          </w:divBdr>
        </w:div>
        <w:div w:id="1136684974">
          <w:marLeft w:val="640"/>
          <w:marRight w:val="0"/>
          <w:marTop w:val="0"/>
          <w:marBottom w:val="0"/>
          <w:divBdr>
            <w:top w:val="none" w:sz="0" w:space="0" w:color="auto"/>
            <w:left w:val="none" w:sz="0" w:space="0" w:color="auto"/>
            <w:bottom w:val="none" w:sz="0" w:space="0" w:color="auto"/>
            <w:right w:val="none" w:sz="0" w:space="0" w:color="auto"/>
          </w:divBdr>
        </w:div>
        <w:div w:id="1141532499">
          <w:marLeft w:val="640"/>
          <w:marRight w:val="0"/>
          <w:marTop w:val="0"/>
          <w:marBottom w:val="0"/>
          <w:divBdr>
            <w:top w:val="none" w:sz="0" w:space="0" w:color="auto"/>
            <w:left w:val="none" w:sz="0" w:space="0" w:color="auto"/>
            <w:bottom w:val="none" w:sz="0" w:space="0" w:color="auto"/>
            <w:right w:val="none" w:sz="0" w:space="0" w:color="auto"/>
          </w:divBdr>
        </w:div>
        <w:div w:id="1280527148">
          <w:marLeft w:val="640"/>
          <w:marRight w:val="0"/>
          <w:marTop w:val="0"/>
          <w:marBottom w:val="0"/>
          <w:divBdr>
            <w:top w:val="none" w:sz="0" w:space="0" w:color="auto"/>
            <w:left w:val="none" w:sz="0" w:space="0" w:color="auto"/>
            <w:bottom w:val="none" w:sz="0" w:space="0" w:color="auto"/>
            <w:right w:val="none" w:sz="0" w:space="0" w:color="auto"/>
          </w:divBdr>
        </w:div>
        <w:div w:id="1977559699">
          <w:marLeft w:val="640"/>
          <w:marRight w:val="0"/>
          <w:marTop w:val="0"/>
          <w:marBottom w:val="0"/>
          <w:divBdr>
            <w:top w:val="none" w:sz="0" w:space="0" w:color="auto"/>
            <w:left w:val="none" w:sz="0" w:space="0" w:color="auto"/>
            <w:bottom w:val="none" w:sz="0" w:space="0" w:color="auto"/>
            <w:right w:val="none" w:sz="0" w:space="0" w:color="auto"/>
          </w:divBdr>
        </w:div>
      </w:divsChild>
    </w:div>
    <w:div w:id="935017247">
      <w:marLeft w:val="640"/>
      <w:marRight w:val="0"/>
      <w:marTop w:val="0"/>
      <w:marBottom w:val="0"/>
      <w:divBdr>
        <w:top w:val="none" w:sz="0" w:space="0" w:color="auto"/>
        <w:left w:val="none" w:sz="0" w:space="0" w:color="auto"/>
        <w:bottom w:val="none" w:sz="0" w:space="0" w:color="auto"/>
        <w:right w:val="none" w:sz="0" w:space="0" w:color="auto"/>
      </w:divBdr>
    </w:div>
    <w:div w:id="954480496">
      <w:bodyDiv w:val="1"/>
      <w:marLeft w:val="0"/>
      <w:marRight w:val="0"/>
      <w:marTop w:val="0"/>
      <w:marBottom w:val="0"/>
      <w:divBdr>
        <w:top w:val="none" w:sz="0" w:space="0" w:color="auto"/>
        <w:left w:val="none" w:sz="0" w:space="0" w:color="auto"/>
        <w:bottom w:val="none" w:sz="0" w:space="0" w:color="auto"/>
        <w:right w:val="none" w:sz="0" w:space="0" w:color="auto"/>
      </w:divBdr>
    </w:div>
    <w:div w:id="960383782">
      <w:marLeft w:val="640"/>
      <w:marRight w:val="0"/>
      <w:marTop w:val="0"/>
      <w:marBottom w:val="0"/>
      <w:divBdr>
        <w:top w:val="none" w:sz="0" w:space="0" w:color="auto"/>
        <w:left w:val="none" w:sz="0" w:space="0" w:color="auto"/>
        <w:bottom w:val="none" w:sz="0" w:space="0" w:color="auto"/>
        <w:right w:val="none" w:sz="0" w:space="0" w:color="auto"/>
      </w:divBdr>
    </w:div>
    <w:div w:id="967589048">
      <w:bodyDiv w:val="1"/>
      <w:marLeft w:val="0"/>
      <w:marRight w:val="0"/>
      <w:marTop w:val="0"/>
      <w:marBottom w:val="0"/>
      <w:divBdr>
        <w:top w:val="none" w:sz="0" w:space="0" w:color="auto"/>
        <w:left w:val="none" w:sz="0" w:space="0" w:color="auto"/>
        <w:bottom w:val="none" w:sz="0" w:space="0" w:color="auto"/>
        <w:right w:val="none" w:sz="0" w:space="0" w:color="auto"/>
      </w:divBdr>
    </w:div>
    <w:div w:id="977032112">
      <w:bodyDiv w:val="1"/>
      <w:marLeft w:val="0"/>
      <w:marRight w:val="0"/>
      <w:marTop w:val="0"/>
      <w:marBottom w:val="0"/>
      <w:divBdr>
        <w:top w:val="none" w:sz="0" w:space="0" w:color="auto"/>
        <w:left w:val="none" w:sz="0" w:space="0" w:color="auto"/>
        <w:bottom w:val="none" w:sz="0" w:space="0" w:color="auto"/>
        <w:right w:val="none" w:sz="0" w:space="0" w:color="auto"/>
      </w:divBdr>
    </w:div>
    <w:div w:id="983047194">
      <w:bodyDiv w:val="1"/>
      <w:marLeft w:val="0"/>
      <w:marRight w:val="0"/>
      <w:marTop w:val="0"/>
      <w:marBottom w:val="0"/>
      <w:divBdr>
        <w:top w:val="none" w:sz="0" w:space="0" w:color="auto"/>
        <w:left w:val="none" w:sz="0" w:space="0" w:color="auto"/>
        <w:bottom w:val="none" w:sz="0" w:space="0" w:color="auto"/>
        <w:right w:val="none" w:sz="0" w:space="0" w:color="auto"/>
      </w:divBdr>
    </w:div>
    <w:div w:id="984891690">
      <w:bodyDiv w:val="1"/>
      <w:marLeft w:val="0"/>
      <w:marRight w:val="0"/>
      <w:marTop w:val="0"/>
      <w:marBottom w:val="0"/>
      <w:divBdr>
        <w:top w:val="none" w:sz="0" w:space="0" w:color="auto"/>
        <w:left w:val="none" w:sz="0" w:space="0" w:color="auto"/>
        <w:bottom w:val="none" w:sz="0" w:space="0" w:color="auto"/>
        <w:right w:val="none" w:sz="0" w:space="0" w:color="auto"/>
      </w:divBdr>
    </w:div>
    <w:div w:id="1015696295">
      <w:bodyDiv w:val="1"/>
      <w:marLeft w:val="0"/>
      <w:marRight w:val="0"/>
      <w:marTop w:val="0"/>
      <w:marBottom w:val="0"/>
      <w:divBdr>
        <w:top w:val="none" w:sz="0" w:space="0" w:color="auto"/>
        <w:left w:val="none" w:sz="0" w:space="0" w:color="auto"/>
        <w:bottom w:val="none" w:sz="0" w:space="0" w:color="auto"/>
        <w:right w:val="none" w:sz="0" w:space="0" w:color="auto"/>
      </w:divBdr>
      <w:divsChild>
        <w:div w:id="85274073">
          <w:marLeft w:val="640"/>
          <w:marRight w:val="0"/>
          <w:marTop w:val="0"/>
          <w:marBottom w:val="0"/>
          <w:divBdr>
            <w:top w:val="none" w:sz="0" w:space="0" w:color="auto"/>
            <w:left w:val="none" w:sz="0" w:space="0" w:color="auto"/>
            <w:bottom w:val="none" w:sz="0" w:space="0" w:color="auto"/>
            <w:right w:val="none" w:sz="0" w:space="0" w:color="auto"/>
          </w:divBdr>
        </w:div>
        <w:div w:id="300624559">
          <w:marLeft w:val="640"/>
          <w:marRight w:val="0"/>
          <w:marTop w:val="0"/>
          <w:marBottom w:val="0"/>
          <w:divBdr>
            <w:top w:val="none" w:sz="0" w:space="0" w:color="auto"/>
            <w:left w:val="none" w:sz="0" w:space="0" w:color="auto"/>
            <w:bottom w:val="none" w:sz="0" w:space="0" w:color="auto"/>
            <w:right w:val="none" w:sz="0" w:space="0" w:color="auto"/>
          </w:divBdr>
        </w:div>
        <w:div w:id="485753329">
          <w:marLeft w:val="640"/>
          <w:marRight w:val="0"/>
          <w:marTop w:val="0"/>
          <w:marBottom w:val="0"/>
          <w:divBdr>
            <w:top w:val="none" w:sz="0" w:space="0" w:color="auto"/>
            <w:left w:val="none" w:sz="0" w:space="0" w:color="auto"/>
            <w:bottom w:val="none" w:sz="0" w:space="0" w:color="auto"/>
            <w:right w:val="none" w:sz="0" w:space="0" w:color="auto"/>
          </w:divBdr>
        </w:div>
        <w:div w:id="565452805">
          <w:marLeft w:val="640"/>
          <w:marRight w:val="0"/>
          <w:marTop w:val="0"/>
          <w:marBottom w:val="0"/>
          <w:divBdr>
            <w:top w:val="none" w:sz="0" w:space="0" w:color="auto"/>
            <w:left w:val="none" w:sz="0" w:space="0" w:color="auto"/>
            <w:bottom w:val="none" w:sz="0" w:space="0" w:color="auto"/>
            <w:right w:val="none" w:sz="0" w:space="0" w:color="auto"/>
          </w:divBdr>
        </w:div>
        <w:div w:id="575674322">
          <w:marLeft w:val="640"/>
          <w:marRight w:val="0"/>
          <w:marTop w:val="0"/>
          <w:marBottom w:val="0"/>
          <w:divBdr>
            <w:top w:val="none" w:sz="0" w:space="0" w:color="auto"/>
            <w:left w:val="none" w:sz="0" w:space="0" w:color="auto"/>
            <w:bottom w:val="none" w:sz="0" w:space="0" w:color="auto"/>
            <w:right w:val="none" w:sz="0" w:space="0" w:color="auto"/>
          </w:divBdr>
        </w:div>
        <w:div w:id="591663573">
          <w:marLeft w:val="640"/>
          <w:marRight w:val="0"/>
          <w:marTop w:val="0"/>
          <w:marBottom w:val="0"/>
          <w:divBdr>
            <w:top w:val="none" w:sz="0" w:space="0" w:color="auto"/>
            <w:left w:val="none" w:sz="0" w:space="0" w:color="auto"/>
            <w:bottom w:val="none" w:sz="0" w:space="0" w:color="auto"/>
            <w:right w:val="none" w:sz="0" w:space="0" w:color="auto"/>
          </w:divBdr>
        </w:div>
        <w:div w:id="649821250">
          <w:marLeft w:val="640"/>
          <w:marRight w:val="0"/>
          <w:marTop w:val="0"/>
          <w:marBottom w:val="0"/>
          <w:divBdr>
            <w:top w:val="none" w:sz="0" w:space="0" w:color="auto"/>
            <w:left w:val="none" w:sz="0" w:space="0" w:color="auto"/>
            <w:bottom w:val="none" w:sz="0" w:space="0" w:color="auto"/>
            <w:right w:val="none" w:sz="0" w:space="0" w:color="auto"/>
          </w:divBdr>
        </w:div>
        <w:div w:id="796526182">
          <w:marLeft w:val="640"/>
          <w:marRight w:val="0"/>
          <w:marTop w:val="0"/>
          <w:marBottom w:val="0"/>
          <w:divBdr>
            <w:top w:val="none" w:sz="0" w:space="0" w:color="auto"/>
            <w:left w:val="none" w:sz="0" w:space="0" w:color="auto"/>
            <w:bottom w:val="none" w:sz="0" w:space="0" w:color="auto"/>
            <w:right w:val="none" w:sz="0" w:space="0" w:color="auto"/>
          </w:divBdr>
        </w:div>
        <w:div w:id="820198240">
          <w:marLeft w:val="640"/>
          <w:marRight w:val="0"/>
          <w:marTop w:val="0"/>
          <w:marBottom w:val="0"/>
          <w:divBdr>
            <w:top w:val="none" w:sz="0" w:space="0" w:color="auto"/>
            <w:left w:val="none" w:sz="0" w:space="0" w:color="auto"/>
            <w:bottom w:val="none" w:sz="0" w:space="0" w:color="auto"/>
            <w:right w:val="none" w:sz="0" w:space="0" w:color="auto"/>
          </w:divBdr>
        </w:div>
        <w:div w:id="1049067330">
          <w:marLeft w:val="640"/>
          <w:marRight w:val="0"/>
          <w:marTop w:val="0"/>
          <w:marBottom w:val="0"/>
          <w:divBdr>
            <w:top w:val="none" w:sz="0" w:space="0" w:color="auto"/>
            <w:left w:val="none" w:sz="0" w:space="0" w:color="auto"/>
            <w:bottom w:val="none" w:sz="0" w:space="0" w:color="auto"/>
            <w:right w:val="none" w:sz="0" w:space="0" w:color="auto"/>
          </w:divBdr>
        </w:div>
        <w:div w:id="1209948982">
          <w:marLeft w:val="640"/>
          <w:marRight w:val="0"/>
          <w:marTop w:val="0"/>
          <w:marBottom w:val="0"/>
          <w:divBdr>
            <w:top w:val="none" w:sz="0" w:space="0" w:color="auto"/>
            <w:left w:val="none" w:sz="0" w:space="0" w:color="auto"/>
            <w:bottom w:val="none" w:sz="0" w:space="0" w:color="auto"/>
            <w:right w:val="none" w:sz="0" w:space="0" w:color="auto"/>
          </w:divBdr>
        </w:div>
        <w:div w:id="1460763253">
          <w:marLeft w:val="640"/>
          <w:marRight w:val="0"/>
          <w:marTop w:val="0"/>
          <w:marBottom w:val="0"/>
          <w:divBdr>
            <w:top w:val="none" w:sz="0" w:space="0" w:color="auto"/>
            <w:left w:val="none" w:sz="0" w:space="0" w:color="auto"/>
            <w:bottom w:val="none" w:sz="0" w:space="0" w:color="auto"/>
            <w:right w:val="none" w:sz="0" w:space="0" w:color="auto"/>
          </w:divBdr>
        </w:div>
        <w:div w:id="1514223181">
          <w:marLeft w:val="640"/>
          <w:marRight w:val="0"/>
          <w:marTop w:val="0"/>
          <w:marBottom w:val="0"/>
          <w:divBdr>
            <w:top w:val="none" w:sz="0" w:space="0" w:color="auto"/>
            <w:left w:val="none" w:sz="0" w:space="0" w:color="auto"/>
            <w:bottom w:val="none" w:sz="0" w:space="0" w:color="auto"/>
            <w:right w:val="none" w:sz="0" w:space="0" w:color="auto"/>
          </w:divBdr>
        </w:div>
        <w:div w:id="1682276095">
          <w:marLeft w:val="640"/>
          <w:marRight w:val="0"/>
          <w:marTop w:val="0"/>
          <w:marBottom w:val="0"/>
          <w:divBdr>
            <w:top w:val="none" w:sz="0" w:space="0" w:color="auto"/>
            <w:left w:val="none" w:sz="0" w:space="0" w:color="auto"/>
            <w:bottom w:val="none" w:sz="0" w:space="0" w:color="auto"/>
            <w:right w:val="none" w:sz="0" w:space="0" w:color="auto"/>
          </w:divBdr>
        </w:div>
        <w:div w:id="1975598502">
          <w:marLeft w:val="640"/>
          <w:marRight w:val="0"/>
          <w:marTop w:val="0"/>
          <w:marBottom w:val="0"/>
          <w:divBdr>
            <w:top w:val="none" w:sz="0" w:space="0" w:color="auto"/>
            <w:left w:val="none" w:sz="0" w:space="0" w:color="auto"/>
            <w:bottom w:val="none" w:sz="0" w:space="0" w:color="auto"/>
            <w:right w:val="none" w:sz="0" w:space="0" w:color="auto"/>
          </w:divBdr>
        </w:div>
      </w:divsChild>
    </w:div>
    <w:div w:id="1016928607">
      <w:bodyDiv w:val="1"/>
      <w:marLeft w:val="0"/>
      <w:marRight w:val="0"/>
      <w:marTop w:val="0"/>
      <w:marBottom w:val="0"/>
      <w:divBdr>
        <w:top w:val="none" w:sz="0" w:space="0" w:color="auto"/>
        <w:left w:val="none" w:sz="0" w:space="0" w:color="auto"/>
        <w:bottom w:val="none" w:sz="0" w:space="0" w:color="auto"/>
        <w:right w:val="none" w:sz="0" w:space="0" w:color="auto"/>
      </w:divBdr>
    </w:div>
    <w:div w:id="1056658131">
      <w:marLeft w:val="640"/>
      <w:marRight w:val="0"/>
      <w:marTop w:val="0"/>
      <w:marBottom w:val="0"/>
      <w:divBdr>
        <w:top w:val="none" w:sz="0" w:space="0" w:color="auto"/>
        <w:left w:val="none" w:sz="0" w:space="0" w:color="auto"/>
        <w:bottom w:val="none" w:sz="0" w:space="0" w:color="auto"/>
        <w:right w:val="none" w:sz="0" w:space="0" w:color="auto"/>
      </w:divBdr>
    </w:div>
    <w:div w:id="1072047333">
      <w:marLeft w:val="640"/>
      <w:marRight w:val="0"/>
      <w:marTop w:val="0"/>
      <w:marBottom w:val="0"/>
      <w:divBdr>
        <w:top w:val="none" w:sz="0" w:space="0" w:color="auto"/>
        <w:left w:val="none" w:sz="0" w:space="0" w:color="auto"/>
        <w:bottom w:val="none" w:sz="0" w:space="0" w:color="auto"/>
        <w:right w:val="none" w:sz="0" w:space="0" w:color="auto"/>
      </w:divBdr>
    </w:div>
    <w:div w:id="1074665029">
      <w:marLeft w:val="640"/>
      <w:marRight w:val="0"/>
      <w:marTop w:val="0"/>
      <w:marBottom w:val="0"/>
      <w:divBdr>
        <w:top w:val="none" w:sz="0" w:space="0" w:color="auto"/>
        <w:left w:val="none" w:sz="0" w:space="0" w:color="auto"/>
        <w:bottom w:val="none" w:sz="0" w:space="0" w:color="auto"/>
        <w:right w:val="none" w:sz="0" w:space="0" w:color="auto"/>
      </w:divBdr>
    </w:div>
    <w:div w:id="1082721938">
      <w:bodyDiv w:val="1"/>
      <w:marLeft w:val="0"/>
      <w:marRight w:val="0"/>
      <w:marTop w:val="0"/>
      <w:marBottom w:val="0"/>
      <w:divBdr>
        <w:top w:val="none" w:sz="0" w:space="0" w:color="auto"/>
        <w:left w:val="none" w:sz="0" w:space="0" w:color="auto"/>
        <w:bottom w:val="none" w:sz="0" w:space="0" w:color="auto"/>
        <w:right w:val="none" w:sz="0" w:space="0" w:color="auto"/>
      </w:divBdr>
    </w:div>
    <w:div w:id="1087460179">
      <w:marLeft w:val="640"/>
      <w:marRight w:val="0"/>
      <w:marTop w:val="0"/>
      <w:marBottom w:val="0"/>
      <w:divBdr>
        <w:top w:val="none" w:sz="0" w:space="0" w:color="auto"/>
        <w:left w:val="none" w:sz="0" w:space="0" w:color="auto"/>
        <w:bottom w:val="none" w:sz="0" w:space="0" w:color="auto"/>
        <w:right w:val="none" w:sz="0" w:space="0" w:color="auto"/>
      </w:divBdr>
    </w:div>
    <w:div w:id="1119104211">
      <w:bodyDiv w:val="1"/>
      <w:marLeft w:val="0"/>
      <w:marRight w:val="0"/>
      <w:marTop w:val="0"/>
      <w:marBottom w:val="0"/>
      <w:divBdr>
        <w:top w:val="none" w:sz="0" w:space="0" w:color="auto"/>
        <w:left w:val="none" w:sz="0" w:space="0" w:color="auto"/>
        <w:bottom w:val="none" w:sz="0" w:space="0" w:color="auto"/>
        <w:right w:val="none" w:sz="0" w:space="0" w:color="auto"/>
      </w:divBdr>
    </w:div>
    <w:div w:id="1127503838">
      <w:marLeft w:val="640"/>
      <w:marRight w:val="0"/>
      <w:marTop w:val="0"/>
      <w:marBottom w:val="0"/>
      <w:divBdr>
        <w:top w:val="none" w:sz="0" w:space="0" w:color="auto"/>
        <w:left w:val="none" w:sz="0" w:space="0" w:color="auto"/>
        <w:bottom w:val="none" w:sz="0" w:space="0" w:color="auto"/>
        <w:right w:val="none" w:sz="0" w:space="0" w:color="auto"/>
      </w:divBdr>
    </w:div>
    <w:div w:id="1127819499">
      <w:marLeft w:val="640"/>
      <w:marRight w:val="0"/>
      <w:marTop w:val="0"/>
      <w:marBottom w:val="0"/>
      <w:divBdr>
        <w:top w:val="none" w:sz="0" w:space="0" w:color="auto"/>
        <w:left w:val="none" w:sz="0" w:space="0" w:color="auto"/>
        <w:bottom w:val="none" w:sz="0" w:space="0" w:color="auto"/>
        <w:right w:val="none" w:sz="0" w:space="0" w:color="auto"/>
      </w:divBdr>
    </w:div>
    <w:div w:id="1141464924">
      <w:bodyDiv w:val="1"/>
      <w:marLeft w:val="0"/>
      <w:marRight w:val="0"/>
      <w:marTop w:val="0"/>
      <w:marBottom w:val="0"/>
      <w:divBdr>
        <w:top w:val="none" w:sz="0" w:space="0" w:color="auto"/>
        <w:left w:val="none" w:sz="0" w:space="0" w:color="auto"/>
        <w:bottom w:val="none" w:sz="0" w:space="0" w:color="auto"/>
        <w:right w:val="none" w:sz="0" w:space="0" w:color="auto"/>
      </w:divBdr>
      <w:divsChild>
        <w:div w:id="604311509">
          <w:marLeft w:val="640"/>
          <w:marRight w:val="0"/>
          <w:marTop w:val="0"/>
          <w:marBottom w:val="0"/>
          <w:divBdr>
            <w:top w:val="none" w:sz="0" w:space="0" w:color="auto"/>
            <w:left w:val="none" w:sz="0" w:space="0" w:color="auto"/>
            <w:bottom w:val="none" w:sz="0" w:space="0" w:color="auto"/>
            <w:right w:val="none" w:sz="0" w:space="0" w:color="auto"/>
          </w:divBdr>
        </w:div>
        <w:div w:id="669718925">
          <w:marLeft w:val="640"/>
          <w:marRight w:val="0"/>
          <w:marTop w:val="0"/>
          <w:marBottom w:val="0"/>
          <w:divBdr>
            <w:top w:val="none" w:sz="0" w:space="0" w:color="auto"/>
            <w:left w:val="none" w:sz="0" w:space="0" w:color="auto"/>
            <w:bottom w:val="none" w:sz="0" w:space="0" w:color="auto"/>
            <w:right w:val="none" w:sz="0" w:space="0" w:color="auto"/>
          </w:divBdr>
        </w:div>
        <w:div w:id="1181046539">
          <w:marLeft w:val="640"/>
          <w:marRight w:val="0"/>
          <w:marTop w:val="0"/>
          <w:marBottom w:val="0"/>
          <w:divBdr>
            <w:top w:val="none" w:sz="0" w:space="0" w:color="auto"/>
            <w:left w:val="none" w:sz="0" w:space="0" w:color="auto"/>
            <w:bottom w:val="none" w:sz="0" w:space="0" w:color="auto"/>
            <w:right w:val="none" w:sz="0" w:space="0" w:color="auto"/>
          </w:divBdr>
        </w:div>
        <w:div w:id="1313100024">
          <w:marLeft w:val="640"/>
          <w:marRight w:val="0"/>
          <w:marTop w:val="0"/>
          <w:marBottom w:val="0"/>
          <w:divBdr>
            <w:top w:val="none" w:sz="0" w:space="0" w:color="auto"/>
            <w:left w:val="none" w:sz="0" w:space="0" w:color="auto"/>
            <w:bottom w:val="none" w:sz="0" w:space="0" w:color="auto"/>
            <w:right w:val="none" w:sz="0" w:space="0" w:color="auto"/>
          </w:divBdr>
        </w:div>
        <w:div w:id="1349061188">
          <w:marLeft w:val="640"/>
          <w:marRight w:val="0"/>
          <w:marTop w:val="0"/>
          <w:marBottom w:val="0"/>
          <w:divBdr>
            <w:top w:val="none" w:sz="0" w:space="0" w:color="auto"/>
            <w:left w:val="none" w:sz="0" w:space="0" w:color="auto"/>
            <w:bottom w:val="none" w:sz="0" w:space="0" w:color="auto"/>
            <w:right w:val="none" w:sz="0" w:space="0" w:color="auto"/>
          </w:divBdr>
        </w:div>
        <w:div w:id="1431664441">
          <w:marLeft w:val="640"/>
          <w:marRight w:val="0"/>
          <w:marTop w:val="0"/>
          <w:marBottom w:val="0"/>
          <w:divBdr>
            <w:top w:val="none" w:sz="0" w:space="0" w:color="auto"/>
            <w:left w:val="none" w:sz="0" w:space="0" w:color="auto"/>
            <w:bottom w:val="none" w:sz="0" w:space="0" w:color="auto"/>
            <w:right w:val="none" w:sz="0" w:space="0" w:color="auto"/>
          </w:divBdr>
        </w:div>
        <w:div w:id="1653218552">
          <w:marLeft w:val="640"/>
          <w:marRight w:val="0"/>
          <w:marTop w:val="0"/>
          <w:marBottom w:val="0"/>
          <w:divBdr>
            <w:top w:val="none" w:sz="0" w:space="0" w:color="auto"/>
            <w:left w:val="none" w:sz="0" w:space="0" w:color="auto"/>
            <w:bottom w:val="none" w:sz="0" w:space="0" w:color="auto"/>
            <w:right w:val="none" w:sz="0" w:space="0" w:color="auto"/>
          </w:divBdr>
        </w:div>
        <w:div w:id="1755859922">
          <w:marLeft w:val="640"/>
          <w:marRight w:val="0"/>
          <w:marTop w:val="0"/>
          <w:marBottom w:val="0"/>
          <w:divBdr>
            <w:top w:val="none" w:sz="0" w:space="0" w:color="auto"/>
            <w:left w:val="none" w:sz="0" w:space="0" w:color="auto"/>
            <w:bottom w:val="none" w:sz="0" w:space="0" w:color="auto"/>
            <w:right w:val="none" w:sz="0" w:space="0" w:color="auto"/>
          </w:divBdr>
        </w:div>
        <w:div w:id="1759985967">
          <w:marLeft w:val="640"/>
          <w:marRight w:val="0"/>
          <w:marTop w:val="0"/>
          <w:marBottom w:val="0"/>
          <w:divBdr>
            <w:top w:val="none" w:sz="0" w:space="0" w:color="auto"/>
            <w:left w:val="none" w:sz="0" w:space="0" w:color="auto"/>
            <w:bottom w:val="none" w:sz="0" w:space="0" w:color="auto"/>
            <w:right w:val="none" w:sz="0" w:space="0" w:color="auto"/>
          </w:divBdr>
        </w:div>
        <w:div w:id="1798836838">
          <w:marLeft w:val="640"/>
          <w:marRight w:val="0"/>
          <w:marTop w:val="0"/>
          <w:marBottom w:val="0"/>
          <w:divBdr>
            <w:top w:val="none" w:sz="0" w:space="0" w:color="auto"/>
            <w:left w:val="none" w:sz="0" w:space="0" w:color="auto"/>
            <w:bottom w:val="none" w:sz="0" w:space="0" w:color="auto"/>
            <w:right w:val="none" w:sz="0" w:space="0" w:color="auto"/>
          </w:divBdr>
        </w:div>
        <w:div w:id="1801412515">
          <w:marLeft w:val="640"/>
          <w:marRight w:val="0"/>
          <w:marTop w:val="0"/>
          <w:marBottom w:val="0"/>
          <w:divBdr>
            <w:top w:val="none" w:sz="0" w:space="0" w:color="auto"/>
            <w:left w:val="none" w:sz="0" w:space="0" w:color="auto"/>
            <w:bottom w:val="none" w:sz="0" w:space="0" w:color="auto"/>
            <w:right w:val="none" w:sz="0" w:space="0" w:color="auto"/>
          </w:divBdr>
        </w:div>
        <w:div w:id="1871411780">
          <w:marLeft w:val="640"/>
          <w:marRight w:val="0"/>
          <w:marTop w:val="0"/>
          <w:marBottom w:val="0"/>
          <w:divBdr>
            <w:top w:val="none" w:sz="0" w:space="0" w:color="auto"/>
            <w:left w:val="none" w:sz="0" w:space="0" w:color="auto"/>
            <w:bottom w:val="none" w:sz="0" w:space="0" w:color="auto"/>
            <w:right w:val="none" w:sz="0" w:space="0" w:color="auto"/>
          </w:divBdr>
        </w:div>
      </w:divsChild>
    </w:div>
    <w:div w:id="1145121113">
      <w:marLeft w:val="640"/>
      <w:marRight w:val="0"/>
      <w:marTop w:val="0"/>
      <w:marBottom w:val="0"/>
      <w:divBdr>
        <w:top w:val="none" w:sz="0" w:space="0" w:color="auto"/>
        <w:left w:val="none" w:sz="0" w:space="0" w:color="auto"/>
        <w:bottom w:val="none" w:sz="0" w:space="0" w:color="auto"/>
        <w:right w:val="none" w:sz="0" w:space="0" w:color="auto"/>
      </w:divBdr>
    </w:div>
    <w:div w:id="1186136889">
      <w:bodyDiv w:val="1"/>
      <w:marLeft w:val="0"/>
      <w:marRight w:val="0"/>
      <w:marTop w:val="0"/>
      <w:marBottom w:val="0"/>
      <w:divBdr>
        <w:top w:val="none" w:sz="0" w:space="0" w:color="auto"/>
        <w:left w:val="none" w:sz="0" w:space="0" w:color="auto"/>
        <w:bottom w:val="none" w:sz="0" w:space="0" w:color="auto"/>
        <w:right w:val="none" w:sz="0" w:space="0" w:color="auto"/>
      </w:divBdr>
      <w:divsChild>
        <w:div w:id="81224790">
          <w:marLeft w:val="640"/>
          <w:marRight w:val="0"/>
          <w:marTop w:val="0"/>
          <w:marBottom w:val="0"/>
          <w:divBdr>
            <w:top w:val="none" w:sz="0" w:space="0" w:color="auto"/>
            <w:left w:val="none" w:sz="0" w:space="0" w:color="auto"/>
            <w:bottom w:val="none" w:sz="0" w:space="0" w:color="auto"/>
            <w:right w:val="none" w:sz="0" w:space="0" w:color="auto"/>
          </w:divBdr>
        </w:div>
        <w:div w:id="90980733">
          <w:marLeft w:val="640"/>
          <w:marRight w:val="0"/>
          <w:marTop w:val="0"/>
          <w:marBottom w:val="0"/>
          <w:divBdr>
            <w:top w:val="none" w:sz="0" w:space="0" w:color="auto"/>
            <w:left w:val="none" w:sz="0" w:space="0" w:color="auto"/>
            <w:bottom w:val="none" w:sz="0" w:space="0" w:color="auto"/>
            <w:right w:val="none" w:sz="0" w:space="0" w:color="auto"/>
          </w:divBdr>
        </w:div>
        <w:div w:id="172450823">
          <w:marLeft w:val="640"/>
          <w:marRight w:val="0"/>
          <w:marTop w:val="0"/>
          <w:marBottom w:val="0"/>
          <w:divBdr>
            <w:top w:val="none" w:sz="0" w:space="0" w:color="auto"/>
            <w:left w:val="none" w:sz="0" w:space="0" w:color="auto"/>
            <w:bottom w:val="none" w:sz="0" w:space="0" w:color="auto"/>
            <w:right w:val="none" w:sz="0" w:space="0" w:color="auto"/>
          </w:divBdr>
        </w:div>
        <w:div w:id="506866580">
          <w:marLeft w:val="640"/>
          <w:marRight w:val="0"/>
          <w:marTop w:val="0"/>
          <w:marBottom w:val="0"/>
          <w:divBdr>
            <w:top w:val="none" w:sz="0" w:space="0" w:color="auto"/>
            <w:left w:val="none" w:sz="0" w:space="0" w:color="auto"/>
            <w:bottom w:val="none" w:sz="0" w:space="0" w:color="auto"/>
            <w:right w:val="none" w:sz="0" w:space="0" w:color="auto"/>
          </w:divBdr>
        </w:div>
        <w:div w:id="516697664">
          <w:marLeft w:val="640"/>
          <w:marRight w:val="0"/>
          <w:marTop w:val="0"/>
          <w:marBottom w:val="0"/>
          <w:divBdr>
            <w:top w:val="none" w:sz="0" w:space="0" w:color="auto"/>
            <w:left w:val="none" w:sz="0" w:space="0" w:color="auto"/>
            <w:bottom w:val="none" w:sz="0" w:space="0" w:color="auto"/>
            <w:right w:val="none" w:sz="0" w:space="0" w:color="auto"/>
          </w:divBdr>
        </w:div>
        <w:div w:id="671226813">
          <w:marLeft w:val="640"/>
          <w:marRight w:val="0"/>
          <w:marTop w:val="0"/>
          <w:marBottom w:val="0"/>
          <w:divBdr>
            <w:top w:val="none" w:sz="0" w:space="0" w:color="auto"/>
            <w:left w:val="none" w:sz="0" w:space="0" w:color="auto"/>
            <w:bottom w:val="none" w:sz="0" w:space="0" w:color="auto"/>
            <w:right w:val="none" w:sz="0" w:space="0" w:color="auto"/>
          </w:divBdr>
        </w:div>
        <w:div w:id="1016233550">
          <w:marLeft w:val="640"/>
          <w:marRight w:val="0"/>
          <w:marTop w:val="0"/>
          <w:marBottom w:val="0"/>
          <w:divBdr>
            <w:top w:val="none" w:sz="0" w:space="0" w:color="auto"/>
            <w:left w:val="none" w:sz="0" w:space="0" w:color="auto"/>
            <w:bottom w:val="none" w:sz="0" w:space="0" w:color="auto"/>
            <w:right w:val="none" w:sz="0" w:space="0" w:color="auto"/>
          </w:divBdr>
        </w:div>
        <w:div w:id="1092817478">
          <w:marLeft w:val="640"/>
          <w:marRight w:val="0"/>
          <w:marTop w:val="0"/>
          <w:marBottom w:val="0"/>
          <w:divBdr>
            <w:top w:val="none" w:sz="0" w:space="0" w:color="auto"/>
            <w:left w:val="none" w:sz="0" w:space="0" w:color="auto"/>
            <w:bottom w:val="none" w:sz="0" w:space="0" w:color="auto"/>
            <w:right w:val="none" w:sz="0" w:space="0" w:color="auto"/>
          </w:divBdr>
        </w:div>
        <w:div w:id="1179269222">
          <w:marLeft w:val="640"/>
          <w:marRight w:val="0"/>
          <w:marTop w:val="0"/>
          <w:marBottom w:val="0"/>
          <w:divBdr>
            <w:top w:val="none" w:sz="0" w:space="0" w:color="auto"/>
            <w:left w:val="none" w:sz="0" w:space="0" w:color="auto"/>
            <w:bottom w:val="none" w:sz="0" w:space="0" w:color="auto"/>
            <w:right w:val="none" w:sz="0" w:space="0" w:color="auto"/>
          </w:divBdr>
        </w:div>
        <w:div w:id="1279797242">
          <w:marLeft w:val="640"/>
          <w:marRight w:val="0"/>
          <w:marTop w:val="0"/>
          <w:marBottom w:val="0"/>
          <w:divBdr>
            <w:top w:val="none" w:sz="0" w:space="0" w:color="auto"/>
            <w:left w:val="none" w:sz="0" w:space="0" w:color="auto"/>
            <w:bottom w:val="none" w:sz="0" w:space="0" w:color="auto"/>
            <w:right w:val="none" w:sz="0" w:space="0" w:color="auto"/>
          </w:divBdr>
        </w:div>
        <w:div w:id="1648393403">
          <w:marLeft w:val="640"/>
          <w:marRight w:val="0"/>
          <w:marTop w:val="0"/>
          <w:marBottom w:val="0"/>
          <w:divBdr>
            <w:top w:val="none" w:sz="0" w:space="0" w:color="auto"/>
            <w:left w:val="none" w:sz="0" w:space="0" w:color="auto"/>
            <w:bottom w:val="none" w:sz="0" w:space="0" w:color="auto"/>
            <w:right w:val="none" w:sz="0" w:space="0" w:color="auto"/>
          </w:divBdr>
        </w:div>
        <w:div w:id="2092192245">
          <w:marLeft w:val="640"/>
          <w:marRight w:val="0"/>
          <w:marTop w:val="0"/>
          <w:marBottom w:val="0"/>
          <w:divBdr>
            <w:top w:val="none" w:sz="0" w:space="0" w:color="auto"/>
            <w:left w:val="none" w:sz="0" w:space="0" w:color="auto"/>
            <w:bottom w:val="none" w:sz="0" w:space="0" w:color="auto"/>
            <w:right w:val="none" w:sz="0" w:space="0" w:color="auto"/>
          </w:divBdr>
        </w:div>
      </w:divsChild>
    </w:div>
    <w:div w:id="1192063450">
      <w:marLeft w:val="640"/>
      <w:marRight w:val="0"/>
      <w:marTop w:val="0"/>
      <w:marBottom w:val="0"/>
      <w:divBdr>
        <w:top w:val="none" w:sz="0" w:space="0" w:color="auto"/>
        <w:left w:val="none" w:sz="0" w:space="0" w:color="auto"/>
        <w:bottom w:val="none" w:sz="0" w:space="0" w:color="auto"/>
        <w:right w:val="none" w:sz="0" w:space="0" w:color="auto"/>
      </w:divBdr>
    </w:div>
    <w:div w:id="1194415881">
      <w:bodyDiv w:val="1"/>
      <w:marLeft w:val="0"/>
      <w:marRight w:val="0"/>
      <w:marTop w:val="0"/>
      <w:marBottom w:val="0"/>
      <w:divBdr>
        <w:top w:val="none" w:sz="0" w:space="0" w:color="auto"/>
        <w:left w:val="none" w:sz="0" w:space="0" w:color="auto"/>
        <w:bottom w:val="none" w:sz="0" w:space="0" w:color="auto"/>
        <w:right w:val="none" w:sz="0" w:space="0" w:color="auto"/>
      </w:divBdr>
    </w:div>
    <w:div w:id="1207568642">
      <w:bodyDiv w:val="1"/>
      <w:marLeft w:val="0"/>
      <w:marRight w:val="0"/>
      <w:marTop w:val="0"/>
      <w:marBottom w:val="0"/>
      <w:divBdr>
        <w:top w:val="none" w:sz="0" w:space="0" w:color="auto"/>
        <w:left w:val="none" w:sz="0" w:space="0" w:color="auto"/>
        <w:bottom w:val="none" w:sz="0" w:space="0" w:color="auto"/>
        <w:right w:val="none" w:sz="0" w:space="0" w:color="auto"/>
      </w:divBdr>
    </w:div>
    <w:div w:id="1208027344">
      <w:marLeft w:val="640"/>
      <w:marRight w:val="0"/>
      <w:marTop w:val="0"/>
      <w:marBottom w:val="0"/>
      <w:divBdr>
        <w:top w:val="none" w:sz="0" w:space="0" w:color="auto"/>
        <w:left w:val="none" w:sz="0" w:space="0" w:color="auto"/>
        <w:bottom w:val="none" w:sz="0" w:space="0" w:color="auto"/>
        <w:right w:val="none" w:sz="0" w:space="0" w:color="auto"/>
      </w:divBdr>
    </w:div>
    <w:div w:id="1213884150">
      <w:marLeft w:val="640"/>
      <w:marRight w:val="0"/>
      <w:marTop w:val="0"/>
      <w:marBottom w:val="0"/>
      <w:divBdr>
        <w:top w:val="none" w:sz="0" w:space="0" w:color="auto"/>
        <w:left w:val="none" w:sz="0" w:space="0" w:color="auto"/>
        <w:bottom w:val="none" w:sz="0" w:space="0" w:color="auto"/>
        <w:right w:val="none" w:sz="0" w:space="0" w:color="auto"/>
      </w:divBdr>
    </w:div>
    <w:div w:id="1227106481">
      <w:bodyDiv w:val="1"/>
      <w:marLeft w:val="0"/>
      <w:marRight w:val="0"/>
      <w:marTop w:val="0"/>
      <w:marBottom w:val="0"/>
      <w:divBdr>
        <w:top w:val="none" w:sz="0" w:space="0" w:color="auto"/>
        <w:left w:val="none" w:sz="0" w:space="0" w:color="auto"/>
        <w:bottom w:val="none" w:sz="0" w:space="0" w:color="auto"/>
        <w:right w:val="none" w:sz="0" w:space="0" w:color="auto"/>
      </w:divBdr>
      <w:divsChild>
        <w:div w:id="77875183">
          <w:marLeft w:val="640"/>
          <w:marRight w:val="0"/>
          <w:marTop w:val="0"/>
          <w:marBottom w:val="0"/>
          <w:divBdr>
            <w:top w:val="none" w:sz="0" w:space="0" w:color="auto"/>
            <w:left w:val="none" w:sz="0" w:space="0" w:color="auto"/>
            <w:bottom w:val="none" w:sz="0" w:space="0" w:color="auto"/>
            <w:right w:val="none" w:sz="0" w:space="0" w:color="auto"/>
          </w:divBdr>
        </w:div>
        <w:div w:id="540629825">
          <w:marLeft w:val="640"/>
          <w:marRight w:val="0"/>
          <w:marTop w:val="0"/>
          <w:marBottom w:val="0"/>
          <w:divBdr>
            <w:top w:val="none" w:sz="0" w:space="0" w:color="auto"/>
            <w:left w:val="none" w:sz="0" w:space="0" w:color="auto"/>
            <w:bottom w:val="none" w:sz="0" w:space="0" w:color="auto"/>
            <w:right w:val="none" w:sz="0" w:space="0" w:color="auto"/>
          </w:divBdr>
        </w:div>
        <w:div w:id="768769446">
          <w:marLeft w:val="640"/>
          <w:marRight w:val="0"/>
          <w:marTop w:val="0"/>
          <w:marBottom w:val="0"/>
          <w:divBdr>
            <w:top w:val="none" w:sz="0" w:space="0" w:color="auto"/>
            <w:left w:val="none" w:sz="0" w:space="0" w:color="auto"/>
            <w:bottom w:val="none" w:sz="0" w:space="0" w:color="auto"/>
            <w:right w:val="none" w:sz="0" w:space="0" w:color="auto"/>
          </w:divBdr>
        </w:div>
        <w:div w:id="1056003140">
          <w:marLeft w:val="640"/>
          <w:marRight w:val="0"/>
          <w:marTop w:val="0"/>
          <w:marBottom w:val="0"/>
          <w:divBdr>
            <w:top w:val="none" w:sz="0" w:space="0" w:color="auto"/>
            <w:left w:val="none" w:sz="0" w:space="0" w:color="auto"/>
            <w:bottom w:val="none" w:sz="0" w:space="0" w:color="auto"/>
            <w:right w:val="none" w:sz="0" w:space="0" w:color="auto"/>
          </w:divBdr>
        </w:div>
        <w:div w:id="1161969741">
          <w:marLeft w:val="640"/>
          <w:marRight w:val="0"/>
          <w:marTop w:val="0"/>
          <w:marBottom w:val="0"/>
          <w:divBdr>
            <w:top w:val="none" w:sz="0" w:space="0" w:color="auto"/>
            <w:left w:val="none" w:sz="0" w:space="0" w:color="auto"/>
            <w:bottom w:val="none" w:sz="0" w:space="0" w:color="auto"/>
            <w:right w:val="none" w:sz="0" w:space="0" w:color="auto"/>
          </w:divBdr>
        </w:div>
        <w:div w:id="1236546848">
          <w:marLeft w:val="640"/>
          <w:marRight w:val="0"/>
          <w:marTop w:val="0"/>
          <w:marBottom w:val="0"/>
          <w:divBdr>
            <w:top w:val="none" w:sz="0" w:space="0" w:color="auto"/>
            <w:left w:val="none" w:sz="0" w:space="0" w:color="auto"/>
            <w:bottom w:val="none" w:sz="0" w:space="0" w:color="auto"/>
            <w:right w:val="none" w:sz="0" w:space="0" w:color="auto"/>
          </w:divBdr>
        </w:div>
        <w:div w:id="1373118934">
          <w:marLeft w:val="640"/>
          <w:marRight w:val="0"/>
          <w:marTop w:val="0"/>
          <w:marBottom w:val="0"/>
          <w:divBdr>
            <w:top w:val="none" w:sz="0" w:space="0" w:color="auto"/>
            <w:left w:val="none" w:sz="0" w:space="0" w:color="auto"/>
            <w:bottom w:val="none" w:sz="0" w:space="0" w:color="auto"/>
            <w:right w:val="none" w:sz="0" w:space="0" w:color="auto"/>
          </w:divBdr>
        </w:div>
        <w:div w:id="1585185234">
          <w:marLeft w:val="640"/>
          <w:marRight w:val="0"/>
          <w:marTop w:val="0"/>
          <w:marBottom w:val="0"/>
          <w:divBdr>
            <w:top w:val="none" w:sz="0" w:space="0" w:color="auto"/>
            <w:left w:val="none" w:sz="0" w:space="0" w:color="auto"/>
            <w:bottom w:val="none" w:sz="0" w:space="0" w:color="auto"/>
            <w:right w:val="none" w:sz="0" w:space="0" w:color="auto"/>
          </w:divBdr>
        </w:div>
        <w:div w:id="1630278329">
          <w:marLeft w:val="640"/>
          <w:marRight w:val="0"/>
          <w:marTop w:val="0"/>
          <w:marBottom w:val="0"/>
          <w:divBdr>
            <w:top w:val="none" w:sz="0" w:space="0" w:color="auto"/>
            <w:left w:val="none" w:sz="0" w:space="0" w:color="auto"/>
            <w:bottom w:val="none" w:sz="0" w:space="0" w:color="auto"/>
            <w:right w:val="none" w:sz="0" w:space="0" w:color="auto"/>
          </w:divBdr>
        </w:div>
        <w:div w:id="1843429133">
          <w:marLeft w:val="640"/>
          <w:marRight w:val="0"/>
          <w:marTop w:val="0"/>
          <w:marBottom w:val="0"/>
          <w:divBdr>
            <w:top w:val="none" w:sz="0" w:space="0" w:color="auto"/>
            <w:left w:val="none" w:sz="0" w:space="0" w:color="auto"/>
            <w:bottom w:val="none" w:sz="0" w:space="0" w:color="auto"/>
            <w:right w:val="none" w:sz="0" w:space="0" w:color="auto"/>
          </w:divBdr>
        </w:div>
        <w:div w:id="1936480281">
          <w:marLeft w:val="640"/>
          <w:marRight w:val="0"/>
          <w:marTop w:val="0"/>
          <w:marBottom w:val="0"/>
          <w:divBdr>
            <w:top w:val="none" w:sz="0" w:space="0" w:color="auto"/>
            <w:left w:val="none" w:sz="0" w:space="0" w:color="auto"/>
            <w:bottom w:val="none" w:sz="0" w:space="0" w:color="auto"/>
            <w:right w:val="none" w:sz="0" w:space="0" w:color="auto"/>
          </w:divBdr>
        </w:div>
        <w:div w:id="1970474527">
          <w:marLeft w:val="640"/>
          <w:marRight w:val="0"/>
          <w:marTop w:val="0"/>
          <w:marBottom w:val="0"/>
          <w:divBdr>
            <w:top w:val="none" w:sz="0" w:space="0" w:color="auto"/>
            <w:left w:val="none" w:sz="0" w:space="0" w:color="auto"/>
            <w:bottom w:val="none" w:sz="0" w:space="0" w:color="auto"/>
            <w:right w:val="none" w:sz="0" w:space="0" w:color="auto"/>
          </w:divBdr>
        </w:div>
      </w:divsChild>
    </w:div>
    <w:div w:id="1241676907">
      <w:bodyDiv w:val="1"/>
      <w:marLeft w:val="0"/>
      <w:marRight w:val="0"/>
      <w:marTop w:val="0"/>
      <w:marBottom w:val="0"/>
      <w:divBdr>
        <w:top w:val="none" w:sz="0" w:space="0" w:color="auto"/>
        <w:left w:val="none" w:sz="0" w:space="0" w:color="auto"/>
        <w:bottom w:val="none" w:sz="0" w:space="0" w:color="auto"/>
        <w:right w:val="none" w:sz="0" w:space="0" w:color="auto"/>
      </w:divBdr>
      <w:divsChild>
        <w:div w:id="450560461">
          <w:marLeft w:val="640"/>
          <w:marRight w:val="0"/>
          <w:marTop w:val="0"/>
          <w:marBottom w:val="0"/>
          <w:divBdr>
            <w:top w:val="none" w:sz="0" w:space="0" w:color="auto"/>
            <w:left w:val="none" w:sz="0" w:space="0" w:color="auto"/>
            <w:bottom w:val="none" w:sz="0" w:space="0" w:color="auto"/>
            <w:right w:val="none" w:sz="0" w:space="0" w:color="auto"/>
          </w:divBdr>
        </w:div>
        <w:div w:id="599727986">
          <w:marLeft w:val="640"/>
          <w:marRight w:val="0"/>
          <w:marTop w:val="0"/>
          <w:marBottom w:val="0"/>
          <w:divBdr>
            <w:top w:val="none" w:sz="0" w:space="0" w:color="auto"/>
            <w:left w:val="none" w:sz="0" w:space="0" w:color="auto"/>
            <w:bottom w:val="none" w:sz="0" w:space="0" w:color="auto"/>
            <w:right w:val="none" w:sz="0" w:space="0" w:color="auto"/>
          </w:divBdr>
        </w:div>
        <w:div w:id="711880583">
          <w:marLeft w:val="640"/>
          <w:marRight w:val="0"/>
          <w:marTop w:val="0"/>
          <w:marBottom w:val="0"/>
          <w:divBdr>
            <w:top w:val="none" w:sz="0" w:space="0" w:color="auto"/>
            <w:left w:val="none" w:sz="0" w:space="0" w:color="auto"/>
            <w:bottom w:val="none" w:sz="0" w:space="0" w:color="auto"/>
            <w:right w:val="none" w:sz="0" w:space="0" w:color="auto"/>
          </w:divBdr>
        </w:div>
        <w:div w:id="1217159222">
          <w:marLeft w:val="640"/>
          <w:marRight w:val="0"/>
          <w:marTop w:val="0"/>
          <w:marBottom w:val="0"/>
          <w:divBdr>
            <w:top w:val="none" w:sz="0" w:space="0" w:color="auto"/>
            <w:left w:val="none" w:sz="0" w:space="0" w:color="auto"/>
            <w:bottom w:val="none" w:sz="0" w:space="0" w:color="auto"/>
            <w:right w:val="none" w:sz="0" w:space="0" w:color="auto"/>
          </w:divBdr>
        </w:div>
        <w:div w:id="1267926954">
          <w:marLeft w:val="640"/>
          <w:marRight w:val="0"/>
          <w:marTop w:val="0"/>
          <w:marBottom w:val="0"/>
          <w:divBdr>
            <w:top w:val="none" w:sz="0" w:space="0" w:color="auto"/>
            <w:left w:val="none" w:sz="0" w:space="0" w:color="auto"/>
            <w:bottom w:val="none" w:sz="0" w:space="0" w:color="auto"/>
            <w:right w:val="none" w:sz="0" w:space="0" w:color="auto"/>
          </w:divBdr>
        </w:div>
        <w:div w:id="1273324311">
          <w:marLeft w:val="640"/>
          <w:marRight w:val="0"/>
          <w:marTop w:val="0"/>
          <w:marBottom w:val="0"/>
          <w:divBdr>
            <w:top w:val="none" w:sz="0" w:space="0" w:color="auto"/>
            <w:left w:val="none" w:sz="0" w:space="0" w:color="auto"/>
            <w:bottom w:val="none" w:sz="0" w:space="0" w:color="auto"/>
            <w:right w:val="none" w:sz="0" w:space="0" w:color="auto"/>
          </w:divBdr>
        </w:div>
        <w:div w:id="1464616587">
          <w:marLeft w:val="640"/>
          <w:marRight w:val="0"/>
          <w:marTop w:val="0"/>
          <w:marBottom w:val="0"/>
          <w:divBdr>
            <w:top w:val="none" w:sz="0" w:space="0" w:color="auto"/>
            <w:left w:val="none" w:sz="0" w:space="0" w:color="auto"/>
            <w:bottom w:val="none" w:sz="0" w:space="0" w:color="auto"/>
            <w:right w:val="none" w:sz="0" w:space="0" w:color="auto"/>
          </w:divBdr>
        </w:div>
        <w:div w:id="1784769343">
          <w:marLeft w:val="640"/>
          <w:marRight w:val="0"/>
          <w:marTop w:val="0"/>
          <w:marBottom w:val="0"/>
          <w:divBdr>
            <w:top w:val="none" w:sz="0" w:space="0" w:color="auto"/>
            <w:left w:val="none" w:sz="0" w:space="0" w:color="auto"/>
            <w:bottom w:val="none" w:sz="0" w:space="0" w:color="auto"/>
            <w:right w:val="none" w:sz="0" w:space="0" w:color="auto"/>
          </w:divBdr>
        </w:div>
        <w:div w:id="1921022253">
          <w:marLeft w:val="640"/>
          <w:marRight w:val="0"/>
          <w:marTop w:val="0"/>
          <w:marBottom w:val="0"/>
          <w:divBdr>
            <w:top w:val="none" w:sz="0" w:space="0" w:color="auto"/>
            <w:left w:val="none" w:sz="0" w:space="0" w:color="auto"/>
            <w:bottom w:val="none" w:sz="0" w:space="0" w:color="auto"/>
            <w:right w:val="none" w:sz="0" w:space="0" w:color="auto"/>
          </w:divBdr>
        </w:div>
        <w:div w:id="1960406086">
          <w:marLeft w:val="640"/>
          <w:marRight w:val="0"/>
          <w:marTop w:val="0"/>
          <w:marBottom w:val="0"/>
          <w:divBdr>
            <w:top w:val="none" w:sz="0" w:space="0" w:color="auto"/>
            <w:left w:val="none" w:sz="0" w:space="0" w:color="auto"/>
            <w:bottom w:val="none" w:sz="0" w:space="0" w:color="auto"/>
            <w:right w:val="none" w:sz="0" w:space="0" w:color="auto"/>
          </w:divBdr>
        </w:div>
        <w:div w:id="1984966210">
          <w:marLeft w:val="640"/>
          <w:marRight w:val="0"/>
          <w:marTop w:val="0"/>
          <w:marBottom w:val="0"/>
          <w:divBdr>
            <w:top w:val="none" w:sz="0" w:space="0" w:color="auto"/>
            <w:left w:val="none" w:sz="0" w:space="0" w:color="auto"/>
            <w:bottom w:val="none" w:sz="0" w:space="0" w:color="auto"/>
            <w:right w:val="none" w:sz="0" w:space="0" w:color="auto"/>
          </w:divBdr>
        </w:div>
        <w:div w:id="2067532158">
          <w:marLeft w:val="640"/>
          <w:marRight w:val="0"/>
          <w:marTop w:val="0"/>
          <w:marBottom w:val="0"/>
          <w:divBdr>
            <w:top w:val="none" w:sz="0" w:space="0" w:color="auto"/>
            <w:left w:val="none" w:sz="0" w:space="0" w:color="auto"/>
            <w:bottom w:val="none" w:sz="0" w:space="0" w:color="auto"/>
            <w:right w:val="none" w:sz="0" w:space="0" w:color="auto"/>
          </w:divBdr>
        </w:div>
      </w:divsChild>
    </w:div>
    <w:div w:id="1253473991">
      <w:marLeft w:val="640"/>
      <w:marRight w:val="0"/>
      <w:marTop w:val="0"/>
      <w:marBottom w:val="0"/>
      <w:divBdr>
        <w:top w:val="none" w:sz="0" w:space="0" w:color="auto"/>
        <w:left w:val="none" w:sz="0" w:space="0" w:color="auto"/>
        <w:bottom w:val="none" w:sz="0" w:space="0" w:color="auto"/>
        <w:right w:val="none" w:sz="0" w:space="0" w:color="auto"/>
      </w:divBdr>
    </w:div>
    <w:div w:id="1288581471">
      <w:bodyDiv w:val="1"/>
      <w:marLeft w:val="0"/>
      <w:marRight w:val="0"/>
      <w:marTop w:val="0"/>
      <w:marBottom w:val="0"/>
      <w:divBdr>
        <w:top w:val="none" w:sz="0" w:space="0" w:color="auto"/>
        <w:left w:val="none" w:sz="0" w:space="0" w:color="auto"/>
        <w:bottom w:val="none" w:sz="0" w:space="0" w:color="auto"/>
        <w:right w:val="none" w:sz="0" w:space="0" w:color="auto"/>
      </w:divBdr>
    </w:div>
    <w:div w:id="1313217715">
      <w:bodyDiv w:val="1"/>
      <w:marLeft w:val="0"/>
      <w:marRight w:val="0"/>
      <w:marTop w:val="0"/>
      <w:marBottom w:val="0"/>
      <w:divBdr>
        <w:top w:val="none" w:sz="0" w:space="0" w:color="auto"/>
        <w:left w:val="none" w:sz="0" w:space="0" w:color="auto"/>
        <w:bottom w:val="none" w:sz="0" w:space="0" w:color="auto"/>
        <w:right w:val="none" w:sz="0" w:space="0" w:color="auto"/>
      </w:divBdr>
      <w:divsChild>
        <w:div w:id="16200139">
          <w:marLeft w:val="640"/>
          <w:marRight w:val="0"/>
          <w:marTop w:val="0"/>
          <w:marBottom w:val="0"/>
          <w:divBdr>
            <w:top w:val="none" w:sz="0" w:space="0" w:color="auto"/>
            <w:left w:val="none" w:sz="0" w:space="0" w:color="auto"/>
            <w:bottom w:val="none" w:sz="0" w:space="0" w:color="auto"/>
            <w:right w:val="none" w:sz="0" w:space="0" w:color="auto"/>
          </w:divBdr>
        </w:div>
        <w:div w:id="46728326">
          <w:marLeft w:val="640"/>
          <w:marRight w:val="0"/>
          <w:marTop w:val="0"/>
          <w:marBottom w:val="0"/>
          <w:divBdr>
            <w:top w:val="none" w:sz="0" w:space="0" w:color="auto"/>
            <w:left w:val="none" w:sz="0" w:space="0" w:color="auto"/>
            <w:bottom w:val="none" w:sz="0" w:space="0" w:color="auto"/>
            <w:right w:val="none" w:sz="0" w:space="0" w:color="auto"/>
          </w:divBdr>
        </w:div>
        <w:div w:id="287589526">
          <w:marLeft w:val="640"/>
          <w:marRight w:val="0"/>
          <w:marTop w:val="0"/>
          <w:marBottom w:val="0"/>
          <w:divBdr>
            <w:top w:val="none" w:sz="0" w:space="0" w:color="auto"/>
            <w:left w:val="none" w:sz="0" w:space="0" w:color="auto"/>
            <w:bottom w:val="none" w:sz="0" w:space="0" w:color="auto"/>
            <w:right w:val="none" w:sz="0" w:space="0" w:color="auto"/>
          </w:divBdr>
        </w:div>
        <w:div w:id="402066393">
          <w:marLeft w:val="640"/>
          <w:marRight w:val="0"/>
          <w:marTop w:val="0"/>
          <w:marBottom w:val="0"/>
          <w:divBdr>
            <w:top w:val="none" w:sz="0" w:space="0" w:color="auto"/>
            <w:left w:val="none" w:sz="0" w:space="0" w:color="auto"/>
            <w:bottom w:val="none" w:sz="0" w:space="0" w:color="auto"/>
            <w:right w:val="none" w:sz="0" w:space="0" w:color="auto"/>
          </w:divBdr>
        </w:div>
        <w:div w:id="600185124">
          <w:marLeft w:val="640"/>
          <w:marRight w:val="0"/>
          <w:marTop w:val="0"/>
          <w:marBottom w:val="0"/>
          <w:divBdr>
            <w:top w:val="none" w:sz="0" w:space="0" w:color="auto"/>
            <w:left w:val="none" w:sz="0" w:space="0" w:color="auto"/>
            <w:bottom w:val="none" w:sz="0" w:space="0" w:color="auto"/>
            <w:right w:val="none" w:sz="0" w:space="0" w:color="auto"/>
          </w:divBdr>
        </w:div>
        <w:div w:id="874345021">
          <w:marLeft w:val="640"/>
          <w:marRight w:val="0"/>
          <w:marTop w:val="0"/>
          <w:marBottom w:val="0"/>
          <w:divBdr>
            <w:top w:val="none" w:sz="0" w:space="0" w:color="auto"/>
            <w:left w:val="none" w:sz="0" w:space="0" w:color="auto"/>
            <w:bottom w:val="none" w:sz="0" w:space="0" w:color="auto"/>
            <w:right w:val="none" w:sz="0" w:space="0" w:color="auto"/>
          </w:divBdr>
        </w:div>
        <w:div w:id="1187673291">
          <w:marLeft w:val="640"/>
          <w:marRight w:val="0"/>
          <w:marTop w:val="0"/>
          <w:marBottom w:val="0"/>
          <w:divBdr>
            <w:top w:val="none" w:sz="0" w:space="0" w:color="auto"/>
            <w:left w:val="none" w:sz="0" w:space="0" w:color="auto"/>
            <w:bottom w:val="none" w:sz="0" w:space="0" w:color="auto"/>
            <w:right w:val="none" w:sz="0" w:space="0" w:color="auto"/>
          </w:divBdr>
        </w:div>
        <w:div w:id="1310672625">
          <w:marLeft w:val="640"/>
          <w:marRight w:val="0"/>
          <w:marTop w:val="0"/>
          <w:marBottom w:val="0"/>
          <w:divBdr>
            <w:top w:val="none" w:sz="0" w:space="0" w:color="auto"/>
            <w:left w:val="none" w:sz="0" w:space="0" w:color="auto"/>
            <w:bottom w:val="none" w:sz="0" w:space="0" w:color="auto"/>
            <w:right w:val="none" w:sz="0" w:space="0" w:color="auto"/>
          </w:divBdr>
        </w:div>
        <w:div w:id="1753896269">
          <w:marLeft w:val="640"/>
          <w:marRight w:val="0"/>
          <w:marTop w:val="0"/>
          <w:marBottom w:val="0"/>
          <w:divBdr>
            <w:top w:val="none" w:sz="0" w:space="0" w:color="auto"/>
            <w:left w:val="none" w:sz="0" w:space="0" w:color="auto"/>
            <w:bottom w:val="none" w:sz="0" w:space="0" w:color="auto"/>
            <w:right w:val="none" w:sz="0" w:space="0" w:color="auto"/>
          </w:divBdr>
        </w:div>
        <w:div w:id="2018773651">
          <w:marLeft w:val="640"/>
          <w:marRight w:val="0"/>
          <w:marTop w:val="0"/>
          <w:marBottom w:val="0"/>
          <w:divBdr>
            <w:top w:val="none" w:sz="0" w:space="0" w:color="auto"/>
            <w:left w:val="none" w:sz="0" w:space="0" w:color="auto"/>
            <w:bottom w:val="none" w:sz="0" w:space="0" w:color="auto"/>
            <w:right w:val="none" w:sz="0" w:space="0" w:color="auto"/>
          </w:divBdr>
        </w:div>
        <w:div w:id="2039501094">
          <w:marLeft w:val="640"/>
          <w:marRight w:val="0"/>
          <w:marTop w:val="0"/>
          <w:marBottom w:val="0"/>
          <w:divBdr>
            <w:top w:val="none" w:sz="0" w:space="0" w:color="auto"/>
            <w:left w:val="none" w:sz="0" w:space="0" w:color="auto"/>
            <w:bottom w:val="none" w:sz="0" w:space="0" w:color="auto"/>
            <w:right w:val="none" w:sz="0" w:space="0" w:color="auto"/>
          </w:divBdr>
        </w:div>
        <w:div w:id="2131700378">
          <w:marLeft w:val="640"/>
          <w:marRight w:val="0"/>
          <w:marTop w:val="0"/>
          <w:marBottom w:val="0"/>
          <w:divBdr>
            <w:top w:val="none" w:sz="0" w:space="0" w:color="auto"/>
            <w:left w:val="none" w:sz="0" w:space="0" w:color="auto"/>
            <w:bottom w:val="none" w:sz="0" w:space="0" w:color="auto"/>
            <w:right w:val="none" w:sz="0" w:space="0" w:color="auto"/>
          </w:divBdr>
        </w:div>
      </w:divsChild>
    </w:div>
    <w:div w:id="1318652870">
      <w:marLeft w:val="640"/>
      <w:marRight w:val="0"/>
      <w:marTop w:val="0"/>
      <w:marBottom w:val="0"/>
      <w:divBdr>
        <w:top w:val="none" w:sz="0" w:space="0" w:color="auto"/>
        <w:left w:val="none" w:sz="0" w:space="0" w:color="auto"/>
        <w:bottom w:val="none" w:sz="0" w:space="0" w:color="auto"/>
        <w:right w:val="none" w:sz="0" w:space="0" w:color="auto"/>
      </w:divBdr>
    </w:div>
    <w:div w:id="1320308075">
      <w:marLeft w:val="640"/>
      <w:marRight w:val="0"/>
      <w:marTop w:val="0"/>
      <w:marBottom w:val="0"/>
      <w:divBdr>
        <w:top w:val="none" w:sz="0" w:space="0" w:color="auto"/>
        <w:left w:val="none" w:sz="0" w:space="0" w:color="auto"/>
        <w:bottom w:val="none" w:sz="0" w:space="0" w:color="auto"/>
        <w:right w:val="none" w:sz="0" w:space="0" w:color="auto"/>
      </w:divBdr>
    </w:div>
    <w:div w:id="1342319131">
      <w:bodyDiv w:val="1"/>
      <w:marLeft w:val="0"/>
      <w:marRight w:val="0"/>
      <w:marTop w:val="0"/>
      <w:marBottom w:val="0"/>
      <w:divBdr>
        <w:top w:val="none" w:sz="0" w:space="0" w:color="auto"/>
        <w:left w:val="none" w:sz="0" w:space="0" w:color="auto"/>
        <w:bottom w:val="none" w:sz="0" w:space="0" w:color="auto"/>
        <w:right w:val="none" w:sz="0" w:space="0" w:color="auto"/>
      </w:divBdr>
      <w:divsChild>
        <w:div w:id="399444347">
          <w:marLeft w:val="640"/>
          <w:marRight w:val="0"/>
          <w:marTop w:val="0"/>
          <w:marBottom w:val="0"/>
          <w:divBdr>
            <w:top w:val="none" w:sz="0" w:space="0" w:color="auto"/>
            <w:left w:val="none" w:sz="0" w:space="0" w:color="auto"/>
            <w:bottom w:val="none" w:sz="0" w:space="0" w:color="auto"/>
            <w:right w:val="none" w:sz="0" w:space="0" w:color="auto"/>
          </w:divBdr>
        </w:div>
        <w:div w:id="402677241">
          <w:marLeft w:val="640"/>
          <w:marRight w:val="0"/>
          <w:marTop w:val="0"/>
          <w:marBottom w:val="0"/>
          <w:divBdr>
            <w:top w:val="none" w:sz="0" w:space="0" w:color="auto"/>
            <w:left w:val="none" w:sz="0" w:space="0" w:color="auto"/>
            <w:bottom w:val="none" w:sz="0" w:space="0" w:color="auto"/>
            <w:right w:val="none" w:sz="0" w:space="0" w:color="auto"/>
          </w:divBdr>
        </w:div>
        <w:div w:id="784616961">
          <w:marLeft w:val="640"/>
          <w:marRight w:val="0"/>
          <w:marTop w:val="0"/>
          <w:marBottom w:val="0"/>
          <w:divBdr>
            <w:top w:val="none" w:sz="0" w:space="0" w:color="auto"/>
            <w:left w:val="none" w:sz="0" w:space="0" w:color="auto"/>
            <w:bottom w:val="none" w:sz="0" w:space="0" w:color="auto"/>
            <w:right w:val="none" w:sz="0" w:space="0" w:color="auto"/>
          </w:divBdr>
        </w:div>
        <w:div w:id="982582882">
          <w:marLeft w:val="640"/>
          <w:marRight w:val="0"/>
          <w:marTop w:val="0"/>
          <w:marBottom w:val="0"/>
          <w:divBdr>
            <w:top w:val="none" w:sz="0" w:space="0" w:color="auto"/>
            <w:left w:val="none" w:sz="0" w:space="0" w:color="auto"/>
            <w:bottom w:val="none" w:sz="0" w:space="0" w:color="auto"/>
            <w:right w:val="none" w:sz="0" w:space="0" w:color="auto"/>
          </w:divBdr>
        </w:div>
        <w:div w:id="1094474048">
          <w:marLeft w:val="640"/>
          <w:marRight w:val="0"/>
          <w:marTop w:val="0"/>
          <w:marBottom w:val="0"/>
          <w:divBdr>
            <w:top w:val="none" w:sz="0" w:space="0" w:color="auto"/>
            <w:left w:val="none" w:sz="0" w:space="0" w:color="auto"/>
            <w:bottom w:val="none" w:sz="0" w:space="0" w:color="auto"/>
            <w:right w:val="none" w:sz="0" w:space="0" w:color="auto"/>
          </w:divBdr>
        </w:div>
        <w:div w:id="1235317613">
          <w:marLeft w:val="640"/>
          <w:marRight w:val="0"/>
          <w:marTop w:val="0"/>
          <w:marBottom w:val="0"/>
          <w:divBdr>
            <w:top w:val="none" w:sz="0" w:space="0" w:color="auto"/>
            <w:left w:val="none" w:sz="0" w:space="0" w:color="auto"/>
            <w:bottom w:val="none" w:sz="0" w:space="0" w:color="auto"/>
            <w:right w:val="none" w:sz="0" w:space="0" w:color="auto"/>
          </w:divBdr>
        </w:div>
        <w:div w:id="1339844620">
          <w:marLeft w:val="640"/>
          <w:marRight w:val="0"/>
          <w:marTop w:val="0"/>
          <w:marBottom w:val="0"/>
          <w:divBdr>
            <w:top w:val="none" w:sz="0" w:space="0" w:color="auto"/>
            <w:left w:val="none" w:sz="0" w:space="0" w:color="auto"/>
            <w:bottom w:val="none" w:sz="0" w:space="0" w:color="auto"/>
            <w:right w:val="none" w:sz="0" w:space="0" w:color="auto"/>
          </w:divBdr>
        </w:div>
        <w:div w:id="1353875245">
          <w:marLeft w:val="640"/>
          <w:marRight w:val="0"/>
          <w:marTop w:val="0"/>
          <w:marBottom w:val="0"/>
          <w:divBdr>
            <w:top w:val="none" w:sz="0" w:space="0" w:color="auto"/>
            <w:left w:val="none" w:sz="0" w:space="0" w:color="auto"/>
            <w:bottom w:val="none" w:sz="0" w:space="0" w:color="auto"/>
            <w:right w:val="none" w:sz="0" w:space="0" w:color="auto"/>
          </w:divBdr>
        </w:div>
        <w:div w:id="1503469572">
          <w:marLeft w:val="640"/>
          <w:marRight w:val="0"/>
          <w:marTop w:val="0"/>
          <w:marBottom w:val="0"/>
          <w:divBdr>
            <w:top w:val="none" w:sz="0" w:space="0" w:color="auto"/>
            <w:left w:val="none" w:sz="0" w:space="0" w:color="auto"/>
            <w:bottom w:val="none" w:sz="0" w:space="0" w:color="auto"/>
            <w:right w:val="none" w:sz="0" w:space="0" w:color="auto"/>
          </w:divBdr>
        </w:div>
        <w:div w:id="1542398159">
          <w:marLeft w:val="640"/>
          <w:marRight w:val="0"/>
          <w:marTop w:val="0"/>
          <w:marBottom w:val="0"/>
          <w:divBdr>
            <w:top w:val="none" w:sz="0" w:space="0" w:color="auto"/>
            <w:left w:val="none" w:sz="0" w:space="0" w:color="auto"/>
            <w:bottom w:val="none" w:sz="0" w:space="0" w:color="auto"/>
            <w:right w:val="none" w:sz="0" w:space="0" w:color="auto"/>
          </w:divBdr>
        </w:div>
        <w:div w:id="1697386027">
          <w:marLeft w:val="640"/>
          <w:marRight w:val="0"/>
          <w:marTop w:val="0"/>
          <w:marBottom w:val="0"/>
          <w:divBdr>
            <w:top w:val="none" w:sz="0" w:space="0" w:color="auto"/>
            <w:left w:val="none" w:sz="0" w:space="0" w:color="auto"/>
            <w:bottom w:val="none" w:sz="0" w:space="0" w:color="auto"/>
            <w:right w:val="none" w:sz="0" w:space="0" w:color="auto"/>
          </w:divBdr>
        </w:div>
        <w:div w:id="1723286291">
          <w:marLeft w:val="640"/>
          <w:marRight w:val="0"/>
          <w:marTop w:val="0"/>
          <w:marBottom w:val="0"/>
          <w:divBdr>
            <w:top w:val="none" w:sz="0" w:space="0" w:color="auto"/>
            <w:left w:val="none" w:sz="0" w:space="0" w:color="auto"/>
            <w:bottom w:val="none" w:sz="0" w:space="0" w:color="auto"/>
            <w:right w:val="none" w:sz="0" w:space="0" w:color="auto"/>
          </w:divBdr>
        </w:div>
      </w:divsChild>
    </w:div>
    <w:div w:id="1349715122">
      <w:marLeft w:val="640"/>
      <w:marRight w:val="0"/>
      <w:marTop w:val="0"/>
      <w:marBottom w:val="0"/>
      <w:divBdr>
        <w:top w:val="none" w:sz="0" w:space="0" w:color="auto"/>
        <w:left w:val="none" w:sz="0" w:space="0" w:color="auto"/>
        <w:bottom w:val="none" w:sz="0" w:space="0" w:color="auto"/>
        <w:right w:val="none" w:sz="0" w:space="0" w:color="auto"/>
      </w:divBdr>
    </w:div>
    <w:div w:id="1356538299">
      <w:bodyDiv w:val="1"/>
      <w:marLeft w:val="0"/>
      <w:marRight w:val="0"/>
      <w:marTop w:val="0"/>
      <w:marBottom w:val="0"/>
      <w:divBdr>
        <w:top w:val="none" w:sz="0" w:space="0" w:color="auto"/>
        <w:left w:val="none" w:sz="0" w:space="0" w:color="auto"/>
        <w:bottom w:val="none" w:sz="0" w:space="0" w:color="auto"/>
        <w:right w:val="none" w:sz="0" w:space="0" w:color="auto"/>
      </w:divBdr>
      <w:divsChild>
        <w:div w:id="312830431">
          <w:marLeft w:val="640"/>
          <w:marRight w:val="0"/>
          <w:marTop w:val="0"/>
          <w:marBottom w:val="0"/>
          <w:divBdr>
            <w:top w:val="none" w:sz="0" w:space="0" w:color="auto"/>
            <w:left w:val="none" w:sz="0" w:space="0" w:color="auto"/>
            <w:bottom w:val="none" w:sz="0" w:space="0" w:color="auto"/>
            <w:right w:val="none" w:sz="0" w:space="0" w:color="auto"/>
          </w:divBdr>
        </w:div>
        <w:div w:id="358776555">
          <w:marLeft w:val="640"/>
          <w:marRight w:val="0"/>
          <w:marTop w:val="0"/>
          <w:marBottom w:val="0"/>
          <w:divBdr>
            <w:top w:val="none" w:sz="0" w:space="0" w:color="auto"/>
            <w:left w:val="none" w:sz="0" w:space="0" w:color="auto"/>
            <w:bottom w:val="none" w:sz="0" w:space="0" w:color="auto"/>
            <w:right w:val="none" w:sz="0" w:space="0" w:color="auto"/>
          </w:divBdr>
        </w:div>
        <w:div w:id="371002072">
          <w:marLeft w:val="640"/>
          <w:marRight w:val="0"/>
          <w:marTop w:val="0"/>
          <w:marBottom w:val="0"/>
          <w:divBdr>
            <w:top w:val="none" w:sz="0" w:space="0" w:color="auto"/>
            <w:left w:val="none" w:sz="0" w:space="0" w:color="auto"/>
            <w:bottom w:val="none" w:sz="0" w:space="0" w:color="auto"/>
            <w:right w:val="none" w:sz="0" w:space="0" w:color="auto"/>
          </w:divBdr>
        </w:div>
        <w:div w:id="432361680">
          <w:marLeft w:val="640"/>
          <w:marRight w:val="0"/>
          <w:marTop w:val="0"/>
          <w:marBottom w:val="0"/>
          <w:divBdr>
            <w:top w:val="none" w:sz="0" w:space="0" w:color="auto"/>
            <w:left w:val="none" w:sz="0" w:space="0" w:color="auto"/>
            <w:bottom w:val="none" w:sz="0" w:space="0" w:color="auto"/>
            <w:right w:val="none" w:sz="0" w:space="0" w:color="auto"/>
          </w:divBdr>
        </w:div>
        <w:div w:id="459542772">
          <w:marLeft w:val="640"/>
          <w:marRight w:val="0"/>
          <w:marTop w:val="0"/>
          <w:marBottom w:val="0"/>
          <w:divBdr>
            <w:top w:val="none" w:sz="0" w:space="0" w:color="auto"/>
            <w:left w:val="none" w:sz="0" w:space="0" w:color="auto"/>
            <w:bottom w:val="none" w:sz="0" w:space="0" w:color="auto"/>
            <w:right w:val="none" w:sz="0" w:space="0" w:color="auto"/>
          </w:divBdr>
        </w:div>
        <w:div w:id="634264301">
          <w:marLeft w:val="640"/>
          <w:marRight w:val="0"/>
          <w:marTop w:val="0"/>
          <w:marBottom w:val="0"/>
          <w:divBdr>
            <w:top w:val="none" w:sz="0" w:space="0" w:color="auto"/>
            <w:left w:val="none" w:sz="0" w:space="0" w:color="auto"/>
            <w:bottom w:val="none" w:sz="0" w:space="0" w:color="auto"/>
            <w:right w:val="none" w:sz="0" w:space="0" w:color="auto"/>
          </w:divBdr>
        </w:div>
        <w:div w:id="727996126">
          <w:marLeft w:val="640"/>
          <w:marRight w:val="0"/>
          <w:marTop w:val="0"/>
          <w:marBottom w:val="0"/>
          <w:divBdr>
            <w:top w:val="none" w:sz="0" w:space="0" w:color="auto"/>
            <w:left w:val="none" w:sz="0" w:space="0" w:color="auto"/>
            <w:bottom w:val="none" w:sz="0" w:space="0" w:color="auto"/>
            <w:right w:val="none" w:sz="0" w:space="0" w:color="auto"/>
          </w:divBdr>
        </w:div>
        <w:div w:id="808592010">
          <w:marLeft w:val="640"/>
          <w:marRight w:val="0"/>
          <w:marTop w:val="0"/>
          <w:marBottom w:val="0"/>
          <w:divBdr>
            <w:top w:val="none" w:sz="0" w:space="0" w:color="auto"/>
            <w:left w:val="none" w:sz="0" w:space="0" w:color="auto"/>
            <w:bottom w:val="none" w:sz="0" w:space="0" w:color="auto"/>
            <w:right w:val="none" w:sz="0" w:space="0" w:color="auto"/>
          </w:divBdr>
        </w:div>
        <w:div w:id="1470131188">
          <w:marLeft w:val="640"/>
          <w:marRight w:val="0"/>
          <w:marTop w:val="0"/>
          <w:marBottom w:val="0"/>
          <w:divBdr>
            <w:top w:val="none" w:sz="0" w:space="0" w:color="auto"/>
            <w:left w:val="none" w:sz="0" w:space="0" w:color="auto"/>
            <w:bottom w:val="none" w:sz="0" w:space="0" w:color="auto"/>
            <w:right w:val="none" w:sz="0" w:space="0" w:color="auto"/>
          </w:divBdr>
        </w:div>
        <w:div w:id="1514226224">
          <w:marLeft w:val="640"/>
          <w:marRight w:val="0"/>
          <w:marTop w:val="0"/>
          <w:marBottom w:val="0"/>
          <w:divBdr>
            <w:top w:val="none" w:sz="0" w:space="0" w:color="auto"/>
            <w:left w:val="none" w:sz="0" w:space="0" w:color="auto"/>
            <w:bottom w:val="none" w:sz="0" w:space="0" w:color="auto"/>
            <w:right w:val="none" w:sz="0" w:space="0" w:color="auto"/>
          </w:divBdr>
        </w:div>
        <w:div w:id="1763719594">
          <w:marLeft w:val="640"/>
          <w:marRight w:val="0"/>
          <w:marTop w:val="0"/>
          <w:marBottom w:val="0"/>
          <w:divBdr>
            <w:top w:val="none" w:sz="0" w:space="0" w:color="auto"/>
            <w:left w:val="none" w:sz="0" w:space="0" w:color="auto"/>
            <w:bottom w:val="none" w:sz="0" w:space="0" w:color="auto"/>
            <w:right w:val="none" w:sz="0" w:space="0" w:color="auto"/>
          </w:divBdr>
        </w:div>
        <w:div w:id="2016613534">
          <w:marLeft w:val="640"/>
          <w:marRight w:val="0"/>
          <w:marTop w:val="0"/>
          <w:marBottom w:val="0"/>
          <w:divBdr>
            <w:top w:val="none" w:sz="0" w:space="0" w:color="auto"/>
            <w:left w:val="none" w:sz="0" w:space="0" w:color="auto"/>
            <w:bottom w:val="none" w:sz="0" w:space="0" w:color="auto"/>
            <w:right w:val="none" w:sz="0" w:space="0" w:color="auto"/>
          </w:divBdr>
        </w:div>
      </w:divsChild>
    </w:div>
    <w:div w:id="1364865563">
      <w:marLeft w:val="640"/>
      <w:marRight w:val="0"/>
      <w:marTop w:val="0"/>
      <w:marBottom w:val="0"/>
      <w:divBdr>
        <w:top w:val="none" w:sz="0" w:space="0" w:color="auto"/>
        <w:left w:val="none" w:sz="0" w:space="0" w:color="auto"/>
        <w:bottom w:val="none" w:sz="0" w:space="0" w:color="auto"/>
        <w:right w:val="none" w:sz="0" w:space="0" w:color="auto"/>
      </w:divBdr>
    </w:div>
    <w:div w:id="1393192359">
      <w:marLeft w:val="640"/>
      <w:marRight w:val="0"/>
      <w:marTop w:val="0"/>
      <w:marBottom w:val="0"/>
      <w:divBdr>
        <w:top w:val="none" w:sz="0" w:space="0" w:color="auto"/>
        <w:left w:val="none" w:sz="0" w:space="0" w:color="auto"/>
        <w:bottom w:val="none" w:sz="0" w:space="0" w:color="auto"/>
        <w:right w:val="none" w:sz="0" w:space="0" w:color="auto"/>
      </w:divBdr>
    </w:div>
    <w:div w:id="1401948810">
      <w:bodyDiv w:val="1"/>
      <w:marLeft w:val="0"/>
      <w:marRight w:val="0"/>
      <w:marTop w:val="0"/>
      <w:marBottom w:val="0"/>
      <w:divBdr>
        <w:top w:val="none" w:sz="0" w:space="0" w:color="auto"/>
        <w:left w:val="none" w:sz="0" w:space="0" w:color="auto"/>
        <w:bottom w:val="none" w:sz="0" w:space="0" w:color="auto"/>
        <w:right w:val="none" w:sz="0" w:space="0" w:color="auto"/>
      </w:divBdr>
      <w:divsChild>
        <w:div w:id="332148805">
          <w:marLeft w:val="640"/>
          <w:marRight w:val="0"/>
          <w:marTop w:val="0"/>
          <w:marBottom w:val="0"/>
          <w:divBdr>
            <w:top w:val="none" w:sz="0" w:space="0" w:color="auto"/>
            <w:left w:val="none" w:sz="0" w:space="0" w:color="auto"/>
            <w:bottom w:val="none" w:sz="0" w:space="0" w:color="auto"/>
            <w:right w:val="none" w:sz="0" w:space="0" w:color="auto"/>
          </w:divBdr>
        </w:div>
        <w:div w:id="429084578">
          <w:marLeft w:val="640"/>
          <w:marRight w:val="0"/>
          <w:marTop w:val="0"/>
          <w:marBottom w:val="0"/>
          <w:divBdr>
            <w:top w:val="none" w:sz="0" w:space="0" w:color="auto"/>
            <w:left w:val="none" w:sz="0" w:space="0" w:color="auto"/>
            <w:bottom w:val="none" w:sz="0" w:space="0" w:color="auto"/>
            <w:right w:val="none" w:sz="0" w:space="0" w:color="auto"/>
          </w:divBdr>
        </w:div>
        <w:div w:id="685326063">
          <w:marLeft w:val="640"/>
          <w:marRight w:val="0"/>
          <w:marTop w:val="0"/>
          <w:marBottom w:val="0"/>
          <w:divBdr>
            <w:top w:val="none" w:sz="0" w:space="0" w:color="auto"/>
            <w:left w:val="none" w:sz="0" w:space="0" w:color="auto"/>
            <w:bottom w:val="none" w:sz="0" w:space="0" w:color="auto"/>
            <w:right w:val="none" w:sz="0" w:space="0" w:color="auto"/>
          </w:divBdr>
        </w:div>
        <w:div w:id="903951319">
          <w:marLeft w:val="640"/>
          <w:marRight w:val="0"/>
          <w:marTop w:val="0"/>
          <w:marBottom w:val="0"/>
          <w:divBdr>
            <w:top w:val="none" w:sz="0" w:space="0" w:color="auto"/>
            <w:left w:val="none" w:sz="0" w:space="0" w:color="auto"/>
            <w:bottom w:val="none" w:sz="0" w:space="0" w:color="auto"/>
            <w:right w:val="none" w:sz="0" w:space="0" w:color="auto"/>
          </w:divBdr>
        </w:div>
        <w:div w:id="986861176">
          <w:marLeft w:val="640"/>
          <w:marRight w:val="0"/>
          <w:marTop w:val="0"/>
          <w:marBottom w:val="0"/>
          <w:divBdr>
            <w:top w:val="none" w:sz="0" w:space="0" w:color="auto"/>
            <w:left w:val="none" w:sz="0" w:space="0" w:color="auto"/>
            <w:bottom w:val="none" w:sz="0" w:space="0" w:color="auto"/>
            <w:right w:val="none" w:sz="0" w:space="0" w:color="auto"/>
          </w:divBdr>
        </w:div>
        <w:div w:id="1003239063">
          <w:marLeft w:val="640"/>
          <w:marRight w:val="0"/>
          <w:marTop w:val="0"/>
          <w:marBottom w:val="0"/>
          <w:divBdr>
            <w:top w:val="none" w:sz="0" w:space="0" w:color="auto"/>
            <w:left w:val="none" w:sz="0" w:space="0" w:color="auto"/>
            <w:bottom w:val="none" w:sz="0" w:space="0" w:color="auto"/>
            <w:right w:val="none" w:sz="0" w:space="0" w:color="auto"/>
          </w:divBdr>
        </w:div>
        <w:div w:id="1072970625">
          <w:marLeft w:val="640"/>
          <w:marRight w:val="0"/>
          <w:marTop w:val="0"/>
          <w:marBottom w:val="0"/>
          <w:divBdr>
            <w:top w:val="none" w:sz="0" w:space="0" w:color="auto"/>
            <w:left w:val="none" w:sz="0" w:space="0" w:color="auto"/>
            <w:bottom w:val="none" w:sz="0" w:space="0" w:color="auto"/>
            <w:right w:val="none" w:sz="0" w:space="0" w:color="auto"/>
          </w:divBdr>
        </w:div>
        <w:div w:id="1355154250">
          <w:marLeft w:val="640"/>
          <w:marRight w:val="0"/>
          <w:marTop w:val="0"/>
          <w:marBottom w:val="0"/>
          <w:divBdr>
            <w:top w:val="none" w:sz="0" w:space="0" w:color="auto"/>
            <w:left w:val="none" w:sz="0" w:space="0" w:color="auto"/>
            <w:bottom w:val="none" w:sz="0" w:space="0" w:color="auto"/>
            <w:right w:val="none" w:sz="0" w:space="0" w:color="auto"/>
          </w:divBdr>
        </w:div>
        <w:div w:id="1702198859">
          <w:marLeft w:val="640"/>
          <w:marRight w:val="0"/>
          <w:marTop w:val="0"/>
          <w:marBottom w:val="0"/>
          <w:divBdr>
            <w:top w:val="none" w:sz="0" w:space="0" w:color="auto"/>
            <w:left w:val="none" w:sz="0" w:space="0" w:color="auto"/>
            <w:bottom w:val="none" w:sz="0" w:space="0" w:color="auto"/>
            <w:right w:val="none" w:sz="0" w:space="0" w:color="auto"/>
          </w:divBdr>
        </w:div>
        <w:div w:id="1740788626">
          <w:marLeft w:val="640"/>
          <w:marRight w:val="0"/>
          <w:marTop w:val="0"/>
          <w:marBottom w:val="0"/>
          <w:divBdr>
            <w:top w:val="none" w:sz="0" w:space="0" w:color="auto"/>
            <w:left w:val="none" w:sz="0" w:space="0" w:color="auto"/>
            <w:bottom w:val="none" w:sz="0" w:space="0" w:color="auto"/>
            <w:right w:val="none" w:sz="0" w:space="0" w:color="auto"/>
          </w:divBdr>
        </w:div>
        <w:div w:id="1907951361">
          <w:marLeft w:val="640"/>
          <w:marRight w:val="0"/>
          <w:marTop w:val="0"/>
          <w:marBottom w:val="0"/>
          <w:divBdr>
            <w:top w:val="none" w:sz="0" w:space="0" w:color="auto"/>
            <w:left w:val="none" w:sz="0" w:space="0" w:color="auto"/>
            <w:bottom w:val="none" w:sz="0" w:space="0" w:color="auto"/>
            <w:right w:val="none" w:sz="0" w:space="0" w:color="auto"/>
          </w:divBdr>
        </w:div>
        <w:div w:id="1951235599">
          <w:marLeft w:val="640"/>
          <w:marRight w:val="0"/>
          <w:marTop w:val="0"/>
          <w:marBottom w:val="0"/>
          <w:divBdr>
            <w:top w:val="none" w:sz="0" w:space="0" w:color="auto"/>
            <w:left w:val="none" w:sz="0" w:space="0" w:color="auto"/>
            <w:bottom w:val="none" w:sz="0" w:space="0" w:color="auto"/>
            <w:right w:val="none" w:sz="0" w:space="0" w:color="auto"/>
          </w:divBdr>
        </w:div>
      </w:divsChild>
    </w:div>
    <w:div w:id="1410618850">
      <w:marLeft w:val="640"/>
      <w:marRight w:val="0"/>
      <w:marTop w:val="0"/>
      <w:marBottom w:val="0"/>
      <w:divBdr>
        <w:top w:val="none" w:sz="0" w:space="0" w:color="auto"/>
        <w:left w:val="none" w:sz="0" w:space="0" w:color="auto"/>
        <w:bottom w:val="none" w:sz="0" w:space="0" w:color="auto"/>
        <w:right w:val="none" w:sz="0" w:space="0" w:color="auto"/>
      </w:divBdr>
    </w:div>
    <w:div w:id="1412963843">
      <w:marLeft w:val="640"/>
      <w:marRight w:val="0"/>
      <w:marTop w:val="0"/>
      <w:marBottom w:val="0"/>
      <w:divBdr>
        <w:top w:val="none" w:sz="0" w:space="0" w:color="auto"/>
        <w:left w:val="none" w:sz="0" w:space="0" w:color="auto"/>
        <w:bottom w:val="none" w:sz="0" w:space="0" w:color="auto"/>
        <w:right w:val="none" w:sz="0" w:space="0" w:color="auto"/>
      </w:divBdr>
    </w:div>
    <w:div w:id="1422603447">
      <w:marLeft w:val="640"/>
      <w:marRight w:val="0"/>
      <w:marTop w:val="0"/>
      <w:marBottom w:val="0"/>
      <w:divBdr>
        <w:top w:val="none" w:sz="0" w:space="0" w:color="auto"/>
        <w:left w:val="none" w:sz="0" w:space="0" w:color="auto"/>
        <w:bottom w:val="none" w:sz="0" w:space="0" w:color="auto"/>
        <w:right w:val="none" w:sz="0" w:space="0" w:color="auto"/>
      </w:divBdr>
    </w:div>
    <w:div w:id="1442383551">
      <w:marLeft w:val="640"/>
      <w:marRight w:val="0"/>
      <w:marTop w:val="0"/>
      <w:marBottom w:val="0"/>
      <w:divBdr>
        <w:top w:val="none" w:sz="0" w:space="0" w:color="auto"/>
        <w:left w:val="none" w:sz="0" w:space="0" w:color="auto"/>
        <w:bottom w:val="none" w:sz="0" w:space="0" w:color="auto"/>
        <w:right w:val="none" w:sz="0" w:space="0" w:color="auto"/>
      </w:divBdr>
    </w:div>
    <w:div w:id="1449931231">
      <w:marLeft w:val="640"/>
      <w:marRight w:val="0"/>
      <w:marTop w:val="0"/>
      <w:marBottom w:val="0"/>
      <w:divBdr>
        <w:top w:val="none" w:sz="0" w:space="0" w:color="auto"/>
        <w:left w:val="none" w:sz="0" w:space="0" w:color="auto"/>
        <w:bottom w:val="none" w:sz="0" w:space="0" w:color="auto"/>
        <w:right w:val="none" w:sz="0" w:space="0" w:color="auto"/>
      </w:divBdr>
    </w:div>
    <w:div w:id="1453404724">
      <w:marLeft w:val="640"/>
      <w:marRight w:val="0"/>
      <w:marTop w:val="0"/>
      <w:marBottom w:val="0"/>
      <w:divBdr>
        <w:top w:val="none" w:sz="0" w:space="0" w:color="auto"/>
        <w:left w:val="none" w:sz="0" w:space="0" w:color="auto"/>
        <w:bottom w:val="none" w:sz="0" w:space="0" w:color="auto"/>
        <w:right w:val="none" w:sz="0" w:space="0" w:color="auto"/>
      </w:divBdr>
    </w:div>
    <w:div w:id="1455556236">
      <w:marLeft w:val="640"/>
      <w:marRight w:val="0"/>
      <w:marTop w:val="0"/>
      <w:marBottom w:val="0"/>
      <w:divBdr>
        <w:top w:val="none" w:sz="0" w:space="0" w:color="auto"/>
        <w:left w:val="none" w:sz="0" w:space="0" w:color="auto"/>
        <w:bottom w:val="none" w:sz="0" w:space="0" w:color="auto"/>
        <w:right w:val="none" w:sz="0" w:space="0" w:color="auto"/>
      </w:divBdr>
    </w:div>
    <w:div w:id="1470319316">
      <w:marLeft w:val="640"/>
      <w:marRight w:val="0"/>
      <w:marTop w:val="0"/>
      <w:marBottom w:val="0"/>
      <w:divBdr>
        <w:top w:val="none" w:sz="0" w:space="0" w:color="auto"/>
        <w:left w:val="none" w:sz="0" w:space="0" w:color="auto"/>
        <w:bottom w:val="none" w:sz="0" w:space="0" w:color="auto"/>
        <w:right w:val="none" w:sz="0" w:space="0" w:color="auto"/>
      </w:divBdr>
    </w:div>
    <w:div w:id="1475876447">
      <w:bodyDiv w:val="1"/>
      <w:marLeft w:val="0"/>
      <w:marRight w:val="0"/>
      <w:marTop w:val="0"/>
      <w:marBottom w:val="0"/>
      <w:divBdr>
        <w:top w:val="none" w:sz="0" w:space="0" w:color="auto"/>
        <w:left w:val="none" w:sz="0" w:space="0" w:color="auto"/>
        <w:bottom w:val="none" w:sz="0" w:space="0" w:color="auto"/>
        <w:right w:val="none" w:sz="0" w:space="0" w:color="auto"/>
      </w:divBdr>
    </w:div>
    <w:div w:id="1478765978">
      <w:bodyDiv w:val="1"/>
      <w:marLeft w:val="0"/>
      <w:marRight w:val="0"/>
      <w:marTop w:val="0"/>
      <w:marBottom w:val="0"/>
      <w:divBdr>
        <w:top w:val="none" w:sz="0" w:space="0" w:color="auto"/>
        <w:left w:val="none" w:sz="0" w:space="0" w:color="auto"/>
        <w:bottom w:val="none" w:sz="0" w:space="0" w:color="auto"/>
        <w:right w:val="none" w:sz="0" w:space="0" w:color="auto"/>
      </w:divBdr>
    </w:div>
    <w:div w:id="1497070092">
      <w:bodyDiv w:val="1"/>
      <w:marLeft w:val="0"/>
      <w:marRight w:val="0"/>
      <w:marTop w:val="0"/>
      <w:marBottom w:val="0"/>
      <w:divBdr>
        <w:top w:val="none" w:sz="0" w:space="0" w:color="auto"/>
        <w:left w:val="none" w:sz="0" w:space="0" w:color="auto"/>
        <w:bottom w:val="none" w:sz="0" w:space="0" w:color="auto"/>
        <w:right w:val="none" w:sz="0" w:space="0" w:color="auto"/>
      </w:divBdr>
    </w:div>
    <w:div w:id="1509560179">
      <w:bodyDiv w:val="1"/>
      <w:marLeft w:val="0"/>
      <w:marRight w:val="0"/>
      <w:marTop w:val="0"/>
      <w:marBottom w:val="0"/>
      <w:divBdr>
        <w:top w:val="none" w:sz="0" w:space="0" w:color="auto"/>
        <w:left w:val="none" w:sz="0" w:space="0" w:color="auto"/>
        <w:bottom w:val="none" w:sz="0" w:space="0" w:color="auto"/>
        <w:right w:val="none" w:sz="0" w:space="0" w:color="auto"/>
      </w:divBdr>
    </w:div>
    <w:div w:id="1512062847">
      <w:marLeft w:val="640"/>
      <w:marRight w:val="0"/>
      <w:marTop w:val="0"/>
      <w:marBottom w:val="0"/>
      <w:divBdr>
        <w:top w:val="none" w:sz="0" w:space="0" w:color="auto"/>
        <w:left w:val="none" w:sz="0" w:space="0" w:color="auto"/>
        <w:bottom w:val="none" w:sz="0" w:space="0" w:color="auto"/>
        <w:right w:val="none" w:sz="0" w:space="0" w:color="auto"/>
      </w:divBdr>
    </w:div>
    <w:div w:id="1519003972">
      <w:bodyDiv w:val="1"/>
      <w:marLeft w:val="0"/>
      <w:marRight w:val="0"/>
      <w:marTop w:val="0"/>
      <w:marBottom w:val="0"/>
      <w:divBdr>
        <w:top w:val="none" w:sz="0" w:space="0" w:color="auto"/>
        <w:left w:val="none" w:sz="0" w:space="0" w:color="auto"/>
        <w:bottom w:val="none" w:sz="0" w:space="0" w:color="auto"/>
        <w:right w:val="none" w:sz="0" w:space="0" w:color="auto"/>
      </w:divBdr>
    </w:div>
    <w:div w:id="1536583075">
      <w:bodyDiv w:val="1"/>
      <w:marLeft w:val="0"/>
      <w:marRight w:val="0"/>
      <w:marTop w:val="0"/>
      <w:marBottom w:val="0"/>
      <w:divBdr>
        <w:top w:val="none" w:sz="0" w:space="0" w:color="auto"/>
        <w:left w:val="none" w:sz="0" w:space="0" w:color="auto"/>
        <w:bottom w:val="none" w:sz="0" w:space="0" w:color="auto"/>
        <w:right w:val="none" w:sz="0" w:space="0" w:color="auto"/>
      </w:divBdr>
      <w:divsChild>
        <w:div w:id="45688254">
          <w:marLeft w:val="640"/>
          <w:marRight w:val="0"/>
          <w:marTop w:val="0"/>
          <w:marBottom w:val="0"/>
          <w:divBdr>
            <w:top w:val="none" w:sz="0" w:space="0" w:color="auto"/>
            <w:left w:val="none" w:sz="0" w:space="0" w:color="auto"/>
            <w:bottom w:val="none" w:sz="0" w:space="0" w:color="auto"/>
            <w:right w:val="none" w:sz="0" w:space="0" w:color="auto"/>
          </w:divBdr>
        </w:div>
        <w:div w:id="196621773">
          <w:marLeft w:val="640"/>
          <w:marRight w:val="0"/>
          <w:marTop w:val="0"/>
          <w:marBottom w:val="0"/>
          <w:divBdr>
            <w:top w:val="none" w:sz="0" w:space="0" w:color="auto"/>
            <w:left w:val="none" w:sz="0" w:space="0" w:color="auto"/>
            <w:bottom w:val="none" w:sz="0" w:space="0" w:color="auto"/>
            <w:right w:val="none" w:sz="0" w:space="0" w:color="auto"/>
          </w:divBdr>
        </w:div>
        <w:div w:id="439881842">
          <w:marLeft w:val="640"/>
          <w:marRight w:val="0"/>
          <w:marTop w:val="0"/>
          <w:marBottom w:val="0"/>
          <w:divBdr>
            <w:top w:val="none" w:sz="0" w:space="0" w:color="auto"/>
            <w:left w:val="none" w:sz="0" w:space="0" w:color="auto"/>
            <w:bottom w:val="none" w:sz="0" w:space="0" w:color="auto"/>
            <w:right w:val="none" w:sz="0" w:space="0" w:color="auto"/>
          </w:divBdr>
        </w:div>
        <w:div w:id="766577956">
          <w:marLeft w:val="640"/>
          <w:marRight w:val="0"/>
          <w:marTop w:val="0"/>
          <w:marBottom w:val="0"/>
          <w:divBdr>
            <w:top w:val="none" w:sz="0" w:space="0" w:color="auto"/>
            <w:left w:val="none" w:sz="0" w:space="0" w:color="auto"/>
            <w:bottom w:val="none" w:sz="0" w:space="0" w:color="auto"/>
            <w:right w:val="none" w:sz="0" w:space="0" w:color="auto"/>
          </w:divBdr>
        </w:div>
        <w:div w:id="852690957">
          <w:marLeft w:val="640"/>
          <w:marRight w:val="0"/>
          <w:marTop w:val="0"/>
          <w:marBottom w:val="0"/>
          <w:divBdr>
            <w:top w:val="none" w:sz="0" w:space="0" w:color="auto"/>
            <w:left w:val="none" w:sz="0" w:space="0" w:color="auto"/>
            <w:bottom w:val="none" w:sz="0" w:space="0" w:color="auto"/>
            <w:right w:val="none" w:sz="0" w:space="0" w:color="auto"/>
          </w:divBdr>
        </w:div>
        <w:div w:id="863177443">
          <w:marLeft w:val="640"/>
          <w:marRight w:val="0"/>
          <w:marTop w:val="0"/>
          <w:marBottom w:val="0"/>
          <w:divBdr>
            <w:top w:val="none" w:sz="0" w:space="0" w:color="auto"/>
            <w:left w:val="none" w:sz="0" w:space="0" w:color="auto"/>
            <w:bottom w:val="none" w:sz="0" w:space="0" w:color="auto"/>
            <w:right w:val="none" w:sz="0" w:space="0" w:color="auto"/>
          </w:divBdr>
        </w:div>
        <w:div w:id="1158110157">
          <w:marLeft w:val="640"/>
          <w:marRight w:val="0"/>
          <w:marTop w:val="0"/>
          <w:marBottom w:val="0"/>
          <w:divBdr>
            <w:top w:val="none" w:sz="0" w:space="0" w:color="auto"/>
            <w:left w:val="none" w:sz="0" w:space="0" w:color="auto"/>
            <w:bottom w:val="none" w:sz="0" w:space="0" w:color="auto"/>
            <w:right w:val="none" w:sz="0" w:space="0" w:color="auto"/>
          </w:divBdr>
        </w:div>
        <w:div w:id="1408963853">
          <w:marLeft w:val="640"/>
          <w:marRight w:val="0"/>
          <w:marTop w:val="0"/>
          <w:marBottom w:val="0"/>
          <w:divBdr>
            <w:top w:val="none" w:sz="0" w:space="0" w:color="auto"/>
            <w:left w:val="none" w:sz="0" w:space="0" w:color="auto"/>
            <w:bottom w:val="none" w:sz="0" w:space="0" w:color="auto"/>
            <w:right w:val="none" w:sz="0" w:space="0" w:color="auto"/>
          </w:divBdr>
        </w:div>
        <w:div w:id="1409187396">
          <w:marLeft w:val="640"/>
          <w:marRight w:val="0"/>
          <w:marTop w:val="0"/>
          <w:marBottom w:val="0"/>
          <w:divBdr>
            <w:top w:val="none" w:sz="0" w:space="0" w:color="auto"/>
            <w:left w:val="none" w:sz="0" w:space="0" w:color="auto"/>
            <w:bottom w:val="none" w:sz="0" w:space="0" w:color="auto"/>
            <w:right w:val="none" w:sz="0" w:space="0" w:color="auto"/>
          </w:divBdr>
        </w:div>
        <w:div w:id="1639652138">
          <w:marLeft w:val="640"/>
          <w:marRight w:val="0"/>
          <w:marTop w:val="0"/>
          <w:marBottom w:val="0"/>
          <w:divBdr>
            <w:top w:val="none" w:sz="0" w:space="0" w:color="auto"/>
            <w:left w:val="none" w:sz="0" w:space="0" w:color="auto"/>
            <w:bottom w:val="none" w:sz="0" w:space="0" w:color="auto"/>
            <w:right w:val="none" w:sz="0" w:space="0" w:color="auto"/>
          </w:divBdr>
        </w:div>
        <w:div w:id="1844273751">
          <w:marLeft w:val="640"/>
          <w:marRight w:val="0"/>
          <w:marTop w:val="0"/>
          <w:marBottom w:val="0"/>
          <w:divBdr>
            <w:top w:val="none" w:sz="0" w:space="0" w:color="auto"/>
            <w:left w:val="none" w:sz="0" w:space="0" w:color="auto"/>
            <w:bottom w:val="none" w:sz="0" w:space="0" w:color="auto"/>
            <w:right w:val="none" w:sz="0" w:space="0" w:color="auto"/>
          </w:divBdr>
        </w:div>
        <w:div w:id="2104647930">
          <w:marLeft w:val="640"/>
          <w:marRight w:val="0"/>
          <w:marTop w:val="0"/>
          <w:marBottom w:val="0"/>
          <w:divBdr>
            <w:top w:val="none" w:sz="0" w:space="0" w:color="auto"/>
            <w:left w:val="none" w:sz="0" w:space="0" w:color="auto"/>
            <w:bottom w:val="none" w:sz="0" w:space="0" w:color="auto"/>
            <w:right w:val="none" w:sz="0" w:space="0" w:color="auto"/>
          </w:divBdr>
        </w:div>
      </w:divsChild>
    </w:div>
    <w:div w:id="1544320459">
      <w:bodyDiv w:val="1"/>
      <w:marLeft w:val="0"/>
      <w:marRight w:val="0"/>
      <w:marTop w:val="0"/>
      <w:marBottom w:val="0"/>
      <w:divBdr>
        <w:top w:val="none" w:sz="0" w:space="0" w:color="auto"/>
        <w:left w:val="none" w:sz="0" w:space="0" w:color="auto"/>
        <w:bottom w:val="none" w:sz="0" w:space="0" w:color="auto"/>
        <w:right w:val="none" w:sz="0" w:space="0" w:color="auto"/>
      </w:divBdr>
    </w:div>
    <w:div w:id="1555241747">
      <w:marLeft w:val="640"/>
      <w:marRight w:val="0"/>
      <w:marTop w:val="0"/>
      <w:marBottom w:val="0"/>
      <w:divBdr>
        <w:top w:val="none" w:sz="0" w:space="0" w:color="auto"/>
        <w:left w:val="none" w:sz="0" w:space="0" w:color="auto"/>
        <w:bottom w:val="none" w:sz="0" w:space="0" w:color="auto"/>
        <w:right w:val="none" w:sz="0" w:space="0" w:color="auto"/>
      </w:divBdr>
    </w:div>
    <w:div w:id="1564874664">
      <w:marLeft w:val="640"/>
      <w:marRight w:val="0"/>
      <w:marTop w:val="0"/>
      <w:marBottom w:val="0"/>
      <w:divBdr>
        <w:top w:val="none" w:sz="0" w:space="0" w:color="auto"/>
        <w:left w:val="none" w:sz="0" w:space="0" w:color="auto"/>
        <w:bottom w:val="none" w:sz="0" w:space="0" w:color="auto"/>
        <w:right w:val="none" w:sz="0" w:space="0" w:color="auto"/>
      </w:divBdr>
    </w:div>
    <w:div w:id="1571386211">
      <w:marLeft w:val="640"/>
      <w:marRight w:val="0"/>
      <w:marTop w:val="0"/>
      <w:marBottom w:val="0"/>
      <w:divBdr>
        <w:top w:val="none" w:sz="0" w:space="0" w:color="auto"/>
        <w:left w:val="none" w:sz="0" w:space="0" w:color="auto"/>
        <w:bottom w:val="none" w:sz="0" w:space="0" w:color="auto"/>
        <w:right w:val="none" w:sz="0" w:space="0" w:color="auto"/>
      </w:divBdr>
    </w:div>
    <w:div w:id="1572424528">
      <w:bodyDiv w:val="1"/>
      <w:marLeft w:val="0"/>
      <w:marRight w:val="0"/>
      <w:marTop w:val="0"/>
      <w:marBottom w:val="0"/>
      <w:divBdr>
        <w:top w:val="none" w:sz="0" w:space="0" w:color="auto"/>
        <w:left w:val="none" w:sz="0" w:space="0" w:color="auto"/>
        <w:bottom w:val="none" w:sz="0" w:space="0" w:color="auto"/>
        <w:right w:val="none" w:sz="0" w:space="0" w:color="auto"/>
      </w:divBdr>
    </w:div>
    <w:div w:id="1578973151">
      <w:bodyDiv w:val="1"/>
      <w:marLeft w:val="0"/>
      <w:marRight w:val="0"/>
      <w:marTop w:val="0"/>
      <w:marBottom w:val="0"/>
      <w:divBdr>
        <w:top w:val="none" w:sz="0" w:space="0" w:color="auto"/>
        <w:left w:val="none" w:sz="0" w:space="0" w:color="auto"/>
        <w:bottom w:val="none" w:sz="0" w:space="0" w:color="auto"/>
        <w:right w:val="none" w:sz="0" w:space="0" w:color="auto"/>
      </w:divBdr>
    </w:div>
    <w:div w:id="1580098087">
      <w:marLeft w:val="640"/>
      <w:marRight w:val="0"/>
      <w:marTop w:val="0"/>
      <w:marBottom w:val="0"/>
      <w:divBdr>
        <w:top w:val="none" w:sz="0" w:space="0" w:color="auto"/>
        <w:left w:val="none" w:sz="0" w:space="0" w:color="auto"/>
        <w:bottom w:val="none" w:sz="0" w:space="0" w:color="auto"/>
        <w:right w:val="none" w:sz="0" w:space="0" w:color="auto"/>
      </w:divBdr>
    </w:div>
    <w:div w:id="1598757922">
      <w:marLeft w:val="640"/>
      <w:marRight w:val="0"/>
      <w:marTop w:val="0"/>
      <w:marBottom w:val="0"/>
      <w:divBdr>
        <w:top w:val="none" w:sz="0" w:space="0" w:color="auto"/>
        <w:left w:val="none" w:sz="0" w:space="0" w:color="auto"/>
        <w:bottom w:val="none" w:sz="0" w:space="0" w:color="auto"/>
        <w:right w:val="none" w:sz="0" w:space="0" w:color="auto"/>
      </w:divBdr>
    </w:div>
    <w:div w:id="1609699261">
      <w:marLeft w:val="640"/>
      <w:marRight w:val="0"/>
      <w:marTop w:val="0"/>
      <w:marBottom w:val="0"/>
      <w:divBdr>
        <w:top w:val="none" w:sz="0" w:space="0" w:color="auto"/>
        <w:left w:val="none" w:sz="0" w:space="0" w:color="auto"/>
        <w:bottom w:val="none" w:sz="0" w:space="0" w:color="auto"/>
        <w:right w:val="none" w:sz="0" w:space="0" w:color="auto"/>
      </w:divBdr>
    </w:div>
    <w:div w:id="1621759806">
      <w:bodyDiv w:val="1"/>
      <w:marLeft w:val="0"/>
      <w:marRight w:val="0"/>
      <w:marTop w:val="0"/>
      <w:marBottom w:val="0"/>
      <w:divBdr>
        <w:top w:val="none" w:sz="0" w:space="0" w:color="auto"/>
        <w:left w:val="none" w:sz="0" w:space="0" w:color="auto"/>
        <w:bottom w:val="none" w:sz="0" w:space="0" w:color="auto"/>
        <w:right w:val="none" w:sz="0" w:space="0" w:color="auto"/>
      </w:divBdr>
    </w:div>
    <w:div w:id="1623880457">
      <w:bodyDiv w:val="1"/>
      <w:marLeft w:val="0"/>
      <w:marRight w:val="0"/>
      <w:marTop w:val="0"/>
      <w:marBottom w:val="0"/>
      <w:divBdr>
        <w:top w:val="none" w:sz="0" w:space="0" w:color="auto"/>
        <w:left w:val="none" w:sz="0" w:space="0" w:color="auto"/>
        <w:bottom w:val="none" w:sz="0" w:space="0" w:color="auto"/>
        <w:right w:val="none" w:sz="0" w:space="0" w:color="auto"/>
      </w:divBdr>
    </w:div>
    <w:div w:id="1668167688">
      <w:bodyDiv w:val="1"/>
      <w:marLeft w:val="0"/>
      <w:marRight w:val="0"/>
      <w:marTop w:val="0"/>
      <w:marBottom w:val="0"/>
      <w:divBdr>
        <w:top w:val="none" w:sz="0" w:space="0" w:color="auto"/>
        <w:left w:val="none" w:sz="0" w:space="0" w:color="auto"/>
        <w:bottom w:val="none" w:sz="0" w:space="0" w:color="auto"/>
        <w:right w:val="none" w:sz="0" w:space="0" w:color="auto"/>
      </w:divBdr>
      <w:divsChild>
        <w:div w:id="203444376">
          <w:marLeft w:val="640"/>
          <w:marRight w:val="0"/>
          <w:marTop w:val="0"/>
          <w:marBottom w:val="0"/>
          <w:divBdr>
            <w:top w:val="none" w:sz="0" w:space="0" w:color="auto"/>
            <w:left w:val="none" w:sz="0" w:space="0" w:color="auto"/>
            <w:bottom w:val="none" w:sz="0" w:space="0" w:color="auto"/>
            <w:right w:val="none" w:sz="0" w:space="0" w:color="auto"/>
          </w:divBdr>
        </w:div>
        <w:div w:id="401412932">
          <w:marLeft w:val="640"/>
          <w:marRight w:val="0"/>
          <w:marTop w:val="0"/>
          <w:marBottom w:val="0"/>
          <w:divBdr>
            <w:top w:val="none" w:sz="0" w:space="0" w:color="auto"/>
            <w:left w:val="none" w:sz="0" w:space="0" w:color="auto"/>
            <w:bottom w:val="none" w:sz="0" w:space="0" w:color="auto"/>
            <w:right w:val="none" w:sz="0" w:space="0" w:color="auto"/>
          </w:divBdr>
        </w:div>
        <w:div w:id="538319305">
          <w:marLeft w:val="640"/>
          <w:marRight w:val="0"/>
          <w:marTop w:val="0"/>
          <w:marBottom w:val="0"/>
          <w:divBdr>
            <w:top w:val="none" w:sz="0" w:space="0" w:color="auto"/>
            <w:left w:val="none" w:sz="0" w:space="0" w:color="auto"/>
            <w:bottom w:val="none" w:sz="0" w:space="0" w:color="auto"/>
            <w:right w:val="none" w:sz="0" w:space="0" w:color="auto"/>
          </w:divBdr>
        </w:div>
        <w:div w:id="821652367">
          <w:marLeft w:val="640"/>
          <w:marRight w:val="0"/>
          <w:marTop w:val="0"/>
          <w:marBottom w:val="0"/>
          <w:divBdr>
            <w:top w:val="none" w:sz="0" w:space="0" w:color="auto"/>
            <w:left w:val="none" w:sz="0" w:space="0" w:color="auto"/>
            <w:bottom w:val="none" w:sz="0" w:space="0" w:color="auto"/>
            <w:right w:val="none" w:sz="0" w:space="0" w:color="auto"/>
          </w:divBdr>
        </w:div>
        <w:div w:id="845438400">
          <w:marLeft w:val="640"/>
          <w:marRight w:val="0"/>
          <w:marTop w:val="0"/>
          <w:marBottom w:val="0"/>
          <w:divBdr>
            <w:top w:val="none" w:sz="0" w:space="0" w:color="auto"/>
            <w:left w:val="none" w:sz="0" w:space="0" w:color="auto"/>
            <w:bottom w:val="none" w:sz="0" w:space="0" w:color="auto"/>
            <w:right w:val="none" w:sz="0" w:space="0" w:color="auto"/>
          </w:divBdr>
        </w:div>
        <w:div w:id="986283096">
          <w:marLeft w:val="640"/>
          <w:marRight w:val="0"/>
          <w:marTop w:val="0"/>
          <w:marBottom w:val="0"/>
          <w:divBdr>
            <w:top w:val="none" w:sz="0" w:space="0" w:color="auto"/>
            <w:left w:val="none" w:sz="0" w:space="0" w:color="auto"/>
            <w:bottom w:val="none" w:sz="0" w:space="0" w:color="auto"/>
            <w:right w:val="none" w:sz="0" w:space="0" w:color="auto"/>
          </w:divBdr>
        </w:div>
        <w:div w:id="1033767454">
          <w:marLeft w:val="640"/>
          <w:marRight w:val="0"/>
          <w:marTop w:val="0"/>
          <w:marBottom w:val="0"/>
          <w:divBdr>
            <w:top w:val="none" w:sz="0" w:space="0" w:color="auto"/>
            <w:left w:val="none" w:sz="0" w:space="0" w:color="auto"/>
            <w:bottom w:val="none" w:sz="0" w:space="0" w:color="auto"/>
            <w:right w:val="none" w:sz="0" w:space="0" w:color="auto"/>
          </w:divBdr>
        </w:div>
        <w:div w:id="1043944180">
          <w:marLeft w:val="640"/>
          <w:marRight w:val="0"/>
          <w:marTop w:val="0"/>
          <w:marBottom w:val="0"/>
          <w:divBdr>
            <w:top w:val="none" w:sz="0" w:space="0" w:color="auto"/>
            <w:left w:val="none" w:sz="0" w:space="0" w:color="auto"/>
            <w:bottom w:val="none" w:sz="0" w:space="0" w:color="auto"/>
            <w:right w:val="none" w:sz="0" w:space="0" w:color="auto"/>
          </w:divBdr>
        </w:div>
        <w:div w:id="1088503500">
          <w:marLeft w:val="640"/>
          <w:marRight w:val="0"/>
          <w:marTop w:val="0"/>
          <w:marBottom w:val="0"/>
          <w:divBdr>
            <w:top w:val="none" w:sz="0" w:space="0" w:color="auto"/>
            <w:left w:val="none" w:sz="0" w:space="0" w:color="auto"/>
            <w:bottom w:val="none" w:sz="0" w:space="0" w:color="auto"/>
            <w:right w:val="none" w:sz="0" w:space="0" w:color="auto"/>
          </w:divBdr>
        </w:div>
        <w:div w:id="1146968541">
          <w:marLeft w:val="640"/>
          <w:marRight w:val="0"/>
          <w:marTop w:val="0"/>
          <w:marBottom w:val="0"/>
          <w:divBdr>
            <w:top w:val="none" w:sz="0" w:space="0" w:color="auto"/>
            <w:left w:val="none" w:sz="0" w:space="0" w:color="auto"/>
            <w:bottom w:val="none" w:sz="0" w:space="0" w:color="auto"/>
            <w:right w:val="none" w:sz="0" w:space="0" w:color="auto"/>
          </w:divBdr>
        </w:div>
        <w:div w:id="1231115791">
          <w:marLeft w:val="640"/>
          <w:marRight w:val="0"/>
          <w:marTop w:val="0"/>
          <w:marBottom w:val="0"/>
          <w:divBdr>
            <w:top w:val="none" w:sz="0" w:space="0" w:color="auto"/>
            <w:left w:val="none" w:sz="0" w:space="0" w:color="auto"/>
            <w:bottom w:val="none" w:sz="0" w:space="0" w:color="auto"/>
            <w:right w:val="none" w:sz="0" w:space="0" w:color="auto"/>
          </w:divBdr>
        </w:div>
        <w:div w:id="1310673658">
          <w:marLeft w:val="640"/>
          <w:marRight w:val="0"/>
          <w:marTop w:val="0"/>
          <w:marBottom w:val="0"/>
          <w:divBdr>
            <w:top w:val="none" w:sz="0" w:space="0" w:color="auto"/>
            <w:left w:val="none" w:sz="0" w:space="0" w:color="auto"/>
            <w:bottom w:val="none" w:sz="0" w:space="0" w:color="auto"/>
            <w:right w:val="none" w:sz="0" w:space="0" w:color="auto"/>
          </w:divBdr>
        </w:div>
        <w:div w:id="1418862106">
          <w:marLeft w:val="640"/>
          <w:marRight w:val="0"/>
          <w:marTop w:val="0"/>
          <w:marBottom w:val="0"/>
          <w:divBdr>
            <w:top w:val="none" w:sz="0" w:space="0" w:color="auto"/>
            <w:left w:val="none" w:sz="0" w:space="0" w:color="auto"/>
            <w:bottom w:val="none" w:sz="0" w:space="0" w:color="auto"/>
            <w:right w:val="none" w:sz="0" w:space="0" w:color="auto"/>
          </w:divBdr>
        </w:div>
        <w:div w:id="1681082523">
          <w:marLeft w:val="640"/>
          <w:marRight w:val="0"/>
          <w:marTop w:val="0"/>
          <w:marBottom w:val="0"/>
          <w:divBdr>
            <w:top w:val="none" w:sz="0" w:space="0" w:color="auto"/>
            <w:left w:val="none" w:sz="0" w:space="0" w:color="auto"/>
            <w:bottom w:val="none" w:sz="0" w:space="0" w:color="auto"/>
            <w:right w:val="none" w:sz="0" w:space="0" w:color="auto"/>
          </w:divBdr>
        </w:div>
        <w:div w:id="2118980437">
          <w:marLeft w:val="640"/>
          <w:marRight w:val="0"/>
          <w:marTop w:val="0"/>
          <w:marBottom w:val="0"/>
          <w:divBdr>
            <w:top w:val="none" w:sz="0" w:space="0" w:color="auto"/>
            <w:left w:val="none" w:sz="0" w:space="0" w:color="auto"/>
            <w:bottom w:val="none" w:sz="0" w:space="0" w:color="auto"/>
            <w:right w:val="none" w:sz="0" w:space="0" w:color="auto"/>
          </w:divBdr>
        </w:div>
      </w:divsChild>
    </w:div>
    <w:div w:id="1711225097">
      <w:marLeft w:val="640"/>
      <w:marRight w:val="0"/>
      <w:marTop w:val="0"/>
      <w:marBottom w:val="0"/>
      <w:divBdr>
        <w:top w:val="none" w:sz="0" w:space="0" w:color="auto"/>
        <w:left w:val="none" w:sz="0" w:space="0" w:color="auto"/>
        <w:bottom w:val="none" w:sz="0" w:space="0" w:color="auto"/>
        <w:right w:val="none" w:sz="0" w:space="0" w:color="auto"/>
      </w:divBdr>
    </w:div>
    <w:div w:id="1713656369">
      <w:marLeft w:val="640"/>
      <w:marRight w:val="0"/>
      <w:marTop w:val="0"/>
      <w:marBottom w:val="0"/>
      <w:divBdr>
        <w:top w:val="none" w:sz="0" w:space="0" w:color="auto"/>
        <w:left w:val="none" w:sz="0" w:space="0" w:color="auto"/>
        <w:bottom w:val="none" w:sz="0" w:space="0" w:color="auto"/>
        <w:right w:val="none" w:sz="0" w:space="0" w:color="auto"/>
      </w:divBdr>
    </w:div>
    <w:div w:id="1713843476">
      <w:marLeft w:val="640"/>
      <w:marRight w:val="0"/>
      <w:marTop w:val="0"/>
      <w:marBottom w:val="0"/>
      <w:divBdr>
        <w:top w:val="none" w:sz="0" w:space="0" w:color="auto"/>
        <w:left w:val="none" w:sz="0" w:space="0" w:color="auto"/>
        <w:bottom w:val="none" w:sz="0" w:space="0" w:color="auto"/>
        <w:right w:val="none" w:sz="0" w:space="0" w:color="auto"/>
      </w:divBdr>
    </w:div>
    <w:div w:id="1733118363">
      <w:marLeft w:val="640"/>
      <w:marRight w:val="0"/>
      <w:marTop w:val="0"/>
      <w:marBottom w:val="0"/>
      <w:divBdr>
        <w:top w:val="none" w:sz="0" w:space="0" w:color="auto"/>
        <w:left w:val="none" w:sz="0" w:space="0" w:color="auto"/>
        <w:bottom w:val="none" w:sz="0" w:space="0" w:color="auto"/>
        <w:right w:val="none" w:sz="0" w:space="0" w:color="auto"/>
      </w:divBdr>
    </w:div>
    <w:div w:id="1735733742">
      <w:marLeft w:val="640"/>
      <w:marRight w:val="0"/>
      <w:marTop w:val="0"/>
      <w:marBottom w:val="0"/>
      <w:divBdr>
        <w:top w:val="none" w:sz="0" w:space="0" w:color="auto"/>
        <w:left w:val="none" w:sz="0" w:space="0" w:color="auto"/>
        <w:bottom w:val="none" w:sz="0" w:space="0" w:color="auto"/>
        <w:right w:val="none" w:sz="0" w:space="0" w:color="auto"/>
      </w:divBdr>
    </w:div>
    <w:div w:id="1739284652">
      <w:bodyDiv w:val="1"/>
      <w:marLeft w:val="0"/>
      <w:marRight w:val="0"/>
      <w:marTop w:val="0"/>
      <w:marBottom w:val="0"/>
      <w:divBdr>
        <w:top w:val="none" w:sz="0" w:space="0" w:color="auto"/>
        <w:left w:val="none" w:sz="0" w:space="0" w:color="auto"/>
        <w:bottom w:val="none" w:sz="0" w:space="0" w:color="auto"/>
        <w:right w:val="none" w:sz="0" w:space="0" w:color="auto"/>
      </w:divBdr>
      <w:divsChild>
        <w:div w:id="110249080">
          <w:marLeft w:val="640"/>
          <w:marRight w:val="0"/>
          <w:marTop w:val="0"/>
          <w:marBottom w:val="0"/>
          <w:divBdr>
            <w:top w:val="none" w:sz="0" w:space="0" w:color="auto"/>
            <w:left w:val="none" w:sz="0" w:space="0" w:color="auto"/>
            <w:bottom w:val="none" w:sz="0" w:space="0" w:color="auto"/>
            <w:right w:val="none" w:sz="0" w:space="0" w:color="auto"/>
          </w:divBdr>
        </w:div>
        <w:div w:id="122696302">
          <w:marLeft w:val="640"/>
          <w:marRight w:val="0"/>
          <w:marTop w:val="0"/>
          <w:marBottom w:val="0"/>
          <w:divBdr>
            <w:top w:val="none" w:sz="0" w:space="0" w:color="auto"/>
            <w:left w:val="none" w:sz="0" w:space="0" w:color="auto"/>
            <w:bottom w:val="none" w:sz="0" w:space="0" w:color="auto"/>
            <w:right w:val="none" w:sz="0" w:space="0" w:color="auto"/>
          </w:divBdr>
        </w:div>
        <w:div w:id="287056388">
          <w:marLeft w:val="640"/>
          <w:marRight w:val="0"/>
          <w:marTop w:val="0"/>
          <w:marBottom w:val="0"/>
          <w:divBdr>
            <w:top w:val="none" w:sz="0" w:space="0" w:color="auto"/>
            <w:left w:val="none" w:sz="0" w:space="0" w:color="auto"/>
            <w:bottom w:val="none" w:sz="0" w:space="0" w:color="auto"/>
            <w:right w:val="none" w:sz="0" w:space="0" w:color="auto"/>
          </w:divBdr>
        </w:div>
        <w:div w:id="317465879">
          <w:marLeft w:val="640"/>
          <w:marRight w:val="0"/>
          <w:marTop w:val="0"/>
          <w:marBottom w:val="0"/>
          <w:divBdr>
            <w:top w:val="none" w:sz="0" w:space="0" w:color="auto"/>
            <w:left w:val="none" w:sz="0" w:space="0" w:color="auto"/>
            <w:bottom w:val="none" w:sz="0" w:space="0" w:color="auto"/>
            <w:right w:val="none" w:sz="0" w:space="0" w:color="auto"/>
          </w:divBdr>
        </w:div>
        <w:div w:id="373120208">
          <w:marLeft w:val="640"/>
          <w:marRight w:val="0"/>
          <w:marTop w:val="0"/>
          <w:marBottom w:val="0"/>
          <w:divBdr>
            <w:top w:val="none" w:sz="0" w:space="0" w:color="auto"/>
            <w:left w:val="none" w:sz="0" w:space="0" w:color="auto"/>
            <w:bottom w:val="none" w:sz="0" w:space="0" w:color="auto"/>
            <w:right w:val="none" w:sz="0" w:space="0" w:color="auto"/>
          </w:divBdr>
        </w:div>
        <w:div w:id="717973376">
          <w:marLeft w:val="640"/>
          <w:marRight w:val="0"/>
          <w:marTop w:val="0"/>
          <w:marBottom w:val="0"/>
          <w:divBdr>
            <w:top w:val="none" w:sz="0" w:space="0" w:color="auto"/>
            <w:left w:val="none" w:sz="0" w:space="0" w:color="auto"/>
            <w:bottom w:val="none" w:sz="0" w:space="0" w:color="auto"/>
            <w:right w:val="none" w:sz="0" w:space="0" w:color="auto"/>
          </w:divBdr>
        </w:div>
        <w:div w:id="749279493">
          <w:marLeft w:val="640"/>
          <w:marRight w:val="0"/>
          <w:marTop w:val="0"/>
          <w:marBottom w:val="0"/>
          <w:divBdr>
            <w:top w:val="none" w:sz="0" w:space="0" w:color="auto"/>
            <w:left w:val="none" w:sz="0" w:space="0" w:color="auto"/>
            <w:bottom w:val="none" w:sz="0" w:space="0" w:color="auto"/>
            <w:right w:val="none" w:sz="0" w:space="0" w:color="auto"/>
          </w:divBdr>
        </w:div>
        <w:div w:id="869613762">
          <w:marLeft w:val="640"/>
          <w:marRight w:val="0"/>
          <w:marTop w:val="0"/>
          <w:marBottom w:val="0"/>
          <w:divBdr>
            <w:top w:val="none" w:sz="0" w:space="0" w:color="auto"/>
            <w:left w:val="none" w:sz="0" w:space="0" w:color="auto"/>
            <w:bottom w:val="none" w:sz="0" w:space="0" w:color="auto"/>
            <w:right w:val="none" w:sz="0" w:space="0" w:color="auto"/>
          </w:divBdr>
        </w:div>
        <w:div w:id="953099947">
          <w:marLeft w:val="640"/>
          <w:marRight w:val="0"/>
          <w:marTop w:val="0"/>
          <w:marBottom w:val="0"/>
          <w:divBdr>
            <w:top w:val="none" w:sz="0" w:space="0" w:color="auto"/>
            <w:left w:val="none" w:sz="0" w:space="0" w:color="auto"/>
            <w:bottom w:val="none" w:sz="0" w:space="0" w:color="auto"/>
            <w:right w:val="none" w:sz="0" w:space="0" w:color="auto"/>
          </w:divBdr>
        </w:div>
        <w:div w:id="998538715">
          <w:marLeft w:val="640"/>
          <w:marRight w:val="0"/>
          <w:marTop w:val="0"/>
          <w:marBottom w:val="0"/>
          <w:divBdr>
            <w:top w:val="none" w:sz="0" w:space="0" w:color="auto"/>
            <w:left w:val="none" w:sz="0" w:space="0" w:color="auto"/>
            <w:bottom w:val="none" w:sz="0" w:space="0" w:color="auto"/>
            <w:right w:val="none" w:sz="0" w:space="0" w:color="auto"/>
          </w:divBdr>
        </w:div>
        <w:div w:id="1310744465">
          <w:marLeft w:val="640"/>
          <w:marRight w:val="0"/>
          <w:marTop w:val="0"/>
          <w:marBottom w:val="0"/>
          <w:divBdr>
            <w:top w:val="none" w:sz="0" w:space="0" w:color="auto"/>
            <w:left w:val="none" w:sz="0" w:space="0" w:color="auto"/>
            <w:bottom w:val="none" w:sz="0" w:space="0" w:color="auto"/>
            <w:right w:val="none" w:sz="0" w:space="0" w:color="auto"/>
          </w:divBdr>
        </w:div>
        <w:div w:id="1313490047">
          <w:marLeft w:val="640"/>
          <w:marRight w:val="0"/>
          <w:marTop w:val="0"/>
          <w:marBottom w:val="0"/>
          <w:divBdr>
            <w:top w:val="none" w:sz="0" w:space="0" w:color="auto"/>
            <w:left w:val="none" w:sz="0" w:space="0" w:color="auto"/>
            <w:bottom w:val="none" w:sz="0" w:space="0" w:color="auto"/>
            <w:right w:val="none" w:sz="0" w:space="0" w:color="auto"/>
          </w:divBdr>
        </w:div>
        <w:div w:id="1407992115">
          <w:marLeft w:val="640"/>
          <w:marRight w:val="0"/>
          <w:marTop w:val="0"/>
          <w:marBottom w:val="0"/>
          <w:divBdr>
            <w:top w:val="none" w:sz="0" w:space="0" w:color="auto"/>
            <w:left w:val="none" w:sz="0" w:space="0" w:color="auto"/>
            <w:bottom w:val="none" w:sz="0" w:space="0" w:color="auto"/>
            <w:right w:val="none" w:sz="0" w:space="0" w:color="auto"/>
          </w:divBdr>
        </w:div>
        <w:div w:id="1410928006">
          <w:marLeft w:val="640"/>
          <w:marRight w:val="0"/>
          <w:marTop w:val="0"/>
          <w:marBottom w:val="0"/>
          <w:divBdr>
            <w:top w:val="none" w:sz="0" w:space="0" w:color="auto"/>
            <w:left w:val="none" w:sz="0" w:space="0" w:color="auto"/>
            <w:bottom w:val="none" w:sz="0" w:space="0" w:color="auto"/>
            <w:right w:val="none" w:sz="0" w:space="0" w:color="auto"/>
          </w:divBdr>
        </w:div>
        <w:div w:id="2086485700">
          <w:marLeft w:val="640"/>
          <w:marRight w:val="0"/>
          <w:marTop w:val="0"/>
          <w:marBottom w:val="0"/>
          <w:divBdr>
            <w:top w:val="none" w:sz="0" w:space="0" w:color="auto"/>
            <w:left w:val="none" w:sz="0" w:space="0" w:color="auto"/>
            <w:bottom w:val="none" w:sz="0" w:space="0" w:color="auto"/>
            <w:right w:val="none" w:sz="0" w:space="0" w:color="auto"/>
          </w:divBdr>
        </w:div>
      </w:divsChild>
    </w:div>
    <w:div w:id="1770348743">
      <w:bodyDiv w:val="1"/>
      <w:marLeft w:val="0"/>
      <w:marRight w:val="0"/>
      <w:marTop w:val="0"/>
      <w:marBottom w:val="0"/>
      <w:divBdr>
        <w:top w:val="none" w:sz="0" w:space="0" w:color="auto"/>
        <w:left w:val="none" w:sz="0" w:space="0" w:color="auto"/>
        <w:bottom w:val="none" w:sz="0" w:space="0" w:color="auto"/>
        <w:right w:val="none" w:sz="0" w:space="0" w:color="auto"/>
      </w:divBdr>
      <w:divsChild>
        <w:div w:id="1400826">
          <w:marLeft w:val="640"/>
          <w:marRight w:val="0"/>
          <w:marTop w:val="0"/>
          <w:marBottom w:val="0"/>
          <w:divBdr>
            <w:top w:val="none" w:sz="0" w:space="0" w:color="auto"/>
            <w:left w:val="none" w:sz="0" w:space="0" w:color="auto"/>
            <w:bottom w:val="none" w:sz="0" w:space="0" w:color="auto"/>
            <w:right w:val="none" w:sz="0" w:space="0" w:color="auto"/>
          </w:divBdr>
        </w:div>
        <w:div w:id="72362434">
          <w:marLeft w:val="640"/>
          <w:marRight w:val="0"/>
          <w:marTop w:val="0"/>
          <w:marBottom w:val="0"/>
          <w:divBdr>
            <w:top w:val="none" w:sz="0" w:space="0" w:color="auto"/>
            <w:left w:val="none" w:sz="0" w:space="0" w:color="auto"/>
            <w:bottom w:val="none" w:sz="0" w:space="0" w:color="auto"/>
            <w:right w:val="none" w:sz="0" w:space="0" w:color="auto"/>
          </w:divBdr>
        </w:div>
        <w:div w:id="428433237">
          <w:marLeft w:val="640"/>
          <w:marRight w:val="0"/>
          <w:marTop w:val="0"/>
          <w:marBottom w:val="0"/>
          <w:divBdr>
            <w:top w:val="none" w:sz="0" w:space="0" w:color="auto"/>
            <w:left w:val="none" w:sz="0" w:space="0" w:color="auto"/>
            <w:bottom w:val="none" w:sz="0" w:space="0" w:color="auto"/>
            <w:right w:val="none" w:sz="0" w:space="0" w:color="auto"/>
          </w:divBdr>
        </w:div>
        <w:div w:id="750350448">
          <w:marLeft w:val="640"/>
          <w:marRight w:val="0"/>
          <w:marTop w:val="0"/>
          <w:marBottom w:val="0"/>
          <w:divBdr>
            <w:top w:val="none" w:sz="0" w:space="0" w:color="auto"/>
            <w:left w:val="none" w:sz="0" w:space="0" w:color="auto"/>
            <w:bottom w:val="none" w:sz="0" w:space="0" w:color="auto"/>
            <w:right w:val="none" w:sz="0" w:space="0" w:color="auto"/>
          </w:divBdr>
        </w:div>
        <w:div w:id="1037046293">
          <w:marLeft w:val="640"/>
          <w:marRight w:val="0"/>
          <w:marTop w:val="0"/>
          <w:marBottom w:val="0"/>
          <w:divBdr>
            <w:top w:val="none" w:sz="0" w:space="0" w:color="auto"/>
            <w:left w:val="none" w:sz="0" w:space="0" w:color="auto"/>
            <w:bottom w:val="none" w:sz="0" w:space="0" w:color="auto"/>
            <w:right w:val="none" w:sz="0" w:space="0" w:color="auto"/>
          </w:divBdr>
        </w:div>
        <w:div w:id="1080449914">
          <w:marLeft w:val="640"/>
          <w:marRight w:val="0"/>
          <w:marTop w:val="0"/>
          <w:marBottom w:val="0"/>
          <w:divBdr>
            <w:top w:val="none" w:sz="0" w:space="0" w:color="auto"/>
            <w:left w:val="none" w:sz="0" w:space="0" w:color="auto"/>
            <w:bottom w:val="none" w:sz="0" w:space="0" w:color="auto"/>
            <w:right w:val="none" w:sz="0" w:space="0" w:color="auto"/>
          </w:divBdr>
        </w:div>
        <w:div w:id="1110584029">
          <w:marLeft w:val="640"/>
          <w:marRight w:val="0"/>
          <w:marTop w:val="0"/>
          <w:marBottom w:val="0"/>
          <w:divBdr>
            <w:top w:val="none" w:sz="0" w:space="0" w:color="auto"/>
            <w:left w:val="none" w:sz="0" w:space="0" w:color="auto"/>
            <w:bottom w:val="none" w:sz="0" w:space="0" w:color="auto"/>
            <w:right w:val="none" w:sz="0" w:space="0" w:color="auto"/>
          </w:divBdr>
        </w:div>
        <w:div w:id="1477524840">
          <w:marLeft w:val="640"/>
          <w:marRight w:val="0"/>
          <w:marTop w:val="0"/>
          <w:marBottom w:val="0"/>
          <w:divBdr>
            <w:top w:val="none" w:sz="0" w:space="0" w:color="auto"/>
            <w:left w:val="none" w:sz="0" w:space="0" w:color="auto"/>
            <w:bottom w:val="none" w:sz="0" w:space="0" w:color="auto"/>
            <w:right w:val="none" w:sz="0" w:space="0" w:color="auto"/>
          </w:divBdr>
        </w:div>
        <w:div w:id="1495099874">
          <w:marLeft w:val="640"/>
          <w:marRight w:val="0"/>
          <w:marTop w:val="0"/>
          <w:marBottom w:val="0"/>
          <w:divBdr>
            <w:top w:val="none" w:sz="0" w:space="0" w:color="auto"/>
            <w:left w:val="none" w:sz="0" w:space="0" w:color="auto"/>
            <w:bottom w:val="none" w:sz="0" w:space="0" w:color="auto"/>
            <w:right w:val="none" w:sz="0" w:space="0" w:color="auto"/>
          </w:divBdr>
        </w:div>
        <w:div w:id="1652443223">
          <w:marLeft w:val="640"/>
          <w:marRight w:val="0"/>
          <w:marTop w:val="0"/>
          <w:marBottom w:val="0"/>
          <w:divBdr>
            <w:top w:val="none" w:sz="0" w:space="0" w:color="auto"/>
            <w:left w:val="none" w:sz="0" w:space="0" w:color="auto"/>
            <w:bottom w:val="none" w:sz="0" w:space="0" w:color="auto"/>
            <w:right w:val="none" w:sz="0" w:space="0" w:color="auto"/>
          </w:divBdr>
        </w:div>
        <w:div w:id="1660648334">
          <w:marLeft w:val="640"/>
          <w:marRight w:val="0"/>
          <w:marTop w:val="0"/>
          <w:marBottom w:val="0"/>
          <w:divBdr>
            <w:top w:val="none" w:sz="0" w:space="0" w:color="auto"/>
            <w:left w:val="none" w:sz="0" w:space="0" w:color="auto"/>
            <w:bottom w:val="none" w:sz="0" w:space="0" w:color="auto"/>
            <w:right w:val="none" w:sz="0" w:space="0" w:color="auto"/>
          </w:divBdr>
        </w:div>
        <w:div w:id="1719084667">
          <w:marLeft w:val="640"/>
          <w:marRight w:val="0"/>
          <w:marTop w:val="0"/>
          <w:marBottom w:val="0"/>
          <w:divBdr>
            <w:top w:val="none" w:sz="0" w:space="0" w:color="auto"/>
            <w:left w:val="none" w:sz="0" w:space="0" w:color="auto"/>
            <w:bottom w:val="none" w:sz="0" w:space="0" w:color="auto"/>
            <w:right w:val="none" w:sz="0" w:space="0" w:color="auto"/>
          </w:divBdr>
        </w:div>
        <w:div w:id="2014642615">
          <w:marLeft w:val="640"/>
          <w:marRight w:val="0"/>
          <w:marTop w:val="0"/>
          <w:marBottom w:val="0"/>
          <w:divBdr>
            <w:top w:val="none" w:sz="0" w:space="0" w:color="auto"/>
            <w:left w:val="none" w:sz="0" w:space="0" w:color="auto"/>
            <w:bottom w:val="none" w:sz="0" w:space="0" w:color="auto"/>
            <w:right w:val="none" w:sz="0" w:space="0" w:color="auto"/>
          </w:divBdr>
        </w:div>
        <w:div w:id="2094471709">
          <w:marLeft w:val="640"/>
          <w:marRight w:val="0"/>
          <w:marTop w:val="0"/>
          <w:marBottom w:val="0"/>
          <w:divBdr>
            <w:top w:val="none" w:sz="0" w:space="0" w:color="auto"/>
            <w:left w:val="none" w:sz="0" w:space="0" w:color="auto"/>
            <w:bottom w:val="none" w:sz="0" w:space="0" w:color="auto"/>
            <w:right w:val="none" w:sz="0" w:space="0" w:color="auto"/>
          </w:divBdr>
        </w:div>
      </w:divsChild>
    </w:div>
    <w:div w:id="1781950161">
      <w:marLeft w:val="640"/>
      <w:marRight w:val="0"/>
      <w:marTop w:val="0"/>
      <w:marBottom w:val="0"/>
      <w:divBdr>
        <w:top w:val="none" w:sz="0" w:space="0" w:color="auto"/>
        <w:left w:val="none" w:sz="0" w:space="0" w:color="auto"/>
        <w:bottom w:val="none" w:sz="0" w:space="0" w:color="auto"/>
        <w:right w:val="none" w:sz="0" w:space="0" w:color="auto"/>
      </w:divBdr>
    </w:div>
    <w:div w:id="1785270908">
      <w:marLeft w:val="640"/>
      <w:marRight w:val="0"/>
      <w:marTop w:val="0"/>
      <w:marBottom w:val="0"/>
      <w:divBdr>
        <w:top w:val="none" w:sz="0" w:space="0" w:color="auto"/>
        <w:left w:val="none" w:sz="0" w:space="0" w:color="auto"/>
        <w:bottom w:val="none" w:sz="0" w:space="0" w:color="auto"/>
        <w:right w:val="none" w:sz="0" w:space="0" w:color="auto"/>
      </w:divBdr>
    </w:div>
    <w:div w:id="1790077630">
      <w:marLeft w:val="640"/>
      <w:marRight w:val="0"/>
      <w:marTop w:val="0"/>
      <w:marBottom w:val="0"/>
      <w:divBdr>
        <w:top w:val="none" w:sz="0" w:space="0" w:color="auto"/>
        <w:left w:val="none" w:sz="0" w:space="0" w:color="auto"/>
        <w:bottom w:val="none" w:sz="0" w:space="0" w:color="auto"/>
        <w:right w:val="none" w:sz="0" w:space="0" w:color="auto"/>
      </w:divBdr>
    </w:div>
    <w:div w:id="1790666845">
      <w:marLeft w:val="640"/>
      <w:marRight w:val="0"/>
      <w:marTop w:val="0"/>
      <w:marBottom w:val="0"/>
      <w:divBdr>
        <w:top w:val="none" w:sz="0" w:space="0" w:color="auto"/>
        <w:left w:val="none" w:sz="0" w:space="0" w:color="auto"/>
        <w:bottom w:val="none" w:sz="0" w:space="0" w:color="auto"/>
        <w:right w:val="none" w:sz="0" w:space="0" w:color="auto"/>
      </w:divBdr>
    </w:div>
    <w:div w:id="1818916753">
      <w:marLeft w:val="640"/>
      <w:marRight w:val="0"/>
      <w:marTop w:val="0"/>
      <w:marBottom w:val="0"/>
      <w:divBdr>
        <w:top w:val="none" w:sz="0" w:space="0" w:color="auto"/>
        <w:left w:val="none" w:sz="0" w:space="0" w:color="auto"/>
        <w:bottom w:val="none" w:sz="0" w:space="0" w:color="auto"/>
        <w:right w:val="none" w:sz="0" w:space="0" w:color="auto"/>
      </w:divBdr>
    </w:div>
    <w:div w:id="1823891768">
      <w:bodyDiv w:val="1"/>
      <w:marLeft w:val="0"/>
      <w:marRight w:val="0"/>
      <w:marTop w:val="0"/>
      <w:marBottom w:val="0"/>
      <w:divBdr>
        <w:top w:val="none" w:sz="0" w:space="0" w:color="auto"/>
        <w:left w:val="none" w:sz="0" w:space="0" w:color="auto"/>
        <w:bottom w:val="none" w:sz="0" w:space="0" w:color="auto"/>
        <w:right w:val="none" w:sz="0" w:space="0" w:color="auto"/>
      </w:divBdr>
    </w:div>
    <w:div w:id="1828547460">
      <w:marLeft w:val="640"/>
      <w:marRight w:val="0"/>
      <w:marTop w:val="0"/>
      <w:marBottom w:val="0"/>
      <w:divBdr>
        <w:top w:val="none" w:sz="0" w:space="0" w:color="auto"/>
        <w:left w:val="none" w:sz="0" w:space="0" w:color="auto"/>
        <w:bottom w:val="none" w:sz="0" w:space="0" w:color="auto"/>
        <w:right w:val="none" w:sz="0" w:space="0" w:color="auto"/>
      </w:divBdr>
    </w:div>
    <w:div w:id="1834490535">
      <w:bodyDiv w:val="1"/>
      <w:marLeft w:val="0"/>
      <w:marRight w:val="0"/>
      <w:marTop w:val="0"/>
      <w:marBottom w:val="0"/>
      <w:divBdr>
        <w:top w:val="none" w:sz="0" w:space="0" w:color="auto"/>
        <w:left w:val="none" w:sz="0" w:space="0" w:color="auto"/>
        <w:bottom w:val="none" w:sz="0" w:space="0" w:color="auto"/>
        <w:right w:val="none" w:sz="0" w:space="0" w:color="auto"/>
      </w:divBdr>
    </w:div>
    <w:div w:id="1836141745">
      <w:marLeft w:val="640"/>
      <w:marRight w:val="0"/>
      <w:marTop w:val="0"/>
      <w:marBottom w:val="0"/>
      <w:divBdr>
        <w:top w:val="none" w:sz="0" w:space="0" w:color="auto"/>
        <w:left w:val="none" w:sz="0" w:space="0" w:color="auto"/>
        <w:bottom w:val="none" w:sz="0" w:space="0" w:color="auto"/>
        <w:right w:val="none" w:sz="0" w:space="0" w:color="auto"/>
      </w:divBdr>
    </w:div>
    <w:div w:id="1836336383">
      <w:bodyDiv w:val="1"/>
      <w:marLeft w:val="0"/>
      <w:marRight w:val="0"/>
      <w:marTop w:val="0"/>
      <w:marBottom w:val="0"/>
      <w:divBdr>
        <w:top w:val="none" w:sz="0" w:space="0" w:color="auto"/>
        <w:left w:val="none" w:sz="0" w:space="0" w:color="auto"/>
        <w:bottom w:val="none" w:sz="0" w:space="0" w:color="auto"/>
        <w:right w:val="none" w:sz="0" w:space="0" w:color="auto"/>
      </w:divBdr>
    </w:div>
    <w:div w:id="1842432376">
      <w:marLeft w:val="640"/>
      <w:marRight w:val="0"/>
      <w:marTop w:val="0"/>
      <w:marBottom w:val="0"/>
      <w:divBdr>
        <w:top w:val="none" w:sz="0" w:space="0" w:color="auto"/>
        <w:left w:val="none" w:sz="0" w:space="0" w:color="auto"/>
        <w:bottom w:val="none" w:sz="0" w:space="0" w:color="auto"/>
        <w:right w:val="none" w:sz="0" w:space="0" w:color="auto"/>
      </w:divBdr>
    </w:div>
    <w:div w:id="1844008780">
      <w:marLeft w:val="640"/>
      <w:marRight w:val="0"/>
      <w:marTop w:val="0"/>
      <w:marBottom w:val="0"/>
      <w:divBdr>
        <w:top w:val="none" w:sz="0" w:space="0" w:color="auto"/>
        <w:left w:val="none" w:sz="0" w:space="0" w:color="auto"/>
        <w:bottom w:val="none" w:sz="0" w:space="0" w:color="auto"/>
        <w:right w:val="none" w:sz="0" w:space="0" w:color="auto"/>
      </w:divBdr>
    </w:div>
    <w:div w:id="1845322316">
      <w:marLeft w:val="640"/>
      <w:marRight w:val="0"/>
      <w:marTop w:val="0"/>
      <w:marBottom w:val="0"/>
      <w:divBdr>
        <w:top w:val="none" w:sz="0" w:space="0" w:color="auto"/>
        <w:left w:val="none" w:sz="0" w:space="0" w:color="auto"/>
        <w:bottom w:val="none" w:sz="0" w:space="0" w:color="auto"/>
        <w:right w:val="none" w:sz="0" w:space="0" w:color="auto"/>
      </w:divBdr>
    </w:div>
    <w:div w:id="1851407910">
      <w:marLeft w:val="640"/>
      <w:marRight w:val="0"/>
      <w:marTop w:val="0"/>
      <w:marBottom w:val="0"/>
      <w:divBdr>
        <w:top w:val="none" w:sz="0" w:space="0" w:color="auto"/>
        <w:left w:val="none" w:sz="0" w:space="0" w:color="auto"/>
        <w:bottom w:val="none" w:sz="0" w:space="0" w:color="auto"/>
        <w:right w:val="none" w:sz="0" w:space="0" w:color="auto"/>
      </w:divBdr>
    </w:div>
    <w:div w:id="1887330035">
      <w:bodyDiv w:val="1"/>
      <w:marLeft w:val="0"/>
      <w:marRight w:val="0"/>
      <w:marTop w:val="0"/>
      <w:marBottom w:val="0"/>
      <w:divBdr>
        <w:top w:val="none" w:sz="0" w:space="0" w:color="auto"/>
        <w:left w:val="none" w:sz="0" w:space="0" w:color="auto"/>
        <w:bottom w:val="none" w:sz="0" w:space="0" w:color="auto"/>
        <w:right w:val="none" w:sz="0" w:space="0" w:color="auto"/>
      </w:divBdr>
    </w:div>
    <w:div w:id="1896696802">
      <w:marLeft w:val="640"/>
      <w:marRight w:val="0"/>
      <w:marTop w:val="0"/>
      <w:marBottom w:val="0"/>
      <w:divBdr>
        <w:top w:val="none" w:sz="0" w:space="0" w:color="auto"/>
        <w:left w:val="none" w:sz="0" w:space="0" w:color="auto"/>
        <w:bottom w:val="none" w:sz="0" w:space="0" w:color="auto"/>
        <w:right w:val="none" w:sz="0" w:space="0" w:color="auto"/>
      </w:divBdr>
    </w:div>
    <w:div w:id="1901138707">
      <w:bodyDiv w:val="1"/>
      <w:marLeft w:val="0"/>
      <w:marRight w:val="0"/>
      <w:marTop w:val="0"/>
      <w:marBottom w:val="0"/>
      <w:divBdr>
        <w:top w:val="none" w:sz="0" w:space="0" w:color="auto"/>
        <w:left w:val="none" w:sz="0" w:space="0" w:color="auto"/>
        <w:bottom w:val="none" w:sz="0" w:space="0" w:color="auto"/>
        <w:right w:val="none" w:sz="0" w:space="0" w:color="auto"/>
      </w:divBdr>
      <w:divsChild>
        <w:div w:id="134446379">
          <w:marLeft w:val="640"/>
          <w:marRight w:val="0"/>
          <w:marTop w:val="0"/>
          <w:marBottom w:val="0"/>
          <w:divBdr>
            <w:top w:val="none" w:sz="0" w:space="0" w:color="auto"/>
            <w:left w:val="none" w:sz="0" w:space="0" w:color="auto"/>
            <w:bottom w:val="none" w:sz="0" w:space="0" w:color="auto"/>
            <w:right w:val="none" w:sz="0" w:space="0" w:color="auto"/>
          </w:divBdr>
        </w:div>
        <w:div w:id="383067277">
          <w:marLeft w:val="640"/>
          <w:marRight w:val="0"/>
          <w:marTop w:val="0"/>
          <w:marBottom w:val="0"/>
          <w:divBdr>
            <w:top w:val="none" w:sz="0" w:space="0" w:color="auto"/>
            <w:left w:val="none" w:sz="0" w:space="0" w:color="auto"/>
            <w:bottom w:val="none" w:sz="0" w:space="0" w:color="auto"/>
            <w:right w:val="none" w:sz="0" w:space="0" w:color="auto"/>
          </w:divBdr>
        </w:div>
        <w:div w:id="487790935">
          <w:marLeft w:val="640"/>
          <w:marRight w:val="0"/>
          <w:marTop w:val="0"/>
          <w:marBottom w:val="0"/>
          <w:divBdr>
            <w:top w:val="none" w:sz="0" w:space="0" w:color="auto"/>
            <w:left w:val="none" w:sz="0" w:space="0" w:color="auto"/>
            <w:bottom w:val="none" w:sz="0" w:space="0" w:color="auto"/>
            <w:right w:val="none" w:sz="0" w:space="0" w:color="auto"/>
          </w:divBdr>
        </w:div>
        <w:div w:id="587269839">
          <w:marLeft w:val="640"/>
          <w:marRight w:val="0"/>
          <w:marTop w:val="0"/>
          <w:marBottom w:val="0"/>
          <w:divBdr>
            <w:top w:val="none" w:sz="0" w:space="0" w:color="auto"/>
            <w:left w:val="none" w:sz="0" w:space="0" w:color="auto"/>
            <w:bottom w:val="none" w:sz="0" w:space="0" w:color="auto"/>
            <w:right w:val="none" w:sz="0" w:space="0" w:color="auto"/>
          </w:divBdr>
        </w:div>
        <w:div w:id="835612754">
          <w:marLeft w:val="640"/>
          <w:marRight w:val="0"/>
          <w:marTop w:val="0"/>
          <w:marBottom w:val="0"/>
          <w:divBdr>
            <w:top w:val="none" w:sz="0" w:space="0" w:color="auto"/>
            <w:left w:val="none" w:sz="0" w:space="0" w:color="auto"/>
            <w:bottom w:val="none" w:sz="0" w:space="0" w:color="auto"/>
            <w:right w:val="none" w:sz="0" w:space="0" w:color="auto"/>
          </w:divBdr>
        </w:div>
        <w:div w:id="1007901177">
          <w:marLeft w:val="640"/>
          <w:marRight w:val="0"/>
          <w:marTop w:val="0"/>
          <w:marBottom w:val="0"/>
          <w:divBdr>
            <w:top w:val="none" w:sz="0" w:space="0" w:color="auto"/>
            <w:left w:val="none" w:sz="0" w:space="0" w:color="auto"/>
            <w:bottom w:val="none" w:sz="0" w:space="0" w:color="auto"/>
            <w:right w:val="none" w:sz="0" w:space="0" w:color="auto"/>
          </w:divBdr>
        </w:div>
        <w:div w:id="1253197516">
          <w:marLeft w:val="640"/>
          <w:marRight w:val="0"/>
          <w:marTop w:val="0"/>
          <w:marBottom w:val="0"/>
          <w:divBdr>
            <w:top w:val="none" w:sz="0" w:space="0" w:color="auto"/>
            <w:left w:val="none" w:sz="0" w:space="0" w:color="auto"/>
            <w:bottom w:val="none" w:sz="0" w:space="0" w:color="auto"/>
            <w:right w:val="none" w:sz="0" w:space="0" w:color="auto"/>
          </w:divBdr>
        </w:div>
        <w:div w:id="1273630778">
          <w:marLeft w:val="640"/>
          <w:marRight w:val="0"/>
          <w:marTop w:val="0"/>
          <w:marBottom w:val="0"/>
          <w:divBdr>
            <w:top w:val="none" w:sz="0" w:space="0" w:color="auto"/>
            <w:left w:val="none" w:sz="0" w:space="0" w:color="auto"/>
            <w:bottom w:val="none" w:sz="0" w:space="0" w:color="auto"/>
            <w:right w:val="none" w:sz="0" w:space="0" w:color="auto"/>
          </w:divBdr>
        </w:div>
        <w:div w:id="1542747347">
          <w:marLeft w:val="640"/>
          <w:marRight w:val="0"/>
          <w:marTop w:val="0"/>
          <w:marBottom w:val="0"/>
          <w:divBdr>
            <w:top w:val="none" w:sz="0" w:space="0" w:color="auto"/>
            <w:left w:val="none" w:sz="0" w:space="0" w:color="auto"/>
            <w:bottom w:val="none" w:sz="0" w:space="0" w:color="auto"/>
            <w:right w:val="none" w:sz="0" w:space="0" w:color="auto"/>
          </w:divBdr>
        </w:div>
        <w:div w:id="1695030713">
          <w:marLeft w:val="640"/>
          <w:marRight w:val="0"/>
          <w:marTop w:val="0"/>
          <w:marBottom w:val="0"/>
          <w:divBdr>
            <w:top w:val="none" w:sz="0" w:space="0" w:color="auto"/>
            <w:left w:val="none" w:sz="0" w:space="0" w:color="auto"/>
            <w:bottom w:val="none" w:sz="0" w:space="0" w:color="auto"/>
            <w:right w:val="none" w:sz="0" w:space="0" w:color="auto"/>
          </w:divBdr>
        </w:div>
        <w:div w:id="1719550149">
          <w:marLeft w:val="640"/>
          <w:marRight w:val="0"/>
          <w:marTop w:val="0"/>
          <w:marBottom w:val="0"/>
          <w:divBdr>
            <w:top w:val="none" w:sz="0" w:space="0" w:color="auto"/>
            <w:left w:val="none" w:sz="0" w:space="0" w:color="auto"/>
            <w:bottom w:val="none" w:sz="0" w:space="0" w:color="auto"/>
            <w:right w:val="none" w:sz="0" w:space="0" w:color="auto"/>
          </w:divBdr>
        </w:div>
        <w:div w:id="1743871437">
          <w:marLeft w:val="640"/>
          <w:marRight w:val="0"/>
          <w:marTop w:val="0"/>
          <w:marBottom w:val="0"/>
          <w:divBdr>
            <w:top w:val="none" w:sz="0" w:space="0" w:color="auto"/>
            <w:left w:val="none" w:sz="0" w:space="0" w:color="auto"/>
            <w:bottom w:val="none" w:sz="0" w:space="0" w:color="auto"/>
            <w:right w:val="none" w:sz="0" w:space="0" w:color="auto"/>
          </w:divBdr>
        </w:div>
        <w:div w:id="1769278321">
          <w:marLeft w:val="640"/>
          <w:marRight w:val="0"/>
          <w:marTop w:val="0"/>
          <w:marBottom w:val="0"/>
          <w:divBdr>
            <w:top w:val="none" w:sz="0" w:space="0" w:color="auto"/>
            <w:left w:val="none" w:sz="0" w:space="0" w:color="auto"/>
            <w:bottom w:val="none" w:sz="0" w:space="0" w:color="auto"/>
            <w:right w:val="none" w:sz="0" w:space="0" w:color="auto"/>
          </w:divBdr>
        </w:div>
        <w:div w:id="1936740285">
          <w:marLeft w:val="640"/>
          <w:marRight w:val="0"/>
          <w:marTop w:val="0"/>
          <w:marBottom w:val="0"/>
          <w:divBdr>
            <w:top w:val="none" w:sz="0" w:space="0" w:color="auto"/>
            <w:left w:val="none" w:sz="0" w:space="0" w:color="auto"/>
            <w:bottom w:val="none" w:sz="0" w:space="0" w:color="auto"/>
            <w:right w:val="none" w:sz="0" w:space="0" w:color="auto"/>
          </w:divBdr>
        </w:div>
      </w:divsChild>
    </w:div>
    <w:div w:id="1934850122">
      <w:marLeft w:val="640"/>
      <w:marRight w:val="0"/>
      <w:marTop w:val="0"/>
      <w:marBottom w:val="0"/>
      <w:divBdr>
        <w:top w:val="none" w:sz="0" w:space="0" w:color="auto"/>
        <w:left w:val="none" w:sz="0" w:space="0" w:color="auto"/>
        <w:bottom w:val="none" w:sz="0" w:space="0" w:color="auto"/>
        <w:right w:val="none" w:sz="0" w:space="0" w:color="auto"/>
      </w:divBdr>
    </w:div>
    <w:div w:id="1943414515">
      <w:marLeft w:val="640"/>
      <w:marRight w:val="0"/>
      <w:marTop w:val="0"/>
      <w:marBottom w:val="0"/>
      <w:divBdr>
        <w:top w:val="none" w:sz="0" w:space="0" w:color="auto"/>
        <w:left w:val="none" w:sz="0" w:space="0" w:color="auto"/>
        <w:bottom w:val="none" w:sz="0" w:space="0" w:color="auto"/>
        <w:right w:val="none" w:sz="0" w:space="0" w:color="auto"/>
      </w:divBdr>
    </w:div>
    <w:div w:id="1952276643">
      <w:bodyDiv w:val="1"/>
      <w:marLeft w:val="0"/>
      <w:marRight w:val="0"/>
      <w:marTop w:val="0"/>
      <w:marBottom w:val="0"/>
      <w:divBdr>
        <w:top w:val="none" w:sz="0" w:space="0" w:color="auto"/>
        <w:left w:val="none" w:sz="0" w:space="0" w:color="auto"/>
        <w:bottom w:val="none" w:sz="0" w:space="0" w:color="auto"/>
        <w:right w:val="none" w:sz="0" w:space="0" w:color="auto"/>
      </w:divBdr>
    </w:div>
    <w:div w:id="1956324577">
      <w:marLeft w:val="640"/>
      <w:marRight w:val="0"/>
      <w:marTop w:val="0"/>
      <w:marBottom w:val="0"/>
      <w:divBdr>
        <w:top w:val="none" w:sz="0" w:space="0" w:color="auto"/>
        <w:left w:val="none" w:sz="0" w:space="0" w:color="auto"/>
        <w:bottom w:val="none" w:sz="0" w:space="0" w:color="auto"/>
        <w:right w:val="none" w:sz="0" w:space="0" w:color="auto"/>
      </w:divBdr>
    </w:div>
    <w:div w:id="1978416043">
      <w:bodyDiv w:val="1"/>
      <w:marLeft w:val="0"/>
      <w:marRight w:val="0"/>
      <w:marTop w:val="0"/>
      <w:marBottom w:val="0"/>
      <w:divBdr>
        <w:top w:val="none" w:sz="0" w:space="0" w:color="auto"/>
        <w:left w:val="none" w:sz="0" w:space="0" w:color="auto"/>
        <w:bottom w:val="none" w:sz="0" w:space="0" w:color="auto"/>
        <w:right w:val="none" w:sz="0" w:space="0" w:color="auto"/>
      </w:divBdr>
    </w:div>
    <w:div w:id="1985039079">
      <w:bodyDiv w:val="1"/>
      <w:marLeft w:val="0"/>
      <w:marRight w:val="0"/>
      <w:marTop w:val="0"/>
      <w:marBottom w:val="0"/>
      <w:divBdr>
        <w:top w:val="none" w:sz="0" w:space="0" w:color="auto"/>
        <w:left w:val="none" w:sz="0" w:space="0" w:color="auto"/>
        <w:bottom w:val="none" w:sz="0" w:space="0" w:color="auto"/>
        <w:right w:val="none" w:sz="0" w:space="0" w:color="auto"/>
      </w:divBdr>
    </w:div>
    <w:div w:id="1986275075">
      <w:bodyDiv w:val="1"/>
      <w:marLeft w:val="0"/>
      <w:marRight w:val="0"/>
      <w:marTop w:val="0"/>
      <w:marBottom w:val="0"/>
      <w:divBdr>
        <w:top w:val="none" w:sz="0" w:space="0" w:color="auto"/>
        <w:left w:val="none" w:sz="0" w:space="0" w:color="auto"/>
        <w:bottom w:val="none" w:sz="0" w:space="0" w:color="auto"/>
        <w:right w:val="none" w:sz="0" w:space="0" w:color="auto"/>
      </w:divBdr>
    </w:div>
    <w:div w:id="1986740312">
      <w:marLeft w:val="640"/>
      <w:marRight w:val="0"/>
      <w:marTop w:val="0"/>
      <w:marBottom w:val="0"/>
      <w:divBdr>
        <w:top w:val="none" w:sz="0" w:space="0" w:color="auto"/>
        <w:left w:val="none" w:sz="0" w:space="0" w:color="auto"/>
        <w:bottom w:val="none" w:sz="0" w:space="0" w:color="auto"/>
        <w:right w:val="none" w:sz="0" w:space="0" w:color="auto"/>
      </w:divBdr>
    </w:div>
    <w:div w:id="1992369966">
      <w:bodyDiv w:val="1"/>
      <w:marLeft w:val="0"/>
      <w:marRight w:val="0"/>
      <w:marTop w:val="0"/>
      <w:marBottom w:val="0"/>
      <w:divBdr>
        <w:top w:val="none" w:sz="0" w:space="0" w:color="auto"/>
        <w:left w:val="none" w:sz="0" w:space="0" w:color="auto"/>
        <w:bottom w:val="none" w:sz="0" w:space="0" w:color="auto"/>
        <w:right w:val="none" w:sz="0" w:space="0" w:color="auto"/>
      </w:divBdr>
      <w:divsChild>
        <w:div w:id="833957017">
          <w:marLeft w:val="640"/>
          <w:marRight w:val="0"/>
          <w:marTop w:val="0"/>
          <w:marBottom w:val="0"/>
          <w:divBdr>
            <w:top w:val="none" w:sz="0" w:space="0" w:color="auto"/>
            <w:left w:val="none" w:sz="0" w:space="0" w:color="auto"/>
            <w:bottom w:val="none" w:sz="0" w:space="0" w:color="auto"/>
            <w:right w:val="none" w:sz="0" w:space="0" w:color="auto"/>
          </w:divBdr>
        </w:div>
        <w:div w:id="855927188">
          <w:marLeft w:val="640"/>
          <w:marRight w:val="0"/>
          <w:marTop w:val="0"/>
          <w:marBottom w:val="0"/>
          <w:divBdr>
            <w:top w:val="none" w:sz="0" w:space="0" w:color="auto"/>
            <w:left w:val="none" w:sz="0" w:space="0" w:color="auto"/>
            <w:bottom w:val="none" w:sz="0" w:space="0" w:color="auto"/>
            <w:right w:val="none" w:sz="0" w:space="0" w:color="auto"/>
          </w:divBdr>
        </w:div>
        <w:div w:id="857625876">
          <w:marLeft w:val="640"/>
          <w:marRight w:val="0"/>
          <w:marTop w:val="0"/>
          <w:marBottom w:val="0"/>
          <w:divBdr>
            <w:top w:val="none" w:sz="0" w:space="0" w:color="auto"/>
            <w:left w:val="none" w:sz="0" w:space="0" w:color="auto"/>
            <w:bottom w:val="none" w:sz="0" w:space="0" w:color="auto"/>
            <w:right w:val="none" w:sz="0" w:space="0" w:color="auto"/>
          </w:divBdr>
        </w:div>
        <w:div w:id="876048527">
          <w:marLeft w:val="640"/>
          <w:marRight w:val="0"/>
          <w:marTop w:val="0"/>
          <w:marBottom w:val="0"/>
          <w:divBdr>
            <w:top w:val="none" w:sz="0" w:space="0" w:color="auto"/>
            <w:left w:val="none" w:sz="0" w:space="0" w:color="auto"/>
            <w:bottom w:val="none" w:sz="0" w:space="0" w:color="auto"/>
            <w:right w:val="none" w:sz="0" w:space="0" w:color="auto"/>
          </w:divBdr>
        </w:div>
        <w:div w:id="1263730967">
          <w:marLeft w:val="640"/>
          <w:marRight w:val="0"/>
          <w:marTop w:val="0"/>
          <w:marBottom w:val="0"/>
          <w:divBdr>
            <w:top w:val="none" w:sz="0" w:space="0" w:color="auto"/>
            <w:left w:val="none" w:sz="0" w:space="0" w:color="auto"/>
            <w:bottom w:val="none" w:sz="0" w:space="0" w:color="auto"/>
            <w:right w:val="none" w:sz="0" w:space="0" w:color="auto"/>
          </w:divBdr>
        </w:div>
        <w:div w:id="1331911028">
          <w:marLeft w:val="640"/>
          <w:marRight w:val="0"/>
          <w:marTop w:val="0"/>
          <w:marBottom w:val="0"/>
          <w:divBdr>
            <w:top w:val="none" w:sz="0" w:space="0" w:color="auto"/>
            <w:left w:val="none" w:sz="0" w:space="0" w:color="auto"/>
            <w:bottom w:val="none" w:sz="0" w:space="0" w:color="auto"/>
            <w:right w:val="none" w:sz="0" w:space="0" w:color="auto"/>
          </w:divBdr>
        </w:div>
        <w:div w:id="1395274240">
          <w:marLeft w:val="640"/>
          <w:marRight w:val="0"/>
          <w:marTop w:val="0"/>
          <w:marBottom w:val="0"/>
          <w:divBdr>
            <w:top w:val="none" w:sz="0" w:space="0" w:color="auto"/>
            <w:left w:val="none" w:sz="0" w:space="0" w:color="auto"/>
            <w:bottom w:val="none" w:sz="0" w:space="0" w:color="auto"/>
            <w:right w:val="none" w:sz="0" w:space="0" w:color="auto"/>
          </w:divBdr>
        </w:div>
        <w:div w:id="1587762897">
          <w:marLeft w:val="640"/>
          <w:marRight w:val="0"/>
          <w:marTop w:val="0"/>
          <w:marBottom w:val="0"/>
          <w:divBdr>
            <w:top w:val="none" w:sz="0" w:space="0" w:color="auto"/>
            <w:left w:val="none" w:sz="0" w:space="0" w:color="auto"/>
            <w:bottom w:val="none" w:sz="0" w:space="0" w:color="auto"/>
            <w:right w:val="none" w:sz="0" w:space="0" w:color="auto"/>
          </w:divBdr>
        </w:div>
        <w:div w:id="1878538851">
          <w:marLeft w:val="640"/>
          <w:marRight w:val="0"/>
          <w:marTop w:val="0"/>
          <w:marBottom w:val="0"/>
          <w:divBdr>
            <w:top w:val="none" w:sz="0" w:space="0" w:color="auto"/>
            <w:left w:val="none" w:sz="0" w:space="0" w:color="auto"/>
            <w:bottom w:val="none" w:sz="0" w:space="0" w:color="auto"/>
            <w:right w:val="none" w:sz="0" w:space="0" w:color="auto"/>
          </w:divBdr>
        </w:div>
        <w:div w:id="2013022942">
          <w:marLeft w:val="640"/>
          <w:marRight w:val="0"/>
          <w:marTop w:val="0"/>
          <w:marBottom w:val="0"/>
          <w:divBdr>
            <w:top w:val="none" w:sz="0" w:space="0" w:color="auto"/>
            <w:left w:val="none" w:sz="0" w:space="0" w:color="auto"/>
            <w:bottom w:val="none" w:sz="0" w:space="0" w:color="auto"/>
            <w:right w:val="none" w:sz="0" w:space="0" w:color="auto"/>
          </w:divBdr>
        </w:div>
        <w:div w:id="2016297426">
          <w:marLeft w:val="640"/>
          <w:marRight w:val="0"/>
          <w:marTop w:val="0"/>
          <w:marBottom w:val="0"/>
          <w:divBdr>
            <w:top w:val="none" w:sz="0" w:space="0" w:color="auto"/>
            <w:left w:val="none" w:sz="0" w:space="0" w:color="auto"/>
            <w:bottom w:val="none" w:sz="0" w:space="0" w:color="auto"/>
            <w:right w:val="none" w:sz="0" w:space="0" w:color="auto"/>
          </w:divBdr>
        </w:div>
      </w:divsChild>
    </w:div>
    <w:div w:id="1993438362">
      <w:bodyDiv w:val="1"/>
      <w:marLeft w:val="0"/>
      <w:marRight w:val="0"/>
      <w:marTop w:val="0"/>
      <w:marBottom w:val="0"/>
      <w:divBdr>
        <w:top w:val="none" w:sz="0" w:space="0" w:color="auto"/>
        <w:left w:val="none" w:sz="0" w:space="0" w:color="auto"/>
        <w:bottom w:val="none" w:sz="0" w:space="0" w:color="auto"/>
        <w:right w:val="none" w:sz="0" w:space="0" w:color="auto"/>
      </w:divBdr>
    </w:div>
    <w:div w:id="2001932131">
      <w:marLeft w:val="640"/>
      <w:marRight w:val="0"/>
      <w:marTop w:val="0"/>
      <w:marBottom w:val="0"/>
      <w:divBdr>
        <w:top w:val="none" w:sz="0" w:space="0" w:color="auto"/>
        <w:left w:val="none" w:sz="0" w:space="0" w:color="auto"/>
        <w:bottom w:val="none" w:sz="0" w:space="0" w:color="auto"/>
        <w:right w:val="none" w:sz="0" w:space="0" w:color="auto"/>
      </w:divBdr>
    </w:div>
    <w:div w:id="2013216545">
      <w:marLeft w:val="640"/>
      <w:marRight w:val="0"/>
      <w:marTop w:val="0"/>
      <w:marBottom w:val="0"/>
      <w:divBdr>
        <w:top w:val="none" w:sz="0" w:space="0" w:color="auto"/>
        <w:left w:val="none" w:sz="0" w:space="0" w:color="auto"/>
        <w:bottom w:val="none" w:sz="0" w:space="0" w:color="auto"/>
        <w:right w:val="none" w:sz="0" w:space="0" w:color="auto"/>
      </w:divBdr>
    </w:div>
    <w:div w:id="2018117315">
      <w:marLeft w:val="640"/>
      <w:marRight w:val="0"/>
      <w:marTop w:val="0"/>
      <w:marBottom w:val="0"/>
      <w:divBdr>
        <w:top w:val="none" w:sz="0" w:space="0" w:color="auto"/>
        <w:left w:val="none" w:sz="0" w:space="0" w:color="auto"/>
        <w:bottom w:val="none" w:sz="0" w:space="0" w:color="auto"/>
        <w:right w:val="none" w:sz="0" w:space="0" w:color="auto"/>
      </w:divBdr>
    </w:div>
    <w:div w:id="2023583786">
      <w:bodyDiv w:val="1"/>
      <w:marLeft w:val="0"/>
      <w:marRight w:val="0"/>
      <w:marTop w:val="0"/>
      <w:marBottom w:val="0"/>
      <w:divBdr>
        <w:top w:val="none" w:sz="0" w:space="0" w:color="auto"/>
        <w:left w:val="none" w:sz="0" w:space="0" w:color="auto"/>
        <w:bottom w:val="none" w:sz="0" w:space="0" w:color="auto"/>
        <w:right w:val="none" w:sz="0" w:space="0" w:color="auto"/>
      </w:divBdr>
      <w:divsChild>
        <w:div w:id="6099193">
          <w:marLeft w:val="640"/>
          <w:marRight w:val="0"/>
          <w:marTop w:val="0"/>
          <w:marBottom w:val="0"/>
          <w:divBdr>
            <w:top w:val="none" w:sz="0" w:space="0" w:color="auto"/>
            <w:left w:val="none" w:sz="0" w:space="0" w:color="auto"/>
            <w:bottom w:val="none" w:sz="0" w:space="0" w:color="auto"/>
            <w:right w:val="none" w:sz="0" w:space="0" w:color="auto"/>
          </w:divBdr>
        </w:div>
        <w:div w:id="98649962">
          <w:marLeft w:val="640"/>
          <w:marRight w:val="0"/>
          <w:marTop w:val="0"/>
          <w:marBottom w:val="0"/>
          <w:divBdr>
            <w:top w:val="none" w:sz="0" w:space="0" w:color="auto"/>
            <w:left w:val="none" w:sz="0" w:space="0" w:color="auto"/>
            <w:bottom w:val="none" w:sz="0" w:space="0" w:color="auto"/>
            <w:right w:val="none" w:sz="0" w:space="0" w:color="auto"/>
          </w:divBdr>
        </w:div>
        <w:div w:id="393819579">
          <w:marLeft w:val="640"/>
          <w:marRight w:val="0"/>
          <w:marTop w:val="0"/>
          <w:marBottom w:val="0"/>
          <w:divBdr>
            <w:top w:val="none" w:sz="0" w:space="0" w:color="auto"/>
            <w:left w:val="none" w:sz="0" w:space="0" w:color="auto"/>
            <w:bottom w:val="none" w:sz="0" w:space="0" w:color="auto"/>
            <w:right w:val="none" w:sz="0" w:space="0" w:color="auto"/>
          </w:divBdr>
        </w:div>
        <w:div w:id="490557816">
          <w:marLeft w:val="640"/>
          <w:marRight w:val="0"/>
          <w:marTop w:val="0"/>
          <w:marBottom w:val="0"/>
          <w:divBdr>
            <w:top w:val="none" w:sz="0" w:space="0" w:color="auto"/>
            <w:left w:val="none" w:sz="0" w:space="0" w:color="auto"/>
            <w:bottom w:val="none" w:sz="0" w:space="0" w:color="auto"/>
            <w:right w:val="none" w:sz="0" w:space="0" w:color="auto"/>
          </w:divBdr>
        </w:div>
        <w:div w:id="1134448374">
          <w:marLeft w:val="640"/>
          <w:marRight w:val="0"/>
          <w:marTop w:val="0"/>
          <w:marBottom w:val="0"/>
          <w:divBdr>
            <w:top w:val="none" w:sz="0" w:space="0" w:color="auto"/>
            <w:left w:val="none" w:sz="0" w:space="0" w:color="auto"/>
            <w:bottom w:val="none" w:sz="0" w:space="0" w:color="auto"/>
            <w:right w:val="none" w:sz="0" w:space="0" w:color="auto"/>
          </w:divBdr>
        </w:div>
        <w:div w:id="1225339350">
          <w:marLeft w:val="640"/>
          <w:marRight w:val="0"/>
          <w:marTop w:val="0"/>
          <w:marBottom w:val="0"/>
          <w:divBdr>
            <w:top w:val="none" w:sz="0" w:space="0" w:color="auto"/>
            <w:left w:val="none" w:sz="0" w:space="0" w:color="auto"/>
            <w:bottom w:val="none" w:sz="0" w:space="0" w:color="auto"/>
            <w:right w:val="none" w:sz="0" w:space="0" w:color="auto"/>
          </w:divBdr>
        </w:div>
        <w:div w:id="1279263198">
          <w:marLeft w:val="640"/>
          <w:marRight w:val="0"/>
          <w:marTop w:val="0"/>
          <w:marBottom w:val="0"/>
          <w:divBdr>
            <w:top w:val="none" w:sz="0" w:space="0" w:color="auto"/>
            <w:left w:val="none" w:sz="0" w:space="0" w:color="auto"/>
            <w:bottom w:val="none" w:sz="0" w:space="0" w:color="auto"/>
            <w:right w:val="none" w:sz="0" w:space="0" w:color="auto"/>
          </w:divBdr>
        </w:div>
        <w:div w:id="1347946797">
          <w:marLeft w:val="640"/>
          <w:marRight w:val="0"/>
          <w:marTop w:val="0"/>
          <w:marBottom w:val="0"/>
          <w:divBdr>
            <w:top w:val="none" w:sz="0" w:space="0" w:color="auto"/>
            <w:left w:val="none" w:sz="0" w:space="0" w:color="auto"/>
            <w:bottom w:val="none" w:sz="0" w:space="0" w:color="auto"/>
            <w:right w:val="none" w:sz="0" w:space="0" w:color="auto"/>
          </w:divBdr>
        </w:div>
        <w:div w:id="1414469042">
          <w:marLeft w:val="640"/>
          <w:marRight w:val="0"/>
          <w:marTop w:val="0"/>
          <w:marBottom w:val="0"/>
          <w:divBdr>
            <w:top w:val="none" w:sz="0" w:space="0" w:color="auto"/>
            <w:left w:val="none" w:sz="0" w:space="0" w:color="auto"/>
            <w:bottom w:val="none" w:sz="0" w:space="0" w:color="auto"/>
            <w:right w:val="none" w:sz="0" w:space="0" w:color="auto"/>
          </w:divBdr>
        </w:div>
        <w:div w:id="1653555615">
          <w:marLeft w:val="640"/>
          <w:marRight w:val="0"/>
          <w:marTop w:val="0"/>
          <w:marBottom w:val="0"/>
          <w:divBdr>
            <w:top w:val="none" w:sz="0" w:space="0" w:color="auto"/>
            <w:left w:val="none" w:sz="0" w:space="0" w:color="auto"/>
            <w:bottom w:val="none" w:sz="0" w:space="0" w:color="auto"/>
            <w:right w:val="none" w:sz="0" w:space="0" w:color="auto"/>
          </w:divBdr>
        </w:div>
        <w:div w:id="1906258554">
          <w:marLeft w:val="640"/>
          <w:marRight w:val="0"/>
          <w:marTop w:val="0"/>
          <w:marBottom w:val="0"/>
          <w:divBdr>
            <w:top w:val="none" w:sz="0" w:space="0" w:color="auto"/>
            <w:left w:val="none" w:sz="0" w:space="0" w:color="auto"/>
            <w:bottom w:val="none" w:sz="0" w:space="0" w:color="auto"/>
            <w:right w:val="none" w:sz="0" w:space="0" w:color="auto"/>
          </w:divBdr>
        </w:div>
        <w:div w:id="1996957006">
          <w:marLeft w:val="640"/>
          <w:marRight w:val="0"/>
          <w:marTop w:val="0"/>
          <w:marBottom w:val="0"/>
          <w:divBdr>
            <w:top w:val="none" w:sz="0" w:space="0" w:color="auto"/>
            <w:left w:val="none" w:sz="0" w:space="0" w:color="auto"/>
            <w:bottom w:val="none" w:sz="0" w:space="0" w:color="auto"/>
            <w:right w:val="none" w:sz="0" w:space="0" w:color="auto"/>
          </w:divBdr>
        </w:div>
      </w:divsChild>
    </w:div>
    <w:div w:id="2040232454">
      <w:marLeft w:val="640"/>
      <w:marRight w:val="0"/>
      <w:marTop w:val="0"/>
      <w:marBottom w:val="0"/>
      <w:divBdr>
        <w:top w:val="none" w:sz="0" w:space="0" w:color="auto"/>
        <w:left w:val="none" w:sz="0" w:space="0" w:color="auto"/>
        <w:bottom w:val="none" w:sz="0" w:space="0" w:color="auto"/>
        <w:right w:val="none" w:sz="0" w:space="0" w:color="auto"/>
      </w:divBdr>
    </w:div>
    <w:div w:id="2055617950">
      <w:marLeft w:val="640"/>
      <w:marRight w:val="0"/>
      <w:marTop w:val="0"/>
      <w:marBottom w:val="0"/>
      <w:divBdr>
        <w:top w:val="none" w:sz="0" w:space="0" w:color="auto"/>
        <w:left w:val="none" w:sz="0" w:space="0" w:color="auto"/>
        <w:bottom w:val="none" w:sz="0" w:space="0" w:color="auto"/>
        <w:right w:val="none" w:sz="0" w:space="0" w:color="auto"/>
      </w:divBdr>
    </w:div>
    <w:div w:id="2057004159">
      <w:marLeft w:val="640"/>
      <w:marRight w:val="0"/>
      <w:marTop w:val="0"/>
      <w:marBottom w:val="0"/>
      <w:divBdr>
        <w:top w:val="none" w:sz="0" w:space="0" w:color="auto"/>
        <w:left w:val="none" w:sz="0" w:space="0" w:color="auto"/>
        <w:bottom w:val="none" w:sz="0" w:space="0" w:color="auto"/>
        <w:right w:val="none" w:sz="0" w:space="0" w:color="auto"/>
      </w:divBdr>
    </w:div>
    <w:div w:id="2060472038">
      <w:bodyDiv w:val="1"/>
      <w:marLeft w:val="0"/>
      <w:marRight w:val="0"/>
      <w:marTop w:val="0"/>
      <w:marBottom w:val="0"/>
      <w:divBdr>
        <w:top w:val="none" w:sz="0" w:space="0" w:color="auto"/>
        <w:left w:val="none" w:sz="0" w:space="0" w:color="auto"/>
        <w:bottom w:val="none" w:sz="0" w:space="0" w:color="auto"/>
        <w:right w:val="none" w:sz="0" w:space="0" w:color="auto"/>
      </w:divBdr>
      <w:divsChild>
        <w:div w:id="247541318">
          <w:marLeft w:val="640"/>
          <w:marRight w:val="0"/>
          <w:marTop w:val="0"/>
          <w:marBottom w:val="0"/>
          <w:divBdr>
            <w:top w:val="none" w:sz="0" w:space="0" w:color="auto"/>
            <w:left w:val="none" w:sz="0" w:space="0" w:color="auto"/>
            <w:bottom w:val="none" w:sz="0" w:space="0" w:color="auto"/>
            <w:right w:val="none" w:sz="0" w:space="0" w:color="auto"/>
          </w:divBdr>
        </w:div>
        <w:div w:id="376318019">
          <w:marLeft w:val="640"/>
          <w:marRight w:val="0"/>
          <w:marTop w:val="0"/>
          <w:marBottom w:val="0"/>
          <w:divBdr>
            <w:top w:val="none" w:sz="0" w:space="0" w:color="auto"/>
            <w:left w:val="none" w:sz="0" w:space="0" w:color="auto"/>
            <w:bottom w:val="none" w:sz="0" w:space="0" w:color="auto"/>
            <w:right w:val="none" w:sz="0" w:space="0" w:color="auto"/>
          </w:divBdr>
        </w:div>
        <w:div w:id="451826647">
          <w:marLeft w:val="640"/>
          <w:marRight w:val="0"/>
          <w:marTop w:val="0"/>
          <w:marBottom w:val="0"/>
          <w:divBdr>
            <w:top w:val="none" w:sz="0" w:space="0" w:color="auto"/>
            <w:left w:val="none" w:sz="0" w:space="0" w:color="auto"/>
            <w:bottom w:val="none" w:sz="0" w:space="0" w:color="auto"/>
            <w:right w:val="none" w:sz="0" w:space="0" w:color="auto"/>
          </w:divBdr>
        </w:div>
        <w:div w:id="509415945">
          <w:marLeft w:val="640"/>
          <w:marRight w:val="0"/>
          <w:marTop w:val="0"/>
          <w:marBottom w:val="0"/>
          <w:divBdr>
            <w:top w:val="none" w:sz="0" w:space="0" w:color="auto"/>
            <w:left w:val="none" w:sz="0" w:space="0" w:color="auto"/>
            <w:bottom w:val="none" w:sz="0" w:space="0" w:color="auto"/>
            <w:right w:val="none" w:sz="0" w:space="0" w:color="auto"/>
          </w:divBdr>
        </w:div>
        <w:div w:id="823350726">
          <w:marLeft w:val="640"/>
          <w:marRight w:val="0"/>
          <w:marTop w:val="0"/>
          <w:marBottom w:val="0"/>
          <w:divBdr>
            <w:top w:val="none" w:sz="0" w:space="0" w:color="auto"/>
            <w:left w:val="none" w:sz="0" w:space="0" w:color="auto"/>
            <w:bottom w:val="none" w:sz="0" w:space="0" w:color="auto"/>
            <w:right w:val="none" w:sz="0" w:space="0" w:color="auto"/>
          </w:divBdr>
        </w:div>
        <w:div w:id="1173106857">
          <w:marLeft w:val="640"/>
          <w:marRight w:val="0"/>
          <w:marTop w:val="0"/>
          <w:marBottom w:val="0"/>
          <w:divBdr>
            <w:top w:val="none" w:sz="0" w:space="0" w:color="auto"/>
            <w:left w:val="none" w:sz="0" w:space="0" w:color="auto"/>
            <w:bottom w:val="none" w:sz="0" w:space="0" w:color="auto"/>
            <w:right w:val="none" w:sz="0" w:space="0" w:color="auto"/>
          </w:divBdr>
        </w:div>
        <w:div w:id="1275360612">
          <w:marLeft w:val="640"/>
          <w:marRight w:val="0"/>
          <w:marTop w:val="0"/>
          <w:marBottom w:val="0"/>
          <w:divBdr>
            <w:top w:val="none" w:sz="0" w:space="0" w:color="auto"/>
            <w:left w:val="none" w:sz="0" w:space="0" w:color="auto"/>
            <w:bottom w:val="none" w:sz="0" w:space="0" w:color="auto"/>
            <w:right w:val="none" w:sz="0" w:space="0" w:color="auto"/>
          </w:divBdr>
        </w:div>
        <w:div w:id="1428422829">
          <w:marLeft w:val="640"/>
          <w:marRight w:val="0"/>
          <w:marTop w:val="0"/>
          <w:marBottom w:val="0"/>
          <w:divBdr>
            <w:top w:val="none" w:sz="0" w:space="0" w:color="auto"/>
            <w:left w:val="none" w:sz="0" w:space="0" w:color="auto"/>
            <w:bottom w:val="none" w:sz="0" w:space="0" w:color="auto"/>
            <w:right w:val="none" w:sz="0" w:space="0" w:color="auto"/>
          </w:divBdr>
        </w:div>
        <w:div w:id="1490631474">
          <w:marLeft w:val="640"/>
          <w:marRight w:val="0"/>
          <w:marTop w:val="0"/>
          <w:marBottom w:val="0"/>
          <w:divBdr>
            <w:top w:val="none" w:sz="0" w:space="0" w:color="auto"/>
            <w:left w:val="none" w:sz="0" w:space="0" w:color="auto"/>
            <w:bottom w:val="none" w:sz="0" w:space="0" w:color="auto"/>
            <w:right w:val="none" w:sz="0" w:space="0" w:color="auto"/>
          </w:divBdr>
        </w:div>
        <w:div w:id="1896044516">
          <w:marLeft w:val="640"/>
          <w:marRight w:val="0"/>
          <w:marTop w:val="0"/>
          <w:marBottom w:val="0"/>
          <w:divBdr>
            <w:top w:val="none" w:sz="0" w:space="0" w:color="auto"/>
            <w:left w:val="none" w:sz="0" w:space="0" w:color="auto"/>
            <w:bottom w:val="none" w:sz="0" w:space="0" w:color="auto"/>
            <w:right w:val="none" w:sz="0" w:space="0" w:color="auto"/>
          </w:divBdr>
        </w:div>
        <w:div w:id="2081244473">
          <w:marLeft w:val="640"/>
          <w:marRight w:val="0"/>
          <w:marTop w:val="0"/>
          <w:marBottom w:val="0"/>
          <w:divBdr>
            <w:top w:val="none" w:sz="0" w:space="0" w:color="auto"/>
            <w:left w:val="none" w:sz="0" w:space="0" w:color="auto"/>
            <w:bottom w:val="none" w:sz="0" w:space="0" w:color="auto"/>
            <w:right w:val="none" w:sz="0" w:space="0" w:color="auto"/>
          </w:divBdr>
        </w:div>
        <w:div w:id="2131896569">
          <w:marLeft w:val="640"/>
          <w:marRight w:val="0"/>
          <w:marTop w:val="0"/>
          <w:marBottom w:val="0"/>
          <w:divBdr>
            <w:top w:val="none" w:sz="0" w:space="0" w:color="auto"/>
            <w:left w:val="none" w:sz="0" w:space="0" w:color="auto"/>
            <w:bottom w:val="none" w:sz="0" w:space="0" w:color="auto"/>
            <w:right w:val="none" w:sz="0" w:space="0" w:color="auto"/>
          </w:divBdr>
        </w:div>
      </w:divsChild>
    </w:div>
    <w:div w:id="2090694117">
      <w:marLeft w:val="640"/>
      <w:marRight w:val="0"/>
      <w:marTop w:val="0"/>
      <w:marBottom w:val="0"/>
      <w:divBdr>
        <w:top w:val="none" w:sz="0" w:space="0" w:color="auto"/>
        <w:left w:val="none" w:sz="0" w:space="0" w:color="auto"/>
        <w:bottom w:val="none" w:sz="0" w:space="0" w:color="auto"/>
        <w:right w:val="none" w:sz="0" w:space="0" w:color="auto"/>
      </w:divBdr>
    </w:div>
    <w:div w:id="2107001210">
      <w:marLeft w:val="640"/>
      <w:marRight w:val="0"/>
      <w:marTop w:val="0"/>
      <w:marBottom w:val="0"/>
      <w:divBdr>
        <w:top w:val="none" w:sz="0" w:space="0" w:color="auto"/>
        <w:left w:val="none" w:sz="0" w:space="0" w:color="auto"/>
        <w:bottom w:val="none" w:sz="0" w:space="0" w:color="auto"/>
        <w:right w:val="none" w:sz="0" w:space="0" w:color="auto"/>
      </w:divBdr>
    </w:div>
    <w:div w:id="2119981548">
      <w:marLeft w:val="640"/>
      <w:marRight w:val="0"/>
      <w:marTop w:val="0"/>
      <w:marBottom w:val="0"/>
      <w:divBdr>
        <w:top w:val="none" w:sz="0" w:space="0" w:color="auto"/>
        <w:left w:val="none" w:sz="0" w:space="0" w:color="auto"/>
        <w:bottom w:val="none" w:sz="0" w:space="0" w:color="auto"/>
        <w:right w:val="none" w:sz="0" w:space="0" w:color="auto"/>
      </w:divBdr>
    </w:div>
    <w:div w:id="2120830701">
      <w:marLeft w:val="640"/>
      <w:marRight w:val="0"/>
      <w:marTop w:val="0"/>
      <w:marBottom w:val="0"/>
      <w:divBdr>
        <w:top w:val="none" w:sz="0" w:space="0" w:color="auto"/>
        <w:left w:val="none" w:sz="0" w:space="0" w:color="auto"/>
        <w:bottom w:val="none" w:sz="0" w:space="0" w:color="auto"/>
        <w:right w:val="none" w:sz="0" w:space="0" w:color="auto"/>
      </w:divBdr>
    </w:div>
    <w:div w:id="2120876818">
      <w:bodyDiv w:val="1"/>
      <w:marLeft w:val="0"/>
      <w:marRight w:val="0"/>
      <w:marTop w:val="0"/>
      <w:marBottom w:val="0"/>
      <w:divBdr>
        <w:top w:val="none" w:sz="0" w:space="0" w:color="auto"/>
        <w:left w:val="none" w:sz="0" w:space="0" w:color="auto"/>
        <w:bottom w:val="none" w:sz="0" w:space="0" w:color="auto"/>
        <w:right w:val="none" w:sz="0" w:space="0" w:color="auto"/>
      </w:divBdr>
      <w:divsChild>
        <w:div w:id="79983489">
          <w:marLeft w:val="640"/>
          <w:marRight w:val="0"/>
          <w:marTop w:val="0"/>
          <w:marBottom w:val="0"/>
          <w:divBdr>
            <w:top w:val="none" w:sz="0" w:space="0" w:color="auto"/>
            <w:left w:val="none" w:sz="0" w:space="0" w:color="auto"/>
            <w:bottom w:val="none" w:sz="0" w:space="0" w:color="auto"/>
            <w:right w:val="none" w:sz="0" w:space="0" w:color="auto"/>
          </w:divBdr>
        </w:div>
        <w:div w:id="101848913">
          <w:marLeft w:val="640"/>
          <w:marRight w:val="0"/>
          <w:marTop w:val="0"/>
          <w:marBottom w:val="0"/>
          <w:divBdr>
            <w:top w:val="none" w:sz="0" w:space="0" w:color="auto"/>
            <w:left w:val="none" w:sz="0" w:space="0" w:color="auto"/>
            <w:bottom w:val="none" w:sz="0" w:space="0" w:color="auto"/>
            <w:right w:val="none" w:sz="0" w:space="0" w:color="auto"/>
          </w:divBdr>
        </w:div>
        <w:div w:id="173885458">
          <w:marLeft w:val="640"/>
          <w:marRight w:val="0"/>
          <w:marTop w:val="0"/>
          <w:marBottom w:val="0"/>
          <w:divBdr>
            <w:top w:val="none" w:sz="0" w:space="0" w:color="auto"/>
            <w:left w:val="none" w:sz="0" w:space="0" w:color="auto"/>
            <w:bottom w:val="none" w:sz="0" w:space="0" w:color="auto"/>
            <w:right w:val="none" w:sz="0" w:space="0" w:color="auto"/>
          </w:divBdr>
        </w:div>
        <w:div w:id="339283932">
          <w:marLeft w:val="640"/>
          <w:marRight w:val="0"/>
          <w:marTop w:val="0"/>
          <w:marBottom w:val="0"/>
          <w:divBdr>
            <w:top w:val="none" w:sz="0" w:space="0" w:color="auto"/>
            <w:left w:val="none" w:sz="0" w:space="0" w:color="auto"/>
            <w:bottom w:val="none" w:sz="0" w:space="0" w:color="auto"/>
            <w:right w:val="none" w:sz="0" w:space="0" w:color="auto"/>
          </w:divBdr>
        </w:div>
        <w:div w:id="501579753">
          <w:marLeft w:val="640"/>
          <w:marRight w:val="0"/>
          <w:marTop w:val="0"/>
          <w:marBottom w:val="0"/>
          <w:divBdr>
            <w:top w:val="none" w:sz="0" w:space="0" w:color="auto"/>
            <w:left w:val="none" w:sz="0" w:space="0" w:color="auto"/>
            <w:bottom w:val="none" w:sz="0" w:space="0" w:color="auto"/>
            <w:right w:val="none" w:sz="0" w:space="0" w:color="auto"/>
          </w:divBdr>
        </w:div>
        <w:div w:id="631058355">
          <w:marLeft w:val="640"/>
          <w:marRight w:val="0"/>
          <w:marTop w:val="0"/>
          <w:marBottom w:val="0"/>
          <w:divBdr>
            <w:top w:val="none" w:sz="0" w:space="0" w:color="auto"/>
            <w:left w:val="none" w:sz="0" w:space="0" w:color="auto"/>
            <w:bottom w:val="none" w:sz="0" w:space="0" w:color="auto"/>
            <w:right w:val="none" w:sz="0" w:space="0" w:color="auto"/>
          </w:divBdr>
        </w:div>
        <w:div w:id="789588256">
          <w:marLeft w:val="640"/>
          <w:marRight w:val="0"/>
          <w:marTop w:val="0"/>
          <w:marBottom w:val="0"/>
          <w:divBdr>
            <w:top w:val="none" w:sz="0" w:space="0" w:color="auto"/>
            <w:left w:val="none" w:sz="0" w:space="0" w:color="auto"/>
            <w:bottom w:val="none" w:sz="0" w:space="0" w:color="auto"/>
            <w:right w:val="none" w:sz="0" w:space="0" w:color="auto"/>
          </w:divBdr>
        </w:div>
        <w:div w:id="984238811">
          <w:marLeft w:val="640"/>
          <w:marRight w:val="0"/>
          <w:marTop w:val="0"/>
          <w:marBottom w:val="0"/>
          <w:divBdr>
            <w:top w:val="none" w:sz="0" w:space="0" w:color="auto"/>
            <w:left w:val="none" w:sz="0" w:space="0" w:color="auto"/>
            <w:bottom w:val="none" w:sz="0" w:space="0" w:color="auto"/>
            <w:right w:val="none" w:sz="0" w:space="0" w:color="auto"/>
          </w:divBdr>
        </w:div>
        <w:div w:id="1590503476">
          <w:marLeft w:val="640"/>
          <w:marRight w:val="0"/>
          <w:marTop w:val="0"/>
          <w:marBottom w:val="0"/>
          <w:divBdr>
            <w:top w:val="none" w:sz="0" w:space="0" w:color="auto"/>
            <w:left w:val="none" w:sz="0" w:space="0" w:color="auto"/>
            <w:bottom w:val="none" w:sz="0" w:space="0" w:color="auto"/>
            <w:right w:val="none" w:sz="0" w:space="0" w:color="auto"/>
          </w:divBdr>
        </w:div>
        <w:div w:id="1649553273">
          <w:marLeft w:val="640"/>
          <w:marRight w:val="0"/>
          <w:marTop w:val="0"/>
          <w:marBottom w:val="0"/>
          <w:divBdr>
            <w:top w:val="none" w:sz="0" w:space="0" w:color="auto"/>
            <w:left w:val="none" w:sz="0" w:space="0" w:color="auto"/>
            <w:bottom w:val="none" w:sz="0" w:space="0" w:color="auto"/>
            <w:right w:val="none" w:sz="0" w:space="0" w:color="auto"/>
          </w:divBdr>
        </w:div>
        <w:div w:id="1814642138">
          <w:marLeft w:val="640"/>
          <w:marRight w:val="0"/>
          <w:marTop w:val="0"/>
          <w:marBottom w:val="0"/>
          <w:divBdr>
            <w:top w:val="none" w:sz="0" w:space="0" w:color="auto"/>
            <w:left w:val="none" w:sz="0" w:space="0" w:color="auto"/>
            <w:bottom w:val="none" w:sz="0" w:space="0" w:color="auto"/>
            <w:right w:val="none" w:sz="0" w:space="0" w:color="auto"/>
          </w:divBdr>
        </w:div>
        <w:div w:id="1828670748">
          <w:marLeft w:val="640"/>
          <w:marRight w:val="0"/>
          <w:marTop w:val="0"/>
          <w:marBottom w:val="0"/>
          <w:divBdr>
            <w:top w:val="none" w:sz="0" w:space="0" w:color="auto"/>
            <w:left w:val="none" w:sz="0" w:space="0" w:color="auto"/>
            <w:bottom w:val="none" w:sz="0" w:space="0" w:color="auto"/>
            <w:right w:val="none" w:sz="0" w:space="0" w:color="auto"/>
          </w:divBdr>
        </w:div>
        <w:div w:id="1987319446">
          <w:marLeft w:val="640"/>
          <w:marRight w:val="0"/>
          <w:marTop w:val="0"/>
          <w:marBottom w:val="0"/>
          <w:divBdr>
            <w:top w:val="none" w:sz="0" w:space="0" w:color="auto"/>
            <w:left w:val="none" w:sz="0" w:space="0" w:color="auto"/>
            <w:bottom w:val="none" w:sz="0" w:space="0" w:color="auto"/>
            <w:right w:val="none" w:sz="0" w:space="0" w:color="auto"/>
          </w:divBdr>
        </w:div>
        <w:div w:id="1999726034">
          <w:marLeft w:val="640"/>
          <w:marRight w:val="0"/>
          <w:marTop w:val="0"/>
          <w:marBottom w:val="0"/>
          <w:divBdr>
            <w:top w:val="none" w:sz="0" w:space="0" w:color="auto"/>
            <w:left w:val="none" w:sz="0" w:space="0" w:color="auto"/>
            <w:bottom w:val="none" w:sz="0" w:space="0" w:color="auto"/>
            <w:right w:val="none" w:sz="0" w:space="0" w:color="auto"/>
          </w:divBdr>
        </w:div>
      </w:divsChild>
    </w:div>
    <w:div w:id="212110422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microsoft.com/office/2020/10/relationships/intelligence" Target="intelligence2.xml"/><Relationship Id="rId21" Type="http://schemas.openxmlformats.org/officeDocument/2006/relationships/footer" Target="footer8.xml"/><Relationship Id="rId42" Type="http://schemas.openxmlformats.org/officeDocument/2006/relationships/header" Target="header18.xml"/><Relationship Id="rId47" Type="http://schemas.openxmlformats.org/officeDocument/2006/relationships/footer" Target="footer21.xml"/><Relationship Id="rId63" Type="http://schemas.openxmlformats.org/officeDocument/2006/relationships/image" Target="media/image6.tiff"/><Relationship Id="rId68" Type="http://schemas.openxmlformats.org/officeDocument/2006/relationships/footer" Target="footer28.xml"/><Relationship Id="rId84" Type="http://schemas.openxmlformats.org/officeDocument/2006/relationships/image" Target="media/image13.tiff"/><Relationship Id="rId89" Type="http://schemas.openxmlformats.org/officeDocument/2006/relationships/footer" Target="footer35.xml"/><Relationship Id="rId112" Type="http://schemas.openxmlformats.org/officeDocument/2006/relationships/header" Target="header37.xml"/><Relationship Id="rId16" Type="http://schemas.openxmlformats.org/officeDocument/2006/relationships/header" Target="header5.xml"/><Relationship Id="rId107" Type="http://schemas.openxmlformats.org/officeDocument/2006/relationships/hyperlink" Target="https://doi.org/10.1038/ng1847" TargetMode="External"/><Relationship Id="rId11" Type="http://schemas.openxmlformats.org/officeDocument/2006/relationships/footer" Target="footer3.xml"/><Relationship Id="rId32" Type="http://schemas.openxmlformats.org/officeDocument/2006/relationships/header" Target="header13.xml"/><Relationship Id="rId37" Type="http://schemas.openxmlformats.org/officeDocument/2006/relationships/footer" Target="footer16.xml"/><Relationship Id="rId53" Type="http://schemas.openxmlformats.org/officeDocument/2006/relationships/footer" Target="footer23.xml"/><Relationship Id="rId58" Type="http://schemas.openxmlformats.org/officeDocument/2006/relationships/header" Target="header24.xml"/><Relationship Id="rId74" Type="http://schemas.openxmlformats.org/officeDocument/2006/relationships/footer" Target="footer30.xml"/><Relationship Id="rId79" Type="http://schemas.openxmlformats.org/officeDocument/2006/relationships/header" Target="header31.xml"/><Relationship Id="rId102" Type="http://schemas.openxmlformats.org/officeDocument/2006/relationships/hyperlink" Target="https://doi.org/10.1155/2014/209140" TargetMode="External"/><Relationship Id="rId5" Type="http://schemas.openxmlformats.org/officeDocument/2006/relationships/footnotes" Target="footnotes.xml"/><Relationship Id="rId90" Type="http://schemas.openxmlformats.org/officeDocument/2006/relationships/image" Target="media/image15.tiff"/><Relationship Id="rId95" Type="http://schemas.openxmlformats.org/officeDocument/2006/relationships/footer" Target="footer37.xml"/><Relationship Id="rId22" Type="http://schemas.openxmlformats.org/officeDocument/2006/relationships/header" Target="header8.xml"/><Relationship Id="rId27" Type="http://schemas.openxmlformats.org/officeDocument/2006/relationships/footer" Target="footer11.xml"/><Relationship Id="rId43" Type="http://schemas.openxmlformats.org/officeDocument/2006/relationships/footer" Target="footer19.xml"/><Relationship Id="rId48" Type="http://schemas.openxmlformats.org/officeDocument/2006/relationships/header" Target="header21.xml"/><Relationship Id="rId64" Type="http://schemas.openxmlformats.org/officeDocument/2006/relationships/header" Target="header26.xml"/><Relationship Id="rId69" Type="http://schemas.openxmlformats.org/officeDocument/2006/relationships/image" Target="media/image8.tiff"/><Relationship Id="rId113" Type="http://schemas.openxmlformats.org/officeDocument/2006/relationships/footer" Target="footer38.xml"/><Relationship Id="rId80" Type="http://schemas.openxmlformats.org/officeDocument/2006/relationships/footer" Target="footer32.xml"/><Relationship Id="rId85" Type="http://schemas.openxmlformats.org/officeDocument/2006/relationships/header" Target="header33.xml"/><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footer" Target="footer14.xml"/><Relationship Id="rId38" Type="http://schemas.openxmlformats.org/officeDocument/2006/relationships/header" Target="header16.xml"/><Relationship Id="rId59" Type="http://schemas.openxmlformats.org/officeDocument/2006/relationships/footer" Target="footer25.xml"/><Relationship Id="rId103" Type="http://schemas.openxmlformats.org/officeDocument/2006/relationships/hyperlink" Target="https://doi.org/10.1038/sj.ijo.0800694" TargetMode="External"/><Relationship Id="rId108" Type="http://schemas.openxmlformats.org/officeDocument/2006/relationships/hyperlink" Target="https://www.cog-genomics.org/plink/1.9/" TargetMode="External"/><Relationship Id="rId54" Type="http://schemas.openxmlformats.org/officeDocument/2006/relationships/image" Target="media/image3.png"/><Relationship Id="rId70" Type="http://schemas.openxmlformats.org/officeDocument/2006/relationships/header" Target="header28.xml"/><Relationship Id="rId75" Type="http://schemas.openxmlformats.org/officeDocument/2006/relationships/image" Target="media/image10.tiff"/><Relationship Id="rId91" Type="http://schemas.openxmlformats.org/officeDocument/2006/relationships/header" Target="header35.xml"/><Relationship Id="rId96" Type="http://schemas.openxmlformats.org/officeDocument/2006/relationships/hyperlink" Target="https://doi.org/10.1002/brb3.462"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footer" Target="footer9.xml"/><Relationship Id="rId28" Type="http://schemas.openxmlformats.org/officeDocument/2006/relationships/header" Target="header11.xml"/><Relationship Id="rId49" Type="http://schemas.openxmlformats.org/officeDocument/2006/relationships/footer" Target="footer22.xml"/><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2.xml"/><Relationship Id="rId60" Type="http://schemas.openxmlformats.org/officeDocument/2006/relationships/image" Target="media/image5.tiff"/><Relationship Id="rId65" Type="http://schemas.openxmlformats.org/officeDocument/2006/relationships/footer" Target="footer27.xml"/><Relationship Id="rId73" Type="http://schemas.openxmlformats.org/officeDocument/2006/relationships/header" Target="header29.xml"/><Relationship Id="rId78" Type="http://schemas.openxmlformats.org/officeDocument/2006/relationships/image" Target="media/image11.tiff"/><Relationship Id="rId81" Type="http://schemas.openxmlformats.org/officeDocument/2006/relationships/image" Target="media/image12.tiff"/><Relationship Id="rId86" Type="http://schemas.openxmlformats.org/officeDocument/2006/relationships/footer" Target="footer34.xml"/><Relationship Id="rId94" Type="http://schemas.openxmlformats.org/officeDocument/2006/relationships/header" Target="header36.xml"/><Relationship Id="rId99" Type="http://schemas.openxmlformats.org/officeDocument/2006/relationships/hyperlink" Target="https://doi.org/10.1038/s41467-017-00934-5" TargetMode="External"/><Relationship Id="rId101" Type="http://schemas.openxmlformats.org/officeDocument/2006/relationships/hyperlink" Target="https://doi.org/10.1093/ije/dyw007"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footer" Target="footer17.xml"/><Relationship Id="rId109" Type="http://schemas.openxmlformats.org/officeDocument/2006/relationships/hyperlink" Target="https://doi.org/10.1186/s13742-015-0047-8" TargetMode="External"/><Relationship Id="rId34" Type="http://schemas.openxmlformats.org/officeDocument/2006/relationships/header" Target="header14.xml"/><Relationship Id="rId50" Type="http://schemas.openxmlformats.org/officeDocument/2006/relationships/image" Target="media/image1.tiff"/><Relationship Id="rId55" Type="http://schemas.openxmlformats.org/officeDocument/2006/relationships/header" Target="header23.xml"/><Relationship Id="rId76" Type="http://schemas.openxmlformats.org/officeDocument/2006/relationships/header" Target="header30.xml"/><Relationship Id="rId97" Type="http://schemas.openxmlformats.org/officeDocument/2006/relationships/hyperlink" Target="https://doi.org/10.1111/adb.12618" TargetMode="External"/><Relationship Id="rId104" Type="http://schemas.openxmlformats.org/officeDocument/2006/relationships/hyperlink" Target="https://doi.org/10.2337/diacare.26.10.2785" TargetMode="External"/><Relationship Id="rId7" Type="http://schemas.openxmlformats.org/officeDocument/2006/relationships/footer" Target="footer1.xml"/><Relationship Id="rId71" Type="http://schemas.openxmlformats.org/officeDocument/2006/relationships/footer" Target="footer29.xml"/><Relationship Id="rId92" Type="http://schemas.openxmlformats.org/officeDocument/2006/relationships/footer" Target="footer36.xml"/><Relationship Id="rId2" Type="http://schemas.openxmlformats.org/officeDocument/2006/relationships/styles" Target="styles.xml"/><Relationship Id="rId29" Type="http://schemas.openxmlformats.org/officeDocument/2006/relationships/footer" Target="footer12.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footer" Target="footer20.xml"/><Relationship Id="rId66" Type="http://schemas.openxmlformats.org/officeDocument/2006/relationships/image" Target="media/image7.tiff"/><Relationship Id="rId87" Type="http://schemas.openxmlformats.org/officeDocument/2006/relationships/image" Target="media/image14.tiff"/><Relationship Id="rId110" Type="http://schemas.openxmlformats.org/officeDocument/2006/relationships/hyperlink" Target="https://assets-eu.researchsquare.com/files/rs-26590/v3/FTColdcohort1975wave1questionnaire.pdf" TargetMode="External"/><Relationship Id="rId115" Type="http://schemas.openxmlformats.org/officeDocument/2006/relationships/glossaryDocument" Target="glossary/document.xml"/><Relationship Id="rId61" Type="http://schemas.openxmlformats.org/officeDocument/2006/relationships/header" Target="header25.xml"/><Relationship Id="rId82" Type="http://schemas.openxmlformats.org/officeDocument/2006/relationships/header" Target="header32.xml"/><Relationship Id="rId19" Type="http://schemas.openxmlformats.org/officeDocument/2006/relationships/footer" Target="footer7.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5.xml"/><Relationship Id="rId56" Type="http://schemas.openxmlformats.org/officeDocument/2006/relationships/footer" Target="footer24.xml"/><Relationship Id="rId77" Type="http://schemas.openxmlformats.org/officeDocument/2006/relationships/footer" Target="footer31.xml"/><Relationship Id="rId100" Type="http://schemas.openxmlformats.org/officeDocument/2006/relationships/hyperlink" Target="https://doi.org/10.1001/jama.279.6.440" TargetMode="External"/><Relationship Id="rId105" Type="http://schemas.openxmlformats.org/officeDocument/2006/relationships/hyperlink" Target="https://doi.org/10.1093/ntr/ntp065" TargetMode="External"/><Relationship Id="rId8" Type="http://schemas.openxmlformats.org/officeDocument/2006/relationships/header" Target="header1.xml"/><Relationship Id="rId51" Type="http://schemas.openxmlformats.org/officeDocument/2006/relationships/image" Target="media/image2.tiff"/><Relationship Id="rId72" Type="http://schemas.openxmlformats.org/officeDocument/2006/relationships/image" Target="media/image9.tiff"/><Relationship Id="rId93" Type="http://schemas.openxmlformats.org/officeDocument/2006/relationships/image" Target="media/image16.tiff"/><Relationship Id="rId98" Type="http://schemas.openxmlformats.org/officeDocument/2006/relationships/hyperlink" Target="https://doi.org/10.1038/s41586-018-0579-z" TargetMode="External"/><Relationship Id="rId3" Type="http://schemas.openxmlformats.org/officeDocument/2006/relationships/settings" Target="settings.xml"/><Relationship Id="rId25" Type="http://schemas.openxmlformats.org/officeDocument/2006/relationships/footer" Target="footer10.xml"/><Relationship Id="rId46" Type="http://schemas.openxmlformats.org/officeDocument/2006/relationships/header" Target="header20.xml"/><Relationship Id="rId67" Type="http://schemas.openxmlformats.org/officeDocument/2006/relationships/header" Target="header27.xml"/><Relationship Id="rId116"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8.xml"/><Relationship Id="rId62" Type="http://schemas.openxmlformats.org/officeDocument/2006/relationships/footer" Target="footer26.xml"/><Relationship Id="rId83" Type="http://schemas.openxmlformats.org/officeDocument/2006/relationships/footer" Target="footer33.xml"/><Relationship Id="rId88" Type="http://schemas.openxmlformats.org/officeDocument/2006/relationships/header" Target="header34.xml"/><Relationship Id="rId111" Type="http://schemas.openxmlformats.org/officeDocument/2006/relationships/hyperlink" Target="https://doi.org/10.1001/jamanetworkopen.2019.19960" TargetMode="External"/><Relationship Id="rId15" Type="http://schemas.openxmlformats.org/officeDocument/2006/relationships/footer" Target="footer5.xml"/><Relationship Id="rId36" Type="http://schemas.openxmlformats.org/officeDocument/2006/relationships/header" Target="header15.xml"/><Relationship Id="rId57" Type="http://schemas.openxmlformats.org/officeDocument/2006/relationships/image" Target="media/image4.png"/><Relationship Id="rId106" Type="http://schemas.openxmlformats.org/officeDocument/2006/relationships/hyperlink" Target="https://doi.org/10.1093/ajcn/80.4.81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0AD8687FFF4FABA79CB3E189B3E1A9"/>
        <w:category>
          <w:name w:val="General"/>
          <w:gallery w:val="placeholder"/>
        </w:category>
        <w:types>
          <w:type w:val="bbPlcHdr"/>
        </w:types>
        <w:behaviors>
          <w:behavior w:val="content"/>
        </w:behaviors>
        <w:guid w:val="{3BEA5307-873B-4717-83EA-D6B3B0982DEC}"/>
      </w:docPartPr>
      <w:docPartBody>
        <w:p w:rsidR="00F71E7D" w:rsidRDefault="00F71E7D" w:rsidP="00F71E7D">
          <w:pPr>
            <w:pStyle w:val="6E0AD8687FFF4FABA79CB3E189B3E1A9"/>
          </w:pPr>
          <w:r w:rsidRPr="00546D31">
            <w:rPr>
              <w:rStyle w:val="PlaceholderText"/>
            </w:rPr>
            <w:t>Click or tap here to enter text.</w:t>
          </w:r>
        </w:p>
      </w:docPartBody>
    </w:docPart>
    <w:docPart>
      <w:docPartPr>
        <w:name w:val="4CFC827231EB49DABD2D5F0BD810FC04"/>
        <w:category>
          <w:name w:val="General"/>
          <w:gallery w:val="placeholder"/>
        </w:category>
        <w:types>
          <w:type w:val="bbPlcHdr"/>
        </w:types>
        <w:behaviors>
          <w:behavior w:val="content"/>
        </w:behaviors>
        <w:guid w:val="{2DB730BC-A32D-463F-81D6-8027409750C2}"/>
      </w:docPartPr>
      <w:docPartBody>
        <w:p w:rsidR="00F71E7D" w:rsidRDefault="00F71E7D" w:rsidP="00F71E7D">
          <w:pPr>
            <w:pStyle w:val="4CFC827231EB49DABD2D5F0BD810FC04"/>
          </w:pPr>
          <w:r w:rsidRPr="00546D31">
            <w:rPr>
              <w:rStyle w:val="PlaceholderText"/>
            </w:rPr>
            <w:t>Click or tap here to enter text.</w:t>
          </w:r>
        </w:p>
      </w:docPartBody>
    </w:docPart>
    <w:docPart>
      <w:docPartPr>
        <w:name w:val="9D8EFB05270E45C7B770CB60D8D4D178"/>
        <w:category>
          <w:name w:val="General"/>
          <w:gallery w:val="placeholder"/>
        </w:category>
        <w:types>
          <w:type w:val="bbPlcHdr"/>
        </w:types>
        <w:behaviors>
          <w:behavior w:val="content"/>
        </w:behaviors>
        <w:guid w:val="{2A7C2235-198B-45F9-846D-D0F1A3C42049}"/>
      </w:docPartPr>
      <w:docPartBody>
        <w:p w:rsidR="00F71E7D" w:rsidRDefault="00F71E7D" w:rsidP="00F71E7D">
          <w:pPr>
            <w:pStyle w:val="9D8EFB05270E45C7B770CB60D8D4D178"/>
          </w:pPr>
          <w:r w:rsidRPr="00546D3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80BBB61-37ED-4476-8C8D-EB72CD4C4BF3}"/>
      </w:docPartPr>
      <w:docPartBody>
        <w:p w:rsidR="00F71E7D" w:rsidRDefault="00F71E7D">
          <w:r w:rsidRPr="00521365">
            <w:rPr>
              <w:rStyle w:val="PlaceholderText"/>
            </w:rPr>
            <w:t>Click or tap here to enter text.</w:t>
          </w:r>
        </w:p>
      </w:docPartBody>
    </w:docPart>
    <w:docPart>
      <w:docPartPr>
        <w:name w:val="7CDD77B198BA4C8B8C6B907A6E85B542"/>
        <w:category>
          <w:name w:val="General"/>
          <w:gallery w:val="placeholder"/>
        </w:category>
        <w:types>
          <w:type w:val="bbPlcHdr"/>
        </w:types>
        <w:behaviors>
          <w:behavior w:val="content"/>
        </w:behaviors>
        <w:guid w:val="{5149D9B1-2294-474B-A572-27B9B9530E83}"/>
      </w:docPartPr>
      <w:docPartBody>
        <w:p w:rsidR="00810B99" w:rsidRDefault="00810B99" w:rsidP="00810B99">
          <w:pPr>
            <w:pStyle w:val="7CDD77B198BA4C8B8C6B907A6E85B542"/>
          </w:pPr>
          <w:r w:rsidRPr="00546D31">
            <w:rPr>
              <w:rStyle w:val="PlaceholderText"/>
            </w:rPr>
            <w:t>Click or tap here to enter text.</w:t>
          </w:r>
        </w:p>
      </w:docPartBody>
    </w:docPart>
    <w:docPart>
      <w:docPartPr>
        <w:name w:val="83E8CD2EB3E0432D9BD322B04D623D74"/>
        <w:category>
          <w:name w:val="General"/>
          <w:gallery w:val="placeholder"/>
        </w:category>
        <w:types>
          <w:type w:val="bbPlcHdr"/>
        </w:types>
        <w:behaviors>
          <w:behavior w:val="content"/>
        </w:behaviors>
        <w:guid w:val="{4E888A45-08C2-4801-8115-B672153A94F1}"/>
      </w:docPartPr>
      <w:docPartBody>
        <w:p w:rsidR="00FE684B" w:rsidRDefault="00FE684B" w:rsidP="00FE684B">
          <w:pPr>
            <w:pStyle w:val="83E8CD2EB3E0432D9BD322B04D623D74"/>
          </w:pPr>
          <w:r w:rsidRPr="00521365">
            <w:rPr>
              <w:rStyle w:val="PlaceholderText"/>
            </w:rPr>
            <w:t>Click or tap here to enter text.</w:t>
          </w:r>
        </w:p>
      </w:docPartBody>
    </w:docPart>
    <w:docPart>
      <w:docPartPr>
        <w:name w:val="4A00DEE6A54C429A92FC425869BD2AB6"/>
        <w:category>
          <w:name w:val="General"/>
          <w:gallery w:val="placeholder"/>
        </w:category>
        <w:types>
          <w:type w:val="bbPlcHdr"/>
        </w:types>
        <w:behaviors>
          <w:behavior w:val="content"/>
        </w:behaviors>
        <w:guid w:val="{42B234C2-0184-486C-82FA-443C62F3B11A}"/>
      </w:docPartPr>
      <w:docPartBody>
        <w:p w:rsidR="003C2025" w:rsidRDefault="0030029E" w:rsidP="0030029E">
          <w:pPr>
            <w:pStyle w:val="4A00DEE6A54C429A92FC425869BD2AB6"/>
          </w:pPr>
          <w:r w:rsidRPr="00521365">
            <w:rPr>
              <w:rStyle w:val="PlaceholderText"/>
            </w:rPr>
            <w:t>Click or tap here to enter text.</w:t>
          </w:r>
        </w:p>
      </w:docPartBody>
    </w:docPart>
    <w:docPart>
      <w:docPartPr>
        <w:name w:val="742BDACD26C849D28A5ABA7063707127"/>
        <w:category>
          <w:name w:val="General"/>
          <w:gallery w:val="placeholder"/>
        </w:category>
        <w:types>
          <w:type w:val="bbPlcHdr"/>
        </w:types>
        <w:behaviors>
          <w:behavior w:val="content"/>
        </w:behaviors>
        <w:guid w:val="{4A3F1B0A-02D2-470F-9FDC-3294D8FCF8A7}"/>
      </w:docPartPr>
      <w:docPartBody>
        <w:p w:rsidR="0075742B" w:rsidRDefault="0075742B" w:rsidP="0075742B">
          <w:pPr>
            <w:pStyle w:val="742BDACD26C849D28A5ABA7063707127"/>
          </w:pPr>
          <w:r w:rsidRPr="00546D31">
            <w:rPr>
              <w:rStyle w:val="PlaceholderText"/>
            </w:rPr>
            <w:t>Click or tap here to enter text.</w:t>
          </w:r>
        </w:p>
      </w:docPartBody>
    </w:docPart>
    <w:docPart>
      <w:docPartPr>
        <w:name w:val="8E7941500FA84E8D961DEA7BAE7C370D"/>
        <w:category>
          <w:name w:val="General"/>
          <w:gallery w:val="placeholder"/>
        </w:category>
        <w:types>
          <w:type w:val="bbPlcHdr"/>
        </w:types>
        <w:behaviors>
          <w:behavior w:val="content"/>
        </w:behaviors>
        <w:guid w:val="{70185F6E-95CD-4568-A0F1-B49C8C2A7DFB}"/>
      </w:docPartPr>
      <w:docPartBody>
        <w:p w:rsidR="00B03884" w:rsidRDefault="00B03884" w:rsidP="00B03884">
          <w:pPr>
            <w:pStyle w:val="8E7941500FA84E8D961DEA7BAE7C370D"/>
          </w:pPr>
          <w:r w:rsidRPr="00546D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7D"/>
    <w:rsid w:val="0000173E"/>
    <w:rsid w:val="00004A23"/>
    <w:rsid w:val="00014453"/>
    <w:rsid w:val="000200BE"/>
    <w:rsid w:val="00022087"/>
    <w:rsid w:val="000408E6"/>
    <w:rsid w:val="00060C1D"/>
    <w:rsid w:val="0006111F"/>
    <w:rsid w:val="000F68FD"/>
    <w:rsid w:val="00113211"/>
    <w:rsid w:val="00113FEC"/>
    <w:rsid w:val="00135174"/>
    <w:rsid w:val="0017610B"/>
    <w:rsid w:val="00192E04"/>
    <w:rsid w:val="001C11B3"/>
    <w:rsid w:val="001C6646"/>
    <w:rsid w:val="001F1BA2"/>
    <w:rsid w:val="002070C0"/>
    <w:rsid w:val="00217F84"/>
    <w:rsid w:val="002227E8"/>
    <w:rsid w:val="00277FEC"/>
    <w:rsid w:val="002A4544"/>
    <w:rsid w:val="002A5C44"/>
    <w:rsid w:val="002B3D10"/>
    <w:rsid w:val="002B6E57"/>
    <w:rsid w:val="002C29D7"/>
    <w:rsid w:val="002E3294"/>
    <w:rsid w:val="0030029E"/>
    <w:rsid w:val="00316586"/>
    <w:rsid w:val="0032056E"/>
    <w:rsid w:val="0036432F"/>
    <w:rsid w:val="003B2205"/>
    <w:rsid w:val="003C2025"/>
    <w:rsid w:val="003C57A1"/>
    <w:rsid w:val="003D417F"/>
    <w:rsid w:val="003D630A"/>
    <w:rsid w:val="003E2756"/>
    <w:rsid w:val="003E3495"/>
    <w:rsid w:val="003E3CF5"/>
    <w:rsid w:val="00400E85"/>
    <w:rsid w:val="0042486A"/>
    <w:rsid w:val="004477C4"/>
    <w:rsid w:val="00466AD1"/>
    <w:rsid w:val="00470731"/>
    <w:rsid w:val="00481777"/>
    <w:rsid w:val="004817F2"/>
    <w:rsid w:val="00483547"/>
    <w:rsid w:val="004A2B72"/>
    <w:rsid w:val="004A2BC4"/>
    <w:rsid w:val="004A688B"/>
    <w:rsid w:val="004D28D2"/>
    <w:rsid w:val="004F600D"/>
    <w:rsid w:val="00516309"/>
    <w:rsid w:val="00544499"/>
    <w:rsid w:val="005447D8"/>
    <w:rsid w:val="00545AB8"/>
    <w:rsid w:val="005528C0"/>
    <w:rsid w:val="00560E30"/>
    <w:rsid w:val="00590DEA"/>
    <w:rsid w:val="00594900"/>
    <w:rsid w:val="005A2152"/>
    <w:rsid w:val="005A7727"/>
    <w:rsid w:val="005B5CFF"/>
    <w:rsid w:val="005B5D3C"/>
    <w:rsid w:val="005C7C21"/>
    <w:rsid w:val="005D43B7"/>
    <w:rsid w:val="005D6FBE"/>
    <w:rsid w:val="005F7344"/>
    <w:rsid w:val="00607435"/>
    <w:rsid w:val="00617F10"/>
    <w:rsid w:val="0063031B"/>
    <w:rsid w:val="00644026"/>
    <w:rsid w:val="00677383"/>
    <w:rsid w:val="00677787"/>
    <w:rsid w:val="006B72B7"/>
    <w:rsid w:val="006C74D6"/>
    <w:rsid w:val="006D58AD"/>
    <w:rsid w:val="006E0379"/>
    <w:rsid w:val="007552E4"/>
    <w:rsid w:val="0075742B"/>
    <w:rsid w:val="00762677"/>
    <w:rsid w:val="007654D1"/>
    <w:rsid w:val="007734BE"/>
    <w:rsid w:val="00773D25"/>
    <w:rsid w:val="00776661"/>
    <w:rsid w:val="0078021B"/>
    <w:rsid w:val="0078399D"/>
    <w:rsid w:val="007A1E0A"/>
    <w:rsid w:val="007A5314"/>
    <w:rsid w:val="007B6A76"/>
    <w:rsid w:val="007C4919"/>
    <w:rsid w:val="007D21B4"/>
    <w:rsid w:val="007E3EA1"/>
    <w:rsid w:val="007F2ADF"/>
    <w:rsid w:val="00802160"/>
    <w:rsid w:val="00810B99"/>
    <w:rsid w:val="00867AFB"/>
    <w:rsid w:val="008723C8"/>
    <w:rsid w:val="008850C2"/>
    <w:rsid w:val="008A2149"/>
    <w:rsid w:val="008A64AF"/>
    <w:rsid w:val="008C21E5"/>
    <w:rsid w:val="008C43D3"/>
    <w:rsid w:val="008F1979"/>
    <w:rsid w:val="008F4E11"/>
    <w:rsid w:val="009171FF"/>
    <w:rsid w:val="00921147"/>
    <w:rsid w:val="00931B53"/>
    <w:rsid w:val="00955508"/>
    <w:rsid w:val="009802B2"/>
    <w:rsid w:val="0098709F"/>
    <w:rsid w:val="009B20E5"/>
    <w:rsid w:val="009C796A"/>
    <w:rsid w:val="009E1716"/>
    <w:rsid w:val="009E710C"/>
    <w:rsid w:val="009F40DC"/>
    <w:rsid w:val="00A1264D"/>
    <w:rsid w:val="00A34761"/>
    <w:rsid w:val="00A4470E"/>
    <w:rsid w:val="00A5587D"/>
    <w:rsid w:val="00A71AEE"/>
    <w:rsid w:val="00A72A00"/>
    <w:rsid w:val="00A72A0C"/>
    <w:rsid w:val="00AC00D6"/>
    <w:rsid w:val="00AC2FEF"/>
    <w:rsid w:val="00AC3481"/>
    <w:rsid w:val="00AC4F9C"/>
    <w:rsid w:val="00AD0DFC"/>
    <w:rsid w:val="00AE16D1"/>
    <w:rsid w:val="00AF1F46"/>
    <w:rsid w:val="00AF2F03"/>
    <w:rsid w:val="00AF78CE"/>
    <w:rsid w:val="00B03884"/>
    <w:rsid w:val="00B26C00"/>
    <w:rsid w:val="00B52F66"/>
    <w:rsid w:val="00B6214C"/>
    <w:rsid w:val="00B70484"/>
    <w:rsid w:val="00BA0D0E"/>
    <w:rsid w:val="00BC31C4"/>
    <w:rsid w:val="00BC744D"/>
    <w:rsid w:val="00C15C44"/>
    <w:rsid w:val="00C53A89"/>
    <w:rsid w:val="00C53F83"/>
    <w:rsid w:val="00C92AA6"/>
    <w:rsid w:val="00CA1E9E"/>
    <w:rsid w:val="00CA3A42"/>
    <w:rsid w:val="00CB0999"/>
    <w:rsid w:val="00CC7C04"/>
    <w:rsid w:val="00CD0A96"/>
    <w:rsid w:val="00CE0251"/>
    <w:rsid w:val="00CF28D9"/>
    <w:rsid w:val="00CF74D8"/>
    <w:rsid w:val="00D13940"/>
    <w:rsid w:val="00D13CA8"/>
    <w:rsid w:val="00D301BC"/>
    <w:rsid w:val="00D6793E"/>
    <w:rsid w:val="00D82949"/>
    <w:rsid w:val="00DB1FDB"/>
    <w:rsid w:val="00DB3C76"/>
    <w:rsid w:val="00DC13DA"/>
    <w:rsid w:val="00DD5EFD"/>
    <w:rsid w:val="00E01DD4"/>
    <w:rsid w:val="00E05F8B"/>
    <w:rsid w:val="00E152B5"/>
    <w:rsid w:val="00E20258"/>
    <w:rsid w:val="00E22E09"/>
    <w:rsid w:val="00E30930"/>
    <w:rsid w:val="00E522B5"/>
    <w:rsid w:val="00E557AD"/>
    <w:rsid w:val="00E6696C"/>
    <w:rsid w:val="00E72BCE"/>
    <w:rsid w:val="00F102DF"/>
    <w:rsid w:val="00F44098"/>
    <w:rsid w:val="00F507B3"/>
    <w:rsid w:val="00F57282"/>
    <w:rsid w:val="00F62AC1"/>
    <w:rsid w:val="00F71E7D"/>
    <w:rsid w:val="00F732C7"/>
    <w:rsid w:val="00F9307C"/>
    <w:rsid w:val="00FB73AB"/>
    <w:rsid w:val="00FC3164"/>
    <w:rsid w:val="00FC4156"/>
    <w:rsid w:val="00FE684B"/>
    <w:rsid w:val="00FF47DE"/>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i-FI" w:eastAsia="fi-F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3884"/>
    <w:rPr>
      <w:color w:val="808080"/>
    </w:rPr>
  </w:style>
  <w:style w:type="paragraph" w:customStyle="1" w:styleId="6E0AD8687FFF4FABA79CB3E189B3E1A9">
    <w:name w:val="6E0AD8687FFF4FABA79CB3E189B3E1A9"/>
    <w:rsid w:val="00F71E7D"/>
  </w:style>
  <w:style w:type="paragraph" w:customStyle="1" w:styleId="4CFC827231EB49DABD2D5F0BD810FC04">
    <w:name w:val="4CFC827231EB49DABD2D5F0BD810FC04"/>
    <w:rsid w:val="00F71E7D"/>
  </w:style>
  <w:style w:type="paragraph" w:customStyle="1" w:styleId="9D8EFB05270E45C7B770CB60D8D4D178">
    <w:name w:val="9D8EFB05270E45C7B770CB60D8D4D178"/>
    <w:rsid w:val="00F71E7D"/>
  </w:style>
  <w:style w:type="paragraph" w:customStyle="1" w:styleId="7CDD77B198BA4C8B8C6B907A6E85B542">
    <w:name w:val="7CDD77B198BA4C8B8C6B907A6E85B542"/>
    <w:rsid w:val="00810B99"/>
  </w:style>
  <w:style w:type="paragraph" w:customStyle="1" w:styleId="83E8CD2EB3E0432D9BD322B04D623D74">
    <w:name w:val="83E8CD2EB3E0432D9BD322B04D623D74"/>
    <w:rsid w:val="00FE684B"/>
    <w:pPr>
      <w:spacing w:line="278" w:lineRule="auto"/>
    </w:pPr>
    <w:rPr>
      <w:sz w:val="24"/>
      <w:szCs w:val="24"/>
    </w:rPr>
  </w:style>
  <w:style w:type="paragraph" w:customStyle="1" w:styleId="4A00DEE6A54C429A92FC425869BD2AB6">
    <w:name w:val="4A00DEE6A54C429A92FC425869BD2AB6"/>
    <w:rsid w:val="0030029E"/>
    <w:pPr>
      <w:spacing w:line="278" w:lineRule="auto"/>
    </w:pPr>
    <w:rPr>
      <w:sz w:val="24"/>
      <w:szCs w:val="24"/>
    </w:rPr>
  </w:style>
  <w:style w:type="paragraph" w:customStyle="1" w:styleId="742BDACD26C849D28A5ABA7063707127">
    <w:name w:val="742BDACD26C849D28A5ABA7063707127"/>
    <w:rsid w:val="0075742B"/>
    <w:pPr>
      <w:spacing w:line="278" w:lineRule="auto"/>
    </w:pPr>
    <w:rPr>
      <w:sz w:val="24"/>
      <w:szCs w:val="24"/>
    </w:rPr>
  </w:style>
  <w:style w:type="paragraph" w:customStyle="1" w:styleId="8E7941500FA84E8D961DEA7BAE7C370D">
    <w:name w:val="8E7941500FA84E8D961DEA7BAE7C370D"/>
    <w:rsid w:val="00B0388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35042-9BB9-4068-86F3-A64AB4A37088}">
  <ds:schemaRefs>
    <ds:schemaRef ds:uri="http://schemas.openxmlformats.org/officeDocument/2006/bibliography"/>
  </ds:schemaRefs>
</ds:datastoreItem>
</file>

<file path=docMetadata/LabelInfo.xml><?xml version="1.0" encoding="utf-8"?>
<clbl:labelList xmlns:clbl="http://schemas.microsoft.com/office/2020/mipLabelMetadata">
  <clbl:label id="{6c167213-36fa-43ce-a5b8-f5dde8fe5ad3}" enabled="1" method="Standard" siteId="{e9662d58-caa4-4bc1-b138-c8b1acab5a11}" removed="0"/>
</clbl:labelList>
</file>

<file path=docProps/app.xml><?xml version="1.0" encoding="utf-8"?>
<Properties xmlns="http://schemas.openxmlformats.org/officeDocument/2006/extended-properties" xmlns:vt="http://schemas.openxmlformats.org/officeDocument/2006/docPropsVTypes">
  <Template>Normal.dotm</Template>
  <TotalTime>108</TotalTime>
  <Pages>49</Pages>
  <Words>8674</Words>
  <Characters>70262</Characters>
  <Application>Microsoft Office Word</Application>
  <DocSecurity>0</DocSecurity>
  <Lines>585</Lines>
  <Paragraphs>157</Paragraphs>
  <ScaleCrop>false</ScaleCrop>
  <Company>University of Jyväskylä</Company>
  <LinksUpToDate>false</LinksUpToDate>
  <CharactersWithSpaces>78779</CharactersWithSpaces>
  <SharedDoc>false</SharedDoc>
  <HLinks>
    <vt:vector size="342" baseType="variant">
      <vt:variant>
        <vt:i4>852037</vt:i4>
      </vt:variant>
      <vt:variant>
        <vt:i4>342</vt:i4>
      </vt:variant>
      <vt:variant>
        <vt:i4>0</vt:i4>
      </vt:variant>
      <vt:variant>
        <vt:i4>5</vt:i4>
      </vt:variant>
      <vt:variant>
        <vt:lpwstr>https://doi.org/</vt:lpwstr>
      </vt:variant>
      <vt:variant>
        <vt:lpwstr/>
      </vt:variant>
      <vt:variant>
        <vt:i4>1835059</vt:i4>
      </vt:variant>
      <vt:variant>
        <vt:i4>332</vt:i4>
      </vt:variant>
      <vt:variant>
        <vt:i4>0</vt:i4>
      </vt:variant>
      <vt:variant>
        <vt:i4>5</vt:i4>
      </vt:variant>
      <vt:variant>
        <vt:lpwstr/>
      </vt:variant>
      <vt:variant>
        <vt:lpwstr>_Toc233903223</vt:lpwstr>
      </vt:variant>
      <vt:variant>
        <vt:i4>1835059</vt:i4>
      </vt:variant>
      <vt:variant>
        <vt:i4>326</vt:i4>
      </vt:variant>
      <vt:variant>
        <vt:i4>0</vt:i4>
      </vt:variant>
      <vt:variant>
        <vt:i4>5</vt:i4>
      </vt:variant>
      <vt:variant>
        <vt:lpwstr/>
      </vt:variant>
      <vt:variant>
        <vt:lpwstr>_Toc233903222</vt:lpwstr>
      </vt:variant>
      <vt:variant>
        <vt:i4>1835059</vt:i4>
      </vt:variant>
      <vt:variant>
        <vt:i4>320</vt:i4>
      </vt:variant>
      <vt:variant>
        <vt:i4>0</vt:i4>
      </vt:variant>
      <vt:variant>
        <vt:i4>5</vt:i4>
      </vt:variant>
      <vt:variant>
        <vt:lpwstr/>
      </vt:variant>
      <vt:variant>
        <vt:lpwstr>_Toc233903221</vt:lpwstr>
      </vt:variant>
      <vt:variant>
        <vt:i4>1835059</vt:i4>
      </vt:variant>
      <vt:variant>
        <vt:i4>314</vt:i4>
      </vt:variant>
      <vt:variant>
        <vt:i4>0</vt:i4>
      </vt:variant>
      <vt:variant>
        <vt:i4>5</vt:i4>
      </vt:variant>
      <vt:variant>
        <vt:lpwstr/>
      </vt:variant>
      <vt:variant>
        <vt:lpwstr>_Toc233903220</vt:lpwstr>
      </vt:variant>
      <vt:variant>
        <vt:i4>2031667</vt:i4>
      </vt:variant>
      <vt:variant>
        <vt:i4>308</vt:i4>
      </vt:variant>
      <vt:variant>
        <vt:i4>0</vt:i4>
      </vt:variant>
      <vt:variant>
        <vt:i4>5</vt:i4>
      </vt:variant>
      <vt:variant>
        <vt:lpwstr/>
      </vt:variant>
      <vt:variant>
        <vt:lpwstr>_Toc233903219</vt:lpwstr>
      </vt:variant>
      <vt:variant>
        <vt:i4>2031667</vt:i4>
      </vt:variant>
      <vt:variant>
        <vt:i4>302</vt:i4>
      </vt:variant>
      <vt:variant>
        <vt:i4>0</vt:i4>
      </vt:variant>
      <vt:variant>
        <vt:i4>5</vt:i4>
      </vt:variant>
      <vt:variant>
        <vt:lpwstr/>
      </vt:variant>
      <vt:variant>
        <vt:lpwstr>_Toc233903218</vt:lpwstr>
      </vt:variant>
      <vt:variant>
        <vt:i4>2031667</vt:i4>
      </vt:variant>
      <vt:variant>
        <vt:i4>296</vt:i4>
      </vt:variant>
      <vt:variant>
        <vt:i4>0</vt:i4>
      </vt:variant>
      <vt:variant>
        <vt:i4>5</vt:i4>
      </vt:variant>
      <vt:variant>
        <vt:lpwstr/>
      </vt:variant>
      <vt:variant>
        <vt:lpwstr>_Toc233903217</vt:lpwstr>
      </vt:variant>
      <vt:variant>
        <vt:i4>2031667</vt:i4>
      </vt:variant>
      <vt:variant>
        <vt:i4>290</vt:i4>
      </vt:variant>
      <vt:variant>
        <vt:i4>0</vt:i4>
      </vt:variant>
      <vt:variant>
        <vt:i4>5</vt:i4>
      </vt:variant>
      <vt:variant>
        <vt:lpwstr/>
      </vt:variant>
      <vt:variant>
        <vt:lpwstr>_Toc233903216</vt:lpwstr>
      </vt:variant>
      <vt:variant>
        <vt:i4>2031667</vt:i4>
      </vt:variant>
      <vt:variant>
        <vt:i4>284</vt:i4>
      </vt:variant>
      <vt:variant>
        <vt:i4>0</vt:i4>
      </vt:variant>
      <vt:variant>
        <vt:i4>5</vt:i4>
      </vt:variant>
      <vt:variant>
        <vt:lpwstr/>
      </vt:variant>
      <vt:variant>
        <vt:lpwstr>_Toc233903215</vt:lpwstr>
      </vt:variant>
      <vt:variant>
        <vt:i4>2031667</vt:i4>
      </vt:variant>
      <vt:variant>
        <vt:i4>278</vt:i4>
      </vt:variant>
      <vt:variant>
        <vt:i4>0</vt:i4>
      </vt:variant>
      <vt:variant>
        <vt:i4>5</vt:i4>
      </vt:variant>
      <vt:variant>
        <vt:lpwstr/>
      </vt:variant>
      <vt:variant>
        <vt:lpwstr>_Toc233903214</vt:lpwstr>
      </vt:variant>
      <vt:variant>
        <vt:i4>2031667</vt:i4>
      </vt:variant>
      <vt:variant>
        <vt:i4>272</vt:i4>
      </vt:variant>
      <vt:variant>
        <vt:i4>0</vt:i4>
      </vt:variant>
      <vt:variant>
        <vt:i4>5</vt:i4>
      </vt:variant>
      <vt:variant>
        <vt:lpwstr/>
      </vt:variant>
      <vt:variant>
        <vt:lpwstr>_Toc233903213</vt:lpwstr>
      </vt:variant>
      <vt:variant>
        <vt:i4>2031667</vt:i4>
      </vt:variant>
      <vt:variant>
        <vt:i4>266</vt:i4>
      </vt:variant>
      <vt:variant>
        <vt:i4>0</vt:i4>
      </vt:variant>
      <vt:variant>
        <vt:i4>5</vt:i4>
      </vt:variant>
      <vt:variant>
        <vt:lpwstr/>
      </vt:variant>
      <vt:variant>
        <vt:lpwstr>_Toc233903212</vt:lpwstr>
      </vt:variant>
      <vt:variant>
        <vt:i4>2031667</vt:i4>
      </vt:variant>
      <vt:variant>
        <vt:i4>260</vt:i4>
      </vt:variant>
      <vt:variant>
        <vt:i4>0</vt:i4>
      </vt:variant>
      <vt:variant>
        <vt:i4>5</vt:i4>
      </vt:variant>
      <vt:variant>
        <vt:lpwstr/>
      </vt:variant>
      <vt:variant>
        <vt:lpwstr>_Toc233903211</vt:lpwstr>
      </vt:variant>
      <vt:variant>
        <vt:i4>2031667</vt:i4>
      </vt:variant>
      <vt:variant>
        <vt:i4>254</vt:i4>
      </vt:variant>
      <vt:variant>
        <vt:i4>0</vt:i4>
      </vt:variant>
      <vt:variant>
        <vt:i4>5</vt:i4>
      </vt:variant>
      <vt:variant>
        <vt:lpwstr/>
      </vt:variant>
      <vt:variant>
        <vt:lpwstr>_Toc233903210</vt:lpwstr>
      </vt:variant>
      <vt:variant>
        <vt:i4>1966131</vt:i4>
      </vt:variant>
      <vt:variant>
        <vt:i4>248</vt:i4>
      </vt:variant>
      <vt:variant>
        <vt:i4>0</vt:i4>
      </vt:variant>
      <vt:variant>
        <vt:i4>5</vt:i4>
      </vt:variant>
      <vt:variant>
        <vt:lpwstr/>
      </vt:variant>
      <vt:variant>
        <vt:lpwstr>_Toc233903209</vt:lpwstr>
      </vt:variant>
      <vt:variant>
        <vt:i4>1966131</vt:i4>
      </vt:variant>
      <vt:variant>
        <vt:i4>242</vt:i4>
      </vt:variant>
      <vt:variant>
        <vt:i4>0</vt:i4>
      </vt:variant>
      <vt:variant>
        <vt:i4>5</vt:i4>
      </vt:variant>
      <vt:variant>
        <vt:lpwstr/>
      </vt:variant>
      <vt:variant>
        <vt:lpwstr>_Toc233903208</vt:lpwstr>
      </vt:variant>
      <vt:variant>
        <vt:i4>1966131</vt:i4>
      </vt:variant>
      <vt:variant>
        <vt:i4>236</vt:i4>
      </vt:variant>
      <vt:variant>
        <vt:i4>0</vt:i4>
      </vt:variant>
      <vt:variant>
        <vt:i4>5</vt:i4>
      </vt:variant>
      <vt:variant>
        <vt:lpwstr/>
      </vt:variant>
      <vt:variant>
        <vt:lpwstr>_Toc233903207</vt:lpwstr>
      </vt:variant>
      <vt:variant>
        <vt:i4>1966131</vt:i4>
      </vt:variant>
      <vt:variant>
        <vt:i4>230</vt:i4>
      </vt:variant>
      <vt:variant>
        <vt:i4>0</vt:i4>
      </vt:variant>
      <vt:variant>
        <vt:i4>5</vt:i4>
      </vt:variant>
      <vt:variant>
        <vt:lpwstr/>
      </vt:variant>
      <vt:variant>
        <vt:lpwstr>_Toc233903206</vt:lpwstr>
      </vt:variant>
      <vt:variant>
        <vt:i4>1966131</vt:i4>
      </vt:variant>
      <vt:variant>
        <vt:i4>224</vt:i4>
      </vt:variant>
      <vt:variant>
        <vt:i4>0</vt:i4>
      </vt:variant>
      <vt:variant>
        <vt:i4>5</vt:i4>
      </vt:variant>
      <vt:variant>
        <vt:lpwstr/>
      </vt:variant>
      <vt:variant>
        <vt:lpwstr>_Toc233903205</vt:lpwstr>
      </vt:variant>
      <vt:variant>
        <vt:i4>1966131</vt:i4>
      </vt:variant>
      <vt:variant>
        <vt:i4>218</vt:i4>
      </vt:variant>
      <vt:variant>
        <vt:i4>0</vt:i4>
      </vt:variant>
      <vt:variant>
        <vt:i4>5</vt:i4>
      </vt:variant>
      <vt:variant>
        <vt:lpwstr/>
      </vt:variant>
      <vt:variant>
        <vt:lpwstr>_Toc233903204</vt:lpwstr>
      </vt:variant>
      <vt:variant>
        <vt:i4>1966131</vt:i4>
      </vt:variant>
      <vt:variant>
        <vt:i4>212</vt:i4>
      </vt:variant>
      <vt:variant>
        <vt:i4>0</vt:i4>
      </vt:variant>
      <vt:variant>
        <vt:i4>5</vt:i4>
      </vt:variant>
      <vt:variant>
        <vt:lpwstr/>
      </vt:variant>
      <vt:variant>
        <vt:lpwstr>_Toc233903203</vt:lpwstr>
      </vt:variant>
      <vt:variant>
        <vt:i4>1966131</vt:i4>
      </vt:variant>
      <vt:variant>
        <vt:i4>206</vt:i4>
      </vt:variant>
      <vt:variant>
        <vt:i4>0</vt:i4>
      </vt:variant>
      <vt:variant>
        <vt:i4>5</vt:i4>
      </vt:variant>
      <vt:variant>
        <vt:lpwstr/>
      </vt:variant>
      <vt:variant>
        <vt:lpwstr>_Toc233903202</vt:lpwstr>
      </vt:variant>
      <vt:variant>
        <vt:i4>1966131</vt:i4>
      </vt:variant>
      <vt:variant>
        <vt:i4>200</vt:i4>
      </vt:variant>
      <vt:variant>
        <vt:i4>0</vt:i4>
      </vt:variant>
      <vt:variant>
        <vt:i4>5</vt:i4>
      </vt:variant>
      <vt:variant>
        <vt:lpwstr/>
      </vt:variant>
      <vt:variant>
        <vt:lpwstr>_Toc233903201</vt:lpwstr>
      </vt:variant>
      <vt:variant>
        <vt:i4>1966131</vt:i4>
      </vt:variant>
      <vt:variant>
        <vt:i4>194</vt:i4>
      </vt:variant>
      <vt:variant>
        <vt:i4>0</vt:i4>
      </vt:variant>
      <vt:variant>
        <vt:i4>5</vt:i4>
      </vt:variant>
      <vt:variant>
        <vt:lpwstr/>
      </vt:variant>
      <vt:variant>
        <vt:lpwstr>_Toc233903200</vt:lpwstr>
      </vt:variant>
      <vt:variant>
        <vt:i4>1507376</vt:i4>
      </vt:variant>
      <vt:variant>
        <vt:i4>188</vt:i4>
      </vt:variant>
      <vt:variant>
        <vt:i4>0</vt:i4>
      </vt:variant>
      <vt:variant>
        <vt:i4>5</vt:i4>
      </vt:variant>
      <vt:variant>
        <vt:lpwstr/>
      </vt:variant>
      <vt:variant>
        <vt:lpwstr>_Toc233903199</vt:lpwstr>
      </vt:variant>
      <vt:variant>
        <vt:i4>1507376</vt:i4>
      </vt:variant>
      <vt:variant>
        <vt:i4>182</vt:i4>
      </vt:variant>
      <vt:variant>
        <vt:i4>0</vt:i4>
      </vt:variant>
      <vt:variant>
        <vt:i4>5</vt:i4>
      </vt:variant>
      <vt:variant>
        <vt:lpwstr/>
      </vt:variant>
      <vt:variant>
        <vt:lpwstr>_Toc233903198</vt:lpwstr>
      </vt:variant>
      <vt:variant>
        <vt:i4>1507376</vt:i4>
      </vt:variant>
      <vt:variant>
        <vt:i4>176</vt:i4>
      </vt:variant>
      <vt:variant>
        <vt:i4>0</vt:i4>
      </vt:variant>
      <vt:variant>
        <vt:i4>5</vt:i4>
      </vt:variant>
      <vt:variant>
        <vt:lpwstr/>
      </vt:variant>
      <vt:variant>
        <vt:lpwstr>_Toc233903197</vt:lpwstr>
      </vt:variant>
      <vt:variant>
        <vt:i4>1507376</vt:i4>
      </vt:variant>
      <vt:variant>
        <vt:i4>170</vt:i4>
      </vt:variant>
      <vt:variant>
        <vt:i4>0</vt:i4>
      </vt:variant>
      <vt:variant>
        <vt:i4>5</vt:i4>
      </vt:variant>
      <vt:variant>
        <vt:lpwstr/>
      </vt:variant>
      <vt:variant>
        <vt:lpwstr>_Toc233903196</vt:lpwstr>
      </vt:variant>
      <vt:variant>
        <vt:i4>1507376</vt:i4>
      </vt:variant>
      <vt:variant>
        <vt:i4>164</vt:i4>
      </vt:variant>
      <vt:variant>
        <vt:i4>0</vt:i4>
      </vt:variant>
      <vt:variant>
        <vt:i4>5</vt:i4>
      </vt:variant>
      <vt:variant>
        <vt:lpwstr/>
      </vt:variant>
      <vt:variant>
        <vt:lpwstr>_Toc233903195</vt:lpwstr>
      </vt:variant>
      <vt:variant>
        <vt:i4>1507376</vt:i4>
      </vt:variant>
      <vt:variant>
        <vt:i4>158</vt:i4>
      </vt:variant>
      <vt:variant>
        <vt:i4>0</vt:i4>
      </vt:variant>
      <vt:variant>
        <vt:i4>5</vt:i4>
      </vt:variant>
      <vt:variant>
        <vt:lpwstr/>
      </vt:variant>
      <vt:variant>
        <vt:lpwstr>_Toc233903194</vt:lpwstr>
      </vt:variant>
      <vt:variant>
        <vt:i4>1507376</vt:i4>
      </vt:variant>
      <vt:variant>
        <vt:i4>152</vt:i4>
      </vt:variant>
      <vt:variant>
        <vt:i4>0</vt:i4>
      </vt:variant>
      <vt:variant>
        <vt:i4>5</vt:i4>
      </vt:variant>
      <vt:variant>
        <vt:lpwstr/>
      </vt:variant>
      <vt:variant>
        <vt:lpwstr>_Toc233903193</vt:lpwstr>
      </vt:variant>
      <vt:variant>
        <vt:i4>1507376</vt:i4>
      </vt:variant>
      <vt:variant>
        <vt:i4>146</vt:i4>
      </vt:variant>
      <vt:variant>
        <vt:i4>0</vt:i4>
      </vt:variant>
      <vt:variant>
        <vt:i4>5</vt:i4>
      </vt:variant>
      <vt:variant>
        <vt:lpwstr/>
      </vt:variant>
      <vt:variant>
        <vt:lpwstr>_Toc233903192</vt:lpwstr>
      </vt:variant>
      <vt:variant>
        <vt:i4>1507376</vt:i4>
      </vt:variant>
      <vt:variant>
        <vt:i4>140</vt:i4>
      </vt:variant>
      <vt:variant>
        <vt:i4>0</vt:i4>
      </vt:variant>
      <vt:variant>
        <vt:i4>5</vt:i4>
      </vt:variant>
      <vt:variant>
        <vt:lpwstr/>
      </vt:variant>
      <vt:variant>
        <vt:lpwstr>_Toc233903191</vt:lpwstr>
      </vt:variant>
      <vt:variant>
        <vt:i4>1507376</vt:i4>
      </vt:variant>
      <vt:variant>
        <vt:i4>134</vt:i4>
      </vt:variant>
      <vt:variant>
        <vt:i4>0</vt:i4>
      </vt:variant>
      <vt:variant>
        <vt:i4>5</vt:i4>
      </vt:variant>
      <vt:variant>
        <vt:lpwstr/>
      </vt:variant>
      <vt:variant>
        <vt:lpwstr>_Toc233903190</vt:lpwstr>
      </vt:variant>
      <vt:variant>
        <vt:i4>1441840</vt:i4>
      </vt:variant>
      <vt:variant>
        <vt:i4>128</vt:i4>
      </vt:variant>
      <vt:variant>
        <vt:i4>0</vt:i4>
      </vt:variant>
      <vt:variant>
        <vt:i4>5</vt:i4>
      </vt:variant>
      <vt:variant>
        <vt:lpwstr/>
      </vt:variant>
      <vt:variant>
        <vt:lpwstr>_Toc233903189</vt:lpwstr>
      </vt:variant>
      <vt:variant>
        <vt:i4>1441840</vt:i4>
      </vt:variant>
      <vt:variant>
        <vt:i4>122</vt:i4>
      </vt:variant>
      <vt:variant>
        <vt:i4>0</vt:i4>
      </vt:variant>
      <vt:variant>
        <vt:i4>5</vt:i4>
      </vt:variant>
      <vt:variant>
        <vt:lpwstr/>
      </vt:variant>
      <vt:variant>
        <vt:lpwstr>_Toc233903188</vt:lpwstr>
      </vt:variant>
      <vt:variant>
        <vt:i4>1441840</vt:i4>
      </vt:variant>
      <vt:variant>
        <vt:i4>116</vt:i4>
      </vt:variant>
      <vt:variant>
        <vt:i4>0</vt:i4>
      </vt:variant>
      <vt:variant>
        <vt:i4>5</vt:i4>
      </vt:variant>
      <vt:variant>
        <vt:lpwstr/>
      </vt:variant>
      <vt:variant>
        <vt:lpwstr>_Toc233903187</vt:lpwstr>
      </vt:variant>
      <vt:variant>
        <vt:i4>1441840</vt:i4>
      </vt:variant>
      <vt:variant>
        <vt:i4>110</vt:i4>
      </vt:variant>
      <vt:variant>
        <vt:i4>0</vt:i4>
      </vt:variant>
      <vt:variant>
        <vt:i4>5</vt:i4>
      </vt:variant>
      <vt:variant>
        <vt:lpwstr/>
      </vt:variant>
      <vt:variant>
        <vt:lpwstr>_Toc233903186</vt:lpwstr>
      </vt:variant>
      <vt:variant>
        <vt:i4>1441840</vt:i4>
      </vt:variant>
      <vt:variant>
        <vt:i4>104</vt:i4>
      </vt:variant>
      <vt:variant>
        <vt:i4>0</vt:i4>
      </vt:variant>
      <vt:variant>
        <vt:i4>5</vt:i4>
      </vt:variant>
      <vt:variant>
        <vt:lpwstr/>
      </vt:variant>
      <vt:variant>
        <vt:lpwstr>_Toc233903185</vt:lpwstr>
      </vt:variant>
      <vt:variant>
        <vt:i4>1441840</vt:i4>
      </vt:variant>
      <vt:variant>
        <vt:i4>98</vt:i4>
      </vt:variant>
      <vt:variant>
        <vt:i4>0</vt:i4>
      </vt:variant>
      <vt:variant>
        <vt:i4>5</vt:i4>
      </vt:variant>
      <vt:variant>
        <vt:lpwstr/>
      </vt:variant>
      <vt:variant>
        <vt:lpwstr>_Toc233903184</vt:lpwstr>
      </vt:variant>
      <vt:variant>
        <vt:i4>1441840</vt:i4>
      </vt:variant>
      <vt:variant>
        <vt:i4>92</vt:i4>
      </vt:variant>
      <vt:variant>
        <vt:i4>0</vt:i4>
      </vt:variant>
      <vt:variant>
        <vt:i4>5</vt:i4>
      </vt:variant>
      <vt:variant>
        <vt:lpwstr/>
      </vt:variant>
      <vt:variant>
        <vt:lpwstr>_Toc233903183</vt:lpwstr>
      </vt:variant>
      <vt:variant>
        <vt:i4>1441840</vt:i4>
      </vt:variant>
      <vt:variant>
        <vt:i4>86</vt:i4>
      </vt:variant>
      <vt:variant>
        <vt:i4>0</vt:i4>
      </vt:variant>
      <vt:variant>
        <vt:i4>5</vt:i4>
      </vt:variant>
      <vt:variant>
        <vt:lpwstr/>
      </vt:variant>
      <vt:variant>
        <vt:lpwstr>_Toc233903182</vt:lpwstr>
      </vt:variant>
      <vt:variant>
        <vt:i4>1441840</vt:i4>
      </vt:variant>
      <vt:variant>
        <vt:i4>80</vt:i4>
      </vt:variant>
      <vt:variant>
        <vt:i4>0</vt:i4>
      </vt:variant>
      <vt:variant>
        <vt:i4>5</vt:i4>
      </vt:variant>
      <vt:variant>
        <vt:lpwstr/>
      </vt:variant>
      <vt:variant>
        <vt:lpwstr>_Toc233903181</vt:lpwstr>
      </vt:variant>
      <vt:variant>
        <vt:i4>1441840</vt:i4>
      </vt:variant>
      <vt:variant>
        <vt:i4>74</vt:i4>
      </vt:variant>
      <vt:variant>
        <vt:i4>0</vt:i4>
      </vt:variant>
      <vt:variant>
        <vt:i4>5</vt:i4>
      </vt:variant>
      <vt:variant>
        <vt:lpwstr/>
      </vt:variant>
      <vt:variant>
        <vt:lpwstr>_Toc233903180</vt:lpwstr>
      </vt:variant>
      <vt:variant>
        <vt:i4>1638448</vt:i4>
      </vt:variant>
      <vt:variant>
        <vt:i4>68</vt:i4>
      </vt:variant>
      <vt:variant>
        <vt:i4>0</vt:i4>
      </vt:variant>
      <vt:variant>
        <vt:i4>5</vt:i4>
      </vt:variant>
      <vt:variant>
        <vt:lpwstr/>
      </vt:variant>
      <vt:variant>
        <vt:lpwstr>_Toc233903179</vt:lpwstr>
      </vt:variant>
      <vt:variant>
        <vt:i4>1638448</vt:i4>
      </vt:variant>
      <vt:variant>
        <vt:i4>62</vt:i4>
      </vt:variant>
      <vt:variant>
        <vt:i4>0</vt:i4>
      </vt:variant>
      <vt:variant>
        <vt:i4>5</vt:i4>
      </vt:variant>
      <vt:variant>
        <vt:lpwstr/>
      </vt:variant>
      <vt:variant>
        <vt:lpwstr>_Toc233903178</vt:lpwstr>
      </vt:variant>
      <vt:variant>
        <vt:i4>1638448</vt:i4>
      </vt:variant>
      <vt:variant>
        <vt:i4>56</vt:i4>
      </vt:variant>
      <vt:variant>
        <vt:i4>0</vt:i4>
      </vt:variant>
      <vt:variant>
        <vt:i4>5</vt:i4>
      </vt:variant>
      <vt:variant>
        <vt:lpwstr/>
      </vt:variant>
      <vt:variant>
        <vt:lpwstr>_Toc233903177</vt:lpwstr>
      </vt:variant>
      <vt:variant>
        <vt:i4>1638448</vt:i4>
      </vt:variant>
      <vt:variant>
        <vt:i4>50</vt:i4>
      </vt:variant>
      <vt:variant>
        <vt:i4>0</vt:i4>
      </vt:variant>
      <vt:variant>
        <vt:i4>5</vt:i4>
      </vt:variant>
      <vt:variant>
        <vt:lpwstr/>
      </vt:variant>
      <vt:variant>
        <vt:lpwstr>_Toc233903176</vt:lpwstr>
      </vt:variant>
      <vt:variant>
        <vt:i4>1638448</vt:i4>
      </vt:variant>
      <vt:variant>
        <vt:i4>44</vt:i4>
      </vt:variant>
      <vt:variant>
        <vt:i4>0</vt:i4>
      </vt:variant>
      <vt:variant>
        <vt:i4>5</vt:i4>
      </vt:variant>
      <vt:variant>
        <vt:lpwstr/>
      </vt:variant>
      <vt:variant>
        <vt:lpwstr>_Toc233903175</vt:lpwstr>
      </vt:variant>
      <vt:variant>
        <vt:i4>1638448</vt:i4>
      </vt:variant>
      <vt:variant>
        <vt:i4>38</vt:i4>
      </vt:variant>
      <vt:variant>
        <vt:i4>0</vt:i4>
      </vt:variant>
      <vt:variant>
        <vt:i4>5</vt:i4>
      </vt:variant>
      <vt:variant>
        <vt:lpwstr/>
      </vt:variant>
      <vt:variant>
        <vt:lpwstr>_Toc233903174</vt:lpwstr>
      </vt:variant>
      <vt:variant>
        <vt:i4>1638448</vt:i4>
      </vt:variant>
      <vt:variant>
        <vt:i4>32</vt:i4>
      </vt:variant>
      <vt:variant>
        <vt:i4>0</vt:i4>
      </vt:variant>
      <vt:variant>
        <vt:i4>5</vt:i4>
      </vt:variant>
      <vt:variant>
        <vt:lpwstr/>
      </vt:variant>
      <vt:variant>
        <vt:lpwstr>_Toc233903173</vt:lpwstr>
      </vt:variant>
      <vt:variant>
        <vt:i4>1638448</vt:i4>
      </vt:variant>
      <vt:variant>
        <vt:i4>26</vt:i4>
      </vt:variant>
      <vt:variant>
        <vt:i4>0</vt:i4>
      </vt:variant>
      <vt:variant>
        <vt:i4>5</vt:i4>
      </vt:variant>
      <vt:variant>
        <vt:lpwstr/>
      </vt:variant>
      <vt:variant>
        <vt:lpwstr>_Toc233903172</vt:lpwstr>
      </vt:variant>
      <vt:variant>
        <vt:i4>1638448</vt:i4>
      </vt:variant>
      <vt:variant>
        <vt:i4>20</vt:i4>
      </vt:variant>
      <vt:variant>
        <vt:i4>0</vt:i4>
      </vt:variant>
      <vt:variant>
        <vt:i4>5</vt:i4>
      </vt:variant>
      <vt:variant>
        <vt:lpwstr/>
      </vt:variant>
      <vt:variant>
        <vt:lpwstr>_Toc233903171</vt:lpwstr>
      </vt:variant>
      <vt:variant>
        <vt:i4>1638448</vt:i4>
      </vt:variant>
      <vt:variant>
        <vt:i4>14</vt:i4>
      </vt:variant>
      <vt:variant>
        <vt:i4>0</vt:i4>
      </vt:variant>
      <vt:variant>
        <vt:i4>5</vt:i4>
      </vt:variant>
      <vt:variant>
        <vt:lpwstr/>
      </vt:variant>
      <vt:variant>
        <vt:lpwstr>_Toc233903170</vt:lpwstr>
      </vt:variant>
      <vt:variant>
        <vt:i4>1572912</vt:i4>
      </vt:variant>
      <vt:variant>
        <vt:i4>8</vt:i4>
      </vt:variant>
      <vt:variant>
        <vt:i4>0</vt:i4>
      </vt:variant>
      <vt:variant>
        <vt:i4>5</vt:i4>
      </vt:variant>
      <vt:variant>
        <vt:lpwstr/>
      </vt:variant>
      <vt:variant>
        <vt:lpwstr>_Toc233903169</vt:lpwstr>
      </vt:variant>
      <vt:variant>
        <vt:i4>1572912</vt:i4>
      </vt:variant>
      <vt:variant>
        <vt:i4>2</vt:i4>
      </vt:variant>
      <vt:variant>
        <vt:i4>0</vt:i4>
      </vt:variant>
      <vt:variant>
        <vt:i4>5</vt:i4>
      </vt:variant>
      <vt:variant>
        <vt:lpwstr/>
      </vt:variant>
      <vt:variant>
        <vt:lpwstr>_Toc233903168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Tynkkynen, Niko</dc:creator>
  <cp:keywords/>
  <dc:description/>
  <cp:lastModifiedBy>Tynkkynen, Niko</cp:lastModifiedBy>
  <cp:revision>4</cp:revision>
  <cp:lastPrinted>2026-02-11T12:36:00Z</cp:lastPrinted>
  <dcterms:created xsi:type="dcterms:W3CDTF">2026-07-17T18:59:00Z</dcterms:created>
  <dcterms:modified xsi:type="dcterms:W3CDTF">2026-07-17T22:31:00Z</dcterms:modified>
</cp:coreProperties>
</file>