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411D6" w:rsidRPr="00A411D6" w:rsidRDefault="00A411D6" w:rsidP="00A411D6">
      <w:pPr>
        <w:pStyle w:val="Caption"/>
        <w:keepNext/>
        <w:ind w:left="0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Appendix D</w:t>
      </w:r>
    </w:p>
    <w:p w:rsidR="00482028" w:rsidRDefault="00A411D6" w:rsidP="00482028">
      <w:pPr>
        <w:pStyle w:val="Caption"/>
        <w:keepNext/>
      </w:pPr>
      <w:r>
        <w:t>Table D</w:t>
      </w:r>
      <w:bookmarkStart w:id="0" w:name="_GoBack"/>
      <w:bookmarkEnd w:id="0"/>
      <w:r w:rsidR="00B75273">
        <w:fldChar w:fldCharType="begin"/>
      </w:r>
      <w:r w:rsidR="00B75273">
        <w:instrText xml:space="preserve"> SEQ Table \* ARABIC </w:instrText>
      </w:r>
      <w:r w:rsidR="00B75273">
        <w:fldChar w:fldCharType="separate"/>
      </w:r>
      <w:r w:rsidR="00482028">
        <w:rPr>
          <w:noProof/>
        </w:rPr>
        <w:t>1</w:t>
      </w:r>
      <w:r w:rsidR="00B75273">
        <w:rPr>
          <w:noProof/>
        </w:rPr>
        <w:fldChar w:fldCharType="end"/>
      </w:r>
      <w:r w:rsidR="00482028">
        <w:t xml:space="preserve"> Sector classification system correspondence table</w:t>
      </w:r>
    </w:p>
    <w:tbl>
      <w:tblPr>
        <w:tblStyle w:val="TableGrid"/>
        <w:tblW w:w="0" w:type="auto"/>
        <w:tblBorders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05"/>
        <w:gridCol w:w="4508"/>
        <w:gridCol w:w="1503"/>
      </w:tblGrid>
      <w:tr w:rsidR="00DF7463" w:rsidRPr="00DF7463" w:rsidTr="00973B1D">
        <w:tc>
          <w:tcPr>
            <w:tcW w:w="3005" w:type="dxa"/>
          </w:tcPr>
          <w:p w:rsidR="00DF7463" w:rsidRPr="00DF7463" w:rsidRDefault="00CE7BDA" w:rsidP="00CE7BDA">
            <w:pPr>
              <w:tabs>
                <w:tab w:val="left" w:pos="5505"/>
              </w:tabs>
              <w:spacing w:before="120"/>
              <w:ind w:firstLine="0"/>
              <w:jc w:val="left"/>
              <w:rPr>
                <w:b/>
                <w:lang w:val="en-US" w:eastAsia="ar-SA"/>
              </w:rPr>
            </w:pPr>
            <w:r>
              <w:rPr>
                <w:b/>
                <w:lang w:val="en-US" w:eastAsia="ar-SA"/>
              </w:rPr>
              <w:t>Chapter 3, of t</w:t>
            </w:r>
            <w:r w:rsidR="00C366F4">
              <w:rPr>
                <w:b/>
                <w:lang w:val="en-US" w:eastAsia="ar-SA"/>
              </w:rPr>
              <w:t>his Thesis</w:t>
            </w:r>
          </w:p>
        </w:tc>
        <w:tc>
          <w:tcPr>
            <w:tcW w:w="4508" w:type="dxa"/>
          </w:tcPr>
          <w:p w:rsidR="00DF7463" w:rsidRPr="00DF7463" w:rsidRDefault="00DF7463" w:rsidP="00EF1B76">
            <w:pPr>
              <w:tabs>
                <w:tab w:val="left" w:pos="5505"/>
              </w:tabs>
              <w:spacing w:before="120"/>
              <w:ind w:firstLine="0"/>
              <w:jc w:val="left"/>
              <w:rPr>
                <w:b/>
                <w:lang w:val="en-US" w:eastAsia="ar-SA"/>
              </w:rPr>
            </w:pPr>
            <w:r w:rsidRPr="00DF7463">
              <w:rPr>
                <w:b/>
                <w:lang w:val="en-US" w:eastAsia="ar-SA"/>
              </w:rPr>
              <w:t>WIOD</w:t>
            </w:r>
          </w:p>
        </w:tc>
        <w:tc>
          <w:tcPr>
            <w:tcW w:w="1503" w:type="dxa"/>
          </w:tcPr>
          <w:p w:rsidR="00DF7463" w:rsidRPr="00DF7463" w:rsidRDefault="00DF7463" w:rsidP="00EF1B76">
            <w:pPr>
              <w:tabs>
                <w:tab w:val="left" w:pos="5505"/>
              </w:tabs>
              <w:spacing w:before="120"/>
              <w:ind w:firstLine="0"/>
              <w:jc w:val="left"/>
              <w:rPr>
                <w:b/>
                <w:lang w:val="en-US" w:eastAsia="ar-SA"/>
              </w:rPr>
            </w:pPr>
            <w:r w:rsidRPr="00DF7463">
              <w:rPr>
                <w:b/>
                <w:lang w:val="en-US" w:eastAsia="ar-SA"/>
              </w:rPr>
              <w:t>NACE</w:t>
            </w:r>
            <w:r w:rsidR="00A96172">
              <w:rPr>
                <w:b/>
                <w:lang w:val="en-US" w:eastAsia="ar-SA"/>
              </w:rPr>
              <w:t xml:space="preserve"> Codes</w:t>
            </w:r>
          </w:p>
        </w:tc>
      </w:tr>
      <w:tr w:rsidR="00DF7463" w:rsidTr="00973B1D">
        <w:tc>
          <w:tcPr>
            <w:tcW w:w="3005" w:type="dxa"/>
          </w:tcPr>
          <w:p w:rsidR="00DF7463" w:rsidRDefault="00DF7463" w:rsidP="00EF1B76">
            <w:pPr>
              <w:tabs>
                <w:tab w:val="left" w:pos="5505"/>
              </w:tabs>
              <w:spacing w:before="120"/>
              <w:ind w:firstLine="0"/>
              <w:jc w:val="left"/>
              <w:rPr>
                <w:lang w:val="en-US" w:eastAsia="ar-SA"/>
              </w:rPr>
            </w:pPr>
            <w:r>
              <w:rPr>
                <w:lang w:val="en-US" w:eastAsia="ar-SA"/>
              </w:rPr>
              <w:t>Agriculture</w:t>
            </w:r>
          </w:p>
        </w:tc>
        <w:tc>
          <w:tcPr>
            <w:tcW w:w="4508" w:type="dxa"/>
          </w:tcPr>
          <w:p w:rsidR="00DF7463" w:rsidRDefault="00DF7463" w:rsidP="00EF1B76">
            <w:pPr>
              <w:tabs>
                <w:tab w:val="left" w:pos="5505"/>
              </w:tabs>
              <w:spacing w:before="120"/>
              <w:ind w:firstLine="0"/>
              <w:jc w:val="left"/>
              <w:rPr>
                <w:lang w:val="en-US" w:eastAsia="ar-SA"/>
              </w:rPr>
            </w:pPr>
            <w:r>
              <w:rPr>
                <w:lang w:val="en-US" w:eastAsia="ar-SA"/>
              </w:rPr>
              <w:t>Agriculture</w:t>
            </w:r>
          </w:p>
        </w:tc>
        <w:tc>
          <w:tcPr>
            <w:tcW w:w="1503" w:type="dxa"/>
          </w:tcPr>
          <w:p w:rsidR="00DF7463" w:rsidRDefault="00A96172" w:rsidP="00EF1B76">
            <w:pPr>
              <w:tabs>
                <w:tab w:val="left" w:pos="5505"/>
              </w:tabs>
              <w:spacing w:before="120"/>
              <w:ind w:firstLine="0"/>
              <w:jc w:val="left"/>
              <w:rPr>
                <w:lang w:val="en-US" w:eastAsia="ar-SA"/>
              </w:rPr>
            </w:pPr>
            <w:r>
              <w:rPr>
                <w:lang w:val="en-US" w:eastAsia="ar-SA"/>
              </w:rPr>
              <w:t>AtB</w:t>
            </w:r>
          </w:p>
        </w:tc>
      </w:tr>
      <w:tr w:rsidR="00DF7463" w:rsidTr="00973B1D">
        <w:tc>
          <w:tcPr>
            <w:tcW w:w="3005" w:type="dxa"/>
          </w:tcPr>
          <w:p w:rsidR="00DF7463" w:rsidRDefault="00DF7463" w:rsidP="00EF1B76">
            <w:pPr>
              <w:tabs>
                <w:tab w:val="left" w:pos="5505"/>
              </w:tabs>
              <w:spacing w:before="120"/>
              <w:ind w:firstLine="0"/>
              <w:jc w:val="left"/>
              <w:rPr>
                <w:lang w:val="en-US" w:eastAsia="ar-SA"/>
              </w:rPr>
            </w:pPr>
            <w:r>
              <w:rPr>
                <w:lang w:val="en-US" w:eastAsia="ar-SA"/>
              </w:rPr>
              <w:t>Energy and Resources</w:t>
            </w:r>
          </w:p>
        </w:tc>
        <w:tc>
          <w:tcPr>
            <w:tcW w:w="4508" w:type="dxa"/>
          </w:tcPr>
          <w:p w:rsidR="00DF7463" w:rsidRDefault="00DF7463" w:rsidP="00EF1B76">
            <w:pPr>
              <w:tabs>
                <w:tab w:val="left" w:pos="5505"/>
              </w:tabs>
              <w:spacing w:before="120"/>
              <w:ind w:firstLine="0"/>
              <w:jc w:val="left"/>
              <w:rPr>
                <w:lang w:val="en-US" w:eastAsia="ar-SA"/>
              </w:rPr>
            </w:pPr>
            <w:r>
              <w:rPr>
                <w:lang w:val="en-US" w:eastAsia="ar-SA"/>
              </w:rPr>
              <w:t xml:space="preserve">Mining and Quarrying, </w:t>
            </w:r>
            <w:r w:rsidR="00220426">
              <w:rPr>
                <w:lang w:val="en-US" w:eastAsia="ar-SA"/>
              </w:rPr>
              <w:t>Coke;</w:t>
            </w:r>
            <w:r w:rsidRPr="00DF7463">
              <w:rPr>
                <w:lang w:val="en-US" w:eastAsia="ar-SA"/>
              </w:rPr>
              <w:t xml:space="preserve"> Refined Petroleum and Nuclear Fuel</w:t>
            </w:r>
            <w:r w:rsidR="00220426">
              <w:rPr>
                <w:lang w:val="en-US" w:eastAsia="ar-SA"/>
              </w:rPr>
              <w:t xml:space="preserve">; </w:t>
            </w:r>
            <w:r w:rsidR="00220426" w:rsidRPr="00220426">
              <w:rPr>
                <w:lang w:val="en-US" w:eastAsia="ar-SA"/>
              </w:rPr>
              <w:t>Electricity, Gas and Water Supply</w:t>
            </w:r>
          </w:p>
        </w:tc>
        <w:tc>
          <w:tcPr>
            <w:tcW w:w="1503" w:type="dxa"/>
          </w:tcPr>
          <w:p w:rsidR="00DF7463" w:rsidRDefault="00A96172" w:rsidP="00EF1B76">
            <w:pPr>
              <w:tabs>
                <w:tab w:val="left" w:pos="5505"/>
              </w:tabs>
              <w:spacing w:before="120"/>
              <w:ind w:firstLine="0"/>
              <w:jc w:val="left"/>
              <w:rPr>
                <w:lang w:val="en-US" w:eastAsia="ar-SA"/>
              </w:rPr>
            </w:pPr>
            <w:r>
              <w:rPr>
                <w:lang w:val="en-US" w:eastAsia="ar-SA"/>
              </w:rPr>
              <w:t>C;23;E</w:t>
            </w:r>
          </w:p>
        </w:tc>
      </w:tr>
      <w:tr w:rsidR="00DF7463" w:rsidTr="00973B1D">
        <w:tc>
          <w:tcPr>
            <w:tcW w:w="3005" w:type="dxa"/>
          </w:tcPr>
          <w:p w:rsidR="00DF7463" w:rsidRDefault="00DF7463" w:rsidP="00EF1B76">
            <w:pPr>
              <w:tabs>
                <w:tab w:val="left" w:pos="5505"/>
              </w:tabs>
              <w:spacing w:before="120"/>
              <w:ind w:firstLine="0"/>
              <w:jc w:val="left"/>
              <w:rPr>
                <w:lang w:val="en-US" w:eastAsia="ar-SA"/>
              </w:rPr>
            </w:pPr>
            <w:r>
              <w:rPr>
                <w:lang w:val="en-US" w:eastAsia="ar-SA"/>
              </w:rPr>
              <w:t>Textiles and Clothing</w:t>
            </w:r>
          </w:p>
        </w:tc>
        <w:tc>
          <w:tcPr>
            <w:tcW w:w="4508" w:type="dxa"/>
          </w:tcPr>
          <w:p w:rsidR="00DF7463" w:rsidRDefault="00DF7463" w:rsidP="00EF1B76">
            <w:pPr>
              <w:tabs>
                <w:tab w:val="left" w:pos="5505"/>
              </w:tabs>
              <w:spacing w:before="120"/>
              <w:ind w:firstLine="0"/>
              <w:jc w:val="left"/>
              <w:rPr>
                <w:lang w:val="en-US" w:eastAsia="ar-SA"/>
              </w:rPr>
            </w:pPr>
            <w:r>
              <w:rPr>
                <w:lang w:val="en-US" w:eastAsia="ar-SA"/>
              </w:rPr>
              <w:t>Textiles and Clothing</w:t>
            </w:r>
          </w:p>
        </w:tc>
        <w:tc>
          <w:tcPr>
            <w:tcW w:w="1503" w:type="dxa"/>
          </w:tcPr>
          <w:p w:rsidR="00DF7463" w:rsidRDefault="00A96172" w:rsidP="00EF1B76">
            <w:pPr>
              <w:tabs>
                <w:tab w:val="left" w:pos="5505"/>
              </w:tabs>
              <w:spacing w:before="120"/>
              <w:ind w:firstLine="0"/>
              <w:jc w:val="left"/>
              <w:rPr>
                <w:lang w:val="en-US" w:eastAsia="ar-SA"/>
              </w:rPr>
            </w:pPr>
            <w:r>
              <w:rPr>
                <w:lang w:val="en-US" w:eastAsia="ar-SA"/>
              </w:rPr>
              <w:t>17t18</w:t>
            </w:r>
          </w:p>
        </w:tc>
      </w:tr>
      <w:tr w:rsidR="00DF7463" w:rsidTr="00973B1D">
        <w:tc>
          <w:tcPr>
            <w:tcW w:w="3005" w:type="dxa"/>
          </w:tcPr>
          <w:p w:rsidR="00DF7463" w:rsidRDefault="00DF7463" w:rsidP="00EF1B76">
            <w:pPr>
              <w:tabs>
                <w:tab w:val="left" w:pos="5505"/>
              </w:tabs>
              <w:spacing w:before="120"/>
              <w:ind w:firstLine="0"/>
              <w:jc w:val="left"/>
              <w:rPr>
                <w:lang w:val="en-US" w:eastAsia="ar-SA"/>
              </w:rPr>
            </w:pPr>
            <w:r>
              <w:rPr>
                <w:lang w:val="en-US" w:eastAsia="ar-SA"/>
              </w:rPr>
              <w:t>Other Manufactures</w:t>
            </w:r>
          </w:p>
        </w:tc>
        <w:tc>
          <w:tcPr>
            <w:tcW w:w="4508" w:type="dxa"/>
          </w:tcPr>
          <w:p w:rsidR="00DF7463" w:rsidRDefault="00220426" w:rsidP="00EF1B76">
            <w:pPr>
              <w:tabs>
                <w:tab w:val="left" w:pos="5505"/>
              </w:tabs>
              <w:spacing w:before="120"/>
              <w:ind w:firstLine="0"/>
              <w:jc w:val="left"/>
              <w:rPr>
                <w:lang w:val="en-US" w:eastAsia="ar-SA"/>
              </w:rPr>
            </w:pPr>
            <w:r w:rsidRPr="00220426">
              <w:rPr>
                <w:lang w:val="en-US" w:eastAsia="ar-SA"/>
              </w:rPr>
              <w:t>Food, Beverages and Tobacco</w:t>
            </w:r>
            <w:r>
              <w:rPr>
                <w:lang w:val="en-US" w:eastAsia="ar-SA"/>
              </w:rPr>
              <w:t xml:space="preserve">; </w:t>
            </w:r>
            <w:r w:rsidRPr="00220426">
              <w:rPr>
                <w:lang w:val="en-US" w:eastAsia="ar-SA"/>
              </w:rPr>
              <w:t>Leather, Leather and Footwear</w:t>
            </w:r>
            <w:r>
              <w:rPr>
                <w:lang w:val="en-US" w:eastAsia="ar-SA"/>
              </w:rPr>
              <w:t>;</w:t>
            </w:r>
            <w:r>
              <w:t xml:space="preserve"> </w:t>
            </w:r>
            <w:r w:rsidRPr="00220426">
              <w:rPr>
                <w:lang w:val="en-US" w:eastAsia="ar-SA"/>
              </w:rPr>
              <w:t>Wood and Products of Wood and Cork</w:t>
            </w:r>
            <w:r>
              <w:rPr>
                <w:lang w:val="en-US" w:eastAsia="ar-SA"/>
              </w:rPr>
              <w:t>;</w:t>
            </w:r>
            <w:r>
              <w:t xml:space="preserve"> </w:t>
            </w:r>
            <w:r w:rsidRPr="00220426">
              <w:rPr>
                <w:lang w:val="en-US" w:eastAsia="ar-SA"/>
              </w:rPr>
              <w:t>Pulp, Paper, Paper , Printing and Publishing</w:t>
            </w:r>
            <w:r>
              <w:rPr>
                <w:lang w:val="en-US" w:eastAsia="ar-SA"/>
              </w:rPr>
              <w:t xml:space="preserve">; </w:t>
            </w:r>
            <w:r w:rsidRPr="00220426">
              <w:rPr>
                <w:lang w:val="en-US" w:eastAsia="ar-SA"/>
              </w:rPr>
              <w:t>Chemicals and Chemical Products</w:t>
            </w:r>
            <w:r>
              <w:rPr>
                <w:lang w:val="en-US" w:eastAsia="ar-SA"/>
              </w:rPr>
              <w:t>;</w:t>
            </w:r>
            <w:r>
              <w:t xml:space="preserve"> </w:t>
            </w:r>
            <w:r w:rsidRPr="00220426">
              <w:rPr>
                <w:lang w:val="en-US" w:eastAsia="ar-SA"/>
              </w:rPr>
              <w:t>Rubber and Plastics</w:t>
            </w:r>
            <w:r>
              <w:rPr>
                <w:lang w:val="en-US" w:eastAsia="ar-SA"/>
              </w:rPr>
              <w:t>;</w:t>
            </w:r>
            <w:r>
              <w:t xml:space="preserve"> </w:t>
            </w:r>
            <w:r w:rsidRPr="00220426">
              <w:rPr>
                <w:lang w:val="en-US" w:eastAsia="ar-SA"/>
              </w:rPr>
              <w:t>Other Non-Metallic Mineral</w:t>
            </w:r>
            <w:r>
              <w:rPr>
                <w:lang w:val="en-US" w:eastAsia="ar-SA"/>
              </w:rPr>
              <w:t>;</w:t>
            </w:r>
            <w:r>
              <w:t xml:space="preserve"> </w:t>
            </w:r>
            <w:r w:rsidRPr="00220426">
              <w:rPr>
                <w:lang w:val="en-US" w:eastAsia="ar-SA"/>
              </w:rPr>
              <w:t>Basic Metals and Fabricated Metal</w:t>
            </w:r>
            <w:r>
              <w:rPr>
                <w:lang w:val="en-US" w:eastAsia="ar-SA"/>
              </w:rPr>
              <w:t>;</w:t>
            </w:r>
            <w:r>
              <w:t xml:space="preserve"> </w:t>
            </w:r>
            <w:r w:rsidRPr="00220426">
              <w:rPr>
                <w:lang w:val="en-US" w:eastAsia="ar-SA"/>
              </w:rPr>
              <w:t>Machinery, Nec</w:t>
            </w:r>
            <w:r>
              <w:rPr>
                <w:lang w:val="en-US" w:eastAsia="ar-SA"/>
              </w:rPr>
              <w:t xml:space="preserve">; </w:t>
            </w:r>
            <w:r w:rsidRPr="00220426">
              <w:rPr>
                <w:lang w:val="en-US" w:eastAsia="ar-SA"/>
              </w:rPr>
              <w:t>Electrical and Optical Equipment</w:t>
            </w:r>
            <w:r>
              <w:rPr>
                <w:lang w:val="en-US" w:eastAsia="ar-SA"/>
              </w:rPr>
              <w:t>;</w:t>
            </w:r>
            <w:r>
              <w:t xml:space="preserve"> </w:t>
            </w:r>
            <w:r w:rsidRPr="00220426">
              <w:rPr>
                <w:lang w:val="en-US" w:eastAsia="ar-SA"/>
              </w:rPr>
              <w:t>Transport Equipment</w:t>
            </w:r>
            <w:r>
              <w:rPr>
                <w:lang w:val="en-US" w:eastAsia="ar-SA"/>
              </w:rPr>
              <w:t xml:space="preserve">; </w:t>
            </w:r>
            <w:r w:rsidRPr="00220426">
              <w:rPr>
                <w:lang w:val="en-US" w:eastAsia="ar-SA"/>
              </w:rPr>
              <w:t>Manufacturing, Nec; Recycling</w:t>
            </w:r>
            <w:r>
              <w:rPr>
                <w:lang w:val="en-US" w:eastAsia="ar-SA"/>
              </w:rPr>
              <w:t xml:space="preserve">; </w:t>
            </w:r>
            <w:r w:rsidRPr="00220426">
              <w:rPr>
                <w:lang w:val="en-US" w:eastAsia="ar-SA"/>
              </w:rPr>
              <w:t>Construction</w:t>
            </w:r>
            <w:r>
              <w:rPr>
                <w:lang w:val="en-US" w:eastAsia="ar-SA"/>
              </w:rPr>
              <w:t xml:space="preserve">; </w:t>
            </w:r>
            <w:r w:rsidRPr="00220426">
              <w:rPr>
                <w:lang w:val="en-US" w:eastAsia="ar-SA"/>
              </w:rPr>
              <w:t>Sale, Maintenance and Repair of Motor Vehicles and Motorcycles; Retail Sale of Fuel</w:t>
            </w:r>
            <w:r>
              <w:rPr>
                <w:lang w:val="en-US" w:eastAsia="ar-SA"/>
              </w:rPr>
              <w:t xml:space="preserve">; </w:t>
            </w:r>
            <w:r w:rsidRPr="00220426">
              <w:rPr>
                <w:lang w:val="en-US" w:eastAsia="ar-SA"/>
              </w:rPr>
              <w:t>Wholesale Trade and Commission Trade, Except of Motor Vehicles and Motorcycles</w:t>
            </w:r>
            <w:r>
              <w:rPr>
                <w:lang w:val="en-US" w:eastAsia="ar-SA"/>
              </w:rPr>
              <w:t xml:space="preserve">; </w:t>
            </w:r>
            <w:r w:rsidRPr="00220426">
              <w:rPr>
                <w:lang w:val="en-US" w:eastAsia="ar-SA"/>
              </w:rPr>
              <w:t>Retail Trade, Except of Motor Vehicles and Motorcycles; Repair of Household Goods</w:t>
            </w:r>
          </w:p>
        </w:tc>
        <w:tc>
          <w:tcPr>
            <w:tcW w:w="1503" w:type="dxa"/>
          </w:tcPr>
          <w:p w:rsidR="00DF7463" w:rsidRDefault="00A96172" w:rsidP="00EF1B76">
            <w:pPr>
              <w:tabs>
                <w:tab w:val="left" w:pos="5505"/>
              </w:tabs>
              <w:spacing w:before="120"/>
              <w:ind w:firstLine="0"/>
              <w:jc w:val="left"/>
              <w:rPr>
                <w:lang w:val="en-US" w:eastAsia="ar-SA"/>
              </w:rPr>
            </w:pPr>
            <w:r>
              <w:rPr>
                <w:lang w:val="en-US" w:eastAsia="ar-SA"/>
              </w:rPr>
              <w:t>15t16; 19;20; 21t22; 24; 25; 26; 27t28; 29; 30t33; 34t35 36t37;F;50; 51; 52</w:t>
            </w:r>
          </w:p>
        </w:tc>
      </w:tr>
      <w:tr w:rsidR="00DF7463" w:rsidTr="00973B1D">
        <w:tc>
          <w:tcPr>
            <w:tcW w:w="3005" w:type="dxa"/>
          </w:tcPr>
          <w:p w:rsidR="00DF7463" w:rsidRDefault="00DF7463" w:rsidP="00EF1B76">
            <w:pPr>
              <w:tabs>
                <w:tab w:val="left" w:pos="5505"/>
              </w:tabs>
              <w:spacing w:before="120"/>
              <w:ind w:firstLine="0"/>
              <w:jc w:val="left"/>
              <w:rPr>
                <w:lang w:val="en-US" w:eastAsia="ar-SA"/>
              </w:rPr>
            </w:pPr>
            <w:r>
              <w:rPr>
                <w:lang w:val="en-US" w:eastAsia="ar-SA"/>
              </w:rPr>
              <w:t>Services</w:t>
            </w:r>
          </w:p>
        </w:tc>
        <w:tc>
          <w:tcPr>
            <w:tcW w:w="4508" w:type="dxa"/>
          </w:tcPr>
          <w:p w:rsidR="00DF7463" w:rsidRDefault="00220426" w:rsidP="00EF1B76">
            <w:pPr>
              <w:tabs>
                <w:tab w:val="left" w:pos="5505"/>
              </w:tabs>
              <w:spacing w:before="120"/>
              <w:ind w:firstLine="0"/>
              <w:jc w:val="left"/>
              <w:rPr>
                <w:lang w:val="en-US" w:eastAsia="ar-SA"/>
              </w:rPr>
            </w:pPr>
            <w:r w:rsidRPr="00220426">
              <w:rPr>
                <w:lang w:val="en-US" w:eastAsia="ar-SA"/>
              </w:rPr>
              <w:t>Hotels and Restaurants</w:t>
            </w:r>
            <w:r w:rsidR="00364338">
              <w:rPr>
                <w:lang w:val="en-US" w:eastAsia="ar-SA"/>
              </w:rPr>
              <w:t xml:space="preserve">; </w:t>
            </w:r>
            <w:r w:rsidRPr="00220426">
              <w:rPr>
                <w:lang w:val="en-US" w:eastAsia="ar-SA"/>
              </w:rPr>
              <w:t>Inland Transport</w:t>
            </w:r>
            <w:r w:rsidR="00364338">
              <w:rPr>
                <w:lang w:val="en-US" w:eastAsia="ar-SA"/>
              </w:rPr>
              <w:t xml:space="preserve">; </w:t>
            </w:r>
            <w:r w:rsidRPr="00220426">
              <w:rPr>
                <w:lang w:val="en-US" w:eastAsia="ar-SA"/>
              </w:rPr>
              <w:t>Water Transport</w:t>
            </w:r>
            <w:r w:rsidR="00364338">
              <w:rPr>
                <w:lang w:val="en-US" w:eastAsia="ar-SA"/>
              </w:rPr>
              <w:t xml:space="preserve">; </w:t>
            </w:r>
            <w:r w:rsidRPr="00220426">
              <w:rPr>
                <w:lang w:val="en-US" w:eastAsia="ar-SA"/>
              </w:rPr>
              <w:t>Air Transport</w:t>
            </w:r>
            <w:r w:rsidR="00364338">
              <w:rPr>
                <w:lang w:val="en-US" w:eastAsia="ar-SA"/>
              </w:rPr>
              <w:t xml:space="preserve">; </w:t>
            </w:r>
            <w:r w:rsidRPr="00220426">
              <w:rPr>
                <w:lang w:val="en-US" w:eastAsia="ar-SA"/>
              </w:rPr>
              <w:t>Other Supporting and Auxiliary Transport Activities; Activities of Travel Agencies</w:t>
            </w:r>
            <w:r>
              <w:rPr>
                <w:lang w:val="en-US" w:eastAsia="ar-SA"/>
              </w:rPr>
              <w:t xml:space="preserve">; </w:t>
            </w:r>
            <w:r w:rsidRPr="00220426">
              <w:rPr>
                <w:lang w:val="en-US" w:eastAsia="ar-SA"/>
              </w:rPr>
              <w:t>Post and Telecommunications</w:t>
            </w:r>
            <w:r>
              <w:rPr>
                <w:lang w:val="en-US" w:eastAsia="ar-SA"/>
              </w:rPr>
              <w:t xml:space="preserve">; </w:t>
            </w:r>
            <w:r w:rsidRPr="00220426">
              <w:rPr>
                <w:lang w:val="en-US" w:eastAsia="ar-SA"/>
              </w:rPr>
              <w:t>Financial Intermediation</w:t>
            </w:r>
            <w:r>
              <w:rPr>
                <w:lang w:val="en-US" w:eastAsia="ar-SA"/>
              </w:rPr>
              <w:t xml:space="preserve">; </w:t>
            </w:r>
            <w:r w:rsidRPr="00220426">
              <w:rPr>
                <w:lang w:val="en-US" w:eastAsia="ar-SA"/>
              </w:rPr>
              <w:t>Real Estate Activities</w:t>
            </w:r>
            <w:r>
              <w:rPr>
                <w:lang w:val="en-US" w:eastAsia="ar-SA"/>
              </w:rPr>
              <w:t xml:space="preserve">; </w:t>
            </w:r>
            <w:r w:rsidRPr="00220426">
              <w:rPr>
                <w:lang w:val="en-US" w:eastAsia="ar-SA"/>
              </w:rPr>
              <w:t>Renting of M&amp;Eq and Other Business Activities</w:t>
            </w:r>
            <w:r>
              <w:rPr>
                <w:lang w:val="en-US" w:eastAsia="ar-SA"/>
              </w:rPr>
              <w:t xml:space="preserve">; </w:t>
            </w:r>
            <w:r w:rsidRPr="00220426">
              <w:rPr>
                <w:lang w:val="en-US" w:eastAsia="ar-SA"/>
              </w:rPr>
              <w:t>Public Admin and Defence; Compulsory Social Security</w:t>
            </w:r>
            <w:r>
              <w:rPr>
                <w:lang w:val="en-US" w:eastAsia="ar-SA"/>
              </w:rPr>
              <w:t xml:space="preserve">; </w:t>
            </w:r>
            <w:r w:rsidRPr="00220426">
              <w:rPr>
                <w:lang w:val="en-US" w:eastAsia="ar-SA"/>
              </w:rPr>
              <w:t>Education</w:t>
            </w:r>
            <w:r>
              <w:rPr>
                <w:lang w:val="en-US" w:eastAsia="ar-SA"/>
              </w:rPr>
              <w:t xml:space="preserve">; </w:t>
            </w:r>
            <w:r w:rsidRPr="00220426">
              <w:rPr>
                <w:lang w:val="en-US" w:eastAsia="ar-SA"/>
              </w:rPr>
              <w:t>Health and Social Work</w:t>
            </w:r>
            <w:r>
              <w:rPr>
                <w:lang w:val="en-US" w:eastAsia="ar-SA"/>
              </w:rPr>
              <w:t xml:space="preserve">; </w:t>
            </w:r>
            <w:r w:rsidRPr="00220426">
              <w:rPr>
                <w:lang w:val="en-US" w:eastAsia="ar-SA"/>
              </w:rPr>
              <w:t>Other Community, Social and Personal Services</w:t>
            </w:r>
            <w:r>
              <w:rPr>
                <w:lang w:val="en-US" w:eastAsia="ar-SA"/>
              </w:rPr>
              <w:t xml:space="preserve">; </w:t>
            </w:r>
            <w:r w:rsidRPr="00220426">
              <w:rPr>
                <w:lang w:val="en-US" w:eastAsia="ar-SA"/>
              </w:rPr>
              <w:t>Private Households with Employed Persons</w:t>
            </w:r>
          </w:p>
        </w:tc>
        <w:tc>
          <w:tcPr>
            <w:tcW w:w="1503" w:type="dxa"/>
          </w:tcPr>
          <w:p w:rsidR="00DF7463" w:rsidRDefault="00A96172" w:rsidP="00EF1B76">
            <w:pPr>
              <w:tabs>
                <w:tab w:val="left" w:pos="5505"/>
              </w:tabs>
              <w:spacing w:before="120"/>
              <w:ind w:firstLine="0"/>
              <w:jc w:val="left"/>
              <w:rPr>
                <w:lang w:val="en-US" w:eastAsia="ar-SA"/>
              </w:rPr>
            </w:pPr>
            <w:r>
              <w:rPr>
                <w:lang w:val="en-US" w:eastAsia="ar-SA"/>
              </w:rPr>
              <w:t>H; 60; 61; 62; 63; 64; J; 70; 71t74; L; M; N; O; P</w:t>
            </w:r>
          </w:p>
        </w:tc>
      </w:tr>
    </w:tbl>
    <w:p w:rsidR="00DF7463" w:rsidRPr="006F2F4B" w:rsidRDefault="00DF7463" w:rsidP="00FC7AB1">
      <w:pPr>
        <w:tabs>
          <w:tab w:val="left" w:pos="5505"/>
        </w:tabs>
        <w:jc w:val="left"/>
        <w:rPr>
          <w:lang w:val="en-US" w:eastAsia="ar-SA"/>
        </w:rPr>
      </w:pPr>
    </w:p>
    <w:sectPr w:rsidR="00DF7463" w:rsidRPr="006F2F4B" w:rsidSect="00F87549">
      <w:foot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75273" w:rsidRDefault="00B75273" w:rsidP="003622D9">
      <w:pPr>
        <w:spacing w:before="0"/>
      </w:pPr>
      <w:r>
        <w:separator/>
      </w:r>
    </w:p>
  </w:endnote>
  <w:endnote w:type="continuationSeparator" w:id="0">
    <w:p w:rsidR="00B75273" w:rsidRDefault="00B75273" w:rsidP="003622D9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061511757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A04816" w:rsidRDefault="00A04816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A411D6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A04816" w:rsidRDefault="00A04816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75273" w:rsidRDefault="00B75273" w:rsidP="003622D9">
      <w:pPr>
        <w:spacing w:before="0"/>
      </w:pPr>
      <w:r>
        <w:separator/>
      </w:r>
    </w:p>
  </w:footnote>
  <w:footnote w:type="continuationSeparator" w:id="0">
    <w:p w:rsidR="00B75273" w:rsidRDefault="00B75273" w:rsidP="003622D9">
      <w:pPr>
        <w:spacing w:before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5AC8420C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1" w15:restartNumberingAfterBreak="0">
    <w:nsid w:val="15C30FF4"/>
    <w:multiLevelType w:val="hybridMultilevel"/>
    <w:tmpl w:val="66B00416"/>
    <w:lvl w:ilvl="0" w:tplc="532C1B1C">
      <w:start w:val="2"/>
      <w:numFmt w:val="upperLetter"/>
      <w:pStyle w:val="Appendixheading"/>
      <w:lvlText w:val="Appendix %1."/>
      <w:lvlJc w:val="left"/>
      <w:pPr>
        <w:ind w:left="720" w:hanging="360"/>
      </w:pPr>
      <w:rPr>
        <w:rFonts w:hint="default"/>
        <w:b/>
        <w:i w:val="0"/>
        <w:sz w:val="40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B3003C4"/>
    <w:multiLevelType w:val="hybridMultilevel"/>
    <w:tmpl w:val="CD0CD888"/>
    <w:lvl w:ilvl="0" w:tplc="41803BB0">
      <w:start w:val="1"/>
      <w:numFmt w:val="decimal"/>
      <w:lvlText w:val="1.%1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5070FE9"/>
    <w:multiLevelType w:val="hybridMultilevel"/>
    <w:tmpl w:val="46D02016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43C76A1C"/>
    <w:multiLevelType w:val="hybridMultilevel"/>
    <w:tmpl w:val="FB42CD94"/>
    <w:name w:val="WW8Num32"/>
    <w:lvl w:ilvl="0" w:tplc="3F226984">
      <w:start w:val="1"/>
      <w:numFmt w:val="decimal"/>
      <w:pStyle w:val="FigureLegend"/>
      <w:lvlText w:val="Figure %1."/>
      <w:lvlJc w:val="left"/>
      <w:pPr>
        <w:ind w:left="1174" w:hanging="360"/>
      </w:pPr>
      <w:rPr>
        <w:rFonts w:ascii="Times New Roman" w:hAnsi="Times New Roman" w:hint="default"/>
        <w:b/>
        <w:i w:val="0"/>
        <w:sz w:val="22"/>
        <w:szCs w:val="16"/>
      </w:rPr>
    </w:lvl>
    <w:lvl w:ilvl="1" w:tplc="08090019" w:tentative="1">
      <w:start w:val="1"/>
      <w:numFmt w:val="lowerLetter"/>
      <w:lvlText w:val="%2."/>
      <w:lvlJc w:val="left"/>
      <w:pPr>
        <w:ind w:left="1894" w:hanging="360"/>
      </w:pPr>
    </w:lvl>
    <w:lvl w:ilvl="2" w:tplc="0809001B" w:tentative="1">
      <w:start w:val="1"/>
      <w:numFmt w:val="lowerRoman"/>
      <w:lvlText w:val="%3."/>
      <w:lvlJc w:val="right"/>
      <w:pPr>
        <w:ind w:left="2614" w:hanging="180"/>
      </w:pPr>
    </w:lvl>
    <w:lvl w:ilvl="3" w:tplc="0809000F" w:tentative="1">
      <w:start w:val="1"/>
      <w:numFmt w:val="decimal"/>
      <w:lvlText w:val="%4."/>
      <w:lvlJc w:val="left"/>
      <w:pPr>
        <w:ind w:left="3334" w:hanging="360"/>
      </w:pPr>
    </w:lvl>
    <w:lvl w:ilvl="4" w:tplc="08090019" w:tentative="1">
      <w:start w:val="1"/>
      <w:numFmt w:val="lowerLetter"/>
      <w:lvlText w:val="%5."/>
      <w:lvlJc w:val="left"/>
      <w:pPr>
        <w:ind w:left="4054" w:hanging="360"/>
      </w:pPr>
    </w:lvl>
    <w:lvl w:ilvl="5" w:tplc="0809001B" w:tentative="1">
      <w:start w:val="1"/>
      <w:numFmt w:val="lowerRoman"/>
      <w:lvlText w:val="%6."/>
      <w:lvlJc w:val="right"/>
      <w:pPr>
        <w:ind w:left="4774" w:hanging="180"/>
      </w:pPr>
    </w:lvl>
    <w:lvl w:ilvl="6" w:tplc="0809000F" w:tentative="1">
      <w:start w:val="1"/>
      <w:numFmt w:val="decimal"/>
      <w:lvlText w:val="%7."/>
      <w:lvlJc w:val="left"/>
      <w:pPr>
        <w:ind w:left="5494" w:hanging="360"/>
      </w:pPr>
    </w:lvl>
    <w:lvl w:ilvl="7" w:tplc="08090019" w:tentative="1">
      <w:start w:val="1"/>
      <w:numFmt w:val="lowerLetter"/>
      <w:lvlText w:val="%8."/>
      <w:lvlJc w:val="left"/>
      <w:pPr>
        <w:ind w:left="6214" w:hanging="360"/>
      </w:pPr>
    </w:lvl>
    <w:lvl w:ilvl="8" w:tplc="0809001B" w:tentative="1">
      <w:start w:val="1"/>
      <w:numFmt w:val="lowerRoman"/>
      <w:lvlText w:val="%9."/>
      <w:lvlJc w:val="right"/>
      <w:pPr>
        <w:ind w:left="6934" w:hanging="180"/>
      </w:pPr>
    </w:lvl>
  </w:abstractNum>
  <w:abstractNum w:abstractNumId="5" w15:restartNumberingAfterBreak="0">
    <w:nsid w:val="4DF15353"/>
    <w:multiLevelType w:val="hybridMultilevel"/>
    <w:tmpl w:val="79681C86"/>
    <w:lvl w:ilvl="0" w:tplc="5D4E17D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7E2F1775"/>
    <w:multiLevelType w:val="hybridMultilevel"/>
    <w:tmpl w:val="19C87D74"/>
    <w:lvl w:ilvl="0" w:tplc="52DE9F9E">
      <w:start w:val="1"/>
      <w:numFmt w:val="decimal"/>
      <w:lvlText w:val="2.%1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0"/>
  </w:num>
  <w:num w:numId="3">
    <w:abstractNumId w:val="0"/>
  </w:num>
  <w:num w:numId="4">
    <w:abstractNumId w:val="2"/>
  </w:num>
  <w:num w:numId="5">
    <w:abstractNumId w:val="6"/>
  </w:num>
  <w:num w:numId="6">
    <w:abstractNumId w:val="2"/>
  </w:num>
  <w:num w:numId="7">
    <w:abstractNumId w:val="0"/>
  </w:num>
  <w:num w:numId="8">
    <w:abstractNumId w:val="0"/>
  </w:num>
  <w:num w:numId="9">
    <w:abstractNumId w:val="4"/>
  </w:num>
  <w:num w:numId="10">
    <w:abstractNumId w:val="5"/>
  </w:num>
  <w:num w:numId="11">
    <w:abstractNumId w:val="3"/>
  </w:num>
  <w:num w:numId="12">
    <w:abstractNumId w:val="1"/>
  </w:num>
  <w:num w:numId="1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APA 6th(Lancaster)&lt;/Style&gt;&lt;LeftDelim&gt;{&lt;/LeftDelim&gt;&lt;RightDelim&gt;}&lt;/RightDelim&gt;&lt;FontName&gt;Times New Roman&lt;/FontName&gt;&lt;FontSize&gt;12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/ENLayout&gt;"/>
    <w:docVar w:name="EN.Libraries" w:val="&lt;Libraries&gt;&lt;/Libraries&gt;"/>
  </w:docVars>
  <w:rsids>
    <w:rsidRoot w:val="005A2213"/>
    <w:rsid w:val="00002995"/>
    <w:rsid w:val="00006A30"/>
    <w:rsid w:val="000077BA"/>
    <w:rsid w:val="000170C9"/>
    <w:rsid w:val="00024163"/>
    <w:rsid w:val="00026E1A"/>
    <w:rsid w:val="0003031D"/>
    <w:rsid w:val="0003464D"/>
    <w:rsid w:val="00034998"/>
    <w:rsid w:val="000350C3"/>
    <w:rsid w:val="00035A76"/>
    <w:rsid w:val="0003715E"/>
    <w:rsid w:val="000374AB"/>
    <w:rsid w:val="000461F0"/>
    <w:rsid w:val="0005156B"/>
    <w:rsid w:val="00051C70"/>
    <w:rsid w:val="00052419"/>
    <w:rsid w:val="0005260A"/>
    <w:rsid w:val="00053B54"/>
    <w:rsid w:val="00056064"/>
    <w:rsid w:val="0005683F"/>
    <w:rsid w:val="00062C3B"/>
    <w:rsid w:val="00063EF4"/>
    <w:rsid w:val="000669EC"/>
    <w:rsid w:val="00066A24"/>
    <w:rsid w:val="00067B2E"/>
    <w:rsid w:val="0007047E"/>
    <w:rsid w:val="000708EA"/>
    <w:rsid w:val="00071EC5"/>
    <w:rsid w:val="00075D6B"/>
    <w:rsid w:val="00090756"/>
    <w:rsid w:val="00092D10"/>
    <w:rsid w:val="00095292"/>
    <w:rsid w:val="00096301"/>
    <w:rsid w:val="000978A0"/>
    <w:rsid w:val="000978CC"/>
    <w:rsid w:val="00097FE9"/>
    <w:rsid w:val="000A07F0"/>
    <w:rsid w:val="000A1F0E"/>
    <w:rsid w:val="000A38A6"/>
    <w:rsid w:val="000A5FD6"/>
    <w:rsid w:val="000A71C6"/>
    <w:rsid w:val="000A7CF9"/>
    <w:rsid w:val="000B071E"/>
    <w:rsid w:val="000B233A"/>
    <w:rsid w:val="000B3D3E"/>
    <w:rsid w:val="000B56AE"/>
    <w:rsid w:val="000B59A8"/>
    <w:rsid w:val="000C0464"/>
    <w:rsid w:val="000C0EBA"/>
    <w:rsid w:val="000C2131"/>
    <w:rsid w:val="000C3338"/>
    <w:rsid w:val="000C3D99"/>
    <w:rsid w:val="000C4DAF"/>
    <w:rsid w:val="000C6320"/>
    <w:rsid w:val="000C6C6D"/>
    <w:rsid w:val="000C72CB"/>
    <w:rsid w:val="000D0F00"/>
    <w:rsid w:val="000D5ACE"/>
    <w:rsid w:val="000D5ECE"/>
    <w:rsid w:val="000D67AB"/>
    <w:rsid w:val="000E1F16"/>
    <w:rsid w:val="000E327D"/>
    <w:rsid w:val="000E3325"/>
    <w:rsid w:val="000E38B4"/>
    <w:rsid w:val="000E5113"/>
    <w:rsid w:val="000E534C"/>
    <w:rsid w:val="000E7F84"/>
    <w:rsid w:val="000F0054"/>
    <w:rsid w:val="000F40D9"/>
    <w:rsid w:val="000F6D66"/>
    <w:rsid w:val="001033AC"/>
    <w:rsid w:val="00110504"/>
    <w:rsid w:val="00110F76"/>
    <w:rsid w:val="00111057"/>
    <w:rsid w:val="00112A8A"/>
    <w:rsid w:val="00112D74"/>
    <w:rsid w:val="00115630"/>
    <w:rsid w:val="00115C8D"/>
    <w:rsid w:val="0011652E"/>
    <w:rsid w:val="001177C2"/>
    <w:rsid w:val="00117971"/>
    <w:rsid w:val="00117C0D"/>
    <w:rsid w:val="00120096"/>
    <w:rsid w:val="00122499"/>
    <w:rsid w:val="00127015"/>
    <w:rsid w:val="001277C2"/>
    <w:rsid w:val="001278ED"/>
    <w:rsid w:val="001328FF"/>
    <w:rsid w:val="00141092"/>
    <w:rsid w:val="00141115"/>
    <w:rsid w:val="00141BF0"/>
    <w:rsid w:val="0014494B"/>
    <w:rsid w:val="001472A8"/>
    <w:rsid w:val="00150229"/>
    <w:rsid w:val="001505A8"/>
    <w:rsid w:val="00151A9C"/>
    <w:rsid w:val="0015419D"/>
    <w:rsid w:val="00155A3D"/>
    <w:rsid w:val="0015639A"/>
    <w:rsid w:val="001564BC"/>
    <w:rsid w:val="0016020D"/>
    <w:rsid w:val="00161815"/>
    <w:rsid w:val="00164F5B"/>
    <w:rsid w:val="00170105"/>
    <w:rsid w:val="00175F1E"/>
    <w:rsid w:val="00184BF0"/>
    <w:rsid w:val="0018684C"/>
    <w:rsid w:val="00187415"/>
    <w:rsid w:val="00191F58"/>
    <w:rsid w:val="00194D45"/>
    <w:rsid w:val="001A0769"/>
    <w:rsid w:val="001A3344"/>
    <w:rsid w:val="001A34B4"/>
    <w:rsid w:val="001A64E7"/>
    <w:rsid w:val="001A778A"/>
    <w:rsid w:val="001B0627"/>
    <w:rsid w:val="001B172C"/>
    <w:rsid w:val="001B185F"/>
    <w:rsid w:val="001B2FA3"/>
    <w:rsid w:val="001B3578"/>
    <w:rsid w:val="001B36C8"/>
    <w:rsid w:val="001B5E6F"/>
    <w:rsid w:val="001C194A"/>
    <w:rsid w:val="001C2C77"/>
    <w:rsid w:val="001C4518"/>
    <w:rsid w:val="001C607A"/>
    <w:rsid w:val="001C7009"/>
    <w:rsid w:val="001D2DF3"/>
    <w:rsid w:val="001D36BC"/>
    <w:rsid w:val="001D4762"/>
    <w:rsid w:val="001D59CD"/>
    <w:rsid w:val="001D735A"/>
    <w:rsid w:val="001D7F90"/>
    <w:rsid w:val="001F1EA9"/>
    <w:rsid w:val="001F6131"/>
    <w:rsid w:val="001F6E9F"/>
    <w:rsid w:val="002013B9"/>
    <w:rsid w:val="00201BCC"/>
    <w:rsid w:val="0020261E"/>
    <w:rsid w:val="00204CB8"/>
    <w:rsid w:val="00210147"/>
    <w:rsid w:val="00210499"/>
    <w:rsid w:val="002121AA"/>
    <w:rsid w:val="00212D30"/>
    <w:rsid w:val="00214E97"/>
    <w:rsid w:val="00220426"/>
    <w:rsid w:val="00221F50"/>
    <w:rsid w:val="002232CA"/>
    <w:rsid w:val="00223897"/>
    <w:rsid w:val="00223EB8"/>
    <w:rsid w:val="00226200"/>
    <w:rsid w:val="00230794"/>
    <w:rsid w:val="00231691"/>
    <w:rsid w:val="002318C1"/>
    <w:rsid w:val="00232504"/>
    <w:rsid w:val="00235FB4"/>
    <w:rsid w:val="00237031"/>
    <w:rsid w:val="00240086"/>
    <w:rsid w:val="00242482"/>
    <w:rsid w:val="00242721"/>
    <w:rsid w:val="00243F86"/>
    <w:rsid w:val="00244C40"/>
    <w:rsid w:val="002459F6"/>
    <w:rsid w:val="00250CB9"/>
    <w:rsid w:val="002516D1"/>
    <w:rsid w:val="00251A5D"/>
    <w:rsid w:val="00252631"/>
    <w:rsid w:val="00252D3A"/>
    <w:rsid w:val="00253FD9"/>
    <w:rsid w:val="00255A32"/>
    <w:rsid w:val="002601F8"/>
    <w:rsid w:val="00261F99"/>
    <w:rsid w:val="00262491"/>
    <w:rsid w:val="00262B88"/>
    <w:rsid w:val="00264124"/>
    <w:rsid w:val="002705BD"/>
    <w:rsid w:val="00271340"/>
    <w:rsid w:val="0027161B"/>
    <w:rsid w:val="00271DB8"/>
    <w:rsid w:val="0027406A"/>
    <w:rsid w:val="00286258"/>
    <w:rsid w:val="002926AD"/>
    <w:rsid w:val="00297BC0"/>
    <w:rsid w:val="002A1F56"/>
    <w:rsid w:val="002A2231"/>
    <w:rsid w:val="002A2ACD"/>
    <w:rsid w:val="002A2AFC"/>
    <w:rsid w:val="002A5605"/>
    <w:rsid w:val="002A5BAA"/>
    <w:rsid w:val="002B00B3"/>
    <w:rsid w:val="002B0150"/>
    <w:rsid w:val="002B062F"/>
    <w:rsid w:val="002B0BEB"/>
    <w:rsid w:val="002B2119"/>
    <w:rsid w:val="002C0F96"/>
    <w:rsid w:val="002C3713"/>
    <w:rsid w:val="002C3D8C"/>
    <w:rsid w:val="002C44F8"/>
    <w:rsid w:val="002D085F"/>
    <w:rsid w:val="002D200D"/>
    <w:rsid w:val="002D372B"/>
    <w:rsid w:val="002D6F7F"/>
    <w:rsid w:val="002D7512"/>
    <w:rsid w:val="002E16A3"/>
    <w:rsid w:val="002E25A3"/>
    <w:rsid w:val="002E5D19"/>
    <w:rsid w:val="002E7CCC"/>
    <w:rsid w:val="002F0AE4"/>
    <w:rsid w:val="003006D1"/>
    <w:rsid w:val="0030089A"/>
    <w:rsid w:val="00301B69"/>
    <w:rsid w:val="003029D0"/>
    <w:rsid w:val="00304761"/>
    <w:rsid w:val="00305AD3"/>
    <w:rsid w:val="003063C4"/>
    <w:rsid w:val="0030704D"/>
    <w:rsid w:val="00311AD8"/>
    <w:rsid w:val="00311AF9"/>
    <w:rsid w:val="0031390E"/>
    <w:rsid w:val="003157E3"/>
    <w:rsid w:val="00321616"/>
    <w:rsid w:val="00321BA1"/>
    <w:rsid w:val="003253F3"/>
    <w:rsid w:val="0033220D"/>
    <w:rsid w:val="003335EA"/>
    <w:rsid w:val="0033602D"/>
    <w:rsid w:val="0033668A"/>
    <w:rsid w:val="00336CD5"/>
    <w:rsid w:val="00342854"/>
    <w:rsid w:val="003439DC"/>
    <w:rsid w:val="00345496"/>
    <w:rsid w:val="0034580A"/>
    <w:rsid w:val="00345DAA"/>
    <w:rsid w:val="00350ABF"/>
    <w:rsid w:val="0035243F"/>
    <w:rsid w:val="00352F77"/>
    <w:rsid w:val="00355EC6"/>
    <w:rsid w:val="00356169"/>
    <w:rsid w:val="003565CE"/>
    <w:rsid w:val="003576E0"/>
    <w:rsid w:val="0036128F"/>
    <w:rsid w:val="003622D9"/>
    <w:rsid w:val="00363E57"/>
    <w:rsid w:val="003640D0"/>
    <w:rsid w:val="00364338"/>
    <w:rsid w:val="00367F68"/>
    <w:rsid w:val="0037235F"/>
    <w:rsid w:val="00373636"/>
    <w:rsid w:val="0037429D"/>
    <w:rsid w:val="0037467E"/>
    <w:rsid w:val="003772FE"/>
    <w:rsid w:val="00380E4F"/>
    <w:rsid w:val="0038169B"/>
    <w:rsid w:val="00384500"/>
    <w:rsid w:val="003856C0"/>
    <w:rsid w:val="003912F5"/>
    <w:rsid w:val="00392A1D"/>
    <w:rsid w:val="00392DF3"/>
    <w:rsid w:val="00395286"/>
    <w:rsid w:val="003953C3"/>
    <w:rsid w:val="0039630A"/>
    <w:rsid w:val="003975A2"/>
    <w:rsid w:val="00397894"/>
    <w:rsid w:val="003A055F"/>
    <w:rsid w:val="003A3A38"/>
    <w:rsid w:val="003A660B"/>
    <w:rsid w:val="003A6675"/>
    <w:rsid w:val="003B1777"/>
    <w:rsid w:val="003B2F97"/>
    <w:rsid w:val="003B3519"/>
    <w:rsid w:val="003B3B37"/>
    <w:rsid w:val="003B4723"/>
    <w:rsid w:val="003B6190"/>
    <w:rsid w:val="003C5849"/>
    <w:rsid w:val="003D23F5"/>
    <w:rsid w:val="003D7958"/>
    <w:rsid w:val="003E3E62"/>
    <w:rsid w:val="003E7863"/>
    <w:rsid w:val="003F0A79"/>
    <w:rsid w:val="003F14DB"/>
    <w:rsid w:val="003F2597"/>
    <w:rsid w:val="003F371D"/>
    <w:rsid w:val="003F3F9A"/>
    <w:rsid w:val="003F46B4"/>
    <w:rsid w:val="0041035B"/>
    <w:rsid w:val="00412F0F"/>
    <w:rsid w:val="004149B8"/>
    <w:rsid w:val="00415255"/>
    <w:rsid w:val="00415A90"/>
    <w:rsid w:val="00421506"/>
    <w:rsid w:val="00423167"/>
    <w:rsid w:val="00424D71"/>
    <w:rsid w:val="004256F4"/>
    <w:rsid w:val="0042596E"/>
    <w:rsid w:val="0043259B"/>
    <w:rsid w:val="00432BB3"/>
    <w:rsid w:val="0043400D"/>
    <w:rsid w:val="00434F73"/>
    <w:rsid w:val="00435F39"/>
    <w:rsid w:val="00436130"/>
    <w:rsid w:val="004431DD"/>
    <w:rsid w:val="00443A42"/>
    <w:rsid w:val="00444D8F"/>
    <w:rsid w:val="004456FF"/>
    <w:rsid w:val="00447181"/>
    <w:rsid w:val="004479F2"/>
    <w:rsid w:val="00450509"/>
    <w:rsid w:val="00451CAA"/>
    <w:rsid w:val="00452667"/>
    <w:rsid w:val="004549C8"/>
    <w:rsid w:val="004600E5"/>
    <w:rsid w:val="00460F07"/>
    <w:rsid w:val="004610F8"/>
    <w:rsid w:val="00462031"/>
    <w:rsid w:val="0046217A"/>
    <w:rsid w:val="0046333A"/>
    <w:rsid w:val="00463ED4"/>
    <w:rsid w:val="00471A23"/>
    <w:rsid w:val="004729FF"/>
    <w:rsid w:val="00474582"/>
    <w:rsid w:val="00474E10"/>
    <w:rsid w:val="004771EB"/>
    <w:rsid w:val="004778E7"/>
    <w:rsid w:val="00480D5A"/>
    <w:rsid w:val="00482028"/>
    <w:rsid w:val="00485097"/>
    <w:rsid w:val="00486B31"/>
    <w:rsid w:val="004932A2"/>
    <w:rsid w:val="00495F49"/>
    <w:rsid w:val="00496CE9"/>
    <w:rsid w:val="004A0A00"/>
    <w:rsid w:val="004A2F9A"/>
    <w:rsid w:val="004A52D4"/>
    <w:rsid w:val="004A7203"/>
    <w:rsid w:val="004A7B63"/>
    <w:rsid w:val="004B05F7"/>
    <w:rsid w:val="004B4044"/>
    <w:rsid w:val="004B66BD"/>
    <w:rsid w:val="004B6C78"/>
    <w:rsid w:val="004B7D85"/>
    <w:rsid w:val="004C01E1"/>
    <w:rsid w:val="004C1F13"/>
    <w:rsid w:val="004C2A10"/>
    <w:rsid w:val="004C4FEC"/>
    <w:rsid w:val="004D3938"/>
    <w:rsid w:val="004D4766"/>
    <w:rsid w:val="004E0F98"/>
    <w:rsid w:val="004E2489"/>
    <w:rsid w:val="004E2A14"/>
    <w:rsid w:val="004E78AA"/>
    <w:rsid w:val="004F1363"/>
    <w:rsid w:val="004F1CD8"/>
    <w:rsid w:val="004F38DF"/>
    <w:rsid w:val="004F4FCB"/>
    <w:rsid w:val="005005C6"/>
    <w:rsid w:val="005027AB"/>
    <w:rsid w:val="005049E4"/>
    <w:rsid w:val="005053CE"/>
    <w:rsid w:val="005056BB"/>
    <w:rsid w:val="00506A26"/>
    <w:rsid w:val="00506F71"/>
    <w:rsid w:val="00510266"/>
    <w:rsid w:val="00510A0E"/>
    <w:rsid w:val="00511F10"/>
    <w:rsid w:val="0051295F"/>
    <w:rsid w:val="005129C0"/>
    <w:rsid w:val="005138C8"/>
    <w:rsid w:val="00514E44"/>
    <w:rsid w:val="00516CBA"/>
    <w:rsid w:val="00517A7A"/>
    <w:rsid w:val="0052026D"/>
    <w:rsid w:val="005233CC"/>
    <w:rsid w:val="005251CF"/>
    <w:rsid w:val="0052683B"/>
    <w:rsid w:val="00530A4F"/>
    <w:rsid w:val="00532273"/>
    <w:rsid w:val="00532ADA"/>
    <w:rsid w:val="00534CC2"/>
    <w:rsid w:val="00542725"/>
    <w:rsid w:val="00544853"/>
    <w:rsid w:val="00544DE3"/>
    <w:rsid w:val="00555B2E"/>
    <w:rsid w:val="00555D90"/>
    <w:rsid w:val="00557977"/>
    <w:rsid w:val="005579D6"/>
    <w:rsid w:val="0056066B"/>
    <w:rsid w:val="00560DDF"/>
    <w:rsid w:val="00560E96"/>
    <w:rsid w:val="005659E1"/>
    <w:rsid w:val="00570FF6"/>
    <w:rsid w:val="0057345A"/>
    <w:rsid w:val="00580835"/>
    <w:rsid w:val="00581097"/>
    <w:rsid w:val="005846F3"/>
    <w:rsid w:val="005858C4"/>
    <w:rsid w:val="00593B29"/>
    <w:rsid w:val="005A11F4"/>
    <w:rsid w:val="005A2000"/>
    <w:rsid w:val="005A2058"/>
    <w:rsid w:val="005A2213"/>
    <w:rsid w:val="005A51F4"/>
    <w:rsid w:val="005A5318"/>
    <w:rsid w:val="005B0AEE"/>
    <w:rsid w:val="005B1B3E"/>
    <w:rsid w:val="005B27EB"/>
    <w:rsid w:val="005B2EF9"/>
    <w:rsid w:val="005B47D3"/>
    <w:rsid w:val="005B653B"/>
    <w:rsid w:val="005B68EB"/>
    <w:rsid w:val="005B7EDF"/>
    <w:rsid w:val="005C0017"/>
    <w:rsid w:val="005C1B31"/>
    <w:rsid w:val="005C2185"/>
    <w:rsid w:val="005C3258"/>
    <w:rsid w:val="005C41B1"/>
    <w:rsid w:val="005C73DA"/>
    <w:rsid w:val="005D0B6C"/>
    <w:rsid w:val="005D0C27"/>
    <w:rsid w:val="005D1B54"/>
    <w:rsid w:val="005D23BF"/>
    <w:rsid w:val="005D33BD"/>
    <w:rsid w:val="005D3E1B"/>
    <w:rsid w:val="005D4747"/>
    <w:rsid w:val="005D6298"/>
    <w:rsid w:val="005D796E"/>
    <w:rsid w:val="005E19BE"/>
    <w:rsid w:val="005E3601"/>
    <w:rsid w:val="005E5748"/>
    <w:rsid w:val="005F1A70"/>
    <w:rsid w:val="005F367D"/>
    <w:rsid w:val="005F41B1"/>
    <w:rsid w:val="005F6578"/>
    <w:rsid w:val="005F767C"/>
    <w:rsid w:val="00601B61"/>
    <w:rsid w:val="00604134"/>
    <w:rsid w:val="00605938"/>
    <w:rsid w:val="0061099B"/>
    <w:rsid w:val="0061116B"/>
    <w:rsid w:val="00611351"/>
    <w:rsid w:val="006152F7"/>
    <w:rsid w:val="00616763"/>
    <w:rsid w:val="00623E33"/>
    <w:rsid w:val="00625C44"/>
    <w:rsid w:val="00631400"/>
    <w:rsid w:val="006331B6"/>
    <w:rsid w:val="0063612F"/>
    <w:rsid w:val="00641D9D"/>
    <w:rsid w:val="00643C90"/>
    <w:rsid w:val="00644EFE"/>
    <w:rsid w:val="0064673E"/>
    <w:rsid w:val="00646D55"/>
    <w:rsid w:val="00651D28"/>
    <w:rsid w:val="00653788"/>
    <w:rsid w:val="00654797"/>
    <w:rsid w:val="006567D3"/>
    <w:rsid w:val="006569C4"/>
    <w:rsid w:val="00660D88"/>
    <w:rsid w:val="00661667"/>
    <w:rsid w:val="00663B63"/>
    <w:rsid w:val="00667F4D"/>
    <w:rsid w:val="00671F77"/>
    <w:rsid w:val="00674D48"/>
    <w:rsid w:val="0067506F"/>
    <w:rsid w:val="00675564"/>
    <w:rsid w:val="006808D6"/>
    <w:rsid w:val="006829FC"/>
    <w:rsid w:val="00685B91"/>
    <w:rsid w:val="00686DF2"/>
    <w:rsid w:val="006872EE"/>
    <w:rsid w:val="00691A93"/>
    <w:rsid w:val="00694A3F"/>
    <w:rsid w:val="00694E3E"/>
    <w:rsid w:val="006953DF"/>
    <w:rsid w:val="00696BCF"/>
    <w:rsid w:val="006A4B80"/>
    <w:rsid w:val="006A5C96"/>
    <w:rsid w:val="006A68DB"/>
    <w:rsid w:val="006A6E1A"/>
    <w:rsid w:val="006B0216"/>
    <w:rsid w:val="006B12F8"/>
    <w:rsid w:val="006B1BE0"/>
    <w:rsid w:val="006B21B3"/>
    <w:rsid w:val="006B38A6"/>
    <w:rsid w:val="006C2D67"/>
    <w:rsid w:val="006C2F34"/>
    <w:rsid w:val="006C76AA"/>
    <w:rsid w:val="006D04DE"/>
    <w:rsid w:val="006D10DC"/>
    <w:rsid w:val="006D58C7"/>
    <w:rsid w:val="006D7FBA"/>
    <w:rsid w:val="006E0683"/>
    <w:rsid w:val="006E3409"/>
    <w:rsid w:val="006E3CE6"/>
    <w:rsid w:val="006E40BA"/>
    <w:rsid w:val="006E43C9"/>
    <w:rsid w:val="006E56D7"/>
    <w:rsid w:val="006E6090"/>
    <w:rsid w:val="006F193B"/>
    <w:rsid w:val="006F2F4B"/>
    <w:rsid w:val="006F3887"/>
    <w:rsid w:val="006F40B3"/>
    <w:rsid w:val="006F4466"/>
    <w:rsid w:val="006F48FA"/>
    <w:rsid w:val="006F6B34"/>
    <w:rsid w:val="006F6DD0"/>
    <w:rsid w:val="006F7A54"/>
    <w:rsid w:val="00706A7F"/>
    <w:rsid w:val="00706CA6"/>
    <w:rsid w:val="0071027C"/>
    <w:rsid w:val="007135E3"/>
    <w:rsid w:val="00714FB6"/>
    <w:rsid w:val="0072004A"/>
    <w:rsid w:val="0072251F"/>
    <w:rsid w:val="00722B0E"/>
    <w:rsid w:val="00722E41"/>
    <w:rsid w:val="007237D7"/>
    <w:rsid w:val="00724F9E"/>
    <w:rsid w:val="007358D0"/>
    <w:rsid w:val="0073652E"/>
    <w:rsid w:val="007520F5"/>
    <w:rsid w:val="007613F3"/>
    <w:rsid w:val="00761FAA"/>
    <w:rsid w:val="00762841"/>
    <w:rsid w:val="00766AAC"/>
    <w:rsid w:val="00766D0A"/>
    <w:rsid w:val="00771E75"/>
    <w:rsid w:val="007746DF"/>
    <w:rsid w:val="007753B9"/>
    <w:rsid w:val="00775BC5"/>
    <w:rsid w:val="00776DFA"/>
    <w:rsid w:val="007808FD"/>
    <w:rsid w:val="0078278E"/>
    <w:rsid w:val="0078337D"/>
    <w:rsid w:val="00785DF6"/>
    <w:rsid w:val="00785EC0"/>
    <w:rsid w:val="0078646C"/>
    <w:rsid w:val="00786AB6"/>
    <w:rsid w:val="007965EE"/>
    <w:rsid w:val="00797FF2"/>
    <w:rsid w:val="007A00E4"/>
    <w:rsid w:val="007A3C2B"/>
    <w:rsid w:val="007A44A6"/>
    <w:rsid w:val="007A54F9"/>
    <w:rsid w:val="007A5D25"/>
    <w:rsid w:val="007A7521"/>
    <w:rsid w:val="007A7CEB"/>
    <w:rsid w:val="007B0183"/>
    <w:rsid w:val="007B1EC6"/>
    <w:rsid w:val="007B2D73"/>
    <w:rsid w:val="007B3385"/>
    <w:rsid w:val="007B4B7B"/>
    <w:rsid w:val="007B704E"/>
    <w:rsid w:val="007D124C"/>
    <w:rsid w:val="007D4A22"/>
    <w:rsid w:val="007D5A06"/>
    <w:rsid w:val="007D676C"/>
    <w:rsid w:val="007D6CA0"/>
    <w:rsid w:val="007D790B"/>
    <w:rsid w:val="007E1AB8"/>
    <w:rsid w:val="007E1DC1"/>
    <w:rsid w:val="007E1DDF"/>
    <w:rsid w:val="007E270B"/>
    <w:rsid w:val="007E29A9"/>
    <w:rsid w:val="007E4C31"/>
    <w:rsid w:val="007E4C59"/>
    <w:rsid w:val="007E62B0"/>
    <w:rsid w:val="007F0462"/>
    <w:rsid w:val="007F09B6"/>
    <w:rsid w:val="007F0D09"/>
    <w:rsid w:val="007F1041"/>
    <w:rsid w:val="007F1B40"/>
    <w:rsid w:val="007F4178"/>
    <w:rsid w:val="00800E69"/>
    <w:rsid w:val="00801BB2"/>
    <w:rsid w:val="00801E18"/>
    <w:rsid w:val="0080697B"/>
    <w:rsid w:val="00806CE3"/>
    <w:rsid w:val="008111CF"/>
    <w:rsid w:val="00811EF9"/>
    <w:rsid w:val="00812D06"/>
    <w:rsid w:val="008132BD"/>
    <w:rsid w:val="00814562"/>
    <w:rsid w:val="008218DA"/>
    <w:rsid w:val="00825DC9"/>
    <w:rsid w:val="00832360"/>
    <w:rsid w:val="00833612"/>
    <w:rsid w:val="008366D1"/>
    <w:rsid w:val="008378C4"/>
    <w:rsid w:val="00837C56"/>
    <w:rsid w:val="00846E3E"/>
    <w:rsid w:val="008477D1"/>
    <w:rsid w:val="00850768"/>
    <w:rsid w:val="00853477"/>
    <w:rsid w:val="00853918"/>
    <w:rsid w:val="008556D5"/>
    <w:rsid w:val="0085643E"/>
    <w:rsid w:val="00856AF8"/>
    <w:rsid w:val="00861346"/>
    <w:rsid w:val="00862557"/>
    <w:rsid w:val="0086724C"/>
    <w:rsid w:val="00872C03"/>
    <w:rsid w:val="00873C1A"/>
    <w:rsid w:val="00875343"/>
    <w:rsid w:val="00875946"/>
    <w:rsid w:val="00876DC4"/>
    <w:rsid w:val="00877B61"/>
    <w:rsid w:val="00880B98"/>
    <w:rsid w:val="00881870"/>
    <w:rsid w:val="00881EA1"/>
    <w:rsid w:val="00883DFD"/>
    <w:rsid w:val="008867F5"/>
    <w:rsid w:val="00886DC6"/>
    <w:rsid w:val="0089304E"/>
    <w:rsid w:val="00893BF6"/>
    <w:rsid w:val="0089411C"/>
    <w:rsid w:val="00895A05"/>
    <w:rsid w:val="008A027D"/>
    <w:rsid w:val="008A1800"/>
    <w:rsid w:val="008A1F12"/>
    <w:rsid w:val="008A328C"/>
    <w:rsid w:val="008A352C"/>
    <w:rsid w:val="008A4F6A"/>
    <w:rsid w:val="008A65C9"/>
    <w:rsid w:val="008A7400"/>
    <w:rsid w:val="008B75F2"/>
    <w:rsid w:val="008B75FF"/>
    <w:rsid w:val="008C263D"/>
    <w:rsid w:val="008C5080"/>
    <w:rsid w:val="008C6C80"/>
    <w:rsid w:val="008C7792"/>
    <w:rsid w:val="008D3650"/>
    <w:rsid w:val="008D37A8"/>
    <w:rsid w:val="008D720B"/>
    <w:rsid w:val="008D7D8B"/>
    <w:rsid w:val="008E0C7C"/>
    <w:rsid w:val="008E3634"/>
    <w:rsid w:val="008F04E4"/>
    <w:rsid w:val="008F0536"/>
    <w:rsid w:val="008F4676"/>
    <w:rsid w:val="008F4904"/>
    <w:rsid w:val="008F525D"/>
    <w:rsid w:val="008F79A4"/>
    <w:rsid w:val="00900EDC"/>
    <w:rsid w:val="00901249"/>
    <w:rsid w:val="00904029"/>
    <w:rsid w:val="0090547A"/>
    <w:rsid w:val="00906DC8"/>
    <w:rsid w:val="00916DCF"/>
    <w:rsid w:val="00916E14"/>
    <w:rsid w:val="0091715E"/>
    <w:rsid w:val="00917983"/>
    <w:rsid w:val="0092230B"/>
    <w:rsid w:val="00922570"/>
    <w:rsid w:val="00927A7F"/>
    <w:rsid w:val="00930951"/>
    <w:rsid w:val="009402A5"/>
    <w:rsid w:val="00941A7C"/>
    <w:rsid w:val="0094602F"/>
    <w:rsid w:val="00947F08"/>
    <w:rsid w:val="00952F28"/>
    <w:rsid w:val="00953F94"/>
    <w:rsid w:val="0095468F"/>
    <w:rsid w:val="00955EE4"/>
    <w:rsid w:val="0095704A"/>
    <w:rsid w:val="00966232"/>
    <w:rsid w:val="00967C49"/>
    <w:rsid w:val="00971C5E"/>
    <w:rsid w:val="009725A7"/>
    <w:rsid w:val="00973B1D"/>
    <w:rsid w:val="0097412E"/>
    <w:rsid w:val="00975656"/>
    <w:rsid w:val="00977A38"/>
    <w:rsid w:val="00980785"/>
    <w:rsid w:val="00982114"/>
    <w:rsid w:val="00983DA3"/>
    <w:rsid w:val="0098610B"/>
    <w:rsid w:val="00987C89"/>
    <w:rsid w:val="00992CFA"/>
    <w:rsid w:val="00994C2E"/>
    <w:rsid w:val="00994C32"/>
    <w:rsid w:val="0099529B"/>
    <w:rsid w:val="00997392"/>
    <w:rsid w:val="009A204B"/>
    <w:rsid w:val="009B1629"/>
    <w:rsid w:val="009B425C"/>
    <w:rsid w:val="009B5E44"/>
    <w:rsid w:val="009C1290"/>
    <w:rsid w:val="009C49A1"/>
    <w:rsid w:val="009C4E5A"/>
    <w:rsid w:val="009C5819"/>
    <w:rsid w:val="009C6045"/>
    <w:rsid w:val="009D08CC"/>
    <w:rsid w:val="009D2D1F"/>
    <w:rsid w:val="009D4B73"/>
    <w:rsid w:val="009D751C"/>
    <w:rsid w:val="009E2D9E"/>
    <w:rsid w:val="009E31BC"/>
    <w:rsid w:val="009E413A"/>
    <w:rsid w:val="009E6C96"/>
    <w:rsid w:val="009E6ED3"/>
    <w:rsid w:val="009F361D"/>
    <w:rsid w:val="009F4008"/>
    <w:rsid w:val="009F65B3"/>
    <w:rsid w:val="009F6BD0"/>
    <w:rsid w:val="009F6ED1"/>
    <w:rsid w:val="00A026EE"/>
    <w:rsid w:val="00A036E6"/>
    <w:rsid w:val="00A04816"/>
    <w:rsid w:val="00A05441"/>
    <w:rsid w:val="00A056F2"/>
    <w:rsid w:val="00A06725"/>
    <w:rsid w:val="00A07BA0"/>
    <w:rsid w:val="00A1109F"/>
    <w:rsid w:val="00A11CEC"/>
    <w:rsid w:val="00A124A7"/>
    <w:rsid w:val="00A1306D"/>
    <w:rsid w:val="00A15699"/>
    <w:rsid w:val="00A172D9"/>
    <w:rsid w:val="00A22724"/>
    <w:rsid w:val="00A25DFC"/>
    <w:rsid w:val="00A25F47"/>
    <w:rsid w:val="00A260CD"/>
    <w:rsid w:val="00A35491"/>
    <w:rsid w:val="00A403A1"/>
    <w:rsid w:val="00A40888"/>
    <w:rsid w:val="00A408BA"/>
    <w:rsid w:val="00A40FBB"/>
    <w:rsid w:val="00A411D6"/>
    <w:rsid w:val="00A412CD"/>
    <w:rsid w:val="00A423CF"/>
    <w:rsid w:val="00A440AC"/>
    <w:rsid w:val="00A45ED3"/>
    <w:rsid w:val="00A50B96"/>
    <w:rsid w:val="00A5107D"/>
    <w:rsid w:val="00A530F5"/>
    <w:rsid w:val="00A57536"/>
    <w:rsid w:val="00A63046"/>
    <w:rsid w:val="00A640CC"/>
    <w:rsid w:val="00A65153"/>
    <w:rsid w:val="00A660F0"/>
    <w:rsid w:val="00A667EB"/>
    <w:rsid w:val="00A70308"/>
    <w:rsid w:val="00A72AC0"/>
    <w:rsid w:val="00A752DF"/>
    <w:rsid w:val="00A82BFB"/>
    <w:rsid w:val="00A85964"/>
    <w:rsid w:val="00A87BA9"/>
    <w:rsid w:val="00A87DD2"/>
    <w:rsid w:val="00A909D3"/>
    <w:rsid w:val="00A91427"/>
    <w:rsid w:val="00A91ACC"/>
    <w:rsid w:val="00A938E4"/>
    <w:rsid w:val="00A9424B"/>
    <w:rsid w:val="00A96172"/>
    <w:rsid w:val="00AA0059"/>
    <w:rsid w:val="00AA0894"/>
    <w:rsid w:val="00AA221E"/>
    <w:rsid w:val="00AA51D6"/>
    <w:rsid w:val="00AA7380"/>
    <w:rsid w:val="00AA7CE4"/>
    <w:rsid w:val="00AB14CB"/>
    <w:rsid w:val="00AB36B1"/>
    <w:rsid w:val="00AB6B55"/>
    <w:rsid w:val="00AC1509"/>
    <w:rsid w:val="00AC1D2E"/>
    <w:rsid w:val="00AC2463"/>
    <w:rsid w:val="00AC2F98"/>
    <w:rsid w:val="00AC38B6"/>
    <w:rsid w:val="00AC773D"/>
    <w:rsid w:val="00AD1ECA"/>
    <w:rsid w:val="00AD2018"/>
    <w:rsid w:val="00AD47AD"/>
    <w:rsid w:val="00AD5019"/>
    <w:rsid w:val="00AD5352"/>
    <w:rsid w:val="00AD55ED"/>
    <w:rsid w:val="00AE0ABB"/>
    <w:rsid w:val="00AE2F2B"/>
    <w:rsid w:val="00AE48F5"/>
    <w:rsid w:val="00AF1CD5"/>
    <w:rsid w:val="00AF2D88"/>
    <w:rsid w:val="00AF321F"/>
    <w:rsid w:val="00AF57FD"/>
    <w:rsid w:val="00AF6846"/>
    <w:rsid w:val="00B00068"/>
    <w:rsid w:val="00B00235"/>
    <w:rsid w:val="00B00C35"/>
    <w:rsid w:val="00B0250D"/>
    <w:rsid w:val="00B044A9"/>
    <w:rsid w:val="00B053DD"/>
    <w:rsid w:val="00B05709"/>
    <w:rsid w:val="00B10BF9"/>
    <w:rsid w:val="00B10EC1"/>
    <w:rsid w:val="00B10F93"/>
    <w:rsid w:val="00B1301B"/>
    <w:rsid w:val="00B1585A"/>
    <w:rsid w:val="00B16183"/>
    <w:rsid w:val="00B162E6"/>
    <w:rsid w:val="00B209A8"/>
    <w:rsid w:val="00B251F6"/>
    <w:rsid w:val="00B256B9"/>
    <w:rsid w:val="00B266B3"/>
    <w:rsid w:val="00B30C72"/>
    <w:rsid w:val="00B36EA2"/>
    <w:rsid w:val="00B37BE9"/>
    <w:rsid w:val="00B41895"/>
    <w:rsid w:val="00B42D2B"/>
    <w:rsid w:val="00B44EC7"/>
    <w:rsid w:val="00B451DA"/>
    <w:rsid w:val="00B515A2"/>
    <w:rsid w:val="00B5350F"/>
    <w:rsid w:val="00B541FA"/>
    <w:rsid w:val="00B55DBA"/>
    <w:rsid w:val="00B5782D"/>
    <w:rsid w:val="00B6062A"/>
    <w:rsid w:val="00B61FB5"/>
    <w:rsid w:val="00B65075"/>
    <w:rsid w:val="00B702F5"/>
    <w:rsid w:val="00B707DA"/>
    <w:rsid w:val="00B71FB0"/>
    <w:rsid w:val="00B74943"/>
    <w:rsid w:val="00B75273"/>
    <w:rsid w:val="00B8002F"/>
    <w:rsid w:val="00B81E79"/>
    <w:rsid w:val="00B8239F"/>
    <w:rsid w:val="00B84681"/>
    <w:rsid w:val="00B8775B"/>
    <w:rsid w:val="00B9070C"/>
    <w:rsid w:val="00B9307A"/>
    <w:rsid w:val="00B96439"/>
    <w:rsid w:val="00B96F9E"/>
    <w:rsid w:val="00BA3103"/>
    <w:rsid w:val="00BA34D9"/>
    <w:rsid w:val="00BA48D5"/>
    <w:rsid w:val="00BA6432"/>
    <w:rsid w:val="00BA717E"/>
    <w:rsid w:val="00BB3C1A"/>
    <w:rsid w:val="00BB478D"/>
    <w:rsid w:val="00BB621B"/>
    <w:rsid w:val="00BB6481"/>
    <w:rsid w:val="00BC14AD"/>
    <w:rsid w:val="00BC1821"/>
    <w:rsid w:val="00BC27B9"/>
    <w:rsid w:val="00BC368B"/>
    <w:rsid w:val="00BC6BEC"/>
    <w:rsid w:val="00BD6D3D"/>
    <w:rsid w:val="00BD7804"/>
    <w:rsid w:val="00BE0394"/>
    <w:rsid w:val="00BE0F7B"/>
    <w:rsid w:val="00BE223C"/>
    <w:rsid w:val="00BE44F4"/>
    <w:rsid w:val="00BE6B70"/>
    <w:rsid w:val="00BE6FCF"/>
    <w:rsid w:val="00BE749A"/>
    <w:rsid w:val="00BE7B90"/>
    <w:rsid w:val="00BF25F8"/>
    <w:rsid w:val="00BF2DC1"/>
    <w:rsid w:val="00BF38C0"/>
    <w:rsid w:val="00BF6D44"/>
    <w:rsid w:val="00BF7810"/>
    <w:rsid w:val="00C04D75"/>
    <w:rsid w:val="00C04E83"/>
    <w:rsid w:val="00C100F9"/>
    <w:rsid w:val="00C116EB"/>
    <w:rsid w:val="00C1381D"/>
    <w:rsid w:val="00C1492B"/>
    <w:rsid w:val="00C20287"/>
    <w:rsid w:val="00C2413C"/>
    <w:rsid w:val="00C24383"/>
    <w:rsid w:val="00C24B2F"/>
    <w:rsid w:val="00C25D47"/>
    <w:rsid w:val="00C335F3"/>
    <w:rsid w:val="00C33D94"/>
    <w:rsid w:val="00C34BC3"/>
    <w:rsid w:val="00C353F1"/>
    <w:rsid w:val="00C366F4"/>
    <w:rsid w:val="00C44472"/>
    <w:rsid w:val="00C45FF1"/>
    <w:rsid w:val="00C473B6"/>
    <w:rsid w:val="00C506E9"/>
    <w:rsid w:val="00C51E4E"/>
    <w:rsid w:val="00C57B93"/>
    <w:rsid w:val="00C6335F"/>
    <w:rsid w:val="00C6404D"/>
    <w:rsid w:val="00C65484"/>
    <w:rsid w:val="00C721F5"/>
    <w:rsid w:val="00C725EF"/>
    <w:rsid w:val="00C72735"/>
    <w:rsid w:val="00C73EBE"/>
    <w:rsid w:val="00C75927"/>
    <w:rsid w:val="00C76940"/>
    <w:rsid w:val="00C76F24"/>
    <w:rsid w:val="00C831B6"/>
    <w:rsid w:val="00C84723"/>
    <w:rsid w:val="00C847A9"/>
    <w:rsid w:val="00C86748"/>
    <w:rsid w:val="00C922C5"/>
    <w:rsid w:val="00C928EB"/>
    <w:rsid w:val="00C954DD"/>
    <w:rsid w:val="00C974C5"/>
    <w:rsid w:val="00CA29E6"/>
    <w:rsid w:val="00CA3613"/>
    <w:rsid w:val="00CA51EA"/>
    <w:rsid w:val="00CA6E11"/>
    <w:rsid w:val="00CB38E0"/>
    <w:rsid w:val="00CB3EDF"/>
    <w:rsid w:val="00CB52B4"/>
    <w:rsid w:val="00CC22CA"/>
    <w:rsid w:val="00CC2866"/>
    <w:rsid w:val="00CC43D3"/>
    <w:rsid w:val="00CC474A"/>
    <w:rsid w:val="00CC4ABC"/>
    <w:rsid w:val="00CD0B4D"/>
    <w:rsid w:val="00CD2D35"/>
    <w:rsid w:val="00CD4A40"/>
    <w:rsid w:val="00CD52B6"/>
    <w:rsid w:val="00CD7B19"/>
    <w:rsid w:val="00CE309B"/>
    <w:rsid w:val="00CE3DCD"/>
    <w:rsid w:val="00CE67D9"/>
    <w:rsid w:val="00CE7A82"/>
    <w:rsid w:val="00CE7BDA"/>
    <w:rsid w:val="00CF1171"/>
    <w:rsid w:val="00CF2838"/>
    <w:rsid w:val="00CF2861"/>
    <w:rsid w:val="00CF2D97"/>
    <w:rsid w:val="00CF3684"/>
    <w:rsid w:val="00CF3E02"/>
    <w:rsid w:val="00CF5BEA"/>
    <w:rsid w:val="00CF7B66"/>
    <w:rsid w:val="00D020A4"/>
    <w:rsid w:val="00D03316"/>
    <w:rsid w:val="00D03648"/>
    <w:rsid w:val="00D07F54"/>
    <w:rsid w:val="00D11BBE"/>
    <w:rsid w:val="00D11FCE"/>
    <w:rsid w:val="00D223CB"/>
    <w:rsid w:val="00D23A03"/>
    <w:rsid w:val="00D32947"/>
    <w:rsid w:val="00D35217"/>
    <w:rsid w:val="00D35B83"/>
    <w:rsid w:val="00D41BC1"/>
    <w:rsid w:val="00D4265A"/>
    <w:rsid w:val="00D43B5A"/>
    <w:rsid w:val="00D441BF"/>
    <w:rsid w:val="00D45EC8"/>
    <w:rsid w:val="00D47BD9"/>
    <w:rsid w:val="00D505DF"/>
    <w:rsid w:val="00D56A9B"/>
    <w:rsid w:val="00D608F8"/>
    <w:rsid w:val="00D66623"/>
    <w:rsid w:val="00D7434A"/>
    <w:rsid w:val="00D75731"/>
    <w:rsid w:val="00D757C0"/>
    <w:rsid w:val="00D75935"/>
    <w:rsid w:val="00D76B39"/>
    <w:rsid w:val="00D77DEE"/>
    <w:rsid w:val="00D77EFC"/>
    <w:rsid w:val="00D801DA"/>
    <w:rsid w:val="00D84D47"/>
    <w:rsid w:val="00D84EFE"/>
    <w:rsid w:val="00D86842"/>
    <w:rsid w:val="00D93BE0"/>
    <w:rsid w:val="00D96244"/>
    <w:rsid w:val="00D9639B"/>
    <w:rsid w:val="00D9782A"/>
    <w:rsid w:val="00DA0BC5"/>
    <w:rsid w:val="00DA6FA9"/>
    <w:rsid w:val="00DA7611"/>
    <w:rsid w:val="00DB03AC"/>
    <w:rsid w:val="00DB38A8"/>
    <w:rsid w:val="00DB3B97"/>
    <w:rsid w:val="00DB7C1D"/>
    <w:rsid w:val="00DB7C7D"/>
    <w:rsid w:val="00DC244E"/>
    <w:rsid w:val="00DC2FB7"/>
    <w:rsid w:val="00DC48EC"/>
    <w:rsid w:val="00DC7BC7"/>
    <w:rsid w:val="00DD0AC2"/>
    <w:rsid w:val="00DD18C9"/>
    <w:rsid w:val="00DD1D3D"/>
    <w:rsid w:val="00DD377B"/>
    <w:rsid w:val="00DD6DA6"/>
    <w:rsid w:val="00DD7A6E"/>
    <w:rsid w:val="00DE7DE1"/>
    <w:rsid w:val="00DF1CE8"/>
    <w:rsid w:val="00DF3FEE"/>
    <w:rsid w:val="00DF644B"/>
    <w:rsid w:val="00DF7129"/>
    <w:rsid w:val="00DF7463"/>
    <w:rsid w:val="00E007E9"/>
    <w:rsid w:val="00E0534B"/>
    <w:rsid w:val="00E065AD"/>
    <w:rsid w:val="00E12192"/>
    <w:rsid w:val="00E13C3D"/>
    <w:rsid w:val="00E145DA"/>
    <w:rsid w:val="00E20AAF"/>
    <w:rsid w:val="00E20D8F"/>
    <w:rsid w:val="00E242EC"/>
    <w:rsid w:val="00E2741E"/>
    <w:rsid w:val="00E3090E"/>
    <w:rsid w:val="00E329D1"/>
    <w:rsid w:val="00E32D68"/>
    <w:rsid w:val="00E35396"/>
    <w:rsid w:val="00E3719A"/>
    <w:rsid w:val="00E409C5"/>
    <w:rsid w:val="00E40D0C"/>
    <w:rsid w:val="00E414A7"/>
    <w:rsid w:val="00E4207D"/>
    <w:rsid w:val="00E45FDE"/>
    <w:rsid w:val="00E5170B"/>
    <w:rsid w:val="00E5436D"/>
    <w:rsid w:val="00E558BB"/>
    <w:rsid w:val="00E6288A"/>
    <w:rsid w:val="00E62C08"/>
    <w:rsid w:val="00E6442D"/>
    <w:rsid w:val="00E664A3"/>
    <w:rsid w:val="00E70915"/>
    <w:rsid w:val="00E75B12"/>
    <w:rsid w:val="00E76BD0"/>
    <w:rsid w:val="00E80797"/>
    <w:rsid w:val="00E845DB"/>
    <w:rsid w:val="00E91C19"/>
    <w:rsid w:val="00E96226"/>
    <w:rsid w:val="00EA04B8"/>
    <w:rsid w:val="00EA1C91"/>
    <w:rsid w:val="00EA1DBF"/>
    <w:rsid w:val="00EA2963"/>
    <w:rsid w:val="00EA3413"/>
    <w:rsid w:val="00EA5B61"/>
    <w:rsid w:val="00EA5FA6"/>
    <w:rsid w:val="00EA726E"/>
    <w:rsid w:val="00EB1F78"/>
    <w:rsid w:val="00EB28CC"/>
    <w:rsid w:val="00EB2D84"/>
    <w:rsid w:val="00EB34AC"/>
    <w:rsid w:val="00EB6F81"/>
    <w:rsid w:val="00EC6692"/>
    <w:rsid w:val="00ED026D"/>
    <w:rsid w:val="00ED1282"/>
    <w:rsid w:val="00ED3B8B"/>
    <w:rsid w:val="00ED542F"/>
    <w:rsid w:val="00EE0A82"/>
    <w:rsid w:val="00EE190E"/>
    <w:rsid w:val="00EE2B12"/>
    <w:rsid w:val="00EE4061"/>
    <w:rsid w:val="00EE6A95"/>
    <w:rsid w:val="00EF1B76"/>
    <w:rsid w:val="00EF1D45"/>
    <w:rsid w:val="00EF3137"/>
    <w:rsid w:val="00F023B7"/>
    <w:rsid w:val="00F0295D"/>
    <w:rsid w:val="00F06A84"/>
    <w:rsid w:val="00F06BCE"/>
    <w:rsid w:val="00F125A8"/>
    <w:rsid w:val="00F1477E"/>
    <w:rsid w:val="00F14AAA"/>
    <w:rsid w:val="00F156C0"/>
    <w:rsid w:val="00F160D3"/>
    <w:rsid w:val="00F16443"/>
    <w:rsid w:val="00F207E2"/>
    <w:rsid w:val="00F223A5"/>
    <w:rsid w:val="00F229BC"/>
    <w:rsid w:val="00F22A12"/>
    <w:rsid w:val="00F2345B"/>
    <w:rsid w:val="00F23A3D"/>
    <w:rsid w:val="00F24DB1"/>
    <w:rsid w:val="00F3122B"/>
    <w:rsid w:val="00F3648A"/>
    <w:rsid w:val="00F37EEA"/>
    <w:rsid w:val="00F40FC5"/>
    <w:rsid w:val="00F43507"/>
    <w:rsid w:val="00F444BA"/>
    <w:rsid w:val="00F51CAE"/>
    <w:rsid w:val="00F52DE8"/>
    <w:rsid w:val="00F545CE"/>
    <w:rsid w:val="00F54DC4"/>
    <w:rsid w:val="00F56BEC"/>
    <w:rsid w:val="00F570A4"/>
    <w:rsid w:val="00F60CE4"/>
    <w:rsid w:val="00F61C09"/>
    <w:rsid w:val="00F6508F"/>
    <w:rsid w:val="00F659AD"/>
    <w:rsid w:val="00F665AB"/>
    <w:rsid w:val="00F67CC0"/>
    <w:rsid w:val="00F72B10"/>
    <w:rsid w:val="00F74C2C"/>
    <w:rsid w:val="00F75017"/>
    <w:rsid w:val="00F76269"/>
    <w:rsid w:val="00F769D9"/>
    <w:rsid w:val="00F7745E"/>
    <w:rsid w:val="00F774F2"/>
    <w:rsid w:val="00F77708"/>
    <w:rsid w:val="00F87549"/>
    <w:rsid w:val="00F878AC"/>
    <w:rsid w:val="00F90051"/>
    <w:rsid w:val="00F90B10"/>
    <w:rsid w:val="00F90CA8"/>
    <w:rsid w:val="00F914E9"/>
    <w:rsid w:val="00F931F9"/>
    <w:rsid w:val="00FA1598"/>
    <w:rsid w:val="00FA2575"/>
    <w:rsid w:val="00FA42DC"/>
    <w:rsid w:val="00FA6630"/>
    <w:rsid w:val="00FB03EE"/>
    <w:rsid w:val="00FB28EC"/>
    <w:rsid w:val="00FB3E48"/>
    <w:rsid w:val="00FB6818"/>
    <w:rsid w:val="00FB7A09"/>
    <w:rsid w:val="00FC03CF"/>
    <w:rsid w:val="00FC0EB0"/>
    <w:rsid w:val="00FC480E"/>
    <w:rsid w:val="00FC7AB1"/>
    <w:rsid w:val="00FD0F32"/>
    <w:rsid w:val="00FD1091"/>
    <w:rsid w:val="00FD3D4E"/>
    <w:rsid w:val="00FD4DC9"/>
    <w:rsid w:val="00FD4FCB"/>
    <w:rsid w:val="00FD5433"/>
    <w:rsid w:val="00FD6008"/>
    <w:rsid w:val="00FE07F8"/>
    <w:rsid w:val="00FE0D89"/>
    <w:rsid w:val="00FE1354"/>
    <w:rsid w:val="00FE72E1"/>
    <w:rsid w:val="00FF1D82"/>
    <w:rsid w:val="00FF4304"/>
    <w:rsid w:val="00FF4920"/>
    <w:rsid w:val="00FF57B9"/>
    <w:rsid w:val="00FF7078"/>
    <w:rsid w:val="00FF77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DE61FBCC-E4F7-41D4-907E-F049958D0C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lang w:val="en-GB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F767C"/>
    <w:pPr>
      <w:spacing w:before="240"/>
      <w:ind w:firstLine="720"/>
      <w:jc w:val="both"/>
    </w:pPr>
    <w:rPr>
      <w:rFonts w:eastAsia="SimSun"/>
      <w:sz w:val="24"/>
      <w:szCs w:val="24"/>
      <w:lang w:eastAsia="zh-CN"/>
    </w:rPr>
  </w:style>
  <w:style w:type="paragraph" w:styleId="Heading1">
    <w:name w:val="heading 1"/>
    <w:next w:val="Normal"/>
    <w:link w:val="Heading1Char"/>
    <w:qFormat/>
    <w:rsid w:val="002E7CCC"/>
    <w:pPr>
      <w:keepNext/>
      <w:keepLines/>
      <w:numPr>
        <w:numId w:val="8"/>
      </w:numPr>
      <w:tabs>
        <w:tab w:val="left" w:pos="216"/>
      </w:tabs>
      <w:suppressAutoHyphens/>
      <w:spacing w:before="300" w:after="120"/>
      <w:jc w:val="center"/>
      <w:outlineLvl w:val="0"/>
    </w:pPr>
    <w:rPr>
      <w:rFonts w:eastAsia="Arial"/>
      <w:smallCaps/>
      <w:sz w:val="28"/>
      <w:lang w:val="en-US" w:eastAsia="ar-SA"/>
    </w:rPr>
  </w:style>
  <w:style w:type="paragraph" w:styleId="Heading2">
    <w:name w:val="heading 2"/>
    <w:next w:val="Normal"/>
    <w:link w:val="Heading2Char"/>
    <w:autoRedefine/>
    <w:qFormat/>
    <w:rsid w:val="00B36EA2"/>
    <w:pPr>
      <w:keepNext/>
      <w:keepLines/>
      <w:numPr>
        <w:ilvl w:val="1"/>
        <w:numId w:val="8"/>
      </w:numPr>
      <w:suppressAutoHyphens/>
      <w:spacing w:before="240" w:after="60"/>
      <w:outlineLvl w:val="1"/>
    </w:pPr>
    <w:rPr>
      <w:rFonts w:eastAsia="Arial"/>
      <w:i/>
      <w:sz w:val="24"/>
      <w:lang w:val="en-US" w:eastAsia="ar-SA"/>
    </w:rPr>
  </w:style>
  <w:style w:type="paragraph" w:styleId="Heading3">
    <w:name w:val="heading 3"/>
    <w:basedOn w:val="Heading2"/>
    <w:next w:val="Normal"/>
    <w:link w:val="Heading3Char"/>
    <w:autoRedefine/>
    <w:qFormat/>
    <w:rsid w:val="002E7CCC"/>
    <w:pPr>
      <w:numPr>
        <w:ilvl w:val="0"/>
        <w:numId w:val="0"/>
      </w:numPr>
      <w:ind w:left="1298" w:hanging="578"/>
      <w:outlineLvl w:val="2"/>
    </w:pPr>
    <w:rPr>
      <w:rFonts w:cs="Arial"/>
      <w:b/>
      <w:bCs/>
      <w:i w:val="0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equationstyle">
    <w:name w:val="equation style"/>
    <w:next w:val="Normal"/>
    <w:link w:val="equationstyleChar"/>
    <w:qFormat/>
    <w:rsid w:val="000978CC"/>
    <w:pPr>
      <w:tabs>
        <w:tab w:val="center" w:pos="4111"/>
        <w:tab w:val="right" w:pos="8222"/>
      </w:tabs>
      <w:suppressAutoHyphens/>
      <w:spacing w:before="280" w:after="280"/>
      <w:jc w:val="center"/>
    </w:pPr>
    <w:rPr>
      <w:rFonts w:eastAsia="Arial"/>
      <w:sz w:val="24"/>
      <w:lang w:eastAsia="ar-SA"/>
    </w:rPr>
  </w:style>
  <w:style w:type="character" w:customStyle="1" w:styleId="equationstyleChar">
    <w:name w:val="equation style Char"/>
    <w:basedOn w:val="DefaultParagraphFont"/>
    <w:link w:val="equationstyle"/>
    <w:rsid w:val="000978CC"/>
    <w:rPr>
      <w:rFonts w:eastAsia="Arial"/>
      <w:sz w:val="24"/>
      <w:lang w:eastAsia="ar-SA"/>
    </w:rPr>
  </w:style>
  <w:style w:type="character" w:customStyle="1" w:styleId="Heading1Char">
    <w:name w:val="Heading 1 Char"/>
    <w:basedOn w:val="DefaultParagraphFont"/>
    <w:link w:val="Heading1"/>
    <w:rsid w:val="000978CC"/>
    <w:rPr>
      <w:rFonts w:eastAsia="Arial"/>
      <w:smallCaps/>
      <w:sz w:val="28"/>
      <w:lang w:val="en-US" w:eastAsia="ar-SA"/>
    </w:rPr>
  </w:style>
  <w:style w:type="character" w:customStyle="1" w:styleId="Heading2Char">
    <w:name w:val="Heading 2 Char"/>
    <w:basedOn w:val="DefaultParagraphFont"/>
    <w:link w:val="Heading2"/>
    <w:rsid w:val="00B36EA2"/>
    <w:rPr>
      <w:rFonts w:eastAsia="Arial"/>
      <w:i/>
      <w:sz w:val="24"/>
      <w:lang w:val="en-US" w:eastAsia="ar-SA"/>
    </w:rPr>
  </w:style>
  <w:style w:type="character" w:customStyle="1" w:styleId="Heading3Char">
    <w:name w:val="Heading 3 Char"/>
    <w:basedOn w:val="DefaultParagraphFont"/>
    <w:link w:val="Heading3"/>
    <w:rsid w:val="002E7CCC"/>
    <w:rPr>
      <w:rFonts w:eastAsia="Arial" w:cs="Arial"/>
      <w:b/>
      <w:bCs/>
      <w:sz w:val="24"/>
      <w:szCs w:val="26"/>
      <w:lang w:val="en-US" w:eastAsia="ar-SA"/>
    </w:rPr>
  </w:style>
  <w:style w:type="paragraph" w:styleId="Caption">
    <w:name w:val="caption"/>
    <w:basedOn w:val="Normal"/>
    <w:uiPriority w:val="35"/>
    <w:qFormat/>
    <w:rsid w:val="00F56BEC"/>
    <w:pPr>
      <w:suppressLineNumbers/>
      <w:spacing w:before="120" w:after="120"/>
      <w:ind w:left="720"/>
    </w:pPr>
    <w:rPr>
      <w:rFonts w:asciiTheme="minorHAnsi" w:hAnsiTheme="minorHAnsi"/>
      <w:iCs/>
      <w:sz w:val="20"/>
    </w:rPr>
  </w:style>
  <w:style w:type="paragraph" w:styleId="Title">
    <w:name w:val="Title"/>
    <w:basedOn w:val="Normal"/>
    <w:next w:val="Normal"/>
    <w:link w:val="TitleChar"/>
    <w:uiPriority w:val="10"/>
    <w:qFormat/>
    <w:rsid w:val="00304761"/>
    <w:pPr>
      <w:spacing w:after="300"/>
      <w:contextualSpacing/>
      <w:jc w:val="center"/>
    </w:pPr>
    <w:rPr>
      <w:rFonts w:eastAsiaTheme="majorEastAsia" w:cstheme="majorBidi"/>
      <w:b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304761"/>
    <w:rPr>
      <w:rFonts w:eastAsiaTheme="majorEastAsia" w:cstheme="majorBidi"/>
      <w:b/>
      <w:spacing w:val="5"/>
      <w:kern w:val="28"/>
      <w:sz w:val="52"/>
      <w:szCs w:val="52"/>
      <w:lang w:eastAsia="ar-SA"/>
    </w:rPr>
  </w:style>
  <w:style w:type="character" w:styleId="Emphasis">
    <w:name w:val="Emphasis"/>
    <w:basedOn w:val="DefaultParagraphFont"/>
    <w:uiPriority w:val="20"/>
    <w:qFormat/>
    <w:rsid w:val="000978CC"/>
    <w:rPr>
      <w:i/>
      <w:iCs/>
    </w:rPr>
  </w:style>
  <w:style w:type="paragraph" w:styleId="ListParagraph">
    <w:name w:val="List Paragraph"/>
    <w:basedOn w:val="Normal"/>
    <w:uiPriority w:val="34"/>
    <w:qFormat/>
    <w:rsid w:val="000978CC"/>
    <w:pPr>
      <w:ind w:left="720"/>
      <w:contextualSpacing/>
    </w:pPr>
  </w:style>
  <w:style w:type="paragraph" w:customStyle="1" w:styleId="BodyText1">
    <w:name w:val="Body Text1"/>
    <w:basedOn w:val="Normal"/>
    <w:qFormat/>
    <w:rsid w:val="005F767C"/>
    <w:pPr>
      <w:spacing w:after="240"/>
      <w:ind w:firstLine="0"/>
    </w:pPr>
    <w:rPr>
      <w:lang w:val="en-US" w:eastAsia="ar-SA"/>
    </w:rPr>
  </w:style>
  <w:style w:type="paragraph" w:customStyle="1" w:styleId="FigureLegend">
    <w:name w:val="Figure Legend"/>
    <w:basedOn w:val="Normal"/>
    <w:next w:val="Normal"/>
    <w:qFormat/>
    <w:rsid w:val="0033668A"/>
    <w:pPr>
      <w:numPr>
        <w:numId w:val="9"/>
      </w:numPr>
      <w:suppressAutoHyphens/>
      <w:spacing w:before="200" w:after="280" w:line="220" w:lineRule="exact"/>
      <w:ind w:right="454"/>
    </w:pPr>
    <w:rPr>
      <w:rFonts w:eastAsia="Arial"/>
      <w:sz w:val="22"/>
      <w:szCs w:val="16"/>
      <w:lang w:val="en-US" w:eastAsia="ar-SA"/>
    </w:rPr>
  </w:style>
  <w:style w:type="character" w:styleId="Hyperlink">
    <w:name w:val="Hyperlink"/>
    <w:basedOn w:val="DefaultParagraphFont"/>
    <w:uiPriority w:val="99"/>
    <w:unhideWhenUsed/>
    <w:rsid w:val="00231691"/>
    <w:rPr>
      <w:color w:val="0000FF" w:themeColor="hyperlink"/>
      <w:u w:val="single"/>
    </w:rPr>
  </w:style>
  <w:style w:type="paragraph" w:customStyle="1" w:styleId="EndNoteBibliographyTitle">
    <w:name w:val="EndNote Bibliography Title"/>
    <w:basedOn w:val="Normal"/>
    <w:link w:val="EndNoteBibliographyTitleChar"/>
    <w:rsid w:val="007B3385"/>
    <w:pPr>
      <w:jc w:val="center"/>
    </w:pPr>
    <w:rPr>
      <w:noProof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7B3385"/>
    <w:rPr>
      <w:rFonts w:eastAsia="SimSun"/>
      <w:noProof/>
      <w:sz w:val="24"/>
      <w:szCs w:val="24"/>
      <w:lang w:eastAsia="zh-CN"/>
    </w:rPr>
  </w:style>
  <w:style w:type="paragraph" w:customStyle="1" w:styleId="EndNoteBibliography">
    <w:name w:val="EndNote Bibliography"/>
    <w:basedOn w:val="Normal"/>
    <w:link w:val="EndNoteBibliographyChar"/>
    <w:rsid w:val="007B3385"/>
    <w:rPr>
      <w:noProof/>
    </w:rPr>
  </w:style>
  <w:style w:type="character" w:customStyle="1" w:styleId="EndNoteBibliographyChar">
    <w:name w:val="EndNote Bibliography Char"/>
    <w:basedOn w:val="DefaultParagraphFont"/>
    <w:link w:val="EndNoteBibliography"/>
    <w:rsid w:val="007B3385"/>
    <w:rPr>
      <w:rFonts w:eastAsia="SimSun"/>
      <w:noProof/>
      <w:sz w:val="24"/>
      <w:szCs w:val="24"/>
      <w:lang w:eastAsia="zh-CN"/>
    </w:rPr>
  </w:style>
  <w:style w:type="character" w:styleId="PlaceholderText">
    <w:name w:val="Placeholder Text"/>
    <w:basedOn w:val="DefaultParagraphFont"/>
    <w:uiPriority w:val="99"/>
    <w:semiHidden/>
    <w:rsid w:val="00FB7A09"/>
    <w:rPr>
      <w:color w:val="808080"/>
    </w:rPr>
  </w:style>
  <w:style w:type="table" w:styleId="TableGrid">
    <w:name w:val="Table Grid"/>
    <w:basedOn w:val="TableNormal"/>
    <w:uiPriority w:val="59"/>
    <w:rsid w:val="00F931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noteText">
    <w:name w:val="footnote text"/>
    <w:basedOn w:val="Normal"/>
    <w:link w:val="FootnoteTextChar"/>
    <w:uiPriority w:val="99"/>
    <w:semiHidden/>
    <w:unhideWhenUsed/>
    <w:rsid w:val="003622D9"/>
    <w:pPr>
      <w:spacing w:before="0"/>
      <w:jc w:val="left"/>
    </w:pPr>
    <w:rPr>
      <w:rFonts w:asciiTheme="minorHAnsi" w:eastAsiaTheme="minorHAnsi" w:hAnsiTheme="minorHAnsi" w:cstheme="minorBidi"/>
      <w:sz w:val="20"/>
      <w:szCs w:val="20"/>
      <w:lang w:eastAsia="en-US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3622D9"/>
    <w:rPr>
      <w:rFonts w:asciiTheme="minorHAnsi" w:hAnsiTheme="minorHAnsi" w:cstheme="minorBidi"/>
    </w:rPr>
  </w:style>
  <w:style w:type="character" w:styleId="FootnoteReference">
    <w:name w:val="footnote reference"/>
    <w:basedOn w:val="DefaultParagraphFont"/>
    <w:uiPriority w:val="99"/>
    <w:semiHidden/>
    <w:unhideWhenUsed/>
    <w:rsid w:val="003622D9"/>
    <w:rPr>
      <w:vertAlign w:val="superscript"/>
    </w:rPr>
  </w:style>
  <w:style w:type="paragraph" w:styleId="Header">
    <w:name w:val="header"/>
    <w:basedOn w:val="Normal"/>
    <w:link w:val="HeaderChar"/>
    <w:uiPriority w:val="99"/>
    <w:unhideWhenUsed/>
    <w:rsid w:val="001472A8"/>
    <w:pPr>
      <w:tabs>
        <w:tab w:val="center" w:pos="4513"/>
        <w:tab w:val="right" w:pos="9026"/>
      </w:tabs>
      <w:spacing w:before="0"/>
    </w:pPr>
  </w:style>
  <w:style w:type="character" w:customStyle="1" w:styleId="HeaderChar">
    <w:name w:val="Header Char"/>
    <w:basedOn w:val="DefaultParagraphFont"/>
    <w:link w:val="Header"/>
    <w:uiPriority w:val="99"/>
    <w:rsid w:val="001472A8"/>
    <w:rPr>
      <w:rFonts w:eastAsia="SimSun"/>
      <w:sz w:val="24"/>
      <w:szCs w:val="24"/>
      <w:lang w:eastAsia="zh-CN"/>
    </w:rPr>
  </w:style>
  <w:style w:type="paragraph" w:styleId="Footer">
    <w:name w:val="footer"/>
    <w:basedOn w:val="Normal"/>
    <w:link w:val="FooterChar"/>
    <w:uiPriority w:val="99"/>
    <w:unhideWhenUsed/>
    <w:rsid w:val="001472A8"/>
    <w:pPr>
      <w:tabs>
        <w:tab w:val="center" w:pos="4513"/>
        <w:tab w:val="right" w:pos="9026"/>
      </w:tabs>
      <w:spacing w:before="0"/>
    </w:pPr>
  </w:style>
  <w:style w:type="character" w:customStyle="1" w:styleId="FooterChar">
    <w:name w:val="Footer Char"/>
    <w:basedOn w:val="DefaultParagraphFont"/>
    <w:link w:val="Footer"/>
    <w:uiPriority w:val="99"/>
    <w:rsid w:val="001472A8"/>
    <w:rPr>
      <w:rFonts w:eastAsia="SimSun"/>
      <w:sz w:val="24"/>
      <w:szCs w:val="24"/>
      <w:lang w:eastAsia="zh-C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6404D"/>
    <w:pPr>
      <w:spacing w:before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6404D"/>
    <w:rPr>
      <w:rFonts w:ascii="Tahoma" w:eastAsia="SimSun" w:hAnsi="Tahoma" w:cs="Tahoma"/>
      <w:sz w:val="16"/>
      <w:szCs w:val="16"/>
      <w:lang w:eastAsia="zh-CN"/>
    </w:rPr>
  </w:style>
  <w:style w:type="paragraph" w:styleId="NormalWeb">
    <w:name w:val="Normal (Web)"/>
    <w:basedOn w:val="Normal"/>
    <w:uiPriority w:val="99"/>
    <w:semiHidden/>
    <w:unhideWhenUsed/>
    <w:rsid w:val="007D676C"/>
    <w:pPr>
      <w:spacing w:before="100" w:beforeAutospacing="1" w:after="100" w:afterAutospacing="1"/>
      <w:ind w:firstLine="0"/>
      <w:jc w:val="left"/>
    </w:pPr>
    <w:rPr>
      <w:rFonts w:eastAsiaTheme="minorEastAsia"/>
      <w:lang w:eastAsia="en-GB"/>
    </w:rPr>
  </w:style>
  <w:style w:type="character" w:customStyle="1" w:styleId="AppendixheadingChar">
    <w:name w:val="Appendix heading Char"/>
    <w:basedOn w:val="DefaultParagraphFont"/>
    <w:link w:val="Appendixheading"/>
    <w:locked/>
    <w:rsid w:val="00421506"/>
    <w:rPr>
      <w:rFonts w:ascii="Cambria" w:eastAsia="Arial" w:hAnsi="Cambria"/>
      <w:color w:val="365F91" w:themeColor="accent1" w:themeShade="BF"/>
      <w:sz w:val="36"/>
      <w:szCs w:val="32"/>
      <w:lang w:val="en-US" w:eastAsia="ar-SA"/>
    </w:rPr>
  </w:style>
  <w:style w:type="paragraph" w:customStyle="1" w:styleId="Appendixheading">
    <w:name w:val="Appendix heading"/>
    <w:basedOn w:val="Heading1"/>
    <w:link w:val="AppendixheadingChar"/>
    <w:qFormat/>
    <w:rsid w:val="00421506"/>
    <w:pPr>
      <w:numPr>
        <w:numId w:val="12"/>
      </w:numPr>
      <w:spacing w:after="480" w:line="480" w:lineRule="auto"/>
      <w:jc w:val="right"/>
    </w:pPr>
    <w:rPr>
      <w:rFonts w:ascii="Cambria" w:hAnsi="Cambria"/>
      <w:smallCaps w:val="0"/>
      <w:color w:val="365F91" w:themeColor="accent1" w:themeShade="BF"/>
      <w:sz w:val="36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2553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588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718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511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156B929-FCAE-4B21-88C6-B7EC9DF4B6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236</Words>
  <Characters>1349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Surrey</Company>
  <LinksUpToDate>false</LinksUpToDate>
  <CharactersWithSpaces>1582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Mair S Mr (PG/R - C, C &amp; E Eng)</dc:creator>
  <cp:lastModifiedBy>Mair SJ Mr (Centre Env &amp; Sustain)</cp:lastModifiedBy>
  <cp:revision>6</cp:revision>
  <cp:lastPrinted>2014-09-04T16:10:00Z</cp:lastPrinted>
  <dcterms:created xsi:type="dcterms:W3CDTF">2016-08-09T09:11:00Z</dcterms:created>
  <dcterms:modified xsi:type="dcterms:W3CDTF">2016-09-27T11:45:00Z</dcterms:modified>
</cp:coreProperties>
</file>