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508D4" w14:textId="0C782719" w:rsidR="00655987" w:rsidRDefault="00655987" w:rsidP="006A303E">
      <w:pPr>
        <w:jc w:val="center"/>
        <w:rPr>
          <w:rFonts w:ascii="Times New Roman" w:hAnsi="Times New Roman" w:cs="Times New Roman"/>
          <w:b/>
          <w:bCs/>
          <w:szCs w:val="28"/>
        </w:rPr>
      </w:pPr>
      <w:r w:rsidRPr="00921932">
        <w:rPr>
          <w:rFonts w:ascii="Times New Roman" w:hAnsi="Times New Roman" w:cs="Times New Roman"/>
          <w:b/>
          <w:bCs/>
          <w:szCs w:val="28"/>
        </w:rPr>
        <w:t>Supp</w:t>
      </w:r>
      <w:r w:rsidR="00A75EB1">
        <w:rPr>
          <w:rFonts w:ascii="Times New Roman" w:hAnsi="Times New Roman" w:cs="Times New Roman"/>
          <w:b/>
          <w:bCs/>
          <w:szCs w:val="28"/>
        </w:rPr>
        <w:t>lementary</w:t>
      </w:r>
      <w:r w:rsidRPr="00921932">
        <w:rPr>
          <w:rFonts w:ascii="Times New Roman" w:hAnsi="Times New Roman" w:cs="Times New Roman"/>
          <w:b/>
          <w:bCs/>
          <w:szCs w:val="28"/>
        </w:rPr>
        <w:t xml:space="preserve"> Information</w:t>
      </w:r>
    </w:p>
    <w:p w14:paraId="75AF32D3" w14:textId="77777777" w:rsidR="005B512A" w:rsidRPr="00273F1C" w:rsidRDefault="005B512A" w:rsidP="0047074C">
      <w:pPr>
        <w:rPr>
          <w:rFonts w:ascii="Times New Roman" w:hAnsi="Times New Roman" w:cs="Times New Roman"/>
          <w:b/>
          <w:bCs/>
          <w:sz w:val="22"/>
          <w:szCs w:val="22"/>
        </w:rPr>
      </w:pPr>
    </w:p>
    <w:p w14:paraId="2C010244" w14:textId="77777777" w:rsidR="00405856" w:rsidRPr="00273F1C" w:rsidRDefault="00405856" w:rsidP="0047074C">
      <w:pPr>
        <w:spacing w:line="360" w:lineRule="auto"/>
        <w:rPr>
          <w:rFonts w:ascii="Times New Roman" w:eastAsia="Times New Roman" w:hAnsi="Times New Roman" w:cs="Times New Roman"/>
          <w:b/>
          <w:bCs/>
          <w:smallCaps/>
          <w:color w:val="201F1E"/>
          <w:sz w:val="22"/>
          <w:szCs w:val="22"/>
          <w:shd w:val="clear" w:color="auto" w:fill="FFFFFF"/>
          <w:lang w:val="en-GB" w:eastAsia="en-GB"/>
        </w:rPr>
      </w:pPr>
      <w:r w:rsidRPr="00273F1C">
        <w:rPr>
          <w:rFonts w:ascii="Times New Roman" w:eastAsia="Times New Roman" w:hAnsi="Times New Roman" w:cs="Times New Roman"/>
          <w:b/>
          <w:bCs/>
          <w:smallCaps/>
          <w:color w:val="201F1E"/>
          <w:sz w:val="22"/>
          <w:szCs w:val="22"/>
          <w:shd w:val="clear" w:color="auto" w:fill="FFFFFF"/>
          <w:lang w:val="en-GB" w:eastAsia="en-GB"/>
        </w:rPr>
        <w:t>ENVIRONMENTAL AND SOCIAL LIFE CYCLE ASSESSMENT OF GROWING MEDIA FOR URBAN ROOFTOP FARMING</w:t>
      </w:r>
    </w:p>
    <w:p w14:paraId="3DC0B75B" w14:textId="3A4E8C3D" w:rsidR="00405856" w:rsidRDefault="00405856" w:rsidP="00405856">
      <w:pPr>
        <w:spacing w:line="360" w:lineRule="auto"/>
        <w:jc w:val="center"/>
        <w:rPr>
          <w:rFonts w:ascii="Times New Roman" w:hAnsi="Times New Roman" w:cs="Times New Roman"/>
          <w:bCs/>
          <w:color w:val="000000"/>
          <w:sz w:val="20"/>
          <w:szCs w:val="20"/>
          <w:vertAlign w:val="superscript"/>
          <w:lang w:val="en-GB"/>
        </w:rPr>
      </w:pPr>
      <w:r w:rsidRPr="00405856">
        <w:rPr>
          <w:rFonts w:ascii="Times New Roman" w:hAnsi="Times New Roman" w:cs="Times New Roman"/>
          <w:bCs/>
          <w:color w:val="000000"/>
          <w:sz w:val="20"/>
          <w:szCs w:val="20"/>
          <w:lang w:val="en-GB"/>
        </w:rPr>
        <w:t xml:space="preserve">Susana Toboso-Chavero </w:t>
      </w:r>
      <w:r w:rsidRPr="00405856">
        <w:rPr>
          <w:rFonts w:ascii="Times New Roman" w:hAnsi="Times New Roman" w:cs="Times New Roman"/>
          <w:bCs/>
          <w:color w:val="000000"/>
          <w:sz w:val="20"/>
          <w:szCs w:val="20"/>
          <w:vertAlign w:val="superscript"/>
          <w:lang w:val="en-GB"/>
        </w:rPr>
        <w:t>1,2</w:t>
      </w:r>
      <w:r w:rsidRPr="00405856">
        <w:rPr>
          <w:rFonts w:ascii="Times New Roman" w:hAnsi="Times New Roman" w:cs="Times New Roman"/>
          <w:bCs/>
          <w:color w:val="000000"/>
          <w:sz w:val="20"/>
          <w:szCs w:val="20"/>
          <w:lang w:val="en-GB"/>
        </w:rPr>
        <w:t xml:space="preserve">, Cristina Madrid-López </w:t>
      </w:r>
      <w:r w:rsidRPr="00405856">
        <w:rPr>
          <w:rFonts w:ascii="Times New Roman" w:hAnsi="Times New Roman" w:cs="Times New Roman"/>
          <w:bCs/>
          <w:color w:val="000000"/>
          <w:sz w:val="20"/>
          <w:szCs w:val="20"/>
          <w:vertAlign w:val="superscript"/>
          <w:lang w:val="en-GB"/>
        </w:rPr>
        <w:t>1</w:t>
      </w:r>
      <w:r w:rsidRPr="00405856">
        <w:rPr>
          <w:rFonts w:ascii="Times New Roman" w:hAnsi="Times New Roman" w:cs="Times New Roman"/>
          <w:bCs/>
          <w:color w:val="000000"/>
          <w:sz w:val="20"/>
          <w:szCs w:val="20"/>
          <w:lang w:val="en-GB"/>
        </w:rPr>
        <w:t xml:space="preserve">, Gara Villalba </w:t>
      </w:r>
      <w:r w:rsidRPr="00405856">
        <w:rPr>
          <w:rFonts w:ascii="Times New Roman" w:hAnsi="Times New Roman" w:cs="Times New Roman"/>
          <w:bCs/>
          <w:color w:val="000000"/>
          <w:sz w:val="20"/>
          <w:szCs w:val="20"/>
          <w:vertAlign w:val="superscript"/>
          <w:lang w:val="en-GB"/>
        </w:rPr>
        <w:t>1,2</w:t>
      </w:r>
      <w:r w:rsidRPr="00405856">
        <w:rPr>
          <w:rFonts w:ascii="Times New Roman" w:hAnsi="Times New Roman" w:cs="Times New Roman"/>
          <w:bCs/>
          <w:color w:val="000000"/>
          <w:sz w:val="20"/>
          <w:szCs w:val="20"/>
          <w:lang w:val="en-GB"/>
        </w:rPr>
        <w:t xml:space="preserve">, Xavier Gabarrell Durany </w:t>
      </w:r>
      <w:r w:rsidRPr="00405856">
        <w:rPr>
          <w:rFonts w:ascii="Times New Roman" w:hAnsi="Times New Roman" w:cs="Times New Roman"/>
          <w:bCs/>
          <w:color w:val="000000"/>
          <w:sz w:val="20"/>
          <w:szCs w:val="20"/>
          <w:vertAlign w:val="superscript"/>
          <w:lang w:val="en-GB"/>
        </w:rPr>
        <w:t>1,2</w:t>
      </w:r>
      <w:r w:rsidRPr="00405856">
        <w:rPr>
          <w:rFonts w:ascii="Times New Roman" w:hAnsi="Times New Roman" w:cs="Times New Roman"/>
          <w:bCs/>
          <w:color w:val="000000"/>
          <w:sz w:val="20"/>
          <w:szCs w:val="20"/>
          <w:lang w:val="en-GB"/>
        </w:rPr>
        <w:t xml:space="preserve">, Arne B. Hückstädt </w:t>
      </w:r>
      <w:r w:rsidRPr="00405856">
        <w:rPr>
          <w:rFonts w:ascii="Times New Roman" w:hAnsi="Times New Roman" w:cs="Times New Roman"/>
          <w:bCs/>
          <w:color w:val="000000"/>
          <w:sz w:val="20"/>
          <w:szCs w:val="20"/>
          <w:vertAlign w:val="superscript"/>
          <w:lang w:val="en-GB"/>
        </w:rPr>
        <w:t>3</w:t>
      </w:r>
      <w:r w:rsidRPr="00405856">
        <w:rPr>
          <w:rFonts w:ascii="Times New Roman" w:hAnsi="Times New Roman" w:cs="Times New Roman"/>
          <w:bCs/>
          <w:color w:val="000000"/>
          <w:sz w:val="20"/>
          <w:szCs w:val="20"/>
          <w:lang w:val="en-GB"/>
        </w:rPr>
        <w:t xml:space="preserve">, Matthias </w:t>
      </w:r>
      <w:proofErr w:type="spellStart"/>
      <w:r w:rsidRPr="00405856">
        <w:rPr>
          <w:rFonts w:ascii="Times New Roman" w:hAnsi="Times New Roman" w:cs="Times New Roman"/>
          <w:bCs/>
          <w:color w:val="000000"/>
          <w:sz w:val="20"/>
          <w:szCs w:val="20"/>
          <w:lang w:val="en-GB"/>
        </w:rPr>
        <w:t>Finkbeiner</w:t>
      </w:r>
      <w:proofErr w:type="spellEnd"/>
      <w:r w:rsidRPr="00405856">
        <w:rPr>
          <w:rFonts w:ascii="Times New Roman" w:hAnsi="Times New Roman" w:cs="Times New Roman"/>
          <w:bCs/>
          <w:color w:val="000000"/>
          <w:sz w:val="20"/>
          <w:szCs w:val="20"/>
          <w:lang w:val="en-GB"/>
        </w:rPr>
        <w:t xml:space="preserve"> </w:t>
      </w:r>
      <w:r w:rsidRPr="00405856">
        <w:rPr>
          <w:rFonts w:ascii="Times New Roman" w:hAnsi="Times New Roman" w:cs="Times New Roman"/>
          <w:bCs/>
          <w:color w:val="000000"/>
          <w:sz w:val="20"/>
          <w:szCs w:val="20"/>
          <w:vertAlign w:val="superscript"/>
          <w:lang w:val="en-GB"/>
        </w:rPr>
        <w:t>4</w:t>
      </w:r>
      <w:r w:rsidRPr="00405856">
        <w:rPr>
          <w:rFonts w:ascii="Times New Roman" w:hAnsi="Times New Roman" w:cs="Times New Roman"/>
          <w:bCs/>
          <w:color w:val="000000"/>
          <w:sz w:val="20"/>
          <w:szCs w:val="20"/>
          <w:lang w:val="en-GB"/>
        </w:rPr>
        <w:t xml:space="preserve">, </w:t>
      </w:r>
      <w:proofErr w:type="spellStart"/>
      <w:r w:rsidRPr="00405856">
        <w:rPr>
          <w:rFonts w:ascii="Times New Roman" w:hAnsi="Times New Roman" w:cs="Times New Roman"/>
          <w:bCs/>
          <w:color w:val="000000"/>
          <w:sz w:val="20"/>
          <w:szCs w:val="20"/>
          <w:lang w:val="en-GB"/>
        </w:rPr>
        <w:t>Annekatrin</w:t>
      </w:r>
      <w:proofErr w:type="spellEnd"/>
      <w:r w:rsidRPr="00405856">
        <w:rPr>
          <w:rFonts w:ascii="Times New Roman" w:hAnsi="Times New Roman" w:cs="Times New Roman"/>
          <w:bCs/>
          <w:color w:val="000000"/>
          <w:sz w:val="20"/>
          <w:szCs w:val="20"/>
          <w:lang w:val="en-GB"/>
        </w:rPr>
        <w:t xml:space="preserve"> Lehmann </w:t>
      </w:r>
      <w:r w:rsidRPr="00405856">
        <w:rPr>
          <w:rFonts w:ascii="Times New Roman" w:hAnsi="Times New Roman" w:cs="Times New Roman"/>
          <w:bCs/>
          <w:color w:val="000000"/>
          <w:sz w:val="20"/>
          <w:szCs w:val="20"/>
          <w:vertAlign w:val="superscript"/>
          <w:lang w:val="en-GB"/>
        </w:rPr>
        <w:t>4</w:t>
      </w:r>
    </w:p>
    <w:p w14:paraId="3F8E911D" w14:textId="77777777" w:rsidR="00405856" w:rsidRPr="00405856" w:rsidRDefault="00405856" w:rsidP="00405856">
      <w:pPr>
        <w:spacing w:line="360" w:lineRule="auto"/>
        <w:rPr>
          <w:rFonts w:ascii="Times New Roman" w:hAnsi="Times New Roman" w:cs="Times New Roman"/>
          <w:bCs/>
          <w:color w:val="000000"/>
          <w:sz w:val="20"/>
          <w:szCs w:val="20"/>
          <w:lang w:val="en-GB"/>
        </w:rPr>
      </w:pPr>
      <w:r w:rsidRPr="00405856">
        <w:rPr>
          <w:rFonts w:ascii="Times New Roman" w:hAnsi="Times New Roman" w:cs="Times New Roman"/>
          <w:bCs/>
          <w:color w:val="000000"/>
          <w:sz w:val="20"/>
          <w:szCs w:val="20"/>
          <w:vertAlign w:val="superscript"/>
          <w:lang w:val="en-GB"/>
        </w:rPr>
        <w:t>1</w:t>
      </w:r>
      <w:r w:rsidRPr="00405856">
        <w:rPr>
          <w:rFonts w:ascii="Times New Roman" w:hAnsi="Times New Roman" w:cs="Times New Roman"/>
          <w:bCs/>
          <w:color w:val="000000"/>
          <w:sz w:val="20"/>
          <w:szCs w:val="20"/>
          <w:lang w:val="en-GB"/>
        </w:rPr>
        <w:t xml:space="preserve"> Sostenipra Research Group (2017 SGR 1683), Institute of Environmental Science and Technology (ICTA; «María de </w:t>
      </w:r>
      <w:proofErr w:type="spellStart"/>
      <w:r w:rsidRPr="00405856">
        <w:rPr>
          <w:rFonts w:ascii="Times New Roman" w:hAnsi="Times New Roman" w:cs="Times New Roman"/>
          <w:bCs/>
          <w:color w:val="000000"/>
          <w:sz w:val="20"/>
          <w:szCs w:val="20"/>
          <w:lang w:val="en-GB"/>
        </w:rPr>
        <w:t>Maeztu</w:t>
      </w:r>
      <w:proofErr w:type="spellEnd"/>
      <w:r w:rsidRPr="00405856">
        <w:rPr>
          <w:rFonts w:ascii="Times New Roman" w:hAnsi="Times New Roman" w:cs="Times New Roman"/>
          <w:bCs/>
          <w:color w:val="000000"/>
          <w:sz w:val="20"/>
          <w:szCs w:val="20"/>
          <w:lang w:val="en-GB"/>
        </w:rPr>
        <w:t xml:space="preserve">» Units of Excellence (CEX2019-000940-M)), Z Building, Universitat Autònoma de Barcelona (UAB), Campus UAB, 08193 Bellaterra, Barcelona, Spain. </w:t>
      </w:r>
    </w:p>
    <w:p w14:paraId="5B61DD0D" w14:textId="77777777" w:rsidR="00405856" w:rsidRPr="00405856" w:rsidRDefault="00405856" w:rsidP="00405856">
      <w:pPr>
        <w:spacing w:line="360" w:lineRule="auto"/>
        <w:rPr>
          <w:rFonts w:ascii="Times New Roman" w:hAnsi="Times New Roman" w:cs="Times New Roman"/>
          <w:bCs/>
          <w:color w:val="000000"/>
          <w:sz w:val="20"/>
          <w:szCs w:val="20"/>
          <w:lang w:val="es-ES"/>
        </w:rPr>
      </w:pPr>
      <w:r w:rsidRPr="00405856">
        <w:rPr>
          <w:rFonts w:ascii="Times New Roman" w:hAnsi="Times New Roman" w:cs="Times New Roman"/>
          <w:bCs/>
          <w:color w:val="000000"/>
          <w:sz w:val="20"/>
          <w:szCs w:val="20"/>
          <w:vertAlign w:val="superscript"/>
          <w:lang w:val="en-GB"/>
        </w:rPr>
        <w:t xml:space="preserve">2 </w:t>
      </w:r>
      <w:r w:rsidRPr="00405856">
        <w:rPr>
          <w:rFonts w:ascii="Times New Roman" w:hAnsi="Times New Roman" w:cs="Times New Roman"/>
          <w:bCs/>
          <w:color w:val="000000"/>
          <w:sz w:val="20"/>
          <w:szCs w:val="20"/>
          <w:lang w:val="en-GB"/>
        </w:rPr>
        <w:t xml:space="preserve">Department of Chemical, Biological and Environmental Engineering, Universitat Autònoma de Barcelona (UAB), Campus UAB, 08193 Bellaterra, Barcelona, Spain. </w:t>
      </w:r>
      <w:r w:rsidRPr="00405856">
        <w:rPr>
          <w:rFonts w:ascii="Times New Roman" w:hAnsi="Times New Roman" w:cs="Times New Roman"/>
          <w:bCs/>
          <w:color w:val="000000"/>
          <w:sz w:val="20"/>
          <w:szCs w:val="20"/>
          <w:lang w:val="es-ES"/>
        </w:rPr>
        <w:t>Susana.Toboso@uab.cat;</w:t>
      </w:r>
    </w:p>
    <w:p w14:paraId="546A1B8E" w14:textId="77777777" w:rsidR="00405856" w:rsidRPr="00405856" w:rsidRDefault="00405856" w:rsidP="00405856">
      <w:pPr>
        <w:spacing w:line="360" w:lineRule="auto"/>
        <w:rPr>
          <w:rFonts w:ascii="Times New Roman" w:hAnsi="Times New Roman" w:cs="Times New Roman"/>
          <w:bCs/>
          <w:color w:val="000000"/>
          <w:sz w:val="20"/>
          <w:szCs w:val="20"/>
          <w:lang w:val="es-ES"/>
        </w:rPr>
      </w:pPr>
      <w:r w:rsidRPr="00405856">
        <w:rPr>
          <w:rFonts w:ascii="Times New Roman" w:hAnsi="Times New Roman" w:cs="Times New Roman"/>
          <w:bCs/>
          <w:color w:val="000000"/>
          <w:sz w:val="20"/>
          <w:szCs w:val="20"/>
          <w:vertAlign w:val="superscript"/>
          <w:lang w:val="es-ES"/>
        </w:rPr>
        <w:t>3</w:t>
      </w:r>
      <w:r w:rsidRPr="00405856">
        <w:rPr>
          <w:rFonts w:ascii="Times New Roman" w:hAnsi="Times New Roman" w:cs="Times New Roman"/>
          <w:bCs/>
          <w:color w:val="000000"/>
          <w:sz w:val="20"/>
          <w:szCs w:val="20"/>
          <w:lang w:val="es-ES"/>
        </w:rPr>
        <w:t xml:space="preserve"> </w:t>
      </w:r>
      <w:proofErr w:type="spellStart"/>
      <w:r w:rsidRPr="00405856">
        <w:rPr>
          <w:rFonts w:ascii="Times New Roman" w:hAnsi="Times New Roman" w:cs="Times New Roman"/>
          <w:bCs/>
          <w:color w:val="000000"/>
          <w:sz w:val="20"/>
          <w:szCs w:val="20"/>
          <w:lang w:val="es-ES"/>
        </w:rPr>
        <w:t>Industrieverband</w:t>
      </w:r>
      <w:proofErr w:type="spellEnd"/>
      <w:r w:rsidRPr="00405856">
        <w:rPr>
          <w:rFonts w:ascii="Times New Roman" w:hAnsi="Times New Roman" w:cs="Times New Roman"/>
          <w:bCs/>
          <w:color w:val="000000"/>
          <w:sz w:val="20"/>
          <w:szCs w:val="20"/>
          <w:lang w:val="es-ES"/>
        </w:rPr>
        <w:t xml:space="preserve"> </w:t>
      </w:r>
      <w:proofErr w:type="spellStart"/>
      <w:r w:rsidRPr="00405856">
        <w:rPr>
          <w:rFonts w:ascii="Times New Roman" w:hAnsi="Times New Roman" w:cs="Times New Roman"/>
          <w:bCs/>
          <w:color w:val="000000"/>
          <w:sz w:val="20"/>
          <w:szCs w:val="20"/>
          <w:lang w:val="es-ES"/>
        </w:rPr>
        <w:t>Garten</w:t>
      </w:r>
      <w:proofErr w:type="spellEnd"/>
      <w:r w:rsidRPr="00405856">
        <w:rPr>
          <w:rFonts w:ascii="Times New Roman" w:hAnsi="Times New Roman" w:cs="Times New Roman"/>
          <w:bCs/>
          <w:color w:val="000000"/>
          <w:sz w:val="20"/>
          <w:szCs w:val="20"/>
          <w:lang w:val="es-ES"/>
        </w:rPr>
        <w:t xml:space="preserve"> </w:t>
      </w:r>
      <w:proofErr w:type="spellStart"/>
      <w:r w:rsidRPr="00405856">
        <w:rPr>
          <w:rFonts w:ascii="Times New Roman" w:hAnsi="Times New Roman" w:cs="Times New Roman"/>
          <w:bCs/>
          <w:color w:val="000000"/>
          <w:sz w:val="20"/>
          <w:szCs w:val="20"/>
          <w:lang w:val="es-ES"/>
        </w:rPr>
        <w:t>e.V</w:t>
      </w:r>
      <w:proofErr w:type="spellEnd"/>
      <w:r w:rsidRPr="00405856">
        <w:rPr>
          <w:rFonts w:ascii="Times New Roman" w:hAnsi="Times New Roman" w:cs="Times New Roman"/>
          <w:bCs/>
          <w:color w:val="000000"/>
          <w:sz w:val="20"/>
          <w:szCs w:val="20"/>
          <w:lang w:val="es-ES"/>
        </w:rPr>
        <w:t xml:space="preserve">., </w:t>
      </w:r>
      <w:proofErr w:type="spellStart"/>
      <w:r w:rsidRPr="00405856">
        <w:rPr>
          <w:rFonts w:ascii="Times New Roman" w:hAnsi="Times New Roman" w:cs="Times New Roman"/>
          <w:bCs/>
          <w:color w:val="000000"/>
          <w:sz w:val="20"/>
          <w:szCs w:val="20"/>
          <w:lang w:val="es-ES"/>
        </w:rPr>
        <w:t>Wiesenstraße</w:t>
      </w:r>
      <w:proofErr w:type="spellEnd"/>
      <w:r w:rsidRPr="00405856">
        <w:rPr>
          <w:rFonts w:ascii="Times New Roman" w:hAnsi="Times New Roman" w:cs="Times New Roman"/>
          <w:bCs/>
          <w:color w:val="000000"/>
          <w:sz w:val="20"/>
          <w:szCs w:val="20"/>
          <w:lang w:val="es-ES"/>
        </w:rPr>
        <w:t xml:space="preserve"> 21 a1, 40549 Düsseldorf</w:t>
      </w:r>
    </w:p>
    <w:p w14:paraId="7266D4E7" w14:textId="05AFFCA4" w:rsidR="00405856" w:rsidRPr="00405856" w:rsidRDefault="00405856" w:rsidP="00405856">
      <w:pPr>
        <w:spacing w:line="360" w:lineRule="auto"/>
        <w:rPr>
          <w:rFonts w:ascii="Times New Roman" w:hAnsi="Times New Roman" w:cs="Times New Roman"/>
          <w:bCs/>
          <w:color w:val="000000"/>
          <w:sz w:val="20"/>
          <w:szCs w:val="20"/>
          <w:lang w:val="en-GB"/>
        </w:rPr>
      </w:pPr>
      <w:r w:rsidRPr="00405856">
        <w:rPr>
          <w:rFonts w:ascii="Times New Roman" w:hAnsi="Times New Roman" w:cs="Times New Roman"/>
          <w:bCs/>
          <w:color w:val="000000"/>
          <w:sz w:val="20"/>
          <w:szCs w:val="20"/>
          <w:vertAlign w:val="superscript"/>
          <w:lang w:val="en-GB"/>
        </w:rPr>
        <w:t>4</w:t>
      </w:r>
      <w:r w:rsidRPr="00405856">
        <w:rPr>
          <w:rFonts w:ascii="Times New Roman" w:hAnsi="Times New Roman" w:cs="Times New Roman"/>
          <w:bCs/>
          <w:color w:val="000000"/>
          <w:sz w:val="20"/>
          <w:szCs w:val="20"/>
          <w:lang w:val="en-GB"/>
        </w:rPr>
        <w:t xml:space="preserve"> Sustainable Engineering, Technische Universität Berlin, Institute for Environmental Engineering, sec. Z 1, </w:t>
      </w:r>
      <w:proofErr w:type="spellStart"/>
      <w:r w:rsidRPr="00405856">
        <w:rPr>
          <w:rFonts w:ascii="Times New Roman" w:hAnsi="Times New Roman" w:cs="Times New Roman"/>
          <w:bCs/>
          <w:color w:val="000000"/>
          <w:sz w:val="20"/>
          <w:szCs w:val="20"/>
          <w:lang w:val="en-GB"/>
        </w:rPr>
        <w:t>Straße</w:t>
      </w:r>
      <w:proofErr w:type="spellEnd"/>
      <w:r w:rsidRPr="00405856">
        <w:rPr>
          <w:rFonts w:ascii="Times New Roman" w:hAnsi="Times New Roman" w:cs="Times New Roman"/>
          <w:bCs/>
          <w:color w:val="000000"/>
          <w:sz w:val="20"/>
          <w:szCs w:val="20"/>
          <w:lang w:val="en-GB"/>
        </w:rPr>
        <w:t xml:space="preserve"> des 17. </w:t>
      </w:r>
      <w:proofErr w:type="spellStart"/>
      <w:r w:rsidRPr="00405856">
        <w:rPr>
          <w:rFonts w:ascii="Times New Roman" w:hAnsi="Times New Roman" w:cs="Times New Roman"/>
          <w:bCs/>
          <w:color w:val="000000"/>
          <w:sz w:val="20"/>
          <w:szCs w:val="20"/>
          <w:lang w:val="en-GB"/>
        </w:rPr>
        <w:t>Juni</w:t>
      </w:r>
      <w:proofErr w:type="spellEnd"/>
      <w:r w:rsidRPr="00405856">
        <w:rPr>
          <w:rFonts w:ascii="Times New Roman" w:hAnsi="Times New Roman" w:cs="Times New Roman"/>
          <w:bCs/>
          <w:color w:val="000000"/>
          <w:sz w:val="20"/>
          <w:szCs w:val="20"/>
          <w:lang w:val="en-GB"/>
        </w:rPr>
        <w:t xml:space="preserve"> 135, D-10623 Berlin, Germany.</w:t>
      </w:r>
    </w:p>
    <w:p w14:paraId="40DBC834" w14:textId="77777777" w:rsidR="007E2293" w:rsidRPr="00921932" w:rsidRDefault="007E2293">
      <w:pPr>
        <w:rPr>
          <w:rStyle w:val="Hyperlink"/>
          <w:rFonts w:ascii="Times New Roman" w:hAnsi="Times New Roman" w:cs="Times New Roman"/>
          <w:bCs/>
          <w:color w:val="000000" w:themeColor="text1"/>
          <w:sz w:val="20"/>
          <w:szCs w:val="20"/>
          <w:u w:val="none"/>
          <w:vertAlign w:val="superscript"/>
        </w:rPr>
      </w:pPr>
    </w:p>
    <w:p w14:paraId="239D745C" w14:textId="051C7DA1" w:rsidR="002E667D" w:rsidRDefault="002E667D" w:rsidP="005E0C8D">
      <w:pPr>
        <w:jc w:val="both"/>
        <w:rPr>
          <w:rStyle w:val="Hyperlink"/>
          <w:rFonts w:ascii="Times New Roman" w:hAnsi="Times New Roman" w:cs="Times New Roman"/>
          <w:b/>
          <w:bCs/>
          <w:color w:val="000000" w:themeColor="text1"/>
          <w:sz w:val="20"/>
          <w:szCs w:val="20"/>
          <w:u w:val="none"/>
        </w:rPr>
      </w:pPr>
      <w:r w:rsidRPr="00921932">
        <w:rPr>
          <w:rStyle w:val="Hyperlink"/>
          <w:rFonts w:ascii="Times New Roman" w:hAnsi="Times New Roman" w:cs="Times New Roman"/>
          <w:b/>
          <w:bCs/>
          <w:color w:val="000000" w:themeColor="text1"/>
          <w:sz w:val="20"/>
          <w:szCs w:val="20"/>
          <w:u w:val="none"/>
        </w:rPr>
        <w:t>METHODS SECTION</w:t>
      </w:r>
    </w:p>
    <w:p w14:paraId="310C3DDD" w14:textId="3DAE1FDA" w:rsidR="00B34CCB" w:rsidRDefault="00B34CCB" w:rsidP="005E0C8D">
      <w:pPr>
        <w:jc w:val="both"/>
        <w:rPr>
          <w:rStyle w:val="Hyperlink"/>
          <w:rFonts w:ascii="Times New Roman" w:hAnsi="Times New Roman" w:cs="Times New Roman"/>
          <w:b/>
          <w:bCs/>
          <w:color w:val="000000" w:themeColor="text1"/>
          <w:sz w:val="20"/>
          <w:szCs w:val="20"/>
          <w:u w:val="none"/>
        </w:rPr>
      </w:pPr>
    </w:p>
    <w:p w14:paraId="5C08BC7E" w14:textId="563426DB" w:rsidR="00B34CCB" w:rsidRPr="0048174B" w:rsidRDefault="00B34CCB" w:rsidP="005E0C8D">
      <w:pPr>
        <w:jc w:val="both"/>
        <w:rPr>
          <w:rStyle w:val="Hyperlink"/>
          <w:rFonts w:ascii="Times New Roman" w:hAnsi="Times New Roman" w:cs="Times New Roman"/>
          <w:b/>
          <w:bCs/>
          <w:color w:val="000000" w:themeColor="text1"/>
          <w:sz w:val="20"/>
          <w:szCs w:val="20"/>
          <w:u w:val="none"/>
        </w:rPr>
      </w:pPr>
      <w:r w:rsidRPr="0048174B">
        <w:rPr>
          <w:rStyle w:val="Hyperlink"/>
          <w:rFonts w:ascii="Times New Roman" w:hAnsi="Times New Roman" w:cs="Times New Roman"/>
          <w:bCs/>
          <w:color w:val="000000" w:themeColor="text1"/>
          <w:sz w:val="20"/>
          <w:szCs w:val="20"/>
          <w:u w:val="none"/>
        </w:rPr>
        <w:t>Figure 1 illustrates the system boundaries of each growing media constituent.</w:t>
      </w:r>
    </w:p>
    <w:p w14:paraId="6A85C5D6" w14:textId="77777777" w:rsidR="00646D23" w:rsidRPr="00921932" w:rsidRDefault="00646D23" w:rsidP="005E0C8D">
      <w:pPr>
        <w:jc w:val="both"/>
        <w:rPr>
          <w:rStyle w:val="Hyperlink"/>
          <w:rFonts w:ascii="Times New Roman" w:hAnsi="Times New Roman" w:cs="Times New Roman"/>
          <w:bCs/>
          <w:color w:val="000000" w:themeColor="text1"/>
          <w:sz w:val="20"/>
          <w:szCs w:val="20"/>
          <w:u w:val="none"/>
        </w:rPr>
      </w:pPr>
    </w:p>
    <w:p w14:paraId="63429EF0" w14:textId="78844373" w:rsidR="00251B51" w:rsidRDefault="00B34CCB" w:rsidP="001D223E">
      <w:pPr>
        <w:spacing w:line="276" w:lineRule="auto"/>
        <w:jc w:val="both"/>
        <w:rPr>
          <w:rStyle w:val="Hyperlink"/>
          <w:rFonts w:ascii="Times New Roman" w:hAnsi="Times New Roman" w:cs="Times New Roman"/>
          <w:bCs/>
          <w:color w:val="FF0000"/>
          <w:sz w:val="20"/>
          <w:szCs w:val="20"/>
          <w:u w:val="none"/>
        </w:rPr>
      </w:pPr>
      <w:r>
        <w:rPr>
          <w:rFonts w:ascii="Times New Roman" w:hAnsi="Times New Roman" w:cs="Times New Roman"/>
          <w:bCs/>
          <w:noProof/>
          <w:color w:val="FF0000"/>
          <w:sz w:val="20"/>
          <w:szCs w:val="20"/>
        </w:rPr>
        <mc:AlternateContent>
          <mc:Choice Requires="wpg">
            <w:drawing>
              <wp:inline distT="0" distB="0" distL="0" distR="0" wp14:anchorId="2FA25219" wp14:editId="18DED333">
                <wp:extent cx="5885180" cy="2394162"/>
                <wp:effectExtent l="0" t="0" r="0" b="6350"/>
                <wp:docPr id="7" name="Group 7"/>
                <wp:cNvGraphicFramePr/>
                <a:graphic xmlns:a="http://schemas.openxmlformats.org/drawingml/2006/main">
                  <a:graphicData uri="http://schemas.microsoft.com/office/word/2010/wordprocessingGroup">
                    <wpg:wgp>
                      <wpg:cNvGrpSpPr/>
                      <wpg:grpSpPr>
                        <a:xfrm>
                          <a:off x="0" y="0"/>
                          <a:ext cx="5885180" cy="2394162"/>
                          <a:chOff x="0" y="0"/>
                          <a:chExt cx="5885180" cy="2394162"/>
                        </a:xfrm>
                      </wpg:grpSpPr>
                      <wps:wsp>
                        <wps:cNvPr id="461" name="Text Box 461"/>
                        <wps:cNvSpPr txBox="1"/>
                        <wps:spPr>
                          <a:xfrm>
                            <a:off x="0" y="0"/>
                            <a:ext cx="770467" cy="237066"/>
                          </a:xfrm>
                          <a:prstGeom prst="rect">
                            <a:avLst/>
                          </a:prstGeom>
                          <a:noFill/>
                          <a:ln w="6350">
                            <a:noFill/>
                          </a:ln>
                        </wps:spPr>
                        <wps:txbx>
                          <w:txbxContent>
                            <w:p w14:paraId="1489F541" w14:textId="77777777" w:rsidR="00B34CCB" w:rsidRPr="00B34CCB" w:rsidRDefault="00B34CCB" w:rsidP="00B34CCB">
                              <w:pPr>
                                <w:rPr>
                                  <w:rFonts w:ascii="Times New Roman" w:hAnsi="Times New Roman" w:cs="Times New Roman"/>
                                  <w:sz w:val="21"/>
                                  <w:szCs w:val="21"/>
                                </w:rPr>
                              </w:pPr>
                              <w:r w:rsidRPr="00B34CCB">
                                <w:rPr>
                                  <w:rFonts w:ascii="Times New Roman" w:hAnsi="Times New Roman" w:cs="Times New Roman"/>
                                  <w:sz w:val="21"/>
                                  <w:szCs w:val="21"/>
                                </w:rPr>
                                <w:t>PERLITE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245534"/>
                            <a:ext cx="5885180" cy="526415"/>
                          </a:xfrm>
                          <a:prstGeom prst="rect">
                            <a:avLst/>
                          </a:prstGeom>
                        </pic:spPr>
                      </pic:pic>
                      <wps:wsp>
                        <wps:cNvPr id="3" name="Text Box 3"/>
                        <wps:cNvSpPr txBox="1"/>
                        <wps:spPr>
                          <a:xfrm>
                            <a:off x="0" y="778934"/>
                            <a:ext cx="770255" cy="236855"/>
                          </a:xfrm>
                          <a:prstGeom prst="rect">
                            <a:avLst/>
                          </a:prstGeom>
                          <a:noFill/>
                          <a:ln w="6350">
                            <a:noFill/>
                          </a:ln>
                        </wps:spPr>
                        <wps:txbx>
                          <w:txbxContent>
                            <w:p w14:paraId="13F69FB1" w14:textId="4127F862" w:rsidR="00B34CCB" w:rsidRPr="00B34CCB" w:rsidRDefault="00B34CCB" w:rsidP="00B34CCB">
                              <w:pPr>
                                <w:rPr>
                                  <w:rFonts w:ascii="Times New Roman" w:hAnsi="Times New Roman" w:cs="Times New Roman"/>
                                  <w:sz w:val="21"/>
                                  <w:szCs w:val="21"/>
                                </w:rPr>
                              </w:pPr>
                              <w:r w:rsidRPr="00B34CCB">
                                <w:rPr>
                                  <w:rFonts w:ascii="Times New Roman" w:hAnsi="Times New Roman" w:cs="Times New Roman"/>
                                  <w:sz w:val="21"/>
                                  <w:szCs w:val="21"/>
                                </w:rPr>
                                <w:t>PE</w:t>
                              </w:r>
                              <w:r>
                                <w:rPr>
                                  <w:rFonts w:ascii="Times New Roman" w:hAnsi="Times New Roman" w:cs="Times New Roman"/>
                                  <w:sz w:val="21"/>
                                  <w:szCs w:val="21"/>
                                </w:rPr>
                                <w: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024467"/>
                            <a:ext cx="5846445" cy="548640"/>
                          </a:xfrm>
                          <a:prstGeom prst="rect">
                            <a:avLst/>
                          </a:prstGeom>
                        </pic:spPr>
                      </pic:pic>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1837267"/>
                            <a:ext cx="5858510" cy="556895"/>
                          </a:xfrm>
                          <a:prstGeom prst="rect">
                            <a:avLst/>
                          </a:prstGeom>
                        </pic:spPr>
                      </pic:pic>
                      <wps:wsp>
                        <wps:cNvPr id="5" name="Text Box 5"/>
                        <wps:cNvSpPr txBox="1"/>
                        <wps:spPr>
                          <a:xfrm>
                            <a:off x="0" y="1591734"/>
                            <a:ext cx="770255" cy="236855"/>
                          </a:xfrm>
                          <a:prstGeom prst="rect">
                            <a:avLst/>
                          </a:prstGeom>
                          <a:noFill/>
                          <a:ln w="6350">
                            <a:noFill/>
                          </a:ln>
                        </wps:spPr>
                        <wps:txbx>
                          <w:txbxContent>
                            <w:p w14:paraId="75C7735E" w14:textId="57D8B225" w:rsidR="00B34CCB" w:rsidRPr="00B34CCB" w:rsidRDefault="00B34CCB" w:rsidP="00B34CCB">
                              <w:pPr>
                                <w:rPr>
                                  <w:rFonts w:ascii="Times New Roman" w:hAnsi="Times New Roman" w:cs="Times New Roman"/>
                                  <w:sz w:val="21"/>
                                  <w:szCs w:val="21"/>
                                </w:rPr>
                              </w:pPr>
                              <w:r>
                                <w:rPr>
                                  <w:rFonts w:ascii="Times New Roman" w:hAnsi="Times New Roman" w:cs="Times New Roman"/>
                                  <w:sz w:val="21"/>
                                  <w:szCs w:val="21"/>
                                </w:rPr>
                                <w:t>COIR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A25219" id="Group 7" o:spid="_x0000_s1026" style="width:463.4pt;height:188.5pt;mso-position-horizontal-relative:char;mso-position-vertical-relative:line" coordsize="58851,23941"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">
                <v:shapetype id="_x0000_t202" coordsize="21600,21600" o:spt="202" path="m,l,21600r21600,l21600,xe">
                  <v:stroke joinstyle="miter"/>
                  <v:path gradientshapeok="t" o:connecttype="rect"/>
                </v:shapetype>
                <v:shape id="Text Box 461" o:spid="_x0000_s1027" type="#_x0000_t202" style="position:absolute;width:7704;height:23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" filled="f" stroked="f" strokeweight=".5pt">
                  <v:textbox>
                    <w:txbxContent>
                      <w:p w14:paraId="1489F541" w14:textId="77777777" w:rsidR="00B34CCB" w:rsidRPr="00B34CCB" w:rsidRDefault="00B34CCB" w:rsidP="00B34CCB">
                        <w:pPr>
                          <w:rPr>
                            <w:rFonts w:ascii="Times New Roman" w:hAnsi="Times New Roman" w:cs="Times New Roman"/>
                            <w:sz w:val="21"/>
                            <w:szCs w:val="21"/>
                          </w:rPr>
                        </w:pPr>
                        <w:r w:rsidRPr="00B34CCB">
                          <w:rPr>
                            <w:rFonts w:ascii="Times New Roman" w:hAnsi="Times New Roman" w:cs="Times New Roman"/>
                            <w:sz w:val="21"/>
                            <w:szCs w:val="21"/>
                          </w:rPr>
                          <w:t>PERLITE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top:2455;width:58851;height:5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">
                  <v:imagedata r:id="rId11" o:title=""/>
                </v:shape>
                <v:shape id="Text Box 3" o:spid="_x0000_s1029" type="#_x0000_t202" style="position:absolute;top:7789;width:7702;height:23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r74yAAAAN8AAAAPAAAAZHJzL2Rvd25yZXYueG1sRI9Pi8Iw&#13;&#10;FMTvwn6H8Ba8aaqi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DAWr74yAAAAN8A&#13;&#10;AAAPAAAAAAAAAAAAAAAAAAcCAABkcnMvZG93bnJldi54bWxQSwUGAAAAAAMAAwC3AAAA/AIAAAAA&#13;&#10;" filled="f" stroked="f" strokeweight=".5pt">
                  <v:textbox>
                    <w:txbxContent>
                      <w:p w14:paraId="13F69FB1" w14:textId="4127F862" w:rsidR="00B34CCB" w:rsidRPr="00B34CCB" w:rsidRDefault="00B34CCB" w:rsidP="00B34CCB">
                        <w:pPr>
                          <w:rPr>
                            <w:rFonts w:ascii="Times New Roman" w:hAnsi="Times New Roman" w:cs="Times New Roman"/>
                            <w:sz w:val="21"/>
                            <w:szCs w:val="21"/>
                          </w:rPr>
                        </w:pPr>
                        <w:r w:rsidRPr="00B34CCB">
                          <w:rPr>
                            <w:rFonts w:ascii="Times New Roman" w:hAnsi="Times New Roman" w:cs="Times New Roman"/>
                            <w:sz w:val="21"/>
                            <w:szCs w:val="21"/>
                          </w:rPr>
                          <w:t>PE</w:t>
                        </w:r>
                        <w:r>
                          <w:rPr>
                            <w:rFonts w:ascii="Times New Roman" w:hAnsi="Times New Roman" w:cs="Times New Roman"/>
                            <w:sz w:val="21"/>
                            <w:szCs w:val="21"/>
                          </w:rPr>
                          <w:t>AT</w:t>
                        </w:r>
                      </w:p>
                    </w:txbxContent>
                  </v:textbox>
                </v:shape>
                <v:shape id="Picture 9" o:spid="_x0000_s1030" type="#_x0000_t75" style="position:absolute;top:10244;width:58464;height:54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">
                  <v:imagedata r:id="rId12" o:title=""/>
                </v:shape>
                <v:shape id="Picture 2" o:spid="_x0000_s1031" type="#_x0000_t75" style="position:absolute;top:18372;width:58585;height:5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">
                  <v:imagedata r:id="rId13" o:title=""/>
                </v:shape>
                <v:shape id="Text Box 5" o:spid="_x0000_s1032" type="#_x0000_t202" style="position:absolute;top:15917;width:7702;height:23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" filled="f" stroked="f" strokeweight=".5pt">
                  <v:textbox>
                    <w:txbxContent>
                      <w:p w14:paraId="75C7735E" w14:textId="57D8B225" w:rsidR="00B34CCB" w:rsidRPr="00B34CCB" w:rsidRDefault="00B34CCB" w:rsidP="00B34CCB">
                        <w:pPr>
                          <w:rPr>
                            <w:rFonts w:ascii="Times New Roman" w:hAnsi="Times New Roman" w:cs="Times New Roman"/>
                            <w:sz w:val="21"/>
                            <w:szCs w:val="21"/>
                          </w:rPr>
                        </w:pPr>
                        <w:r>
                          <w:rPr>
                            <w:rFonts w:ascii="Times New Roman" w:hAnsi="Times New Roman" w:cs="Times New Roman"/>
                            <w:sz w:val="21"/>
                            <w:szCs w:val="21"/>
                          </w:rPr>
                          <w:t>COIR</w:t>
                        </w:r>
                      </w:p>
                    </w:txbxContent>
                  </v:textbox>
                </v:shape>
                <w10:anchorlock/>
              </v:group>
            </w:pict>
          </mc:Fallback>
        </mc:AlternateContent>
      </w:r>
    </w:p>
    <w:p w14:paraId="50190D00" w14:textId="24A4222E" w:rsidR="00BD02B0" w:rsidRDefault="00BD02B0" w:rsidP="001D223E">
      <w:pPr>
        <w:spacing w:line="276" w:lineRule="auto"/>
        <w:jc w:val="both"/>
        <w:rPr>
          <w:rStyle w:val="Hyperlink"/>
          <w:rFonts w:ascii="Times New Roman" w:hAnsi="Times New Roman" w:cs="Times New Roman"/>
          <w:bCs/>
          <w:color w:val="000000" w:themeColor="text1"/>
          <w:sz w:val="20"/>
          <w:szCs w:val="20"/>
          <w:u w:val="none"/>
        </w:rPr>
      </w:pPr>
    </w:p>
    <w:p w14:paraId="744E1C2C" w14:textId="52380469" w:rsidR="0099373B" w:rsidRPr="00921932" w:rsidRDefault="0099373B" w:rsidP="0099373B">
      <w:pPr>
        <w:jc w:val="both"/>
        <w:rPr>
          <w:rStyle w:val="Hyperlink"/>
          <w:rFonts w:ascii="Times New Roman" w:hAnsi="Times New Roman" w:cs="Times New Roman"/>
          <w:bCs/>
          <w:color w:val="000000" w:themeColor="text1"/>
          <w:sz w:val="20"/>
          <w:szCs w:val="20"/>
          <w:u w:val="none"/>
        </w:rPr>
      </w:pPr>
    </w:p>
    <w:p w14:paraId="739BC35C" w14:textId="3E0BA916" w:rsidR="0099373B" w:rsidRPr="0048174B" w:rsidRDefault="0099373B" w:rsidP="0099373B">
      <w:pPr>
        <w:spacing w:line="276" w:lineRule="auto"/>
        <w:jc w:val="both"/>
        <w:rPr>
          <w:rStyle w:val="Hyperlink"/>
          <w:rFonts w:ascii="Times New Roman" w:hAnsi="Times New Roman" w:cs="Times New Roman"/>
          <w:bCs/>
          <w:color w:val="000000" w:themeColor="text1"/>
          <w:sz w:val="20"/>
          <w:szCs w:val="20"/>
          <w:u w:val="none"/>
        </w:rPr>
      </w:pPr>
      <w:r w:rsidRPr="0048174B">
        <w:rPr>
          <w:rStyle w:val="Hyperlink"/>
          <w:rFonts w:ascii="Times New Roman" w:hAnsi="Times New Roman" w:cs="Times New Roman"/>
          <w:bCs/>
          <w:color w:val="000000" w:themeColor="text1"/>
          <w:sz w:val="20"/>
          <w:szCs w:val="20"/>
          <w:u w:val="none"/>
        </w:rPr>
        <w:t>Figure 1 System boundaries of each growing media constituent.</w:t>
      </w:r>
      <w:r w:rsidR="00ED323B" w:rsidRPr="0048174B">
        <w:rPr>
          <w:rStyle w:val="Hyperlink"/>
          <w:rFonts w:ascii="Times New Roman" w:hAnsi="Times New Roman" w:cs="Times New Roman"/>
          <w:bCs/>
          <w:color w:val="000000" w:themeColor="text1"/>
          <w:sz w:val="20"/>
          <w:szCs w:val="20"/>
          <w:u w:val="none"/>
        </w:rPr>
        <w:t xml:space="preserve"> Green line is the system boundary in E- LCA and orange line is the system boundary in S-LCA.</w:t>
      </w:r>
    </w:p>
    <w:p w14:paraId="5E50DBFD" w14:textId="60C4D963" w:rsidR="006705E4" w:rsidRDefault="006705E4" w:rsidP="001D223E">
      <w:pPr>
        <w:spacing w:line="276" w:lineRule="auto"/>
        <w:jc w:val="both"/>
        <w:rPr>
          <w:rStyle w:val="Hyperlink"/>
          <w:rFonts w:ascii="Times New Roman" w:hAnsi="Times New Roman" w:cs="Times New Roman"/>
          <w:bCs/>
          <w:color w:val="000000" w:themeColor="text1"/>
          <w:sz w:val="20"/>
          <w:szCs w:val="20"/>
          <w:u w:val="none"/>
        </w:rPr>
      </w:pPr>
    </w:p>
    <w:p w14:paraId="29038978" w14:textId="42AB2A2D" w:rsidR="00646D23" w:rsidRDefault="00646D23" w:rsidP="001D223E">
      <w:pPr>
        <w:spacing w:line="276" w:lineRule="auto"/>
        <w:jc w:val="both"/>
        <w:rPr>
          <w:rStyle w:val="Hyperlink"/>
          <w:rFonts w:ascii="Times New Roman" w:hAnsi="Times New Roman" w:cs="Times New Roman"/>
          <w:bCs/>
          <w:color w:val="000000" w:themeColor="text1"/>
          <w:sz w:val="20"/>
          <w:szCs w:val="20"/>
          <w:u w:val="none"/>
        </w:rPr>
      </w:pPr>
      <w:r w:rsidRPr="00921932">
        <w:rPr>
          <w:rStyle w:val="Hyperlink"/>
          <w:rFonts w:ascii="Times New Roman" w:hAnsi="Times New Roman" w:cs="Times New Roman"/>
          <w:bCs/>
          <w:color w:val="000000" w:themeColor="text1"/>
          <w:sz w:val="20"/>
          <w:szCs w:val="20"/>
          <w:u w:val="none"/>
        </w:rPr>
        <w:t xml:space="preserve">Table 1 depicts the inventory </w:t>
      </w:r>
      <w:r w:rsidR="00C56877" w:rsidRPr="00921932">
        <w:rPr>
          <w:rStyle w:val="Hyperlink"/>
          <w:rFonts w:ascii="Times New Roman" w:hAnsi="Times New Roman" w:cs="Times New Roman"/>
          <w:bCs/>
          <w:color w:val="000000" w:themeColor="text1"/>
          <w:sz w:val="20"/>
          <w:szCs w:val="20"/>
          <w:u w:val="none"/>
        </w:rPr>
        <w:t>for the three different</w:t>
      </w:r>
      <w:r w:rsidR="00DF70F4">
        <w:rPr>
          <w:rStyle w:val="Hyperlink"/>
          <w:rFonts w:ascii="Times New Roman" w:hAnsi="Times New Roman" w:cs="Times New Roman"/>
          <w:bCs/>
          <w:color w:val="000000" w:themeColor="text1"/>
          <w:sz w:val="20"/>
          <w:szCs w:val="20"/>
          <w:u w:val="none"/>
        </w:rPr>
        <w:t xml:space="preserve"> growing media</w:t>
      </w:r>
      <w:r w:rsidR="00C56877" w:rsidRPr="00921932">
        <w:rPr>
          <w:rStyle w:val="Hyperlink"/>
          <w:rFonts w:ascii="Times New Roman" w:hAnsi="Times New Roman" w:cs="Times New Roman"/>
          <w:bCs/>
          <w:color w:val="000000" w:themeColor="text1"/>
          <w:sz w:val="20"/>
          <w:szCs w:val="20"/>
          <w:u w:val="none"/>
        </w:rPr>
        <w:t xml:space="preserve"> </w:t>
      </w:r>
      <w:r w:rsidR="00E00269" w:rsidRPr="00921932">
        <w:rPr>
          <w:rStyle w:val="Hyperlink"/>
          <w:rFonts w:ascii="Times New Roman" w:hAnsi="Times New Roman" w:cs="Times New Roman"/>
          <w:bCs/>
          <w:color w:val="000000" w:themeColor="text1"/>
          <w:sz w:val="20"/>
          <w:szCs w:val="20"/>
          <w:u w:val="none"/>
        </w:rPr>
        <w:t>by</w:t>
      </w:r>
      <w:r w:rsidR="00C56877" w:rsidRPr="00921932">
        <w:rPr>
          <w:rStyle w:val="Hyperlink"/>
          <w:rFonts w:ascii="Times New Roman" w:hAnsi="Times New Roman" w:cs="Times New Roman"/>
          <w:bCs/>
          <w:color w:val="000000" w:themeColor="text1"/>
          <w:sz w:val="20"/>
          <w:szCs w:val="20"/>
          <w:u w:val="none"/>
        </w:rPr>
        <w:t xml:space="preserve"> functional unit (1m</w:t>
      </w:r>
      <w:r w:rsidR="00C56877" w:rsidRPr="00921932">
        <w:rPr>
          <w:rStyle w:val="Hyperlink"/>
          <w:rFonts w:ascii="Times New Roman" w:hAnsi="Times New Roman" w:cs="Times New Roman"/>
          <w:bCs/>
          <w:color w:val="000000" w:themeColor="text1"/>
          <w:sz w:val="20"/>
          <w:szCs w:val="20"/>
          <w:u w:val="none"/>
          <w:vertAlign w:val="superscript"/>
        </w:rPr>
        <w:t xml:space="preserve">3 </w:t>
      </w:r>
      <w:r w:rsidR="00C56877" w:rsidRPr="00921932">
        <w:rPr>
          <w:rStyle w:val="Hyperlink"/>
          <w:rFonts w:ascii="Times New Roman" w:hAnsi="Times New Roman" w:cs="Times New Roman"/>
          <w:bCs/>
          <w:color w:val="000000" w:themeColor="text1"/>
          <w:sz w:val="20"/>
          <w:szCs w:val="20"/>
          <w:u w:val="none"/>
        </w:rPr>
        <w:t>of</w:t>
      </w:r>
      <w:r w:rsidR="00DF70F4">
        <w:rPr>
          <w:rStyle w:val="Hyperlink"/>
          <w:rFonts w:ascii="Times New Roman" w:hAnsi="Times New Roman" w:cs="Times New Roman"/>
          <w:bCs/>
          <w:color w:val="000000" w:themeColor="text1"/>
          <w:sz w:val="20"/>
          <w:szCs w:val="20"/>
          <w:u w:val="none"/>
        </w:rPr>
        <w:t xml:space="preserve"> growing medium</w:t>
      </w:r>
      <w:r w:rsidR="00C56877" w:rsidRPr="00921932">
        <w:rPr>
          <w:rStyle w:val="Hyperlink"/>
          <w:rFonts w:ascii="Times New Roman" w:hAnsi="Times New Roman" w:cs="Times New Roman"/>
          <w:bCs/>
          <w:color w:val="000000" w:themeColor="text1"/>
          <w:sz w:val="20"/>
          <w:szCs w:val="20"/>
          <w:u w:val="none"/>
        </w:rPr>
        <w:t>)</w:t>
      </w:r>
      <w:r w:rsidR="00E96C7C" w:rsidRPr="00921932">
        <w:rPr>
          <w:rStyle w:val="Hyperlink"/>
          <w:rFonts w:ascii="Times New Roman" w:hAnsi="Times New Roman" w:cs="Times New Roman"/>
          <w:bCs/>
          <w:color w:val="000000" w:themeColor="text1"/>
          <w:sz w:val="20"/>
          <w:szCs w:val="20"/>
          <w:u w:val="none"/>
        </w:rPr>
        <w:t>.</w:t>
      </w:r>
    </w:p>
    <w:p w14:paraId="3B7DDE15" w14:textId="07728B92" w:rsidR="00CC465F" w:rsidRPr="00921932" w:rsidRDefault="00CC465F" w:rsidP="001D223E">
      <w:pPr>
        <w:spacing w:line="276" w:lineRule="auto"/>
        <w:jc w:val="both"/>
        <w:rPr>
          <w:rStyle w:val="Hyperlink"/>
          <w:rFonts w:ascii="Times New Roman" w:hAnsi="Times New Roman" w:cs="Times New Roman"/>
          <w:bCs/>
          <w:color w:val="000000" w:themeColor="text1"/>
          <w:sz w:val="20"/>
          <w:szCs w:val="20"/>
          <w:u w:val="none"/>
        </w:rPr>
      </w:pPr>
    </w:p>
    <w:p w14:paraId="07BD9B8F" w14:textId="77777777" w:rsidR="00646D23" w:rsidRPr="00921932" w:rsidRDefault="00646D23" w:rsidP="001D223E">
      <w:pPr>
        <w:spacing w:line="276" w:lineRule="auto"/>
        <w:jc w:val="both"/>
        <w:rPr>
          <w:rStyle w:val="Hyperlink"/>
          <w:rFonts w:ascii="Times New Roman" w:hAnsi="Times New Roman" w:cs="Times New Roman"/>
          <w:bCs/>
          <w:color w:val="000000" w:themeColor="text1"/>
          <w:sz w:val="20"/>
          <w:szCs w:val="20"/>
          <w:u w:val="none"/>
        </w:rPr>
      </w:pPr>
    </w:p>
    <w:p w14:paraId="1005840F" w14:textId="70C6E6A6" w:rsidR="00646D23" w:rsidRPr="00921932" w:rsidRDefault="00646D23" w:rsidP="001D223E">
      <w:pPr>
        <w:spacing w:line="276" w:lineRule="auto"/>
        <w:jc w:val="both"/>
        <w:rPr>
          <w:rFonts w:ascii="Times New Roman" w:eastAsia="Gulim" w:hAnsi="Times New Roman" w:cs="Times New Roman"/>
          <w:sz w:val="20"/>
          <w:szCs w:val="20"/>
          <w:lang w:val="en-GB"/>
        </w:rPr>
      </w:pPr>
      <w:r w:rsidRPr="00921932">
        <w:rPr>
          <w:rFonts w:ascii="Times New Roman" w:eastAsia="Gulim" w:hAnsi="Times New Roman" w:cs="Times New Roman"/>
          <w:sz w:val="20"/>
          <w:szCs w:val="20"/>
          <w:lang w:val="en-GB"/>
        </w:rPr>
        <w:t xml:space="preserve">Table 1: Inventory for each </w:t>
      </w:r>
      <w:r w:rsidR="00DF70F4">
        <w:rPr>
          <w:rFonts w:ascii="Times New Roman" w:eastAsia="Gulim" w:hAnsi="Times New Roman" w:cs="Times New Roman"/>
          <w:sz w:val="20"/>
          <w:szCs w:val="20"/>
          <w:lang w:val="en-GB"/>
        </w:rPr>
        <w:t>growing media constituent</w:t>
      </w:r>
      <w:r w:rsidRPr="00921932">
        <w:rPr>
          <w:rFonts w:ascii="Times New Roman" w:eastAsia="Gulim" w:hAnsi="Times New Roman" w:cs="Times New Roman"/>
          <w:sz w:val="20"/>
          <w:szCs w:val="20"/>
          <w:lang w:val="en-GB"/>
        </w:rPr>
        <w:t>.</w:t>
      </w:r>
    </w:p>
    <w:p w14:paraId="56D7EA74" w14:textId="0FD68263" w:rsidR="009E4756" w:rsidRPr="00921932" w:rsidRDefault="008B7C5C" w:rsidP="001D223E">
      <w:pPr>
        <w:spacing w:line="276" w:lineRule="auto"/>
        <w:jc w:val="both"/>
        <w:rPr>
          <w:rFonts w:ascii="Times New Roman" w:eastAsia="Gulim" w:hAnsi="Times New Roman" w:cs="Times New Roman"/>
          <w:sz w:val="20"/>
          <w:szCs w:val="20"/>
          <w:lang w:val="en-GB"/>
        </w:rPr>
      </w:pPr>
      <w:r>
        <w:rPr>
          <w:noProof/>
        </w:rPr>
        <w:lastRenderedPageBreak/>
        <w:drawing>
          <wp:inline distT="0" distB="0" distL="0" distR="0" wp14:anchorId="3354BDBF" wp14:editId="60A16EE2">
            <wp:extent cx="5400040" cy="22720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2272030"/>
                    </a:xfrm>
                    <a:prstGeom prst="rect">
                      <a:avLst/>
                    </a:prstGeom>
                  </pic:spPr>
                </pic:pic>
              </a:graphicData>
            </a:graphic>
          </wp:inline>
        </w:drawing>
      </w:r>
    </w:p>
    <w:p w14:paraId="3EA7F563" w14:textId="3F069C8C" w:rsidR="00A1112E" w:rsidRPr="00921932" w:rsidRDefault="00A1112E" w:rsidP="001D223E">
      <w:pPr>
        <w:spacing w:line="276" w:lineRule="auto"/>
        <w:jc w:val="both"/>
        <w:rPr>
          <w:rFonts w:ascii="Times New Roman" w:hAnsi="Times New Roman" w:cs="Times New Roman"/>
          <w:color w:val="000000" w:themeColor="text1"/>
          <w:sz w:val="20"/>
          <w:szCs w:val="20"/>
          <w:lang w:val="en-GB"/>
        </w:rPr>
      </w:pPr>
    </w:p>
    <w:p w14:paraId="7942FD26" w14:textId="16FF0507" w:rsidR="0059043F" w:rsidRPr="00921932" w:rsidRDefault="002B3146" w:rsidP="001D223E">
      <w:pPr>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Table 2 shows the parameters used for the sensitivity analysis</w:t>
      </w:r>
      <w:r w:rsidR="001D223E" w:rsidRPr="00921932">
        <w:rPr>
          <w:rFonts w:ascii="Times New Roman" w:hAnsi="Times New Roman" w:cs="Times New Roman"/>
          <w:sz w:val="20"/>
          <w:szCs w:val="20"/>
          <w:lang w:val="en-GB"/>
        </w:rPr>
        <w:t xml:space="preserve"> in each </w:t>
      </w:r>
      <w:r w:rsidR="00DF70F4">
        <w:rPr>
          <w:rFonts w:ascii="Times New Roman" w:hAnsi="Times New Roman" w:cs="Times New Roman"/>
          <w:sz w:val="20"/>
          <w:szCs w:val="20"/>
          <w:lang w:val="en-GB"/>
        </w:rPr>
        <w:t>growing medium</w:t>
      </w:r>
      <w:r w:rsidR="0059043F" w:rsidRPr="00921932">
        <w:rPr>
          <w:rFonts w:ascii="Times New Roman" w:hAnsi="Times New Roman" w:cs="Times New Roman"/>
          <w:sz w:val="20"/>
          <w:szCs w:val="20"/>
          <w:lang w:val="en-GB"/>
        </w:rPr>
        <w:t>.</w:t>
      </w:r>
    </w:p>
    <w:p w14:paraId="2FD6DADA" w14:textId="77777777" w:rsidR="0059043F" w:rsidRPr="00921932" w:rsidRDefault="0059043F" w:rsidP="001D223E">
      <w:pPr>
        <w:spacing w:line="276" w:lineRule="auto"/>
        <w:jc w:val="both"/>
        <w:rPr>
          <w:rFonts w:ascii="Times New Roman" w:hAnsi="Times New Roman" w:cs="Times New Roman"/>
          <w:sz w:val="20"/>
          <w:szCs w:val="20"/>
          <w:lang w:val="en-GB"/>
        </w:rPr>
      </w:pPr>
    </w:p>
    <w:p w14:paraId="017E28A1" w14:textId="7535BCE0" w:rsidR="001D223E" w:rsidRPr="00921932" w:rsidRDefault="001D223E" w:rsidP="001D223E">
      <w:pPr>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Table 2: Sensitivity analysis</w:t>
      </w:r>
      <w:r w:rsidR="0059043F" w:rsidRPr="00921932">
        <w:rPr>
          <w:rFonts w:ascii="Times New Roman" w:hAnsi="Times New Roman" w:cs="Times New Roman"/>
          <w:sz w:val="20"/>
          <w:szCs w:val="20"/>
          <w:lang w:val="en-GB"/>
        </w:rPr>
        <w:t xml:space="preserve"> changing energy needed for the perlite production and the transportation for each </w:t>
      </w:r>
      <w:r w:rsidR="00DF70F4">
        <w:rPr>
          <w:rFonts w:ascii="Times New Roman" w:hAnsi="Times New Roman" w:cs="Times New Roman"/>
          <w:sz w:val="20"/>
          <w:szCs w:val="20"/>
          <w:lang w:val="en-GB"/>
        </w:rPr>
        <w:t>growing medium</w:t>
      </w:r>
      <w:r w:rsidR="0059043F" w:rsidRPr="00921932">
        <w:rPr>
          <w:rFonts w:ascii="Times New Roman" w:hAnsi="Times New Roman" w:cs="Times New Roman"/>
          <w:sz w:val="20"/>
          <w:szCs w:val="20"/>
          <w:lang w:val="en-GB"/>
        </w:rPr>
        <w:t>.</w:t>
      </w:r>
    </w:p>
    <w:p w14:paraId="530787BD" w14:textId="62EF376C" w:rsidR="001F1CE6" w:rsidRPr="00921932" w:rsidRDefault="001F1CE6" w:rsidP="005E0C8D">
      <w:pPr>
        <w:jc w:val="both"/>
        <w:rPr>
          <w:rFonts w:ascii="Times New Roman" w:hAnsi="Times New Roman" w:cs="Times New Roman"/>
          <w:sz w:val="20"/>
          <w:szCs w:val="20"/>
          <w:lang w:val="en-GB"/>
        </w:rPr>
      </w:pPr>
    </w:p>
    <w:p w14:paraId="0E2E1B4E" w14:textId="7CA2388F" w:rsidR="001F1CE6" w:rsidRPr="00921932" w:rsidRDefault="00893C07" w:rsidP="005E0C8D">
      <w:pPr>
        <w:jc w:val="both"/>
        <w:rPr>
          <w:rFonts w:ascii="Times New Roman" w:hAnsi="Times New Roman" w:cs="Times New Roman"/>
          <w:sz w:val="20"/>
          <w:szCs w:val="20"/>
          <w:lang w:val="en-GB"/>
        </w:rPr>
      </w:pPr>
      <w:r w:rsidRPr="00921932">
        <w:rPr>
          <w:rFonts w:ascii="Times New Roman" w:hAnsi="Times New Roman" w:cs="Times New Roman"/>
          <w:noProof/>
          <w:sz w:val="20"/>
          <w:szCs w:val="20"/>
          <w:lang w:val="en-GB" w:eastAsia="en-GB"/>
        </w:rPr>
        <w:drawing>
          <wp:inline distT="0" distB="0" distL="0" distR="0" wp14:anchorId="7660B298" wp14:editId="2C27BAD4">
            <wp:extent cx="3622204" cy="16283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33468" cy="1633437"/>
                    </a:xfrm>
                    <a:prstGeom prst="rect">
                      <a:avLst/>
                    </a:prstGeom>
                  </pic:spPr>
                </pic:pic>
              </a:graphicData>
            </a:graphic>
          </wp:inline>
        </w:drawing>
      </w:r>
    </w:p>
    <w:p w14:paraId="19A7DAEA" w14:textId="77777777" w:rsidR="00653686" w:rsidRPr="00921932" w:rsidRDefault="00653686" w:rsidP="005E0C8D">
      <w:pPr>
        <w:jc w:val="both"/>
        <w:rPr>
          <w:rFonts w:ascii="Times New Roman" w:hAnsi="Times New Roman" w:cs="Times New Roman"/>
          <w:sz w:val="20"/>
          <w:szCs w:val="20"/>
          <w:lang w:val="en-GB"/>
        </w:rPr>
      </w:pPr>
    </w:p>
    <w:p w14:paraId="6F0273A5" w14:textId="35439054" w:rsidR="0015091F" w:rsidRPr="00921932" w:rsidRDefault="004547C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b/>
          <w:bCs/>
          <w:sz w:val="20"/>
          <w:szCs w:val="20"/>
          <w:lang w:val="en-GB"/>
        </w:rPr>
        <w:t>Section of the manuscript 2.1.2.2</w:t>
      </w:r>
      <w:r w:rsidRPr="00921932">
        <w:rPr>
          <w:rFonts w:ascii="Times New Roman" w:hAnsi="Times New Roman" w:cs="Times New Roman"/>
          <w:sz w:val="20"/>
          <w:szCs w:val="20"/>
          <w:lang w:val="en-GB"/>
        </w:rPr>
        <w:t xml:space="preserve">: </w:t>
      </w:r>
      <w:r w:rsidR="004777EE" w:rsidRPr="00921932">
        <w:rPr>
          <w:rFonts w:ascii="Times New Roman" w:hAnsi="Times New Roman" w:cs="Times New Roman"/>
          <w:sz w:val="20"/>
          <w:szCs w:val="20"/>
          <w:lang w:val="en-GB"/>
        </w:rPr>
        <w:t xml:space="preserve">Site-specific data for perlite, peat and coir </w:t>
      </w:r>
    </w:p>
    <w:p w14:paraId="374E2744" w14:textId="17509529" w:rsidR="00B92257" w:rsidRPr="00921932" w:rsidRDefault="00B92257"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The design protocol </w:t>
      </w:r>
      <w:r w:rsidR="001A42E6" w:rsidRPr="00921932">
        <w:rPr>
          <w:rFonts w:ascii="Times New Roman" w:hAnsi="Times New Roman" w:cs="Times New Roman"/>
          <w:sz w:val="20"/>
          <w:szCs w:val="20"/>
          <w:lang w:val="en-GB"/>
        </w:rPr>
        <w:t xml:space="preserve">was approved by </w:t>
      </w:r>
      <w:r w:rsidR="001B6641" w:rsidRPr="00921932">
        <w:rPr>
          <w:rFonts w:ascii="Times New Roman" w:hAnsi="Times New Roman" w:cs="Times New Roman"/>
          <w:sz w:val="20"/>
          <w:szCs w:val="20"/>
          <w:lang w:val="en-GB"/>
        </w:rPr>
        <w:t>the Ethics Committee on Animal and Human Experimentation of the Autonomous University of Barcelona (</w:t>
      </w:r>
      <w:hyperlink r:id="rId16" w:history="1">
        <w:r w:rsidR="001B6641" w:rsidRPr="00921932">
          <w:rPr>
            <w:rStyle w:val="Hyperlink"/>
            <w:rFonts w:ascii="Times New Roman" w:hAnsi="Times New Roman" w:cs="Times New Roman"/>
            <w:sz w:val="20"/>
            <w:szCs w:val="20"/>
            <w:lang w:val="en-GB"/>
          </w:rPr>
          <w:t>https://www.uab.cat/web/human-research/presentation-1345735629170.html</w:t>
        </w:r>
      </w:hyperlink>
      <w:r w:rsidR="001B6641" w:rsidRPr="00921932">
        <w:rPr>
          <w:rFonts w:ascii="Times New Roman" w:hAnsi="Times New Roman" w:cs="Times New Roman"/>
          <w:sz w:val="20"/>
          <w:szCs w:val="20"/>
          <w:lang w:val="en-GB"/>
        </w:rPr>
        <w:t xml:space="preserve"> (number </w:t>
      </w:r>
      <w:r w:rsidR="00066990" w:rsidRPr="00921932">
        <w:rPr>
          <w:rFonts w:ascii="Times New Roman" w:hAnsi="Times New Roman" w:cs="Times New Roman"/>
          <w:sz w:val="20"/>
          <w:szCs w:val="20"/>
          <w:lang w:val="en-GB"/>
        </w:rPr>
        <w:t>4808)</w:t>
      </w:r>
      <w:r w:rsidR="001B6641" w:rsidRPr="00921932">
        <w:rPr>
          <w:rFonts w:ascii="Times New Roman" w:hAnsi="Times New Roman" w:cs="Times New Roman"/>
          <w:sz w:val="20"/>
          <w:szCs w:val="20"/>
          <w:lang w:val="en-GB"/>
        </w:rPr>
        <w:t xml:space="preserve">. </w:t>
      </w:r>
      <w:r w:rsidR="00137F02" w:rsidRPr="00921932">
        <w:rPr>
          <w:rFonts w:ascii="Times New Roman" w:hAnsi="Times New Roman" w:cs="Times New Roman"/>
          <w:sz w:val="20"/>
          <w:szCs w:val="20"/>
          <w:lang w:val="en-GB"/>
        </w:rPr>
        <w:t>The steps</w:t>
      </w:r>
      <w:r w:rsidR="001A42E6" w:rsidRPr="00921932">
        <w:rPr>
          <w:rFonts w:ascii="Times New Roman" w:hAnsi="Times New Roman" w:cs="Times New Roman"/>
          <w:sz w:val="20"/>
          <w:szCs w:val="20"/>
          <w:lang w:val="en-GB"/>
        </w:rPr>
        <w:t xml:space="preserve"> </w:t>
      </w:r>
      <w:r w:rsidRPr="00921932">
        <w:rPr>
          <w:rFonts w:ascii="Times New Roman" w:hAnsi="Times New Roman" w:cs="Times New Roman"/>
          <w:sz w:val="20"/>
          <w:szCs w:val="20"/>
          <w:lang w:val="en-GB"/>
        </w:rPr>
        <w:t>for the questionnaire</w:t>
      </w:r>
      <w:r w:rsidR="00463B1C" w:rsidRPr="00921932">
        <w:rPr>
          <w:rFonts w:ascii="Times New Roman" w:hAnsi="Times New Roman" w:cs="Times New Roman"/>
          <w:sz w:val="20"/>
          <w:szCs w:val="20"/>
          <w:lang w:val="en-GB"/>
        </w:rPr>
        <w:t xml:space="preserve"> </w:t>
      </w:r>
      <w:r w:rsidR="00137F02" w:rsidRPr="00921932">
        <w:rPr>
          <w:rFonts w:ascii="Times New Roman" w:hAnsi="Times New Roman" w:cs="Times New Roman"/>
          <w:sz w:val="20"/>
          <w:szCs w:val="20"/>
          <w:lang w:val="en-GB"/>
        </w:rPr>
        <w:t>were</w:t>
      </w:r>
      <w:r w:rsidR="00463B1C" w:rsidRPr="00921932">
        <w:rPr>
          <w:rFonts w:ascii="Times New Roman" w:hAnsi="Times New Roman" w:cs="Times New Roman"/>
          <w:sz w:val="20"/>
          <w:szCs w:val="20"/>
          <w:lang w:val="en-GB"/>
        </w:rPr>
        <w:t xml:space="preserve"> as follows:</w:t>
      </w:r>
    </w:p>
    <w:p w14:paraId="7914413E" w14:textId="77777777"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p>
    <w:p w14:paraId="1A7F42C3" w14:textId="0930F199" w:rsidR="00463B1C" w:rsidRPr="00921932" w:rsidRDefault="00463B1C" w:rsidP="00137F02">
      <w:pPr>
        <w:pStyle w:val="ListParagraph"/>
        <w:numPr>
          <w:ilvl w:val="0"/>
          <w:numId w:val="3"/>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Objectives of the survey</w:t>
      </w:r>
    </w:p>
    <w:p w14:paraId="5C182704" w14:textId="77777777" w:rsidR="007B73F9" w:rsidRPr="00921932" w:rsidRDefault="00463B1C" w:rsidP="00137F02">
      <w:pPr>
        <w:pStyle w:val="ListParagraph"/>
        <w:numPr>
          <w:ilvl w:val="1"/>
          <w:numId w:val="3"/>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Analyse the growing media sector from a social perspective.</w:t>
      </w:r>
    </w:p>
    <w:p w14:paraId="36B4ECE9" w14:textId="3387A809" w:rsidR="00463B1C" w:rsidRPr="00921932" w:rsidRDefault="00463B1C" w:rsidP="00137F02">
      <w:pPr>
        <w:pStyle w:val="ListParagraph"/>
        <w:numPr>
          <w:ilvl w:val="1"/>
          <w:numId w:val="3"/>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Obtain</w:t>
      </w:r>
      <w:r w:rsidR="002400A6" w:rsidRPr="00921932">
        <w:rPr>
          <w:rFonts w:ascii="Times New Roman" w:hAnsi="Times New Roman" w:cs="Times New Roman"/>
          <w:sz w:val="20"/>
          <w:szCs w:val="20"/>
          <w:lang w:val="en-GB"/>
        </w:rPr>
        <w:t xml:space="preserve"> social indicators through </w:t>
      </w:r>
      <w:r w:rsidR="005E6E52" w:rsidRPr="00921932">
        <w:rPr>
          <w:rFonts w:ascii="Times New Roman" w:hAnsi="Times New Roman" w:cs="Times New Roman"/>
          <w:sz w:val="20"/>
          <w:szCs w:val="20"/>
          <w:lang w:val="en-GB"/>
        </w:rPr>
        <w:t>different companies and organis</w:t>
      </w:r>
      <w:r w:rsidRPr="00921932">
        <w:rPr>
          <w:rFonts w:ascii="Times New Roman" w:hAnsi="Times New Roman" w:cs="Times New Roman"/>
          <w:sz w:val="20"/>
          <w:szCs w:val="20"/>
          <w:lang w:val="en-GB"/>
        </w:rPr>
        <w:t>ations that represent the sector.</w:t>
      </w:r>
    </w:p>
    <w:p w14:paraId="55F17FA9" w14:textId="77777777" w:rsidR="00463B1C" w:rsidRPr="00921932" w:rsidRDefault="00463B1C" w:rsidP="00137F02">
      <w:pPr>
        <w:pStyle w:val="ListParagraph"/>
        <w:numPr>
          <w:ilvl w:val="0"/>
          <w:numId w:val="3"/>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Methodology to be used:</w:t>
      </w:r>
    </w:p>
    <w:p w14:paraId="727B455F" w14:textId="38BDBA73" w:rsidR="00E31E66"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An o</w:t>
      </w:r>
      <w:r w:rsidR="00E31E66" w:rsidRPr="00921932">
        <w:rPr>
          <w:rFonts w:ascii="Times New Roman" w:hAnsi="Times New Roman" w:cs="Times New Roman"/>
          <w:sz w:val="20"/>
          <w:szCs w:val="20"/>
          <w:lang w:val="en-GB"/>
        </w:rPr>
        <w:t>n</w:t>
      </w:r>
      <w:r w:rsidR="00834E9F" w:rsidRPr="00921932">
        <w:rPr>
          <w:rFonts w:ascii="Times New Roman" w:hAnsi="Times New Roman" w:cs="Times New Roman"/>
          <w:sz w:val="20"/>
          <w:szCs w:val="20"/>
          <w:lang w:val="en-GB"/>
        </w:rPr>
        <w:t xml:space="preserve">line survey </w:t>
      </w:r>
      <w:r w:rsidR="007D737C" w:rsidRPr="00921932">
        <w:rPr>
          <w:rFonts w:ascii="Times New Roman" w:hAnsi="Times New Roman" w:cs="Times New Roman"/>
          <w:sz w:val="20"/>
          <w:szCs w:val="20"/>
          <w:lang w:val="en-GB"/>
        </w:rPr>
        <w:t>was</w:t>
      </w:r>
      <w:r w:rsidR="00834E9F" w:rsidRPr="00921932">
        <w:rPr>
          <w:rFonts w:ascii="Times New Roman" w:hAnsi="Times New Roman" w:cs="Times New Roman"/>
          <w:sz w:val="20"/>
          <w:szCs w:val="20"/>
          <w:lang w:val="en-GB"/>
        </w:rPr>
        <w:t xml:space="preserve"> conducted. </w:t>
      </w:r>
      <w:r w:rsidR="005E6E52" w:rsidRPr="00921932">
        <w:rPr>
          <w:rFonts w:ascii="Times New Roman" w:hAnsi="Times New Roman" w:cs="Times New Roman"/>
          <w:sz w:val="20"/>
          <w:szCs w:val="20"/>
          <w:lang w:val="en-GB"/>
        </w:rPr>
        <w:t>Different organisations</w:t>
      </w:r>
      <w:r w:rsidR="00E31E66" w:rsidRPr="00921932">
        <w:rPr>
          <w:rFonts w:ascii="Times New Roman" w:hAnsi="Times New Roman" w:cs="Times New Roman"/>
          <w:sz w:val="20"/>
          <w:szCs w:val="20"/>
          <w:lang w:val="en-GB"/>
        </w:rPr>
        <w:t xml:space="preserve"> and institutions helped us to identify the companies </w:t>
      </w:r>
      <w:r w:rsidR="00E96C7C" w:rsidRPr="00921932">
        <w:rPr>
          <w:rFonts w:ascii="Times New Roman" w:hAnsi="Times New Roman" w:cs="Times New Roman"/>
          <w:sz w:val="20"/>
          <w:szCs w:val="20"/>
          <w:lang w:val="en-GB"/>
        </w:rPr>
        <w:t>in</w:t>
      </w:r>
      <w:r w:rsidR="00E31E66" w:rsidRPr="00921932">
        <w:rPr>
          <w:rFonts w:ascii="Times New Roman" w:hAnsi="Times New Roman" w:cs="Times New Roman"/>
          <w:sz w:val="20"/>
          <w:szCs w:val="20"/>
          <w:lang w:val="en-GB"/>
        </w:rPr>
        <w:t xml:space="preserve"> this sector</w:t>
      </w:r>
      <w:r w:rsidR="00834E9F" w:rsidRPr="00921932">
        <w:rPr>
          <w:rFonts w:ascii="Times New Roman" w:hAnsi="Times New Roman" w:cs="Times New Roman"/>
          <w:sz w:val="20"/>
          <w:szCs w:val="20"/>
          <w:lang w:val="en-GB"/>
        </w:rPr>
        <w:t>.</w:t>
      </w:r>
    </w:p>
    <w:p w14:paraId="2CBB4825" w14:textId="18040DDF"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p>
    <w:p w14:paraId="27CB6D70" w14:textId="77777777"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What is needed?</w:t>
      </w:r>
    </w:p>
    <w:p w14:paraId="19C6D6E0" w14:textId="4736B2B5"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Survey in pdf format to be able to fill it out</w:t>
      </w:r>
      <w:r w:rsidR="00E31E66" w:rsidRPr="00921932">
        <w:rPr>
          <w:rFonts w:ascii="Times New Roman" w:hAnsi="Times New Roman" w:cs="Times New Roman"/>
          <w:sz w:val="20"/>
          <w:szCs w:val="20"/>
          <w:lang w:val="en-GB"/>
        </w:rPr>
        <w:t>.</w:t>
      </w:r>
    </w:p>
    <w:p w14:paraId="7C2E17D4" w14:textId="5F8E0F45"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 Participation of companies and bodies </w:t>
      </w:r>
      <w:r w:rsidR="007D737C" w:rsidRPr="00921932">
        <w:rPr>
          <w:rFonts w:ascii="Times New Roman" w:hAnsi="Times New Roman" w:cs="Times New Roman"/>
          <w:sz w:val="20"/>
          <w:szCs w:val="20"/>
          <w:lang w:val="en-GB"/>
        </w:rPr>
        <w:t>in this</w:t>
      </w:r>
      <w:r w:rsidRPr="00921932">
        <w:rPr>
          <w:rFonts w:ascii="Times New Roman" w:hAnsi="Times New Roman" w:cs="Times New Roman"/>
          <w:sz w:val="20"/>
          <w:szCs w:val="20"/>
          <w:lang w:val="en-GB"/>
        </w:rPr>
        <w:t xml:space="preserve"> sector.</w:t>
      </w:r>
    </w:p>
    <w:p w14:paraId="292564E9" w14:textId="77777777" w:rsidR="00137F02" w:rsidRPr="00921932" w:rsidRDefault="00137F02" w:rsidP="001D223E">
      <w:pPr>
        <w:tabs>
          <w:tab w:val="left" w:pos="461"/>
        </w:tabs>
        <w:spacing w:line="276" w:lineRule="auto"/>
        <w:jc w:val="both"/>
        <w:rPr>
          <w:rFonts w:ascii="Times New Roman" w:hAnsi="Times New Roman" w:cs="Times New Roman"/>
          <w:sz w:val="20"/>
          <w:szCs w:val="20"/>
          <w:lang w:val="en-GB"/>
        </w:rPr>
      </w:pPr>
    </w:p>
    <w:p w14:paraId="0F5512A9" w14:textId="6F92ACCE"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The preparation requirements </w:t>
      </w:r>
      <w:r w:rsidR="00C206F0">
        <w:rPr>
          <w:rFonts w:ascii="Times New Roman" w:hAnsi="Times New Roman" w:cs="Times New Roman"/>
          <w:sz w:val="20"/>
          <w:szCs w:val="20"/>
          <w:lang w:val="en-GB"/>
        </w:rPr>
        <w:t>wer</w:t>
      </w:r>
      <w:r w:rsidRPr="00921932">
        <w:rPr>
          <w:rFonts w:ascii="Times New Roman" w:hAnsi="Times New Roman" w:cs="Times New Roman"/>
          <w:sz w:val="20"/>
          <w:szCs w:val="20"/>
          <w:lang w:val="en-GB"/>
        </w:rPr>
        <w:t>e:</w:t>
      </w:r>
    </w:p>
    <w:p w14:paraId="7E1E8501" w14:textId="77777777" w:rsidR="00137F02" w:rsidRPr="00921932" w:rsidRDefault="00137F02" w:rsidP="001D223E">
      <w:pPr>
        <w:tabs>
          <w:tab w:val="left" w:pos="461"/>
        </w:tabs>
        <w:spacing w:line="276" w:lineRule="auto"/>
        <w:jc w:val="both"/>
        <w:rPr>
          <w:rFonts w:ascii="Times New Roman" w:hAnsi="Times New Roman" w:cs="Times New Roman"/>
          <w:sz w:val="20"/>
          <w:szCs w:val="20"/>
          <w:lang w:val="en-GB"/>
        </w:rPr>
      </w:pPr>
    </w:p>
    <w:p w14:paraId="4DB98D93" w14:textId="19F8F011"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Step 1: Prepare the survey</w:t>
      </w:r>
    </w:p>
    <w:p w14:paraId="6279125F" w14:textId="080FB658"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 Develop the questions. There </w:t>
      </w:r>
      <w:r w:rsidR="00E31E66" w:rsidRPr="00921932">
        <w:rPr>
          <w:rFonts w:ascii="Times New Roman" w:hAnsi="Times New Roman" w:cs="Times New Roman"/>
          <w:sz w:val="20"/>
          <w:szCs w:val="20"/>
          <w:lang w:val="en-GB"/>
        </w:rPr>
        <w:t>were</w:t>
      </w:r>
      <w:r w:rsidRPr="00921932">
        <w:rPr>
          <w:rFonts w:ascii="Times New Roman" w:hAnsi="Times New Roman" w:cs="Times New Roman"/>
          <w:sz w:val="20"/>
          <w:szCs w:val="20"/>
          <w:lang w:val="en-GB"/>
        </w:rPr>
        <w:t xml:space="preserve"> some first general questions, and then more specific ones, divided into </w:t>
      </w:r>
      <w:r w:rsidR="007D737C" w:rsidRPr="00921932">
        <w:rPr>
          <w:rFonts w:ascii="Times New Roman" w:hAnsi="Times New Roman" w:cs="Times New Roman"/>
          <w:sz w:val="20"/>
          <w:szCs w:val="20"/>
          <w:lang w:val="en-GB"/>
        </w:rPr>
        <w:t>three</w:t>
      </w:r>
      <w:r w:rsidRPr="00921932">
        <w:rPr>
          <w:rFonts w:ascii="Times New Roman" w:hAnsi="Times New Roman" w:cs="Times New Roman"/>
          <w:sz w:val="20"/>
          <w:szCs w:val="20"/>
          <w:lang w:val="en-GB"/>
        </w:rPr>
        <w:t xml:space="preserve"> major topics:</w:t>
      </w:r>
    </w:p>
    <w:p w14:paraId="59C2BBC6" w14:textId="4E6C34A2" w:rsidR="00463B1C" w:rsidRPr="00921932" w:rsidRDefault="00463B1C" w:rsidP="001D223E">
      <w:pPr>
        <w:pStyle w:val="ListParagraph"/>
        <w:numPr>
          <w:ilvl w:val="0"/>
          <w:numId w:val="5"/>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lastRenderedPageBreak/>
        <w:t>Health and Safety</w:t>
      </w:r>
    </w:p>
    <w:p w14:paraId="241C3AE8" w14:textId="77777777" w:rsidR="007D737C" w:rsidRPr="00921932" w:rsidRDefault="007D737C" w:rsidP="001D223E">
      <w:pPr>
        <w:pStyle w:val="ListParagraph"/>
        <w:numPr>
          <w:ilvl w:val="0"/>
          <w:numId w:val="5"/>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Human Rights</w:t>
      </w:r>
    </w:p>
    <w:p w14:paraId="1EAA7F09" w14:textId="7EE53F72" w:rsidR="00463B1C" w:rsidRPr="00921932" w:rsidRDefault="00E31E66" w:rsidP="001D223E">
      <w:pPr>
        <w:pStyle w:val="ListParagraph"/>
        <w:numPr>
          <w:ilvl w:val="0"/>
          <w:numId w:val="5"/>
        </w:num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Labour</w:t>
      </w:r>
      <w:r w:rsidR="00463B1C" w:rsidRPr="00921932">
        <w:rPr>
          <w:rFonts w:ascii="Times New Roman" w:hAnsi="Times New Roman" w:cs="Times New Roman"/>
          <w:sz w:val="20"/>
          <w:szCs w:val="20"/>
          <w:lang w:val="en-GB"/>
        </w:rPr>
        <w:t xml:space="preserve"> Rights and Decent </w:t>
      </w:r>
      <w:r w:rsidR="007D737C" w:rsidRPr="00921932">
        <w:rPr>
          <w:rFonts w:ascii="Times New Roman" w:hAnsi="Times New Roman" w:cs="Times New Roman"/>
          <w:sz w:val="20"/>
          <w:szCs w:val="20"/>
          <w:lang w:val="en-GB"/>
        </w:rPr>
        <w:t>W</w:t>
      </w:r>
      <w:r w:rsidR="00463B1C" w:rsidRPr="00921932">
        <w:rPr>
          <w:rFonts w:ascii="Times New Roman" w:hAnsi="Times New Roman" w:cs="Times New Roman"/>
          <w:sz w:val="20"/>
          <w:szCs w:val="20"/>
          <w:lang w:val="en-GB"/>
        </w:rPr>
        <w:t>ork</w:t>
      </w:r>
    </w:p>
    <w:p w14:paraId="0DD84986" w14:textId="77777777"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p>
    <w:p w14:paraId="0214B7DF" w14:textId="194D7D68" w:rsidR="00463B1C" w:rsidRPr="00921932" w:rsidRDefault="00463B1C"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The survey </w:t>
      </w:r>
      <w:r w:rsidR="00E31E66" w:rsidRPr="00921932">
        <w:rPr>
          <w:rFonts w:ascii="Times New Roman" w:hAnsi="Times New Roman" w:cs="Times New Roman"/>
          <w:sz w:val="20"/>
          <w:szCs w:val="20"/>
          <w:lang w:val="en-GB"/>
        </w:rPr>
        <w:t>was sent by email to each supplier/</w:t>
      </w:r>
      <w:r w:rsidR="005E6E52" w:rsidRPr="00921932">
        <w:rPr>
          <w:rFonts w:ascii="Times New Roman" w:hAnsi="Times New Roman" w:cs="Times New Roman"/>
          <w:sz w:val="20"/>
          <w:szCs w:val="20"/>
          <w:lang w:val="en-GB"/>
        </w:rPr>
        <w:t>organis</w:t>
      </w:r>
      <w:r w:rsidRPr="00921932">
        <w:rPr>
          <w:rFonts w:ascii="Times New Roman" w:hAnsi="Times New Roman" w:cs="Times New Roman"/>
          <w:sz w:val="20"/>
          <w:szCs w:val="20"/>
          <w:lang w:val="en-GB"/>
        </w:rPr>
        <w:t xml:space="preserve">ation in pdf format and </w:t>
      </w:r>
      <w:r w:rsidR="00E31E66" w:rsidRPr="00921932">
        <w:rPr>
          <w:rFonts w:ascii="Times New Roman" w:hAnsi="Times New Roman" w:cs="Times New Roman"/>
          <w:sz w:val="20"/>
          <w:szCs w:val="20"/>
          <w:lang w:val="en-GB"/>
        </w:rPr>
        <w:t>was</w:t>
      </w:r>
      <w:r w:rsidRPr="00921932">
        <w:rPr>
          <w:rFonts w:ascii="Times New Roman" w:hAnsi="Times New Roman" w:cs="Times New Roman"/>
          <w:sz w:val="20"/>
          <w:szCs w:val="20"/>
          <w:lang w:val="en-GB"/>
        </w:rPr>
        <w:t xml:space="preserve"> returned to us by email with the documentation provided.</w:t>
      </w:r>
    </w:p>
    <w:p w14:paraId="4CD0CEA8" w14:textId="77777777" w:rsidR="001A1A92" w:rsidRPr="00921932" w:rsidRDefault="001A1A92" w:rsidP="001D223E">
      <w:pPr>
        <w:tabs>
          <w:tab w:val="left" w:pos="461"/>
        </w:tabs>
        <w:spacing w:line="276" w:lineRule="auto"/>
        <w:jc w:val="both"/>
        <w:rPr>
          <w:rFonts w:ascii="Times New Roman" w:hAnsi="Times New Roman" w:cs="Times New Roman"/>
          <w:sz w:val="20"/>
          <w:szCs w:val="20"/>
          <w:lang w:val="en-GB"/>
        </w:rPr>
      </w:pPr>
    </w:p>
    <w:p w14:paraId="66823FFC" w14:textId="07DAF63F" w:rsidR="00834E9F" w:rsidRPr="00921932" w:rsidRDefault="00834E9F"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Step 2: Contact </w:t>
      </w:r>
      <w:r w:rsidR="005E6E52" w:rsidRPr="00921932">
        <w:rPr>
          <w:rFonts w:ascii="Times New Roman" w:hAnsi="Times New Roman" w:cs="Times New Roman"/>
          <w:sz w:val="20"/>
          <w:szCs w:val="20"/>
          <w:lang w:val="en-GB"/>
        </w:rPr>
        <w:t>companies and organis</w:t>
      </w:r>
      <w:r w:rsidRPr="00921932">
        <w:rPr>
          <w:rFonts w:ascii="Times New Roman" w:hAnsi="Times New Roman" w:cs="Times New Roman"/>
          <w:sz w:val="20"/>
          <w:szCs w:val="20"/>
          <w:lang w:val="en-GB"/>
        </w:rPr>
        <w:t>ations</w:t>
      </w:r>
    </w:p>
    <w:p w14:paraId="2DDDA3AE" w14:textId="243F44CD" w:rsidR="00834E9F" w:rsidRPr="00921932" w:rsidRDefault="00834E9F"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Different organisations such as the Perlite Institute and the Garden Industry Association (IVG) helped us</w:t>
      </w:r>
      <w:r w:rsidR="00BE4800" w:rsidRPr="00921932">
        <w:rPr>
          <w:rFonts w:ascii="Times New Roman" w:hAnsi="Times New Roman" w:cs="Times New Roman"/>
          <w:sz w:val="20"/>
          <w:szCs w:val="20"/>
          <w:lang w:val="en-GB"/>
        </w:rPr>
        <w:t xml:space="preserve"> </w:t>
      </w:r>
      <w:r w:rsidRPr="00921932">
        <w:rPr>
          <w:rFonts w:ascii="Times New Roman" w:hAnsi="Times New Roman" w:cs="Times New Roman"/>
          <w:sz w:val="20"/>
          <w:szCs w:val="20"/>
          <w:lang w:val="en-GB"/>
        </w:rPr>
        <w:t>contact most companies in the sector and the bodies responsible for the growing</w:t>
      </w:r>
      <w:r w:rsidR="001A1A92" w:rsidRPr="00921932">
        <w:rPr>
          <w:rFonts w:ascii="Times New Roman" w:hAnsi="Times New Roman" w:cs="Times New Roman"/>
          <w:sz w:val="20"/>
          <w:szCs w:val="20"/>
          <w:lang w:val="en-GB"/>
        </w:rPr>
        <w:t xml:space="preserve"> media </w:t>
      </w:r>
      <w:r w:rsidRPr="00921932">
        <w:rPr>
          <w:rFonts w:ascii="Times New Roman" w:hAnsi="Times New Roman" w:cs="Times New Roman"/>
          <w:sz w:val="20"/>
          <w:szCs w:val="20"/>
          <w:lang w:val="en-GB"/>
        </w:rPr>
        <w:t>sector. To try to reach as many participants as possible.</w:t>
      </w:r>
    </w:p>
    <w:p w14:paraId="5DF540B8" w14:textId="402F20F8" w:rsidR="00834E9F" w:rsidRPr="00921932" w:rsidRDefault="00834E9F"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The questionnaire was </w:t>
      </w:r>
      <w:r w:rsidR="005E6E52" w:rsidRPr="00921932">
        <w:rPr>
          <w:rFonts w:ascii="Times New Roman" w:hAnsi="Times New Roman" w:cs="Times New Roman"/>
          <w:sz w:val="20"/>
          <w:szCs w:val="20"/>
          <w:lang w:val="en-GB"/>
        </w:rPr>
        <w:t xml:space="preserve">sent to </w:t>
      </w:r>
      <w:r w:rsidR="00AE5666" w:rsidRPr="00921932">
        <w:rPr>
          <w:rFonts w:ascii="Times New Roman" w:hAnsi="Times New Roman" w:cs="Times New Roman"/>
          <w:sz w:val="20"/>
          <w:szCs w:val="20"/>
          <w:lang w:val="en-GB"/>
        </w:rPr>
        <w:t>22</w:t>
      </w:r>
      <w:r w:rsidR="005E6E52" w:rsidRPr="00921932">
        <w:rPr>
          <w:rFonts w:ascii="Times New Roman" w:hAnsi="Times New Roman" w:cs="Times New Roman"/>
          <w:sz w:val="20"/>
          <w:szCs w:val="20"/>
          <w:lang w:val="en-GB"/>
        </w:rPr>
        <w:t xml:space="preserve"> companies and organis</w:t>
      </w:r>
      <w:r w:rsidRPr="00921932">
        <w:rPr>
          <w:rFonts w:ascii="Times New Roman" w:hAnsi="Times New Roman" w:cs="Times New Roman"/>
          <w:sz w:val="20"/>
          <w:szCs w:val="20"/>
          <w:lang w:val="en-GB"/>
        </w:rPr>
        <w:t>ations and was replied</w:t>
      </w:r>
      <w:r w:rsidR="00E911C4">
        <w:rPr>
          <w:rFonts w:ascii="Times New Roman" w:hAnsi="Times New Roman" w:cs="Times New Roman"/>
          <w:sz w:val="20"/>
          <w:szCs w:val="20"/>
          <w:lang w:val="en-GB"/>
        </w:rPr>
        <w:t xml:space="preserve"> to</w:t>
      </w:r>
      <w:r w:rsidRPr="00921932">
        <w:rPr>
          <w:rFonts w:ascii="Times New Roman" w:hAnsi="Times New Roman" w:cs="Times New Roman"/>
          <w:sz w:val="20"/>
          <w:szCs w:val="20"/>
          <w:lang w:val="en-GB"/>
        </w:rPr>
        <w:t xml:space="preserve"> by 3 different companies.</w:t>
      </w:r>
    </w:p>
    <w:p w14:paraId="1A581156" w14:textId="77777777" w:rsidR="00963AEC" w:rsidRPr="00921932" w:rsidRDefault="00963AEC" w:rsidP="001D223E">
      <w:pPr>
        <w:tabs>
          <w:tab w:val="left" w:pos="461"/>
        </w:tabs>
        <w:spacing w:line="276" w:lineRule="auto"/>
        <w:jc w:val="both"/>
        <w:rPr>
          <w:rFonts w:ascii="Times New Roman" w:hAnsi="Times New Roman" w:cs="Times New Roman"/>
          <w:sz w:val="20"/>
          <w:szCs w:val="20"/>
          <w:lang w:val="en-GB"/>
        </w:rPr>
      </w:pPr>
    </w:p>
    <w:p w14:paraId="2ADD1631" w14:textId="77777777" w:rsidR="00834E9F" w:rsidRPr="00921932" w:rsidRDefault="00834E9F"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Step 3: Data analysis</w:t>
      </w:r>
    </w:p>
    <w:p w14:paraId="12C58DF8" w14:textId="06C29919" w:rsidR="006832AA" w:rsidRDefault="00834E9F" w:rsidP="001D223E">
      <w:pPr>
        <w:tabs>
          <w:tab w:val="left" w:pos="461"/>
        </w:tabs>
        <w:spacing w:line="276" w:lineRule="auto"/>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After receiving all the answers leaving a reasonable time, the corresponding data were analysed in order to extract social indicators to know the current state of the growing media sector.</w:t>
      </w:r>
    </w:p>
    <w:p w14:paraId="50AC7488" w14:textId="6C3FBD7C" w:rsidR="002209E3" w:rsidRPr="00921932" w:rsidRDefault="002209E3" w:rsidP="001D223E">
      <w:pPr>
        <w:tabs>
          <w:tab w:val="left" w:pos="461"/>
        </w:tabs>
        <w:spacing w:line="276" w:lineRule="auto"/>
        <w:jc w:val="both"/>
        <w:rPr>
          <w:rFonts w:ascii="Times New Roman" w:hAnsi="Times New Roman" w:cs="Times New Roman"/>
          <w:b/>
          <w:sz w:val="20"/>
          <w:szCs w:val="20"/>
          <w:lang w:val="en-GB"/>
        </w:rPr>
      </w:pPr>
    </w:p>
    <w:p w14:paraId="3FE41ED0" w14:textId="54404F7E" w:rsidR="006832AA" w:rsidRPr="00921932" w:rsidRDefault="006832AA" w:rsidP="001D223E">
      <w:pPr>
        <w:tabs>
          <w:tab w:val="left" w:pos="461"/>
        </w:tabs>
        <w:spacing w:line="276" w:lineRule="auto"/>
        <w:jc w:val="both"/>
        <w:rPr>
          <w:rFonts w:ascii="Times New Roman" w:hAnsi="Times New Roman" w:cs="Times New Roman"/>
          <w:b/>
          <w:sz w:val="20"/>
          <w:szCs w:val="20"/>
          <w:lang w:val="en-GB"/>
        </w:rPr>
      </w:pPr>
      <w:r w:rsidRPr="00921932">
        <w:rPr>
          <w:rFonts w:ascii="Times New Roman" w:hAnsi="Times New Roman" w:cs="Times New Roman"/>
          <w:b/>
          <w:sz w:val="20"/>
          <w:szCs w:val="20"/>
          <w:lang w:val="en-GB"/>
        </w:rPr>
        <w:t>RESULTS SECTION</w:t>
      </w:r>
    </w:p>
    <w:p w14:paraId="08DCFFA7" w14:textId="11E6FA13" w:rsidR="002A595E" w:rsidRPr="00921932" w:rsidRDefault="002A595E" w:rsidP="005E0C8D">
      <w:pPr>
        <w:tabs>
          <w:tab w:val="left" w:pos="461"/>
        </w:tabs>
        <w:jc w:val="both"/>
        <w:rPr>
          <w:rFonts w:ascii="Times New Roman" w:hAnsi="Times New Roman" w:cs="Times New Roman"/>
          <w:b/>
          <w:sz w:val="20"/>
          <w:szCs w:val="20"/>
          <w:lang w:val="en-GB"/>
        </w:rPr>
      </w:pPr>
    </w:p>
    <w:p w14:paraId="44C11923" w14:textId="709A32D1" w:rsidR="002A595E" w:rsidRPr="00921932" w:rsidRDefault="00CF6A92" w:rsidP="005E0C8D">
      <w:pPr>
        <w:tabs>
          <w:tab w:val="left" w:pos="461"/>
        </w:tabs>
        <w:jc w:val="both"/>
        <w:rPr>
          <w:rFonts w:ascii="Times New Roman" w:hAnsi="Times New Roman" w:cs="Times New Roman"/>
          <w:bCs/>
          <w:sz w:val="20"/>
          <w:szCs w:val="20"/>
          <w:lang w:val="en-GB"/>
        </w:rPr>
      </w:pPr>
      <w:r w:rsidRPr="00921932">
        <w:rPr>
          <w:rFonts w:ascii="Times New Roman" w:hAnsi="Times New Roman" w:cs="Times New Roman"/>
          <w:bCs/>
          <w:sz w:val="20"/>
          <w:szCs w:val="20"/>
          <w:lang w:val="en-GB"/>
        </w:rPr>
        <w:t>Table 3</w:t>
      </w:r>
      <w:r w:rsidR="008E0DC3" w:rsidRPr="00921932">
        <w:rPr>
          <w:rFonts w:ascii="Times New Roman" w:hAnsi="Times New Roman" w:cs="Times New Roman"/>
          <w:bCs/>
          <w:sz w:val="20"/>
          <w:szCs w:val="20"/>
          <w:lang w:val="en-GB"/>
        </w:rPr>
        <w:t xml:space="preserve"> displays</w:t>
      </w:r>
      <w:r w:rsidR="00C32277" w:rsidRPr="00921932">
        <w:rPr>
          <w:rFonts w:ascii="Times New Roman" w:hAnsi="Times New Roman" w:cs="Times New Roman"/>
          <w:bCs/>
          <w:sz w:val="20"/>
          <w:szCs w:val="20"/>
          <w:lang w:val="en-GB"/>
        </w:rPr>
        <w:t xml:space="preserve"> the outcomes of all the midpoints in every phase of the life cycle assessment.</w:t>
      </w:r>
    </w:p>
    <w:p w14:paraId="0B229F83" w14:textId="77777777" w:rsidR="00CF6A92" w:rsidRPr="00921932" w:rsidRDefault="00CF6A92" w:rsidP="005E0C8D">
      <w:pPr>
        <w:tabs>
          <w:tab w:val="left" w:pos="461"/>
        </w:tabs>
        <w:jc w:val="both"/>
        <w:rPr>
          <w:rFonts w:ascii="Times New Roman" w:hAnsi="Times New Roman" w:cs="Times New Roman"/>
          <w:bCs/>
          <w:sz w:val="20"/>
          <w:szCs w:val="20"/>
          <w:lang w:val="en-GB"/>
        </w:rPr>
      </w:pPr>
    </w:p>
    <w:p w14:paraId="5DD84560" w14:textId="304179D5" w:rsidR="00CF6A92" w:rsidRPr="00921932" w:rsidRDefault="00CF6A92" w:rsidP="005E0C8D">
      <w:pPr>
        <w:tabs>
          <w:tab w:val="left" w:pos="461"/>
        </w:tabs>
        <w:jc w:val="both"/>
        <w:rPr>
          <w:rFonts w:ascii="Times New Roman" w:hAnsi="Times New Roman" w:cs="Times New Roman"/>
          <w:bCs/>
          <w:sz w:val="20"/>
          <w:szCs w:val="20"/>
          <w:lang w:val="en-GB"/>
        </w:rPr>
      </w:pPr>
      <w:r w:rsidRPr="00921932">
        <w:rPr>
          <w:rFonts w:ascii="Times New Roman" w:hAnsi="Times New Roman" w:cs="Times New Roman"/>
          <w:bCs/>
          <w:sz w:val="20"/>
          <w:szCs w:val="20"/>
          <w:lang w:val="en-GB"/>
        </w:rPr>
        <w:t>Table 3:</w:t>
      </w:r>
      <w:r w:rsidR="00C32277" w:rsidRPr="00921932">
        <w:rPr>
          <w:rFonts w:ascii="Times New Roman" w:hAnsi="Times New Roman" w:cs="Times New Roman"/>
          <w:bCs/>
          <w:sz w:val="20"/>
          <w:szCs w:val="20"/>
          <w:lang w:val="en-GB"/>
        </w:rPr>
        <w:t xml:space="preserve"> Outcomes of the life cycle assessment performed.</w:t>
      </w:r>
    </w:p>
    <w:p w14:paraId="5087A714" w14:textId="1AAA8521" w:rsidR="002A595E" w:rsidRPr="00921932" w:rsidRDefault="004979F3" w:rsidP="005E0C8D">
      <w:pPr>
        <w:tabs>
          <w:tab w:val="left" w:pos="461"/>
        </w:tabs>
        <w:jc w:val="both"/>
        <w:rPr>
          <w:rFonts w:ascii="Times New Roman" w:hAnsi="Times New Roman" w:cs="Times New Roman"/>
          <w:b/>
          <w:sz w:val="20"/>
          <w:szCs w:val="20"/>
          <w:lang w:val="en-GB"/>
        </w:rPr>
      </w:pPr>
      <w:r w:rsidRPr="004979F3">
        <w:rPr>
          <w:rFonts w:ascii="Times New Roman" w:hAnsi="Times New Roman" w:cs="Times New Roman"/>
          <w:b/>
          <w:noProof/>
          <w:sz w:val="20"/>
          <w:szCs w:val="20"/>
          <w:lang w:val="en-GB" w:eastAsia="en-GB"/>
        </w:rPr>
        <w:drawing>
          <wp:inline distT="0" distB="0" distL="0" distR="0" wp14:anchorId="1AC20B4C" wp14:editId="0B3731FB">
            <wp:extent cx="5400040" cy="3076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3076575"/>
                    </a:xfrm>
                    <a:prstGeom prst="rect">
                      <a:avLst/>
                    </a:prstGeom>
                  </pic:spPr>
                </pic:pic>
              </a:graphicData>
            </a:graphic>
          </wp:inline>
        </w:drawing>
      </w:r>
    </w:p>
    <w:p w14:paraId="516BEAE8" w14:textId="77777777" w:rsidR="002A595E" w:rsidRPr="00921932" w:rsidRDefault="002A595E" w:rsidP="00D468F3">
      <w:pPr>
        <w:jc w:val="both"/>
        <w:rPr>
          <w:rFonts w:ascii="Times New Roman" w:hAnsi="Times New Roman" w:cs="Times New Roman"/>
          <w:sz w:val="20"/>
          <w:szCs w:val="20"/>
          <w:lang w:val="en-GB"/>
        </w:rPr>
      </w:pPr>
    </w:p>
    <w:p w14:paraId="3EEC58CD" w14:textId="5BD2FE49" w:rsidR="002A595E" w:rsidRPr="00921932" w:rsidRDefault="00D94470" w:rsidP="00D468F3">
      <w:pPr>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Table </w:t>
      </w:r>
      <w:r w:rsidR="00CF6A92" w:rsidRPr="00921932">
        <w:rPr>
          <w:rFonts w:ascii="Times New Roman" w:hAnsi="Times New Roman" w:cs="Times New Roman"/>
          <w:sz w:val="20"/>
          <w:szCs w:val="20"/>
          <w:lang w:val="en-GB"/>
        </w:rPr>
        <w:t>4</w:t>
      </w:r>
      <w:r w:rsidRPr="00921932">
        <w:rPr>
          <w:rFonts w:ascii="Times New Roman" w:hAnsi="Times New Roman" w:cs="Times New Roman"/>
          <w:sz w:val="20"/>
          <w:szCs w:val="20"/>
          <w:lang w:val="en-GB"/>
        </w:rPr>
        <w:t xml:space="preserve"> displays the outcomes of the sensitivity analysis</w:t>
      </w:r>
      <w:r w:rsidR="00C32277" w:rsidRPr="00921932">
        <w:rPr>
          <w:rFonts w:ascii="Times New Roman" w:hAnsi="Times New Roman" w:cs="Times New Roman"/>
          <w:sz w:val="20"/>
          <w:szCs w:val="20"/>
          <w:lang w:val="en-GB"/>
        </w:rPr>
        <w:t>.</w:t>
      </w:r>
    </w:p>
    <w:p w14:paraId="582FBD4D" w14:textId="77777777" w:rsidR="00CF6A92" w:rsidRPr="00921932" w:rsidRDefault="00CF6A92" w:rsidP="00D468F3">
      <w:pPr>
        <w:jc w:val="both"/>
        <w:rPr>
          <w:rFonts w:ascii="Times New Roman" w:hAnsi="Times New Roman" w:cs="Times New Roman"/>
          <w:sz w:val="20"/>
          <w:szCs w:val="20"/>
          <w:lang w:val="en-GB"/>
        </w:rPr>
      </w:pPr>
    </w:p>
    <w:p w14:paraId="02D66681" w14:textId="0E9D0C33" w:rsidR="00D94470" w:rsidRPr="00921932" w:rsidRDefault="00CF6A92" w:rsidP="00D468F3">
      <w:pPr>
        <w:jc w:val="both"/>
        <w:rPr>
          <w:rFonts w:ascii="Times New Roman" w:hAnsi="Times New Roman" w:cs="Times New Roman"/>
          <w:sz w:val="20"/>
          <w:szCs w:val="20"/>
        </w:rPr>
      </w:pPr>
      <w:r w:rsidRPr="00921932">
        <w:rPr>
          <w:rFonts w:ascii="Times New Roman" w:hAnsi="Times New Roman" w:cs="Times New Roman"/>
          <w:sz w:val="20"/>
          <w:szCs w:val="20"/>
        </w:rPr>
        <w:t>Table 4</w:t>
      </w:r>
      <w:r w:rsidR="00C32277" w:rsidRPr="00921932">
        <w:rPr>
          <w:rFonts w:ascii="Times New Roman" w:hAnsi="Times New Roman" w:cs="Times New Roman"/>
          <w:sz w:val="20"/>
          <w:szCs w:val="20"/>
        </w:rPr>
        <w:t xml:space="preserve">: Outcomes </w:t>
      </w:r>
      <w:r w:rsidR="00C32277" w:rsidRPr="00921932">
        <w:rPr>
          <w:rFonts w:ascii="Times New Roman" w:hAnsi="Times New Roman" w:cs="Times New Roman"/>
          <w:sz w:val="20"/>
          <w:szCs w:val="20"/>
          <w:lang w:val="en-GB"/>
        </w:rPr>
        <w:t>of the sensitivity analysis performed.</w:t>
      </w:r>
    </w:p>
    <w:p w14:paraId="126F1D96" w14:textId="15A84E8C" w:rsidR="00D215B9" w:rsidRPr="00921932" w:rsidRDefault="004979F3" w:rsidP="002A595E">
      <w:pPr>
        <w:jc w:val="both"/>
        <w:rPr>
          <w:rFonts w:ascii="Times New Roman" w:hAnsi="Times New Roman" w:cs="Times New Roman"/>
          <w:sz w:val="20"/>
          <w:szCs w:val="20"/>
          <w:lang w:val="en-GB"/>
        </w:rPr>
      </w:pPr>
      <w:r w:rsidRPr="004979F3">
        <w:rPr>
          <w:rFonts w:ascii="Times New Roman" w:hAnsi="Times New Roman" w:cs="Times New Roman"/>
          <w:noProof/>
          <w:sz w:val="20"/>
          <w:szCs w:val="20"/>
          <w:lang w:val="en-GB" w:eastAsia="en-GB"/>
        </w:rPr>
        <w:lastRenderedPageBreak/>
        <w:drawing>
          <wp:inline distT="0" distB="0" distL="0" distR="0" wp14:anchorId="74DA109F" wp14:editId="5F85314A">
            <wp:extent cx="5400040" cy="39604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960495"/>
                    </a:xfrm>
                    <a:prstGeom prst="rect">
                      <a:avLst/>
                    </a:prstGeom>
                  </pic:spPr>
                </pic:pic>
              </a:graphicData>
            </a:graphic>
          </wp:inline>
        </w:drawing>
      </w:r>
    </w:p>
    <w:p w14:paraId="78D58883" w14:textId="77777777" w:rsidR="0035287D" w:rsidRDefault="0035287D" w:rsidP="00D468F3">
      <w:pPr>
        <w:jc w:val="both"/>
        <w:rPr>
          <w:rFonts w:ascii="Times New Roman" w:hAnsi="Times New Roman" w:cs="Times New Roman"/>
          <w:sz w:val="20"/>
          <w:szCs w:val="20"/>
          <w:lang w:val="en-GB"/>
        </w:rPr>
      </w:pPr>
    </w:p>
    <w:p w14:paraId="7DE59372" w14:textId="7CA248F3" w:rsidR="002A595E" w:rsidRPr="00921932" w:rsidRDefault="002A595E" w:rsidP="00D468F3">
      <w:pPr>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Table </w:t>
      </w:r>
      <w:r w:rsidR="00CF6A92" w:rsidRPr="00921932">
        <w:rPr>
          <w:rFonts w:ascii="Times New Roman" w:hAnsi="Times New Roman" w:cs="Times New Roman"/>
          <w:sz w:val="20"/>
          <w:szCs w:val="20"/>
          <w:lang w:val="en-GB"/>
        </w:rPr>
        <w:t>5</w:t>
      </w:r>
      <w:r w:rsidRPr="00921932">
        <w:rPr>
          <w:rFonts w:ascii="Times New Roman" w:hAnsi="Times New Roman" w:cs="Times New Roman"/>
          <w:sz w:val="20"/>
          <w:szCs w:val="20"/>
          <w:lang w:val="en-GB"/>
        </w:rPr>
        <w:t xml:space="preserve"> shows the sources of the outcomes from country and sector specific indicators</w:t>
      </w:r>
      <w:r w:rsidR="003B0A3B" w:rsidRPr="00921932">
        <w:rPr>
          <w:rFonts w:ascii="Times New Roman" w:hAnsi="Times New Roman" w:cs="Times New Roman"/>
          <w:sz w:val="20"/>
          <w:szCs w:val="20"/>
          <w:lang w:val="en-GB"/>
        </w:rPr>
        <w:t>.</w:t>
      </w:r>
    </w:p>
    <w:p w14:paraId="12C8AEF6" w14:textId="77777777" w:rsidR="00573A74" w:rsidRPr="00921932" w:rsidRDefault="00573A74" w:rsidP="00D468F3">
      <w:pPr>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br w:type="page"/>
      </w:r>
    </w:p>
    <w:p w14:paraId="4AAE283D" w14:textId="73044F8A" w:rsidR="00D468F3" w:rsidRPr="00921932" w:rsidRDefault="00D468F3" w:rsidP="00D468F3">
      <w:pPr>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lastRenderedPageBreak/>
        <w:t xml:space="preserve">Table </w:t>
      </w:r>
      <w:r w:rsidR="00CF6A92" w:rsidRPr="00921932">
        <w:rPr>
          <w:rFonts w:ascii="Times New Roman" w:hAnsi="Times New Roman" w:cs="Times New Roman"/>
          <w:sz w:val="20"/>
          <w:szCs w:val="20"/>
          <w:lang w:val="en-GB"/>
        </w:rPr>
        <w:t>5</w:t>
      </w:r>
      <w:r w:rsidRPr="00921932">
        <w:rPr>
          <w:rFonts w:ascii="Times New Roman" w:hAnsi="Times New Roman" w:cs="Times New Roman"/>
          <w:sz w:val="20"/>
          <w:szCs w:val="20"/>
          <w:lang w:val="en-GB"/>
        </w:rPr>
        <w:t xml:space="preserve">: Sources of the three </w:t>
      </w:r>
      <w:r w:rsidR="00DF70F4">
        <w:rPr>
          <w:rFonts w:ascii="Times New Roman" w:hAnsi="Times New Roman" w:cs="Times New Roman"/>
          <w:sz w:val="20"/>
          <w:szCs w:val="20"/>
          <w:lang w:val="en-GB"/>
        </w:rPr>
        <w:t>growing media</w:t>
      </w:r>
      <w:r w:rsidRPr="00921932">
        <w:rPr>
          <w:rFonts w:ascii="Times New Roman" w:hAnsi="Times New Roman" w:cs="Times New Roman"/>
          <w:sz w:val="20"/>
          <w:szCs w:val="20"/>
          <w:lang w:val="en-GB"/>
        </w:rPr>
        <w:t xml:space="preserve"> for table 4 of the manuscript. NA: not available.</w:t>
      </w:r>
    </w:p>
    <w:p w14:paraId="7477C44B" w14:textId="77777777" w:rsidR="00573A74" w:rsidRPr="00921932" w:rsidRDefault="00573A74" w:rsidP="00D468F3">
      <w:pPr>
        <w:jc w:val="both"/>
        <w:rPr>
          <w:rFonts w:ascii="Times New Roman" w:hAnsi="Times New Roman" w:cs="Times New Roman"/>
          <w:sz w:val="20"/>
          <w:szCs w:val="20"/>
          <w:lang w:val="en-GB"/>
        </w:rPr>
      </w:pPr>
    </w:p>
    <w:tbl>
      <w:tblPr>
        <w:tblpPr w:leftFromText="180" w:rightFromText="180" w:vertAnchor="text" w:tblpY="1"/>
        <w:tblOverlap w:val="never"/>
        <w:tblW w:w="9808" w:type="dxa"/>
        <w:tblLayout w:type="fixed"/>
        <w:tblLook w:val="0000" w:firstRow="0" w:lastRow="0" w:firstColumn="0" w:lastColumn="0" w:noHBand="0" w:noVBand="0"/>
      </w:tblPr>
      <w:tblGrid>
        <w:gridCol w:w="2002"/>
        <w:gridCol w:w="1400"/>
        <w:gridCol w:w="1174"/>
        <w:gridCol w:w="1378"/>
        <w:gridCol w:w="1277"/>
        <w:gridCol w:w="1416"/>
        <w:gridCol w:w="1161"/>
      </w:tblGrid>
      <w:tr w:rsidR="00573A74" w:rsidRPr="00921932" w14:paraId="624842A3" w14:textId="77777777" w:rsidTr="005D45E2">
        <w:trPr>
          <w:trHeight w:val="269"/>
        </w:trPr>
        <w:tc>
          <w:tcPr>
            <w:tcW w:w="2002" w:type="dxa"/>
            <w:tcBorders>
              <w:top w:val="single" w:sz="6" w:space="0" w:color="auto"/>
              <w:left w:val="nil"/>
              <w:bottom w:val="nil"/>
              <w:right w:val="dashSmallGap" w:sz="6" w:space="0" w:color="auto"/>
            </w:tcBorders>
          </w:tcPr>
          <w:p w14:paraId="5AD53BF9"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SOURCES</w:t>
            </w:r>
          </w:p>
        </w:tc>
        <w:tc>
          <w:tcPr>
            <w:tcW w:w="2574" w:type="dxa"/>
            <w:gridSpan w:val="2"/>
            <w:tcBorders>
              <w:top w:val="single" w:sz="6" w:space="0" w:color="auto"/>
              <w:left w:val="nil"/>
              <w:bottom w:val="single" w:sz="6" w:space="0" w:color="auto"/>
              <w:right w:val="dashSmallGap" w:sz="6" w:space="0" w:color="auto"/>
            </w:tcBorders>
          </w:tcPr>
          <w:p w14:paraId="416AA848"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Perlite (Turkey)</w:t>
            </w:r>
          </w:p>
        </w:tc>
        <w:tc>
          <w:tcPr>
            <w:tcW w:w="2655" w:type="dxa"/>
            <w:gridSpan w:val="2"/>
            <w:tcBorders>
              <w:top w:val="single" w:sz="6" w:space="0" w:color="auto"/>
              <w:left w:val="dashSmallGap" w:sz="6" w:space="0" w:color="auto"/>
              <w:bottom w:val="single" w:sz="6" w:space="0" w:color="auto"/>
              <w:right w:val="dashSmallGap" w:sz="6" w:space="0" w:color="auto"/>
            </w:tcBorders>
          </w:tcPr>
          <w:p w14:paraId="33C6B06B"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Peat (Germany)</w:t>
            </w:r>
          </w:p>
        </w:tc>
        <w:tc>
          <w:tcPr>
            <w:tcW w:w="2577" w:type="dxa"/>
            <w:gridSpan w:val="2"/>
            <w:tcBorders>
              <w:top w:val="single" w:sz="6" w:space="0" w:color="auto"/>
              <w:left w:val="nil"/>
              <w:bottom w:val="nil"/>
              <w:right w:val="nil"/>
            </w:tcBorders>
          </w:tcPr>
          <w:p w14:paraId="686ABFAD"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Coir (Philippines)</w:t>
            </w:r>
          </w:p>
        </w:tc>
      </w:tr>
      <w:tr w:rsidR="00573A74" w:rsidRPr="00921932" w14:paraId="1FA066CB" w14:textId="77777777" w:rsidTr="005D45E2">
        <w:trPr>
          <w:trHeight w:val="267"/>
        </w:trPr>
        <w:tc>
          <w:tcPr>
            <w:tcW w:w="2002" w:type="dxa"/>
            <w:tcBorders>
              <w:top w:val="nil"/>
              <w:left w:val="nil"/>
              <w:bottom w:val="nil"/>
              <w:right w:val="dashSmallGap" w:sz="6" w:space="0" w:color="auto"/>
            </w:tcBorders>
          </w:tcPr>
          <w:p w14:paraId="09314B8C"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p>
        </w:tc>
        <w:tc>
          <w:tcPr>
            <w:tcW w:w="1400" w:type="dxa"/>
            <w:tcBorders>
              <w:top w:val="single" w:sz="6" w:space="0" w:color="auto"/>
              <w:left w:val="nil"/>
              <w:bottom w:val="single" w:sz="6" w:space="0" w:color="auto"/>
              <w:right w:val="nil"/>
            </w:tcBorders>
          </w:tcPr>
          <w:p w14:paraId="432BF5A7"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country specific</w:t>
            </w:r>
          </w:p>
        </w:tc>
        <w:tc>
          <w:tcPr>
            <w:tcW w:w="1174" w:type="dxa"/>
            <w:tcBorders>
              <w:top w:val="single" w:sz="6" w:space="0" w:color="auto"/>
              <w:left w:val="nil"/>
              <w:bottom w:val="single" w:sz="6" w:space="0" w:color="auto"/>
              <w:right w:val="dashSmallGap" w:sz="6" w:space="0" w:color="auto"/>
            </w:tcBorders>
          </w:tcPr>
          <w:p w14:paraId="087BDF90"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sector specific</w:t>
            </w:r>
          </w:p>
        </w:tc>
        <w:tc>
          <w:tcPr>
            <w:tcW w:w="1378" w:type="dxa"/>
            <w:tcBorders>
              <w:top w:val="single" w:sz="6" w:space="0" w:color="auto"/>
              <w:left w:val="nil"/>
              <w:bottom w:val="single" w:sz="6" w:space="0" w:color="auto"/>
              <w:right w:val="nil"/>
            </w:tcBorders>
          </w:tcPr>
          <w:p w14:paraId="133C4D44"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country specific</w:t>
            </w:r>
          </w:p>
        </w:tc>
        <w:tc>
          <w:tcPr>
            <w:tcW w:w="1277" w:type="dxa"/>
            <w:tcBorders>
              <w:top w:val="single" w:sz="6" w:space="0" w:color="auto"/>
              <w:left w:val="nil"/>
              <w:bottom w:val="single" w:sz="6" w:space="0" w:color="auto"/>
              <w:right w:val="dashSmallGap" w:sz="6" w:space="0" w:color="auto"/>
            </w:tcBorders>
          </w:tcPr>
          <w:p w14:paraId="0B6CD4CA"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sector specific</w:t>
            </w:r>
          </w:p>
        </w:tc>
        <w:tc>
          <w:tcPr>
            <w:tcW w:w="1416" w:type="dxa"/>
            <w:tcBorders>
              <w:top w:val="single" w:sz="6" w:space="0" w:color="auto"/>
              <w:left w:val="nil"/>
              <w:bottom w:val="single" w:sz="6" w:space="0" w:color="auto"/>
              <w:right w:val="nil"/>
            </w:tcBorders>
          </w:tcPr>
          <w:p w14:paraId="692C0DDD"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country specific</w:t>
            </w:r>
          </w:p>
        </w:tc>
        <w:tc>
          <w:tcPr>
            <w:tcW w:w="1161" w:type="dxa"/>
            <w:tcBorders>
              <w:top w:val="single" w:sz="6" w:space="0" w:color="auto"/>
              <w:left w:val="nil"/>
              <w:bottom w:val="single" w:sz="6" w:space="0" w:color="auto"/>
              <w:right w:val="nil"/>
            </w:tcBorders>
          </w:tcPr>
          <w:p w14:paraId="5A1CD83C" w14:textId="77777777" w:rsidR="00573A74" w:rsidRPr="00921932" w:rsidRDefault="00573A74" w:rsidP="005D45E2">
            <w:pPr>
              <w:autoSpaceDE w:val="0"/>
              <w:autoSpaceDN w:val="0"/>
              <w:adjustRightInd w:val="0"/>
              <w:jc w:val="center"/>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sector specific</w:t>
            </w:r>
          </w:p>
        </w:tc>
      </w:tr>
      <w:tr w:rsidR="00573A74" w:rsidRPr="00921932" w14:paraId="6C02A8A2" w14:textId="77777777" w:rsidTr="005D45E2">
        <w:trPr>
          <w:trHeight w:val="130"/>
        </w:trPr>
        <w:tc>
          <w:tcPr>
            <w:tcW w:w="2002" w:type="dxa"/>
            <w:tcBorders>
              <w:top w:val="nil"/>
              <w:left w:val="nil"/>
              <w:bottom w:val="nil"/>
              <w:right w:val="dashSmallGap" w:sz="6" w:space="0" w:color="auto"/>
            </w:tcBorders>
            <w:shd w:val="solid" w:color="FFFFFF" w:fill="auto"/>
          </w:tcPr>
          <w:p w14:paraId="679429EC"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LOCAL COMMUNITY</w:t>
            </w:r>
          </w:p>
        </w:tc>
        <w:tc>
          <w:tcPr>
            <w:tcW w:w="1400" w:type="dxa"/>
            <w:tcBorders>
              <w:top w:val="nil"/>
              <w:left w:val="nil"/>
              <w:bottom w:val="nil"/>
              <w:right w:val="nil"/>
            </w:tcBorders>
            <w:shd w:val="solid" w:color="FFFFFF" w:fill="auto"/>
          </w:tcPr>
          <w:p w14:paraId="3A193B1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nil"/>
              <w:right w:val="dashSmallGap" w:sz="6" w:space="0" w:color="auto"/>
            </w:tcBorders>
            <w:shd w:val="solid" w:color="FFFFFF" w:fill="auto"/>
          </w:tcPr>
          <w:p w14:paraId="74FBF070"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p>
        </w:tc>
        <w:tc>
          <w:tcPr>
            <w:tcW w:w="1378" w:type="dxa"/>
            <w:tcBorders>
              <w:top w:val="nil"/>
              <w:left w:val="nil"/>
              <w:bottom w:val="nil"/>
              <w:right w:val="nil"/>
            </w:tcBorders>
            <w:shd w:val="solid" w:color="FFFFFF" w:fill="auto"/>
          </w:tcPr>
          <w:p w14:paraId="0043DCCC"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dashSmallGap" w:sz="6" w:space="0" w:color="auto"/>
            </w:tcBorders>
            <w:shd w:val="solid" w:color="FFFFFF" w:fill="auto"/>
          </w:tcPr>
          <w:p w14:paraId="467A24F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nil"/>
              <w:bottom w:val="nil"/>
              <w:right w:val="nil"/>
            </w:tcBorders>
            <w:shd w:val="solid" w:color="FFFFFF" w:fill="auto"/>
          </w:tcPr>
          <w:p w14:paraId="56EA2EE4"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shd w:val="solid" w:color="FFFFFF" w:fill="auto"/>
          </w:tcPr>
          <w:p w14:paraId="7115CA66"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4A8B7E2A" w14:textId="77777777" w:rsidTr="005D45E2">
        <w:trPr>
          <w:trHeight w:val="340"/>
        </w:trPr>
        <w:tc>
          <w:tcPr>
            <w:tcW w:w="2002" w:type="dxa"/>
            <w:tcBorders>
              <w:top w:val="nil"/>
              <w:left w:val="nil"/>
              <w:bottom w:val="single" w:sz="6" w:space="0" w:color="auto"/>
              <w:right w:val="dashSmallGap" w:sz="6" w:space="0" w:color="auto"/>
            </w:tcBorders>
            <w:shd w:val="clear" w:color="auto" w:fill="D9D9D9" w:themeFill="background1" w:themeFillShade="D9"/>
          </w:tcPr>
          <w:p w14:paraId="3D0C392D"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Community Infrastructure</w:t>
            </w:r>
          </w:p>
        </w:tc>
        <w:tc>
          <w:tcPr>
            <w:tcW w:w="1400" w:type="dxa"/>
            <w:tcBorders>
              <w:top w:val="nil"/>
              <w:left w:val="nil"/>
              <w:bottom w:val="single" w:sz="6" w:space="0" w:color="auto"/>
              <w:right w:val="nil"/>
            </w:tcBorders>
            <w:shd w:val="clear" w:color="auto" w:fill="D9D9D9" w:themeFill="background1" w:themeFillShade="D9"/>
          </w:tcPr>
          <w:p w14:paraId="18FA439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single" w:sz="6" w:space="0" w:color="auto"/>
              <w:right w:val="dashSmallGap" w:sz="6" w:space="0" w:color="auto"/>
            </w:tcBorders>
            <w:shd w:val="clear" w:color="auto" w:fill="D9D9D9" w:themeFill="background1" w:themeFillShade="D9"/>
          </w:tcPr>
          <w:p w14:paraId="54000CAA" w14:textId="77777777" w:rsidR="00573A74" w:rsidRPr="00921932" w:rsidRDefault="00573A74" w:rsidP="005D45E2">
            <w:pPr>
              <w:autoSpaceDE w:val="0"/>
              <w:autoSpaceDN w:val="0"/>
              <w:adjustRightInd w:val="0"/>
              <w:jc w:val="center"/>
              <w:rPr>
                <w:rFonts w:ascii="Times New Roman" w:hAnsi="Times New Roman" w:cs="Times New Roman"/>
                <w:color w:val="000000"/>
                <w:sz w:val="13"/>
                <w:szCs w:val="13"/>
                <w:lang w:val="en-GB"/>
              </w:rPr>
            </w:pPr>
          </w:p>
        </w:tc>
        <w:tc>
          <w:tcPr>
            <w:tcW w:w="1378" w:type="dxa"/>
            <w:tcBorders>
              <w:top w:val="nil"/>
              <w:left w:val="nil"/>
              <w:bottom w:val="single" w:sz="6" w:space="0" w:color="auto"/>
              <w:right w:val="nil"/>
            </w:tcBorders>
            <w:shd w:val="clear" w:color="auto" w:fill="D9D9D9" w:themeFill="background1" w:themeFillShade="D9"/>
          </w:tcPr>
          <w:p w14:paraId="20F2A58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single" w:sz="6" w:space="0" w:color="auto"/>
              <w:right w:val="dashSmallGap" w:sz="6" w:space="0" w:color="auto"/>
            </w:tcBorders>
            <w:shd w:val="clear" w:color="auto" w:fill="D9D9D9" w:themeFill="background1" w:themeFillShade="D9"/>
          </w:tcPr>
          <w:p w14:paraId="17C62396"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nil"/>
              <w:bottom w:val="nil"/>
              <w:right w:val="nil"/>
            </w:tcBorders>
            <w:shd w:val="clear" w:color="auto" w:fill="D9D9D9" w:themeFill="background1" w:themeFillShade="D9"/>
          </w:tcPr>
          <w:p w14:paraId="274FF3A8"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shd w:val="clear" w:color="auto" w:fill="D9D9D9" w:themeFill="background1" w:themeFillShade="D9"/>
          </w:tcPr>
          <w:p w14:paraId="4143366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6726E2C0" w14:textId="77777777" w:rsidTr="005D45E2">
        <w:trPr>
          <w:trHeight w:val="920"/>
        </w:trPr>
        <w:tc>
          <w:tcPr>
            <w:tcW w:w="2002" w:type="dxa"/>
            <w:tcBorders>
              <w:top w:val="nil"/>
              <w:left w:val="nil"/>
              <w:bottom w:val="nil"/>
              <w:right w:val="dashSmallGap" w:sz="6" w:space="0" w:color="auto"/>
            </w:tcBorders>
          </w:tcPr>
          <w:p w14:paraId="6473DC2F"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Drinking water access </w:t>
            </w:r>
          </w:p>
        </w:tc>
        <w:tc>
          <w:tcPr>
            <w:tcW w:w="2574" w:type="dxa"/>
            <w:gridSpan w:val="2"/>
            <w:tcBorders>
              <w:top w:val="single" w:sz="6" w:space="0" w:color="auto"/>
              <w:left w:val="dashSmallGap" w:sz="6" w:space="0" w:color="auto"/>
              <w:bottom w:val="nil"/>
              <w:right w:val="dashSmallGap" w:sz="6" w:space="0" w:color="auto"/>
            </w:tcBorders>
          </w:tcPr>
          <w:p w14:paraId="4BD2E97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Progress on drinking water, sanitation and hygiene. 2017 update and SDG baselines.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{"citationItems":[{"id":"ITEM-1","itemData":{"ISBN":"9789241512893","abstract":"Progress on drinking water, sanitation and hygiene: 2017 update and SDG baselines. 1. Water supply -standards. 2. Sanitation -trends. 3. Drinking water -supply and distribution. 4. Program evaluation. I. World Health Organization. II. UNICEF. ISBN TBC (NLM classification: WA 670) © World Health Organization (WHO) and the United Nations Children's Fund (UNICEF), 2017 Some rights reserved. This work is available under the Creative Commons Attribution-NonCommercial-ShareAlike 3.0 IGO licence (CC BY-NC-SA 3.0 IGO; https://creativecommons.org/licenses/by-nc-sa/3.0/igo).","author":[{"dropping-particle":"","family":"World Health Organization &amp; UNICEF","given":"","non-dropping-particle":"","parse-names":false,"suffix":""}],"container-title":"World Health Organization","id":"ITEM-1","issued":{"date-parts":[["2017"]]},"title":"Progress on drinking water, sanitation and hygiene. 2017 update and SDG baselines","type":"report"},"uris":["http://www.mendeley.com/documents/?uuid=6d85cf8f-1512-450a-b09a-4a15b4b4556b"]}],"mendeley":{"formattedCitation":"(World Health Organization &amp; UNICEF 2017)","plainTextFormattedCitation":"(World Health Organization &amp; UNICEF 2017)","previouslyFormattedCitation":"(World Health Organization &amp; UNICEF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(World Health Organization &amp; UNICEF 2017)</w:t>
            </w:r>
            <w:r w:rsidRPr="00921932">
              <w:rPr>
                <w:rFonts w:ascii="Times New Roman" w:hAnsi="Times New Roman" w:cs="Times New Roman"/>
                <w:color w:val="000000"/>
                <w:sz w:val="13"/>
                <w:szCs w:val="13"/>
                <w:lang w:val="en-GB"/>
              </w:rPr>
              <w:fldChar w:fldCharType="end"/>
            </w:r>
          </w:p>
        </w:tc>
        <w:tc>
          <w:tcPr>
            <w:tcW w:w="2655" w:type="dxa"/>
            <w:gridSpan w:val="2"/>
            <w:tcBorders>
              <w:top w:val="single" w:sz="6" w:space="0" w:color="auto"/>
              <w:left w:val="dashSmallGap" w:sz="6" w:space="0" w:color="auto"/>
              <w:bottom w:val="nil"/>
              <w:right w:val="single" w:sz="6" w:space="0" w:color="auto"/>
            </w:tcBorders>
          </w:tcPr>
          <w:p w14:paraId="75544842"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Progress on drinking water, sanitation and hygiene. 2017 update and SDG baselines.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{"citationItems":[{"id":"ITEM-1","itemData":{"ISBN":"9789241512893","abstract":"Progress on drinking water, sanitation and hygiene: 2017 update and SDG baselines. 1. Water supply -standards. 2. Sanitation -trends. 3. Drinking water -supply and distribution. 4. Program evaluation. I. World Health Organization. II. UNICEF. ISBN TBC (NLM classification: WA 670) © World Health Organization (WHO) and the United Nations Children's Fund (UNICEF), 2017 Some rights reserved. This work is available under the Creative Commons Attribution-NonCommercial-ShareAlike 3.0 IGO licence (CC BY-NC-SA 3.0 IGO; https://creativecommons.org/licenses/by-nc-sa/3.0/igo).","author":[{"dropping-particle":"","family":"World Health Organization &amp; UNICEF","given":"","non-dropping-particle":"","parse-names":false,"suffix":""}],"container-title":"World Health Organization","id":"ITEM-1","issued":{"date-parts":[["2017"]]},"title":"Progress on drinking water, sanitation and hygiene. 2017 update and SDG baselines","type":"report"},"uris":["http://www.mendeley.com/documents/?uuid=6d85cf8f-1512-450a-b09a-4a15b4b4556b"]}],"mendeley":{"formattedCitation":"(World Health Organization &amp; UNICEF 2017)","plainTextFormattedCitation":"(World Health Organization &amp; UNICEF 2017)","previouslyFormattedCitation":"(World Health Organization &amp; UNICEF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(World Health Organization &amp; UNICEF 2017)</w:t>
            </w:r>
            <w:r w:rsidRPr="00921932">
              <w:rPr>
                <w:rFonts w:ascii="Times New Roman" w:hAnsi="Times New Roman" w:cs="Times New Roman"/>
                <w:color w:val="000000"/>
                <w:sz w:val="13"/>
                <w:szCs w:val="13"/>
                <w:lang w:val="en-GB"/>
              </w:rPr>
              <w:fldChar w:fldCharType="end"/>
            </w:r>
          </w:p>
        </w:tc>
        <w:tc>
          <w:tcPr>
            <w:tcW w:w="2577" w:type="dxa"/>
            <w:gridSpan w:val="2"/>
            <w:tcBorders>
              <w:top w:val="single" w:sz="6" w:space="0" w:color="auto"/>
              <w:left w:val="single" w:sz="6" w:space="0" w:color="auto"/>
              <w:bottom w:val="nil"/>
              <w:right w:val="nil"/>
            </w:tcBorders>
          </w:tcPr>
          <w:p w14:paraId="3D6502B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Progress on drinking water, sanitation and hygiene. 2017 update and SDG baselines.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{"citationItems":[{"id":"ITEM-1","itemData":{"ISBN":"9789241512893","abstract":"Progress on drinking water, sanitation and hygiene: 2017 update and SDG baselines. 1. Water supply -standards. 2. Sanitation -trends. 3. Drinking water -supply and distribution. 4. Program evaluation. I. World Health Organization. II. UNICEF. ISBN TBC (NLM classification: WA 670) © World Health Organization (WHO) and the United Nations Children's Fund (UNICEF), 2017 Some rights reserved. This work is available under the Creative Commons Attribution-NonCommercial-ShareAlike 3.0 IGO licence (CC BY-NC-SA 3.0 IGO; https://creativecommons.org/licenses/by-nc-sa/3.0/igo).","author":[{"dropping-particle":"","family":"World Health Organization &amp; UNICEF","given":"","non-dropping-particle":"","parse-names":false,"suffix":""}],"container-title":"World Health Organization","id":"ITEM-1","issued":{"date-parts":[["2017"]]},"title":"Progress on drinking water, sanitation and hygiene. 2017 update and SDG baselines","type":"report"},"uris":["http://www.mendeley.com/documents/?uuid=6d85cf8f-1512-450a-b09a-4a15b4b4556b"]}],"mendeley":{"formattedCitation":"(World Health Organization &amp; UNICEF 2017)","plainTextFormattedCitation":"(World Health Organization &amp; UNICEF 2017)","previouslyFormattedCitation":"(World Health Organization &amp; UNICEF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(World Health Organization &amp; UNICEF 2017)</w:t>
            </w:r>
            <w:r w:rsidRPr="00921932">
              <w:rPr>
                <w:rFonts w:ascii="Times New Roman" w:hAnsi="Times New Roman" w:cs="Times New Roman"/>
                <w:color w:val="000000"/>
                <w:sz w:val="13"/>
                <w:szCs w:val="13"/>
                <w:lang w:val="en-GB"/>
              </w:rPr>
              <w:fldChar w:fldCharType="end"/>
            </w:r>
          </w:p>
        </w:tc>
      </w:tr>
      <w:tr w:rsidR="00573A74" w:rsidRPr="00921932" w14:paraId="74B207EC" w14:textId="77777777" w:rsidTr="005D45E2">
        <w:trPr>
          <w:trHeight w:val="340"/>
        </w:trPr>
        <w:tc>
          <w:tcPr>
            <w:tcW w:w="2002" w:type="dxa"/>
            <w:tcBorders>
              <w:top w:val="nil"/>
              <w:left w:val="nil"/>
              <w:bottom w:val="nil"/>
              <w:right w:val="dashSmallGap" w:sz="6" w:space="0" w:color="auto"/>
            </w:tcBorders>
          </w:tcPr>
          <w:p w14:paraId="59D5D4A3"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Children out of school</w:t>
            </w:r>
          </w:p>
        </w:tc>
        <w:tc>
          <w:tcPr>
            <w:tcW w:w="2574" w:type="dxa"/>
            <w:gridSpan w:val="2"/>
            <w:tcBorders>
              <w:top w:val="nil"/>
              <w:left w:val="dashSmallGap" w:sz="6" w:space="0" w:color="auto"/>
              <w:bottom w:val="nil"/>
              <w:right w:val="dashSmallGap" w:sz="6" w:space="0" w:color="auto"/>
            </w:tcBorders>
          </w:tcPr>
          <w:p w14:paraId="7B4B58D6"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The UNESCO Institute for  Statistics (UIS)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data.uis.unesco.org/Index.aspx","accessed":{"date-parts":[["2019","4","30"]]},"author":[{"dropping-particle":"","family":"UNESCO","given":"","non-dropping-particle":"","parse-names":false,"suffix":""}],"id":"ITEM-1","issued":{"date-parts":[["2017"]]},"title":"Rate of out-of-school children of primary school age, both sexes (%)","type":"webpage"},"uris":["http://www.mendeley.com/documents/?uuid=64ac9e4e-bdfd-4a40-9c27-322cc1dd66a5"]}],"mendeley":{"formattedCitation":"(UNESCO 2017)","plainTextFormattedCitation":"(UNESCO 2017)","previouslyFormattedCitation":"(UNESCO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(UNESCO 2017)</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nil"/>
              <w:right w:val="single" w:sz="6" w:space="0" w:color="auto"/>
            </w:tcBorders>
          </w:tcPr>
          <w:p w14:paraId="149C11F7"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The UNESCO Institute for  Statistics (UIS)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data.uis.unesco.org/Index.aspx","accessed":{"date-parts":[["2019","4","30"]]},"author":[{"dropping-particle":"","family":"UNESCO","given":"","non-dropping-particle":"","parse-names":false,"suffix":""}],"id":"ITEM-1","issued":{"date-parts":[["2017"]]},"title":"Rate of out-of-school children of primary school age, both sexes (%)","type":"webpage"},"uris":["http://www.mendeley.com/documents/?uuid=64ac9e4e-bdfd-4a40-9c27-322cc1dd66a5"]}],"mendeley":{"formattedCitation":"(UNESCO 2017)","plainTextFormattedCitation":"(UNESCO 2017)","previouslyFormattedCitation":"(UNESCO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(UNESCO 2017)</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single" w:sz="6" w:space="0" w:color="auto"/>
              <w:bottom w:val="nil"/>
              <w:right w:val="nil"/>
            </w:tcBorders>
          </w:tcPr>
          <w:p w14:paraId="4269ECE6"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The UNESCO Institute for  Statistics (UIS)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data.uis.unesco.org/Index.aspx","accessed":{"date-parts":[["2019","4","30"]]},"author":[{"dropping-particle":"","family":"UNESCO","given":"","non-dropping-particle":"","parse-names":false,"suffix":""}],"id":"ITEM-1","issued":{"date-parts":[["2017"]]},"title":"Rate of out-of-school children of primary school age, both sexes (%)","type":"webpage"},"uris":["http://www.mendeley.com/documents/?uuid=64ac9e4e-bdfd-4a40-9c27-322cc1dd66a5"]}],"mendeley":{"formattedCitation":"(UNESCO 2017)","plainTextFormattedCitation":"(UNESCO 2017)","previouslyFormattedCitation":"(UNESCO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(UNESCO 2017)</w:t>
            </w:r>
            <w:r w:rsidRPr="00921932">
              <w:rPr>
                <w:rFonts w:ascii="Times New Roman" w:hAnsi="Times New Roman" w:cs="Times New Roman"/>
                <w:color w:val="000000"/>
                <w:sz w:val="13"/>
                <w:szCs w:val="13"/>
                <w:lang w:val="en-GB"/>
              </w:rPr>
              <w:fldChar w:fldCharType="end"/>
            </w:r>
          </w:p>
        </w:tc>
      </w:tr>
      <w:tr w:rsidR="00573A74" w:rsidRPr="00921932" w14:paraId="341B0D4E" w14:textId="77777777" w:rsidTr="005D45E2">
        <w:trPr>
          <w:trHeight w:val="460"/>
        </w:trPr>
        <w:tc>
          <w:tcPr>
            <w:tcW w:w="2002" w:type="dxa"/>
            <w:tcBorders>
              <w:top w:val="nil"/>
              <w:left w:val="nil"/>
              <w:bottom w:val="nil"/>
              <w:right w:val="dashSmallGap" w:sz="6" w:space="0" w:color="auto"/>
            </w:tcBorders>
          </w:tcPr>
          <w:p w14:paraId="6CE6D6C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Hospital beds per 1,000 population</w:t>
            </w:r>
          </w:p>
        </w:tc>
        <w:tc>
          <w:tcPr>
            <w:tcW w:w="2574" w:type="dxa"/>
            <w:gridSpan w:val="2"/>
            <w:tcBorders>
              <w:top w:val="nil"/>
              <w:left w:val="dashSmallGap" w:sz="6" w:space="0" w:color="auto"/>
              <w:bottom w:val="nil"/>
              <w:right w:val="dashSmallGap" w:sz="6" w:space="0" w:color="auto"/>
            </w:tcBorders>
          </w:tcPr>
          <w:p w14:paraId="6ECB703B"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Hospital beds per 1,000 population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{"citationItems":[{"id":"ITEM-1","itemData":{"URL":"https://ourworldindata.org/grapher/hospital-beds-per-1000-people?tab=chart&amp;country=DEU~PHL~TUR","accessed":{"date-parts":[["2019","12","14"]]},"author":[{"dropping-particle":"","family":"Our World Data","given":"","non-dropping-particle":"","parse-names":false,"suffix":""}],"id":"ITEM-1","issued":{"date-parts":[["2017"]]},"title":"Hospital beds per 1,000 people","type":"webpage"},"uris":["http://www.mendeley.com/documents/?uuid=d178d26f-0774-487f-a71e-a4265b0ab834"]}],"mendeley":{"formattedCitation":"(Our World Data 2017)","plainTextFormattedCitation":"(Our World Data 2017)","previouslyFormattedCitation":"(Our World Data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(Our World Data 2017)</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nil"/>
              <w:right w:val="single" w:sz="6" w:space="0" w:color="auto"/>
            </w:tcBorders>
          </w:tcPr>
          <w:p w14:paraId="0D9D67B8"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Hospital beds per 1,000 population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{"citationItems":[{"id":"ITEM-1","itemData":{"URL":"https://ourworldindata.org/grapher/hospital-beds-per-1000-people?tab=chart&amp;country=DEU~PHL~TUR","accessed":{"date-parts":[["2019","12","14"]]},"author":[{"dropping-particle":"","family":"Our World Data","given":"","non-dropping-particle":"","parse-names":false,"suffix":""}],"id":"ITEM-1","issued":{"date-parts":[["2017"]]},"title":"Hospital beds per 1,000 people","type":"webpage"},"uris":["http://www.mendeley.com/documents/?uuid=d178d26f-0774-487f-a71e-a4265b0ab834"]}],"mendeley":{"formattedCitation":"(Our World Data 2017)","plainTextFormattedCitation":"(Our World Data 2017)","previouslyFormattedCitation":"(Our World Data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(Our World Data 2017)</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single" w:sz="6" w:space="0" w:color="auto"/>
              <w:bottom w:val="nil"/>
              <w:right w:val="nil"/>
            </w:tcBorders>
          </w:tcPr>
          <w:p w14:paraId="6AA0C10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Hospital beds per 1,000 population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{"citationItems":[{"id":"ITEM-1","itemData":{"URL":"https://ourworldindata.org/grapher/hospital-beds-per-1000-people?tab=chart&amp;country=DEU~PHL~TUR","accessed":{"date-parts":[["2019","12","14"]]},"author":[{"dropping-particle":"","family":"Our World Data","given":"","non-dropping-particle":"","parse-names":false,"suffix":""}],"id":"ITEM-1","issued":{"date-parts":[["2017"]]},"title":"Hospital beds per 1,000 people","type":"webpage"},"uris":["http://www.mendeley.com/documents/?uuid=d178d26f-0774-487f-a71e-a4265b0ab834"]}],"mendeley":{"formattedCitation":"(Our World Data 2017)","plainTextFormattedCitation":"(Our World Data 2017)","previouslyFormattedCitation":"(Our World Data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(Our World Data 2017)</w:t>
            </w:r>
            <w:r w:rsidRPr="00921932">
              <w:rPr>
                <w:rFonts w:ascii="Times New Roman" w:hAnsi="Times New Roman" w:cs="Times New Roman"/>
                <w:color w:val="000000"/>
                <w:sz w:val="13"/>
                <w:szCs w:val="13"/>
                <w:lang w:val="en-GB"/>
              </w:rPr>
              <w:fldChar w:fldCharType="end"/>
            </w:r>
          </w:p>
        </w:tc>
      </w:tr>
      <w:tr w:rsidR="00573A74" w:rsidRPr="00921932" w14:paraId="7031558C" w14:textId="77777777" w:rsidTr="005D45E2">
        <w:trPr>
          <w:trHeight w:val="161"/>
        </w:trPr>
        <w:tc>
          <w:tcPr>
            <w:tcW w:w="2002" w:type="dxa"/>
            <w:tcBorders>
              <w:top w:val="nil"/>
              <w:left w:val="nil"/>
              <w:bottom w:val="nil"/>
              <w:right w:val="dashSmallGap" w:sz="6" w:space="0" w:color="auto"/>
            </w:tcBorders>
            <w:shd w:val="solid" w:color="FFFFFF" w:fill="auto"/>
          </w:tcPr>
          <w:p w14:paraId="0CDA2D4D"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SOCIETY</w:t>
            </w:r>
          </w:p>
        </w:tc>
        <w:tc>
          <w:tcPr>
            <w:tcW w:w="1400" w:type="dxa"/>
            <w:tcBorders>
              <w:top w:val="nil"/>
              <w:left w:val="nil"/>
              <w:bottom w:val="nil"/>
              <w:right w:val="nil"/>
            </w:tcBorders>
            <w:shd w:val="solid" w:color="FFFFFF" w:fill="auto"/>
          </w:tcPr>
          <w:p w14:paraId="29088CC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nil"/>
              <w:right w:val="dashSmallGap" w:sz="6" w:space="0" w:color="auto"/>
            </w:tcBorders>
            <w:shd w:val="solid" w:color="FFFFFF" w:fill="auto"/>
          </w:tcPr>
          <w:p w14:paraId="480DBC2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nil"/>
              <w:bottom w:val="nil"/>
              <w:right w:val="nil"/>
            </w:tcBorders>
            <w:shd w:val="solid" w:color="FFFFFF" w:fill="auto"/>
          </w:tcPr>
          <w:p w14:paraId="51F73845"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nil"/>
            </w:tcBorders>
            <w:shd w:val="solid" w:color="FFFFFF" w:fill="auto"/>
          </w:tcPr>
          <w:p w14:paraId="143699B1"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single" w:sz="6" w:space="0" w:color="auto"/>
              <w:bottom w:val="nil"/>
              <w:right w:val="nil"/>
            </w:tcBorders>
            <w:shd w:val="solid" w:color="FFFFFF" w:fill="auto"/>
          </w:tcPr>
          <w:p w14:paraId="0DB2E0FD"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shd w:val="solid" w:color="FFFFFF" w:fill="auto"/>
          </w:tcPr>
          <w:p w14:paraId="226DFA8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7A7CEAD7" w14:textId="77777777" w:rsidTr="005D45E2">
        <w:trPr>
          <w:trHeight w:val="524"/>
        </w:trPr>
        <w:tc>
          <w:tcPr>
            <w:tcW w:w="2002" w:type="dxa"/>
            <w:tcBorders>
              <w:top w:val="nil"/>
              <w:left w:val="nil"/>
              <w:bottom w:val="single" w:sz="6" w:space="0" w:color="auto"/>
              <w:right w:val="dashSmallGap" w:sz="6" w:space="0" w:color="auto"/>
            </w:tcBorders>
            <w:shd w:val="clear" w:color="auto" w:fill="D9D9D9" w:themeFill="background1" w:themeFillShade="D9"/>
          </w:tcPr>
          <w:p w14:paraId="2FABDEC3"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b/>
                <w:bCs/>
                <w:color w:val="000000"/>
                <w:sz w:val="13"/>
                <w:szCs w:val="13"/>
                <w:lang w:val="en-GB"/>
              </w:rPr>
              <w:t xml:space="preserve">Community Infrastructure </w:t>
            </w:r>
            <w:r w:rsidRPr="00921932">
              <w:rPr>
                <w:rFonts w:ascii="Times New Roman" w:hAnsi="Times New Roman" w:cs="Times New Roman"/>
                <w:color w:val="000000"/>
                <w:sz w:val="13"/>
                <w:szCs w:val="13"/>
                <w:lang w:val="en-GB"/>
              </w:rPr>
              <w:t>(Contribution to Economic Development)</w:t>
            </w:r>
          </w:p>
        </w:tc>
        <w:tc>
          <w:tcPr>
            <w:tcW w:w="1400" w:type="dxa"/>
            <w:tcBorders>
              <w:top w:val="nil"/>
              <w:left w:val="nil"/>
              <w:bottom w:val="single" w:sz="6" w:space="0" w:color="auto"/>
              <w:right w:val="nil"/>
            </w:tcBorders>
            <w:shd w:val="clear" w:color="auto" w:fill="D9D9D9" w:themeFill="background1" w:themeFillShade="D9"/>
          </w:tcPr>
          <w:p w14:paraId="6F8D9EE7"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single" w:sz="6" w:space="0" w:color="auto"/>
              <w:right w:val="dashSmallGap" w:sz="6" w:space="0" w:color="auto"/>
            </w:tcBorders>
            <w:shd w:val="clear" w:color="auto" w:fill="D9D9D9" w:themeFill="background1" w:themeFillShade="D9"/>
          </w:tcPr>
          <w:p w14:paraId="2715E95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nil"/>
              <w:bottom w:val="single" w:sz="6" w:space="0" w:color="auto"/>
              <w:right w:val="nil"/>
            </w:tcBorders>
            <w:shd w:val="clear" w:color="auto" w:fill="D9D9D9" w:themeFill="background1" w:themeFillShade="D9"/>
          </w:tcPr>
          <w:p w14:paraId="0EA6B94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single" w:sz="6" w:space="0" w:color="auto"/>
              <w:right w:val="nil"/>
            </w:tcBorders>
            <w:shd w:val="clear" w:color="auto" w:fill="D9D9D9" w:themeFill="background1" w:themeFillShade="D9"/>
          </w:tcPr>
          <w:p w14:paraId="2D1DC0FD"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single" w:sz="6" w:space="0" w:color="auto"/>
              <w:bottom w:val="single" w:sz="6" w:space="0" w:color="auto"/>
              <w:right w:val="nil"/>
            </w:tcBorders>
            <w:shd w:val="clear" w:color="auto" w:fill="D9D9D9" w:themeFill="background1" w:themeFillShade="D9"/>
          </w:tcPr>
          <w:p w14:paraId="6981839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single" w:sz="6" w:space="0" w:color="auto"/>
              <w:right w:val="nil"/>
            </w:tcBorders>
            <w:shd w:val="clear" w:color="auto" w:fill="D9D9D9" w:themeFill="background1" w:themeFillShade="D9"/>
          </w:tcPr>
          <w:p w14:paraId="28A26EA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09B182B8" w14:textId="77777777" w:rsidTr="005D45E2">
        <w:trPr>
          <w:trHeight w:val="480"/>
        </w:trPr>
        <w:tc>
          <w:tcPr>
            <w:tcW w:w="2002" w:type="dxa"/>
            <w:tcBorders>
              <w:top w:val="nil"/>
              <w:left w:val="nil"/>
              <w:bottom w:val="nil"/>
              <w:right w:val="dashSmallGap" w:sz="6" w:space="0" w:color="auto"/>
            </w:tcBorders>
          </w:tcPr>
          <w:p w14:paraId="254A2DF2"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Employment share (Positive impacts)</w:t>
            </w:r>
          </w:p>
        </w:tc>
        <w:tc>
          <w:tcPr>
            <w:tcW w:w="2574" w:type="dxa"/>
            <w:gridSpan w:val="2"/>
            <w:tcBorders>
              <w:top w:val="nil"/>
              <w:left w:val="dashSmallGap" w:sz="6" w:space="0" w:color="auto"/>
              <w:bottom w:val="nil"/>
              <w:right w:val="dashSmallGap" w:sz="6" w:space="0" w:color="auto"/>
            </w:tcBorders>
          </w:tcPr>
          <w:p w14:paraId="29D16FD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Perlite sector vs mineral sector,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{"citationItems":[{"id":"ITEM-1","itemData":{"URL":"http://www.mapeg.gov.tr/maden_istatistik.aspx","accessed":{"date-parts":[["2020","1","10"]]},"author":[{"dropping-particle":"","family":"TURKSTAT","given":"Labour Force Statistics","non-dropping-particle":"","parse-names":false,"suffix":""}],"id":"ITEM-1","issued":{"date-parts":[["2017"]]},"title":"Mining &amp; Quarrying","type":"webpage"},"uris":["http://www.mendeley.com/documents/?uuid=1806a187-5441-41f4-9298-84e3fed05d09"]}],"mendeley":{"formattedCitation":"(TURKSTAT 2017)","plainTextFormattedCitation":"(TURKSTAT 2017)","previouslyFormattedCitation":"(TURKSTAT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(TURKSTAT 2017)</w:t>
            </w:r>
            <w:r w:rsidRPr="00921932">
              <w:rPr>
                <w:rFonts w:ascii="Times New Roman" w:hAnsi="Times New Roman" w:cs="Times New Roman"/>
                <w:color w:val="000000"/>
                <w:sz w:val="13"/>
                <w:szCs w:val="13"/>
                <w:lang w:val="en-GB"/>
              </w:rPr>
              <w:fldChar w:fldCharType="end"/>
            </w:r>
          </w:p>
        </w:tc>
        <w:tc>
          <w:tcPr>
            <w:tcW w:w="2655" w:type="dxa"/>
            <w:gridSpan w:val="2"/>
            <w:tcBorders>
              <w:top w:val="single" w:sz="6" w:space="0" w:color="auto"/>
              <w:left w:val="dashSmallGap" w:sz="6" w:space="0" w:color="auto"/>
              <w:bottom w:val="nil"/>
              <w:right w:val="nil"/>
            </w:tcBorders>
          </w:tcPr>
          <w:p w14:paraId="62BD27AE"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Socio-economic impact of the peat and growing media industry on horticulture in the EU, 2008, pp 62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{"citationItems":[{"id":"ITEM-1","itemData":{"abstract":"This report reflects the outcome of a very detailed and thorough survey of the production of peat, its use as a growing medium constituent, and the importance of peat and peat-based media in the various segments of horticulture in the EU. Key role played by peat in growing media Peat used as a constituent in the production of growing media for commercial horticulture is a highly significant raw material, indispensable to vegetable and mushroom growing, floriculture and nursery management. Apart from good management and qualified staff, these segments of commercial horticulture are dependent on climate-controlled environments, integrated pest control, up-to-date fertigation systems and tailor-made growing media. Growing media are just as important working materials as water and fertilizers. In addition, growing media are designed for the many routine uses of horticulture in the hobby sector, from sowing bedding plants or herbs to planting balcony plants and trees. Significance and size of peat industry The peat and growing media industry in the EU has a strong significance on three levels: 1) extraction of the raw material, 2) production of growing media and 3) usage of growing media in horticulture. Most of the horticultural peat producers in the EU are small- to medium-sized companies but with strong impact in the rural areas in which peat reserves are located. Growing media are produced in member states with and without indigenous peat resources. The estimated number of full time employees involved in the production, processing, development, marketing and sales of peat and peat-based horticultural products in the eleven ‘producer countries’ and five ‘consumer countries’ surveyed is over 10,700. 7 Peat production and usage In the past peat extraction companies helped governments to develop the then socalled ‘wastelands’ for settlements and agricultural use. Today, peat extraction is clearly regulated by EU and national legislation. Five main EU Directives regulate peat extraction: \u0001 Environmental Impact Assessment Directive \u0001 Birds Directive \u0001 Habitats Directive (Natura 2000) \u0001 IPPC (Pollution) Directive \u0001 Emissions Trading Directive (ETS) In a legal study, also commissioned by EPAGMA, it was found that EU legislation is sometimes implemented differently in different EU member states, resulting in different extraction and after-use practices. Peat resources and peat industry Compared to other peatland usage (e.g. agriculture, forestry) the use of peatl…","author":[{"dropping-particle":"","family":"Schmilewski","given":"Gerald","non-dropping-particle":"","parse-names":false,"suffix":""}],"id":"ITEM-1","issue":"September","issued":{"date-parts":[["2008"]]},"page":"134","title":"Socio-economic impact of the peat and growing media industry on horticulture in the EU","type":"article-journal"},"uris":["http://www.mendeley.com/documents/?uuid=40e71a75-7011-4c8b-be68-e02f464bf761"]}],"mendeley":{"formattedCitation":"(Schmilewski 2008)","plainTextFormattedCitation":"(Schmilewski 2008)","previouslyFormattedCitation":"(Schmilewski 2008)"},"properties":{"noteIndex":0},"schema":"https://github.com/citation-style-language/schema/raw/master/csl-citation.json"}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(Schmilewski 2008)</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single" w:sz="6" w:space="0" w:color="auto"/>
              <w:bottom w:val="nil"/>
              <w:right w:val="nil"/>
            </w:tcBorders>
          </w:tcPr>
          <w:p w14:paraId="0DA83979"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Agriculture sector, 2018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47ABE52B" w14:textId="77777777" w:rsidTr="005D45E2">
        <w:trPr>
          <w:trHeight w:val="420"/>
        </w:trPr>
        <w:tc>
          <w:tcPr>
            <w:tcW w:w="2002" w:type="dxa"/>
            <w:tcBorders>
              <w:top w:val="nil"/>
              <w:left w:val="nil"/>
              <w:bottom w:val="nil"/>
              <w:right w:val="dashSmallGap" w:sz="6" w:space="0" w:color="auto"/>
            </w:tcBorders>
          </w:tcPr>
          <w:p w14:paraId="79F08350"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00" w:type="dxa"/>
            <w:tcBorders>
              <w:top w:val="nil"/>
              <w:left w:val="dashSmallGap" w:sz="6" w:space="0" w:color="auto"/>
              <w:bottom w:val="nil"/>
              <w:right w:val="nil"/>
            </w:tcBorders>
          </w:tcPr>
          <w:p w14:paraId="1AEA964A"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Perlite sector vs total Turkey</w:t>
            </w:r>
          </w:p>
        </w:tc>
        <w:tc>
          <w:tcPr>
            <w:tcW w:w="1174" w:type="dxa"/>
            <w:tcBorders>
              <w:top w:val="nil"/>
              <w:left w:val="nil"/>
              <w:bottom w:val="nil"/>
              <w:right w:val="dashSmallGap" w:sz="6" w:space="0" w:color="auto"/>
            </w:tcBorders>
          </w:tcPr>
          <w:p w14:paraId="3494630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dashSmallGap" w:sz="6" w:space="0" w:color="auto"/>
              <w:bottom w:val="nil"/>
              <w:right w:val="nil"/>
            </w:tcBorders>
          </w:tcPr>
          <w:p w14:paraId="3BA8150E"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nil"/>
            </w:tcBorders>
          </w:tcPr>
          <w:p w14:paraId="3A3C8A2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2577" w:type="dxa"/>
            <w:gridSpan w:val="2"/>
            <w:tcBorders>
              <w:top w:val="nil"/>
              <w:left w:val="dashSmallGap" w:sz="6" w:space="0" w:color="auto"/>
              <w:bottom w:val="nil"/>
              <w:right w:val="nil"/>
            </w:tcBorders>
          </w:tcPr>
          <w:p w14:paraId="3F8E0D95"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Coconut sector vs agricultural sector, 2018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2018A2D9" w14:textId="77777777" w:rsidTr="005D45E2">
        <w:trPr>
          <w:trHeight w:val="420"/>
        </w:trPr>
        <w:tc>
          <w:tcPr>
            <w:tcW w:w="2002" w:type="dxa"/>
            <w:tcBorders>
              <w:top w:val="nil"/>
              <w:left w:val="nil"/>
              <w:bottom w:val="nil"/>
              <w:right w:val="dashSmallGap" w:sz="6" w:space="0" w:color="auto"/>
            </w:tcBorders>
          </w:tcPr>
          <w:p w14:paraId="28838CDF"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GDP contribution (Positive impacts)</w:t>
            </w:r>
          </w:p>
        </w:tc>
        <w:tc>
          <w:tcPr>
            <w:tcW w:w="2574" w:type="dxa"/>
            <w:gridSpan w:val="2"/>
            <w:tcBorders>
              <w:top w:val="nil"/>
              <w:left w:val="dashSmallGap" w:sz="6" w:space="0" w:color="auto"/>
              <w:bottom w:val="nil"/>
              <w:right w:val="dashSmallGap" w:sz="6" w:space="0" w:color="auto"/>
            </w:tcBorders>
          </w:tcPr>
          <w:p w14:paraId="59C01037"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Mining sector,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{"citationItems":[{"id":"ITEM-1","itemData":{"URL":"http://www.mapeg.gov.tr/maden_istatistik.aspx","accessed":{"date-parts":[["2020","1","10"]]},"author":[{"dropping-particle":"","family":"TURKSTAT","given":"Labour Force Statistics","non-dropping-particle":"","parse-names":false,"suffix":""}],"id":"ITEM-1","issued":{"date-parts":[["2017"]]},"title":"Mining &amp; Quarrying","type":"webpage"},"uris":["http://www.mendeley.com/documents/?uuid=1806a187-5441-41f4-9298-84e3fed05d09"]}],"mendeley":{"formattedCitation":"(TURKSTAT 2017)","plainTextFormattedCitation":"(TURKSTAT 2017)","previouslyFormattedCitation":"(TURKSTAT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(TURKSTAT 2017)</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nil"/>
              <w:right w:val="dashSmallGap" w:sz="6" w:space="0" w:color="auto"/>
            </w:tcBorders>
          </w:tcPr>
          <w:p w14:paraId="383AF994"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Socio-economic impact of the peat and growing media industry on horticulture in the EU, 2008, pp 64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{"citationItems":[{"id":"ITEM-1","itemData":{"abstract":"This report reflects the outcome of a very detailed and thorough survey of the production of peat, its use as a growing medium constituent, and the importance of peat and peat-based media in the various segments of horticulture in the EU. Key role played by peat in growing media Peat used as a constituent in the production of growing media for commercial horticulture is a highly significant raw material, indispensable to vegetable and mushroom growing, floriculture and nursery management. Apart from good management and qualified staff, these segments of commercial horticulture are dependent on climate-controlled environments, integrated pest control, up-to-date fertigation systems and tailor-made growing media. Growing media are just as important working materials as water and fertilizers. In addition, growing media are designed for the many routine uses of horticulture in the hobby sector, from sowing bedding plants or herbs to planting balcony plants and trees. Significance and size of peat industry The peat and growing media industry in the EU has a strong significance on three levels: 1) extraction of the raw material, 2) production of growing media and 3) usage of growing media in horticulture. Most of the horticultural peat producers in the EU are small- to medium-sized companies but with strong impact in the rural areas in which peat reserves are located. Growing media are produced in member states with and without indigenous peat resources. The estimated number of full time employees involved in the production, processing, development, marketing and sales of peat and peat-based horticultural products in the eleven ‘producer countries’ and five ‘consumer countries’ surveyed is over 10,700. 7 Peat production and usage In the past peat extraction companies helped governments to develop the then socalled ‘wastelands’ for settlements and agricultural use. Today, peat extraction is clearly regulated by EU and national legislation. Five main EU Directives regulate peat extraction: \u0001 Environmental Impact Assessment Directive \u0001 Birds Directive \u0001 Habitats Directive (Natura 2000) \u0001 IPPC (Pollution) Directive \u0001 Emissions Trading Directive (ETS) In a legal study, also commissioned by EPAGMA, it was found that EU legislation is sometimes implemented differently in different EU member states, resulting in different extraction and after-use practices. Peat resources and peat industry Compared to other peatland usage (e.g. agriculture, forestry) the use of peatl…","author":[{"dropping-particle":"","family":"Schmilewski","given":"Gerald","non-dropping-particle":"","parse-names":false,"suffix":""}],"id":"ITEM-1","issue":"September","issued":{"date-parts":[["2008"]]},"page":"134","title":"Socio-economic impact of the peat and growing media industry on horticulture in the EU","type":"article-journal"},"uris":["http://www.mendeley.com/documents/?uuid=40e71a75-7011-4c8b-be68-e02f464bf761"]}],"mendeley":{"formattedCitation":"(Schmilewski 2008)","plainTextFormattedCitation":"(Schmilewski 2008)","previouslyFormattedCitation":"(Schmilewski 2008)"},"properties":{"noteIndex":0},"schema":"https://github.com/citation-style-language/schema/raw/master/csl-citation.json"}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(Schmilewski 2008)</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dashSmallGap" w:sz="6" w:space="0" w:color="auto"/>
              <w:bottom w:val="nil"/>
              <w:right w:val="nil"/>
            </w:tcBorders>
          </w:tcPr>
          <w:p w14:paraId="4985764F"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Coconut sector, Philippine Statistics Authority, 2019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67D4D316" w14:textId="77777777" w:rsidTr="005D45E2">
        <w:trPr>
          <w:trHeight w:val="560"/>
        </w:trPr>
        <w:tc>
          <w:tcPr>
            <w:tcW w:w="2002" w:type="dxa"/>
            <w:tcBorders>
              <w:top w:val="nil"/>
              <w:left w:val="nil"/>
              <w:bottom w:val="nil"/>
              <w:right w:val="dashSmallGap" w:sz="6" w:space="0" w:color="auto"/>
            </w:tcBorders>
          </w:tcPr>
          <w:p w14:paraId="6C2C12C1"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00" w:type="dxa"/>
            <w:tcBorders>
              <w:top w:val="nil"/>
              <w:left w:val="dashSmallGap" w:sz="6" w:space="0" w:color="auto"/>
              <w:bottom w:val="nil"/>
              <w:right w:val="nil"/>
            </w:tcBorders>
          </w:tcPr>
          <w:p w14:paraId="71D87198"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p>
        </w:tc>
        <w:tc>
          <w:tcPr>
            <w:tcW w:w="1174" w:type="dxa"/>
            <w:tcBorders>
              <w:top w:val="nil"/>
              <w:left w:val="nil"/>
              <w:bottom w:val="nil"/>
              <w:right w:val="dashSmallGap" w:sz="6" w:space="0" w:color="auto"/>
            </w:tcBorders>
          </w:tcPr>
          <w:p w14:paraId="178ABB3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dashSmallGap" w:sz="6" w:space="0" w:color="auto"/>
              <w:bottom w:val="nil"/>
              <w:right w:val="nil"/>
            </w:tcBorders>
          </w:tcPr>
          <w:p w14:paraId="403E306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dashSmallGap" w:sz="6" w:space="0" w:color="auto"/>
            </w:tcBorders>
          </w:tcPr>
          <w:p w14:paraId="2CD4F648"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2577" w:type="dxa"/>
            <w:gridSpan w:val="2"/>
            <w:tcBorders>
              <w:top w:val="nil"/>
              <w:left w:val="dashSmallGap" w:sz="6" w:space="0" w:color="auto"/>
              <w:bottom w:val="nil"/>
              <w:right w:val="nil"/>
            </w:tcBorders>
          </w:tcPr>
          <w:p w14:paraId="00F8E77A"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Agriculture sector, 2019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192E623D" w14:textId="77777777" w:rsidTr="005D45E2">
        <w:trPr>
          <w:trHeight w:val="440"/>
        </w:trPr>
        <w:tc>
          <w:tcPr>
            <w:tcW w:w="2002" w:type="dxa"/>
            <w:tcBorders>
              <w:top w:val="nil"/>
              <w:left w:val="nil"/>
              <w:bottom w:val="nil"/>
              <w:right w:val="dashSmallGap" w:sz="6" w:space="0" w:color="auto"/>
            </w:tcBorders>
          </w:tcPr>
          <w:p w14:paraId="6AB2F3CB"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National poverty line (% population)</w:t>
            </w:r>
          </w:p>
        </w:tc>
        <w:tc>
          <w:tcPr>
            <w:tcW w:w="2574" w:type="dxa"/>
            <w:gridSpan w:val="2"/>
            <w:tcBorders>
              <w:top w:val="nil"/>
              <w:left w:val="dashSmallGap" w:sz="6" w:space="0" w:color="auto"/>
              <w:bottom w:val="single" w:sz="6" w:space="0" w:color="auto"/>
              <w:right w:val="nil"/>
            </w:tcBorders>
          </w:tcPr>
          <w:p w14:paraId="6E3FA143"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National poverty line (% population) (2017)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{"citationItems":[{"id":"ITEM-1","itemData":{"URL":"https://data.worldbank.org/indicator/SI.POV.NAHC?locations=TR","accessed":{"date-parts":[["2020","3","26"]]},"author":[{"dropping-particle":"","family":"The World Bank","given":"","non-dropping-particle":"","parse-names":false,"suffix":""}],"id":"ITEM-1","issued":{"date-parts":[["2020"]]},"title":"Poverty headcount ratio at national poverty lines (% of population)","type":"webpage"},"uris":["http://www.mendeley.com/documents/?uuid=c1670c4d-8989-484a-b1b7-29f595501859"]}],"mendeley":{"formattedCitation":"(The World Bank 2020)","plainTextFormattedCitation":"(The World Bank 2020)","previouslyFormattedCitation":"(The World Bank 2020)"},"properties":{"noteIndex":0},"schema":"https://github.com/citation-style-language/schema/raw/master/csl-citation.json"}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(The World Bank 2020)</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single" w:sz="6" w:space="0" w:color="auto"/>
              <w:right w:val="dashSmallGap" w:sz="6" w:space="0" w:color="auto"/>
            </w:tcBorders>
          </w:tcPr>
          <w:p w14:paraId="1A1A8479"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Poverty rate OECD (2017)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DOI":"10.1787/0fe1315d-en","URL":"https://data.oecd.org/inequality/poverty-rate.htm","accessed":{"date-parts":[["2020","4","17"]]},"author":[{"dropping-particle":"","family":"OECD","given":"","non-dropping-particle":"","parse-names":false,"suffix":""}],"id":"ITEM-1","issued":{"date-parts":[["2020"]]},"title":"Poverty rate (indicator)","type":"webpage"},"uris":["http://www.mendeley.com/documents/?uuid=38b49aff-8542-48b3-8259-dbf73ea094d8"]}],"mendeley":{"formattedCitation":"(OECD 2020a)","plainTextFormattedCitation":"(OECD 2020a)","previouslyFormattedCitation":"(OECD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(OECD 2020a)</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dashSmallGap" w:sz="6" w:space="0" w:color="auto"/>
              <w:bottom w:val="single" w:sz="6" w:space="0" w:color="auto"/>
              <w:right w:val="nil"/>
            </w:tcBorders>
          </w:tcPr>
          <w:p w14:paraId="0658D6A0"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National poverty line (% population) (2015)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{"citationItems":[{"id":"ITEM-1","itemData":{"URL":"https://data.worldbank.org/indicator/SI.POV.NAHC?locations=TR","accessed":{"date-parts":[["2020","3","26"]]},"author":[{"dropping-particle":"","family":"The World Bank","given":"","non-dropping-particle":"","parse-names":false,"suffix":""}],"id":"ITEM-1","issued":{"date-parts":[["2020"]]},"title":"Poverty headcount ratio at national poverty lines (% of population)","type":"webpage"},"uris":["http://www.mendeley.com/documents/?uuid=c1670c4d-8989-484a-b1b7-29f595501859"]}],"mendeley":{"formattedCitation":"(The World Bank 2020)","plainTextFormattedCitation":"(The World Bank 2020)","previouslyFormattedCitation":"(The World Bank 2020)"},"properties":{"noteIndex":0},"schema":"https://github.com/citation-style-language/schema/raw/master/csl-citation.json"}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(The World Bank 2020)</w:t>
            </w:r>
            <w:r w:rsidRPr="00921932">
              <w:rPr>
                <w:rFonts w:ascii="Times New Roman" w:hAnsi="Times New Roman" w:cs="Times New Roman"/>
                <w:color w:val="000000"/>
                <w:sz w:val="13"/>
                <w:szCs w:val="13"/>
                <w:lang w:val="en-GB"/>
              </w:rPr>
              <w:fldChar w:fldCharType="end"/>
            </w:r>
          </w:p>
        </w:tc>
      </w:tr>
      <w:tr w:rsidR="00573A74" w:rsidRPr="00921932" w14:paraId="18342B8D" w14:textId="77777777" w:rsidTr="005D45E2">
        <w:trPr>
          <w:trHeight w:val="195"/>
        </w:trPr>
        <w:tc>
          <w:tcPr>
            <w:tcW w:w="2002" w:type="dxa"/>
            <w:tcBorders>
              <w:top w:val="single" w:sz="6" w:space="0" w:color="auto"/>
              <w:left w:val="nil"/>
              <w:bottom w:val="single" w:sz="6" w:space="0" w:color="auto"/>
              <w:right w:val="dashSmallGap" w:sz="6" w:space="0" w:color="auto"/>
            </w:tcBorders>
            <w:shd w:val="clear" w:color="auto" w:fill="D9D9D9" w:themeFill="background1" w:themeFillShade="D9"/>
          </w:tcPr>
          <w:p w14:paraId="237B74C9"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Human Rights</w:t>
            </w:r>
          </w:p>
        </w:tc>
        <w:tc>
          <w:tcPr>
            <w:tcW w:w="1400" w:type="dxa"/>
            <w:tcBorders>
              <w:top w:val="single" w:sz="6" w:space="0" w:color="auto"/>
              <w:left w:val="nil"/>
              <w:bottom w:val="single" w:sz="6" w:space="0" w:color="auto"/>
              <w:right w:val="nil"/>
            </w:tcBorders>
            <w:shd w:val="clear" w:color="auto" w:fill="D9D9D9" w:themeFill="background1" w:themeFillShade="D9"/>
          </w:tcPr>
          <w:p w14:paraId="523C0674"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single" w:sz="6" w:space="0" w:color="auto"/>
              <w:left w:val="nil"/>
              <w:bottom w:val="single" w:sz="6" w:space="0" w:color="auto"/>
              <w:right w:val="dashSmallGap" w:sz="6" w:space="0" w:color="auto"/>
            </w:tcBorders>
            <w:shd w:val="clear" w:color="auto" w:fill="D9D9D9" w:themeFill="background1" w:themeFillShade="D9"/>
          </w:tcPr>
          <w:p w14:paraId="63D07C43"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single" w:sz="6" w:space="0" w:color="auto"/>
              <w:left w:val="nil"/>
              <w:bottom w:val="single" w:sz="6" w:space="0" w:color="auto"/>
              <w:right w:val="nil"/>
            </w:tcBorders>
            <w:shd w:val="clear" w:color="auto" w:fill="D9D9D9" w:themeFill="background1" w:themeFillShade="D9"/>
          </w:tcPr>
          <w:p w14:paraId="503BF44D"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single" w:sz="6" w:space="0" w:color="auto"/>
              <w:left w:val="nil"/>
              <w:bottom w:val="single" w:sz="6" w:space="0" w:color="auto"/>
              <w:right w:val="dashSmallGap" w:sz="6" w:space="0" w:color="auto"/>
            </w:tcBorders>
            <w:shd w:val="clear" w:color="auto" w:fill="D9D9D9" w:themeFill="background1" w:themeFillShade="D9"/>
          </w:tcPr>
          <w:p w14:paraId="2717FF46"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single" w:sz="6" w:space="0" w:color="auto"/>
              <w:left w:val="nil"/>
              <w:bottom w:val="single" w:sz="6" w:space="0" w:color="auto"/>
              <w:right w:val="nil"/>
            </w:tcBorders>
            <w:shd w:val="clear" w:color="auto" w:fill="D9D9D9" w:themeFill="background1" w:themeFillShade="D9"/>
          </w:tcPr>
          <w:p w14:paraId="5EA8D6F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single" w:sz="6" w:space="0" w:color="auto"/>
              <w:left w:val="nil"/>
              <w:bottom w:val="single" w:sz="6" w:space="0" w:color="auto"/>
              <w:right w:val="nil"/>
            </w:tcBorders>
            <w:shd w:val="clear" w:color="auto" w:fill="D9D9D9" w:themeFill="background1" w:themeFillShade="D9"/>
          </w:tcPr>
          <w:p w14:paraId="0E4C17A7"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58B0D948" w14:textId="77777777" w:rsidTr="005D45E2">
        <w:trPr>
          <w:trHeight w:val="500"/>
        </w:trPr>
        <w:tc>
          <w:tcPr>
            <w:tcW w:w="2002" w:type="dxa"/>
            <w:tcBorders>
              <w:top w:val="nil"/>
              <w:left w:val="nil"/>
              <w:bottom w:val="nil"/>
              <w:right w:val="dashSmallGap" w:sz="6" w:space="0" w:color="auto"/>
            </w:tcBorders>
          </w:tcPr>
          <w:p w14:paraId="24777772" w14:textId="48DF1ACE"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Gender </w:t>
            </w:r>
            <w:r w:rsidR="0035287D">
              <w:rPr>
                <w:rFonts w:ascii="Times New Roman" w:hAnsi="Times New Roman" w:cs="Times New Roman"/>
                <w:color w:val="000000"/>
                <w:sz w:val="13"/>
                <w:szCs w:val="13"/>
                <w:lang w:val="en-GB"/>
              </w:rPr>
              <w:t>i</w:t>
            </w:r>
            <w:r w:rsidRPr="00921932">
              <w:rPr>
                <w:rFonts w:ascii="Times New Roman" w:hAnsi="Times New Roman" w:cs="Times New Roman"/>
                <w:color w:val="000000"/>
                <w:sz w:val="13"/>
                <w:szCs w:val="13"/>
                <w:lang w:val="en-GB"/>
              </w:rPr>
              <w:t>nequality</w:t>
            </w:r>
          </w:p>
        </w:tc>
        <w:tc>
          <w:tcPr>
            <w:tcW w:w="2574" w:type="dxa"/>
            <w:gridSpan w:val="2"/>
            <w:tcBorders>
              <w:top w:val="single" w:sz="6" w:space="0" w:color="auto"/>
              <w:left w:val="dashSmallGap" w:sz="6" w:space="0" w:color="auto"/>
              <w:bottom w:val="nil"/>
              <w:right w:val="dashSmallGap" w:sz="6" w:space="0" w:color="auto"/>
            </w:tcBorders>
          </w:tcPr>
          <w:p w14:paraId="162E253C"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Social Institutions and Gender Index (SIGI) index (2019) </w:t>
            </w:r>
            <w:bookmarkStart w:id="0" w:name="OLE_LINK1"/>
            <w:bookmarkStart w:id="1" w:name="OLE_LINK2"/>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www.genderindex.org/","accessed":{"date-parts":[["2020","1","12"]]},"author":[{"dropping-particle":"","family":"OECD","given":"","non-dropping-particle":"","parse-names":false,"suffix":""}],"id":"ITEM-1","issued":{"date-parts":[["2020"]]},"title":"Social Institutions &amp; Gender Index (SIGI)","type":"webpage"},"uris":["http://www.mendeley.com/documents/?uuid=59abe247-abfd-4070-863f-1c27b2601007"]}],"mendeley":{"formattedCitation":"(OECD 2020b)","plainTextFormattedCitation":"(OECD 2020b)","previouslyFormattedCitation":"(OECD 2020b)"},"properties":{"noteIndex":0},"schema":"https://github.com/citation-style-language/schema/raw/master/csl-citation.json"}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(OECD 2020b)</w:t>
            </w:r>
            <w:r w:rsidRPr="00921932">
              <w:rPr>
                <w:rFonts w:ascii="Times New Roman" w:hAnsi="Times New Roman" w:cs="Times New Roman"/>
                <w:color w:val="000000"/>
                <w:sz w:val="13"/>
                <w:szCs w:val="13"/>
                <w:lang w:val="en-GB"/>
              </w:rPr>
              <w:fldChar w:fldCharType="end"/>
            </w:r>
            <w:bookmarkEnd w:id="0"/>
            <w:bookmarkEnd w:id="1"/>
          </w:p>
        </w:tc>
        <w:tc>
          <w:tcPr>
            <w:tcW w:w="2655" w:type="dxa"/>
            <w:gridSpan w:val="2"/>
            <w:tcBorders>
              <w:top w:val="single" w:sz="6" w:space="0" w:color="auto"/>
              <w:left w:val="dashSmallGap" w:sz="6" w:space="0" w:color="auto"/>
              <w:bottom w:val="nil"/>
              <w:right w:val="dashSmallGap" w:sz="6" w:space="0" w:color="auto"/>
            </w:tcBorders>
          </w:tcPr>
          <w:p w14:paraId="035739F4"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SIGI index (2019)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www.genderindex.org/","accessed":{"date-parts":[["2020","1","12"]]},"author":[{"dropping-particle":"","family":"OECD","given":"","non-dropping-particle":"","parse-names":false,"suffix":""}],"id":"ITEM-1","issued":{"date-parts":[["2020"]]},"title":"Social Institutions &amp; Gender Index (SIGI)","type":"webpage"},"uris":["http://www.mendeley.com/documents/?uuid=59abe247-abfd-4070-863f-1c27b2601007"]}],"mendeley":{"formattedCitation":"(OECD 2020b)","plainTextFormattedCitation":"(OECD 2020b)","previouslyFormattedCitation":"(OECD 2020b)"},"properties":{"noteIndex":0},"schema":"https://github.com/citation-style-language/schema/raw/master/csl-citation.json"}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(OECD 2020b)</w:t>
            </w:r>
            <w:r w:rsidRPr="00921932">
              <w:rPr>
                <w:rFonts w:ascii="Times New Roman" w:hAnsi="Times New Roman" w:cs="Times New Roman"/>
                <w:color w:val="000000"/>
                <w:sz w:val="13"/>
                <w:szCs w:val="13"/>
                <w:lang w:val="en-GB"/>
              </w:rPr>
              <w:fldChar w:fldCharType="end"/>
            </w:r>
          </w:p>
        </w:tc>
        <w:tc>
          <w:tcPr>
            <w:tcW w:w="2577" w:type="dxa"/>
            <w:gridSpan w:val="2"/>
            <w:tcBorders>
              <w:top w:val="single" w:sz="6" w:space="0" w:color="auto"/>
              <w:left w:val="dashSmallGap" w:sz="6" w:space="0" w:color="auto"/>
              <w:bottom w:val="nil"/>
              <w:right w:val="nil"/>
            </w:tcBorders>
          </w:tcPr>
          <w:p w14:paraId="4457003C"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SIGI index (2019)</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www.genderindex.org/","accessed":{"date-parts":[["2020","1","12"]]},"author":[{"dropping-particle":"","family":"OECD","given":"","non-dropping-particle":"","parse-names":false,"suffix":""}],"id":"ITEM-1","issued":{"date-parts":[["2020"]]},"title":"Social Institutions &amp; Gender Index (SIGI)","type":"webpage"},"uris":["http://www.mendeley.com/documents/?uuid=59abe247-abfd-4070-863f-1c27b2601007"]}],"mendeley":{"formattedCitation":"(OECD 2020b)","plainTextFormattedCitation":"(OECD 2020b)","previouslyFormattedCitation":"(OECD 2020b)"},"properties":{"noteIndex":0},"schema":"https://github.com/citation-style-language/schema/raw/master/csl-citation.json"}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(OECD 2020b)</w:t>
            </w:r>
            <w:r w:rsidRPr="00921932">
              <w:rPr>
                <w:rFonts w:ascii="Times New Roman" w:hAnsi="Times New Roman" w:cs="Times New Roman"/>
                <w:color w:val="000000"/>
                <w:sz w:val="13"/>
                <w:szCs w:val="13"/>
                <w:lang w:val="en-GB"/>
              </w:rPr>
              <w:fldChar w:fldCharType="end"/>
            </w:r>
          </w:p>
        </w:tc>
      </w:tr>
      <w:tr w:rsidR="00573A74" w:rsidRPr="00921932" w14:paraId="04030ADA" w14:textId="77777777" w:rsidTr="005D45E2">
        <w:trPr>
          <w:trHeight w:val="57"/>
        </w:trPr>
        <w:tc>
          <w:tcPr>
            <w:tcW w:w="2002" w:type="dxa"/>
            <w:tcBorders>
              <w:top w:val="nil"/>
              <w:left w:val="nil"/>
              <w:bottom w:val="nil"/>
              <w:right w:val="dashSmallGap" w:sz="6" w:space="0" w:color="auto"/>
            </w:tcBorders>
          </w:tcPr>
          <w:p w14:paraId="138C970B" w14:textId="4CCF8856"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Child </w:t>
            </w:r>
            <w:r w:rsidR="0035287D">
              <w:rPr>
                <w:rFonts w:ascii="Times New Roman" w:hAnsi="Times New Roman" w:cs="Times New Roman"/>
                <w:color w:val="000000"/>
                <w:sz w:val="13"/>
                <w:szCs w:val="13"/>
                <w:lang w:val="en-GB"/>
              </w:rPr>
              <w:t>l</w:t>
            </w:r>
            <w:r w:rsidRPr="00921932">
              <w:rPr>
                <w:rFonts w:ascii="Times New Roman" w:hAnsi="Times New Roman" w:cs="Times New Roman"/>
                <w:color w:val="000000"/>
                <w:sz w:val="13"/>
                <w:szCs w:val="13"/>
                <w:lang w:val="en-GB"/>
              </w:rPr>
              <w:t xml:space="preserve">abour </w:t>
            </w:r>
          </w:p>
        </w:tc>
        <w:tc>
          <w:tcPr>
            <w:tcW w:w="2574" w:type="dxa"/>
            <w:gridSpan w:val="2"/>
            <w:tcBorders>
              <w:top w:val="nil"/>
              <w:left w:val="nil"/>
              <w:bottom w:val="nil"/>
              <w:right w:val="dashSmallGap" w:sz="6" w:space="0" w:color="auto"/>
            </w:tcBorders>
          </w:tcPr>
          <w:p w14:paraId="138B4C74"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Child labour force, 2012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www.tuik.gov.tr/","accessed":{"date-parts":[["2019","11","10"]]},"author":[{"dropping-particle":"","family":"TURKSTAT","given":"","non-dropping-particle":"","parse-names":false,"suffix":""}],"id":"ITEM-1","issued":{"date-parts":[["2012"]]},"title":"Child Labour Force Statistics","type":"webpage"},"uris":["http://www.mendeley.com/documents/?uuid=e2bae13c-00ff-4c48-9ec2-7aaf5933cd5a"]}],"mendeley":{"formattedCitation":"(TURKSTAT 2012)","plainTextFormattedCitation":"(TURKSTAT 2012)","previouslyFormattedCitation":"(TURKSTAT 2012)"},"properties":{"noteIndex":0},"schema":"https://github.com/citation-style-language/schema/raw/master/csl-citation.json"}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(TURKSTAT 2012)</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nil"/>
              <w:bottom w:val="nil"/>
              <w:right w:val="dashSmallGap" w:sz="6" w:space="0" w:color="auto"/>
            </w:tcBorders>
          </w:tcPr>
          <w:p w14:paraId="6200AE3E"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Child labour  in Europe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{"citationItems":[{"id":"ITEM-1","itemData":{"DOI":"10.1016/j.soilbio.2011.02.006","ISBN":"0038-0717","ISSN":"00380717","PMID":"11704867","abstract":"Combined oxygen (O) and nitrogen (N) stable isotope analyses are commonly used in the source determination of nitrate . The source and fate of are studied based on distinct O and N isotopic signatures ([delta]18O and [delta]15N) of various sources and isotopic effects during transformation processes, which differ between sources like fertilizer, atmospheric deposition, and microbial production (nitrification). Isotopic fractionation during production and consumption of further affects the [delta]18O and [delta]15N signal. Regarding the [delta]18O in particular, biochemical O exchange between O from and H2O is implicitly assumed not to affect the [delta]18O signature of . This study aimed to test this assumption in soil-based systems. In a short (24 h) incubation experiment, soils were treated with artificially 18O and 15N enriched . Production of from nitrification during the incubation would affect both the 18O and the 15N enrichment. Oxygen exchange could therefore be studied by examining the change in 18O relative to the 15N. In two out of the three soils, we found that the imposed 18O enrichment of the declined relatively more than the imposed enrichment. This implies that O exchange indeed affected the O isotopic signature of , which has important implications for source determination studies. We suggest that O exchange between and H2O should be taken into consideration when interpreting the O isotopic signature to study the origin and fate of in ecosystems.","author":[{"dropping-particle":"","family":"International Labour Organization (ILO)","given":"","non-dropping-particle":"","parse-names":false,"suffix":""}],"id":"ITEM-1","issued":{"date-parts":[["2017"]]},"number-of-pages":"4-68","title":"Global estimates of child labour: Results and trends, 2012-2016","type":"book"},"uris":["http://www.mendeley.com/documents/?uuid=dee6def4-a4b6-462e-bdf0-d45d9b32b07e"]}],"mendeley":{"formattedCitation":"(International Labour Organization (ILO) 2017)","plainTextFormattedCitation":"(International Labour Organization (ILO) 2017)","previouslyFormattedCitation":"(International Labour Organization (ILO) 2017)"},"properties":{"noteIndex":0},"schema":"https://github.com/citation-style-language/schema/raw/master/csl-citation.json"}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(International Labour Organization (ILO) 2017)</w:t>
            </w:r>
            <w:r w:rsidRPr="00921932">
              <w:rPr>
                <w:rFonts w:ascii="Times New Roman" w:hAnsi="Times New Roman" w:cs="Times New Roman"/>
                <w:color w:val="000000"/>
                <w:sz w:val="13"/>
                <w:szCs w:val="13"/>
                <w:lang w:val="en-GB"/>
              </w:rPr>
              <w:fldChar w:fldCharType="end"/>
            </w:r>
          </w:p>
        </w:tc>
        <w:tc>
          <w:tcPr>
            <w:tcW w:w="2577" w:type="dxa"/>
            <w:gridSpan w:val="2"/>
            <w:tcBorders>
              <w:top w:val="nil"/>
              <w:left w:val="dashSmallGap" w:sz="6" w:space="0" w:color="auto"/>
              <w:bottom w:val="nil"/>
              <w:right w:val="nil"/>
            </w:tcBorders>
          </w:tcPr>
          <w:p w14:paraId="4F2971E4"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Child labour (2011)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{"citationItems":[{"id":"ITEM-1","itemData":{"URL":"https://openstat.psa.gov.ph/Featured/National-Database-on-Child-Poverty","accessed":{"date-parts":[["2020","2","3"]]},"author":[{"dropping-particle":"","family":"Phillipine Statistics Authority","given":"","non-dropping-particle":"","parse-names":false,"suffix":""}],"id":"ITEM-1","issued":{"date-parts":[["2020"]]},"title":"National Database on Child Poverty","type":"webpage"},"uris":["http://www.mendeley.com/documents/?uuid=d2b119c6-77be-48d2-85cd-83044cf5a6b0"]}],"mendeley":{"formattedCitation":"(Phillipine Statistics Authority 2020b)","plainTextFormattedCitation":"(Phillipine Statistics Authority 2020b)","previouslyFormattedCitation":"(Phillipine Statistics Authority 2020b)"},"properties":{"noteIndex":0},"schema":"https://github.com/citation-style-language/schema/raw/master/csl-citation.json"}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2020b)</w:t>
            </w:r>
            <w:r w:rsidRPr="00921932">
              <w:rPr>
                <w:rFonts w:ascii="Times New Roman" w:hAnsi="Times New Roman" w:cs="Times New Roman"/>
                <w:color w:val="000000"/>
                <w:sz w:val="13"/>
                <w:szCs w:val="13"/>
                <w:lang w:val="en-GB"/>
              </w:rPr>
              <w:fldChar w:fldCharType="end"/>
            </w:r>
          </w:p>
        </w:tc>
      </w:tr>
      <w:tr w:rsidR="00573A74" w:rsidRPr="00921932" w14:paraId="3B4E795E" w14:textId="77777777" w:rsidTr="005D45E2">
        <w:trPr>
          <w:trHeight w:val="156"/>
        </w:trPr>
        <w:tc>
          <w:tcPr>
            <w:tcW w:w="2002" w:type="dxa"/>
            <w:tcBorders>
              <w:top w:val="nil"/>
              <w:left w:val="nil"/>
              <w:bottom w:val="nil"/>
              <w:right w:val="dashSmallGap" w:sz="6" w:space="0" w:color="auto"/>
            </w:tcBorders>
            <w:shd w:val="solid" w:color="FFFFFF" w:fill="auto"/>
          </w:tcPr>
          <w:p w14:paraId="03C40A91"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WORKER</w:t>
            </w:r>
          </w:p>
        </w:tc>
        <w:tc>
          <w:tcPr>
            <w:tcW w:w="1400" w:type="dxa"/>
            <w:tcBorders>
              <w:top w:val="nil"/>
              <w:left w:val="nil"/>
              <w:bottom w:val="nil"/>
              <w:right w:val="nil"/>
            </w:tcBorders>
            <w:shd w:val="solid" w:color="FFFFFF" w:fill="auto"/>
          </w:tcPr>
          <w:p w14:paraId="12D60717"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nil"/>
              <w:right w:val="dashSmallGap" w:sz="6" w:space="0" w:color="auto"/>
            </w:tcBorders>
            <w:shd w:val="solid" w:color="FFFFFF" w:fill="auto"/>
          </w:tcPr>
          <w:p w14:paraId="37DAA97D"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nil"/>
              <w:bottom w:val="nil"/>
              <w:right w:val="nil"/>
            </w:tcBorders>
            <w:shd w:val="solid" w:color="FFFFFF" w:fill="auto"/>
          </w:tcPr>
          <w:p w14:paraId="5AA4F9B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dashSmallGap" w:sz="6" w:space="0" w:color="auto"/>
            </w:tcBorders>
            <w:shd w:val="solid" w:color="FFFFFF" w:fill="auto"/>
          </w:tcPr>
          <w:p w14:paraId="060D1BD5"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nil"/>
              <w:bottom w:val="nil"/>
              <w:right w:val="nil"/>
            </w:tcBorders>
            <w:shd w:val="solid" w:color="FFFFFF" w:fill="auto"/>
          </w:tcPr>
          <w:p w14:paraId="3FF163E4"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shd w:val="solid" w:color="FFFFFF" w:fill="auto"/>
          </w:tcPr>
          <w:p w14:paraId="2A91ED6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2B4AFCD8" w14:textId="77777777" w:rsidTr="005D45E2">
        <w:trPr>
          <w:trHeight w:val="246"/>
        </w:trPr>
        <w:tc>
          <w:tcPr>
            <w:tcW w:w="2002" w:type="dxa"/>
            <w:tcBorders>
              <w:top w:val="nil"/>
              <w:left w:val="nil"/>
              <w:bottom w:val="single" w:sz="6" w:space="0" w:color="auto"/>
              <w:right w:val="dashSmallGap" w:sz="6" w:space="0" w:color="auto"/>
            </w:tcBorders>
            <w:shd w:val="clear" w:color="auto" w:fill="D9D9D9" w:themeFill="background1" w:themeFillShade="D9"/>
          </w:tcPr>
          <w:p w14:paraId="4C92CDE9" w14:textId="39962D56"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Health &amp; Safety</w:t>
            </w:r>
          </w:p>
        </w:tc>
        <w:tc>
          <w:tcPr>
            <w:tcW w:w="1400" w:type="dxa"/>
            <w:tcBorders>
              <w:top w:val="nil"/>
              <w:left w:val="nil"/>
              <w:bottom w:val="single" w:sz="6" w:space="0" w:color="auto"/>
              <w:right w:val="nil"/>
            </w:tcBorders>
            <w:shd w:val="clear" w:color="auto" w:fill="D9D9D9" w:themeFill="background1" w:themeFillShade="D9"/>
          </w:tcPr>
          <w:p w14:paraId="36F2376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nil"/>
              <w:left w:val="nil"/>
              <w:bottom w:val="single" w:sz="6" w:space="0" w:color="auto"/>
              <w:right w:val="dashSmallGap" w:sz="6" w:space="0" w:color="auto"/>
            </w:tcBorders>
            <w:shd w:val="clear" w:color="auto" w:fill="D9D9D9" w:themeFill="background1" w:themeFillShade="D9"/>
          </w:tcPr>
          <w:p w14:paraId="0544BA33"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nil"/>
              <w:left w:val="nil"/>
              <w:bottom w:val="single" w:sz="6" w:space="0" w:color="auto"/>
              <w:right w:val="nil"/>
            </w:tcBorders>
            <w:shd w:val="clear" w:color="auto" w:fill="D9D9D9" w:themeFill="background1" w:themeFillShade="D9"/>
          </w:tcPr>
          <w:p w14:paraId="38A7DE17"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single" w:sz="6" w:space="0" w:color="auto"/>
              <w:right w:val="dashSmallGap" w:sz="6" w:space="0" w:color="auto"/>
            </w:tcBorders>
            <w:shd w:val="clear" w:color="auto" w:fill="D9D9D9" w:themeFill="background1" w:themeFillShade="D9"/>
          </w:tcPr>
          <w:p w14:paraId="1AFFEE9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nil"/>
              <w:bottom w:val="single" w:sz="6" w:space="0" w:color="auto"/>
              <w:right w:val="nil"/>
            </w:tcBorders>
            <w:shd w:val="clear" w:color="auto" w:fill="D9D9D9" w:themeFill="background1" w:themeFillShade="D9"/>
          </w:tcPr>
          <w:p w14:paraId="6771400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single" w:sz="6" w:space="0" w:color="auto"/>
              <w:right w:val="nil"/>
            </w:tcBorders>
            <w:shd w:val="clear" w:color="auto" w:fill="D9D9D9" w:themeFill="background1" w:themeFillShade="D9"/>
          </w:tcPr>
          <w:p w14:paraId="7EB2C560"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69E0035A" w14:textId="77777777" w:rsidTr="005D45E2">
        <w:trPr>
          <w:trHeight w:val="388"/>
        </w:trPr>
        <w:tc>
          <w:tcPr>
            <w:tcW w:w="2002" w:type="dxa"/>
            <w:tcBorders>
              <w:top w:val="nil"/>
              <w:left w:val="nil"/>
              <w:bottom w:val="nil"/>
              <w:right w:val="dashSmallGap" w:sz="6" w:space="0" w:color="auto"/>
            </w:tcBorders>
          </w:tcPr>
          <w:p w14:paraId="76D2C5CE"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Fatal injuries (number)</w:t>
            </w:r>
          </w:p>
        </w:tc>
        <w:tc>
          <w:tcPr>
            <w:tcW w:w="2574" w:type="dxa"/>
            <w:gridSpan w:val="2"/>
            <w:tcBorders>
              <w:top w:val="single" w:sz="6" w:space="0" w:color="auto"/>
              <w:left w:val="dotted" w:sz="6" w:space="0" w:color="auto"/>
              <w:bottom w:val="nil"/>
              <w:right w:val="dotted" w:sz="6" w:space="0" w:color="auto"/>
            </w:tcBorders>
          </w:tcPr>
          <w:p w14:paraId="0EFB59CA" w14:textId="555722D8" w:rsidR="00573A74" w:rsidRPr="00921932" w:rsidRDefault="0001438C" w:rsidP="005D45E2">
            <w:pPr>
              <w:autoSpaceDE w:val="0"/>
              <w:autoSpaceDN w:val="0"/>
              <w:adjustRightInd w:val="0"/>
              <w:rPr>
                <w:rFonts w:ascii="Times New Roman" w:hAnsi="Times New Roman" w:cs="Times New Roman"/>
                <w:color w:val="000000"/>
                <w:sz w:val="13"/>
                <w:szCs w:val="13"/>
                <w:lang w:val="en-GB"/>
              </w:rPr>
            </w:pPr>
            <w:r>
              <w:rPr>
                <w:rFonts w:ascii="Times New Roman" w:hAnsi="Times New Roman" w:cs="Times New Roman"/>
                <w:color w:val="000000"/>
                <w:sz w:val="13"/>
                <w:szCs w:val="13"/>
                <w:lang w:val="en-GB"/>
              </w:rPr>
              <w:t>N</w:t>
            </w:r>
            <w:r w:rsidR="00573A74" w:rsidRPr="00921932">
              <w:rPr>
                <w:rFonts w:ascii="Times New Roman" w:hAnsi="Times New Roman" w:cs="Times New Roman"/>
                <w:color w:val="000000"/>
                <w:sz w:val="13"/>
                <w:szCs w:val="13"/>
                <w:lang w:val="en-GB"/>
              </w:rPr>
              <w:t xml:space="preserve">umber of injuries- (perlite) </w:t>
            </w:r>
            <w:r w:rsidR="00573A74" w:rsidRPr="00921932">
              <w:rPr>
                <w:rFonts w:ascii="Times New Roman" w:hAnsi="Times New Roman" w:cs="Times New Roman"/>
                <w:color w:val="000000"/>
                <w:sz w:val="13"/>
                <w:szCs w:val="13"/>
                <w:lang w:val="en-GB"/>
              </w:rPr>
              <w:fldChar w:fldCharType="begin" w:fldLock="1"/>
            </w:r>
            <w:r w:rsidR="00573A74"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00573A74" w:rsidRPr="00921932">
              <w:rPr>
                <w:rFonts w:ascii="Times New Roman" w:hAnsi="Times New Roman" w:cs="Times New Roman"/>
                <w:color w:val="000000"/>
                <w:sz w:val="13"/>
                <w:szCs w:val="13"/>
                <w:lang w:val="en-GB"/>
              </w:rPr>
              <w:fldChar w:fldCharType="separate"/>
            </w:r>
            <w:r w:rsidR="00573A74" w:rsidRPr="00921932">
              <w:rPr>
                <w:rFonts w:ascii="Times New Roman" w:hAnsi="Times New Roman" w:cs="Times New Roman"/>
                <w:noProof/>
                <w:color w:val="000000"/>
                <w:sz w:val="13"/>
                <w:szCs w:val="13"/>
                <w:lang w:val="en-GB"/>
              </w:rPr>
              <w:t>(Social Security Institution Turkey 2018)</w:t>
            </w:r>
            <w:r w:rsidR="00573A74" w:rsidRPr="00921932">
              <w:rPr>
                <w:rFonts w:ascii="Times New Roman" w:hAnsi="Times New Roman" w:cs="Times New Roman"/>
                <w:color w:val="000000"/>
                <w:sz w:val="13"/>
                <w:szCs w:val="13"/>
                <w:lang w:val="en-GB"/>
              </w:rPr>
              <w:fldChar w:fldCharType="end"/>
            </w:r>
          </w:p>
        </w:tc>
        <w:tc>
          <w:tcPr>
            <w:tcW w:w="2655" w:type="dxa"/>
            <w:gridSpan w:val="2"/>
            <w:tcBorders>
              <w:top w:val="single" w:sz="6" w:space="0" w:color="auto"/>
              <w:left w:val="dotted" w:sz="6" w:space="0" w:color="auto"/>
              <w:bottom w:val="nil"/>
              <w:right w:val="dashSmallGap" w:sz="6" w:space="0" w:color="auto"/>
            </w:tcBorders>
          </w:tcPr>
          <w:p w14:paraId="5BB047D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Heavy ceramics (2019)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vbg.de/DE/3_Praevention_und_Arbeitshilfen/1_Branchen/07_Glas_und_Keramik/1_Themenschwerpunkte/1_3_Statistik/statistik_node.html","accessed":{"date-parts":[["2020","3","4"]]},"author":[{"dropping-particle":"","family":"VBG Ihre gesetzliche Unfallversicherung","given":"","non-dropping-particle":"","parse-names":false,"suffix":""}],"id":"ITEM-1","issued":{"date-parts":[["2019"]]},"title":"Heavy ceramics","type":"webpage"},"uris":["http://www.mendeley.com/documents/?uuid=aa236fa9-d507-4248-b82d-1bd0da7a6e44"]}],"mendeley":{"formattedCitation":"(VBG Ihre gesetzliche Unfallversicherung 2019)","plainTextFormattedCitation":"(VBG Ihre gesetzliche Unfallversicherung 2019)","previouslyFormattedCitation":"(VBG Ihre gesetzliche Unfallversicherung 2019)"},"properties":{"noteIndex":0},"schema":"https://github.com/citation-style-language/schema/raw/master/csl-citation.json"}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(VBG Ihre gesetzliche Unfallversicherung 2019)</w:t>
            </w:r>
            <w:r w:rsidRPr="00921932">
              <w:rPr>
                <w:rFonts w:ascii="Times New Roman" w:hAnsi="Times New Roman" w:cs="Times New Roman"/>
                <w:color w:val="000000"/>
                <w:sz w:val="13"/>
                <w:szCs w:val="13"/>
                <w:lang w:val="en-GB"/>
              </w:rPr>
              <w:fldChar w:fldCharType="end"/>
            </w:r>
          </w:p>
        </w:tc>
        <w:tc>
          <w:tcPr>
            <w:tcW w:w="2577" w:type="dxa"/>
            <w:gridSpan w:val="2"/>
            <w:tcBorders>
              <w:top w:val="single" w:sz="6" w:space="0" w:color="auto"/>
              <w:left w:val="dashSmallGap" w:sz="6" w:space="0" w:color="auto"/>
              <w:bottom w:val="nil"/>
              <w:right w:val="nil"/>
            </w:tcBorders>
          </w:tcPr>
          <w:p w14:paraId="14C1CCF1"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Agriculture sector, 2015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26331324" w14:textId="77777777" w:rsidTr="005D45E2">
        <w:trPr>
          <w:trHeight w:val="460"/>
        </w:trPr>
        <w:tc>
          <w:tcPr>
            <w:tcW w:w="2002" w:type="dxa"/>
            <w:tcBorders>
              <w:top w:val="nil"/>
              <w:left w:val="nil"/>
              <w:bottom w:val="nil"/>
              <w:right w:val="dashSmallGap" w:sz="6" w:space="0" w:color="auto"/>
            </w:tcBorders>
          </w:tcPr>
          <w:p w14:paraId="51ED90A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Incidence rate: Occupational Injuries per 1,000 Employed Persons </w:t>
            </w:r>
          </w:p>
        </w:tc>
        <w:tc>
          <w:tcPr>
            <w:tcW w:w="2574" w:type="dxa"/>
            <w:gridSpan w:val="2"/>
            <w:tcBorders>
              <w:top w:val="nil"/>
              <w:left w:val="dotted" w:sz="6" w:space="0" w:color="auto"/>
              <w:bottom w:val="nil"/>
              <w:right w:val="dotted" w:sz="6" w:space="0" w:color="auto"/>
            </w:tcBorders>
          </w:tcPr>
          <w:p w14:paraId="21D415CA" w14:textId="640935FE"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 </w:t>
            </w:r>
            <w:r w:rsidR="0001438C">
              <w:rPr>
                <w:rFonts w:ascii="Times New Roman" w:hAnsi="Times New Roman" w:cs="Times New Roman"/>
                <w:color w:val="000000"/>
                <w:sz w:val="13"/>
                <w:szCs w:val="13"/>
                <w:lang w:val="en-GB"/>
              </w:rPr>
              <w:t>N</w:t>
            </w:r>
            <w:r w:rsidRPr="00921932">
              <w:rPr>
                <w:rFonts w:ascii="Times New Roman" w:hAnsi="Times New Roman" w:cs="Times New Roman"/>
                <w:color w:val="000000"/>
                <w:sz w:val="13"/>
                <w:szCs w:val="13"/>
                <w:lang w:val="en-GB"/>
              </w:rPr>
              <w:t xml:space="preserve">umber of injuries/number of employed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(Social Security Institution Turkey 2018)</w:t>
            </w:r>
            <w:r w:rsidRPr="00921932">
              <w:rPr>
                <w:rFonts w:ascii="Times New Roman" w:hAnsi="Times New Roman" w:cs="Times New Roman"/>
                <w:color w:val="000000"/>
                <w:sz w:val="13"/>
                <w:szCs w:val="13"/>
                <w:lang w:val="en-GB"/>
              </w:rPr>
              <w:fldChar w:fldCharType="end"/>
            </w:r>
          </w:p>
        </w:tc>
        <w:tc>
          <w:tcPr>
            <w:tcW w:w="1378" w:type="dxa"/>
            <w:tcBorders>
              <w:top w:val="nil"/>
              <w:left w:val="dotted" w:sz="6" w:space="0" w:color="auto"/>
              <w:bottom w:val="nil"/>
              <w:right w:val="nil"/>
            </w:tcBorders>
          </w:tcPr>
          <w:p w14:paraId="6054B12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dashSmallGap" w:sz="6" w:space="0" w:color="auto"/>
            </w:tcBorders>
          </w:tcPr>
          <w:p w14:paraId="2C1D5660"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dashSmallGap" w:sz="6" w:space="0" w:color="auto"/>
              <w:bottom w:val="nil"/>
              <w:right w:val="nil"/>
            </w:tcBorders>
          </w:tcPr>
          <w:p w14:paraId="7C876A9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tcPr>
          <w:p w14:paraId="72118BF4"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23CA9AE6" w14:textId="77777777" w:rsidTr="005D45E2">
        <w:trPr>
          <w:trHeight w:val="400"/>
        </w:trPr>
        <w:tc>
          <w:tcPr>
            <w:tcW w:w="2002" w:type="dxa"/>
            <w:tcBorders>
              <w:top w:val="nil"/>
              <w:left w:val="nil"/>
              <w:bottom w:val="nil"/>
              <w:right w:val="dashSmallGap" w:sz="6" w:space="0" w:color="auto"/>
            </w:tcBorders>
          </w:tcPr>
          <w:p w14:paraId="10721D87"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Non-fatal injuries (number)</w:t>
            </w:r>
          </w:p>
        </w:tc>
        <w:tc>
          <w:tcPr>
            <w:tcW w:w="2574" w:type="dxa"/>
            <w:gridSpan w:val="2"/>
            <w:tcBorders>
              <w:top w:val="nil"/>
              <w:left w:val="dotted" w:sz="6" w:space="0" w:color="auto"/>
              <w:bottom w:val="nil"/>
              <w:right w:val="dotted" w:sz="6" w:space="0" w:color="auto"/>
            </w:tcBorders>
          </w:tcPr>
          <w:p w14:paraId="04E38888" w14:textId="6DA20977" w:rsidR="00573A74" w:rsidRPr="00921932" w:rsidRDefault="0001438C" w:rsidP="005D45E2">
            <w:pPr>
              <w:autoSpaceDE w:val="0"/>
              <w:autoSpaceDN w:val="0"/>
              <w:adjustRightInd w:val="0"/>
              <w:rPr>
                <w:rFonts w:ascii="Times New Roman" w:hAnsi="Times New Roman" w:cs="Times New Roman"/>
                <w:color w:val="000000"/>
                <w:sz w:val="13"/>
                <w:szCs w:val="13"/>
                <w:lang w:val="en-GB"/>
              </w:rPr>
            </w:pPr>
            <w:r>
              <w:rPr>
                <w:rFonts w:ascii="Times New Roman" w:hAnsi="Times New Roman" w:cs="Times New Roman"/>
                <w:color w:val="000000"/>
                <w:sz w:val="13"/>
                <w:szCs w:val="13"/>
                <w:lang w:val="en-GB"/>
              </w:rPr>
              <w:t>N</w:t>
            </w:r>
            <w:r w:rsidR="00573A74" w:rsidRPr="00921932">
              <w:rPr>
                <w:rFonts w:ascii="Times New Roman" w:hAnsi="Times New Roman" w:cs="Times New Roman"/>
                <w:color w:val="000000"/>
                <w:sz w:val="13"/>
                <w:szCs w:val="13"/>
                <w:lang w:val="en-GB"/>
              </w:rPr>
              <w:t xml:space="preserve">umber of injuries- </w:t>
            </w:r>
            <w:r w:rsidR="00573A74" w:rsidRPr="00921932">
              <w:rPr>
                <w:rFonts w:ascii="Times New Roman" w:hAnsi="Times New Roman" w:cs="Times New Roman"/>
                <w:color w:val="000000"/>
                <w:sz w:val="13"/>
                <w:szCs w:val="13"/>
                <w:lang w:val="en-GB"/>
              </w:rPr>
              <w:fldChar w:fldCharType="begin" w:fldLock="1"/>
            </w:r>
            <w:r w:rsidR="00573A74"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00573A74" w:rsidRPr="00921932">
              <w:rPr>
                <w:rFonts w:ascii="Times New Roman" w:hAnsi="Times New Roman" w:cs="Times New Roman"/>
                <w:color w:val="000000"/>
                <w:sz w:val="13"/>
                <w:szCs w:val="13"/>
                <w:lang w:val="en-GB"/>
              </w:rPr>
              <w:fldChar w:fldCharType="separate"/>
            </w:r>
            <w:r w:rsidR="00573A74" w:rsidRPr="00921932">
              <w:rPr>
                <w:rFonts w:ascii="Times New Roman" w:hAnsi="Times New Roman" w:cs="Times New Roman"/>
                <w:noProof/>
                <w:color w:val="000000"/>
                <w:sz w:val="13"/>
                <w:szCs w:val="13"/>
                <w:lang w:val="en-GB"/>
              </w:rPr>
              <w:t>(Social Security Institution Turkey 2018)</w:t>
            </w:r>
            <w:r w:rsidR="00573A74" w:rsidRPr="00921932">
              <w:rPr>
                <w:rFonts w:ascii="Times New Roman" w:hAnsi="Times New Roman" w:cs="Times New Roman"/>
                <w:color w:val="000000"/>
                <w:sz w:val="13"/>
                <w:szCs w:val="13"/>
                <w:lang w:val="en-GB"/>
              </w:rPr>
              <w:fldChar w:fldCharType="end"/>
            </w:r>
          </w:p>
        </w:tc>
        <w:tc>
          <w:tcPr>
            <w:tcW w:w="1378" w:type="dxa"/>
            <w:tcBorders>
              <w:top w:val="nil"/>
              <w:left w:val="dotted" w:sz="6" w:space="0" w:color="auto"/>
              <w:bottom w:val="nil"/>
              <w:right w:val="nil"/>
            </w:tcBorders>
          </w:tcPr>
          <w:p w14:paraId="27F97DA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nil"/>
              <w:right w:val="dashSmallGap" w:sz="6" w:space="0" w:color="auto"/>
            </w:tcBorders>
          </w:tcPr>
          <w:p w14:paraId="29557A7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dashSmallGap" w:sz="6" w:space="0" w:color="auto"/>
              <w:bottom w:val="nil"/>
              <w:right w:val="nil"/>
            </w:tcBorders>
          </w:tcPr>
          <w:p w14:paraId="4F48973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nil"/>
              <w:right w:val="nil"/>
            </w:tcBorders>
          </w:tcPr>
          <w:p w14:paraId="2EDE5E0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34CC3330" w14:textId="77777777" w:rsidTr="005D45E2">
        <w:trPr>
          <w:trHeight w:val="480"/>
        </w:trPr>
        <w:tc>
          <w:tcPr>
            <w:tcW w:w="2002" w:type="dxa"/>
            <w:tcBorders>
              <w:top w:val="nil"/>
              <w:left w:val="nil"/>
              <w:bottom w:val="nil"/>
              <w:right w:val="dashSmallGap" w:sz="6" w:space="0" w:color="auto"/>
            </w:tcBorders>
          </w:tcPr>
          <w:p w14:paraId="2EA5274C"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Incidence rate: Occupational Injuries per 1,000 Employed Persons </w:t>
            </w:r>
          </w:p>
        </w:tc>
        <w:tc>
          <w:tcPr>
            <w:tcW w:w="2574" w:type="dxa"/>
            <w:gridSpan w:val="2"/>
            <w:tcBorders>
              <w:top w:val="nil"/>
              <w:left w:val="dotted" w:sz="6" w:space="0" w:color="auto"/>
              <w:bottom w:val="single" w:sz="6" w:space="0" w:color="auto"/>
              <w:right w:val="dotted" w:sz="6" w:space="0" w:color="auto"/>
            </w:tcBorders>
          </w:tcPr>
          <w:p w14:paraId="10E15BDD" w14:textId="70381AD5"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 </w:t>
            </w:r>
            <w:r w:rsidR="0001438C">
              <w:rPr>
                <w:rFonts w:ascii="Times New Roman" w:hAnsi="Times New Roman" w:cs="Times New Roman"/>
                <w:color w:val="000000"/>
                <w:sz w:val="13"/>
                <w:szCs w:val="13"/>
                <w:lang w:val="en-GB"/>
              </w:rPr>
              <w:t>N</w:t>
            </w:r>
            <w:r w:rsidRPr="00921932">
              <w:rPr>
                <w:rFonts w:ascii="Times New Roman" w:hAnsi="Times New Roman" w:cs="Times New Roman"/>
                <w:color w:val="000000"/>
                <w:sz w:val="13"/>
                <w:szCs w:val="13"/>
                <w:lang w:val="en-GB"/>
              </w:rPr>
              <w:t xml:space="preserve">umber of injuries/number of employed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(Social Security Institution Turkey 2018)</w:t>
            </w:r>
            <w:r w:rsidRPr="00921932">
              <w:rPr>
                <w:rFonts w:ascii="Times New Roman" w:hAnsi="Times New Roman" w:cs="Times New Roman"/>
                <w:color w:val="000000"/>
                <w:sz w:val="13"/>
                <w:szCs w:val="13"/>
                <w:lang w:val="en-GB"/>
              </w:rPr>
              <w:fldChar w:fldCharType="end"/>
            </w:r>
          </w:p>
        </w:tc>
        <w:tc>
          <w:tcPr>
            <w:tcW w:w="1378" w:type="dxa"/>
            <w:tcBorders>
              <w:top w:val="nil"/>
              <w:left w:val="dotted" w:sz="6" w:space="0" w:color="auto"/>
              <w:bottom w:val="single" w:sz="6" w:space="0" w:color="auto"/>
              <w:right w:val="nil"/>
            </w:tcBorders>
          </w:tcPr>
          <w:p w14:paraId="308DEB2D"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nil"/>
              <w:left w:val="nil"/>
              <w:bottom w:val="single" w:sz="6" w:space="0" w:color="auto"/>
              <w:right w:val="dashSmallGap" w:sz="6" w:space="0" w:color="auto"/>
            </w:tcBorders>
          </w:tcPr>
          <w:p w14:paraId="4F83F88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nil"/>
              <w:left w:val="dashSmallGap" w:sz="6" w:space="0" w:color="auto"/>
              <w:bottom w:val="single" w:sz="6" w:space="0" w:color="auto"/>
              <w:right w:val="nil"/>
            </w:tcBorders>
          </w:tcPr>
          <w:p w14:paraId="14E27BC9"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nil"/>
              <w:left w:val="nil"/>
              <w:bottom w:val="single" w:sz="6" w:space="0" w:color="auto"/>
              <w:right w:val="nil"/>
            </w:tcBorders>
          </w:tcPr>
          <w:p w14:paraId="4FB38398"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16FFF568" w14:textId="77777777" w:rsidTr="005D45E2">
        <w:trPr>
          <w:trHeight w:val="149"/>
        </w:trPr>
        <w:tc>
          <w:tcPr>
            <w:tcW w:w="2002" w:type="dxa"/>
            <w:tcBorders>
              <w:top w:val="single" w:sz="6" w:space="0" w:color="auto"/>
              <w:left w:val="nil"/>
              <w:bottom w:val="single" w:sz="6" w:space="0" w:color="auto"/>
              <w:right w:val="dashSmallGap" w:sz="6" w:space="0" w:color="auto"/>
            </w:tcBorders>
            <w:shd w:val="clear" w:color="auto" w:fill="D9D9D9" w:themeFill="background1" w:themeFillShade="D9"/>
          </w:tcPr>
          <w:p w14:paraId="18D49188"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Human Rights</w:t>
            </w:r>
          </w:p>
        </w:tc>
        <w:tc>
          <w:tcPr>
            <w:tcW w:w="1400" w:type="dxa"/>
            <w:tcBorders>
              <w:top w:val="single" w:sz="6" w:space="0" w:color="auto"/>
              <w:left w:val="nil"/>
              <w:bottom w:val="single" w:sz="6" w:space="0" w:color="auto"/>
              <w:right w:val="nil"/>
            </w:tcBorders>
            <w:shd w:val="clear" w:color="auto" w:fill="D9D9D9" w:themeFill="background1" w:themeFillShade="D9"/>
          </w:tcPr>
          <w:p w14:paraId="2DDFC0C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single" w:sz="6" w:space="0" w:color="auto"/>
              <w:left w:val="nil"/>
              <w:bottom w:val="single" w:sz="6" w:space="0" w:color="auto"/>
              <w:right w:val="dashSmallGap" w:sz="6" w:space="0" w:color="auto"/>
            </w:tcBorders>
            <w:shd w:val="clear" w:color="auto" w:fill="D9D9D9" w:themeFill="background1" w:themeFillShade="D9"/>
          </w:tcPr>
          <w:p w14:paraId="7BF2AEB6"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single" w:sz="6" w:space="0" w:color="auto"/>
              <w:left w:val="nil"/>
              <w:bottom w:val="single" w:sz="6" w:space="0" w:color="auto"/>
              <w:right w:val="nil"/>
            </w:tcBorders>
            <w:shd w:val="clear" w:color="auto" w:fill="D9D9D9" w:themeFill="background1" w:themeFillShade="D9"/>
          </w:tcPr>
          <w:p w14:paraId="28256CF6"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single" w:sz="6" w:space="0" w:color="auto"/>
              <w:left w:val="nil"/>
              <w:bottom w:val="single" w:sz="6" w:space="0" w:color="auto"/>
              <w:right w:val="dashSmallGap" w:sz="6" w:space="0" w:color="auto"/>
            </w:tcBorders>
            <w:shd w:val="clear" w:color="auto" w:fill="D9D9D9" w:themeFill="background1" w:themeFillShade="D9"/>
          </w:tcPr>
          <w:p w14:paraId="3ED1E21F"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single" w:sz="6" w:space="0" w:color="auto"/>
              <w:left w:val="nil"/>
              <w:bottom w:val="single" w:sz="6" w:space="0" w:color="auto"/>
              <w:right w:val="nil"/>
            </w:tcBorders>
            <w:shd w:val="clear" w:color="auto" w:fill="D9D9D9" w:themeFill="background1" w:themeFillShade="D9"/>
          </w:tcPr>
          <w:p w14:paraId="14DCA76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single" w:sz="6" w:space="0" w:color="auto"/>
              <w:left w:val="nil"/>
              <w:bottom w:val="single" w:sz="6" w:space="0" w:color="auto"/>
              <w:right w:val="nil"/>
            </w:tcBorders>
            <w:shd w:val="clear" w:color="auto" w:fill="D9D9D9" w:themeFill="background1" w:themeFillShade="D9"/>
          </w:tcPr>
          <w:p w14:paraId="700F536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302D7B75" w14:textId="77777777" w:rsidTr="005D45E2">
        <w:trPr>
          <w:trHeight w:val="407"/>
        </w:trPr>
        <w:tc>
          <w:tcPr>
            <w:tcW w:w="2002" w:type="dxa"/>
            <w:tcBorders>
              <w:top w:val="nil"/>
              <w:left w:val="nil"/>
              <w:bottom w:val="nil"/>
              <w:right w:val="dashSmallGap" w:sz="6" w:space="0" w:color="auto"/>
            </w:tcBorders>
          </w:tcPr>
          <w:p w14:paraId="74765FD5" w14:textId="58EAAF84"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Gender </w:t>
            </w:r>
            <w:r w:rsidR="004F1328">
              <w:rPr>
                <w:rFonts w:ascii="Times New Roman" w:hAnsi="Times New Roman" w:cs="Times New Roman"/>
                <w:color w:val="000000"/>
                <w:sz w:val="13"/>
                <w:szCs w:val="13"/>
                <w:lang w:val="en-GB"/>
              </w:rPr>
              <w:t>i</w:t>
            </w:r>
            <w:r w:rsidRPr="00921932">
              <w:rPr>
                <w:rFonts w:ascii="Times New Roman" w:hAnsi="Times New Roman" w:cs="Times New Roman"/>
                <w:color w:val="000000"/>
                <w:sz w:val="13"/>
                <w:szCs w:val="13"/>
                <w:lang w:val="en-GB"/>
              </w:rPr>
              <w:t>nequality (woman representation in labour force)</w:t>
            </w:r>
          </w:p>
        </w:tc>
        <w:tc>
          <w:tcPr>
            <w:tcW w:w="2574" w:type="dxa"/>
            <w:gridSpan w:val="2"/>
            <w:tcBorders>
              <w:top w:val="single" w:sz="6" w:space="0" w:color="auto"/>
              <w:left w:val="dashSmallGap" w:sz="6" w:space="0" w:color="auto"/>
              <w:bottom w:val="single" w:sz="6" w:space="0" w:color="auto"/>
              <w:right w:val="dashSmallGap" w:sz="6" w:space="0" w:color="auto"/>
            </w:tcBorders>
          </w:tcPr>
          <w:p w14:paraId="7C477266"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 of women - (mining)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(Social Security Institution Turkey 2018)</w:t>
            </w:r>
            <w:r w:rsidRPr="00921932">
              <w:rPr>
                <w:rFonts w:ascii="Times New Roman" w:hAnsi="Times New Roman" w:cs="Times New Roman"/>
                <w:color w:val="000000"/>
                <w:sz w:val="13"/>
                <w:szCs w:val="13"/>
                <w:lang w:val="en-GB"/>
              </w:rPr>
              <w:fldChar w:fldCharType="end"/>
            </w:r>
          </w:p>
        </w:tc>
        <w:tc>
          <w:tcPr>
            <w:tcW w:w="1378" w:type="dxa"/>
            <w:tcBorders>
              <w:top w:val="single" w:sz="6" w:space="0" w:color="auto"/>
              <w:left w:val="dashSmallGap" w:sz="6" w:space="0" w:color="auto"/>
              <w:bottom w:val="single" w:sz="6" w:space="0" w:color="auto"/>
              <w:right w:val="nil"/>
            </w:tcBorders>
          </w:tcPr>
          <w:p w14:paraId="5BFCB55B"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NA</w:t>
            </w:r>
          </w:p>
        </w:tc>
        <w:tc>
          <w:tcPr>
            <w:tcW w:w="1277" w:type="dxa"/>
            <w:tcBorders>
              <w:top w:val="single" w:sz="6" w:space="0" w:color="auto"/>
              <w:left w:val="nil"/>
              <w:bottom w:val="single" w:sz="6" w:space="0" w:color="auto"/>
              <w:right w:val="dashSmallGap" w:sz="6" w:space="0" w:color="auto"/>
            </w:tcBorders>
          </w:tcPr>
          <w:p w14:paraId="08C6391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2577" w:type="dxa"/>
            <w:gridSpan w:val="2"/>
            <w:tcBorders>
              <w:top w:val="nil"/>
              <w:left w:val="dashSmallGap" w:sz="6" w:space="0" w:color="auto"/>
              <w:bottom w:val="nil"/>
              <w:right w:val="nil"/>
            </w:tcBorders>
          </w:tcPr>
          <w:p w14:paraId="37897A81"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Agriculture sector, 2019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03BA1010" w14:textId="77777777" w:rsidTr="005D45E2">
        <w:trPr>
          <w:trHeight w:val="340"/>
        </w:trPr>
        <w:tc>
          <w:tcPr>
            <w:tcW w:w="2002" w:type="dxa"/>
            <w:tcBorders>
              <w:top w:val="single" w:sz="6" w:space="0" w:color="auto"/>
              <w:left w:val="nil"/>
              <w:bottom w:val="single" w:sz="6" w:space="0" w:color="auto"/>
              <w:right w:val="dashSmallGap" w:sz="6" w:space="0" w:color="auto"/>
            </w:tcBorders>
            <w:shd w:val="clear" w:color="auto" w:fill="D9D9D9" w:themeFill="background1" w:themeFillShade="D9"/>
          </w:tcPr>
          <w:p w14:paraId="5BE6141D" w14:textId="77777777" w:rsidR="00573A74" w:rsidRPr="00921932" w:rsidRDefault="00573A74" w:rsidP="005D45E2">
            <w:pPr>
              <w:autoSpaceDE w:val="0"/>
              <w:autoSpaceDN w:val="0"/>
              <w:adjustRightInd w:val="0"/>
              <w:rPr>
                <w:rFonts w:ascii="Times New Roman" w:hAnsi="Times New Roman" w:cs="Times New Roman"/>
                <w:b/>
                <w:bCs/>
                <w:color w:val="000000"/>
                <w:sz w:val="13"/>
                <w:szCs w:val="13"/>
                <w:lang w:val="en-GB"/>
              </w:rPr>
            </w:pPr>
            <w:r w:rsidRPr="00921932">
              <w:rPr>
                <w:rFonts w:ascii="Times New Roman" w:hAnsi="Times New Roman" w:cs="Times New Roman"/>
                <w:b/>
                <w:bCs/>
                <w:color w:val="000000"/>
                <w:sz w:val="13"/>
                <w:szCs w:val="13"/>
                <w:lang w:val="en-GB"/>
              </w:rPr>
              <w:t>Labour Rights &amp; Decent Work</w:t>
            </w:r>
          </w:p>
        </w:tc>
        <w:tc>
          <w:tcPr>
            <w:tcW w:w="1400" w:type="dxa"/>
            <w:tcBorders>
              <w:top w:val="single" w:sz="6" w:space="0" w:color="auto"/>
              <w:left w:val="nil"/>
              <w:bottom w:val="single" w:sz="6" w:space="0" w:color="auto"/>
              <w:right w:val="nil"/>
            </w:tcBorders>
            <w:shd w:val="clear" w:color="auto" w:fill="D9D9D9" w:themeFill="background1" w:themeFillShade="D9"/>
          </w:tcPr>
          <w:p w14:paraId="249E89DC"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74" w:type="dxa"/>
            <w:tcBorders>
              <w:top w:val="single" w:sz="6" w:space="0" w:color="auto"/>
              <w:left w:val="nil"/>
              <w:bottom w:val="single" w:sz="6" w:space="0" w:color="auto"/>
              <w:right w:val="dashSmallGap" w:sz="6" w:space="0" w:color="auto"/>
            </w:tcBorders>
            <w:shd w:val="clear" w:color="auto" w:fill="D9D9D9" w:themeFill="background1" w:themeFillShade="D9"/>
          </w:tcPr>
          <w:p w14:paraId="711B70EB"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378" w:type="dxa"/>
            <w:tcBorders>
              <w:top w:val="single" w:sz="6" w:space="0" w:color="auto"/>
              <w:left w:val="nil"/>
              <w:bottom w:val="single" w:sz="6" w:space="0" w:color="auto"/>
              <w:right w:val="nil"/>
            </w:tcBorders>
            <w:shd w:val="clear" w:color="auto" w:fill="D9D9D9" w:themeFill="background1" w:themeFillShade="D9"/>
          </w:tcPr>
          <w:p w14:paraId="44C7E9D2"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277" w:type="dxa"/>
            <w:tcBorders>
              <w:top w:val="single" w:sz="6" w:space="0" w:color="auto"/>
              <w:left w:val="nil"/>
              <w:bottom w:val="single" w:sz="6" w:space="0" w:color="auto"/>
              <w:right w:val="dashSmallGap" w:sz="6" w:space="0" w:color="auto"/>
            </w:tcBorders>
            <w:shd w:val="clear" w:color="auto" w:fill="D9D9D9" w:themeFill="background1" w:themeFillShade="D9"/>
          </w:tcPr>
          <w:p w14:paraId="44620045"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416" w:type="dxa"/>
            <w:tcBorders>
              <w:top w:val="single" w:sz="6" w:space="0" w:color="auto"/>
              <w:left w:val="nil"/>
              <w:bottom w:val="single" w:sz="6" w:space="0" w:color="auto"/>
              <w:right w:val="nil"/>
            </w:tcBorders>
            <w:shd w:val="clear" w:color="auto" w:fill="D9D9D9" w:themeFill="background1" w:themeFillShade="D9"/>
          </w:tcPr>
          <w:p w14:paraId="7EB12EE1"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1161" w:type="dxa"/>
            <w:tcBorders>
              <w:top w:val="single" w:sz="6" w:space="0" w:color="auto"/>
              <w:left w:val="nil"/>
              <w:bottom w:val="single" w:sz="6" w:space="0" w:color="auto"/>
              <w:right w:val="nil"/>
            </w:tcBorders>
            <w:shd w:val="clear" w:color="auto" w:fill="D9D9D9" w:themeFill="background1" w:themeFillShade="D9"/>
          </w:tcPr>
          <w:p w14:paraId="6E606971"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r>
      <w:tr w:rsidR="00573A74" w:rsidRPr="00921932" w14:paraId="6CF0A5C9" w14:textId="77777777" w:rsidTr="005D45E2">
        <w:trPr>
          <w:trHeight w:val="480"/>
        </w:trPr>
        <w:tc>
          <w:tcPr>
            <w:tcW w:w="2002" w:type="dxa"/>
            <w:tcBorders>
              <w:top w:val="single" w:sz="6" w:space="0" w:color="auto"/>
              <w:left w:val="nil"/>
              <w:bottom w:val="nil"/>
              <w:right w:val="nil"/>
            </w:tcBorders>
          </w:tcPr>
          <w:p w14:paraId="1406DA9B" w14:textId="3E0172F4"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Child</w:t>
            </w:r>
            <w:r w:rsidR="004F1328">
              <w:rPr>
                <w:rFonts w:ascii="Times New Roman" w:hAnsi="Times New Roman" w:cs="Times New Roman"/>
                <w:color w:val="000000"/>
                <w:sz w:val="13"/>
                <w:szCs w:val="13"/>
                <w:lang w:val="en-GB"/>
              </w:rPr>
              <w:t xml:space="preserve"> l</w:t>
            </w:r>
            <w:r w:rsidRPr="00921932">
              <w:rPr>
                <w:rFonts w:ascii="Times New Roman" w:hAnsi="Times New Roman" w:cs="Times New Roman"/>
                <w:color w:val="000000"/>
                <w:sz w:val="13"/>
                <w:szCs w:val="13"/>
                <w:lang w:val="en-GB"/>
              </w:rPr>
              <w:t xml:space="preserve">abour </w:t>
            </w:r>
          </w:p>
        </w:tc>
        <w:tc>
          <w:tcPr>
            <w:tcW w:w="2574" w:type="dxa"/>
            <w:gridSpan w:val="2"/>
            <w:tcBorders>
              <w:top w:val="single" w:sz="6" w:space="0" w:color="auto"/>
              <w:left w:val="dashSmallGap" w:sz="6" w:space="0" w:color="auto"/>
              <w:bottom w:val="nil"/>
              <w:right w:val="dashSmallGap" w:sz="6" w:space="0" w:color="auto"/>
            </w:tcBorders>
          </w:tcPr>
          <w:p w14:paraId="65FD26E7"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Industry sector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www.tuik.gov.tr/","accessed":{"date-parts":[["2019","11","10"]]},"author":[{"dropping-particle":"","family":"TURKSTAT","given":"","non-dropping-particle":"","parse-names":false,"suffix":""}],"id":"ITEM-1","issued":{"date-parts":[["2012"]]},"title":"Child Labour Force Statistics","type":"webpage"},"uris":["http://www.mendeley.com/documents/?uuid=e2bae13c-00ff-4c48-9ec2-7aaf5933cd5a"]}],"mendeley":{"formattedCitation":"(TURKSTAT 2012)","plainTextFormattedCitation":"(TURKSTAT 2012)","previouslyFormattedCitation":"(TURKSTAT 2012)"},"properties":{"noteIndex":0},"schema":"https://github.com/citation-style-language/schema/raw/master/csl-citation.json"}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(TURKSTAT 2012)</w:t>
            </w:r>
            <w:r w:rsidRPr="00921932">
              <w:rPr>
                <w:rFonts w:ascii="Times New Roman" w:hAnsi="Times New Roman" w:cs="Times New Roman"/>
                <w:color w:val="000000"/>
                <w:sz w:val="13"/>
                <w:szCs w:val="13"/>
                <w:lang w:val="en-GB"/>
              </w:rPr>
              <w:fldChar w:fldCharType="end"/>
            </w:r>
          </w:p>
        </w:tc>
        <w:tc>
          <w:tcPr>
            <w:tcW w:w="2655" w:type="dxa"/>
            <w:gridSpan w:val="2"/>
            <w:tcBorders>
              <w:top w:val="single" w:sz="6" w:space="0" w:color="auto"/>
              <w:left w:val="dashSmallGap" w:sz="6" w:space="0" w:color="auto"/>
              <w:bottom w:val="nil"/>
              <w:right w:val="dashSmallGap" w:sz="6" w:space="0" w:color="auto"/>
            </w:tcBorders>
          </w:tcPr>
          <w:p w14:paraId="3BCA4768"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Not a topic, regulated by SA8000</w:t>
            </w:r>
          </w:p>
        </w:tc>
        <w:tc>
          <w:tcPr>
            <w:tcW w:w="2577" w:type="dxa"/>
            <w:gridSpan w:val="2"/>
            <w:tcBorders>
              <w:top w:val="single" w:sz="6" w:space="0" w:color="auto"/>
              <w:left w:val="nil"/>
              <w:bottom w:val="nil"/>
              <w:right w:val="nil"/>
            </w:tcBorders>
          </w:tcPr>
          <w:p w14:paraId="5A22324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Agriculture sector, 2018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1A004109" w14:textId="77777777" w:rsidTr="005D45E2">
        <w:trPr>
          <w:trHeight w:val="580"/>
        </w:trPr>
        <w:tc>
          <w:tcPr>
            <w:tcW w:w="2002" w:type="dxa"/>
            <w:tcBorders>
              <w:top w:val="nil"/>
              <w:left w:val="nil"/>
              <w:bottom w:val="nil"/>
              <w:right w:val="nil"/>
            </w:tcBorders>
          </w:tcPr>
          <w:p w14:paraId="67150CD9"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Excessive work hours</w:t>
            </w:r>
          </w:p>
        </w:tc>
        <w:tc>
          <w:tcPr>
            <w:tcW w:w="2574" w:type="dxa"/>
            <w:gridSpan w:val="2"/>
            <w:tcBorders>
              <w:top w:val="nil"/>
              <w:left w:val="dashSmallGap" w:sz="6" w:space="0" w:color="auto"/>
              <w:bottom w:val="nil"/>
              <w:right w:val="dashSmallGap" w:sz="6" w:space="0" w:color="auto"/>
            </w:tcBorders>
          </w:tcPr>
          <w:p w14:paraId="2D9AD25A" w14:textId="1294EEE1" w:rsidR="00573A74" w:rsidRPr="00921932" w:rsidRDefault="0001438C" w:rsidP="005D45E2">
            <w:pPr>
              <w:autoSpaceDE w:val="0"/>
              <w:autoSpaceDN w:val="0"/>
              <w:adjustRightInd w:val="0"/>
              <w:rPr>
                <w:rFonts w:ascii="Times New Roman" w:hAnsi="Times New Roman" w:cs="Times New Roman"/>
                <w:color w:val="000000"/>
                <w:sz w:val="13"/>
                <w:szCs w:val="13"/>
                <w:lang w:val="en-GB"/>
              </w:rPr>
            </w:pPr>
            <w:r>
              <w:rPr>
                <w:rFonts w:ascii="Times New Roman" w:hAnsi="Times New Roman" w:cs="Times New Roman"/>
                <w:color w:val="000000"/>
                <w:sz w:val="13"/>
                <w:szCs w:val="13"/>
                <w:lang w:val="en-GB"/>
              </w:rPr>
              <w:t>T</w:t>
            </w:r>
            <w:r w:rsidR="00573A74" w:rsidRPr="00921932">
              <w:rPr>
                <w:rFonts w:ascii="Times New Roman" w:hAnsi="Times New Roman" w:cs="Times New Roman"/>
                <w:color w:val="000000"/>
                <w:sz w:val="13"/>
                <w:szCs w:val="13"/>
                <w:lang w:val="en-GB"/>
              </w:rPr>
              <w:t xml:space="preserve">otal week hours (mining sector)/ total national average </w:t>
            </w:r>
            <w:r w:rsidR="00573A74" w:rsidRPr="00921932">
              <w:rPr>
                <w:rFonts w:ascii="Times New Roman" w:hAnsi="Times New Roman" w:cs="Times New Roman"/>
                <w:color w:val="000000"/>
                <w:sz w:val="13"/>
                <w:szCs w:val="13"/>
                <w:lang w:val="en-GB"/>
              </w:rPr>
              <w:fldChar w:fldCharType="begin" w:fldLock="1"/>
            </w:r>
            <w:r w:rsidR="00573A74" w:rsidRPr="00921932">
              <w:rPr>
                <w:rFonts w:ascii="Times New Roman" w:hAnsi="Times New Roman" w:cs="Times New Roman"/>
                <w:color w:val="000000"/>
                <w:sz w:val="13"/>
                <w:szCs w:val="13"/>
                <w:lang w:val="en-GB"/>
              </w:rPr>
              <w:instrText>ADDIN CSL_CITATION {"citationItems":[{"id":"ITEM-1","itemData":{"URL":"https://ilostat.ilo.org/?MBI_ID=8","accessed":{"date-parts":[["2019","12","15"]]},"author":[{"dropping-particle":"","family":"ILO","given":"","non-dropping-particle":"","parse-names":false,"suffix":""}],"id":"ITEM-1","issued":{"date-parts":[["2019"]]},"title":"Mean weekly hours actually worked per employed person by sex and economic activity","type":"webpage"},"uris":["http://www.mendeley.com/documents/?uuid=0c45f0e9-79a1-48e8-8cf8-9b0577254324"]}],"mendeley":{"formattedCitation":"(ILO 2019)","plainTextFormattedCitation":"(ILO 2019)","previouslyFormattedCitation":"(ILO 2019)"},"properties":{"noteIndex":0},"schema":"https://github.com/citation-style-language/schema/raw/master/csl-citation.json"}</w:instrText>
            </w:r>
            <w:r w:rsidR="00573A74" w:rsidRPr="00921932">
              <w:rPr>
                <w:rFonts w:ascii="Times New Roman" w:hAnsi="Times New Roman" w:cs="Times New Roman"/>
                <w:color w:val="000000"/>
                <w:sz w:val="13"/>
                <w:szCs w:val="13"/>
                <w:lang w:val="en-GB"/>
              </w:rPr>
              <w:fldChar w:fldCharType="separate"/>
            </w:r>
            <w:r w:rsidR="00573A74" w:rsidRPr="00921932">
              <w:rPr>
                <w:rFonts w:ascii="Times New Roman" w:hAnsi="Times New Roman" w:cs="Times New Roman"/>
                <w:noProof/>
                <w:color w:val="000000"/>
                <w:sz w:val="13"/>
                <w:szCs w:val="13"/>
                <w:lang w:val="en-GB"/>
              </w:rPr>
              <w:t>(ILO 2019)</w:t>
            </w:r>
            <w:r w:rsidR="00573A74"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nil"/>
              <w:right w:val="dashSmallGap" w:sz="6" w:space="0" w:color="auto"/>
            </w:tcBorders>
          </w:tcPr>
          <w:p w14:paraId="2784814B"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Socio-economic impact of the peat and growing media industry on horticulture in the EU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{"citationItems":[{"id":"ITEM-1","itemData":{"abstract":"This report reflects the outcome of a very detailed and thorough survey of the production of peat, its use as a growing medium constituent, and the importance of peat and peat-based media in the various segments of horticulture in the EU. Key role played by peat in growing media Peat used as a constituent in the production of growing media for commercial horticulture is a highly significant raw material, indispensable to vegetable and mushroom growing, floriculture and nursery management. Apart from good management and qualified staff, these segments of commercial horticulture are dependent on climate-controlled environments, integrated pest control, up-to-date fertigation systems and tailor-made growing media. Growing media are just as important working materials as water and fertilizers. In addition, growing media are designed for the many routine uses of horticulture in the hobby sector, from sowing bedding plants or herbs to planting balcony plants and trees. Significance and size of peat industry The peat and growing media industry in the EU has a strong significance on three levels: 1) extraction of the raw material, 2) production of growing media and 3) usage of growing media in horticulture. Most of the horticultural peat producers in the EU are small- to medium-sized companies but with strong impact in the rural areas in which peat reserves are located. Growing media are produced in member states with and without indigenous peat resources. The estimated number of full time employees involved in the production, processing, development, marketing and sales of peat and peat-based horticultural products in the eleven ‘producer countries’ and five ‘consumer countries’ surveyed is over 10,700. 7 Peat production and usage In the past peat extraction companies helped governments to develop the then socalled ‘wastelands’ for settlements and agricultural use. Today, peat extraction is clearly regulated by EU and national legislation. Five main EU Directives regulate peat extraction: \u0001 Environmental Impact Assessment Directive \u0001 Birds Directive \u0001 Habitats Directive (Natura 2000) \u0001 IPPC (Pollution) Directive \u0001 Emissions Trading Directive (ETS) In a legal study, also commissioned by EPAGMA, it was found that EU legislation is sometimes implemented differently in different EU member states, resulting in different extraction and after-use practices. Peat resources and peat industry Compared to other peatland usage (e.g. agriculture, forestry) the use of peatl…","author":[{"dropping-particle":"","family":"Schmilewski","given":"Gerald","non-dropping-particle":"","parse-names":false,"suffix":""}],"id":"ITEM-1","issue":"September","issued":{"date-parts":[["2008"]]},"page":"134","title":"Socio-economic impact of the peat and growing media industry on horticulture in the EU","type":"article-journal"},"uris":["http://www.mendeley.com/documents/?uuid=40e71a75-7011-4c8b-be68-e02f464bf761"]}],"mendeley":{"formattedCitation":"(Schmilewski 2008)","plainTextFormattedCitation":"(Schmilewski 2008)","previouslyFormattedCitation":"(Schmilewski 2008)"},"properties":{"noteIndex":0},"schema":"https://github.com/citation-style-language/schema/raw/master/csl-citation.json"}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(Schmilewski 2008)</w:t>
            </w:r>
            <w:r w:rsidRPr="00921932">
              <w:rPr>
                <w:rFonts w:ascii="Times New Roman" w:hAnsi="Times New Roman" w:cs="Times New Roman"/>
                <w:color w:val="000000"/>
                <w:sz w:val="13"/>
                <w:szCs w:val="13"/>
                <w:lang w:val="en-GB"/>
              </w:rPr>
              <w:fldChar w:fldCharType="end"/>
            </w:r>
            <w:r w:rsidRPr="00921932">
              <w:rPr>
                <w:rFonts w:ascii="Times New Roman" w:hAnsi="Times New Roman" w:cs="Times New Roman"/>
                <w:color w:val="000000"/>
                <w:sz w:val="13"/>
                <w:szCs w:val="13"/>
                <w:lang w:val="en-GB"/>
              </w:rPr>
              <w:t xml:space="preserve">.  Experts in the sector, Dr. Arne B. Hückstädt      </w:t>
            </w:r>
          </w:p>
        </w:tc>
        <w:tc>
          <w:tcPr>
            <w:tcW w:w="2577" w:type="dxa"/>
            <w:gridSpan w:val="2"/>
            <w:tcBorders>
              <w:top w:val="nil"/>
              <w:left w:val="nil"/>
              <w:bottom w:val="nil"/>
              <w:right w:val="nil"/>
            </w:tcBorders>
          </w:tcPr>
          <w:p w14:paraId="2160CF5F"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total week hours / total national average - Agriculture sector, 2018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{"citationItems":[{"id":"ITEM-1","itemData":{"URL":"https://psa.gov.ph/content/selected-statistics-agriculture","accessed":{"date-parts":[["2020","1","12"]]},"author":[{"dropping-particle":"","family":"Phillipine Statistics Authority","given":"","non-dropping-particle":"","parse-names":false,"suffix":""}],"id":"ITEM-1","issued":{"date-parts":[["2020"]]},"title":"Statistics on Agriculture","type":"webpage"},"uris":["http://www.mendeley.com/documents/?uuid=fabc125a-e7c9-4a10-8b29-7dcd797084ce"]}],"mendeley":{"formattedCitation":"(Phillipine Statistics Authority 2020a)","plainTextFormattedCitation":"(Phillipine Statistics Authority 2020a)","previouslyFormattedCitation":"(Phillipine Statistics Authority 2020a)"},"properties":{"noteIndex":0},"schema":"https://github.com/citation-style-language/schema/raw/master/csl-citation.json"}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(Phillipine Statistics Authority 2020a)</w:t>
            </w:r>
            <w:r w:rsidRPr="00921932">
              <w:rPr>
                <w:rFonts w:ascii="Times New Roman" w:hAnsi="Times New Roman" w:cs="Times New Roman"/>
                <w:color w:val="000000"/>
                <w:sz w:val="13"/>
                <w:szCs w:val="13"/>
                <w:lang w:val="en-GB"/>
              </w:rPr>
              <w:fldChar w:fldCharType="end"/>
            </w:r>
          </w:p>
        </w:tc>
      </w:tr>
      <w:tr w:rsidR="00573A74" w:rsidRPr="00921932" w14:paraId="7652F2B5" w14:textId="77777777" w:rsidTr="005D45E2">
        <w:trPr>
          <w:trHeight w:val="580"/>
        </w:trPr>
        <w:tc>
          <w:tcPr>
            <w:tcW w:w="2002" w:type="dxa"/>
            <w:tcBorders>
              <w:top w:val="nil"/>
              <w:left w:val="nil"/>
              <w:bottom w:val="nil"/>
              <w:right w:val="nil"/>
            </w:tcBorders>
          </w:tcPr>
          <w:p w14:paraId="16CBC1BA" w14:textId="77777777" w:rsidR="00573A74" w:rsidRPr="00921932" w:rsidRDefault="00573A74" w:rsidP="005D45E2">
            <w:pPr>
              <w:autoSpaceDE w:val="0"/>
              <w:autoSpaceDN w:val="0"/>
              <w:adjustRightInd w:val="0"/>
              <w:jc w:val="right"/>
              <w:rPr>
                <w:rFonts w:ascii="Times New Roman" w:hAnsi="Times New Roman" w:cs="Times New Roman"/>
                <w:color w:val="000000"/>
                <w:sz w:val="13"/>
                <w:szCs w:val="13"/>
                <w:lang w:val="en-GB"/>
              </w:rPr>
            </w:pPr>
          </w:p>
        </w:tc>
        <w:tc>
          <w:tcPr>
            <w:tcW w:w="2574" w:type="dxa"/>
            <w:gridSpan w:val="2"/>
            <w:tcBorders>
              <w:top w:val="nil"/>
              <w:left w:val="dashSmallGap" w:sz="6" w:space="0" w:color="auto"/>
              <w:bottom w:val="nil"/>
              <w:right w:val="dashSmallGap" w:sz="6" w:space="0" w:color="auto"/>
            </w:tcBorders>
          </w:tcPr>
          <w:p w14:paraId="21D3ACAD"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Monthly average gross wage (mining) (2014)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(Social Security Institution Turkey 2018)</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nil"/>
              <w:right w:val="dashSmallGap" w:sz="6" w:space="0" w:color="auto"/>
            </w:tcBorders>
          </w:tcPr>
          <w:p w14:paraId="509433DA"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Monthly average gross wage (peat) (Experts in the sector, Dr. Arne B. Hückstädt)</w:t>
            </w:r>
          </w:p>
        </w:tc>
        <w:tc>
          <w:tcPr>
            <w:tcW w:w="2577" w:type="dxa"/>
            <w:gridSpan w:val="2"/>
            <w:tcBorders>
              <w:top w:val="nil"/>
              <w:left w:val="nil"/>
              <w:bottom w:val="nil"/>
              <w:right w:val="nil"/>
            </w:tcBorders>
          </w:tcPr>
          <w:p w14:paraId="60960537" w14:textId="4FB89632"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Monthly average gross wage (coconut farms) 2018 </w:t>
            </w:r>
            <w:r w:rsidRPr="00921932">
              <w:rPr>
                <w:rFonts w:ascii="Times New Roman" w:hAnsi="Times New Roman" w:cs="Times New Roman"/>
                <w:color w:val="000000"/>
                <w:sz w:val="13"/>
                <w:szCs w:val="13"/>
                <w:lang w:val="en-GB"/>
              </w:rPr>
              <w:fldChar w:fldCharType="begin" w:fldLock="1"/>
            </w:r>
            <w:r w:rsidR="005D45E2">
              <w:rPr>
                <w:rFonts w:ascii="Times New Roman" w:hAnsi="Times New Roman" w:cs="Times New Roman"/>
                <w:color w:val="000000"/>
                <w:sz w:val="13"/>
                <w:szCs w:val="13"/>
                <w:lang w:val="en-GB"/>
              </w:rPr>
              <w:instrText>ADDIN CSL_CITATION {"citationItems":[{"id":"ITEM-1","itemData":{"URL":"https://pca.gov.ph/","accessed":{"date-parts":[["2020","3","22"]]},"author":[{"dropping-particle":"","family":"Philippine Coconut Authority","given":"","non-dropping-particle":"","parse-names":false,"suffix":""}],"id":"ITEM-1","issued":{"date-parts":[["2018"]]},"title":"Daily Nominal Wage Rates by Sex and Crops","type":"webpage"},"uris":["http://www.mendeley.com/documents/?uuid=6a3f7e41-c7e7-4955-b780-fe9d3db0a790"]}],"mendeley":{"formattedCitation":"(Philippine Coconut Authority 2018)","plainTextFormattedCitation":"(Philippine Coconut Authority 2018)","previouslyFormattedCitation":"(Philippine Coconut Authority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(Philippine Coconut Authority 2018)</w:t>
            </w:r>
            <w:r w:rsidRPr="00921932">
              <w:rPr>
                <w:rFonts w:ascii="Times New Roman" w:hAnsi="Times New Roman" w:cs="Times New Roman"/>
                <w:color w:val="000000"/>
                <w:sz w:val="13"/>
                <w:szCs w:val="13"/>
                <w:lang w:val="en-GB"/>
              </w:rPr>
              <w:fldChar w:fldCharType="end"/>
            </w:r>
          </w:p>
        </w:tc>
      </w:tr>
      <w:tr w:rsidR="00573A74" w:rsidRPr="00921932" w14:paraId="3726D77A" w14:textId="77777777" w:rsidTr="005D45E2">
        <w:trPr>
          <w:trHeight w:val="400"/>
        </w:trPr>
        <w:tc>
          <w:tcPr>
            <w:tcW w:w="2002" w:type="dxa"/>
            <w:tcBorders>
              <w:top w:val="nil"/>
              <w:left w:val="nil"/>
              <w:bottom w:val="single" w:sz="6" w:space="0" w:color="auto"/>
              <w:right w:val="nil"/>
            </w:tcBorders>
          </w:tcPr>
          <w:p w14:paraId="673600E3" w14:textId="1C9D4C94"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Fair </w:t>
            </w:r>
            <w:r w:rsidR="004F1328">
              <w:rPr>
                <w:rFonts w:ascii="Times New Roman" w:hAnsi="Times New Roman" w:cs="Times New Roman"/>
                <w:color w:val="000000"/>
                <w:sz w:val="13"/>
                <w:szCs w:val="13"/>
                <w:lang w:val="en-GB"/>
              </w:rPr>
              <w:t>s</w:t>
            </w:r>
            <w:r w:rsidRPr="00921932">
              <w:rPr>
                <w:rFonts w:ascii="Times New Roman" w:hAnsi="Times New Roman" w:cs="Times New Roman"/>
                <w:color w:val="000000"/>
                <w:sz w:val="13"/>
                <w:szCs w:val="13"/>
                <w:lang w:val="en-GB"/>
              </w:rPr>
              <w:t>alary</w:t>
            </w:r>
          </w:p>
        </w:tc>
        <w:tc>
          <w:tcPr>
            <w:tcW w:w="2574" w:type="dxa"/>
            <w:gridSpan w:val="2"/>
            <w:tcBorders>
              <w:top w:val="nil"/>
              <w:left w:val="dashSmallGap" w:sz="6" w:space="0" w:color="auto"/>
              <w:bottom w:val="single" w:sz="6" w:space="0" w:color="auto"/>
              <w:right w:val="dashSmallGap" w:sz="6" w:space="0" w:color="auto"/>
            </w:tcBorders>
          </w:tcPr>
          <w:p w14:paraId="1DCCFD7A"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Monthly average gross wage (mining) / Monthly average gross wage Turkey </w:t>
            </w:r>
            <w:r w:rsidRPr="00921932">
              <w:rPr>
                <w:rFonts w:ascii="Times New Roman" w:hAnsi="Times New Roman" w:cs="Times New Roman"/>
                <w:color w:val="000000"/>
                <w:sz w:val="13"/>
                <w:szCs w:val="13"/>
                <w:lang w:val="en-GB"/>
              </w:rPr>
              <w:fldChar w:fldCharType="begin" w:fldLock="1"/>
            </w:r>
            <w:r w:rsidRPr="00921932">
              <w:rPr>
                <w:rFonts w:ascii="Times New Roman" w:hAnsi="Times New Roman" w:cs="Times New Roman"/>
                <w:color w:val="000000"/>
                <w:sz w:val="13"/>
                <w:szCs w:val="13"/>
                <w:lang w:val="en-GB"/>
              </w:rPr>
              <w:instrText>ADDIN CSL_CITATION {"citationItems":[{"id":"ITEM-1","itemData":{"URL":"http://www.sgk.gov.tr/wps/portal/sgk/tr/kurumsal/istatistik/sgk_istatistik_yilliklari","accessed":{"date-parts":[["2019","9","3"]]},"author":[{"dropping-particle":"","family":"Social Security Institution Turkey","given":"","non-dropping-particle":"","parse-names":false,"suffix":""}],"id":"ITEM-1","issued":{"date-parts":[["2018"]]},"title":"Social Security Statistics","type":"webpage"},"uris":["http://www.mendeley.com/documents/?uuid=9d8444bc-bb8d-408a-9a48-8cd9c7414519"]}],"mendeley":{"formattedCitation":"(Social Security Institution Turkey 2018)","plainTextFormattedCitation":"(Social Security Institution Turkey 2018)","previouslyFormattedCitation":"(Social Security Institution Turkey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(Social Security Institution Turkey 2018)</w:t>
            </w:r>
            <w:r w:rsidRPr="00921932">
              <w:rPr>
                <w:rFonts w:ascii="Times New Roman" w:hAnsi="Times New Roman" w:cs="Times New Roman"/>
                <w:color w:val="000000"/>
                <w:sz w:val="13"/>
                <w:szCs w:val="13"/>
                <w:lang w:val="en-GB"/>
              </w:rPr>
              <w:fldChar w:fldCharType="end"/>
            </w:r>
          </w:p>
        </w:tc>
        <w:tc>
          <w:tcPr>
            <w:tcW w:w="2655" w:type="dxa"/>
            <w:gridSpan w:val="2"/>
            <w:tcBorders>
              <w:top w:val="nil"/>
              <w:left w:val="dashSmallGap" w:sz="6" w:space="0" w:color="auto"/>
              <w:bottom w:val="single" w:sz="6" w:space="0" w:color="auto"/>
              <w:right w:val="dashSmallGap" w:sz="6" w:space="0" w:color="auto"/>
            </w:tcBorders>
          </w:tcPr>
          <w:p w14:paraId="5C24F235" w14:textId="7777777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Monthly average gross wage (peat) / Monthly average gross wage Germany-(Experts in the sector, Dr. Arne B. Hückstädt)</w:t>
            </w:r>
          </w:p>
        </w:tc>
        <w:tc>
          <w:tcPr>
            <w:tcW w:w="2577" w:type="dxa"/>
            <w:gridSpan w:val="2"/>
            <w:tcBorders>
              <w:top w:val="nil"/>
              <w:left w:val="dashSmallGap" w:sz="6" w:space="0" w:color="auto"/>
              <w:bottom w:val="single" w:sz="6" w:space="0" w:color="auto"/>
              <w:right w:val="nil"/>
            </w:tcBorders>
          </w:tcPr>
          <w:p w14:paraId="106CC0A3" w14:textId="45A13397" w:rsidR="00573A74" w:rsidRPr="00921932" w:rsidRDefault="00573A74" w:rsidP="005D45E2">
            <w:pPr>
              <w:autoSpaceDE w:val="0"/>
              <w:autoSpaceDN w:val="0"/>
              <w:adjustRightInd w:val="0"/>
              <w:rPr>
                <w:rFonts w:ascii="Times New Roman" w:hAnsi="Times New Roman" w:cs="Times New Roman"/>
                <w:color w:val="000000"/>
                <w:sz w:val="13"/>
                <w:szCs w:val="13"/>
                <w:lang w:val="en-GB"/>
              </w:rPr>
            </w:pPr>
            <w:r w:rsidRPr="00921932">
              <w:rPr>
                <w:rFonts w:ascii="Times New Roman" w:hAnsi="Times New Roman" w:cs="Times New Roman"/>
                <w:color w:val="000000"/>
                <w:sz w:val="13"/>
                <w:szCs w:val="13"/>
                <w:lang w:val="en-GB"/>
              </w:rPr>
              <w:t xml:space="preserve">Monthly average gross wage (coconut farms) / Monthly average gross wage Philippines </w:t>
            </w:r>
            <w:r w:rsidRPr="00921932">
              <w:rPr>
                <w:rFonts w:ascii="Times New Roman" w:hAnsi="Times New Roman" w:cs="Times New Roman"/>
                <w:color w:val="000000"/>
                <w:sz w:val="13"/>
                <w:szCs w:val="13"/>
                <w:lang w:val="en-GB"/>
              </w:rPr>
              <w:fldChar w:fldCharType="begin" w:fldLock="1"/>
            </w:r>
            <w:r w:rsidR="005D45E2">
              <w:rPr>
                <w:rFonts w:ascii="Times New Roman" w:hAnsi="Times New Roman" w:cs="Times New Roman"/>
                <w:color w:val="000000"/>
                <w:sz w:val="13"/>
                <w:szCs w:val="13"/>
                <w:lang w:val="en-GB"/>
              </w:rPr>
              <w:instrText>ADDIN CSL_CITATION {"citationItems":[{"id":"ITEM-1","itemData":{"URL":"https://pca.gov.ph/","accessed":{"date-parts":[["2020","3","22"]]},"author":[{"dropping-particle":"","family":"Philippine Coconut Authority","given":"","non-dropping-particle":"","parse-names":false,"suffix":""}],"id":"ITEM-1","issued":{"date-parts":[["2018"]]},"title":"Daily Nominal Wage Rates by Sex and Crops","type":"webpage"},"uris":["http://www.mendeley.com/documents/?uuid=6a3f7e41-c7e7-4955-b780-fe9d3db0a790"]}],"mendeley":{"formattedCitation":"(Philippine Coconut Authority 2018)","plainTextFormattedCitation":"(Philippine Coconut Authority 2018)","previouslyFormattedCitation":"(Philippine Coconut Authority 2018)"},"properties":{"noteIndex":0},"schema":"https://github.com/citation-style-language/schema/raw/master/csl-citation.json"}</w:instrText>
            </w:r>
            <w:r w:rsidRPr="00921932">
              <w:rPr>
                <w:rFonts w:ascii="Times New Roman" w:hAnsi="Times New Roman" w:cs="Times New Roman"/>
                <w:color w:val="000000"/>
                <w:sz w:val="13"/>
                <w:szCs w:val="13"/>
                <w:lang w:val="en-GB"/>
              </w:rPr>
              <w:fldChar w:fldCharType="separate"/>
            </w:r>
            <w:r w:rsidRPr="00921932">
              <w:rPr>
                <w:rFonts w:ascii="Times New Roman" w:hAnsi="Times New Roman" w:cs="Times New Roman"/>
                <w:noProof/>
                <w:color w:val="000000"/>
                <w:sz w:val="13"/>
                <w:szCs w:val="13"/>
                <w:lang w:val="en-GB"/>
              </w:rPr>
              <w:t>(Philippine Coconut Authority 2018)</w:t>
            </w:r>
            <w:r w:rsidRPr="00921932">
              <w:rPr>
                <w:rFonts w:ascii="Times New Roman" w:hAnsi="Times New Roman" w:cs="Times New Roman"/>
                <w:color w:val="000000"/>
                <w:sz w:val="13"/>
                <w:szCs w:val="13"/>
                <w:lang w:val="en-GB"/>
              </w:rPr>
              <w:fldChar w:fldCharType="end"/>
            </w:r>
          </w:p>
        </w:tc>
      </w:tr>
    </w:tbl>
    <w:p w14:paraId="447EAC8B" w14:textId="77777777" w:rsidR="00D468F3" w:rsidRPr="00921932" w:rsidRDefault="00D468F3" w:rsidP="005E0C8D">
      <w:pPr>
        <w:tabs>
          <w:tab w:val="left" w:pos="461"/>
        </w:tabs>
        <w:jc w:val="both"/>
        <w:rPr>
          <w:rFonts w:ascii="Times New Roman" w:hAnsi="Times New Roman" w:cs="Times New Roman"/>
          <w:b/>
          <w:sz w:val="20"/>
          <w:szCs w:val="20"/>
          <w:lang w:val="en-GB"/>
        </w:rPr>
      </w:pPr>
    </w:p>
    <w:p w14:paraId="2D7EE27D" w14:textId="77777777" w:rsidR="006832AA" w:rsidRPr="00921932" w:rsidRDefault="006832AA" w:rsidP="005E0C8D">
      <w:pPr>
        <w:tabs>
          <w:tab w:val="left" w:pos="461"/>
        </w:tabs>
        <w:jc w:val="both"/>
        <w:rPr>
          <w:rFonts w:ascii="Times New Roman" w:hAnsi="Times New Roman" w:cs="Times New Roman"/>
          <w:sz w:val="20"/>
          <w:szCs w:val="20"/>
        </w:rPr>
      </w:pPr>
    </w:p>
    <w:p w14:paraId="77C38F7A" w14:textId="7DA9B39A" w:rsidR="006832AA" w:rsidRPr="0048174B" w:rsidRDefault="001D6275" w:rsidP="005E0C8D">
      <w:pPr>
        <w:tabs>
          <w:tab w:val="left" w:pos="461"/>
        </w:tabs>
        <w:jc w:val="both"/>
        <w:rPr>
          <w:rFonts w:ascii="Times New Roman" w:hAnsi="Times New Roman" w:cs="Times New Roman"/>
          <w:color w:val="000000" w:themeColor="text1"/>
          <w:sz w:val="20"/>
          <w:szCs w:val="20"/>
          <w:lang w:val="en-GB"/>
        </w:rPr>
      </w:pPr>
      <w:r w:rsidRPr="00921932">
        <w:rPr>
          <w:rFonts w:ascii="Times New Roman" w:hAnsi="Times New Roman" w:cs="Times New Roman"/>
          <w:sz w:val="20"/>
          <w:szCs w:val="20"/>
          <w:lang w:val="en-GB"/>
        </w:rPr>
        <w:br w:type="page"/>
      </w:r>
      <w:r w:rsidR="00E53EC5" w:rsidRPr="0048174B">
        <w:rPr>
          <w:rFonts w:ascii="Times New Roman" w:hAnsi="Times New Roman" w:cs="Times New Roman"/>
          <w:color w:val="000000" w:themeColor="text1"/>
          <w:sz w:val="20"/>
          <w:szCs w:val="20"/>
          <w:lang w:val="en-GB"/>
        </w:rPr>
        <w:lastRenderedPageBreak/>
        <w:t>The answers to</w:t>
      </w:r>
      <w:r w:rsidR="006832AA" w:rsidRPr="0048174B">
        <w:rPr>
          <w:rFonts w:ascii="Times New Roman" w:hAnsi="Times New Roman" w:cs="Times New Roman"/>
          <w:color w:val="000000" w:themeColor="text1"/>
          <w:sz w:val="20"/>
          <w:szCs w:val="20"/>
          <w:lang w:val="en-GB"/>
        </w:rPr>
        <w:t xml:space="preserve"> the questionnaires of the three companies</w:t>
      </w:r>
      <w:r w:rsidR="006A4DC1" w:rsidRPr="0048174B">
        <w:rPr>
          <w:rFonts w:ascii="Times New Roman" w:hAnsi="Times New Roman" w:cs="Times New Roman"/>
          <w:color w:val="000000" w:themeColor="text1"/>
          <w:sz w:val="20"/>
          <w:szCs w:val="20"/>
          <w:lang w:val="en-GB"/>
        </w:rPr>
        <w:t xml:space="preserve"> are display</w:t>
      </w:r>
      <w:r w:rsidR="00E53EC5" w:rsidRPr="0048174B">
        <w:rPr>
          <w:rFonts w:ascii="Times New Roman" w:hAnsi="Times New Roman" w:cs="Times New Roman"/>
          <w:color w:val="000000" w:themeColor="text1"/>
          <w:sz w:val="20"/>
          <w:szCs w:val="20"/>
          <w:lang w:val="en-GB"/>
        </w:rPr>
        <w:t>ed</w:t>
      </w:r>
      <w:r w:rsidR="006A4DC1" w:rsidRPr="0048174B">
        <w:rPr>
          <w:rFonts w:ascii="Times New Roman" w:hAnsi="Times New Roman" w:cs="Times New Roman"/>
          <w:color w:val="000000" w:themeColor="text1"/>
          <w:sz w:val="20"/>
          <w:szCs w:val="20"/>
          <w:lang w:val="en-GB"/>
        </w:rPr>
        <w:t xml:space="preserve"> in table </w:t>
      </w:r>
      <w:r w:rsidR="00CF6A92" w:rsidRPr="0048174B">
        <w:rPr>
          <w:rFonts w:ascii="Times New Roman" w:hAnsi="Times New Roman" w:cs="Times New Roman"/>
          <w:color w:val="000000" w:themeColor="text1"/>
          <w:sz w:val="20"/>
          <w:szCs w:val="20"/>
          <w:lang w:val="en-GB"/>
        </w:rPr>
        <w:t>6</w:t>
      </w:r>
      <w:r w:rsidR="006A4DC1" w:rsidRPr="0048174B">
        <w:rPr>
          <w:rFonts w:ascii="Times New Roman" w:hAnsi="Times New Roman" w:cs="Times New Roman"/>
          <w:color w:val="000000" w:themeColor="text1"/>
          <w:sz w:val="20"/>
          <w:szCs w:val="20"/>
          <w:lang w:val="en-GB"/>
        </w:rPr>
        <w:t>.</w:t>
      </w:r>
    </w:p>
    <w:p w14:paraId="4D37E60E" w14:textId="39AA5540" w:rsidR="006B060A" w:rsidRPr="0048174B" w:rsidRDefault="006B060A" w:rsidP="006B060A">
      <w:pPr>
        <w:tabs>
          <w:tab w:val="left" w:pos="461"/>
        </w:tabs>
        <w:jc w:val="both"/>
        <w:rPr>
          <w:rFonts w:ascii="Times New Roman" w:hAnsi="Times New Roman" w:cs="Times New Roman"/>
          <w:color w:val="000000" w:themeColor="text1"/>
          <w:sz w:val="20"/>
          <w:szCs w:val="20"/>
          <w:lang w:val="en-GB"/>
        </w:rPr>
      </w:pPr>
      <w:r w:rsidRPr="0048174B">
        <w:rPr>
          <w:rFonts w:ascii="Times New Roman" w:hAnsi="Times New Roman" w:cs="Times New Roman"/>
          <w:noProof/>
          <w:color w:val="000000" w:themeColor="text1"/>
          <w:sz w:val="20"/>
          <w:szCs w:val="20"/>
          <w:lang w:val="en-GB" w:eastAsia="en-GB"/>
        </w:rPr>
        <w:drawing>
          <wp:anchor distT="0" distB="0" distL="114300" distR="114300" simplePos="0" relativeHeight="251657216" behindDoc="0" locked="0" layoutInCell="1" allowOverlap="1" wp14:anchorId="0EE15505" wp14:editId="13C0CC30">
            <wp:simplePos x="0" y="0"/>
            <wp:positionH relativeFrom="column">
              <wp:posOffset>-74295</wp:posOffset>
            </wp:positionH>
            <wp:positionV relativeFrom="paragraph">
              <wp:posOffset>398780</wp:posOffset>
            </wp:positionV>
            <wp:extent cx="6226628" cy="834488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226628" cy="8344883"/>
                    </a:xfrm>
                    <a:prstGeom prst="rect">
                      <a:avLst/>
                    </a:prstGeom>
                  </pic:spPr>
                </pic:pic>
              </a:graphicData>
            </a:graphic>
            <wp14:sizeRelH relativeFrom="page">
              <wp14:pctWidth>0</wp14:pctWidth>
            </wp14:sizeRelH>
            <wp14:sizeRelV relativeFrom="page">
              <wp14:pctHeight>0</wp14:pctHeight>
            </wp14:sizeRelV>
          </wp:anchor>
        </w:drawing>
      </w:r>
      <w:r w:rsidRPr="0048174B">
        <w:rPr>
          <w:rFonts w:ascii="Times New Roman" w:hAnsi="Times New Roman" w:cs="Times New Roman"/>
          <w:color w:val="000000" w:themeColor="text1"/>
          <w:sz w:val="20"/>
          <w:szCs w:val="20"/>
          <w:lang w:val="en-GB"/>
        </w:rPr>
        <w:t>Table 6: Primary data from responses of the three companies about the social performance of the company and growing media</w:t>
      </w:r>
    </w:p>
    <w:p w14:paraId="2525FA3C" w14:textId="0FEAB18E" w:rsidR="008E042A" w:rsidRPr="00921932" w:rsidRDefault="008E042A" w:rsidP="005E0C8D">
      <w:pPr>
        <w:tabs>
          <w:tab w:val="left" w:pos="461"/>
        </w:tabs>
        <w:jc w:val="both"/>
        <w:rPr>
          <w:rFonts w:ascii="Times New Roman" w:hAnsi="Times New Roman" w:cs="Times New Roman"/>
          <w:sz w:val="20"/>
          <w:szCs w:val="20"/>
          <w:lang w:val="en-GB"/>
        </w:rPr>
      </w:pPr>
    </w:p>
    <w:p w14:paraId="246432C2" w14:textId="73C4AD5C" w:rsidR="006A4DC1" w:rsidRPr="00921932" w:rsidRDefault="006A4DC1" w:rsidP="005E0C8D">
      <w:pPr>
        <w:tabs>
          <w:tab w:val="left" w:pos="461"/>
        </w:tabs>
        <w:jc w:val="both"/>
        <w:rPr>
          <w:rFonts w:ascii="Times New Roman" w:hAnsi="Times New Roman" w:cs="Times New Roman"/>
          <w:sz w:val="20"/>
          <w:szCs w:val="20"/>
          <w:lang w:val="en-GB"/>
        </w:rPr>
      </w:pPr>
    </w:p>
    <w:p w14:paraId="0DC34FEB" w14:textId="47440522" w:rsidR="008E042A" w:rsidRPr="00921932" w:rsidRDefault="008E042A" w:rsidP="005E0C8D">
      <w:pPr>
        <w:tabs>
          <w:tab w:val="left" w:pos="461"/>
        </w:tabs>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Table </w:t>
      </w:r>
      <w:r w:rsidR="00CF6A92" w:rsidRPr="00921932">
        <w:rPr>
          <w:rFonts w:ascii="Times New Roman" w:hAnsi="Times New Roman" w:cs="Times New Roman"/>
          <w:sz w:val="20"/>
          <w:szCs w:val="20"/>
          <w:lang w:val="en-GB"/>
        </w:rPr>
        <w:t>7</w:t>
      </w:r>
      <w:r w:rsidRPr="00921932">
        <w:rPr>
          <w:rFonts w:ascii="Times New Roman" w:hAnsi="Times New Roman" w:cs="Times New Roman"/>
          <w:sz w:val="20"/>
          <w:szCs w:val="20"/>
          <w:lang w:val="en-GB"/>
        </w:rPr>
        <w:t xml:space="preserve"> depicts the answers related to the question</w:t>
      </w:r>
      <w:r w:rsidR="005F01C5" w:rsidRPr="00921932">
        <w:rPr>
          <w:rFonts w:ascii="Times New Roman" w:hAnsi="Times New Roman" w:cs="Times New Roman"/>
          <w:sz w:val="20"/>
          <w:szCs w:val="20"/>
          <w:lang w:val="en-GB"/>
        </w:rPr>
        <w:t>s</w:t>
      </w:r>
      <w:r w:rsidRPr="00921932">
        <w:rPr>
          <w:rFonts w:ascii="Times New Roman" w:hAnsi="Times New Roman" w:cs="Times New Roman"/>
          <w:sz w:val="20"/>
          <w:szCs w:val="20"/>
          <w:lang w:val="en-GB"/>
        </w:rPr>
        <w:t xml:space="preserve"> asked to companies about the </w:t>
      </w:r>
      <w:r w:rsidR="00F857C4" w:rsidRPr="00921932">
        <w:rPr>
          <w:rFonts w:ascii="Times New Roman" w:hAnsi="Times New Roman" w:cs="Times New Roman"/>
          <w:sz w:val="20"/>
          <w:szCs w:val="20"/>
          <w:lang w:val="en-GB"/>
        </w:rPr>
        <w:t>current</w:t>
      </w:r>
      <w:r w:rsidRPr="00921932">
        <w:rPr>
          <w:rFonts w:ascii="Times New Roman" w:hAnsi="Times New Roman" w:cs="Times New Roman"/>
          <w:sz w:val="20"/>
          <w:szCs w:val="20"/>
          <w:lang w:val="en-GB"/>
        </w:rPr>
        <w:t xml:space="preserve"> </w:t>
      </w:r>
      <w:r w:rsidR="00DF70F4">
        <w:rPr>
          <w:rFonts w:ascii="Times New Roman" w:hAnsi="Times New Roman" w:cs="Times New Roman"/>
          <w:sz w:val="20"/>
          <w:szCs w:val="20"/>
          <w:lang w:val="en-GB"/>
        </w:rPr>
        <w:t>growing media</w:t>
      </w:r>
      <w:r w:rsidRPr="00921932">
        <w:rPr>
          <w:rFonts w:ascii="Times New Roman" w:hAnsi="Times New Roman" w:cs="Times New Roman"/>
          <w:sz w:val="20"/>
          <w:szCs w:val="20"/>
          <w:lang w:val="en-GB"/>
        </w:rPr>
        <w:t xml:space="preserve"> in the market</w:t>
      </w:r>
      <w:r w:rsidR="003D5DD0" w:rsidRPr="00921932">
        <w:rPr>
          <w:rFonts w:ascii="Times New Roman" w:hAnsi="Times New Roman" w:cs="Times New Roman"/>
          <w:sz w:val="20"/>
          <w:szCs w:val="20"/>
          <w:lang w:val="en-GB"/>
        </w:rPr>
        <w:t>.</w:t>
      </w:r>
    </w:p>
    <w:p w14:paraId="020D7B68" w14:textId="5A44043F" w:rsidR="008E042A" w:rsidRPr="00921932" w:rsidRDefault="008E042A" w:rsidP="005E0C8D">
      <w:pPr>
        <w:tabs>
          <w:tab w:val="left" w:pos="461"/>
        </w:tabs>
        <w:jc w:val="both"/>
        <w:rPr>
          <w:rFonts w:ascii="Times New Roman" w:hAnsi="Times New Roman" w:cs="Times New Roman"/>
          <w:sz w:val="20"/>
          <w:szCs w:val="20"/>
          <w:lang w:val="en-GB"/>
        </w:rPr>
      </w:pPr>
    </w:p>
    <w:p w14:paraId="7E63B8F5" w14:textId="062D8691" w:rsidR="008E042A" w:rsidRPr="00921932" w:rsidRDefault="00E53EC5" w:rsidP="005E0C8D">
      <w:pPr>
        <w:tabs>
          <w:tab w:val="left" w:pos="461"/>
        </w:tabs>
        <w:jc w:val="both"/>
        <w:rPr>
          <w:rFonts w:ascii="Times New Roman" w:hAnsi="Times New Roman" w:cs="Times New Roman"/>
          <w:sz w:val="20"/>
          <w:szCs w:val="20"/>
          <w:lang w:val="en-GB"/>
        </w:rPr>
      </w:pPr>
      <w:r w:rsidRPr="00921932">
        <w:rPr>
          <w:rFonts w:ascii="Times New Roman" w:hAnsi="Times New Roman" w:cs="Times New Roman"/>
          <w:sz w:val="20"/>
          <w:szCs w:val="20"/>
          <w:lang w:val="en-GB"/>
        </w:rPr>
        <w:t xml:space="preserve">Table </w:t>
      </w:r>
      <w:r w:rsidR="00CF6A92" w:rsidRPr="00921932">
        <w:rPr>
          <w:rFonts w:ascii="Times New Roman" w:hAnsi="Times New Roman" w:cs="Times New Roman"/>
          <w:sz w:val="20"/>
          <w:szCs w:val="20"/>
          <w:lang w:val="en-GB"/>
        </w:rPr>
        <w:t>7</w:t>
      </w:r>
      <w:r w:rsidRPr="00921932">
        <w:rPr>
          <w:rFonts w:ascii="Times New Roman" w:hAnsi="Times New Roman" w:cs="Times New Roman"/>
          <w:sz w:val="20"/>
          <w:szCs w:val="20"/>
          <w:lang w:val="en-GB"/>
        </w:rPr>
        <w:t xml:space="preserve">: Answers </w:t>
      </w:r>
      <w:r w:rsidR="00A079D6" w:rsidRPr="00921932">
        <w:rPr>
          <w:rFonts w:ascii="Times New Roman" w:hAnsi="Times New Roman" w:cs="Times New Roman"/>
          <w:sz w:val="20"/>
          <w:szCs w:val="20"/>
          <w:lang w:val="en-GB"/>
        </w:rPr>
        <w:t>of</w:t>
      </w:r>
      <w:r w:rsidR="008E042A" w:rsidRPr="00921932">
        <w:rPr>
          <w:rFonts w:ascii="Times New Roman" w:hAnsi="Times New Roman" w:cs="Times New Roman"/>
          <w:sz w:val="20"/>
          <w:szCs w:val="20"/>
          <w:lang w:val="en-GB"/>
        </w:rPr>
        <w:t xml:space="preserve"> the companies related to suitable </w:t>
      </w:r>
      <w:r w:rsidR="00DF70F4">
        <w:rPr>
          <w:rFonts w:ascii="Times New Roman" w:hAnsi="Times New Roman" w:cs="Times New Roman"/>
          <w:sz w:val="20"/>
          <w:szCs w:val="20"/>
          <w:lang w:val="en-GB"/>
        </w:rPr>
        <w:t>growing media</w:t>
      </w:r>
      <w:r w:rsidR="008E042A" w:rsidRPr="00921932">
        <w:rPr>
          <w:rFonts w:ascii="Times New Roman" w:hAnsi="Times New Roman" w:cs="Times New Roman"/>
          <w:sz w:val="20"/>
          <w:szCs w:val="20"/>
          <w:lang w:val="en-GB"/>
        </w:rPr>
        <w:t xml:space="preserve"> for urban rooftop </w:t>
      </w:r>
      <w:r w:rsidRPr="00921932">
        <w:rPr>
          <w:rFonts w:ascii="Times New Roman" w:hAnsi="Times New Roman" w:cs="Times New Roman"/>
          <w:sz w:val="20"/>
          <w:szCs w:val="20"/>
          <w:lang w:val="en-GB"/>
        </w:rPr>
        <w:t>farming</w:t>
      </w:r>
      <w:r w:rsidR="003D5DD0" w:rsidRPr="00921932">
        <w:rPr>
          <w:rFonts w:ascii="Times New Roman" w:hAnsi="Times New Roman" w:cs="Times New Roman"/>
          <w:sz w:val="20"/>
          <w:szCs w:val="20"/>
          <w:lang w:val="en-GB"/>
        </w:rPr>
        <w:t>.</w:t>
      </w:r>
      <w:r w:rsidR="006675BB">
        <w:rPr>
          <w:rFonts w:ascii="Times New Roman" w:hAnsi="Times New Roman" w:cs="Times New Roman"/>
          <w:sz w:val="20"/>
          <w:szCs w:val="20"/>
          <w:lang w:val="en-GB"/>
        </w:rPr>
        <w:t xml:space="preserve"> NC: No answer.</w:t>
      </w:r>
    </w:p>
    <w:p w14:paraId="5F1E47B9" w14:textId="61818153" w:rsidR="00672813" w:rsidRPr="00921932" w:rsidRDefault="009B7384" w:rsidP="006832AA">
      <w:pPr>
        <w:tabs>
          <w:tab w:val="left" w:pos="461"/>
        </w:tabs>
        <w:rPr>
          <w:rFonts w:ascii="Times New Roman" w:hAnsi="Times New Roman" w:cs="Times New Roman"/>
          <w:noProof/>
          <w:sz w:val="20"/>
          <w:szCs w:val="20"/>
          <w:lang w:val="en-GB" w:eastAsia="en-GB"/>
        </w:rPr>
      </w:pPr>
      <w:r w:rsidRPr="00921932">
        <w:rPr>
          <w:rFonts w:ascii="Times New Roman" w:hAnsi="Times New Roman" w:cs="Times New Roman"/>
          <w:noProof/>
          <w:sz w:val="20"/>
          <w:szCs w:val="20"/>
          <w:lang w:val="en-GB" w:eastAsia="en-GB"/>
        </w:rPr>
        <w:drawing>
          <wp:inline distT="0" distB="0" distL="0" distR="0" wp14:anchorId="404B2CB0" wp14:editId="00DF461D">
            <wp:extent cx="5400040" cy="3951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3951605"/>
                    </a:xfrm>
                    <a:prstGeom prst="rect">
                      <a:avLst/>
                    </a:prstGeom>
                  </pic:spPr>
                </pic:pic>
              </a:graphicData>
            </a:graphic>
          </wp:inline>
        </w:drawing>
      </w:r>
    </w:p>
    <w:p w14:paraId="5F7FBC73" w14:textId="426D6D01" w:rsidR="00FA1E82" w:rsidRPr="00921932" w:rsidRDefault="00FA1E82" w:rsidP="00FA1E82">
      <w:pPr>
        <w:rPr>
          <w:rFonts w:ascii="Times New Roman" w:hAnsi="Times New Roman" w:cs="Times New Roman"/>
          <w:sz w:val="20"/>
          <w:szCs w:val="20"/>
          <w:lang w:val="en-GB"/>
        </w:rPr>
      </w:pPr>
    </w:p>
    <w:p w14:paraId="2C704404" w14:textId="69EE0D4A" w:rsidR="00FA1E82" w:rsidRPr="00921932" w:rsidRDefault="00FA1E82" w:rsidP="00FA1E82">
      <w:pPr>
        <w:rPr>
          <w:rFonts w:ascii="Times New Roman" w:hAnsi="Times New Roman" w:cs="Times New Roman"/>
          <w:noProof/>
          <w:sz w:val="20"/>
          <w:szCs w:val="20"/>
          <w:lang w:val="en-GB" w:eastAsia="en-GB"/>
        </w:rPr>
      </w:pPr>
    </w:p>
    <w:p w14:paraId="6C80C6CB" w14:textId="001BD5FC" w:rsidR="00FA1E82" w:rsidRPr="00921932" w:rsidRDefault="00FA1E82" w:rsidP="00FA1E82">
      <w:pPr>
        <w:tabs>
          <w:tab w:val="left" w:pos="5502"/>
        </w:tabs>
        <w:rPr>
          <w:rFonts w:ascii="Times New Roman" w:hAnsi="Times New Roman" w:cs="Times New Roman"/>
          <w:sz w:val="20"/>
          <w:szCs w:val="20"/>
          <w:lang w:val="en-GB"/>
        </w:rPr>
      </w:pPr>
      <w:r w:rsidRPr="00921932">
        <w:rPr>
          <w:rFonts w:ascii="Times New Roman" w:hAnsi="Times New Roman" w:cs="Times New Roman"/>
          <w:sz w:val="20"/>
          <w:szCs w:val="20"/>
          <w:lang w:val="en-GB"/>
        </w:rPr>
        <w:br w:type="page"/>
      </w:r>
    </w:p>
    <w:p w14:paraId="46ECCC8F" w14:textId="7F8508CC" w:rsidR="00FA1E82" w:rsidRPr="00921932" w:rsidRDefault="00FA1E82" w:rsidP="00FA1E82">
      <w:pPr>
        <w:tabs>
          <w:tab w:val="left" w:pos="5502"/>
        </w:tabs>
        <w:rPr>
          <w:rFonts w:ascii="Times New Roman" w:hAnsi="Times New Roman" w:cs="Times New Roman"/>
          <w:b/>
          <w:bCs/>
          <w:sz w:val="20"/>
          <w:szCs w:val="20"/>
          <w:lang w:val="en-GB"/>
        </w:rPr>
      </w:pPr>
      <w:r w:rsidRPr="00921932">
        <w:rPr>
          <w:rFonts w:ascii="Times New Roman" w:hAnsi="Times New Roman" w:cs="Times New Roman"/>
          <w:b/>
          <w:bCs/>
          <w:sz w:val="20"/>
          <w:szCs w:val="20"/>
          <w:lang w:val="en-GB"/>
        </w:rPr>
        <w:lastRenderedPageBreak/>
        <w:t>References</w:t>
      </w:r>
    </w:p>
    <w:p w14:paraId="0F001600" w14:textId="640E847A" w:rsidR="005D45E2" w:rsidRPr="005D45E2" w:rsidRDefault="00E10DBB" w:rsidP="005D45E2">
      <w:pPr>
        <w:widowControl w:val="0"/>
        <w:autoSpaceDE w:val="0"/>
        <w:autoSpaceDN w:val="0"/>
        <w:adjustRightInd w:val="0"/>
        <w:ind w:left="480" w:hanging="480"/>
        <w:rPr>
          <w:rFonts w:ascii="Times New Roman" w:hAnsi="Times New Roman" w:cs="Times New Roman"/>
          <w:noProof/>
          <w:sz w:val="20"/>
          <w:lang w:val="en-GB"/>
        </w:rPr>
      </w:pPr>
      <w:r w:rsidRPr="00921932">
        <w:rPr>
          <w:rFonts w:ascii="Times New Roman" w:hAnsi="Times New Roman" w:cs="Times New Roman"/>
          <w:b/>
          <w:bCs/>
          <w:sz w:val="20"/>
          <w:szCs w:val="20"/>
          <w:lang w:val="en-GB"/>
        </w:rPr>
        <w:fldChar w:fldCharType="begin" w:fldLock="1"/>
      </w:r>
      <w:r w:rsidRPr="00921932">
        <w:rPr>
          <w:rFonts w:ascii="Times New Roman" w:hAnsi="Times New Roman" w:cs="Times New Roman"/>
          <w:b/>
          <w:bCs/>
          <w:sz w:val="20"/>
          <w:szCs w:val="20"/>
          <w:lang w:val="en-GB"/>
        </w:rPr>
        <w:instrText xml:space="preserve">ADDIN Mendeley Bibliography CSL_BIBLIOGRAPHY </w:instrText>
      </w:r>
      <w:r w:rsidRPr="00921932">
        <w:rPr>
          <w:rFonts w:ascii="Times New Roman" w:hAnsi="Times New Roman" w:cs="Times New Roman"/>
          <w:b/>
          <w:bCs/>
          <w:sz w:val="20"/>
          <w:szCs w:val="20"/>
          <w:lang w:val="en-GB"/>
        </w:rPr>
        <w:fldChar w:fldCharType="separate"/>
      </w:r>
      <w:r w:rsidR="005D45E2" w:rsidRPr="005D45E2">
        <w:rPr>
          <w:rFonts w:ascii="Times New Roman" w:hAnsi="Times New Roman" w:cs="Times New Roman"/>
          <w:noProof/>
          <w:sz w:val="20"/>
          <w:lang w:val="en-GB"/>
        </w:rPr>
        <w:t>ILO (2019) Mean weekly hours actually worked per employed person by sex and economic activity. https://ilostat.ilo.org/?MBI_ID=8. Accessed 15 Dec 2019</w:t>
      </w:r>
    </w:p>
    <w:p w14:paraId="1158BED1"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International Labour Organization (ILO) (2017) Global estimates of child labour: Results and trends, 2012-2016</w:t>
      </w:r>
    </w:p>
    <w:p w14:paraId="149D0FFA"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OECD (2020a) Poverty rate (indicator). https://data.oecd.org/inequality/poverty-rate.htm. Accessed 17 Apr 2020</w:t>
      </w:r>
    </w:p>
    <w:p w14:paraId="687A9833"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OECD (2020b) Social Institutions &amp; Gender Index (SIGI). https://www.genderindex.org/. Accessed 12 Jan 2020</w:t>
      </w:r>
    </w:p>
    <w:p w14:paraId="422DC713"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Our World Data (2017) Hospital beds per 1,000 people. https://ourworldindata.org/grapher/hospital-beds-per-1000-people?tab=chart&amp;country=DEU~PHL~TUR. Accessed 14 Dec 2019</w:t>
      </w:r>
    </w:p>
    <w:p w14:paraId="713B08FA"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Philippine Coconut Authority (2018) Daily Nominal Wage Rates by Sex and Crops. https://pca.gov.ph/. Accessed 22 Mar 2020</w:t>
      </w:r>
    </w:p>
    <w:p w14:paraId="00D4604D"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Phillipine Statistics Authority (2020a) Statistics on Agriculture. https://psa.gov.ph/content/selected-statistics-agriculture. Accessed 12 Jan 2020</w:t>
      </w:r>
    </w:p>
    <w:p w14:paraId="6E7F18A7"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Phillipine Statistics Authority (2020b) National Database on Child Poverty. https://openstat.psa.gov.ph/Featured/National-Database-on-Child-Poverty. Accessed 3 Feb 2020</w:t>
      </w:r>
    </w:p>
    <w:p w14:paraId="1CE19EBB"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Schmilewski G (2008) Socio-economic impact of the peat and growing media industry on horticulture in the EU. 134</w:t>
      </w:r>
    </w:p>
    <w:p w14:paraId="169325B5"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Social Security Institution Turkey (2018) Social Security Statistics. http://www.sgk.gov.tr/wps/portal/sgk/tr/kurumsal/istatistik/sgk_istatistik_yilliklari. Accessed 3 Sep 2019</w:t>
      </w:r>
    </w:p>
    <w:p w14:paraId="261A45F4"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The World Bank (2020) Poverty headcount ratio at national poverty lines (% of population). https://data.worldbank.org/indicator/SI.POV.NAHC?locations=TR. Accessed 26 Mar 2020</w:t>
      </w:r>
    </w:p>
    <w:p w14:paraId="58FA7A21"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TURKSTAT (2012) Child Labour Force Statistics. https://www.tuik.gov.tr/. Accessed 10 Nov 2019</w:t>
      </w:r>
    </w:p>
    <w:p w14:paraId="1C2C31B0"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TURKSTAT LFS (2017) Mining &amp; Quarrying. http://www.mapeg.gov.tr/maden_istatistik.aspx. Accessed 10 Jan 2020</w:t>
      </w:r>
    </w:p>
    <w:p w14:paraId="667ADD6A"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UNESCO (2017) Rate of out-of-school children of primary school age, both sexes (%). http://data.uis.unesco.org/Index.aspx. Accessed 30 Apr 2019</w:t>
      </w:r>
    </w:p>
    <w:p w14:paraId="128D195B"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lang w:val="en-GB"/>
        </w:rPr>
      </w:pPr>
      <w:r w:rsidRPr="005D45E2">
        <w:rPr>
          <w:rFonts w:ascii="Times New Roman" w:hAnsi="Times New Roman" w:cs="Times New Roman"/>
          <w:noProof/>
          <w:sz w:val="20"/>
          <w:lang w:val="en-GB"/>
        </w:rPr>
        <w:t>VBG Ihre gesetzliche Unfallversicherung (2019) Heavy ceramics. http://www.vbg.de/DE/3_Praevention_und_Arbeitshilfen/1_Branchen/07_Glas_und_Keramik/1_Themenschwerpunkte/1_3_Statistik/statistik_node.html. Accessed 4 Mar 2020</w:t>
      </w:r>
    </w:p>
    <w:p w14:paraId="4A127679" w14:textId="77777777" w:rsidR="005D45E2" w:rsidRPr="005D45E2" w:rsidRDefault="005D45E2" w:rsidP="005D45E2">
      <w:pPr>
        <w:widowControl w:val="0"/>
        <w:autoSpaceDE w:val="0"/>
        <w:autoSpaceDN w:val="0"/>
        <w:adjustRightInd w:val="0"/>
        <w:ind w:left="480" w:hanging="480"/>
        <w:rPr>
          <w:rFonts w:ascii="Times New Roman" w:hAnsi="Times New Roman" w:cs="Times New Roman"/>
          <w:noProof/>
          <w:sz w:val="20"/>
        </w:rPr>
      </w:pPr>
      <w:r w:rsidRPr="005D45E2">
        <w:rPr>
          <w:rFonts w:ascii="Times New Roman" w:hAnsi="Times New Roman" w:cs="Times New Roman"/>
          <w:noProof/>
          <w:sz w:val="20"/>
          <w:lang w:val="en-GB"/>
        </w:rPr>
        <w:t>World Health Organization &amp; UNICEF (2017) Progress on drinking water, sanitation and hygiene. 2017 update and SDG baselines</w:t>
      </w:r>
    </w:p>
    <w:p w14:paraId="2DAF86F0" w14:textId="4157E58F" w:rsidR="00E10DBB" w:rsidRPr="001B1BF7" w:rsidRDefault="00E10DBB" w:rsidP="005D45E2">
      <w:pPr>
        <w:widowControl w:val="0"/>
        <w:autoSpaceDE w:val="0"/>
        <w:autoSpaceDN w:val="0"/>
        <w:adjustRightInd w:val="0"/>
        <w:ind w:left="480" w:hanging="480"/>
        <w:rPr>
          <w:rFonts w:ascii="Arial" w:hAnsi="Arial" w:cs="Arial"/>
          <w:b/>
          <w:bCs/>
          <w:sz w:val="20"/>
          <w:szCs w:val="20"/>
          <w:lang w:val="en-GB"/>
        </w:rPr>
      </w:pPr>
      <w:r w:rsidRPr="00921932">
        <w:rPr>
          <w:rFonts w:ascii="Times New Roman" w:hAnsi="Times New Roman" w:cs="Times New Roman"/>
          <w:b/>
          <w:bCs/>
          <w:sz w:val="20"/>
          <w:szCs w:val="20"/>
          <w:lang w:val="en-GB"/>
        </w:rPr>
        <w:fldChar w:fldCharType="end"/>
      </w:r>
    </w:p>
    <w:sectPr w:rsidR="00E10DBB" w:rsidRPr="001B1BF7">
      <w:footerReference w:type="even"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72650" w14:textId="77777777" w:rsidR="003F4295" w:rsidRDefault="003F4295" w:rsidP="00C77C9D">
      <w:r>
        <w:separator/>
      </w:r>
    </w:p>
  </w:endnote>
  <w:endnote w:type="continuationSeparator" w:id="0">
    <w:p w14:paraId="34D03046" w14:textId="77777777" w:rsidR="003F4295" w:rsidRDefault="003F4295" w:rsidP="00C7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0341809"/>
      <w:docPartObj>
        <w:docPartGallery w:val="Page Numbers (Bottom of Page)"/>
        <w:docPartUnique/>
      </w:docPartObj>
    </w:sdtPr>
    <w:sdtEndPr>
      <w:rPr>
        <w:rStyle w:val="PageNumber"/>
      </w:rPr>
    </w:sdtEndPr>
    <w:sdtContent>
      <w:p w14:paraId="1AD17B1A" w14:textId="616941E8" w:rsidR="00C77C9D" w:rsidRDefault="00C77C9D" w:rsidP="002204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C14DC6" w14:textId="77777777" w:rsidR="00C77C9D" w:rsidRDefault="00C77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16"/>
        <w:szCs w:val="16"/>
      </w:rPr>
      <w:id w:val="-1027864615"/>
      <w:docPartObj>
        <w:docPartGallery w:val="Page Numbers (Bottom of Page)"/>
        <w:docPartUnique/>
      </w:docPartObj>
    </w:sdtPr>
    <w:sdtEndPr>
      <w:rPr>
        <w:rStyle w:val="PageNumber"/>
        <w:rFonts w:ascii="Arial" w:hAnsi="Arial" w:cs="Arial"/>
      </w:rPr>
    </w:sdtEndPr>
    <w:sdtContent>
      <w:p w14:paraId="6E2905C0" w14:textId="1D5432DE" w:rsidR="00C77C9D" w:rsidRPr="00C77C9D" w:rsidRDefault="00C77C9D" w:rsidP="002204DF">
        <w:pPr>
          <w:pStyle w:val="Footer"/>
          <w:framePr w:wrap="none" w:vAnchor="text" w:hAnchor="margin" w:xAlign="center" w:y="1"/>
          <w:rPr>
            <w:rStyle w:val="PageNumber"/>
            <w:rFonts w:ascii="Arial" w:hAnsi="Arial" w:cs="Arial"/>
            <w:sz w:val="16"/>
            <w:szCs w:val="16"/>
          </w:rPr>
        </w:pPr>
        <w:r w:rsidRPr="00C77C9D">
          <w:rPr>
            <w:rStyle w:val="PageNumber"/>
            <w:rFonts w:ascii="Arial" w:hAnsi="Arial" w:cs="Arial"/>
            <w:sz w:val="16"/>
            <w:szCs w:val="16"/>
          </w:rPr>
          <w:fldChar w:fldCharType="begin"/>
        </w:r>
        <w:r w:rsidRPr="00C77C9D">
          <w:rPr>
            <w:rStyle w:val="PageNumber"/>
            <w:rFonts w:ascii="Arial" w:hAnsi="Arial" w:cs="Arial"/>
            <w:sz w:val="16"/>
            <w:szCs w:val="16"/>
          </w:rPr>
          <w:instrText xml:space="preserve"> PAGE </w:instrText>
        </w:r>
        <w:r w:rsidRPr="00C77C9D">
          <w:rPr>
            <w:rStyle w:val="PageNumber"/>
            <w:rFonts w:ascii="Arial" w:hAnsi="Arial" w:cs="Arial"/>
            <w:sz w:val="16"/>
            <w:szCs w:val="16"/>
          </w:rPr>
          <w:fldChar w:fldCharType="separate"/>
        </w:r>
        <w:r w:rsidR="00F835AB">
          <w:rPr>
            <w:rStyle w:val="PageNumber"/>
            <w:rFonts w:ascii="Arial" w:hAnsi="Arial" w:cs="Arial"/>
            <w:noProof/>
            <w:sz w:val="16"/>
            <w:szCs w:val="16"/>
          </w:rPr>
          <w:t>8</w:t>
        </w:r>
        <w:r w:rsidRPr="00C77C9D">
          <w:rPr>
            <w:rStyle w:val="PageNumber"/>
            <w:rFonts w:ascii="Arial" w:hAnsi="Arial" w:cs="Arial"/>
            <w:sz w:val="16"/>
            <w:szCs w:val="16"/>
          </w:rPr>
          <w:fldChar w:fldCharType="end"/>
        </w:r>
      </w:p>
    </w:sdtContent>
  </w:sdt>
  <w:p w14:paraId="3939817A" w14:textId="77777777" w:rsidR="00C77C9D" w:rsidRDefault="00C77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12FA2" w14:textId="77777777" w:rsidR="003F4295" w:rsidRDefault="003F4295" w:rsidP="00C77C9D">
      <w:r>
        <w:separator/>
      </w:r>
    </w:p>
  </w:footnote>
  <w:footnote w:type="continuationSeparator" w:id="0">
    <w:p w14:paraId="2E11F073" w14:textId="77777777" w:rsidR="003F4295" w:rsidRDefault="003F4295" w:rsidP="00C77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F6FAC"/>
    <w:multiLevelType w:val="hybridMultilevel"/>
    <w:tmpl w:val="E2CAF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101B8"/>
    <w:multiLevelType w:val="hybridMultilevel"/>
    <w:tmpl w:val="50F40700"/>
    <w:lvl w:ilvl="0" w:tplc="A622099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841CF"/>
    <w:multiLevelType w:val="hybridMultilevel"/>
    <w:tmpl w:val="C09E1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3A1334"/>
    <w:multiLevelType w:val="hybridMultilevel"/>
    <w:tmpl w:val="905EF8C6"/>
    <w:lvl w:ilvl="0" w:tplc="84C277F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5284F2C"/>
    <w:multiLevelType w:val="hybridMultilevel"/>
    <w:tmpl w:val="B48877C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9C"/>
    <w:rsid w:val="00005035"/>
    <w:rsid w:val="0001438C"/>
    <w:rsid w:val="00016624"/>
    <w:rsid w:val="000409D9"/>
    <w:rsid w:val="0005389A"/>
    <w:rsid w:val="00066990"/>
    <w:rsid w:val="00075A9E"/>
    <w:rsid w:val="000D7C3E"/>
    <w:rsid w:val="000E6024"/>
    <w:rsid w:val="0010220D"/>
    <w:rsid w:val="0010405C"/>
    <w:rsid w:val="00133D7B"/>
    <w:rsid w:val="00137F02"/>
    <w:rsid w:val="0015091F"/>
    <w:rsid w:val="00155249"/>
    <w:rsid w:val="0016614A"/>
    <w:rsid w:val="00171897"/>
    <w:rsid w:val="00183287"/>
    <w:rsid w:val="001A1A92"/>
    <w:rsid w:val="001A42E6"/>
    <w:rsid w:val="001B1BF7"/>
    <w:rsid w:val="001B6641"/>
    <w:rsid w:val="001D223E"/>
    <w:rsid w:val="001D477E"/>
    <w:rsid w:val="001D6275"/>
    <w:rsid w:val="001F1CE6"/>
    <w:rsid w:val="002209E3"/>
    <w:rsid w:val="002400A6"/>
    <w:rsid w:val="00251B51"/>
    <w:rsid w:val="00256F34"/>
    <w:rsid w:val="00257CA5"/>
    <w:rsid w:val="00273F1C"/>
    <w:rsid w:val="002955E8"/>
    <w:rsid w:val="002A595E"/>
    <w:rsid w:val="002B3146"/>
    <w:rsid w:val="002E667D"/>
    <w:rsid w:val="00303A0F"/>
    <w:rsid w:val="00305A33"/>
    <w:rsid w:val="0035287D"/>
    <w:rsid w:val="003729C5"/>
    <w:rsid w:val="003757C7"/>
    <w:rsid w:val="003819DE"/>
    <w:rsid w:val="003A53B9"/>
    <w:rsid w:val="003B0A3B"/>
    <w:rsid w:val="003C7F15"/>
    <w:rsid w:val="003D5DD0"/>
    <w:rsid w:val="003F4295"/>
    <w:rsid w:val="003F5FF1"/>
    <w:rsid w:val="00405856"/>
    <w:rsid w:val="00433DBA"/>
    <w:rsid w:val="004545CF"/>
    <w:rsid w:val="004547CC"/>
    <w:rsid w:val="004608B2"/>
    <w:rsid w:val="00461171"/>
    <w:rsid w:val="00463B1C"/>
    <w:rsid w:val="0047074C"/>
    <w:rsid w:val="004777EE"/>
    <w:rsid w:val="0048174B"/>
    <w:rsid w:val="004976A5"/>
    <w:rsid w:val="004979F3"/>
    <w:rsid w:val="004C785F"/>
    <w:rsid w:val="004E4DCA"/>
    <w:rsid w:val="004F1328"/>
    <w:rsid w:val="005124E7"/>
    <w:rsid w:val="00525210"/>
    <w:rsid w:val="00545767"/>
    <w:rsid w:val="00554ABE"/>
    <w:rsid w:val="00573A74"/>
    <w:rsid w:val="0059043F"/>
    <w:rsid w:val="005B512A"/>
    <w:rsid w:val="005C5030"/>
    <w:rsid w:val="005D45E2"/>
    <w:rsid w:val="005E0C8D"/>
    <w:rsid w:val="005E6E52"/>
    <w:rsid w:val="005F01C5"/>
    <w:rsid w:val="00612F1F"/>
    <w:rsid w:val="00632351"/>
    <w:rsid w:val="00646D23"/>
    <w:rsid w:val="00653686"/>
    <w:rsid w:val="00654CBC"/>
    <w:rsid w:val="00655987"/>
    <w:rsid w:val="006675BB"/>
    <w:rsid w:val="006705E4"/>
    <w:rsid w:val="00672813"/>
    <w:rsid w:val="006832AA"/>
    <w:rsid w:val="006A303E"/>
    <w:rsid w:val="006A4DC1"/>
    <w:rsid w:val="006A642D"/>
    <w:rsid w:val="006B060A"/>
    <w:rsid w:val="006B4A48"/>
    <w:rsid w:val="006C697F"/>
    <w:rsid w:val="006D7F9F"/>
    <w:rsid w:val="006F44BE"/>
    <w:rsid w:val="00706B7D"/>
    <w:rsid w:val="00726B7D"/>
    <w:rsid w:val="0076550B"/>
    <w:rsid w:val="00773416"/>
    <w:rsid w:val="00794318"/>
    <w:rsid w:val="007B4590"/>
    <w:rsid w:val="007B73F9"/>
    <w:rsid w:val="007D077F"/>
    <w:rsid w:val="007D737C"/>
    <w:rsid w:val="007E2293"/>
    <w:rsid w:val="00821FA4"/>
    <w:rsid w:val="00834E9F"/>
    <w:rsid w:val="00872A20"/>
    <w:rsid w:val="0087607F"/>
    <w:rsid w:val="00893C07"/>
    <w:rsid w:val="008B7C5C"/>
    <w:rsid w:val="008D1EFA"/>
    <w:rsid w:val="008E042A"/>
    <w:rsid w:val="008E0DC3"/>
    <w:rsid w:val="00915BD0"/>
    <w:rsid w:val="00921932"/>
    <w:rsid w:val="00941CAE"/>
    <w:rsid w:val="00963AEC"/>
    <w:rsid w:val="00986FCB"/>
    <w:rsid w:val="0099373B"/>
    <w:rsid w:val="009B7384"/>
    <w:rsid w:val="009C37D5"/>
    <w:rsid w:val="009E4756"/>
    <w:rsid w:val="00A079D6"/>
    <w:rsid w:val="00A1112E"/>
    <w:rsid w:val="00A4477A"/>
    <w:rsid w:val="00A52CF2"/>
    <w:rsid w:val="00A75EB1"/>
    <w:rsid w:val="00A85DAB"/>
    <w:rsid w:val="00A931A0"/>
    <w:rsid w:val="00AC5891"/>
    <w:rsid w:val="00AD01D9"/>
    <w:rsid w:val="00AD5807"/>
    <w:rsid w:val="00AD7B2C"/>
    <w:rsid w:val="00AE4146"/>
    <w:rsid w:val="00AE5666"/>
    <w:rsid w:val="00B23108"/>
    <w:rsid w:val="00B3252E"/>
    <w:rsid w:val="00B34CCB"/>
    <w:rsid w:val="00B66A1C"/>
    <w:rsid w:val="00B92257"/>
    <w:rsid w:val="00BC67EB"/>
    <w:rsid w:val="00BD02B0"/>
    <w:rsid w:val="00BE3A61"/>
    <w:rsid w:val="00BE4800"/>
    <w:rsid w:val="00BF1BAB"/>
    <w:rsid w:val="00C05312"/>
    <w:rsid w:val="00C055ED"/>
    <w:rsid w:val="00C206F0"/>
    <w:rsid w:val="00C32277"/>
    <w:rsid w:val="00C56877"/>
    <w:rsid w:val="00C77C9D"/>
    <w:rsid w:val="00C80E9C"/>
    <w:rsid w:val="00C859B6"/>
    <w:rsid w:val="00CA5C78"/>
    <w:rsid w:val="00CC465F"/>
    <w:rsid w:val="00CD3C85"/>
    <w:rsid w:val="00CF21BB"/>
    <w:rsid w:val="00CF6A92"/>
    <w:rsid w:val="00D1651F"/>
    <w:rsid w:val="00D215B9"/>
    <w:rsid w:val="00D468F3"/>
    <w:rsid w:val="00D552D1"/>
    <w:rsid w:val="00D55544"/>
    <w:rsid w:val="00D641EB"/>
    <w:rsid w:val="00D65348"/>
    <w:rsid w:val="00D75AD7"/>
    <w:rsid w:val="00D808CD"/>
    <w:rsid w:val="00D870A5"/>
    <w:rsid w:val="00D94470"/>
    <w:rsid w:val="00DE05DF"/>
    <w:rsid w:val="00DF2DC4"/>
    <w:rsid w:val="00DF70F4"/>
    <w:rsid w:val="00E00269"/>
    <w:rsid w:val="00E04C75"/>
    <w:rsid w:val="00E10DBB"/>
    <w:rsid w:val="00E31E66"/>
    <w:rsid w:val="00E53EC5"/>
    <w:rsid w:val="00E56A4E"/>
    <w:rsid w:val="00E70034"/>
    <w:rsid w:val="00E71DF5"/>
    <w:rsid w:val="00E746FC"/>
    <w:rsid w:val="00E911C4"/>
    <w:rsid w:val="00E96C7C"/>
    <w:rsid w:val="00EC2FFB"/>
    <w:rsid w:val="00EC659F"/>
    <w:rsid w:val="00ED323B"/>
    <w:rsid w:val="00ED4DF2"/>
    <w:rsid w:val="00EF3F02"/>
    <w:rsid w:val="00F0653D"/>
    <w:rsid w:val="00F0737C"/>
    <w:rsid w:val="00F13E42"/>
    <w:rsid w:val="00F176A6"/>
    <w:rsid w:val="00F34818"/>
    <w:rsid w:val="00F3762A"/>
    <w:rsid w:val="00F53BCE"/>
    <w:rsid w:val="00F835AB"/>
    <w:rsid w:val="00F857C4"/>
    <w:rsid w:val="00F85A6A"/>
    <w:rsid w:val="00FA1E82"/>
    <w:rsid w:val="00FB5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86C26"/>
  <w15:chartTrackingRefBased/>
  <w15:docId w15:val="{0BE9D92B-CF02-46E5-B07A-6F7234D5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E9C"/>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E9C"/>
    <w:rPr>
      <w:color w:val="0000FF"/>
      <w:u w:val="single"/>
    </w:rPr>
  </w:style>
  <w:style w:type="paragraph" w:styleId="ListParagraph">
    <w:name w:val="List Paragraph"/>
    <w:basedOn w:val="Normal"/>
    <w:uiPriority w:val="34"/>
    <w:qFormat/>
    <w:rsid w:val="006832AA"/>
    <w:pPr>
      <w:ind w:left="720"/>
      <w:contextualSpacing/>
    </w:pPr>
  </w:style>
  <w:style w:type="paragraph" w:styleId="Footer">
    <w:name w:val="footer"/>
    <w:basedOn w:val="Normal"/>
    <w:link w:val="FooterChar"/>
    <w:uiPriority w:val="99"/>
    <w:unhideWhenUsed/>
    <w:rsid w:val="00C77C9D"/>
    <w:pPr>
      <w:tabs>
        <w:tab w:val="center" w:pos="4513"/>
        <w:tab w:val="right" w:pos="9026"/>
      </w:tabs>
    </w:pPr>
  </w:style>
  <w:style w:type="character" w:customStyle="1" w:styleId="FooterChar">
    <w:name w:val="Footer Char"/>
    <w:basedOn w:val="DefaultParagraphFont"/>
    <w:link w:val="Footer"/>
    <w:uiPriority w:val="99"/>
    <w:rsid w:val="00C77C9D"/>
    <w:rPr>
      <w:sz w:val="24"/>
      <w:szCs w:val="24"/>
      <w:lang w:val="en-US"/>
    </w:rPr>
  </w:style>
  <w:style w:type="character" w:styleId="PageNumber">
    <w:name w:val="page number"/>
    <w:basedOn w:val="DefaultParagraphFont"/>
    <w:uiPriority w:val="99"/>
    <w:semiHidden/>
    <w:unhideWhenUsed/>
    <w:rsid w:val="00C77C9D"/>
  </w:style>
  <w:style w:type="paragraph" w:styleId="Header">
    <w:name w:val="header"/>
    <w:basedOn w:val="Normal"/>
    <w:link w:val="HeaderChar"/>
    <w:uiPriority w:val="99"/>
    <w:unhideWhenUsed/>
    <w:rsid w:val="00C77C9D"/>
    <w:pPr>
      <w:tabs>
        <w:tab w:val="center" w:pos="4513"/>
        <w:tab w:val="right" w:pos="9026"/>
      </w:tabs>
    </w:pPr>
  </w:style>
  <w:style w:type="character" w:customStyle="1" w:styleId="HeaderChar">
    <w:name w:val="Header Char"/>
    <w:basedOn w:val="DefaultParagraphFont"/>
    <w:link w:val="Header"/>
    <w:uiPriority w:val="99"/>
    <w:rsid w:val="00C77C9D"/>
    <w:rPr>
      <w:sz w:val="24"/>
      <w:szCs w:val="24"/>
      <w:lang w:val="en-US"/>
    </w:rPr>
  </w:style>
  <w:style w:type="paragraph" w:styleId="BalloonText">
    <w:name w:val="Balloon Text"/>
    <w:basedOn w:val="Normal"/>
    <w:link w:val="BalloonTextChar"/>
    <w:uiPriority w:val="99"/>
    <w:semiHidden/>
    <w:unhideWhenUsed/>
    <w:rsid w:val="001022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0220D"/>
    <w:rPr>
      <w:rFonts w:ascii="Times New Roman" w:hAnsi="Times New Roman" w:cs="Times New Roman"/>
      <w:sz w:val="18"/>
      <w:szCs w:val="18"/>
      <w:lang w:val="en-US"/>
    </w:rPr>
  </w:style>
  <w:style w:type="character" w:customStyle="1" w:styleId="UnresolvedMention1">
    <w:name w:val="Unresolved Mention1"/>
    <w:basedOn w:val="DefaultParagraphFont"/>
    <w:uiPriority w:val="99"/>
    <w:semiHidden/>
    <w:unhideWhenUsed/>
    <w:rsid w:val="001B6641"/>
    <w:rPr>
      <w:color w:val="605E5C"/>
      <w:shd w:val="clear" w:color="auto" w:fill="E1DFDD"/>
    </w:rPr>
  </w:style>
  <w:style w:type="character" w:styleId="CommentReference">
    <w:name w:val="annotation reference"/>
    <w:basedOn w:val="DefaultParagraphFont"/>
    <w:uiPriority w:val="99"/>
    <w:semiHidden/>
    <w:unhideWhenUsed/>
    <w:rsid w:val="00DF2DC4"/>
    <w:rPr>
      <w:sz w:val="16"/>
      <w:szCs w:val="16"/>
    </w:rPr>
  </w:style>
  <w:style w:type="paragraph" w:styleId="CommentText">
    <w:name w:val="annotation text"/>
    <w:basedOn w:val="Normal"/>
    <w:link w:val="CommentTextChar"/>
    <w:uiPriority w:val="99"/>
    <w:semiHidden/>
    <w:unhideWhenUsed/>
    <w:rsid w:val="00DF2DC4"/>
    <w:rPr>
      <w:sz w:val="20"/>
      <w:szCs w:val="20"/>
    </w:rPr>
  </w:style>
  <w:style w:type="character" w:customStyle="1" w:styleId="CommentTextChar">
    <w:name w:val="Comment Text Char"/>
    <w:basedOn w:val="DefaultParagraphFont"/>
    <w:link w:val="CommentText"/>
    <w:uiPriority w:val="99"/>
    <w:semiHidden/>
    <w:rsid w:val="00DF2DC4"/>
    <w:rPr>
      <w:sz w:val="20"/>
      <w:szCs w:val="20"/>
      <w:lang w:val="en-US"/>
    </w:rPr>
  </w:style>
  <w:style w:type="paragraph" w:styleId="CommentSubject">
    <w:name w:val="annotation subject"/>
    <w:basedOn w:val="CommentText"/>
    <w:next w:val="CommentText"/>
    <w:link w:val="CommentSubjectChar"/>
    <w:uiPriority w:val="99"/>
    <w:semiHidden/>
    <w:unhideWhenUsed/>
    <w:rsid w:val="00DF2DC4"/>
    <w:rPr>
      <w:b/>
      <w:bCs/>
    </w:rPr>
  </w:style>
  <w:style w:type="character" w:customStyle="1" w:styleId="CommentSubjectChar">
    <w:name w:val="Comment Subject Char"/>
    <w:basedOn w:val="CommentTextChar"/>
    <w:link w:val="CommentSubject"/>
    <w:uiPriority w:val="99"/>
    <w:semiHidden/>
    <w:rsid w:val="00DF2DC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217494">
      <w:bodyDiv w:val="1"/>
      <w:marLeft w:val="0"/>
      <w:marRight w:val="0"/>
      <w:marTop w:val="0"/>
      <w:marBottom w:val="0"/>
      <w:divBdr>
        <w:top w:val="none" w:sz="0" w:space="0" w:color="auto"/>
        <w:left w:val="none" w:sz="0" w:space="0" w:color="auto"/>
        <w:bottom w:val="none" w:sz="0" w:space="0" w:color="auto"/>
        <w:right w:val="none" w:sz="0" w:space="0" w:color="auto"/>
      </w:divBdr>
    </w:div>
    <w:div w:id="162970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hyperlink" Target="https://www.uab.cat/web/human-research/presentation-1345735629170.html" TargetMode="External"/><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337A4-92B5-4BC1-9411-7F566729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8626</Words>
  <Characters>49174</Characters>
  <Application>Microsoft Office Word</Application>
  <DocSecurity>0</DocSecurity>
  <Lines>409</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UAB</Company>
  <LinksUpToDate>false</LinksUpToDate>
  <CharactersWithSpaces>57685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Toboso Chavero</dc:creator>
  <cp:keywords/>
  <dc:description/>
  <cp:lastModifiedBy>author</cp:lastModifiedBy>
  <cp:revision>3</cp:revision>
  <cp:lastPrinted>2021-03-05T08:47:00Z</cp:lastPrinted>
  <dcterms:created xsi:type="dcterms:W3CDTF">2021-07-10T10:28:00Z</dcterms:created>
  <dcterms:modified xsi:type="dcterms:W3CDTF">2021-07-10T10:29:00Z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http://www.zotero.org/styles/ecological-economics</vt:lpwstr>
  </property>
  <property fmtid="{D5CDD505-2E9C-101B-9397-08002B2CF9AE}" pid="7" name="Mendeley Recent Style Name 2_1">
    <vt:lpwstr>Ecological Economics</vt:lpwstr>
  </property>
  <property fmtid="{D5CDD505-2E9C-101B-9397-08002B2CF9AE}" pid="8" name="Mendeley Recent Style Id 3_1">
    <vt:lpwstr>http://www.zotero.org/styles/environmental-research-letters</vt:lpwstr>
  </property>
  <property fmtid="{D5CDD505-2E9C-101B-9397-08002B2CF9AE}" pid="9" name="Mendeley Recent Style Name 3_1">
    <vt:lpwstr>Environmental Research Letters</vt:lpwstr>
  </property>
  <property fmtid="{D5CDD505-2E9C-101B-9397-08002B2CF9AE}" pid="10" name="Mendeley Recent Style Id 4_1">
    <vt:lpwstr>http://www.zotero.org/styles/frontiers-in-plant-science</vt:lpwstr>
  </property>
  <property fmtid="{D5CDD505-2E9C-101B-9397-08002B2CF9AE}" pid="11" name="Mendeley Recent Style Name 4_1">
    <vt:lpwstr>Frontiers in Plant Science</vt:lpwstr>
  </property>
  <property fmtid="{D5CDD505-2E9C-101B-9397-08002B2CF9AE}" pid="12" name="Mendeley Recent Style Id 5_1">
    <vt:lpwstr>http://www.zotero.org/styles/global-environmental-change</vt:lpwstr>
  </property>
  <property fmtid="{D5CDD505-2E9C-101B-9397-08002B2CF9AE}" pid="13" name="Mendeley Recent Style Name 5_1">
    <vt:lpwstr>Global Environmental Change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http://www.zotero.org/styles/journal-of-cleaner-production</vt:lpwstr>
  </property>
  <property fmtid="{D5CDD505-2E9C-101B-9397-08002B2CF9AE}" pid="17" name="Mendeley Recent Style Name 7_1">
    <vt:lpwstr>Journal of Cleaner Production</vt:lpwstr>
  </property>
  <property fmtid="{D5CDD505-2E9C-101B-9397-08002B2CF9AE}" pid="18" name="Mendeley Recent Style Id 8_1">
    <vt:lpwstr>http://www.zotero.org/styles/sustainable-cities-and-society</vt:lpwstr>
  </property>
  <property fmtid="{D5CDD505-2E9C-101B-9397-08002B2CF9AE}" pid="19" name="Mendeley Recent Style Name 8_1">
    <vt:lpwstr>Sustainable Cities and Society</vt:lpwstr>
  </property>
  <property fmtid="{D5CDD505-2E9C-101B-9397-08002B2CF9AE}" pid="20" name="Mendeley Recent Style Id 9_1">
    <vt:lpwstr>http://www.zotero.org/styles/the-international-journal-of-life-cycle-assessment</vt:lpwstr>
  </property>
  <property fmtid="{D5CDD505-2E9C-101B-9397-08002B2CF9AE}" pid="21" name="Mendeley Recent Style Name 9_1">
    <vt:lpwstr>The International Journal of Life Cycle Assessment</vt:lpwstr>
  </property>
  <property fmtid="{D5CDD505-2E9C-101B-9397-08002B2CF9AE}" pid="22" name="Mendeley Document_1">
    <vt:lpwstr>True</vt:lpwstr>
  </property>
  <property fmtid="{D5CDD505-2E9C-101B-9397-08002B2CF9AE}" pid="23" name="Mendeley Unique User Id_1">
    <vt:lpwstr>929db2b2-7048-3c68-a911-3ff8974af059</vt:lpwstr>
  </property>
  <property fmtid="{D5CDD505-2E9C-101B-9397-08002B2CF9AE}" pid="24" name="Mendeley Citation Style_1">
    <vt:lpwstr>http://www.zotero.org/styles/the-international-journal-of-life-cycle-assessment</vt:lpwstr>
  </property>
</Properties>
</file>