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C7950" w14:textId="1B9BDE75" w:rsidR="00367C90" w:rsidRPr="00F54AA4" w:rsidRDefault="00F54AA4">
      <w:pPr>
        <w:rPr>
          <w:b/>
          <w:bCs/>
          <w:sz w:val="28"/>
          <w:szCs w:val="28"/>
          <w:lang w:val="en-US"/>
        </w:rPr>
      </w:pPr>
      <w:r w:rsidRPr="574AA51A">
        <w:rPr>
          <w:b/>
          <w:bCs/>
          <w:sz w:val="28"/>
          <w:szCs w:val="28"/>
          <w:lang w:val="en-US"/>
        </w:rPr>
        <w:t>Supplementary information</w:t>
      </w:r>
    </w:p>
    <w:p w14:paraId="200A3E15" w14:textId="4B864064" w:rsidR="00F54AA4" w:rsidRPr="00F54AA4" w:rsidRDefault="00F54AA4">
      <w:pPr>
        <w:rPr>
          <w:sz w:val="24"/>
          <w:szCs w:val="24"/>
          <w:lang w:val="en-US"/>
        </w:rPr>
      </w:pPr>
      <w:r w:rsidRPr="00F54AA4">
        <w:rPr>
          <w:b/>
          <w:bCs/>
          <w:sz w:val="24"/>
          <w:szCs w:val="24"/>
          <w:lang w:val="en-US"/>
        </w:rPr>
        <w:t>TITLE:</w:t>
      </w:r>
      <w:r w:rsidRPr="00F54AA4">
        <w:rPr>
          <w:sz w:val="24"/>
          <w:szCs w:val="24"/>
          <w:lang w:val="en-US"/>
        </w:rPr>
        <w:t xml:space="preserve"> Integrating consumer </w:t>
      </w:r>
      <w:proofErr w:type="spellStart"/>
      <w:r w:rsidRPr="00F54AA4">
        <w:rPr>
          <w:sz w:val="24"/>
          <w:szCs w:val="24"/>
          <w:lang w:val="en-US"/>
        </w:rPr>
        <w:t>behaviour</w:t>
      </w:r>
      <w:proofErr w:type="spellEnd"/>
      <w:r w:rsidRPr="00F54AA4">
        <w:rPr>
          <w:sz w:val="24"/>
          <w:szCs w:val="24"/>
          <w:lang w:val="en-US"/>
        </w:rPr>
        <w:t xml:space="preserve"> into the environmental assessment of circular packaging: a scoping review</w:t>
      </w:r>
    </w:p>
    <w:p w14:paraId="40CFD375" w14:textId="77777777" w:rsidR="00F54AA4" w:rsidRPr="006B58C1" w:rsidRDefault="00F54AA4" w:rsidP="00F54AA4">
      <w:pPr>
        <w:tabs>
          <w:tab w:val="left" w:pos="6663"/>
        </w:tabs>
        <w:spacing w:after="0"/>
        <w:rPr>
          <w:vertAlign w:val="superscript"/>
        </w:rPr>
      </w:pPr>
      <w:proofErr w:type="spellStart"/>
      <w:r w:rsidRPr="607B81DA">
        <w:t>Authors</w:t>
      </w:r>
      <w:proofErr w:type="spellEnd"/>
      <w:r w:rsidRPr="607B81DA">
        <w:t>: Blanca Corona</w:t>
      </w:r>
      <w:r w:rsidRPr="00BA42AC">
        <w:rPr>
          <w:vertAlign w:val="superscript"/>
        </w:rPr>
        <w:t>1</w:t>
      </w:r>
      <w:r w:rsidRPr="607B81DA">
        <w:rPr>
          <w:vertAlign w:val="superscript"/>
        </w:rPr>
        <w:t>*</w:t>
      </w:r>
      <w:r w:rsidRPr="607B81DA">
        <w:t>, Vivian S.C. Tunn</w:t>
      </w:r>
      <w:r w:rsidRPr="00BA42AC">
        <w:rPr>
          <w:vertAlign w:val="superscript"/>
        </w:rPr>
        <w:t>1</w:t>
      </w:r>
      <w:r w:rsidRPr="607B81DA">
        <w:t>, Karlijn L. van den Broek</w:t>
      </w:r>
      <w:r w:rsidRPr="00BA42AC">
        <w:rPr>
          <w:vertAlign w:val="superscript"/>
        </w:rPr>
        <w:t>12</w:t>
      </w:r>
    </w:p>
    <w:p w14:paraId="7FEFF602" w14:textId="77777777" w:rsidR="00F54AA4" w:rsidRPr="00AC5344" w:rsidRDefault="00F54AA4" w:rsidP="00F54AA4">
      <w:pPr>
        <w:tabs>
          <w:tab w:val="left" w:pos="6663"/>
        </w:tabs>
        <w:spacing w:after="0"/>
        <w:rPr>
          <w:lang w:val="en-US"/>
        </w:rPr>
      </w:pPr>
      <w:r w:rsidRPr="00BA42AC">
        <w:rPr>
          <w:vertAlign w:val="superscript"/>
          <w:lang w:val="en-US"/>
        </w:rPr>
        <w:t>1</w:t>
      </w:r>
      <w:r w:rsidRPr="607B81DA">
        <w:rPr>
          <w:lang w:val="en-US"/>
        </w:rPr>
        <w:t xml:space="preserve">Copernicus Institute of Sustainable Development, Utrecht University, Vening Meinesz Building A, </w:t>
      </w:r>
      <w:proofErr w:type="spellStart"/>
      <w:r w:rsidRPr="607B81DA">
        <w:rPr>
          <w:lang w:val="en-US"/>
        </w:rPr>
        <w:t>Princetonlaan</w:t>
      </w:r>
      <w:proofErr w:type="spellEnd"/>
      <w:r w:rsidRPr="607B81DA">
        <w:rPr>
          <w:lang w:val="en-US"/>
        </w:rPr>
        <w:t xml:space="preserve"> 8a, 3584 CB Utrecht, Netherlands</w:t>
      </w:r>
    </w:p>
    <w:p w14:paraId="33BDA802" w14:textId="77777777" w:rsidR="00F54AA4" w:rsidRPr="00D5641C" w:rsidRDefault="00F54AA4" w:rsidP="00F54AA4">
      <w:pPr>
        <w:tabs>
          <w:tab w:val="left" w:pos="6663"/>
        </w:tabs>
        <w:spacing w:after="0"/>
        <w:rPr>
          <w:rFonts w:eastAsia="Calibri"/>
          <w:lang w:val="en-US"/>
        </w:rPr>
      </w:pPr>
      <w:r w:rsidRPr="00D5641C">
        <w:rPr>
          <w:rFonts w:eastAsia="Calibri"/>
          <w:sz w:val="24"/>
          <w:szCs w:val="24"/>
          <w:vertAlign w:val="superscript"/>
          <w:lang w:val="en-US"/>
        </w:rPr>
        <w:t>2</w:t>
      </w:r>
      <w:r w:rsidRPr="00D5641C">
        <w:rPr>
          <w:rFonts w:eastAsia="Calibri"/>
          <w:sz w:val="24"/>
          <w:szCs w:val="24"/>
          <w:lang w:val="en-US"/>
        </w:rPr>
        <w:t>Research Centre for Environmental Economics, Heidelberg University, Germany</w:t>
      </w:r>
    </w:p>
    <w:p w14:paraId="0DE3232E" w14:textId="51783778" w:rsidR="00F54AA4" w:rsidRDefault="00F54AA4" w:rsidP="00F54AA4">
      <w:pPr>
        <w:tabs>
          <w:tab w:val="left" w:pos="6663"/>
        </w:tabs>
        <w:spacing w:after="0"/>
        <w:rPr>
          <w:lang w:val="en-US"/>
        </w:rPr>
      </w:pPr>
      <w:r w:rsidRPr="006B58C1">
        <w:rPr>
          <w:lang w:val="en-US"/>
        </w:rPr>
        <w:t>*Corresponding author</w:t>
      </w:r>
      <w:r>
        <w:rPr>
          <w:lang w:val="en-US"/>
        </w:rPr>
        <w:t xml:space="preserve">. Email: </w:t>
      </w:r>
      <w:hyperlink r:id="rId6" w:history="1">
        <w:r w:rsidRPr="00A35A95">
          <w:rPr>
            <w:rStyle w:val="Hyperlink"/>
            <w:lang w:val="en-US"/>
          </w:rPr>
          <w:t>b.c.coronabellostas@uu.nl</w:t>
        </w:r>
      </w:hyperlink>
    </w:p>
    <w:p w14:paraId="2175F459" w14:textId="793B7813" w:rsidR="00F54AA4" w:rsidRDefault="00F54AA4" w:rsidP="00F54AA4">
      <w:pPr>
        <w:tabs>
          <w:tab w:val="left" w:pos="6663"/>
        </w:tabs>
        <w:spacing w:after="0"/>
        <w:rPr>
          <w:lang w:val="en-US"/>
        </w:rPr>
      </w:pPr>
    </w:p>
    <w:p w14:paraId="797A6B55" w14:textId="68749496" w:rsidR="00F54AA4" w:rsidRDefault="00F54AA4" w:rsidP="00F54AA4">
      <w:pPr>
        <w:tabs>
          <w:tab w:val="left" w:pos="6663"/>
        </w:tabs>
        <w:spacing w:after="0"/>
        <w:rPr>
          <w:lang w:val="en-US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nl-NL"/>
        </w:rPr>
        <w:id w:val="-98069732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4378853" w14:textId="43FD2D77" w:rsidR="00F54AA4" w:rsidRDefault="00F54AA4">
          <w:pPr>
            <w:pStyle w:val="TOCHeading"/>
          </w:pPr>
          <w:r>
            <w:t>Contents</w:t>
          </w:r>
        </w:p>
        <w:p w14:paraId="1516549B" w14:textId="0AAFF66A" w:rsidR="00F54AA4" w:rsidRDefault="00F54AA4">
          <w:pPr>
            <w:pStyle w:val="TOC1"/>
            <w:tabs>
              <w:tab w:val="left" w:pos="440"/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8152076" w:history="1">
            <w:r w:rsidRPr="00416CC5">
              <w:rPr>
                <w:rStyle w:val="Hyperlink"/>
                <w:noProof/>
              </w:rPr>
              <w:t>1.</w:t>
            </w:r>
            <w:r>
              <w:rPr>
                <w:noProof/>
              </w:rPr>
              <w:tab/>
            </w:r>
            <w:r w:rsidRPr="00416CC5">
              <w:rPr>
                <w:rStyle w:val="Hyperlink"/>
                <w:noProof/>
              </w:rPr>
              <w:t>List of articles in G2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_Toc138152076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88066" w14:textId="65B1CB7F" w:rsidR="00F54AA4" w:rsidRDefault="00106912">
          <w:pPr>
            <w:pStyle w:val="TOC1"/>
            <w:tabs>
              <w:tab w:val="left" w:pos="440"/>
              <w:tab w:val="right" w:leader="dot" w:pos="9016"/>
            </w:tabs>
            <w:rPr>
              <w:noProof/>
            </w:rPr>
          </w:pPr>
          <w:hyperlink w:anchor="_Toc138152077" w:history="1">
            <w:r w:rsidR="00F54AA4" w:rsidRPr="00416CC5">
              <w:rPr>
                <w:rStyle w:val="Hyperlink"/>
                <w:noProof/>
              </w:rPr>
              <w:t>2.</w:t>
            </w:r>
            <w:r w:rsidR="00F54AA4">
              <w:rPr>
                <w:noProof/>
              </w:rPr>
              <w:tab/>
            </w:r>
            <w:r w:rsidR="00F54AA4" w:rsidRPr="00416CC5">
              <w:rPr>
                <w:rStyle w:val="Hyperlink"/>
                <w:noProof/>
              </w:rPr>
              <w:t>List of articles in G3</w:t>
            </w:r>
            <w:r w:rsidR="00F54AA4">
              <w:rPr>
                <w:noProof/>
                <w:webHidden/>
              </w:rPr>
              <w:tab/>
            </w:r>
            <w:r w:rsidR="00F54AA4">
              <w:rPr>
                <w:noProof/>
                <w:webHidden/>
              </w:rPr>
              <w:fldChar w:fldCharType="begin"/>
            </w:r>
            <w:r w:rsidR="00F54AA4">
              <w:rPr>
                <w:noProof/>
                <w:webHidden/>
              </w:rPr>
              <w:instrText xml:space="preserve"> PAGEREF _Toc138152077 \h </w:instrText>
            </w:r>
            <w:r w:rsidR="00F54AA4">
              <w:rPr>
                <w:noProof/>
                <w:webHidden/>
              </w:rPr>
            </w:r>
            <w:r w:rsidR="00F54AA4">
              <w:rPr>
                <w:noProof/>
                <w:webHidden/>
              </w:rPr>
              <w:fldChar w:fldCharType="separate"/>
            </w:r>
            <w:r w:rsidR="00F54AA4">
              <w:rPr>
                <w:noProof/>
                <w:webHidden/>
              </w:rPr>
              <w:t>3</w:t>
            </w:r>
            <w:r w:rsidR="00F54AA4">
              <w:rPr>
                <w:noProof/>
                <w:webHidden/>
              </w:rPr>
              <w:fldChar w:fldCharType="end"/>
            </w:r>
          </w:hyperlink>
        </w:p>
        <w:p w14:paraId="7175B37D" w14:textId="70D8B0A2" w:rsidR="00F54AA4" w:rsidRDefault="00F54AA4">
          <w:r>
            <w:rPr>
              <w:b/>
              <w:bCs/>
              <w:noProof/>
            </w:rPr>
            <w:fldChar w:fldCharType="end"/>
          </w:r>
        </w:p>
      </w:sdtContent>
    </w:sdt>
    <w:p w14:paraId="5B75304F" w14:textId="77777777" w:rsidR="00F54AA4" w:rsidRPr="006B58C1" w:rsidRDefault="00F54AA4" w:rsidP="00F54AA4">
      <w:pPr>
        <w:tabs>
          <w:tab w:val="left" w:pos="6663"/>
        </w:tabs>
        <w:spacing w:after="0"/>
        <w:rPr>
          <w:lang w:val="en-US"/>
        </w:rPr>
      </w:pPr>
    </w:p>
    <w:p w14:paraId="78611E2E" w14:textId="77777777" w:rsidR="00F54AA4" w:rsidRDefault="00F54AA4">
      <w:pPr>
        <w:rPr>
          <w:lang w:val="en-US"/>
        </w:rPr>
      </w:pPr>
    </w:p>
    <w:p w14:paraId="4C3229B9" w14:textId="3B7779C5" w:rsidR="00F54AA4" w:rsidRDefault="00F54AA4">
      <w:pPr>
        <w:rPr>
          <w:lang w:val="en-US"/>
        </w:rPr>
      </w:pPr>
    </w:p>
    <w:p w14:paraId="7187530E" w14:textId="230B2880" w:rsidR="00F54AA4" w:rsidRDefault="00F54AA4">
      <w:pPr>
        <w:rPr>
          <w:lang w:val="en-US"/>
        </w:rPr>
      </w:pPr>
      <w:r>
        <w:rPr>
          <w:lang w:val="en-US"/>
        </w:rPr>
        <w:br w:type="page"/>
      </w:r>
    </w:p>
    <w:p w14:paraId="5E19ACC1" w14:textId="77777777" w:rsidR="00F54AA4" w:rsidRDefault="00F54AA4" w:rsidP="00F54AA4">
      <w:pPr>
        <w:pStyle w:val="Heading1"/>
      </w:pPr>
      <w:bookmarkStart w:id="0" w:name="_Toc138152076"/>
      <w:r w:rsidRPr="00F54AA4">
        <w:lastRenderedPageBreak/>
        <w:t>List of articles in G2</w:t>
      </w:r>
      <w:bookmarkEnd w:id="0"/>
    </w:p>
    <w:p w14:paraId="1E5F116E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Afroz</w:t>
      </w:r>
      <w:proofErr w:type="spellEnd"/>
      <w:r w:rsidRPr="00106912">
        <w:rPr>
          <w:lang w:val="en-US"/>
        </w:rPr>
        <w:t xml:space="preserve">, R; </w:t>
      </w:r>
      <w:proofErr w:type="spellStart"/>
      <w:r w:rsidRPr="00106912">
        <w:rPr>
          <w:lang w:val="en-US"/>
        </w:rPr>
        <w:t>Hanaki</w:t>
      </w:r>
      <w:proofErr w:type="spellEnd"/>
      <w:r w:rsidRPr="00106912">
        <w:rPr>
          <w:lang w:val="en-US"/>
        </w:rPr>
        <w:t xml:space="preserve">, K; </w:t>
      </w:r>
      <w:proofErr w:type="spellStart"/>
      <w:r w:rsidRPr="00106912">
        <w:rPr>
          <w:lang w:val="en-US"/>
        </w:rPr>
        <w:t>Tuddin</w:t>
      </w:r>
      <w:proofErr w:type="spellEnd"/>
      <w:r w:rsidRPr="00106912">
        <w:rPr>
          <w:lang w:val="en-US"/>
        </w:rPr>
        <w:t xml:space="preserve">, R; </w:t>
      </w:r>
      <w:proofErr w:type="spellStart"/>
      <w:r w:rsidRPr="00106912">
        <w:rPr>
          <w:lang w:val="en-US"/>
        </w:rPr>
        <w:t>Ayup</w:t>
      </w:r>
      <w:proofErr w:type="spellEnd"/>
      <w:r w:rsidRPr="00106912">
        <w:rPr>
          <w:lang w:val="en-US"/>
        </w:rPr>
        <w:t xml:space="preserve">, K (2010). A survey of recycling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 xml:space="preserve"> in households in Dhaka, Bangladesh. Waste Management &amp; Research</w:t>
      </w:r>
    </w:p>
    <w:p w14:paraId="402C60A2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Alpizar</w:t>
      </w:r>
      <w:proofErr w:type="spellEnd"/>
      <w:r w:rsidRPr="00106912">
        <w:rPr>
          <w:lang w:val="en-US"/>
        </w:rPr>
        <w:t xml:space="preserve">, F; </w:t>
      </w:r>
      <w:proofErr w:type="spellStart"/>
      <w:r w:rsidRPr="00106912">
        <w:rPr>
          <w:lang w:val="en-US"/>
        </w:rPr>
        <w:t>Gsottbauer</w:t>
      </w:r>
      <w:proofErr w:type="spellEnd"/>
      <w:r w:rsidRPr="00106912">
        <w:rPr>
          <w:lang w:val="en-US"/>
        </w:rPr>
        <w:t>, E (2015). Reputation and household recycling practices: Field experiments in Costa Rica. Ecological Economics</w:t>
      </w:r>
    </w:p>
    <w:p w14:paraId="0183FF1F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Aprile</w:t>
      </w:r>
      <w:proofErr w:type="spellEnd"/>
      <w:r w:rsidRPr="00106912">
        <w:rPr>
          <w:lang w:val="en-US"/>
        </w:rPr>
        <w:t xml:space="preserve">, MC; </w:t>
      </w:r>
      <w:proofErr w:type="spellStart"/>
      <w:r w:rsidRPr="00106912">
        <w:rPr>
          <w:lang w:val="en-US"/>
        </w:rPr>
        <w:t>Fiorillo</w:t>
      </w:r>
      <w:proofErr w:type="spellEnd"/>
      <w:r w:rsidRPr="00106912">
        <w:rPr>
          <w:lang w:val="en-US"/>
        </w:rPr>
        <w:t>, D (2019). Intrinsic incentives in household waste recycling: The case of Italy in the year 1998. Journal Of Cleaner Production</w:t>
      </w:r>
    </w:p>
    <w:p w14:paraId="3FDEFAB0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Balunde</w:t>
      </w:r>
      <w:proofErr w:type="spellEnd"/>
      <w:r w:rsidRPr="00106912">
        <w:rPr>
          <w:lang w:val="en-US"/>
        </w:rPr>
        <w:t xml:space="preserve">, A; </w:t>
      </w:r>
      <w:proofErr w:type="spellStart"/>
      <w:r w:rsidRPr="00106912">
        <w:rPr>
          <w:lang w:val="en-US"/>
        </w:rPr>
        <w:t>Jovarauskaite</w:t>
      </w:r>
      <w:proofErr w:type="spellEnd"/>
      <w:r w:rsidRPr="00106912">
        <w:rPr>
          <w:lang w:val="en-US"/>
        </w:rPr>
        <w:t xml:space="preserve">, L; </w:t>
      </w:r>
      <w:proofErr w:type="spellStart"/>
      <w:r w:rsidRPr="00106912">
        <w:rPr>
          <w:lang w:val="en-US"/>
        </w:rPr>
        <w:t>Poskus</w:t>
      </w:r>
      <w:proofErr w:type="spellEnd"/>
      <w:r w:rsidRPr="00106912">
        <w:rPr>
          <w:lang w:val="en-US"/>
        </w:rPr>
        <w:t>, MS (2020). Exploring adolescents' waste prevention via Value-Identity-Personal norm and Comprehensive Action Determination Models. Journal Of Environmental Psychology</w:t>
      </w:r>
    </w:p>
    <w:p w14:paraId="68441524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Balunde</w:t>
      </w:r>
      <w:proofErr w:type="spellEnd"/>
      <w:r w:rsidRPr="00106912">
        <w:rPr>
          <w:lang w:val="en-US"/>
        </w:rPr>
        <w:t xml:space="preserve">, A; </w:t>
      </w:r>
      <w:proofErr w:type="spellStart"/>
      <w:r w:rsidRPr="00106912">
        <w:rPr>
          <w:lang w:val="en-US"/>
        </w:rPr>
        <w:t>Perlaviciute</w:t>
      </w:r>
      <w:proofErr w:type="spellEnd"/>
      <w:r w:rsidRPr="00106912">
        <w:rPr>
          <w:lang w:val="en-US"/>
        </w:rPr>
        <w:t>, G; Steg, L (2019). The Relationship Between People's Environmental Considerations and Pro-environmental Behavior in Lithuania. Frontiers In Psychology</w:t>
      </w:r>
    </w:p>
    <w:p w14:paraId="16EBFE44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Balunde</w:t>
      </w:r>
      <w:proofErr w:type="spellEnd"/>
      <w:r w:rsidRPr="00106912">
        <w:rPr>
          <w:lang w:val="en-US"/>
        </w:rPr>
        <w:t xml:space="preserve">, A; </w:t>
      </w:r>
      <w:proofErr w:type="spellStart"/>
      <w:r w:rsidRPr="00106912">
        <w:rPr>
          <w:lang w:val="en-US"/>
        </w:rPr>
        <w:t>Perlaviciute</w:t>
      </w:r>
      <w:proofErr w:type="spellEnd"/>
      <w:r w:rsidRPr="00106912">
        <w:rPr>
          <w:lang w:val="en-US"/>
        </w:rPr>
        <w:t xml:space="preserve">, G; </w:t>
      </w:r>
      <w:proofErr w:type="spellStart"/>
      <w:r w:rsidRPr="00106912">
        <w:rPr>
          <w:lang w:val="en-US"/>
        </w:rPr>
        <w:t>Truskauskaite-Kuneviciene</w:t>
      </w:r>
      <w:proofErr w:type="spellEnd"/>
      <w:r w:rsidRPr="00106912">
        <w:rPr>
          <w:lang w:val="en-US"/>
        </w:rPr>
        <w:t>, I (2020). Sustainability in Youth: Environmental Considerations in Adolescence and Their Relationship to Pro-environmental Behavior. Frontiers In Psychology</w:t>
      </w:r>
    </w:p>
    <w:p w14:paraId="768637AA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Bortoleto</w:t>
      </w:r>
      <w:proofErr w:type="spellEnd"/>
      <w:r w:rsidRPr="00106912">
        <w:rPr>
          <w:lang w:val="en-US"/>
        </w:rPr>
        <w:t xml:space="preserve">, AP; </w:t>
      </w:r>
      <w:proofErr w:type="spellStart"/>
      <w:r w:rsidRPr="00106912">
        <w:rPr>
          <w:lang w:val="en-US"/>
        </w:rPr>
        <w:t>Kurisu</w:t>
      </w:r>
      <w:proofErr w:type="spellEnd"/>
      <w:r w:rsidRPr="00106912">
        <w:rPr>
          <w:lang w:val="en-US"/>
        </w:rPr>
        <w:t xml:space="preserve">, KH; </w:t>
      </w:r>
      <w:proofErr w:type="spellStart"/>
      <w:r w:rsidRPr="00106912">
        <w:rPr>
          <w:lang w:val="en-US"/>
        </w:rPr>
        <w:t>Hanaki</w:t>
      </w:r>
      <w:proofErr w:type="spellEnd"/>
      <w:r w:rsidRPr="00106912">
        <w:rPr>
          <w:lang w:val="en-US"/>
        </w:rPr>
        <w:t xml:space="preserve">, K (2012). Model development for household waste prevention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>. Waste Management</w:t>
      </w:r>
    </w:p>
    <w:p w14:paraId="1612611B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Carmi, N; </w:t>
      </w:r>
      <w:proofErr w:type="spellStart"/>
      <w:r w:rsidRPr="00106912">
        <w:rPr>
          <w:lang w:val="en-US"/>
        </w:rPr>
        <w:t>Arnon</w:t>
      </w:r>
      <w:proofErr w:type="spellEnd"/>
      <w:r w:rsidRPr="00106912">
        <w:rPr>
          <w:lang w:val="en-US"/>
        </w:rPr>
        <w:t>, S; Orion, N (2015). Seeing the forest as well as the trees: general vs. specific predictors of environmental behavior. Environmental Education Research</w:t>
      </w:r>
    </w:p>
    <w:p w14:paraId="5A241575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Chen, FY; Chen, H; Yang, JH; Long, RY; Li, WB (2019). Impact of regulatory focus on express packaging waste recycling behavior: moderating role of psychological empowerment perception. Environmental Science And Pollution Research</w:t>
      </w:r>
    </w:p>
    <w:p w14:paraId="355822BD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Dharmesti</w:t>
      </w:r>
      <w:proofErr w:type="spellEnd"/>
      <w:r w:rsidRPr="00106912">
        <w:rPr>
          <w:lang w:val="en-US"/>
        </w:rPr>
        <w:t xml:space="preserve">, M; </w:t>
      </w:r>
      <w:proofErr w:type="spellStart"/>
      <w:r w:rsidRPr="00106912">
        <w:rPr>
          <w:lang w:val="en-US"/>
        </w:rPr>
        <w:t>Merrilees</w:t>
      </w:r>
      <w:proofErr w:type="spellEnd"/>
      <w:r w:rsidRPr="00106912">
        <w:rPr>
          <w:lang w:val="en-US"/>
        </w:rPr>
        <w:t xml:space="preserve">, B; </w:t>
      </w:r>
      <w:proofErr w:type="spellStart"/>
      <w:r w:rsidRPr="00106912">
        <w:rPr>
          <w:lang w:val="en-US"/>
        </w:rPr>
        <w:t>Winata</w:t>
      </w:r>
      <w:proofErr w:type="spellEnd"/>
      <w:r w:rsidRPr="00106912">
        <w:rPr>
          <w:lang w:val="en-US"/>
        </w:rPr>
        <w:t>, L (2020). I'm mindfully green: examining the determinants of guest pro-environmental behaviors (PEB) in hotels. Journal Of Hospitality Marketing &amp; Management</w:t>
      </w:r>
    </w:p>
    <w:p w14:paraId="11398275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Ding, ZH; Sun, J; Wang, YW; Jiang, XH; Liu, R; Sun, WB; </w:t>
      </w:r>
      <w:proofErr w:type="spellStart"/>
      <w:r w:rsidRPr="00106912">
        <w:rPr>
          <w:lang w:val="en-US"/>
        </w:rPr>
        <w:t>Mou</w:t>
      </w:r>
      <w:proofErr w:type="spellEnd"/>
      <w:r w:rsidRPr="00106912">
        <w:rPr>
          <w:lang w:val="en-US"/>
        </w:rPr>
        <w:t xml:space="preserve">, YP; Wang, DAW; Liu, MZ (2021). Research on the influence of anthropomorphic design on the consumers' express packaging recycling </w:t>
      </w:r>
      <w:proofErr w:type="spellStart"/>
      <w:r w:rsidRPr="00106912">
        <w:rPr>
          <w:lang w:val="en-US"/>
        </w:rPr>
        <w:t>willingness:the</w:t>
      </w:r>
      <w:proofErr w:type="spellEnd"/>
      <w:r w:rsidRPr="00106912">
        <w:rPr>
          <w:lang w:val="en-US"/>
        </w:rPr>
        <w:t xml:space="preserve"> moderating effect of psychological ownership. Resources Conservation And Recycling</w:t>
      </w:r>
    </w:p>
    <w:p w14:paraId="664E7527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Dong, XB; Liu, SM; Li, HB; Yang, Z; Liang, SC; Deng, NQ (2020). Love of nature as a mediator between connectedness to nature and sustainable consumption behavior. Journal Of Cleaner Production</w:t>
      </w:r>
    </w:p>
    <w:p w14:paraId="6AF15147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Fan, B; Yang, WT; Shen, XC (2019). A comparison study of 'motivation-intention-behavior' model on household solid waste sorting in China and Singapore. Journal Of Cleaner Production</w:t>
      </w:r>
    </w:p>
    <w:p w14:paraId="46C7F127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Ghazali, EM; Nguyen, B; </w:t>
      </w:r>
      <w:proofErr w:type="spellStart"/>
      <w:r w:rsidRPr="00106912">
        <w:rPr>
          <w:lang w:val="en-US"/>
        </w:rPr>
        <w:t>Mutum</w:t>
      </w:r>
      <w:proofErr w:type="spellEnd"/>
      <w:r w:rsidRPr="00106912">
        <w:rPr>
          <w:lang w:val="en-US"/>
        </w:rPr>
        <w:t xml:space="preserve">, DS; Yap, SF (2019). Pro-Environmental </w:t>
      </w:r>
      <w:proofErr w:type="spellStart"/>
      <w:r w:rsidRPr="00106912">
        <w:rPr>
          <w:lang w:val="en-US"/>
        </w:rPr>
        <w:t>Behaviours</w:t>
      </w:r>
      <w:proofErr w:type="spellEnd"/>
      <w:r w:rsidRPr="00106912">
        <w:rPr>
          <w:lang w:val="en-US"/>
        </w:rPr>
        <w:t xml:space="preserve"> and Value-Belief-Norm Theory: Assessing Unobserved Heterogeneity of Two Ethnic Groups. Sustainability</w:t>
      </w:r>
    </w:p>
    <w:p w14:paraId="7F7B2F6B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s-ES"/>
        </w:rPr>
      </w:pPr>
      <w:proofErr w:type="spellStart"/>
      <w:r w:rsidRPr="00106912">
        <w:rPr>
          <w:lang w:val="en-US"/>
        </w:rPr>
        <w:t>Gkargkavouzi</w:t>
      </w:r>
      <w:proofErr w:type="spellEnd"/>
      <w:r w:rsidRPr="00106912">
        <w:rPr>
          <w:lang w:val="en-US"/>
        </w:rPr>
        <w:t xml:space="preserve">, A; </w:t>
      </w:r>
      <w:proofErr w:type="spellStart"/>
      <w:r w:rsidRPr="00106912">
        <w:rPr>
          <w:lang w:val="en-US"/>
        </w:rPr>
        <w:t>Halkos</w:t>
      </w:r>
      <w:proofErr w:type="spellEnd"/>
      <w:r w:rsidRPr="00106912">
        <w:rPr>
          <w:lang w:val="en-US"/>
        </w:rPr>
        <w:t xml:space="preserve">, G; </w:t>
      </w:r>
      <w:proofErr w:type="spellStart"/>
      <w:r w:rsidRPr="00106912">
        <w:rPr>
          <w:lang w:val="en-US"/>
        </w:rPr>
        <w:t>Matsiori</w:t>
      </w:r>
      <w:proofErr w:type="spellEnd"/>
      <w:r w:rsidRPr="00106912">
        <w:rPr>
          <w:lang w:val="en-US"/>
        </w:rPr>
        <w:t xml:space="preserve">, S (2019). A Multi-dimensional Measure of Environmental Behavior: Exploring the Predictive Power of Connectedness to Nature, Ecological Worldview and Environmental Concern. </w:t>
      </w:r>
      <w:r w:rsidRPr="00106912">
        <w:rPr>
          <w:lang w:val="es-ES"/>
        </w:rPr>
        <w:t xml:space="preserve">Social </w:t>
      </w:r>
      <w:proofErr w:type="spellStart"/>
      <w:r w:rsidRPr="00106912">
        <w:rPr>
          <w:lang w:val="es-ES"/>
        </w:rPr>
        <w:t>Indicators</w:t>
      </w:r>
      <w:proofErr w:type="spellEnd"/>
      <w:r w:rsidRPr="00106912">
        <w:rPr>
          <w:lang w:val="es-ES"/>
        </w:rPr>
        <w:t xml:space="preserve"> Research</w:t>
      </w:r>
    </w:p>
    <w:p w14:paraId="33D71C4D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s-ES"/>
        </w:rPr>
        <w:t>Grazzini</w:t>
      </w:r>
      <w:proofErr w:type="spellEnd"/>
      <w:r w:rsidRPr="00106912">
        <w:rPr>
          <w:lang w:val="es-ES"/>
        </w:rPr>
        <w:t xml:space="preserve">, L; Rodrigo, P; </w:t>
      </w:r>
      <w:proofErr w:type="spellStart"/>
      <w:r w:rsidRPr="00106912">
        <w:rPr>
          <w:lang w:val="es-ES"/>
        </w:rPr>
        <w:t>Aiello</w:t>
      </w:r>
      <w:proofErr w:type="spellEnd"/>
      <w:r w:rsidRPr="00106912">
        <w:rPr>
          <w:lang w:val="es-ES"/>
        </w:rPr>
        <w:t xml:space="preserve">, G; </w:t>
      </w:r>
      <w:proofErr w:type="spellStart"/>
      <w:r w:rsidRPr="00106912">
        <w:rPr>
          <w:lang w:val="es-ES"/>
        </w:rPr>
        <w:t>Viglia</w:t>
      </w:r>
      <w:proofErr w:type="spellEnd"/>
      <w:r w:rsidRPr="00106912">
        <w:rPr>
          <w:lang w:val="es-ES"/>
        </w:rPr>
        <w:t xml:space="preserve">, G (2018). </w:t>
      </w:r>
      <w:r w:rsidRPr="00106912">
        <w:rPr>
          <w:lang w:val="en-US"/>
        </w:rPr>
        <w:t xml:space="preserve">Loss or gain? The role of message framing in hotel guests' recycling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>. Journal Of Sustainable Tourism</w:t>
      </w:r>
    </w:p>
    <w:p w14:paraId="5E657656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Izagirre-Olaizola</w:t>
      </w:r>
      <w:proofErr w:type="spellEnd"/>
      <w:r w:rsidRPr="00106912">
        <w:rPr>
          <w:lang w:val="en-US"/>
        </w:rPr>
        <w:t>, J; Fernandez-</w:t>
      </w:r>
      <w:proofErr w:type="spellStart"/>
      <w:r w:rsidRPr="00106912">
        <w:rPr>
          <w:lang w:val="en-US"/>
        </w:rPr>
        <w:t>Sainz</w:t>
      </w:r>
      <w:proofErr w:type="spellEnd"/>
      <w:r w:rsidRPr="00106912">
        <w:rPr>
          <w:lang w:val="en-US"/>
        </w:rPr>
        <w:t xml:space="preserve">, A; Vicente-Molina, MA (2015). Internal determinants of recycling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 xml:space="preserve"> by university students: a cross-country comparative analysis. International Journal Of Consumer Studies</w:t>
      </w:r>
    </w:p>
    <w:p w14:paraId="75799C34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lastRenderedPageBreak/>
        <w:t>Jalil, EEA; Grant, DB; Nicholson, JD; Deutz, P (2016). Reverse logistics in household recycling and waste systems: a symbiosis perspective. Supply Chain Management-An International Journal</w:t>
      </w:r>
    </w:p>
    <w:p w14:paraId="556A645C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Janmaimool</w:t>
      </w:r>
      <w:proofErr w:type="spellEnd"/>
      <w:r w:rsidRPr="00106912">
        <w:rPr>
          <w:lang w:val="en-US"/>
        </w:rPr>
        <w:t>, P (2017). Application of Protection Motivation Theory to Investigate Sustainable Waste Management Behaviors. Sustainability</w:t>
      </w:r>
    </w:p>
    <w:p w14:paraId="6D9905CB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Keuschnigg</w:t>
      </w:r>
      <w:proofErr w:type="spellEnd"/>
      <w:r w:rsidRPr="00106912">
        <w:rPr>
          <w:lang w:val="en-US"/>
        </w:rPr>
        <w:t>, M; Kratz, F (2018). Thou Shalt Recycle: How Social Norms of Environmental Protection Narrow the Scope of the Low-Cost Hypothesis. Environment And Behavior</w:t>
      </w:r>
    </w:p>
    <w:p w14:paraId="22803DED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Kirakozian</w:t>
      </w:r>
      <w:proofErr w:type="spellEnd"/>
      <w:r w:rsidRPr="00106912">
        <w:rPr>
          <w:lang w:val="en-US"/>
        </w:rPr>
        <w:t>, A (2016). The determinants of household recycling: social influence, public policies and environmental preferences. Applied Economics</w:t>
      </w:r>
    </w:p>
    <w:p w14:paraId="2CD46645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Klug, K; </w:t>
      </w:r>
      <w:proofErr w:type="spellStart"/>
      <w:r w:rsidRPr="00106912">
        <w:rPr>
          <w:lang w:val="en-US"/>
        </w:rPr>
        <w:t>Niemand</w:t>
      </w:r>
      <w:proofErr w:type="spellEnd"/>
      <w:r w:rsidRPr="00106912">
        <w:rPr>
          <w:lang w:val="en-US"/>
        </w:rPr>
        <w:t xml:space="preserve">, T (2021). The lifestyle of sustainability: Testing a behavioral measure of </w:t>
      </w:r>
      <w:proofErr w:type="spellStart"/>
      <w:r w:rsidRPr="00106912">
        <w:rPr>
          <w:lang w:val="en-US"/>
        </w:rPr>
        <w:t>precycling</w:t>
      </w:r>
      <w:proofErr w:type="spellEnd"/>
      <w:r w:rsidRPr="00106912">
        <w:rPr>
          <w:lang w:val="en-US"/>
        </w:rPr>
        <w:t>. Journal Of Cleaner Production</w:t>
      </w:r>
    </w:p>
    <w:p w14:paraId="6B642F3E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Lange, F; Bruckner, C; Kroger, B; </w:t>
      </w:r>
      <w:proofErr w:type="spellStart"/>
      <w:r w:rsidRPr="00106912">
        <w:rPr>
          <w:lang w:val="en-US"/>
        </w:rPr>
        <w:t>Beller</w:t>
      </w:r>
      <w:proofErr w:type="spellEnd"/>
      <w:r w:rsidRPr="00106912">
        <w:rPr>
          <w:lang w:val="en-US"/>
        </w:rPr>
        <w:t>, J; Eggert, F (2014). Wasting ways: Perceived distance to the recycling facilities predicts pro-environmental behavior. Resources Conservation And Recycling</w:t>
      </w:r>
    </w:p>
    <w:p w14:paraId="7D7556FB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Lapinski</w:t>
      </w:r>
      <w:proofErr w:type="spellEnd"/>
      <w:r w:rsidRPr="00106912">
        <w:rPr>
          <w:lang w:val="en-US"/>
        </w:rPr>
        <w:t>, MK; Zhuang, J; Koh, H; Shi, JY (2017). Descriptive Norms and Involvement in Health and Environmental Behaviors. Communication Research</w:t>
      </w:r>
    </w:p>
    <w:p w14:paraId="1996C5F6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Liu, Y; </w:t>
      </w:r>
      <w:proofErr w:type="spellStart"/>
      <w:r w:rsidRPr="00106912">
        <w:rPr>
          <w:lang w:val="en-US"/>
        </w:rPr>
        <w:t>Segev</w:t>
      </w:r>
      <w:proofErr w:type="spellEnd"/>
      <w:r w:rsidRPr="00106912">
        <w:rPr>
          <w:lang w:val="en-US"/>
        </w:rPr>
        <w:t>, S (2017). Cultural orientations and environmental sustainability in households: A comparative analysis of Hispanics and non-Hispanic Whites in the United States. International Journal Of Consumer Studies</w:t>
      </w:r>
    </w:p>
    <w:p w14:paraId="48351BB3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Loschelder</w:t>
      </w:r>
      <w:proofErr w:type="spellEnd"/>
      <w:r w:rsidRPr="00106912">
        <w:rPr>
          <w:lang w:val="en-US"/>
        </w:rPr>
        <w:t xml:space="preserve">, DD; </w:t>
      </w:r>
      <w:proofErr w:type="spellStart"/>
      <w:r w:rsidRPr="00106912">
        <w:rPr>
          <w:lang w:val="en-US"/>
        </w:rPr>
        <w:t>Siepelmeyer</w:t>
      </w:r>
      <w:proofErr w:type="spellEnd"/>
      <w:r w:rsidRPr="00106912">
        <w:rPr>
          <w:lang w:val="en-US"/>
        </w:rPr>
        <w:t>, H; Fischer, D; Rubel, JA (2019). Dynamic norms drive sustainable consumption: Norm-based nudging helps cafe customers to avoid disposable to-go-cups. Journal Of Economic Psychology</w:t>
      </w:r>
    </w:p>
    <w:p w14:paraId="387477BF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Minelgaite</w:t>
      </w:r>
      <w:proofErr w:type="spellEnd"/>
      <w:r w:rsidRPr="00106912">
        <w:rPr>
          <w:lang w:val="en-US"/>
        </w:rPr>
        <w:t xml:space="preserve">, A; </w:t>
      </w:r>
      <w:proofErr w:type="spellStart"/>
      <w:r w:rsidRPr="00106912">
        <w:rPr>
          <w:lang w:val="en-US"/>
        </w:rPr>
        <w:t>Liobikiene</w:t>
      </w:r>
      <w:proofErr w:type="spellEnd"/>
      <w:r w:rsidRPr="00106912">
        <w:rPr>
          <w:lang w:val="en-US"/>
        </w:rPr>
        <w:t xml:space="preserve">, G (2019). Waste problem in European Union and its influence on waste management </w:t>
      </w:r>
      <w:proofErr w:type="spellStart"/>
      <w:r w:rsidRPr="00106912">
        <w:rPr>
          <w:lang w:val="en-US"/>
        </w:rPr>
        <w:t>behaviours</w:t>
      </w:r>
      <w:proofErr w:type="spellEnd"/>
      <w:r w:rsidRPr="00106912">
        <w:rPr>
          <w:lang w:val="en-US"/>
        </w:rPr>
        <w:t>. Science Of The Total Environment</w:t>
      </w:r>
    </w:p>
    <w:p w14:paraId="6722AC6E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Mintz</w:t>
      </w:r>
      <w:proofErr w:type="spellEnd"/>
      <w:r w:rsidRPr="00106912">
        <w:rPr>
          <w:lang w:val="en-US"/>
        </w:rPr>
        <w:t xml:space="preserve">, KK; Henn, L; Park, J; </w:t>
      </w:r>
      <w:proofErr w:type="spellStart"/>
      <w:r w:rsidRPr="00106912">
        <w:rPr>
          <w:lang w:val="en-US"/>
        </w:rPr>
        <w:t>Kurman</w:t>
      </w:r>
      <w:proofErr w:type="spellEnd"/>
      <w:r w:rsidRPr="00106912">
        <w:rPr>
          <w:lang w:val="en-US"/>
        </w:rPr>
        <w:t>, J (2019). What predicts household waste management behaviors? Culture and type of behavior as moderators. Resources Conservation And Recycling</w:t>
      </w:r>
    </w:p>
    <w:p w14:paraId="383DF431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Mtutu</w:t>
      </w:r>
      <w:proofErr w:type="spellEnd"/>
      <w:r w:rsidRPr="00106912">
        <w:rPr>
          <w:lang w:val="en-US"/>
        </w:rPr>
        <w:t xml:space="preserve">, P; </w:t>
      </w:r>
      <w:proofErr w:type="spellStart"/>
      <w:r w:rsidRPr="00106912">
        <w:rPr>
          <w:lang w:val="en-US"/>
        </w:rPr>
        <w:t>Thondhlana</w:t>
      </w:r>
      <w:proofErr w:type="spellEnd"/>
      <w:r w:rsidRPr="00106912">
        <w:rPr>
          <w:lang w:val="en-US"/>
        </w:rPr>
        <w:t xml:space="preserve">, G (2016). Encouraging pro-environmental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>: Energy use and recycling at Rhodes University, South Africa. Habitat International</w:t>
      </w:r>
    </w:p>
    <w:p w14:paraId="3BCDDBC9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Novoradovskaya</w:t>
      </w:r>
      <w:proofErr w:type="spellEnd"/>
      <w:r w:rsidRPr="00106912">
        <w:rPr>
          <w:lang w:val="en-US"/>
        </w:rPr>
        <w:t xml:space="preserve">, E; Mullan, B; </w:t>
      </w:r>
      <w:proofErr w:type="spellStart"/>
      <w:r w:rsidRPr="00106912">
        <w:rPr>
          <w:lang w:val="en-US"/>
        </w:rPr>
        <w:t>Hasking</w:t>
      </w:r>
      <w:proofErr w:type="spellEnd"/>
      <w:r w:rsidRPr="00106912">
        <w:rPr>
          <w:lang w:val="en-US"/>
        </w:rPr>
        <w:t xml:space="preserve">, P (2020). Choose to reuse: Predictors of using a reusable hot drink cup. Journal Of Consumer </w:t>
      </w:r>
      <w:proofErr w:type="spellStart"/>
      <w:r w:rsidRPr="00106912">
        <w:rPr>
          <w:lang w:val="en-US"/>
        </w:rPr>
        <w:t>Behaviour</w:t>
      </w:r>
      <w:proofErr w:type="spellEnd"/>
    </w:p>
    <w:p w14:paraId="63757BA5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Ofstad, SP; </w:t>
      </w:r>
      <w:proofErr w:type="spellStart"/>
      <w:r w:rsidRPr="00106912">
        <w:rPr>
          <w:lang w:val="en-US"/>
        </w:rPr>
        <w:t>Tobolova</w:t>
      </w:r>
      <w:proofErr w:type="spellEnd"/>
      <w:r w:rsidRPr="00106912">
        <w:rPr>
          <w:lang w:val="en-US"/>
        </w:rPr>
        <w:t xml:space="preserve">, M; </w:t>
      </w:r>
      <w:proofErr w:type="spellStart"/>
      <w:r w:rsidRPr="00106912">
        <w:rPr>
          <w:lang w:val="en-US"/>
        </w:rPr>
        <w:t>Nayum</w:t>
      </w:r>
      <w:proofErr w:type="spellEnd"/>
      <w:r w:rsidRPr="00106912">
        <w:rPr>
          <w:lang w:val="en-US"/>
        </w:rPr>
        <w:t>, A; Klockner, CA (2017). Understanding the Mechanisms behind Changing People's Recycling Behavior at Work by Applying a Comprehensive Action Determination Model. Sustainability</w:t>
      </w:r>
    </w:p>
    <w:p w14:paraId="2D1549AD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Oliphant, Z; Jaynes, CM; Moule, RK (2020). Social Preferences and Environmental Behavior: A Comparison of Self-Reported and Observed Behaviors. Sustainability</w:t>
      </w:r>
    </w:p>
    <w:p w14:paraId="24B8386F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Onel</w:t>
      </w:r>
      <w:proofErr w:type="spellEnd"/>
      <w:r w:rsidRPr="00106912">
        <w:rPr>
          <w:lang w:val="en-US"/>
        </w:rPr>
        <w:t>, N; Mukherjee, A (2017). Why do consumers recycle? A holistic perspective encompassing moral considerations, affective responses, and self-interest motives. Psychology &amp; Marketing</w:t>
      </w:r>
    </w:p>
    <w:p w14:paraId="4A59B1D9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Ong, C; </w:t>
      </w:r>
      <w:proofErr w:type="spellStart"/>
      <w:r w:rsidRPr="00106912">
        <w:rPr>
          <w:lang w:val="en-US"/>
        </w:rPr>
        <w:t>Fearnley</w:t>
      </w:r>
      <w:proofErr w:type="spellEnd"/>
      <w:r w:rsidRPr="00106912">
        <w:rPr>
          <w:lang w:val="en-US"/>
        </w:rPr>
        <w:t>, L; Chia, SB (2019). Towards a sustainable future: a holistic inquiry of waste management behaviors of Singapore households. International Journal Of Sustainable Development And World Ecology</w:t>
      </w:r>
    </w:p>
    <w:p w14:paraId="6E089C29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Oztekin</w:t>
      </w:r>
      <w:proofErr w:type="spellEnd"/>
      <w:r w:rsidRPr="00106912">
        <w:rPr>
          <w:lang w:val="en-US"/>
        </w:rPr>
        <w:t xml:space="preserve">, C; </w:t>
      </w:r>
      <w:proofErr w:type="spellStart"/>
      <w:r w:rsidRPr="00106912">
        <w:rPr>
          <w:lang w:val="en-US"/>
        </w:rPr>
        <w:t>Teksoz</w:t>
      </w:r>
      <w:proofErr w:type="spellEnd"/>
      <w:r w:rsidRPr="00106912">
        <w:rPr>
          <w:lang w:val="en-US"/>
        </w:rPr>
        <w:t xml:space="preserve">, G; Pamuk, S; </w:t>
      </w:r>
      <w:proofErr w:type="spellStart"/>
      <w:r w:rsidRPr="00106912">
        <w:rPr>
          <w:lang w:val="en-US"/>
        </w:rPr>
        <w:t>Sahin</w:t>
      </w:r>
      <w:proofErr w:type="spellEnd"/>
      <w:r w:rsidRPr="00106912">
        <w:rPr>
          <w:lang w:val="en-US"/>
        </w:rPr>
        <w:t xml:space="preserve">, E; </w:t>
      </w:r>
      <w:proofErr w:type="spellStart"/>
      <w:r w:rsidRPr="00106912">
        <w:rPr>
          <w:lang w:val="en-US"/>
        </w:rPr>
        <w:t>Kilic</w:t>
      </w:r>
      <w:proofErr w:type="spellEnd"/>
      <w:r w:rsidRPr="00106912">
        <w:rPr>
          <w:lang w:val="en-US"/>
        </w:rPr>
        <w:t>, DS (2017). Gender perspective on the factors predicting recycling behavior: Implications from the theory of planned behavior. Waste Management</w:t>
      </w:r>
    </w:p>
    <w:p w14:paraId="5B5BB1ED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Pinto, DC; Herter, MM; Rossi, P; </w:t>
      </w:r>
      <w:proofErr w:type="spellStart"/>
      <w:r w:rsidRPr="00106912">
        <w:rPr>
          <w:lang w:val="en-US"/>
        </w:rPr>
        <w:t>Nique</w:t>
      </w:r>
      <w:proofErr w:type="spellEnd"/>
      <w:r w:rsidRPr="00106912">
        <w:rPr>
          <w:lang w:val="en-US"/>
        </w:rPr>
        <w:t>, WM; Borges, A (2019). Recycling cooperation and buying status Effects of pure and competitive altruism on sustainable behaviors. European Journal Of Marketing</w:t>
      </w:r>
    </w:p>
    <w:p w14:paraId="67C5B3A0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lastRenderedPageBreak/>
        <w:t>Pivetti</w:t>
      </w:r>
      <w:proofErr w:type="spellEnd"/>
      <w:r w:rsidRPr="00106912">
        <w:rPr>
          <w:lang w:val="en-US"/>
        </w:rPr>
        <w:t xml:space="preserve">, M; </w:t>
      </w:r>
      <w:proofErr w:type="spellStart"/>
      <w:r w:rsidRPr="00106912">
        <w:rPr>
          <w:lang w:val="en-US"/>
        </w:rPr>
        <w:t>Melotti</w:t>
      </w:r>
      <w:proofErr w:type="spellEnd"/>
      <w:r w:rsidRPr="00106912">
        <w:rPr>
          <w:lang w:val="en-US"/>
        </w:rPr>
        <w:t xml:space="preserve">, G; Vespa, M; </w:t>
      </w:r>
      <w:proofErr w:type="spellStart"/>
      <w:r w:rsidRPr="00106912">
        <w:rPr>
          <w:lang w:val="en-US"/>
        </w:rPr>
        <w:t>Cappabianca</w:t>
      </w:r>
      <w:proofErr w:type="spellEnd"/>
      <w:r w:rsidRPr="00106912">
        <w:rPr>
          <w:lang w:val="en-US"/>
        </w:rPr>
        <w:t xml:space="preserve">, F; </w:t>
      </w:r>
      <w:proofErr w:type="spellStart"/>
      <w:r w:rsidRPr="00106912">
        <w:rPr>
          <w:lang w:val="en-US"/>
        </w:rPr>
        <w:t>Troilo</w:t>
      </w:r>
      <w:proofErr w:type="spellEnd"/>
      <w:r w:rsidRPr="00106912">
        <w:rPr>
          <w:lang w:val="en-US"/>
        </w:rPr>
        <w:t xml:space="preserve">, F; </w:t>
      </w:r>
      <w:proofErr w:type="spellStart"/>
      <w:r w:rsidRPr="00106912">
        <w:rPr>
          <w:lang w:val="en-US"/>
        </w:rPr>
        <w:t>Placentino</w:t>
      </w:r>
      <w:proofErr w:type="spellEnd"/>
      <w:r w:rsidRPr="00106912">
        <w:rPr>
          <w:lang w:val="en-US"/>
        </w:rPr>
        <w:t>, MP (2020). Predicting recycling in Southern Italy: An exploratory study. Resources Conservation And Recycling</w:t>
      </w:r>
    </w:p>
    <w:p w14:paraId="2688FBDC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Poskus</w:t>
      </w:r>
      <w:proofErr w:type="spellEnd"/>
      <w:r w:rsidRPr="00106912">
        <w:rPr>
          <w:lang w:val="en-US"/>
        </w:rPr>
        <w:t>, MS (2020). What Works for Whom? Investigating Adolescents' Pro-Environmental Behaviors. Sustainability</w:t>
      </w:r>
    </w:p>
    <w:p w14:paraId="7032EEA0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Price, S; Pitt, M (2012). The Influence of Facilities and Environmental Values on Recycling in an Office Environment. Indoor And Built Environment</w:t>
      </w:r>
    </w:p>
    <w:p w14:paraId="6CF969CE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Reijonen</w:t>
      </w:r>
      <w:proofErr w:type="spellEnd"/>
      <w:r w:rsidRPr="00106912">
        <w:rPr>
          <w:lang w:val="en-US"/>
        </w:rPr>
        <w:t xml:space="preserve">, H; Bellman, S; Murphy, J; </w:t>
      </w:r>
      <w:proofErr w:type="spellStart"/>
      <w:r w:rsidRPr="00106912">
        <w:rPr>
          <w:lang w:val="en-US"/>
        </w:rPr>
        <w:t>Kokkonen</w:t>
      </w:r>
      <w:proofErr w:type="spellEnd"/>
      <w:r w:rsidRPr="00106912">
        <w:rPr>
          <w:lang w:val="en-US"/>
        </w:rPr>
        <w:t>, H (2021). Factors related to recycling plastic packaging in Finland's new waste management scheme. Waste Management</w:t>
      </w:r>
    </w:p>
    <w:p w14:paraId="375D0371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Rhead</w:t>
      </w:r>
      <w:proofErr w:type="spellEnd"/>
      <w:r w:rsidRPr="00106912">
        <w:rPr>
          <w:lang w:val="en-US"/>
        </w:rPr>
        <w:t>, R; Elliot, M; Upham, P (2018). Using latent class analysis to produce a typology of environmental concern in the UK. Social Science Research</w:t>
      </w:r>
    </w:p>
    <w:p w14:paraId="0659C66B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Rivers, N; Shenstone-Harris, S; Young, N (2017). Using nudges to reduce waste? The case of Toronto's plastic bag levy. Journal Of Environmental Management</w:t>
      </w:r>
    </w:p>
    <w:p w14:paraId="3D1DAB79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Segev</w:t>
      </w:r>
      <w:proofErr w:type="spellEnd"/>
      <w:r w:rsidRPr="00106912">
        <w:rPr>
          <w:lang w:val="en-US"/>
        </w:rPr>
        <w:t xml:space="preserve">, S (2015). Modelling household conservation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 xml:space="preserve"> among ethnic consumers: the path from values to </w:t>
      </w:r>
      <w:proofErr w:type="spellStart"/>
      <w:r w:rsidRPr="00106912">
        <w:rPr>
          <w:lang w:val="en-US"/>
        </w:rPr>
        <w:t>behaviours</w:t>
      </w:r>
      <w:proofErr w:type="spellEnd"/>
      <w:r w:rsidRPr="00106912">
        <w:rPr>
          <w:lang w:val="en-US"/>
        </w:rPr>
        <w:t>. International Journal Of Consumer Studies</w:t>
      </w:r>
    </w:p>
    <w:p w14:paraId="36480811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Shimoda</w:t>
      </w:r>
      <w:proofErr w:type="spellEnd"/>
      <w:r w:rsidRPr="00106912">
        <w:rPr>
          <w:lang w:val="en-US"/>
        </w:rPr>
        <w:t xml:space="preserve">, A; Hayashi, H; Sussman, D; </w:t>
      </w:r>
      <w:proofErr w:type="spellStart"/>
      <w:r w:rsidRPr="00106912">
        <w:rPr>
          <w:lang w:val="en-US"/>
        </w:rPr>
        <w:t>Nansai</w:t>
      </w:r>
      <w:proofErr w:type="spellEnd"/>
      <w:r w:rsidRPr="00106912">
        <w:rPr>
          <w:lang w:val="en-US"/>
        </w:rPr>
        <w:t xml:space="preserve">, K; </w:t>
      </w:r>
      <w:proofErr w:type="spellStart"/>
      <w:r w:rsidRPr="00106912">
        <w:rPr>
          <w:lang w:val="en-US"/>
        </w:rPr>
        <w:t>Fukuba</w:t>
      </w:r>
      <w:proofErr w:type="spellEnd"/>
      <w:r w:rsidRPr="00106912">
        <w:rPr>
          <w:lang w:val="en-US"/>
        </w:rPr>
        <w:t xml:space="preserve">, I; </w:t>
      </w:r>
      <w:proofErr w:type="spellStart"/>
      <w:r w:rsidRPr="00106912">
        <w:rPr>
          <w:lang w:val="en-US"/>
        </w:rPr>
        <w:t>Kawachi</w:t>
      </w:r>
      <w:proofErr w:type="spellEnd"/>
      <w:r w:rsidRPr="00106912">
        <w:rPr>
          <w:lang w:val="en-US"/>
        </w:rPr>
        <w:t>, I; Kondo, N (2020). Our health, our planet: a cross-sectional analysis on the association between health consciousness and pro-environmental behavior among health professionals. International Journal Of Environmental Health Research</w:t>
      </w:r>
    </w:p>
    <w:p w14:paraId="046A361E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Sorkun</w:t>
      </w:r>
      <w:proofErr w:type="spellEnd"/>
      <w:r w:rsidRPr="00106912">
        <w:rPr>
          <w:lang w:val="en-US"/>
        </w:rPr>
        <w:t>, MF (2018). How do social norms influence recycling behavior in a collectivistic society? A case study from Turkey. Waste Management</w:t>
      </w:r>
    </w:p>
    <w:p w14:paraId="79AACA60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proofErr w:type="spellStart"/>
      <w:r w:rsidRPr="00106912">
        <w:rPr>
          <w:lang w:val="en-US"/>
        </w:rPr>
        <w:t>Tabernero</w:t>
      </w:r>
      <w:proofErr w:type="spellEnd"/>
      <w:r w:rsidRPr="00106912">
        <w:rPr>
          <w:lang w:val="en-US"/>
        </w:rPr>
        <w:t xml:space="preserve">, C; Hernandez, B; </w:t>
      </w:r>
      <w:proofErr w:type="spellStart"/>
      <w:r w:rsidRPr="00106912">
        <w:rPr>
          <w:lang w:val="en-US"/>
        </w:rPr>
        <w:t>Cuadrado</w:t>
      </w:r>
      <w:proofErr w:type="spellEnd"/>
      <w:r w:rsidRPr="00106912">
        <w:rPr>
          <w:lang w:val="en-US"/>
        </w:rPr>
        <w:t xml:space="preserve">, E; </w:t>
      </w:r>
      <w:proofErr w:type="spellStart"/>
      <w:r w:rsidRPr="00106912">
        <w:rPr>
          <w:lang w:val="en-US"/>
        </w:rPr>
        <w:t>Luque</w:t>
      </w:r>
      <w:proofErr w:type="spellEnd"/>
      <w:r w:rsidRPr="00106912">
        <w:rPr>
          <w:lang w:val="en-US"/>
        </w:rPr>
        <w:t xml:space="preserve">, B; Pereira, CR (2015). A multilevel perspective to explain recycling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 xml:space="preserve"> in communities. Journal Of Environmental Management</w:t>
      </w:r>
    </w:p>
    <w:p w14:paraId="2822CEE5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Testa, F; Di </w:t>
      </w:r>
      <w:proofErr w:type="spellStart"/>
      <w:r w:rsidRPr="00106912">
        <w:rPr>
          <w:lang w:val="en-US"/>
        </w:rPr>
        <w:t>Iorio</w:t>
      </w:r>
      <w:proofErr w:type="spellEnd"/>
      <w:r w:rsidRPr="00106912">
        <w:rPr>
          <w:lang w:val="en-US"/>
        </w:rPr>
        <w:t xml:space="preserve">, V; </w:t>
      </w:r>
      <w:proofErr w:type="spellStart"/>
      <w:r w:rsidRPr="00106912">
        <w:rPr>
          <w:lang w:val="en-US"/>
        </w:rPr>
        <w:t>Cerri</w:t>
      </w:r>
      <w:proofErr w:type="spellEnd"/>
      <w:r w:rsidRPr="00106912">
        <w:rPr>
          <w:lang w:val="en-US"/>
        </w:rPr>
        <w:t xml:space="preserve">, J; </w:t>
      </w:r>
      <w:proofErr w:type="spellStart"/>
      <w:r w:rsidRPr="00106912">
        <w:rPr>
          <w:lang w:val="en-US"/>
        </w:rPr>
        <w:t>Pretner</w:t>
      </w:r>
      <w:proofErr w:type="spellEnd"/>
      <w:r w:rsidRPr="00106912">
        <w:rPr>
          <w:lang w:val="en-US"/>
        </w:rPr>
        <w:t>, G (2021). Five shades of plastic in food: Which potentially circular packaging solutions are Italian consumers more sensitive to. Resources Conservation And Recycling</w:t>
      </w:r>
    </w:p>
    <w:p w14:paraId="5A67F125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Whitmarsh, LE; Haggar, P; Thomas, M (2018). Waste Reduction Behaviors at Home, at Work, and on Holiday: What Influences Behavioral Consistency Across Contexts ?. Frontiers In Psychology</w:t>
      </w:r>
    </w:p>
    <w:p w14:paraId="609AFCFE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Xu, L; Ling, ML; Lu, YJ; Shen, M (2017). Understanding Household Waste Separation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 xml:space="preserve">: Testing the Roles of Moral, Past Experience, and Perceived Policy Effectiveness within the Theory of Planned </w:t>
      </w:r>
      <w:proofErr w:type="spellStart"/>
      <w:r w:rsidRPr="00106912">
        <w:rPr>
          <w:lang w:val="en-US"/>
        </w:rPr>
        <w:t>Behaviour</w:t>
      </w:r>
      <w:proofErr w:type="spellEnd"/>
      <w:r w:rsidRPr="00106912">
        <w:rPr>
          <w:lang w:val="en-US"/>
        </w:rPr>
        <w:t>. Sustainability</w:t>
      </w:r>
    </w:p>
    <w:p w14:paraId="34E89356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Xu, L; Ling, ML; Wu, YL (2018). Economic incentive and social influence to overcome household waste separation dilemma: A field intervention study. Waste Management</w:t>
      </w:r>
    </w:p>
    <w:p w14:paraId="596915C5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>Yang, XS; Weber, A (2019). Who can improve the environment-Me or the powerful others? An integrative approach to locus of control and pro-environmental behavior in China. Resources Conservation And Recycling</w:t>
      </w:r>
    </w:p>
    <w:p w14:paraId="2F750401" w14:textId="77777777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</w:pPr>
      <w:r w:rsidRPr="00106912">
        <w:rPr>
          <w:lang w:val="en-US"/>
        </w:rPr>
        <w:t xml:space="preserve">Zambrano-Monserrate, MA; </w:t>
      </w:r>
      <w:proofErr w:type="spellStart"/>
      <w:r w:rsidRPr="00106912">
        <w:rPr>
          <w:lang w:val="en-US"/>
        </w:rPr>
        <w:t>Ruano</w:t>
      </w:r>
      <w:proofErr w:type="spellEnd"/>
      <w:r w:rsidRPr="00106912">
        <w:rPr>
          <w:lang w:val="en-US"/>
        </w:rPr>
        <w:t>, MA (2020). Do you need a bag? Analyzing the consumption behavior of plastic bags of households in Ecuador. Resources Conservation And Recycling</w:t>
      </w:r>
    </w:p>
    <w:p w14:paraId="78D45B76" w14:textId="3727613F" w:rsidR="00106912" w:rsidRPr="00106912" w:rsidRDefault="00106912" w:rsidP="00106912">
      <w:pPr>
        <w:pStyle w:val="ListParagraph"/>
        <w:numPr>
          <w:ilvl w:val="0"/>
          <w:numId w:val="2"/>
        </w:numPr>
        <w:spacing w:after="240" w:line="276" w:lineRule="auto"/>
        <w:ind w:left="426" w:hanging="426"/>
        <w:rPr>
          <w:lang w:val="en-US"/>
        </w:rPr>
        <w:sectPr w:rsidR="00106912" w:rsidRPr="00106912" w:rsidSect="00E32F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proofErr w:type="spellStart"/>
      <w:r w:rsidRPr="00106912">
        <w:rPr>
          <w:lang w:val="en-US"/>
        </w:rPr>
        <w:t>Zukauskiene</w:t>
      </w:r>
      <w:proofErr w:type="spellEnd"/>
      <w:r w:rsidRPr="00106912">
        <w:rPr>
          <w:lang w:val="en-US"/>
        </w:rPr>
        <w:t xml:space="preserve">, R; </w:t>
      </w:r>
      <w:proofErr w:type="spellStart"/>
      <w:r w:rsidRPr="00106912">
        <w:rPr>
          <w:lang w:val="en-US"/>
        </w:rPr>
        <w:t>Truskauskaite-Kuneviciene</w:t>
      </w:r>
      <w:proofErr w:type="spellEnd"/>
      <w:r w:rsidRPr="00106912">
        <w:rPr>
          <w:lang w:val="en-US"/>
        </w:rPr>
        <w:t xml:space="preserve">, I; Gabe, V; </w:t>
      </w:r>
      <w:proofErr w:type="spellStart"/>
      <w:r w:rsidRPr="00106912">
        <w:rPr>
          <w:lang w:val="en-US"/>
        </w:rPr>
        <w:t>Kaniusonyte</w:t>
      </w:r>
      <w:proofErr w:type="spellEnd"/>
      <w:r w:rsidRPr="00106912">
        <w:rPr>
          <w:lang w:val="en-US"/>
        </w:rPr>
        <w:t>, G (2020). My Words Matter: The Role of Adolescents in Changing Pro-environmental Habits in the Family. Environment And Behavior</w:t>
      </w:r>
    </w:p>
    <w:p w14:paraId="51CB0676" w14:textId="1FEA0F5D" w:rsidR="00F54AA4" w:rsidRPr="00F54AA4" w:rsidRDefault="00F54AA4" w:rsidP="00F54AA4">
      <w:pPr>
        <w:pStyle w:val="Heading1"/>
      </w:pPr>
      <w:bookmarkStart w:id="1" w:name="_Toc138152077"/>
      <w:r w:rsidRPr="00F54AA4">
        <w:lastRenderedPageBreak/>
        <w:t>List of articles in G3</w:t>
      </w:r>
      <w:bookmarkEnd w:id="1"/>
    </w:p>
    <w:tbl>
      <w:tblPr>
        <w:tblW w:w="100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9674"/>
      </w:tblGrid>
      <w:tr w:rsidR="00B0596D" w:rsidRPr="00B0596D" w14:paraId="3C4B8590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BBC9B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F39DB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val="en-US" w:eastAsia="nl-NL"/>
              </w:rPr>
              <w:t>André, H., &amp; Björklund, A. (2023). A framework to open the black box of the use phase in circular economy life cycle assessments: The case of shell jacket reuse. Journal of Industrial Ecology.</w:t>
            </w:r>
          </w:p>
        </w:tc>
      </w:tr>
      <w:tr w:rsidR="0023361E" w:rsidRPr="00B0596D" w14:paraId="42059466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FBAA8" w14:textId="77777777" w:rsidR="0023361E" w:rsidRPr="001B4AEF" w:rsidRDefault="0023361E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2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4A332" w14:textId="00347385" w:rsidR="0023361E" w:rsidRPr="001B4AEF" w:rsidRDefault="002D2142" w:rsidP="0023361E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proofErr w:type="spellStart"/>
            <w:r w:rsidRPr="002D2142">
              <w:rPr>
                <w:rFonts w:eastAsia="Times New Roman" w:cstheme="minorHAnsi"/>
                <w:lang w:val="en-US" w:eastAsia="nl-NL"/>
              </w:rPr>
              <w:t>Babader</w:t>
            </w:r>
            <w:proofErr w:type="spellEnd"/>
            <w:r w:rsidRPr="002D2142">
              <w:rPr>
                <w:rFonts w:eastAsia="Times New Roman" w:cstheme="minorHAnsi"/>
                <w:lang w:val="en-US" w:eastAsia="nl-NL"/>
              </w:rPr>
              <w:t xml:space="preserve">, A., Ren, J., Jones, K. O., &amp; Wang, J. (2016). A system dynamics approach for enhancing social </w:t>
            </w:r>
            <w:proofErr w:type="spellStart"/>
            <w:r w:rsidRPr="002D2142">
              <w:rPr>
                <w:rFonts w:eastAsia="Times New Roman" w:cstheme="minorHAnsi"/>
                <w:lang w:val="en-US" w:eastAsia="nl-NL"/>
              </w:rPr>
              <w:t>behaviours</w:t>
            </w:r>
            <w:proofErr w:type="spellEnd"/>
            <w:r w:rsidRPr="002D2142">
              <w:rPr>
                <w:rFonts w:eastAsia="Times New Roman" w:cstheme="minorHAnsi"/>
                <w:lang w:val="en-US" w:eastAsia="nl-NL"/>
              </w:rPr>
              <w:t xml:space="preserve"> regarding the reuse of packaging. Expert Systems with Applications, 46, 417-425.</w:t>
            </w:r>
          </w:p>
        </w:tc>
      </w:tr>
      <w:tr w:rsidR="00B0596D" w:rsidRPr="00B0596D" w14:paraId="4F4B5D4B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AE1B9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3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259CA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val="de-DE" w:eastAsia="nl-NL"/>
              </w:rPr>
              <w:t xml:space="preserve">Caspers, J., </w:t>
            </w:r>
            <w:proofErr w:type="spellStart"/>
            <w:r w:rsidRPr="001B4AEF">
              <w:rPr>
                <w:rFonts w:eastAsia="Times New Roman" w:cstheme="minorHAnsi"/>
                <w:lang w:val="de-DE" w:eastAsia="nl-NL"/>
              </w:rPr>
              <w:t>Süßbauer</w:t>
            </w:r>
            <w:proofErr w:type="spellEnd"/>
            <w:r w:rsidRPr="001B4AEF">
              <w:rPr>
                <w:rFonts w:eastAsia="Times New Roman" w:cstheme="minorHAnsi"/>
                <w:lang w:val="de-DE" w:eastAsia="nl-NL"/>
              </w:rPr>
              <w:t xml:space="preserve">, E., </w:t>
            </w:r>
            <w:proofErr w:type="spellStart"/>
            <w:r w:rsidRPr="001B4AEF">
              <w:rPr>
                <w:rFonts w:eastAsia="Times New Roman" w:cstheme="minorHAnsi"/>
                <w:lang w:val="de-DE" w:eastAsia="nl-NL"/>
              </w:rPr>
              <w:t>Coroama</w:t>
            </w:r>
            <w:proofErr w:type="spellEnd"/>
            <w:r w:rsidRPr="001B4AEF">
              <w:rPr>
                <w:rFonts w:eastAsia="Times New Roman" w:cstheme="minorHAnsi"/>
                <w:lang w:val="de-DE" w:eastAsia="nl-NL"/>
              </w:rPr>
              <w:t xml:space="preserve">, V. C., &amp; Finkbeiner, M. (2023). </w:t>
            </w:r>
            <w:r w:rsidRPr="001B4AEF">
              <w:rPr>
                <w:rFonts w:eastAsia="Times New Roman" w:cstheme="minorHAnsi"/>
                <w:lang w:val="en-US" w:eastAsia="nl-NL"/>
              </w:rPr>
              <w:t xml:space="preserve">Life Cycle Assessments of Takeaway Food and Beverage Packaging: The Role of Consumer Behavior. </w:t>
            </w:r>
            <w:r w:rsidRPr="001B4AEF">
              <w:rPr>
                <w:rFonts w:eastAsia="Times New Roman" w:cstheme="minorHAnsi"/>
                <w:lang w:eastAsia="nl-NL"/>
              </w:rPr>
              <w:t>Sustainability, 15(5), 4315.</w:t>
            </w:r>
          </w:p>
        </w:tc>
      </w:tr>
      <w:tr w:rsidR="00B0596D" w:rsidRPr="00B0596D" w14:paraId="5CEDF6E1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6E7F5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4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D5B8C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proofErr w:type="spellStart"/>
            <w:r w:rsidRPr="001B4AEF">
              <w:rPr>
                <w:rFonts w:eastAsia="Times New Roman" w:cstheme="minorHAnsi"/>
                <w:lang w:eastAsia="nl-NL"/>
              </w:rPr>
              <w:t>Chakori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S., Aziz, A.A., Smith, C.,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Dargusch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P., 2021. </w:t>
            </w:r>
            <w:r w:rsidRPr="001B4AEF">
              <w:rPr>
                <w:rFonts w:eastAsia="Times New Roman" w:cstheme="minorHAnsi"/>
                <w:lang w:val="en-US" w:eastAsia="nl-NL"/>
              </w:rPr>
              <w:t>Untangling the underlying drivers of the use of single-use food packaging. Ecol. Econ., 107063</w:t>
            </w:r>
          </w:p>
        </w:tc>
      </w:tr>
      <w:tr w:rsidR="00B0596D" w:rsidRPr="00B0596D" w14:paraId="5D8FBA01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4FA98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5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E5F6E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val="en-US" w:eastAsia="nl-NL"/>
              </w:rPr>
              <w:t xml:space="preserve">Deeney, M., Green, R., Yan, X., Dooley, C., Yates, J.,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Rolker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, H. B., &amp;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Kadiyala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, S. (2023). Human health effects of recycling and reusing food sector consumer plastics: A systematic review and meta-analysis of life cycle assessments. </w:t>
            </w:r>
            <w:r w:rsidRPr="001B4AEF">
              <w:rPr>
                <w:rFonts w:eastAsia="Times New Roman" w:cstheme="minorHAnsi"/>
                <w:lang w:eastAsia="nl-NL"/>
              </w:rPr>
              <w:t xml:space="preserve">Journal of Cleaner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Production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>, 136567.</w:t>
            </w:r>
          </w:p>
        </w:tc>
      </w:tr>
      <w:tr w:rsidR="0023361E" w:rsidRPr="0023361E" w14:paraId="2773A007" w14:textId="77777777" w:rsidTr="009253B8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F974C" w14:textId="77777777" w:rsidR="0023361E" w:rsidRPr="001B4AEF" w:rsidRDefault="0023361E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6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AC424" w14:textId="4194B0B8" w:rsidR="0023361E" w:rsidRPr="001B4AEF" w:rsidRDefault="0023361E" w:rsidP="0023361E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proofErr w:type="spellStart"/>
            <w:r w:rsidRPr="001B4AEF">
              <w:rPr>
                <w:rFonts w:eastAsia="Times New Roman" w:cstheme="minorHAnsi"/>
                <w:lang w:eastAsia="nl-NL"/>
              </w:rPr>
              <w:t>Ertz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M.,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Huang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R., Jo, M. S.,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Karakas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F., &amp;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Sarigöllü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E. (2017). </w:t>
            </w:r>
            <w:r w:rsidRPr="001B4AEF">
              <w:rPr>
                <w:rFonts w:eastAsia="Times New Roman" w:cstheme="minorHAnsi"/>
                <w:lang w:val="en-US" w:eastAsia="nl-NL"/>
              </w:rPr>
              <w:t xml:space="preserve">From single-use to multi-use: Study of consumers’ behavior toward consumption of reusable containers. Journal of Environmental Management, 193, 334–344. </w:t>
            </w:r>
          </w:p>
        </w:tc>
      </w:tr>
      <w:tr w:rsidR="0023361E" w:rsidRPr="00B0596D" w14:paraId="3976199C" w14:textId="77777777" w:rsidTr="008118F0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EE544" w14:textId="77777777" w:rsidR="0023361E" w:rsidRPr="001B4AEF" w:rsidRDefault="0023361E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7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871E4" w14:textId="164A2776" w:rsidR="0023361E" w:rsidRPr="001B4AEF" w:rsidRDefault="00A4798C" w:rsidP="0023361E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r w:rsidRPr="00A4798C">
              <w:rPr>
                <w:rFonts w:cstheme="minorHAnsi"/>
                <w:color w:val="222222"/>
                <w:shd w:val="clear" w:color="auto" w:fill="FFFFFF"/>
                <w:lang w:val="de-DE"/>
              </w:rPr>
              <w:t xml:space="preserve">Herbes, C., </w:t>
            </w:r>
            <w:proofErr w:type="spellStart"/>
            <w:r w:rsidRPr="00A4798C">
              <w:rPr>
                <w:rFonts w:cstheme="minorHAnsi"/>
                <w:color w:val="222222"/>
                <w:shd w:val="clear" w:color="auto" w:fill="FFFFFF"/>
                <w:lang w:val="de-DE"/>
              </w:rPr>
              <w:t>Beuthner</w:t>
            </w:r>
            <w:proofErr w:type="spellEnd"/>
            <w:r w:rsidRPr="00A4798C">
              <w:rPr>
                <w:rFonts w:cstheme="minorHAnsi"/>
                <w:color w:val="222222"/>
                <w:shd w:val="clear" w:color="auto" w:fill="FFFFFF"/>
                <w:lang w:val="de-DE"/>
              </w:rPr>
              <w:t xml:space="preserve">, C., &amp; Ramme, I. (2018). </w:t>
            </w:r>
            <w:r w:rsidRPr="00A4798C">
              <w:rPr>
                <w:rFonts w:cstheme="minorHAnsi"/>
                <w:color w:val="222222"/>
                <w:shd w:val="clear" w:color="auto" w:fill="FFFFFF"/>
                <w:lang w:val="en-US"/>
              </w:rPr>
              <w:t>Consumer attitudes towards biobased packaging–A cross-cultural comparative study. </w:t>
            </w:r>
            <w:r w:rsidRPr="00A4798C">
              <w:rPr>
                <w:rFonts w:cstheme="minorHAnsi"/>
                <w:color w:val="222222"/>
                <w:shd w:val="clear" w:color="auto" w:fill="FFFFFF"/>
              </w:rPr>
              <w:t xml:space="preserve">Journal of cleaner </w:t>
            </w:r>
            <w:proofErr w:type="spellStart"/>
            <w:r w:rsidRPr="00A4798C">
              <w:rPr>
                <w:rFonts w:cstheme="minorHAnsi"/>
                <w:color w:val="222222"/>
                <w:shd w:val="clear" w:color="auto" w:fill="FFFFFF"/>
              </w:rPr>
              <w:t>production</w:t>
            </w:r>
            <w:proofErr w:type="spellEnd"/>
            <w:r w:rsidRPr="00A4798C">
              <w:rPr>
                <w:rFonts w:cstheme="minorHAnsi"/>
                <w:color w:val="222222"/>
                <w:shd w:val="clear" w:color="auto" w:fill="FFFFFF"/>
              </w:rPr>
              <w:t>, 194, 203-218.</w:t>
            </w:r>
          </w:p>
        </w:tc>
      </w:tr>
      <w:tr w:rsidR="00B0596D" w:rsidRPr="00B0596D" w14:paraId="24D36170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15117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8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0838C" w14:textId="5DCD03DC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val="en-US" w:eastAsia="nl-NL"/>
              </w:rPr>
              <w:t xml:space="preserve">Hicks, A., </w:t>
            </w:r>
            <w:r w:rsidR="0023361E">
              <w:rPr>
                <w:rFonts w:eastAsia="Times New Roman" w:cstheme="minorHAnsi"/>
                <w:lang w:val="en-US" w:eastAsia="nl-NL"/>
              </w:rPr>
              <w:t>(</w:t>
            </w:r>
            <w:r w:rsidRPr="001B4AEF">
              <w:rPr>
                <w:rFonts w:eastAsia="Times New Roman" w:cstheme="minorHAnsi"/>
                <w:lang w:val="en-US" w:eastAsia="nl-NL"/>
              </w:rPr>
              <w:t>2022</w:t>
            </w:r>
            <w:r w:rsidR="0023361E">
              <w:rPr>
                <w:rFonts w:eastAsia="Times New Roman" w:cstheme="minorHAnsi"/>
                <w:lang w:val="en-US" w:eastAsia="nl-NL"/>
              </w:rPr>
              <w:t>)</w:t>
            </w:r>
            <w:r w:rsidRPr="001B4AEF">
              <w:rPr>
                <w:rFonts w:eastAsia="Times New Roman" w:cstheme="minorHAnsi"/>
                <w:lang w:val="en-US" w:eastAsia="nl-NL"/>
              </w:rPr>
              <w:t>. Seeing the people in LCA: Agent based models as one possibility. Resources, Conservation &amp; Recycling Advances, 200091</w:t>
            </w:r>
          </w:p>
        </w:tc>
      </w:tr>
      <w:tr w:rsidR="00B0596D" w:rsidRPr="00B0596D" w14:paraId="5D953EC0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DCC6B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9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810B2" w14:textId="4A0AD1B9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val="de-DE" w:eastAsia="nl-NL"/>
              </w:rPr>
              <w:t>Linder, N., Giusti, M., Samuelsson, K., Barthel, S.,</w:t>
            </w:r>
            <w:r w:rsidR="0023361E">
              <w:rPr>
                <w:rFonts w:eastAsia="Times New Roman" w:cstheme="minorHAnsi"/>
                <w:lang w:val="de-DE" w:eastAsia="nl-NL"/>
              </w:rPr>
              <w:t>(</w:t>
            </w:r>
            <w:r w:rsidRPr="001B4AEF">
              <w:rPr>
                <w:rFonts w:eastAsia="Times New Roman" w:cstheme="minorHAnsi"/>
                <w:lang w:val="de-DE" w:eastAsia="nl-NL"/>
              </w:rPr>
              <w:t>2022</w:t>
            </w:r>
            <w:r w:rsidR="0023361E">
              <w:rPr>
                <w:rFonts w:eastAsia="Times New Roman" w:cstheme="minorHAnsi"/>
                <w:lang w:val="de-DE" w:eastAsia="nl-NL"/>
              </w:rPr>
              <w:t>)</w:t>
            </w:r>
            <w:r w:rsidRPr="001B4AEF">
              <w:rPr>
                <w:rFonts w:eastAsia="Times New Roman" w:cstheme="minorHAnsi"/>
                <w:lang w:val="de-DE" w:eastAsia="nl-NL"/>
              </w:rPr>
              <w:t xml:space="preserve">. </w:t>
            </w:r>
            <w:r w:rsidRPr="001B4AEF">
              <w:rPr>
                <w:rFonts w:eastAsia="Times New Roman" w:cstheme="minorHAnsi"/>
                <w:lang w:val="en-US" w:eastAsia="nl-NL"/>
              </w:rPr>
              <w:t xml:space="preserve">Pro-environmental habits: An underexplored research agenda in sustainability science.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Ambio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>. 3, 546-556</w:t>
            </w:r>
          </w:p>
        </w:tc>
      </w:tr>
      <w:tr w:rsidR="00B0596D" w:rsidRPr="00902CDA" w14:paraId="188063D8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52D88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10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095D2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r w:rsidRPr="001B4AEF">
              <w:rPr>
                <w:rFonts w:eastAsia="Times New Roman" w:cstheme="minorHAnsi"/>
                <w:lang w:val="en-US" w:eastAsia="nl-NL"/>
              </w:rPr>
              <w:t>Megale Coelho P, Corona B, Worrell E (2020) Reusable Vs Single-use Packaging: a Review of Environmental Impacts. Available in: https://zerowasteeurope.eu/library/reusable-vs-single-use-packaging-a-review-of-environmental-impact/</w:t>
            </w:r>
          </w:p>
        </w:tc>
      </w:tr>
      <w:tr w:rsidR="0023361E" w:rsidRPr="00902CDA" w14:paraId="50C375B7" w14:textId="77777777" w:rsidTr="00177180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3250C" w14:textId="77777777" w:rsidR="0023361E" w:rsidRPr="001B4AEF" w:rsidRDefault="0023361E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11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8F45E" w14:textId="0C0C66B2" w:rsidR="0023361E" w:rsidRPr="001B4AEF" w:rsidRDefault="0023361E" w:rsidP="004713D3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r w:rsidRPr="001B4AEF">
              <w:rPr>
                <w:rFonts w:eastAsia="Times New Roman" w:cstheme="minorHAnsi"/>
                <w:lang w:val="en-US" w:eastAsia="nl-NL"/>
              </w:rPr>
              <w:t>Molina-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Besch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, K;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Wikstrom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>, F; Williams, H</w:t>
            </w:r>
            <w:r w:rsidR="004713D3">
              <w:rPr>
                <w:rFonts w:eastAsia="Times New Roman" w:cstheme="minorHAnsi"/>
                <w:lang w:val="en-US" w:eastAsia="nl-NL"/>
              </w:rPr>
              <w:t>.</w:t>
            </w:r>
            <w:r>
              <w:rPr>
                <w:rFonts w:eastAsia="Times New Roman" w:cstheme="minorHAnsi"/>
                <w:lang w:val="en-US" w:eastAsia="nl-NL"/>
              </w:rPr>
              <w:t xml:space="preserve"> (</w:t>
            </w:r>
            <w:r w:rsidRPr="001B4AEF">
              <w:rPr>
                <w:rFonts w:eastAsia="Times New Roman" w:cstheme="minorHAnsi"/>
                <w:lang w:val="en-US" w:eastAsia="nl-NL"/>
              </w:rPr>
              <w:t>2019</w:t>
            </w:r>
            <w:r>
              <w:rPr>
                <w:rFonts w:eastAsia="Times New Roman" w:cstheme="minorHAnsi"/>
                <w:lang w:val="en-US" w:eastAsia="nl-NL"/>
              </w:rPr>
              <w:t>)</w:t>
            </w:r>
            <w:r w:rsidR="004713D3">
              <w:rPr>
                <w:rFonts w:eastAsia="Times New Roman" w:cstheme="minorHAnsi"/>
                <w:lang w:val="en-US" w:eastAsia="nl-NL"/>
              </w:rPr>
              <w:t xml:space="preserve">. </w:t>
            </w:r>
            <w:r w:rsidRPr="001B4AEF">
              <w:rPr>
                <w:rFonts w:eastAsia="Times New Roman" w:cstheme="minorHAnsi"/>
                <w:lang w:val="en-US" w:eastAsia="nl-NL"/>
              </w:rPr>
              <w:t>The environmental impact of packaging in food supply chains- does life cycle assessment of food provide the full picture?</w:t>
            </w:r>
          </w:p>
        </w:tc>
      </w:tr>
      <w:tr w:rsidR="00B0596D" w:rsidRPr="00B0596D" w14:paraId="56B535B3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7D6D4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12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96BB0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Niero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, M., Jensen, C.L.,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Fratini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, C.F., Dorland, J.,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Jørgensen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>, M.S., Georg, S., 2021. Is life cycle assessment enough to address unintended side effects from Circular Economy initiatives?. J. Ind. Ecol. 5, 1111-1120</w:t>
            </w:r>
          </w:p>
        </w:tc>
      </w:tr>
      <w:tr w:rsidR="00B0596D" w:rsidRPr="00B0596D" w14:paraId="2A6E87A6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9EA20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13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775C9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val="es-ES" w:eastAsia="nl-NL"/>
              </w:rPr>
              <w:t xml:space="preserve">Nita, V., </w:t>
            </w:r>
            <w:proofErr w:type="spellStart"/>
            <w:r w:rsidRPr="001B4AEF">
              <w:rPr>
                <w:rFonts w:eastAsia="Times New Roman" w:cstheme="minorHAnsi"/>
                <w:lang w:val="es-ES" w:eastAsia="nl-NL"/>
              </w:rPr>
              <w:t>Castellani</w:t>
            </w:r>
            <w:proofErr w:type="spellEnd"/>
            <w:r w:rsidRPr="001B4AEF">
              <w:rPr>
                <w:rFonts w:eastAsia="Times New Roman" w:cstheme="minorHAnsi"/>
                <w:lang w:val="es-ES" w:eastAsia="nl-NL"/>
              </w:rPr>
              <w:t xml:space="preserve">, V., Sala, S., 2017. </w:t>
            </w:r>
            <w:r w:rsidRPr="001B4AEF">
              <w:rPr>
                <w:rFonts w:eastAsia="Times New Roman" w:cstheme="minorHAnsi"/>
                <w:lang w:val="en-US" w:eastAsia="nl-NL"/>
              </w:rPr>
              <w:t xml:space="preserve">Consumer's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behaviour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 in assessing environmental impact of consumption. EUR 28886 EN</w:t>
            </w:r>
          </w:p>
        </w:tc>
      </w:tr>
      <w:tr w:rsidR="0035775A" w:rsidRPr="00B0596D" w14:paraId="52D5F7B3" w14:textId="77777777" w:rsidTr="00A55335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6B242" w14:textId="77777777" w:rsidR="0035775A" w:rsidRPr="001B4AEF" w:rsidRDefault="0035775A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14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9C9F8" w14:textId="37614CBF" w:rsidR="0035775A" w:rsidRPr="001B4AEF" w:rsidRDefault="0035775A" w:rsidP="00B0596D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proofErr w:type="spellStart"/>
            <w:r w:rsidRPr="0035775A">
              <w:rPr>
                <w:rFonts w:eastAsia="Times New Roman" w:cstheme="minorHAnsi"/>
                <w:lang w:val="en-US" w:eastAsia="nl-NL"/>
              </w:rPr>
              <w:t>Polizzi</w:t>
            </w:r>
            <w:proofErr w:type="spellEnd"/>
            <w:r w:rsidRPr="0035775A">
              <w:rPr>
                <w:rFonts w:eastAsia="Times New Roman" w:cstheme="minorHAnsi"/>
                <w:lang w:val="en-US" w:eastAsia="nl-NL"/>
              </w:rPr>
              <w:t xml:space="preserve"> di Sorrentino, E., </w:t>
            </w:r>
            <w:proofErr w:type="spellStart"/>
            <w:r w:rsidRPr="0035775A">
              <w:rPr>
                <w:rFonts w:eastAsia="Times New Roman" w:cstheme="minorHAnsi"/>
                <w:lang w:val="en-US" w:eastAsia="nl-NL"/>
              </w:rPr>
              <w:t>Woelbert</w:t>
            </w:r>
            <w:proofErr w:type="spellEnd"/>
            <w:r w:rsidRPr="0035775A">
              <w:rPr>
                <w:rFonts w:eastAsia="Times New Roman" w:cstheme="minorHAnsi"/>
                <w:lang w:val="en-US" w:eastAsia="nl-NL"/>
              </w:rPr>
              <w:t xml:space="preserve">, E., &amp; Sala, S. (2016). Consumers and their behavior: state of the art in behavioral science supporting use phase modeling in LCA and </w:t>
            </w:r>
            <w:proofErr w:type="spellStart"/>
            <w:r w:rsidRPr="0035775A">
              <w:rPr>
                <w:rFonts w:eastAsia="Times New Roman" w:cstheme="minorHAnsi"/>
                <w:lang w:val="en-US" w:eastAsia="nl-NL"/>
              </w:rPr>
              <w:t>ecodesign</w:t>
            </w:r>
            <w:proofErr w:type="spellEnd"/>
            <w:r w:rsidRPr="0035775A">
              <w:rPr>
                <w:rFonts w:eastAsia="Times New Roman" w:cstheme="minorHAnsi"/>
                <w:lang w:val="en-US" w:eastAsia="nl-NL"/>
              </w:rPr>
              <w:t>. The International Journal of Life Cycle Assessment, 21, 237-251.</w:t>
            </w:r>
          </w:p>
        </w:tc>
      </w:tr>
      <w:tr w:rsidR="00B0596D" w:rsidRPr="00B0596D" w14:paraId="2DD85AE8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C73B4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15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FACE3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Poortinga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>, W., Whitaker, L., 2018. Promoting the use of reusable coffee cups through environmental messaging, the provision of alternatives and financial incentives. Sustainability. 3, 87</w:t>
            </w:r>
          </w:p>
        </w:tc>
      </w:tr>
      <w:tr w:rsidR="00B0596D" w:rsidRPr="00B0596D" w14:paraId="72A070BE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432F9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16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4593D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val="en-US" w:eastAsia="nl-NL"/>
              </w:rPr>
              <w:t xml:space="preserve">Schlüter, M.,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Baeza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, A., Dressler, G., Frank, K., Groeneveld, J., Jager, W., ... &amp;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Wijermans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, N. (2017). A framework for mapping and comparing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behavioural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 theories in models of social-ecological systems. Ecological economics, 131, 21-35.</w:t>
            </w:r>
          </w:p>
        </w:tc>
      </w:tr>
      <w:tr w:rsidR="00B0596D" w:rsidRPr="00B0596D" w14:paraId="5A821AF8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22555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17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EEE8B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proofErr w:type="spellStart"/>
            <w:r w:rsidRPr="001B4AEF">
              <w:rPr>
                <w:rFonts w:eastAsia="Times New Roman" w:cstheme="minorHAnsi"/>
                <w:lang w:eastAsia="nl-NL"/>
              </w:rPr>
              <w:t>Shevchenko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T.,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Saidani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M.,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Ranjbari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M., Kronenberg, J.,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Danko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Y., &amp;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Laitala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K. (2023). </w:t>
            </w:r>
            <w:r w:rsidRPr="001B4AEF">
              <w:rPr>
                <w:rFonts w:eastAsia="Times New Roman" w:cstheme="minorHAnsi"/>
                <w:lang w:val="en-US" w:eastAsia="nl-NL"/>
              </w:rPr>
              <w:t>Consumer behavior in the circular economy: Developing a product-centric framework. Journal of Cleaner Production, 384, 135568.</w:t>
            </w:r>
          </w:p>
        </w:tc>
      </w:tr>
      <w:tr w:rsidR="00B0596D" w:rsidRPr="00B0596D" w14:paraId="25B9F7F0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17914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lastRenderedPageBreak/>
              <w:t>18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EDE10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proofErr w:type="spellStart"/>
            <w:r w:rsidRPr="001B4AEF">
              <w:rPr>
                <w:rFonts w:eastAsia="Times New Roman" w:cstheme="minorHAnsi"/>
                <w:lang w:eastAsia="nl-NL"/>
              </w:rPr>
              <w:t>Suski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P.,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Speck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M.,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Liedtke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C., 2021. </w:t>
            </w:r>
            <w:r w:rsidRPr="001B4AEF">
              <w:rPr>
                <w:rFonts w:eastAsia="Times New Roman" w:cstheme="minorHAnsi"/>
                <w:lang w:val="en-US" w:eastAsia="nl-NL"/>
              </w:rPr>
              <w:t>Promoting sustainable consumption with LCA–A social practice based perspective. J. Clean. Prod., 125234</w:t>
            </w:r>
          </w:p>
        </w:tc>
      </w:tr>
      <w:tr w:rsidR="00B0596D" w:rsidRPr="00B0596D" w14:paraId="7DE10B39" w14:textId="77777777" w:rsidTr="0023361E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969DB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19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EF52F" w14:textId="77777777" w:rsidR="001B4AEF" w:rsidRPr="001B4AEF" w:rsidRDefault="001B4AEF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val="en-US" w:eastAsia="nl-NL"/>
              </w:rPr>
              <w:t xml:space="preserve">Thomas, C., Sharp, V., 2013. Understanding the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normalisation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 of recycling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behaviour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 and its implications for other pro-environmental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behaviours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: A review of social norms and recycling.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Resour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.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Conserv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>. Recycling, 11-</w:t>
            </w:r>
          </w:p>
        </w:tc>
      </w:tr>
      <w:tr w:rsidR="00174844" w:rsidRPr="00B0596D" w14:paraId="61828E25" w14:textId="77777777" w:rsidTr="007C5149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89347" w14:textId="77777777" w:rsidR="00174844" w:rsidRPr="001B4AEF" w:rsidRDefault="00174844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20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B6D126" w14:textId="770E84D5" w:rsidR="00174844" w:rsidRPr="00174844" w:rsidRDefault="00174844" w:rsidP="00174844">
            <w:pPr>
              <w:pStyle w:val="NormalWeb"/>
              <w:spacing w:before="0" w:beforeAutospacing="0" w:after="120" w:afterAutospacing="0"/>
              <w:ind w:left="284" w:hanging="284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74844">
              <w:rPr>
                <w:rFonts w:ascii="Calibri" w:hAnsi="Calibri" w:cs="Calibri"/>
                <w:sz w:val="22"/>
                <w:szCs w:val="22"/>
              </w:rPr>
              <w:t xml:space="preserve">van den Broek, K. L., </w:t>
            </w:r>
            <w:proofErr w:type="spellStart"/>
            <w:r w:rsidRPr="00174844">
              <w:rPr>
                <w:rFonts w:ascii="Calibri" w:hAnsi="Calibri" w:cs="Calibri"/>
                <w:sz w:val="22"/>
                <w:szCs w:val="22"/>
              </w:rPr>
              <w:t>Luomba</w:t>
            </w:r>
            <w:proofErr w:type="spellEnd"/>
            <w:r w:rsidRPr="00174844">
              <w:rPr>
                <w:rFonts w:ascii="Calibri" w:hAnsi="Calibri" w:cs="Calibri"/>
                <w:sz w:val="22"/>
                <w:szCs w:val="22"/>
              </w:rPr>
              <w:t xml:space="preserve">, J., van den Broek, J., &amp; Fischer, H. (2023). </w:t>
            </w:r>
            <w:r w:rsidRPr="00D80DBA">
              <w:rPr>
                <w:rFonts w:ascii="Calibri" w:hAnsi="Calibri" w:cs="Calibri"/>
                <w:sz w:val="22"/>
                <w:szCs w:val="22"/>
                <w:lang w:val="en-US"/>
              </w:rPr>
              <w:t>Content and complexity of stakeholders’ mental models of socio-ecological systems. J Environ Psychol, 85, 101906.</w:t>
            </w:r>
          </w:p>
        </w:tc>
      </w:tr>
      <w:tr w:rsidR="00174844" w:rsidRPr="0035775A" w14:paraId="0389D3E9" w14:textId="77777777" w:rsidTr="00870DD2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41E7F" w14:textId="77777777" w:rsidR="00174844" w:rsidRPr="001B4AEF" w:rsidRDefault="00174844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21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4A34F" w14:textId="25B17BE6" w:rsidR="00174844" w:rsidRPr="001B4AEF" w:rsidRDefault="00174844" w:rsidP="0035775A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 xml:space="preserve">Van </w:t>
            </w:r>
            <w:proofErr w:type="spellStart"/>
            <w:r w:rsidRPr="001B4AEF">
              <w:rPr>
                <w:rFonts w:eastAsia="Times New Roman" w:cstheme="minorHAnsi"/>
                <w:lang w:eastAsia="nl-NL"/>
              </w:rPr>
              <w:t>Roijen</w:t>
            </w:r>
            <w:proofErr w:type="spellEnd"/>
            <w:r w:rsidRPr="001B4AEF">
              <w:rPr>
                <w:rFonts w:eastAsia="Times New Roman" w:cstheme="minorHAnsi"/>
                <w:lang w:eastAsia="nl-NL"/>
              </w:rPr>
              <w:t xml:space="preserve">, E. C., &amp; Miller, S. A. (2022). </w:t>
            </w:r>
            <w:r w:rsidRPr="001B4AEF">
              <w:rPr>
                <w:rFonts w:eastAsia="Times New Roman" w:cstheme="minorHAnsi"/>
                <w:lang w:val="en-US" w:eastAsia="nl-NL"/>
              </w:rPr>
              <w:t>A review of bioplastics at end-of-life: Linking experimental biodegradation studies and life cycle impact assessments. </w:t>
            </w:r>
            <w:r w:rsidRPr="001B4AEF">
              <w:rPr>
                <w:rFonts w:eastAsia="Times New Roman" w:cstheme="minorHAnsi"/>
                <w:i/>
                <w:iCs/>
                <w:lang w:eastAsia="nl-NL"/>
              </w:rPr>
              <w:t xml:space="preserve">Resources, </w:t>
            </w:r>
            <w:proofErr w:type="spellStart"/>
            <w:r w:rsidRPr="001B4AEF">
              <w:rPr>
                <w:rFonts w:eastAsia="Times New Roman" w:cstheme="minorHAnsi"/>
                <w:i/>
                <w:iCs/>
                <w:lang w:eastAsia="nl-NL"/>
              </w:rPr>
              <w:t>Conservation</w:t>
            </w:r>
            <w:proofErr w:type="spellEnd"/>
            <w:r w:rsidRPr="001B4AEF">
              <w:rPr>
                <w:rFonts w:eastAsia="Times New Roman" w:cstheme="minorHAnsi"/>
                <w:i/>
                <w:iCs/>
                <w:lang w:eastAsia="nl-NL"/>
              </w:rPr>
              <w:t xml:space="preserve"> and Recycling</w:t>
            </w:r>
            <w:r w:rsidRPr="001B4AEF">
              <w:rPr>
                <w:rFonts w:eastAsia="Times New Roman" w:cstheme="minorHAnsi"/>
                <w:lang w:eastAsia="nl-NL"/>
              </w:rPr>
              <w:t>, </w:t>
            </w:r>
            <w:r w:rsidRPr="001B4AEF">
              <w:rPr>
                <w:rFonts w:eastAsia="Times New Roman" w:cstheme="minorHAnsi"/>
                <w:i/>
                <w:iCs/>
                <w:lang w:eastAsia="nl-NL"/>
              </w:rPr>
              <w:t>181</w:t>
            </w:r>
            <w:r w:rsidRPr="001B4AEF">
              <w:rPr>
                <w:rFonts w:eastAsia="Times New Roman" w:cstheme="minorHAnsi"/>
                <w:lang w:eastAsia="nl-NL"/>
              </w:rPr>
              <w:t>, 106236.</w:t>
            </w:r>
          </w:p>
        </w:tc>
      </w:tr>
      <w:tr w:rsidR="00174844" w:rsidRPr="0035775A" w14:paraId="3B344547" w14:textId="77777777" w:rsidTr="00856390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34CB0" w14:textId="77777777" w:rsidR="00174844" w:rsidRPr="001B4AEF" w:rsidRDefault="00174844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 w:rsidRPr="001B4AEF">
              <w:rPr>
                <w:rFonts w:eastAsia="Times New Roman" w:cstheme="minorHAnsi"/>
                <w:lang w:eastAsia="nl-NL"/>
              </w:rPr>
              <w:t>22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671B0" w14:textId="24EADFCD" w:rsidR="00174844" w:rsidRPr="001B4AEF" w:rsidRDefault="00174844" w:rsidP="0035775A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proofErr w:type="spellStart"/>
            <w:r w:rsidRPr="001B4AEF">
              <w:rPr>
                <w:rFonts w:eastAsia="Times New Roman" w:cstheme="minorHAnsi"/>
                <w:lang w:eastAsia="nl-NL"/>
              </w:rPr>
              <w:t>Vivanco</w:t>
            </w:r>
            <w:proofErr w:type="spellEnd"/>
            <w:r>
              <w:rPr>
                <w:rFonts w:eastAsia="Times New Roman" w:cstheme="minorHAnsi"/>
                <w:lang w:eastAsia="nl-NL"/>
              </w:rPr>
              <w:t>,</w:t>
            </w:r>
            <w:r w:rsidRPr="001B4AEF">
              <w:rPr>
                <w:rFonts w:eastAsia="Times New Roman" w:cstheme="minorHAnsi"/>
                <w:lang w:eastAsia="nl-NL"/>
              </w:rPr>
              <w:t xml:space="preserve"> D</w:t>
            </w:r>
            <w:r>
              <w:rPr>
                <w:rFonts w:eastAsia="Times New Roman" w:cstheme="minorHAnsi"/>
                <w:lang w:eastAsia="nl-NL"/>
              </w:rPr>
              <w:t>.</w:t>
            </w:r>
            <w:r w:rsidRPr="001B4AEF">
              <w:rPr>
                <w:rFonts w:eastAsia="Times New Roman" w:cstheme="minorHAnsi"/>
                <w:lang w:eastAsia="nl-NL"/>
              </w:rPr>
              <w:t>, van der Voet</w:t>
            </w:r>
            <w:r>
              <w:rPr>
                <w:rFonts w:eastAsia="Times New Roman" w:cstheme="minorHAnsi"/>
                <w:lang w:eastAsia="nl-NL"/>
              </w:rPr>
              <w:t>,</w:t>
            </w:r>
            <w:r w:rsidRPr="001B4AEF">
              <w:rPr>
                <w:rFonts w:eastAsia="Times New Roman" w:cstheme="minorHAnsi"/>
                <w:lang w:eastAsia="nl-NL"/>
              </w:rPr>
              <w:t xml:space="preserve"> E</w:t>
            </w:r>
            <w:r>
              <w:rPr>
                <w:rFonts w:eastAsia="Times New Roman" w:cstheme="minorHAnsi"/>
                <w:lang w:eastAsia="nl-NL"/>
              </w:rPr>
              <w:t>.</w:t>
            </w:r>
            <w:r w:rsidRPr="001B4AEF">
              <w:rPr>
                <w:rFonts w:eastAsia="Times New Roman" w:cstheme="minorHAnsi"/>
                <w:lang w:eastAsia="nl-NL"/>
              </w:rPr>
              <w:t xml:space="preserve"> </w:t>
            </w:r>
            <w:r>
              <w:rPr>
                <w:rFonts w:eastAsia="Times New Roman" w:cstheme="minorHAnsi"/>
                <w:lang w:eastAsia="nl-NL"/>
              </w:rPr>
              <w:t>(</w:t>
            </w:r>
            <w:r w:rsidRPr="001B4AEF">
              <w:rPr>
                <w:rFonts w:eastAsia="Times New Roman" w:cstheme="minorHAnsi"/>
                <w:lang w:eastAsia="nl-NL"/>
              </w:rPr>
              <w:t>2014</w:t>
            </w:r>
            <w:r w:rsidRPr="0035775A">
              <w:rPr>
                <w:rFonts w:eastAsia="Times New Roman" w:cstheme="minorHAnsi"/>
                <w:lang w:eastAsia="nl-NL"/>
              </w:rPr>
              <w:t>).</w:t>
            </w:r>
            <w:r>
              <w:rPr>
                <w:rFonts w:eastAsia="Times New Roman" w:cstheme="minorHAnsi"/>
                <w:lang w:eastAsia="nl-NL"/>
              </w:rPr>
              <w:t xml:space="preserve"> </w:t>
            </w:r>
            <w:r w:rsidRPr="001B4AEF">
              <w:rPr>
                <w:rFonts w:eastAsia="Times New Roman" w:cstheme="minorHAnsi"/>
                <w:lang w:val="en-US" w:eastAsia="nl-NL"/>
              </w:rPr>
              <w:t>The rebound effect through industrial ecology’s eyes: a review of LCA-based studies. Int J Life Cycle Assess 19:1933–1947</w:t>
            </w:r>
          </w:p>
        </w:tc>
      </w:tr>
      <w:tr w:rsidR="00174844" w:rsidRPr="0035775A" w14:paraId="0317CE36" w14:textId="77777777" w:rsidTr="00856390">
        <w:trPr>
          <w:trHeight w:val="28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A5DD5F" w14:textId="5449DC33" w:rsidR="00174844" w:rsidRPr="001B4AEF" w:rsidRDefault="00174844" w:rsidP="00B0596D">
            <w:pPr>
              <w:spacing w:after="120" w:line="240" w:lineRule="auto"/>
              <w:rPr>
                <w:rFonts w:eastAsia="Times New Roman" w:cstheme="minorHAnsi"/>
                <w:lang w:eastAsia="nl-NL"/>
              </w:rPr>
            </w:pPr>
            <w:r>
              <w:rPr>
                <w:rFonts w:eastAsia="Times New Roman" w:cstheme="minorHAnsi"/>
                <w:lang w:eastAsia="nl-NL"/>
              </w:rPr>
              <w:t>23</w:t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4E9EEC" w14:textId="77777777" w:rsidR="00174844" w:rsidRDefault="00174844" w:rsidP="0035775A">
            <w:pPr>
              <w:spacing w:after="120" w:line="240" w:lineRule="auto"/>
              <w:rPr>
                <w:rFonts w:eastAsia="Times New Roman" w:cstheme="minorHAnsi"/>
                <w:lang w:val="en-US" w:eastAsia="nl-NL"/>
              </w:rPr>
            </w:pPr>
            <w:r w:rsidRPr="001B4AEF">
              <w:rPr>
                <w:rFonts w:eastAsia="Times New Roman" w:cstheme="minorHAnsi"/>
                <w:lang w:val="en-US" w:eastAsia="nl-NL"/>
              </w:rPr>
              <w:t xml:space="preserve">Williams, H., Wikström, F., &amp; </w:t>
            </w:r>
            <w:proofErr w:type="spellStart"/>
            <w:r w:rsidRPr="001B4AEF">
              <w:rPr>
                <w:rFonts w:eastAsia="Times New Roman" w:cstheme="minorHAnsi"/>
                <w:lang w:val="en-US" w:eastAsia="nl-NL"/>
              </w:rPr>
              <w:t>Löfgren</w:t>
            </w:r>
            <w:proofErr w:type="spellEnd"/>
            <w:r w:rsidRPr="001B4AEF">
              <w:rPr>
                <w:rFonts w:eastAsia="Times New Roman" w:cstheme="minorHAnsi"/>
                <w:lang w:val="en-US" w:eastAsia="nl-NL"/>
              </w:rPr>
              <w:t xml:space="preserve">, M. </w:t>
            </w:r>
            <w:r>
              <w:rPr>
                <w:rFonts w:eastAsia="Times New Roman" w:cstheme="minorHAnsi"/>
                <w:lang w:val="en-US" w:eastAsia="nl-NL"/>
              </w:rPr>
              <w:t>(</w:t>
            </w:r>
            <w:r w:rsidRPr="001B4AEF">
              <w:rPr>
                <w:rFonts w:eastAsia="Times New Roman" w:cstheme="minorHAnsi"/>
                <w:lang w:val="en-US" w:eastAsia="nl-NL"/>
              </w:rPr>
              <w:t>2008</w:t>
            </w:r>
            <w:r>
              <w:rPr>
                <w:rFonts w:eastAsia="Times New Roman" w:cstheme="minorHAnsi"/>
                <w:lang w:val="en-US" w:eastAsia="nl-NL"/>
              </w:rPr>
              <w:t xml:space="preserve">). </w:t>
            </w:r>
            <w:r w:rsidRPr="001B4AEF">
              <w:rPr>
                <w:rFonts w:eastAsia="Times New Roman" w:cstheme="minorHAnsi"/>
                <w:lang w:val="en-US" w:eastAsia="nl-NL"/>
              </w:rPr>
              <w:t>A life cycle perspective on environmental effects of customer focused packaging development. Journal of Cleaner Production, 16(7), 853-859.</w:t>
            </w:r>
          </w:p>
          <w:p w14:paraId="452A4EA4" w14:textId="77777777" w:rsidR="00174844" w:rsidRPr="001B4AEF" w:rsidRDefault="00174844" w:rsidP="00174844">
            <w:pPr>
              <w:pStyle w:val="NormalWeb"/>
              <w:spacing w:before="0" w:beforeAutospacing="0" w:after="120" w:afterAutospacing="0"/>
              <w:ind w:left="284" w:hanging="284"/>
              <w:rPr>
                <w:rFonts w:eastAsia="Times New Roman" w:cstheme="minorHAnsi"/>
                <w:lang w:val="en-US"/>
              </w:rPr>
            </w:pPr>
          </w:p>
        </w:tc>
      </w:tr>
    </w:tbl>
    <w:p w14:paraId="091FC08D" w14:textId="77777777" w:rsidR="00B25DC0" w:rsidRPr="00F85569" w:rsidRDefault="00B25DC0" w:rsidP="00F54AA4">
      <w:pPr>
        <w:pStyle w:val="NormalWeb"/>
        <w:spacing w:before="0" w:beforeAutospacing="0" w:after="120" w:afterAutospacing="0"/>
        <w:rPr>
          <w:rFonts w:ascii="Calibri" w:hAnsi="Calibri" w:cs="Calibri"/>
          <w:sz w:val="22"/>
          <w:lang w:val="en-US"/>
        </w:rPr>
      </w:pPr>
    </w:p>
    <w:p w14:paraId="7E1D7E0E" w14:textId="5C11C651" w:rsidR="00F54AA4" w:rsidRPr="00F54AA4" w:rsidRDefault="00F54AA4">
      <w:pPr>
        <w:rPr>
          <w:lang w:val="en-US"/>
        </w:rPr>
      </w:pPr>
    </w:p>
    <w:sectPr w:rsidR="00F54AA4" w:rsidRPr="00F54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92181"/>
    <w:multiLevelType w:val="hybridMultilevel"/>
    <w:tmpl w:val="923C938A"/>
    <w:lvl w:ilvl="0" w:tplc="A53A232E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86925"/>
    <w:multiLevelType w:val="hybridMultilevel"/>
    <w:tmpl w:val="09F09E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248913">
    <w:abstractNumId w:val="0"/>
  </w:num>
  <w:num w:numId="2" w16cid:durableId="1043598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AA4"/>
    <w:rsid w:val="00005190"/>
    <w:rsid w:val="000330DA"/>
    <w:rsid w:val="000434A7"/>
    <w:rsid w:val="00046C65"/>
    <w:rsid w:val="00046D58"/>
    <w:rsid w:val="00050D1F"/>
    <w:rsid w:val="00052AFB"/>
    <w:rsid w:val="000753F0"/>
    <w:rsid w:val="000862C0"/>
    <w:rsid w:val="000905B5"/>
    <w:rsid w:val="000B0785"/>
    <w:rsid w:val="000B2EA8"/>
    <w:rsid w:val="000C1158"/>
    <w:rsid w:val="000C1F30"/>
    <w:rsid w:val="000C25EB"/>
    <w:rsid w:val="000C6445"/>
    <w:rsid w:val="000D07A0"/>
    <w:rsid w:val="000D4254"/>
    <w:rsid w:val="000F53D5"/>
    <w:rsid w:val="00106912"/>
    <w:rsid w:val="00116A18"/>
    <w:rsid w:val="00130AB6"/>
    <w:rsid w:val="001362A8"/>
    <w:rsid w:val="001419DE"/>
    <w:rsid w:val="00142F0F"/>
    <w:rsid w:val="00151BA3"/>
    <w:rsid w:val="00161E14"/>
    <w:rsid w:val="0016421D"/>
    <w:rsid w:val="00174844"/>
    <w:rsid w:val="00196B35"/>
    <w:rsid w:val="001A6217"/>
    <w:rsid w:val="001B2472"/>
    <w:rsid w:val="001B25CB"/>
    <w:rsid w:val="001B3418"/>
    <w:rsid w:val="001B4AEF"/>
    <w:rsid w:val="001C4079"/>
    <w:rsid w:val="001C7E34"/>
    <w:rsid w:val="001D2F0C"/>
    <w:rsid w:val="001D4868"/>
    <w:rsid w:val="001F016C"/>
    <w:rsid w:val="00224E22"/>
    <w:rsid w:val="0023361E"/>
    <w:rsid w:val="00236AD5"/>
    <w:rsid w:val="002414A4"/>
    <w:rsid w:val="00261FA9"/>
    <w:rsid w:val="00271BA7"/>
    <w:rsid w:val="002850F4"/>
    <w:rsid w:val="00294071"/>
    <w:rsid w:val="002A3AE4"/>
    <w:rsid w:val="002B142E"/>
    <w:rsid w:val="002B2A4E"/>
    <w:rsid w:val="002C1CAD"/>
    <w:rsid w:val="002C367B"/>
    <w:rsid w:val="002C7E76"/>
    <w:rsid w:val="002D2142"/>
    <w:rsid w:val="002D6ADE"/>
    <w:rsid w:val="002E5CBD"/>
    <w:rsid w:val="002F50EC"/>
    <w:rsid w:val="00307C14"/>
    <w:rsid w:val="00333BF8"/>
    <w:rsid w:val="0034139B"/>
    <w:rsid w:val="00343BE5"/>
    <w:rsid w:val="0034480E"/>
    <w:rsid w:val="0035775A"/>
    <w:rsid w:val="00367C52"/>
    <w:rsid w:val="00367C90"/>
    <w:rsid w:val="0039187F"/>
    <w:rsid w:val="00392768"/>
    <w:rsid w:val="003B16B3"/>
    <w:rsid w:val="003C3E8E"/>
    <w:rsid w:val="003E0B74"/>
    <w:rsid w:val="003F0F7A"/>
    <w:rsid w:val="004034DF"/>
    <w:rsid w:val="00403AFD"/>
    <w:rsid w:val="0042643D"/>
    <w:rsid w:val="00435A34"/>
    <w:rsid w:val="0045177F"/>
    <w:rsid w:val="00462BA2"/>
    <w:rsid w:val="004656DB"/>
    <w:rsid w:val="004713D3"/>
    <w:rsid w:val="0047257B"/>
    <w:rsid w:val="00496B4C"/>
    <w:rsid w:val="004A5494"/>
    <w:rsid w:val="004B0933"/>
    <w:rsid w:val="004C527B"/>
    <w:rsid w:val="004D2EA3"/>
    <w:rsid w:val="004F199C"/>
    <w:rsid w:val="00502A3B"/>
    <w:rsid w:val="00532526"/>
    <w:rsid w:val="005443C4"/>
    <w:rsid w:val="00544411"/>
    <w:rsid w:val="00585911"/>
    <w:rsid w:val="00597F0E"/>
    <w:rsid w:val="005A3DD2"/>
    <w:rsid w:val="005A48E3"/>
    <w:rsid w:val="005D0A72"/>
    <w:rsid w:val="005D1FB0"/>
    <w:rsid w:val="006024FD"/>
    <w:rsid w:val="00602AAA"/>
    <w:rsid w:val="00602D2F"/>
    <w:rsid w:val="006059F5"/>
    <w:rsid w:val="00624595"/>
    <w:rsid w:val="0062753D"/>
    <w:rsid w:val="006336B0"/>
    <w:rsid w:val="00634864"/>
    <w:rsid w:val="00636C0E"/>
    <w:rsid w:val="006423EC"/>
    <w:rsid w:val="00652CF5"/>
    <w:rsid w:val="00655FA4"/>
    <w:rsid w:val="0066227D"/>
    <w:rsid w:val="006916FC"/>
    <w:rsid w:val="006A2C67"/>
    <w:rsid w:val="006C3792"/>
    <w:rsid w:val="006C5471"/>
    <w:rsid w:val="006D01D5"/>
    <w:rsid w:val="006D2AED"/>
    <w:rsid w:val="006E687E"/>
    <w:rsid w:val="006F4F58"/>
    <w:rsid w:val="007153B5"/>
    <w:rsid w:val="007165B0"/>
    <w:rsid w:val="007247B9"/>
    <w:rsid w:val="007279D8"/>
    <w:rsid w:val="00736C64"/>
    <w:rsid w:val="0077121D"/>
    <w:rsid w:val="007B1474"/>
    <w:rsid w:val="007B37F7"/>
    <w:rsid w:val="007B3E49"/>
    <w:rsid w:val="007C00B4"/>
    <w:rsid w:val="007C21CF"/>
    <w:rsid w:val="007C6D48"/>
    <w:rsid w:val="007E1CA2"/>
    <w:rsid w:val="00802120"/>
    <w:rsid w:val="00825424"/>
    <w:rsid w:val="008343FE"/>
    <w:rsid w:val="0085175B"/>
    <w:rsid w:val="00852572"/>
    <w:rsid w:val="00853DCA"/>
    <w:rsid w:val="00867E51"/>
    <w:rsid w:val="0088130B"/>
    <w:rsid w:val="0089681F"/>
    <w:rsid w:val="008A69DB"/>
    <w:rsid w:val="008A6EE3"/>
    <w:rsid w:val="008B08CC"/>
    <w:rsid w:val="008B31F6"/>
    <w:rsid w:val="008D0763"/>
    <w:rsid w:val="008D580A"/>
    <w:rsid w:val="008F21FE"/>
    <w:rsid w:val="00902CDA"/>
    <w:rsid w:val="00911894"/>
    <w:rsid w:val="00914AAD"/>
    <w:rsid w:val="00917B74"/>
    <w:rsid w:val="009355E4"/>
    <w:rsid w:val="00937FFC"/>
    <w:rsid w:val="00940B54"/>
    <w:rsid w:val="00944319"/>
    <w:rsid w:val="009449F3"/>
    <w:rsid w:val="00953B0A"/>
    <w:rsid w:val="009A68D7"/>
    <w:rsid w:val="009C451B"/>
    <w:rsid w:val="009D140E"/>
    <w:rsid w:val="009D3C39"/>
    <w:rsid w:val="009D5FDD"/>
    <w:rsid w:val="009E0875"/>
    <w:rsid w:val="00A1459F"/>
    <w:rsid w:val="00A230B1"/>
    <w:rsid w:val="00A26535"/>
    <w:rsid w:val="00A34105"/>
    <w:rsid w:val="00A36020"/>
    <w:rsid w:val="00A41F8C"/>
    <w:rsid w:val="00A4798C"/>
    <w:rsid w:val="00A534BD"/>
    <w:rsid w:val="00A60CC4"/>
    <w:rsid w:val="00A70256"/>
    <w:rsid w:val="00A71ADB"/>
    <w:rsid w:val="00A7759B"/>
    <w:rsid w:val="00AB7CCB"/>
    <w:rsid w:val="00AC7CD9"/>
    <w:rsid w:val="00AD7F23"/>
    <w:rsid w:val="00AE62F1"/>
    <w:rsid w:val="00AF58B2"/>
    <w:rsid w:val="00B053F5"/>
    <w:rsid w:val="00B0596D"/>
    <w:rsid w:val="00B11057"/>
    <w:rsid w:val="00B25DC0"/>
    <w:rsid w:val="00B37D54"/>
    <w:rsid w:val="00B502FA"/>
    <w:rsid w:val="00B53360"/>
    <w:rsid w:val="00B57A3E"/>
    <w:rsid w:val="00B72DE7"/>
    <w:rsid w:val="00B81DCE"/>
    <w:rsid w:val="00B82C03"/>
    <w:rsid w:val="00B917C3"/>
    <w:rsid w:val="00BA5900"/>
    <w:rsid w:val="00BA79F2"/>
    <w:rsid w:val="00BB0974"/>
    <w:rsid w:val="00BB0C5F"/>
    <w:rsid w:val="00BB2FB0"/>
    <w:rsid w:val="00BC03A8"/>
    <w:rsid w:val="00BC1B4F"/>
    <w:rsid w:val="00BC3B7F"/>
    <w:rsid w:val="00BC710A"/>
    <w:rsid w:val="00BD3A84"/>
    <w:rsid w:val="00BD6DDE"/>
    <w:rsid w:val="00BE320F"/>
    <w:rsid w:val="00BF1F53"/>
    <w:rsid w:val="00C02776"/>
    <w:rsid w:val="00C06282"/>
    <w:rsid w:val="00C11A09"/>
    <w:rsid w:val="00C16162"/>
    <w:rsid w:val="00C17719"/>
    <w:rsid w:val="00C44A9E"/>
    <w:rsid w:val="00C47EDE"/>
    <w:rsid w:val="00C70E47"/>
    <w:rsid w:val="00C7388A"/>
    <w:rsid w:val="00C852A7"/>
    <w:rsid w:val="00C91911"/>
    <w:rsid w:val="00C9352D"/>
    <w:rsid w:val="00C93838"/>
    <w:rsid w:val="00CA4F6E"/>
    <w:rsid w:val="00CA525F"/>
    <w:rsid w:val="00CB3D92"/>
    <w:rsid w:val="00CC68DB"/>
    <w:rsid w:val="00CD525A"/>
    <w:rsid w:val="00CF01A3"/>
    <w:rsid w:val="00CF06DE"/>
    <w:rsid w:val="00CF0D08"/>
    <w:rsid w:val="00D00737"/>
    <w:rsid w:val="00D124CB"/>
    <w:rsid w:val="00D56622"/>
    <w:rsid w:val="00D67A4C"/>
    <w:rsid w:val="00D770D7"/>
    <w:rsid w:val="00D94B22"/>
    <w:rsid w:val="00D959F0"/>
    <w:rsid w:val="00D966AC"/>
    <w:rsid w:val="00DA3C9C"/>
    <w:rsid w:val="00DB4CE0"/>
    <w:rsid w:val="00DD35B8"/>
    <w:rsid w:val="00DD71EC"/>
    <w:rsid w:val="00E02274"/>
    <w:rsid w:val="00E059D8"/>
    <w:rsid w:val="00E06A08"/>
    <w:rsid w:val="00E07609"/>
    <w:rsid w:val="00E0795B"/>
    <w:rsid w:val="00E1517A"/>
    <w:rsid w:val="00E20AA6"/>
    <w:rsid w:val="00E23550"/>
    <w:rsid w:val="00E373F9"/>
    <w:rsid w:val="00E51C8A"/>
    <w:rsid w:val="00E776EE"/>
    <w:rsid w:val="00EB3623"/>
    <w:rsid w:val="00ED7EE0"/>
    <w:rsid w:val="00EE4D54"/>
    <w:rsid w:val="00EF50A2"/>
    <w:rsid w:val="00F210F4"/>
    <w:rsid w:val="00F219FF"/>
    <w:rsid w:val="00F41651"/>
    <w:rsid w:val="00F44D0F"/>
    <w:rsid w:val="00F5278B"/>
    <w:rsid w:val="00F54AA4"/>
    <w:rsid w:val="00F70AB0"/>
    <w:rsid w:val="00F84C32"/>
    <w:rsid w:val="00F92040"/>
    <w:rsid w:val="00F93C93"/>
    <w:rsid w:val="00F93F4D"/>
    <w:rsid w:val="00FA1CA5"/>
    <w:rsid w:val="00FA1E0D"/>
    <w:rsid w:val="00FA37EA"/>
    <w:rsid w:val="00FB10D1"/>
    <w:rsid w:val="00FF4D01"/>
    <w:rsid w:val="00FF724F"/>
    <w:rsid w:val="574AA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3FBC8"/>
  <w15:chartTrackingRefBased/>
  <w15:docId w15:val="{3F296313-4CEF-44FF-8125-D9007364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4AA4"/>
    <w:pPr>
      <w:keepNext/>
      <w:keepLines/>
      <w:numPr>
        <w:numId w:val="1"/>
      </w:numPr>
      <w:spacing w:before="240" w:after="240"/>
      <w:ind w:left="284" w:hanging="284"/>
      <w:outlineLvl w:val="0"/>
    </w:pPr>
    <w:rPr>
      <w:rFonts w:eastAsiaTheme="majorEastAsia" w:cstheme="minorHAnsi"/>
      <w:color w:val="2F5496" w:themeColor="accent1" w:themeShade="B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54AA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F54AA4"/>
    <w:rPr>
      <w:rFonts w:eastAsiaTheme="majorEastAsia" w:cstheme="minorHAnsi"/>
      <w:color w:val="2F5496" w:themeColor="accent1" w:themeShade="B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F54A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AA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F54AA4"/>
    <w:pPr>
      <w:numPr>
        <w:numId w:val="0"/>
      </w:numPr>
      <w:spacing w:after="0"/>
      <w:outlineLvl w:val="9"/>
    </w:pPr>
    <w:rPr>
      <w:rFonts w:asciiTheme="majorHAnsi" w:hAnsiTheme="majorHAnsi" w:cstheme="majorBidi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F54AA4"/>
    <w:pPr>
      <w:spacing w:after="100"/>
    </w:pPr>
  </w:style>
  <w:style w:type="paragraph" w:styleId="ListParagraph">
    <w:name w:val="List Paragraph"/>
    <w:basedOn w:val="Normal"/>
    <w:uiPriority w:val="34"/>
    <w:qFormat/>
    <w:rsid w:val="001069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.c.coronabellostas@uu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5C35-12EA-44D2-A037-1E593C0A5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2297</Words>
  <Characters>12637</Characters>
  <Application>Microsoft Office Word</Application>
  <DocSecurity>0</DocSecurity>
  <Lines>105</Lines>
  <Paragraphs>29</Paragraphs>
  <ScaleCrop>false</ScaleCrop>
  <Company>Utrecht University</Company>
  <LinksUpToDate>false</LinksUpToDate>
  <CharactersWithSpaces>14905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Bellostas, B.C. (Blanca)</dc:creator>
  <cp:keywords/>
  <dc:description/>
  <cp:lastModifiedBy>Corona Bellostas, B.C. (Blanca)</cp:lastModifiedBy>
  <cp:revision>15</cp:revision>
  <dcterms:created xsi:type="dcterms:W3CDTF">2023-06-20T09:10:00Z</dcterms:created>
  <dcterms:modified xsi:type="dcterms:W3CDTF">2023-06-29T07:43:00Z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8a3b78e5-f14b-4dde-a27d-2c6bbc8eb6ca</vt:lpwstr>
  </property>
</Properties>
</file>