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1B60D" w14:textId="77777777" w:rsidR="0016612F" w:rsidRPr="00A87049" w:rsidRDefault="00000000">
      <w:pPr>
        <w:pStyle w:val="Body"/>
        <w:spacing w:line="360" w:lineRule="auto"/>
        <w:rPr>
          <w:rFonts w:ascii="Times New Roman" w:eastAsia="Times New Roman" w:hAnsi="Times New Roman" w:cs="Times New Roman"/>
          <w:i/>
          <w:iCs/>
          <w:sz w:val="20"/>
          <w:szCs w:val="20"/>
          <w:lang w:val="en-GB"/>
        </w:rPr>
      </w:pPr>
      <w:bookmarkStart w:id="0" w:name="_headingh.gjdgxs"/>
      <w:bookmarkEnd w:id="0"/>
      <w:r w:rsidRPr="00A87049">
        <w:rPr>
          <w:rFonts w:ascii="Times New Roman" w:hAnsi="Times New Roman"/>
          <w:i/>
          <w:iCs/>
          <w:sz w:val="20"/>
          <w:szCs w:val="20"/>
          <w:lang w:val="en-GB"/>
        </w:rPr>
        <w:t>Supplementary Information</w:t>
      </w:r>
    </w:p>
    <w:p w14:paraId="24A1D92E" w14:textId="77777777" w:rsidR="0016612F" w:rsidRPr="00A87049" w:rsidRDefault="00000000">
      <w:pPr>
        <w:pStyle w:val="Body"/>
        <w:spacing w:line="360" w:lineRule="auto"/>
        <w:ind w:left="1080"/>
        <w:rPr>
          <w:rFonts w:ascii="Times New Roman" w:eastAsia="Times New Roman" w:hAnsi="Times New Roman" w:cs="Times New Roman"/>
          <w:b/>
          <w:bCs/>
          <w:i/>
          <w:iCs/>
          <w:sz w:val="20"/>
          <w:szCs w:val="20"/>
          <w:lang w:val="en-GB"/>
        </w:rPr>
      </w:pPr>
      <w:bookmarkStart w:id="1" w:name="_headingh.30j0zll"/>
      <w:bookmarkEnd w:id="1"/>
      <w:r w:rsidRPr="00A87049">
        <w:rPr>
          <w:rFonts w:ascii="Times New Roman" w:hAnsi="Times New Roman"/>
          <w:b/>
          <w:bCs/>
          <w:i/>
          <w:iCs/>
          <w:sz w:val="20"/>
          <w:szCs w:val="20"/>
          <w:lang w:val="en-GB"/>
        </w:rPr>
        <w:t>SI1 – Goal and Scope of the study</w:t>
      </w:r>
    </w:p>
    <w:p w14:paraId="701585FC" w14:textId="77777777" w:rsidR="0016612F" w:rsidRPr="00A87049" w:rsidRDefault="00000000">
      <w:pPr>
        <w:pStyle w:val="Body"/>
        <w:spacing w:line="360" w:lineRule="auto"/>
        <w:rPr>
          <w:rFonts w:ascii="Times New Roman" w:eastAsia="Times New Roman" w:hAnsi="Times New Roman" w:cs="Times New Roman"/>
          <w:i/>
          <w:iCs/>
          <w:sz w:val="20"/>
          <w:szCs w:val="20"/>
          <w:lang w:val="en-GB"/>
        </w:rPr>
      </w:pPr>
      <w:r w:rsidRPr="00A87049">
        <w:rPr>
          <w:rFonts w:ascii="Times New Roman" w:hAnsi="Times New Roman"/>
          <w:i/>
          <w:iCs/>
          <w:sz w:val="20"/>
          <w:szCs w:val="20"/>
          <w:lang w:val="en-GB"/>
        </w:rPr>
        <w:t>Goal of the study</w:t>
      </w:r>
    </w:p>
    <w:p w14:paraId="04C2114E" w14:textId="3ECD6313"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The aim of this study </w:t>
      </w:r>
      <w:r w:rsidR="00A0333C">
        <w:rPr>
          <w:rFonts w:ascii="Times New Roman" w:hAnsi="Times New Roman"/>
          <w:sz w:val="20"/>
          <w:szCs w:val="20"/>
          <w:lang w:val="en-GB"/>
        </w:rPr>
        <w:t>was</w:t>
      </w:r>
      <w:r w:rsidR="00A0333C" w:rsidRPr="00A87049">
        <w:rPr>
          <w:rFonts w:ascii="Times New Roman" w:hAnsi="Times New Roman"/>
          <w:sz w:val="20"/>
          <w:szCs w:val="20"/>
          <w:lang w:val="en-GB"/>
        </w:rPr>
        <w:t xml:space="preserve"> </w:t>
      </w:r>
      <w:r w:rsidRPr="00A87049">
        <w:rPr>
          <w:rFonts w:ascii="Times New Roman" w:hAnsi="Times New Roman"/>
          <w:sz w:val="20"/>
          <w:szCs w:val="20"/>
          <w:lang w:val="en-GB"/>
        </w:rPr>
        <w:t xml:space="preserve">to better understand and outline the impacts associated with intensive pig production by studying a </w:t>
      </w:r>
      <w:r w:rsidR="00B21C0A">
        <w:rPr>
          <w:rFonts w:ascii="Times New Roman" w:hAnsi="Times New Roman"/>
          <w:sz w:val="20"/>
          <w:szCs w:val="20"/>
          <w:lang w:val="en-GB"/>
        </w:rPr>
        <w:t>typical</w:t>
      </w:r>
      <w:r w:rsidR="00A0333C" w:rsidRPr="00A87049">
        <w:rPr>
          <w:rFonts w:ascii="Times New Roman" w:hAnsi="Times New Roman"/>
          <w:sz w:val="20"/>
          <w:szCs w:val="20"/>
          <w:lang w:val="en-GB"/>
        </w:rPr>
        <w:t xml:space="preserve"> </w:t>
      </w:r>
      <w:r w:rsidRPr="00A87049">
        <w:rPr>
          <w:rFonts w:ascii="Times New Roman" w:hAnsi="Times New Roman"/>
          <w:sz w:val="20"/>
          <w:szCs w:val="20"/>
          <w:lang w:val="en-GB"/>
        </w:rPr>
        <w:t xml:space="preserve">farm located in the state of Santa Catarina, in the south of Brazil. The main goal </w:t>
      </w:r>
      <w:r w:rsidR="00A0333C">
        <w:rPr>
          <w:rFonts w:ascii="Times New Roman" w:hAnsi="Times New Roman"/>
          <w:sz w:val="20"/>
          <w:szCs w:val="20"/>
          <w:lang w:val="en-GB"/>
        </w:rPr>
        <w:t>was</w:t>
      </w:r>
      <w:r w:rsidR="00A0333C" w:rsidRPr="00A87049">
        <w:rPr>
          <w:rFonts w:ascii="Times New Roman" w:hAnsi="Times New Roman"/>
          <w:sz w:val="20"/>
          <w:szCs w:val="20"/>
          <w:lang w:val="en-GB"/>
        </w:rPr>
        <w:t xml:space="preserve"> </w:t>
      </w:r>
      <w:r w:rsidRPr="00A87049">
        <w:rPr>
          <w:rFonts w:ascii="Times New Roman" w:hAnsi="Times New Roman"/>
          <w:sz w:val="20"/>
          <w:szCs w:val="20"/>
          <w:lang w:val="en-GB"/>
        </w:rPr>
        <w:t xml:space="preserve">to identify weaknesses (hot spots) of the pig production life cycle by assessing the environmental, economic, and social aspects of this system, using Life Cycle Sustainability Assessment (LCSA). </w:t>
      </w:r>
    </w:p>
    <w:p w14:paraId="241EA173" w14:textId="0B5E4C59"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The Environmental Performance of the pig production system (E-LCA) </w:t>
      </w:r>
      <w:r w:rsidR="00A0333C">
        <w:rPr>
          <w:rFonts w:ascii="Times New Roman" w:hAnsi="Times New Roman"/>
          <w:sz w:val="20"/>
          <w:szCs w:val="20"/>
          <w:lang w:val="en-GB"/>
        </w:rPr>
        <w:t>was</w:t>
      </w:r>
      <w:r w:rsidR="00A0333C" w:rsidRPr="00A87049">
        <w:rPr>
          <w:rFonts w:ascii="Times New Roman" w:hAnsi="Times New Roman"/>
          <w:sz w:val="20"/>
          <w:szCs w:val="20"/>
          <w:lang w:val="en-GB"/>
        </w:rPr>
        <w:t xml:space="preserve"> </w:t>
      </w:r>
      <w:r w:rsidRPr="00A87049">
        <w:rPr>
          <w:rFonts w:ascii="Times New Roman" w:hAnsi="Times New Roman"/>
          <w:sz w:val="20"/>
          <w:szCs w:val="20"/>
          <w:lang w:val="en-GB"/>
        </w:rPr>
        <w:t>based on the methodology set out by the ISO 1404</w:t>
      </w:r>
      <w:r w:rsidR="00D505B6" w:rsidRPr="00A87049">
        <w:rPr>
          <w:rFonts w:ascii="Times New Roman" w:hAnsi="Times New Roman"/>
          <w:sz w:val="20"/>
          <w:szCs w:val="20"/>
          <w:lang w:val="en-GB"/>
        </w:rPr>
        <w:t>0</w:t>
      </w:r>
      <w:r w:rsidRPr="00A87049">
        <w:rPr>
          <w:rFonts w:ascii="Times New Roman" w:hAnsi="Times New Roman"/>
          <w:sz w:val="20"/>
          <w:szCs w:val="20"/>
          <w:lang w:val="en-GB"/>
        </w:rPr>
        <w:t xml:space="preserve"> standards.  The Economic Dimension (LCC) meanwhile, </w:t>
      </w:r>
      <w:r w:rsidR="00A0333C" w:rsidRPr="00A87049">
        <w:rPr>
          <w:rFonts w:ascii="Times New Roman" w:hAnsi="Times New Roman"/>
          <w:sz w:val="20"/>
          <w:szCs w:val="20"/>
          <w:lang w:val="en-GB"/>
        </w:rPr>
        <w:t>follow</w:t>
      </w:r>
      <w:r w:rsidR="00A0333C">
        <w:rPr>
          <w:rFonts w:ascii="Times New Roman" w:hAnsi="Times New Roman"/>
          <w:sz w:val="20"/>
          <w:szCs w:val="20"/>
          <w:lang w:val="en-GB"/>
        </w:rPr>
        <w:t>ed</w:t>
      </w:r>
      <w:r w:rsidR="00A0333C" w:rsidRPr="00A87049">
        <w:rPr>
          <w:rFonts w:ascii="Times New Roman" w:hAnsi="Times New Roman"/>
          <w:sz w:val="20"/>
          <w:szCs w:val="20"/>
          <w:lang w:val="en-GB"/>
        </w:rPr>
        <w:t xml:space="preserve"> </w:t>
      </w:r>
      <w:r w:rsidRPr="00A87049">
        <w:rPr>
          <w:rFonts w:ascii="Times New Roman" w:hAnsi="Times New Roman"/>
          <w:sz w:val="20"/>
          <w:szCs w:val="20"/>
          <w:lang w:val="en-GB"/>
        </w:rPr>
        <w:t>the method proposed by Hunkeler et al. 2008 - Environmental Life-Cycle Costing. Finally, the Social Aspect of this study applie</w:t>
      </w:r>
      <w:r w:rsidR="00A0333C">
        <w:rPr>
          <w:rFonts w:ascii="Times New Roman" w:hAnsi="Times New Roman"/>
          <w:sz w:val="20"/>
          <w:szCs w:val="20"/>
          <w:lang w:val="en-GB"/>
        </w:rPr>
        <w:t>d</w:t>
      </w:r>
      <w:r w:rsidRPr="00A87049">
        <w:rPr>
          <w:rFonts w:ascii="Times New Roman" w:hAnsi="Times New Roman"/>
          <w:sz w:val="20"/>
          <w:szCs w:val="20"/>
          <w:lang w:val="en-GB"/>
        </w:rPr>
        <w:t xml:space="preserve"> the techniques presented by The Guidelines for Social Life Cycle Assessment of Product (UNEP/SETAC, 2009) and Chen &amp; Holden (2017).</w:t>
      </w:r>
    </w:p>
    <w:p w14:paraId="46247086" w14:textId="0F900534"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The structure of the LCSA </w:t>
      </w:r>
      <w:r w:rsidR="00A0333C">
        <w:rPr>
          <w:rFonts w:ascii="Times New Roman" w:hAnsi="Times New Roman"/>
          <w:sz w:val="20"/>
          <w:szCs w:val="20"/>
          <w:lang w:val="en-GB"/>
        </w:rPr>
        <w:t>was</w:t>
      </w:r>
      <w:r w:rsidR="00A0333C" w:rsidRPr="00A87049">
        <w:rPr>
          <w:rFonts w:ascii="Times New Roman" w:hAnsi="Times New Roman"/>
          <w:sz w:val="20"/>
          <w:szCs w:val="20"/>
          <w:lang w:val="en-GB"/>
        </w:rPr>
        <w:t xml:space="preserve"> </w:t>
      </w:r>
      <w:r w:rsidRPr="00A87049">
        <w:rPr>
          <w:rFonts w:ascii="Times New Roman" w:hAnsi="Times New Roman"/>
          <w:sz w:val="20"/>
          <w:szCs w:val="20"/>
          <w:lang w:val="en-GB"/>
        </w:rPr>
        <w:t xml:space="preserve">based on Neugebauer et al, 2015 and Chen and Holden, 2018, which proposed a tiered LCSA framework. The concept is the application of a </w:t>
      </w:r>
      <w:r w:rsidR="00D726C4" w:rsidRPr="00A87049">
        <w:rPr>
          <w:rFonts w:ascii="Times New Roman" w:hAnsi="Times New Roman"/>
          <w:sz w:val="20"/>
          <w:szCs w:val="20"/>
          <w:lang w:val="en-GB"/>
        </w:rPr>
        <w:t>Three-Tiered</w:t>
      </w:r>
      <w:r w:rsidRPr="00A87049">
        <w:rPr>
          <w:rFonts w:ascii="Times New Roman" w:hAnsi="Times New Roman"/>
          <w:sz w:val="20"/>
          <w:szCs w:val="20"/>
          <w:lang w:val="en-GB"/>
        </w:rPr>
        <w:t xml:space="preserve"> approach: starting with Tier I – an entry level LCSA; progressing to Tier II, which requires more details and comprehensive specification; and finishing with Tier III, where the uncertainties are reduced in relation to Tiers I and II, by increasing data quality and the number of indicators. The overall structure follows ISO 1404</w:t>
      </w:r>
      <w:r w:rsidR="00D505B6" w:rsidRPr="00A87049">
        <w:rPr>
          <w:rFonts w:ascii="Times New Roman" w:hAnsi="Times New Roman"/>
          <w:sz w:val="20"/>
          <w:szCs w:val="20"/>
          <w:lang w:val="en-GB"/>
        </w:rPr>
        <w:t>0</w:t>
      </w:r>
      <w:r w:rsidRPr="00A87049">
        <w:rPr>
          <w:rFonts w:ascii="Times New Roman" w:hAnsi="Times New Roman"/>
          <w:sz w:val="20"/>
          <w:szCs w:val="20"/>
          <w:lang w:val="en-GB"/>
        </w:rPr>
        <w:t xml:space="preserve"> standards.   </w:t>
      </w:r>
    </w:p>
    <w:p w14:paraId="7EFDA3E9" w14:textId="77777777"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The reasons for carrying out this LCSA include:</w:t>
      </w:r>
    </w:p>
    <w:p w14:paraId="63861CAD" w14:textId="77777777" w:rsidR="0016612F" w:rsidRPr="00A87049" w:rsidRDefault="00000000">
      <w:pPr>
        <w:pStyle w:val="Body"/>
        <w:spacing w:line="360" w:lineRule="auto"/>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w:t>
      </w:r>
      <w:r w:rsidRPr="00A87049">
        <w:rPr>
          <w:rFonts w:ascii="Times New Roman" w:hAnsi="Times New Roman"/>
          <w:sz w:val="20"/>
          <w:szCs w:val="20"/>
          <w:lang w:val="en-GB"/>
        </w:rPr>
        <w:tab/>
        <w:t xml:space="preserve">The widespread intensification of pig production in Brazil in recent decades, which has led to substantial impacts in regions where pig farms are located. These environmental, </w:t>
      </w:r>
      <w:proofErr w:type="gramStart"/>
      <w:r w:rsidRPr="00A87049">
        <w:rPr>
          <w:rFonts w:ascii="Times New Roman" w:hAnsi="Times New Roman"/>
          <w:sz w:val="20"/>
          <w:szCs w:val="20"/>
          <w:lang w:val="en-GB"/>
        </w:rPr>
        <w:t>social</w:t>
      </w:r>
      <w:proofErr w:type="gramEnd"/>
      <w:r w:rsidRPr="00A87049">
        <w:rPr>
          <w:rFonts w:ascii="Times New Roman" w:hAnsi="Times New Roman"/>
          <w:sz w:val="20"/>
          <w:szCs w:val="20"/>
          <w:lang w:val="en-GB"/>
        </w:rPr>
        <w:t xml:space="preserve"> and economic consequences need to be better identified and evaluated.</w:t>
      </w:r>
    </w:p>
    <w:p w14:paraId="2B06FC94" w14:textId="77777777" w:rsidR="0016612F" w:rsidRPr="00A87049" w:rsidRDefault="00000000">
      <w:pPr>
        <w:pStyle w:val="Body"/>
        <w:spacing w:line="360" w:lineRule="auto"/>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w:t>
      </w:r>
      <w:r w:rsidRPr="00A87049">
        <w:rPr>
          <w:rFonts w:ascii="Times New Roman" w:hAnsi="Times New Roman"/>
          <w:sz w:val="20"/>
          <w:szCs w:val="20"/>
          <w:lang w:val="en-GB"/>
        </w:rPr>
        <w:tab/>
        <w:t xml:space="preserve">By identifying hotspots in the pig production system, opportunities to improve and reduce environmental, </w:t>
      </w:r>
      <w:proofErr w:type="gramStart"/>
      <w:r w:rsidRPr="00A87049">
        <w:rPr>
          <w:rFonts w:ascii="Times New Roman" w:hAnsi="Times New Roman"/>
          <w:sz w:val="20"/>
          <w:szCs w:val="20"/>
          <w:lang w:val="en-GB"/>
        </w:rPr>
        <w:t>social</w:t>
      </w:r>
      <w:proofErr w:type="gramEnd"/>
      <w:r w:rsidRPr="00A87049">
        <w:rPr>
          <w:rFonts w:ascii="Times New Roman" w:hAnsi="Times New Roman"/>
          <w:sz w:val="20"/>
          <w:szCs w:val="20"/>
          <w:lang w:val="en-GB"/>
        </w:rPr>
        <w:t xml:space="preserve"> and economic impacts at farm level can also be identified and studied.</w:t>
      </w:r>
    </w:p>
    <w:p w14:paraId="46148A8A" w14:textId="010001BE" w:rsidR="0016612F" w:rsidRPr="00A87049" w:rsidRDefault="00000000">
      <w:pPr>
        <w:pStyle w:val="Body"/>
        <w:spacing w:line="360" w:lineRule="auto"/>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w:t>
      </w:r>
      <w:r w:rsidRPr="00A87049">
        <w:rPr>
          <w:rFonts w:ascii="Times New Roman" w:hAnsi="Times New Roman"/>
          <w:sz w:val="20"/>
          <w:szCs w:val="20"/>
          <w:lang w:val="en-GB"/>
        </w:rPr>
        <w:tab/>
        <w:t>More than 90 % of the 100,000 farms in Santa Catarina are family farms (</w:t>
      </w:r>
      <w:proofErr w:type="spellStart"/>
      <w:r w:rsidRPr="00A87049">
        <w:rPr>
          <w:rFonts w:ascii="Times New Roman" w:hAnsi="Times New Roman"/>
          <w:sz w:val="20"/>
          <w:szCs w:val="20"/>
          <w:lang w:val="en-GB"/>
        </w:rPr>
        <w:t>Exterckoter</w:t>
      </w:r>
      <w:proofErr w:type="spellEnd"/>
      <w:r w:rsidRPr="00A87049">
        <w:rPr>
          <w:rFonts w:ascii="Times New Roman" w:hAnsi="Times New Roman"/>
          <w:sz w:val="20"/>
          <w:szCs w:val="20"/>
          <w:lang w:val="en-GB"/>
        </w:rPr>
        <w:t xml:space="preserve"> et al</w:t>
      </w:r>
      <w:r w:rsidR="00D505B6" w:rsidRPr="00A87049">
        <w:rPr>
          <w:rFonts w:ascii="Times New Roman" w:hAnsi="Times New Roman"/>
          <w:sz w:val="20"/>
          <w:szCs w:val="20"/>
          <w:lang w:val="en-GB"/>
        </w:rPr>
        <w:t>.</w:t>
      </w:r>
      <w:r w:rsidRPr="00A87049">
        <w:rPr>
          <w:rFonts w:ascii="Times New Roman" w:hAnsi="Times New Roman"/>
          <w:sz w:val="20"/>
          <w:szCs w:val="20"/>
          <w:lang w:val="en-GB"/>
        </w:rPr>
        <w:t xml:space="preserve"> 2015). Many would argue that they play a positive role in the life of the State. A greater awareness of sustainability performance can play a fundamental role in safeguarding family farms’ long-term survival.</w:t>
      </w:r>
    </w:p>
    <w:p w14:paraId="1D13A2A2" w14:textId="77777777" w:rsidR="0016612F" w:rsidRPr="00A87049" w:rsidRDefault="00000000">
      <w:pPr>
        <w:pStyle w:val="Body"/>
        <w:spacing w:line="360" w:lineRule="auto"/>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 </w:t>
      </w:r>
      <w:r w:rsidRPr="00A87049">
        <w:rPr>
          <w:rFonts w:ascii="Times New Roman" w:hAnsi="Times New Roman"/>
          <w:sz w:val="20"/>
          <w:szCs w:val="20"/>
          <w:lang w:val="en-GB"/>
        </w:rPr>
        <w:tab/>
        <w:t>LCSA approaches have become a tool used worldwide to achieve future sustainability. However, no LCSA study has yet been published in Brazil for pig production. This study can hopefully represent a first step in addressing this.</w:t>
      </w:r>
    </w:p>
    <w:p w14:paraId="1552D3CE" w14:textId="10376DEA"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One of the main target audiences of this study is the farmer, who wishes to obtain financial, </w:t>
      </w:r>
      <w:proofErr w:type="gramStart"/>
      <w:r w:rsidRPr="00A87049">
        <w:rPr>
          <w:rFonts w:ascii="Times New Roman" w:hAnsi="Times New Roman"/>
          <w:sz w:val="20"/>
          <w:szCs w:val="20"/>
          <w:lang w:val="en-GB"/>
        </w:rPr>
        <w:t>social</w:t>
      </w:r>
      <w:proofErr w:type="gramEnd"/>
      <w:r w:rsidRPr="00A87049">
        <w:rPr>
          <w:rFonts w:ascii="Times New Roman" w:hAnsi="Times New Roman"/>
          <w:sz w:val="20"/>
          <w:szCs w:val="20"/>
          <w:lang w:val="en-GB"/>
        </w:rPr>
        <w:t xml:space="preserve"> and environmental performance measures related to his on-farm pig production systems and, thus, to pursue innovative and sustainable business strategies. In addition to the farmer, other stakeholders in the pig sector </w:t>
      </w:r>
      <w:r w:rsidRPr="00A87049">
        <w:rPr>
          <w:rFonts w:ascii="Times New Roman" w:hAnsi="Times New Roman"/>
          <w:sz w:val="20"/>
          <w:szCs w:val="20"/>
          <w:lang w:val="en-GB"/>
        </w:rPr>
        <w:lastRenderedPageBreak/>
        <w:t>(feed producers, piglet production units, etc</w:t>
      </w:r>
      <w:r w:rsidR="00D726C4">
        <w:rPr>
          <w:rFonts w:ascii="Times New Roman" w:hAnsi="Times New Roman"/>
          <w:sz w:val="20"/>
          <w:szCs w:val="20"/>
          <w:lang w:val="en-GB"/>
        </w:rPr>
        <w:t>.</w:t>
      </w:r>
      <w:r w:rsidRPr="00A87049">
        <w:rPr>
          <w:rFonts w:ascii="Times New Roman" w:hAnsi="Times New Roman"/>
          <w:sz w:val="20"/>
          <w:szCs w:val="20"/>
          <w:lang w:val="en-GB"/>
        </w:rPr>
        <w:t xml:space="preserve">) could also use this LCSA to seek a better understanding of the sustainability performance of products in their production processes. </w:t>
      </w:r>
    </w:p>
    <w:p w14:paraId="25944D18" w14:textId="2324670C"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A second potential audience for this study </w:t>
      </w:r>
      <w:r w:rsidR="00A0333C">
        <w:rPr>
          <w:rFonts w:ascii="Times New Roman" w:hAnsi="Times New Roman"/>
          <w:sz w:val="20"/>
          <w:szCs w:val="20"/>
          <w:lang w:val="en-GB"/>
        </w:rPr>
        <w:t>is</w:t>
      </w:r>
      <w:r w:rsidR="00A0333C" w:rsidRPr="00A87049">
        <w:rPr>
          <w:rFonts w:ascii="Times New Roman" w:hAnsi="Times New Roman"/>
          <w:sz w:val="20"/>
          <w:szCs w:val="20"/>
          <w:lang w:val="en-GB"/>
        </w:rPr>
        <w:t xml:space="preserve"> </w:t>
      </w:r>
      <w:r w:rsidRPr="00A87049">
        <w:rPr>
          <w:rFonts w:ascii="Times New Roman" w:hAnsi="Times New Roman"/>
          <w:sz w:val="20"/>
          <w:szCs w:val="20"/>
          <w:lang w:val="en-GB"/>
        </w:rPr>
        <w:t xml:space="preserve">LSCA practitioners (environmental, </w:t>
      </w:r>
      <w:proofErr w:type="gramStart"/>
      <w:r w:rsidRPr="00A87049">
        <w:rPr>
          <w:rFonts w:ascii="Times New Roman" w:hAnsi="Times New Roman"/>
          <w:sz w:val="20"/>
          <w:szCs w:val="20"/>
          <w:lang w:val="en-GB"/>
        </w:rPr>
        <w:t>social</w:t>
      </w:r>
      <w:proofErr w:type="gramEnd"/>
      <w:r w:rsidRPr="00A87049">
        <w:rPr>
          <w:rFonts w:ascii="Times New Roman" w:hAnsi="Times New Roman"/>
          <w:sz w:val="20"/>
          <w:szCs w:val="20"/>
          <w:lang w:val="en-GB"/>
        </w:rPr>
        <w:t xml:space="preserve"> and economic specialists) or organizations (e.g., EMBRAPA Pig and Poultry), whether related to the pig sector or not, who aim to build a comprehensive tool for evaluating the three classical pillars of sustainability in an integrated way.</w:t>
      </w:r>
    </w:p>
    <w:p w14:paraId="455E6198" w14:textId="4691F1F4"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The results of this study are not intended to be used in comparative assertions </w:t>
      </w:r>
      <w:r w:rsidR="00A0333C">
        <w:rPr>
          <w:rFonts w:ascii="Times New Roman" w:hAnsi="Times New Roman"/>
          <w:sz w:val="20"/>
          <w:szCs w:val="20"/>
          <w:lang w:val="en-GB"/>
        </w:rPr>
        <w:t>for</w:t>
      </w:r>
      <w:r w:rsidRPr="00A87049">
        <w:rPr>
          <w:rFonts w:ascii="Times New Roman" w:hAnsi="Times New Roman"/>
          <w:sz w:val="20"/>
          <w:szCs w:val="20"/>
          <w:lang w:val="en-GB"/>
        </w:rPr>
        <w:t xml:space="preserve"> disclosed to the public.</w:t>
      </w:r>
    </w:p>
    <w:p w14:paraId="1D07FD5B" w14:textId="77777777" w:rsidR="005F0D39" w:rsidRDefault="005F0D39">
      <w:pPr>
        <w:pStyle w:val="Body"/>
        <w:spacing w:line="360" w:lineRule="auto"/>
        <w:jc w:val="both"/>
        <w:rPr>
          <w:rFonts w:ascii="Times New Roman" w:hAnsi="Times New Roman"/>
          <w:i/>
          <w:iCs/>
          <w:sz w:val="20"/>
          <w:szCs w:val="20"/>
          <w:lang w:val="en-GB"/>
        </w:rPr>
      </w:pPr>
    </w:p>
    <w:p w14:paraId="427B8FB1" w14:textId="75C18B40" w:rsidR="0016612F" w:rsidRPr="00A87049" w:rsidRDefault="00000000">
      <w:pPr>
        <w:pStyle w:val="Body"/>
        <w:spacing w:line="360" w:lineRule="auto"/>
        <w:jc w:val="both"/>
        <w:rPr>
          <w:rFonts w:ascii="Times New Roman" w:eastAsia="Times New Roman" w:hAnsi="Times New Roman" w:cs="Times New Roman"/>
          <w:i/>
          <w:iCs/>
          <w:sz w:val="20"/>
          <w:szCs w:val="20"/>
          <w:lang w:val="en-GB"/>
        </w:rPr>
      </w:pPr>
      <w:r w:rsidRPr="00A87049">
        <w:rPr>
          <w:rFonts w:ascii="Times New Roman" w:hAnsi="Times New Roman"/>
          <w:i/>
          <w:iCs/>
          <w:sz w:val="20"/>
          <w:szCs w:val="20"/>
          <w:lang w:val="en-GB"/>
        </w:rPr>
        <w:t>Scope of the study</w:t>
      </w:r>
    </w:p>
    <w:p w14:paraId="1944626E" w14:textId="77777777"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The scope of this case study is to develop a cradle-to-farm-gate Life Cycle Sustainability Assessment of a relatively large pig production facility on a relatively modest family-owned farm. The farm </w:t>
      </w:r>
      <w:proofErr w:type="gramStart"/>
      <w:r w:rsidRPr="00A87049">
        <w:rPr>
          <w:rFonts w:ascii="Times New Roman" w:hAnsi="Times New Roman"/>
          <w:sz w:val="20"/>
          <w:szCs w:val="20"/>
          <w:lang w:val="en-GB"/>
        </w:rPr>
        <w:t>is located in</w:t>
      </w:r>
      <w:proofErr w:type="gramEnd"/>
      <w:r w:rsidRPr="00A87049">
        <w:rPr>
          <w:rFonts w:ascii="Times New Roman" w:hAnsi="Times New Roman"/>
          <w:sz w:val="20"/>
          <w:szCs w:val="20"/>
          <w:lang w:val="en-GB"/>
        </w:rPr>
        <w:t xml:space="preserve"> a rural area in the western region of the State of Santa Catarina, in the South of Brazil.</w:t>
      </w:r>
    </w:p>
    <w:p w14:paraId="6F80C35D" w14:textId="77777777" w:rsidR="0016612F" w:rsidRPr="00A87049" w:rsidRDefault="00000000">
      <w:pPr>
        <w:pStyle w:val="Body"/>
        <w:spacing w:line="360" w:lineRule="auto"/>
        <w:jc w:val="both"/>
        <w:rPr>
          <w:rFonts w:ascii="Times New Roman" w:eastAsia="Times New Roman" w:hAnsi="Times New Roman" w:cs="Times New Roman"/>
          <w:i/>
          <w:iCs/>
          <w:sz w:val="20"/>
          <w:szCs w:val="20"/>
          <w:lang w:val="en-GB"/>
        </w:rPr>
      </w:pPr>
      <w:r w:rsidRPr="00A87049">
        <w:rPr>
          <w:rFonts w:ascii="Times New Roman" w:hAnsi="Times New Roman"/>
          <w:i/>
          <w:iCs/>
          <w:sz w:val="20"/>
          <w:szCs w:val="20"/>
          <w:lang w:val="en-GB"/>
        </w:rPr>
        <w:t>System Boundary</w:t>
      </w:r>
    </w:p>
    <w:p w14:paraId="39D3C9D6" w14:textId="77777777"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The environmental (E-LCA) evaluated system includes crop production (maize and soybeans), grain drying and cleaning processes, feed production at the feed factory, growing-to-finishing pig production, and manure management and spreading on surrounding land. Piglet production, transport and energy used in all processes were also included in the system. The system boundary for the economic and social aspects of the pig production is restricted to the farm activities of growing-to-finishing pigs and manure management, including land spreading.</w:t>
      </w:r>
    </w:p>
    <w:p w14:paraId="0CF2E4BF" w14:textId="77777777" w:rsidR="0016612F" w:rsidRPr="00A87049" w:rsidRDefault="00000000">
      <w:pPr>
        <w:pStyle w:val="Body"/>
        <w:spacing w:line="360" w:lineRule="auto"/>
        <w:jc w:val="both"/>
        <w:rPr>
          <w:rFonts w:ascii="Times New Roman" w:eastAsia="Times New Roman" w:hAnsi="Times New Roman" w:cs="Times New Roman"/>
          <w:i/>
          <w:iCs/>
          <w:sz w:val="20"/>
          <w:szCs w:val="20"/>
          <w:lang w:val="en-GB"/>
        </w:rPr>
      </w:pPr>
      <w:r w:rsidRPr="00A87049">
        <w:rPr>
          <w:rFonts w:ascii="Times New Roman" w:hAnsi="Times New Roman"/>
          <w:i/>
          <w:iCs/>
          <w:sz w:val="20"/>
          <w:szCs w:val="20"/>
          <w:lang w:val="en-GB"/>
        </w:rPr>
        <w:t>Functional Unit</w:t>
      </w:r>
    </w:p>
    <w:p w14:paraId="5D3E2A3C" w14:textId="67FBF920"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The system boundary includes all the main inputs and outputs required to produce 1kg of pig liveweight (Function</w:t>
      </w:r>
      <w:r w:rsidR="00D505B6" w:rsidRPr="00A87049">
        <w:rPr>
          <w:rFonts w:ascii="Times New Roman" w:hAnsi="Times New Roman"/>
          <w:sz w:val="20"/>
          <w:szCs w:val="20"/>
          <w:lang w:val="en-GB"/>
        </w:rPr>
        <w:t>al</w:t>
      </w:r>
      <w:r w:rsidRPr="00A87049">
        <w:rPr>
          <w:rFonts w:ascii="Times New Roman" w:hAnsi="Times New Roman"/>
          <w:sz w:val="20"/>
          <w:szCs w:val="20"/>
          <w:lang w:val="en-GB"/>
        </w:rPr>
        <w:t xml:space="preserve"> Unit) at the farm gate, ready to be transported to the abattoir. </w:t>
      </w:r>
    </w:p>
    <w:p w14:paraId="34E71823" w14:textId="77777777" w:rsidR="0016612F" w:rsidRPr="00A87049" w:rsidRDefault="00000000">
      <w:pPr>
        <w:pStyle w:val="Body"/>
        <w:spacing w:line="360" w:lineRule="auto"/>
        <w:jc w:val="both"/>
        <w:rPr>
          <w:rFonts w:ascii="Times New Roman" w:eastAsia="Times New Roman" w:hAnsi="Times New Roman" w:cs="Times New Roman"/>
          <w:i/>
          <w:iCs/>
          <w:sz w:val="20"/>
          <w:szCs w:val="20"/>
          <w:lang w:val="en-GB"/>
        </w:rPr>
      </w:pPr>
      <w:r w:rsidRPr="00A87049">
        <w:rPr>
          <w:rFonts w:ascii="Times New Roman" w:hAnsi="Times New Roman"/>
          <w:i/>
          <w:iCs/>
          <w:sz w:val="20"/>
          <w:szCs w:val="20"/>
          <w:lang w:val="en-GB"/>
        </w:rPr>
        <w:t>Impact Category</w:t>
      </w:r>
    </w:p>
    <w:p w14:paraId="2095D67A" w14:textId="016DE8D5"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The LCSA can be used to assess a wide range of Environmental, Economic and Social Impacts. Table </w:t>
      </w:r>
      <w:r w:rsidR="00DB5A93" w:rsidRPr="00A87049">
        <w:rPr>
          <w:rFonts w:ascii="Times New Roman" w:hAnsi="Times New Roman"/>
          <w:sz w:val="20"/>
          <w:szCs w:val="20"/>
          <w:lang w:val="en-GB"/>
        </w:rPr>
        <w:t>S1</w:t>
      </w:r>
      <w:r w:rsidRPr="00A87049">
        <w:rPr>
          <w:rFonts w:ascii="Times New Roman" w:hAnsi="Times New Roman"/>
          <w:sz w:val="20"/>
          <w:szCs w:val="20"/>
          <w:lang w:val="en-GB"/>
        </w:rPr>
        <w:t xml:space="preserve"> below summarizes the impact categories chosen in this study, as well as the corresponding indicators.</w:t>
      </w:r>
    </w:p>
    <w:p w14:paraId="2F51BF0B" w14:textId="77777777" w:rsidR="0016612F" w:rsidRPr="00A87049" w:rsidRDefault="0016612F">
      <w:pPr>
        <w:pStyle w:val="Body"/>
        <w:spacing w:line="360" w:lineRule="auto"/>
        <w:ind w:firstLine="708"/>
        <w:jc w:val="both"/>
        <w:rPr>
          <w:rFonts w:ascii="Times New Roman" w:eastAsia="Times New Roman" w:hAnsi="Times New Roman" w:cs="Times New Roman"/>
          <w:sz w:val="20"/>
          <w:szCs w:val="20"/>
          <w:lang w:val="en-GB"/>
        </w:rPr>
      </w:pPr>
    </w:p>
    <w:p w14:paraId="6E1ACFBA" w14:textId="77777777" w:rsidR="0016612F" w:rsidRPr="00A87049" w:rsidRDefault="0016612F">
      <w:pPr>
        <w:pStyle w:val="Body"/>
        <w:spacing w:line="360" w:lineRule="auto"/>
        <w:ind w:firstLine="708"/>
        <w:jc w:val="both"/>
        <w:rPr>
          <w:rFonts w:ascii="Times New Roman" w:eastAsia="Times New Roman" w:hAnsi="Times New Roman" w:cs="Times New Roman"/>
          <w:sz w:val="20"/>
          <w:szCs w:val="20"/>
          <w:lang w:val="en-GB"/>
        </w:rPr>
      </w:pPr>
    </w:p>
    <w:p w14:paraId="159FFE65" w14:textId="77777777" w:rsidR="0016612F" w:rsidRDefault="0016612F">
      <w:pPr>
        <w:pStyle w:val="Body"/>
        <w:spacing w:line="360" w:lineRule="auto"/>
        <w:ind w:firstLine="708"/>
        <w:jc w:val="both"/>
        <w:rPr>
          <w:rFonts w:ascii="Times New Roman" w:eastAsia="Times New Roman" w:hAnsi="Times New Roman" w:cs="Times New Roman"/>
          <w:sz w:val="20"/>
          <w:szCs w:val="20"/>
          <w:lang w:val="en-GB"/>
        </w:rPr>
      </w:pPr>
    </w:p>
    <w:p w14:paraId="0631C50C" w14:textId="77777777" w:rsidR="00B21C0A" w:rsidRPr="00A87049" w:rsidRDefault="00B21C0A">
      <w:pPr>
        <w:pStyle w:val="Body"/>
        <w:spacing w:line="360" w:lineRule="auto"/>
        <w:ind w:firstLine="708"/>
        <w:jc w:val="both"/>
        <w:rPr>
          <w:rFonts w:ascii="Times New Roman" w:eastAsia="Times New Roman" w:hAnsi="Times New Roman" w:cs="Times New Roman"/>
          <w:sz w:val="20"/>
          <w:szCs w:val="20"/>
          <w:lang w:val="en-GB"/>
        </w:rPr>
      </w:pPr>
    </w:p>
    <w:p w14:paraId="35EF2ADB" w14:textId="77777777" w:rsidR="0016612F" w:rsidRPr="00A87049" w:rsidRDefault="0016612F">
      <w:pPr>
        <w:pStyle w:val="Body"/>
        <w:spacing w:line="360" w:lineRule="auto"/>
        <w:ind w:firstLine="708"/>
        <w:jc w:val="both"/>
        <w:rPr>
          <w:rFonts w:ascii="Times New Roman" w:eastAsia="Times New Roman" w:hAnsi="Times New Roman" w:cs="Times New Roman"/>
          <w:sz w:val="20"/>
          <w:szCs w:val="20"/>
          <w:lang w:val="en-GB"/>
        </w:rPr>
      </w:pPr>
    </w:p>
    <w:p w14:paraId="334BD5F2" w14:textId="744FE5BE" w:rsidR="0016612F" w:rsidRPr="00A87049" w:rsidRDefault="00000000">
      <w:pPr>
        <w:pStyle w:val="Body"/>
        <w:spacing w:after="200" w:line="240" w:lineRule="auto"/>
        <w:rPr>
          <w:rFonts w:ascii="Times New Roman" w:eastAsia="Times New Roman" w:hAnsi="Times New Roman" w:cs="Times New Roman"/>
          <w:sz w:val="20"/>
          <w:szCs w:val="20"/>
          <w:lang w:val="en-GB"/>
        </w:rPr>
      </w:pPr>
      <w:bookmarkStart w:id="2" w:name="_headingh.1fob9te"/>
      <w:bookmarkEnd w:id="2"/>
      <w:r w:rsidRPr="00A87049">
        <w:rPr>
          <w:rFonts w:ascii="Times New Roman" w:hAnsi="Times New Roman"/>
          <w:b/>
          <w:bCs/>
          <w:i/>
          <w:iCs/>
          <w:sz w:val="20"/>
          <w:szCs w:val="20"/>
          <w:lang w:val="en-GB"/>
        </w:rPr>
        <w:lastRenderedPageBreak/>
        <w:t xml:space="preserve">Table </w:t>
      </w:r>
      <w:r w:rsidR="00DB5A93" w:rsidRPr="00A87049">
        <w:rPr>
          <w:rFonts w:ascii="Times New Roman" w:hAnsi="Times New Roman"/>
          <w:b/>
          <w:bCs/>
          <w:i/>
          <w:iCs/>
          <w:sz w:val="20"/>
          <w:szCs w:val="20"/>
          <w:lang w:val="en-GB"/>
        </w:rPr>
        <w:t>S1-</w:t>
      </w:r>
      <w:r w:rsidRPr="00A87049">
        <w:rPr>
          <w:rFonts w:ascii="Times New Roman" w:hAnsi="Times New Roman"/>
          <w:b/>
          <w:bCs/>
          <w:sz w:val="20"/>
          <w:szCs w:val="20"/>
          <w:lang w:val="en-GB"/>
        </w:rPr>
        <w:t xml:space="preserve"> </w:t>
      </w:r>
      <w:r w:rsidRPr="00A87049">
        <w:rPr>
          <w:rFonts w:ascii="Times New Roman" w:hAnsi="Times New Roman"/>
          <w:sz w:val="20"/>
          <w:szCs w:val="20"/>
          <w:lang w:val="en-GB"/>
        </w:rPr>
        <w:t>Environmental, Economical, and Social Impact Categories, respective units, divided by the Function</w:t>
      </w:r>
      <w:r w:rsidR="00DB5A93" w:rsidRPr="00A87049">
        <w:rPr>
          <w:rFonts w:ascii="Times New Roman" w:hAnsi="Times New Roman"/>
          <w:sz w:val="20"/>
          <w:szCs w:val="20"/>
          <w:lang w:val="en-GB"/>
        </w:rPr>
        <w:t>al</w:t>
      </w:r>
      <w:r w:rsidRPr="00A87049">
        <w:rPr>
          <w:rFonts w:ascii="Times New Roman" w:hAnsi="Times New Roman"/>
          <w:sz w:val="20"/>
          <w:szCs w:val="20"/>
          <w:lang w:val="en-GB"/>
        </w:rPr>
        <w:t xml:space="preserve"> Unit - 1 kg of pig Live</w:t>
      </w:r>
      <w:r w:rsidR="00DB5A93" w:rsidRPr="00A87049">
        <w:rPr>
          <w:rFonts w:ascii="Times New Roman" w:hAnsi="Times New Roman"/>
          <w:sz w:val="20"/>
          <w:szCs w:val="20"/>
          <w:lang w:val="en-GB"/>
        </w:rPr>
        <w:t>w</w:t>
      </w:r>
      <w:r w:rsidRPr="00A87049">
        <w:rPr>
          <w:rFonts w:ascii="Times New Roman" w:hAnsi="Times New Roman"/>
          <w:sz w:val="20"/>
          <w:szCs w:val="20"/>
          <w:lang w:val="en-GB"/>
        </w:rPr>
        <w:t>eight (LW) at the farm gate.</w:t>
      </w:r>
    </w:p>
    <w:tbl>
      <w:tblPr>
        <w:tblW w:w="700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539"/>
        <w:gridCol w:w="2211"/>
        <w:gridCol w:w="250"/>
      </w:tblGrid>
      <w:tr w:rsidR="0016612F" w:rsidRPr="00A87049" w14:paraId="62EDD68C" w14:textId="77777777">
        <w:trPr>
          <w:trHeight w:val="310"/>
          <w:jc w:val="center"/>
        </w:trPr>
        <w:tc>
          <w:tcPr>
            <w:tcW w:w="4539" w:type="dxa"/>
            <w:vMerge w:val="restart"/>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7F5B7C34" w14:textId="77777777" w:rsidR="0016612F" w:rsidRPr="00A87049" w:rsidRDefault="00000000">
            <w:pPr>
              <w:pStyle w:val="Body"/>
              <w:spacing w:after="0" w:line="240" w:lineRule="auto"/>
              <w:rPr>
                <w:lang w:val="en-GB"/>
              </w:rPr>
            </w:pPr>
            <w:r w:rsidRPr="00A87049">
              <w:rPr>
                <w:rFonts w:ascii="Times New Roman" w:hAnsi="Times New Roman"/>
                <w:b/>
                <w:bCs/>
                <w:sz w:val="20"/>
                <w:szCs w:val="20"/>
                <w:lang w:val="en-GB"/>
              </w:rPr>
              <w:t>Environmental Impact Categories</w:t>
            </w:r>
          </w:p>
        </w:tc>
        <w:tc>
          <w:tcPr>
            <w:tcW w:w="2211" w:type="dxa"/>
            <w:vMerge w:val="restart"/>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73B8C82E" w14:textId="77777777" w:rsidR="0016612F" w:rsidRPr="00A87049" w:rsidRDefault="00000000">
            <w:pPr>
              <w:pStyle w:val="Body"/>
              <w:spacing w:after="0" w:line="240" w:lineRule="auto"/>
              <w:jc w:val="center"/>
              <w:rPr>
                <w:lang w:val="en-GB"/>
              </w:rPr>
            </w:pPr>
            <w:r w:rsidRPr="00A87049">
              <w:rPr>
                <w:rFonts w:ascii="Times New Roman" w:hAnsi="Times New Roman"/>
                <w:b/>
                <w:bCs/>
                <w:sz w:val="20"/>
                <w:szCs w:val="20"/>
                <w:lang w:val="en-GB"/>
              </w:rPr>
              <w:t>Unit</w:t>
            </w:r>
          </w:p>
        </w:tc>
        <w:tc>
          <w:tcPr>
            <w:tcW w:w="250" w:type="dxa"/>
            <w:tcBorders>
              <w:top w:val="nil"/>
              <w:left w:val="single" w:sz="8" w:space="0" w:color="000000"/>
              <w:bottom w:val="nil"/>
              <w:right w:val="nil"/>
            </w:tcBorders>
            <w:shd w:val="clear" w:color="auto" w:fill="auto"/>
            <w:tcMar>
              <w:top w:w="80" w:type="dxa"/>
              <w:left w:w="80" w:type="dxa"/>
              <w:bottom w:w="80" w:type="dxa"/>
              <w:right w:w="80" w:type="dxa"/>
            </w:tcMar>
          </w:tcPr>
          <w:p w14:paraId="12E47F21" w14:textId="77777777" w:rsidR="0016612F" w:rsidRPr="00A87049" w:rsidRDefault="0016612F">
            <w:pPr>
              <w:rPr>
                <w:lang w:val="en-GB"/>
              </w:rPr>
            </w:pPr>
          </w:p>
        </w:tc>
      </w:tr>
      <w:tr w:rsidR="0016612F" w:rsidRPr="00A87049" w14:paraId="609B0238" w14:textId="77777777">
        <w:trPr>
          <w:trHeight w:val="222"/>
          <w:jc w:val="center"/>
        </w:trPr>
        <w:tc>
          <w:tcPr>
            <w:tcW w:w="4539" w:type="dxa"/>
            <w:vMerge/>
            <w:tcBorders>
              <w:top w:val="single" w:sz="8" w:space="0" w:color="000000"/>
              <w:left w:val="single" w:sz="8" w:space="0" w:color="000000"/>
              <w:bottom w:val="single" w:sz="8" w:space="0" w:color="000000"/>
              <w:right w:val="single" w:sz="8" w:space="0" w:color="000000"/>
            </w:tcBorders>
            <w:shd w:val="clear" w:color="auto" w:fill="F2F2F2"/>
          </w:tcPr>
          <w:p w14:paraId="594CB696" w14:textId="77777777" w:rsidR="0016612F" w:rsidRPr="00A87049" w:rsidRDefault="0016612F">
            <w:pPr>
              <w:rPr>
                <w:lang w:val="en-GB"/>
              </w:rPr>
            </w:pPr>
          </w:p>
        </w:tc>
        <w:tc>
          <w:tcPr>
            <w:tcW w:w="2211" w:type="dxa"/>
            <w:vMerge/>
            <w:tcBorders>
              <w:top w:val="single" w:sz="8" w:space="0" w:color="000000"/>
              <w:left w:val="single" w:sz="8" w:space="0" w:color="000000"/>
              <w:bottom w:val="single" w:sz="8" w:space="0" w:color="000000"/>
              <w:right w:val="single" w:sz="8" w:space="0" w:color="000000"/>
            </w:tcBorders>
            <w:shd w:val="clear" w:color="auto" w:fill="F2F2F2"/>
          </w:tcPr>
          <w:p w14:paraId="6F0590C0" w14:textId="77777777" w:rsidR="0016612F" w:rsidRPr="00A87049" w:rsidRDefault="0016612F">
            <w:pPr>
              <w:rPr>
                <w:lang w:val="en-GB"/>
              </w:rPr>
            </w:pPr>
          </w:p>
        </w:tc>
        <w:tc>
          <w:tcPr>
            <w:tcW w:w="250" w:type="dxa"/>
            <w:tcBorders>
              <w:top w:val="nil"/>
              <w:left w:val="single" w:sz="8" w:space="0" w:color="000000"/>
              <w:bottom w:val="nil"/>
              <w:right w:val="nil"/>
            </w:tcBorders>
            <w:shd w:val="clear" w:color="auto" w:fill="auto"/>
            <w:tcMar>
              <w:top w:w="80" w:type="dxa"/>
              <w:left w:w="80" w:type="dxa"/>
              <w:bottom w:w="80" w:type="dxa"/>
              <w:right w:w="80" w:type="dxa"/>
            </w:tcMar>
            <w:vAlign w:val="bottom"/>
          </w:tcPr>
          <w:p w14:paraId="438F040B" w14:textId="77777777" w:rsidR="0016612F" w:rsidRPr="00A87049" w:rsidRDefault="0016612F">
            <w:pPr>
              <w:rPr>
                <w:lang w:val="en-GB"/>
              </w:rPr>
            </w:pPr>
          </w:p>
        </w:tc>
      </w:tr>
      <w:tr w:rsidR="0016612F" w:rsidRPr="00A87049" w14:paraId="45520142" w14:textId="77777777">
        <w:trPr>
          <w:trHeight w:val="227"/>
          <w:jc w:val="center"/>
        </w:trPr>
        <w:tc>
          <w:tcPr>
            <w:tcW w:w="4539" w:type="dxa"/>
            <w:tcBorders>
              <w:top w:val="single" w:sz="8" w:space="0" w:color="000000"/>
              <w:left w:val="single" w:sz="8"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5B11196"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Global Warming</w:t>
            </w:r>
          </w:p>
        </w:tc>
        <w:tc>
          <w:tcPr>
            <w:tcW w:w="2211"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4FC68E7" w14:textId="72E5DAA1"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 CO2 eq./</w:t>
            </w:r>
            <w:r w:rsidR="00DB5A93" w:rsidRPr="00A87049">
              <w:rPr>
                <w:rFonts w:ascii="Times New Roman" w:hAnsi="Times New Roman"/>
                <w:sz w:val="20"/>
                <w:szCs w:val="20"/>
                <w:lang w:val="en-GB"/>
              </w:rPr>
              <w:t>kg-</w:t>
            </w:r>
            <w:r w:rsidRPr="00A87049">
              <w:rPr>
                <w:rFonts w:ascii="Times New Roman" w:hAnsi="Times New Roman"/>
                <w:sz w:val="20"/>
                <w:szCs w:val="20"/>
                <w:lang w:val="en-GB"/>
              </w:rPr>
              <w:t>LW</w:t>
            </w:r>
          </w:p>
        </w:tc>
        <w:tc>
          <w:tcPr>
            <w:tcW w:w="250" w:type="dxa"/>
            <w:tcBorders>
              <w:top w:val="nil"/>
              <w:left w:val="single" w:sz="8" w:space="0" w:color="000000"/>
              <w:bottom w:val="nil"/>
              <w:right w:val="nil"/>
            </w:tcBorders>
            <w:shd w:val="clear" w:color="auto" w:fill="auto"/>
            <w:tcMar>
              <w:top w:w="80" w:type="dxa"/>
              <w:left w:w="80" w:type="dxa"/>
              <w:bottom w:w="80" w:type="dxa"/>
              <w:right w:w="80" w:type="dxa"/>
            </w:tcMar>
            <w:vAlign w:val="center"/>
          </w:tcPr>
          <w:p w14:paraId="425155B6" w14:textId="77777777" w:rsidR="0016612F" w:rsidRPr="00A87049" w:rsidRDefault="0016612F">
            <w:pPr>
              <w:rPr>
                <w:lang w:val="en-GB"/>
              </w:rPr>
            </w:pPr>
          </w:p>
        </w:tc>
      </w:tr>
      <w:tr w:rsidR="0016612F" w:rsidRPr="00A87049" w14:paraId="624FE710" w14:textId="77777777">
        <w:trPr>
          <w:trHeight w:val="222"/>
          <w:jc w:val="center"/>
        </w:trPr>
        <w:tc>
          <w:tcPr>
            <w:tcW w:w="4539" w:type="dxa"/>
            <w:tcBorders>
              <w:top w:val="single" w:sz="4" w:space="0" w:color="000000"/>
              <w:left w:val="single" w:sz="8"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6070828"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Acidification</w:t>
            </w:r>
          </w:p>
        </w:tc>
        <w:tc>
          <w:tcPr>
            <w:tcW w:w="2211"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6D0D5CE" w14:textId="770136D0"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g SO2-Eq./kg</w:t>
            </w:r>
            <w:r w:rsidR="00DB5A93" w:rsidRPr="00A87049">
              <w:rPr>
                <w:rFonts w:ascii="Times New Roman" w:hAnsi="Times New Roman"/>
                <w:sz w:val="20"/>
                <w:szCs w:val="20"/>
                <w:lang w:val="en-GB"/>
              </w:rPr>
              <w:t>-</w:t>
            </w:r>
            <w:r w:rsidRPr="00A87049">
              <w:rPr>
                <w:rFonts w:ascii="Times New Roman" w:hAnsi="Times New Roman"/>
                <w:sz w:val="20"/>
                <w:szCs w:val="20"/>
                <w:lang w:val="en-GB"/>
              </w:rPr>
              <w:t xml:space="preserve"> LW</w:t>
            </w:r>
          </w:p>
        </w:tc>
        <w:tc>
          <w:tcPr>
            <w:tcW w:w="250" w:type="dxa"/>
            <w:tcBorders>
              <w:top w:val="nil"/>
              <w:left w:val="single" w:sz="8" w:space="0" w:color="000000"/>
              <w:bottom w:val="nil"/>
              <w:right w:val="nil"/>
            </w:tcBorders>
            <w:shd w:val="clear" w:color="auto" w:fill="auto"/>
            <w:tcMar>
              <w:top w:w="80" w:type="dxa"/>
              <w:left w:w="80" w:type="dxa"/>
              <w:bottom w:w="80" w:type="dxa"/>
              <w:right w:w="80" w:type="dxa"/>
            </w:tcMar>
            <w:vAlign w:val="center"/>
          </w:tcPr>
          <w:p w14:paraId="14A6E946" w14:textId="77777777" w:rsidR="0016612F" w:rsidRPr="00A87049" w:rsidRDefault="0016612F">
            <w:pPr>
              <w:rPr>
                <w:lang w:val="en-GB"/>
              </w:rPr>
            </w:pPr>
          </w:p>
        </w:tc>
      </w:tr>
      <w:tr w:rsidR="0016612F" w:rsidRPr="00A87049" w14:paraId="6172F09A" w14:textId="77777777">
        <w:trPr>
          <w:trHeight w:val="227"/>
          <w:jc w:val="center"/>
        </w:trPr>
        <w:tc>
          <w:tcPr>
            <w:tcW w:w="4539" w:type="dxa"/>
            <w:tcBorders>
              <w:top w:val="single" w:sz="4" w:space="0" w:color="000000"/>
              <w:left w:val="single" w:sz="8" w:space="0" w:color="000000"/>
              <w:bottom w:val="single" w:sz="8" w:space="0" w:color="000000"/>
              <w:right w:val="single" w:sz="4" w:space="0" w:color="000000"/>
            </w:tcBorders>
            <w:shd w:val="clear" w:color="auto" w:fill="FFFFFF"/>
            <w:tcMar>
              <w:top w:w="80" w:type="dxa"/>
              <w:left w:w="80" w:type="dxa"/>
              <w:bottom w:w="80" w:type="dxa"/>
              <w:right w:w="80" w:type="dxa"/>
            </w:tcMar>
            <w:vAlign w:val="center"/>
          </w:tcPr>
          <w:p w14:paraId="2E603957"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Eutrophication</w:t>
            </w:r>
          </w:p>
        </w:tc>
        <w:tc>
          <w:tcPr>
            <w:tcW w:w="2211"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C8480FE" w14:textId="4915DF64"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g PO4 -3 eq./</w:t>
            </w:r>
            <w:r w:rsidR="00DB5A93" w:rsidRPr="00A87049">
              <w:rPr>
                <w:rFonts w:ascii="Times New Roman" w:hAnsi="Times New Roman"/>
                <w:sz w:val="20"/>
                <w:szCs w:val="20"/>
                <w:lang w:val="en-GB"/>
              </w:rPr>
              <w:t>kg-</w:t>
            </w:r>
            <w:r w:rsidRPr="00A87049">
              <w:rPr>
                <w:rFonts w:ascii="Times New Roman" w:hAnsi="Times New Roman"/>
                <w:sz w:val="20"/>
                <w:szCs w:val="20"/>
                <w:lang w:val="en-GB"/>
              </w:rPr>
              <w:t>LW</w:t>
            </w:r>
          </w:p>
        </w:tc>
        <w:tc>
          <w:tcPr>
            <w:tcW w:w="250" w:type="dxa"/>
            <w:tcBorders>
              <w:top w:val="nil"/>
              <w:left w:val="single" w:sz="8" w:space="0" w:color="000000"/>
              <w:bottom w:val="nil"/>
              <w:right w:val="nil"/>
            </w:tcBorders>
            <w:shd w:val="clear" w:color="auto" w:fill="auto"/>
            <w:tcMar>
              <w:top w:w="80" w:type="dxa"/>
              <w:left w:w="80" w:type="dxa"/>
              <w:bottom w:w="80" w:type="dxa"/>
              <w:right w:w="80" w:type="dxa"/>
            </w:tcMar>
            <w:vAlign w:val="center"/>
          </w:tcPr>
          <w:p w14:paraId="42556791" w14:textId="77777777" w:rsidR="0016612F" w:rsidRPr="00A87049" w:rsidRDefault="0016612F">
            <w:pPr>
              <w:rPr>
                <w:lang w:val="en-GB"/>
              </w:rPr>
            </w:pPr>
          </w:p>
        </w:tc>
      </w:tr>
      <w:tr w:rsidR="0016612F" w:rsidRPr="00A87049" w14:paraId="5F7D9B08" w14:textId="77777777">
        <w:trPr>
          <w:trHeight w:val="230"/>
          <w:jc w:val="center"/>
        </w:trPr>
        <w:tc>
          <w:tcPr>
            <w:tcW w:w="4539" w:type="dxa"/>
            <w:vMerge w:val="restart"/>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1185365D" w14:textId="77777777" w:rsidR="0016612F" w:rsidRPr="00A87049" w:rsidRDefault="00000000">
            <w:pPr>
              <w:pStyle w:val="Body"/>
              <w:spacing w:after="0" w:line="240" w:lineRule="auto"/>
              <w:rPr>
                <w:lang w:val="en-GB"/>
              </w:rPr>
            </w:pPr>
            <w:r w:rsidRPr="00A87049">
              <w:rPr>
                <w:rFonts w:ascii="Times New Roman" w:hAnsi="Times New Roman"/>
                <w:b/>
                <w:bCs/>
                <w:sz w:val="20"/>
                <w:szCs w:val="20"/>
                <w:lang w:val="en-GB"/>
              </w:rPr>
              <w:t>Economic Impact Categories</w:t>
            </w:r>
          </w:p>
        </w:tc>
        <w:tc>
          <w:tcPr>
            <w:tcW w:w="2211" w:type="dxa"/>
            <w:vMerge w:val="restart"/>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3E834F46" w14:textId="77777777" w:rsidR="0016612F" w:rsidRPr="00A87049" w:rsidRDefault="00000000">
            <w:pPr>
              <w:pStyle w:val="Body"/>
              <w:spacing w:after="0" w:line="240" w:lineRule="auto"/>
              <w:jc w:val="center"/>
              <w:rPr>
                <w:lang w:val="en-GB"/>
              </w:rPr>
            </w:pPr>
            <w:r w:rsidRPr="00A87049">
              <w:rPr>
                <w:rFonts w:ascii="Times New Roman" w:hAnsi="Times New Roman"/>
                <w:b/>
                <w:bCs/>
                <w:sz w:val="20"/>
                <w:szCs w:val="20"/>
                <w:lang w:val="en-GB"/>
              </w:rPr>
              <w:t>Unit</w:t>
            </w:r>
          </w:p>
        </w:tc>
        <w:tc>
          <w:tcPr>
            <w:tcW w:w="250" w:type="dxa"/>
            <w:tcBorders>
              <w:top w:val="nil"/>
              <w:left w:val="single" w:sz="8" w:space="0" w:color="000000"/>
              <w:bottom w:val="nil"/>
              <w:right w:val="nil"/>
            </w:tcBorders>
            <w:shd w:val="clear" w:color="auto" w:fill="auto"/>
            <w:tcMar>
              <w:top w:w="80" w:type="dxa"/>
              <w:left w:w="80" w:type="dxa"/>
              <w:bottom w:w="80" w:type="dxa"/>
              <w:right w:w="80" w:type="dxa"/>
            </w:tcMar>
            <w:vAlign w:val="center"/>
          </w:tcPr>
          <w:p w14:paraId="4E8500D4" w14:textId="77777777" w:rsidR="0016612F" w:rsidRPr="00A87049" w:rsidRDefault="0016612F">
            <w:pPr>
              <w:rPr>
                <w:lang w:val="en-GB"/>
              </w:rPr>
            </w:pPr>
          </w:p>
        </w:tc>
      </w:tr>
      <w:tr w:rsidR="0016612F" w:rsidRPr="00A87049" w14:paraId="1FA7F46A" w14:textId="77777777">
        <w:trPr>
          <w:trHeight w:val="222"/>
          <w:jc w:val="center"/>
        </w:trPr>
        <w:tc>
          <w:tcPr>
            <w:tcW w:w="4539" w:type="dxa"/>
            <w:vMerge/>
            <w:tcBorders>
              <w:top w:val="single" w:sz="8" w:space="0" w:color="000000"/>
              <w:left w:val="single" w:sz="8" w:space="0" w:color="000000"/>
              <w:bottom w:val="single" w:sz="8" w:space="0" w:color="000000"/>
              <w:right w:val="single" w:sz="8" w:space="0" w:color="000000"/>
            </w:tcBorders>
            <w:shd w:val="clear" w:color="auto" w:fill="F2F2F2"/>
          </w:tcPr>
          <w:p w14:paraId="70B16FD3" w14:textId="77777777" w:rsidR="0016612F" w:rsidRPr="00A87049" w:rsidRDefault="0016612F">
            <w:pPr>
              <w:rPr>
                <w:lang w:val="en-GB"/>
              </w:rPr>
            </w:pPr>
          </w:p>
        </w:tc>
        <w:tc>
          <w:tcPr>
            <w:tcW w:w="2211" w:type="dxa"/>
            <w:vMerge/>
            <w:tcBorders>
              <w:top w:val="single" w:sz="8" w:space="0" w:color="000000"/>
              <w:left w:val="single" w:sz="8" w:space="0" w:color="000000"/>
              <w:bottom w:val="single" w:sz="8" w:space="0" w:color="000000"/>
              <w:right w:val="single" w:sz="8" w:space="0" w:color="000000"/>
            </w:tcBorders>
            <w:shd w:val="clear" w:color="auto" w:fill="F2F2F2"/>
          </w:tcPr>
          <w:p w14:paraId="621BDD66" w14:textId="77777777" w:rsidR="0016612F" w:rsidRPr="00A87049" w:rsidRDefault="0016612F">
            <w:pPr>
              <w:rPr>
                <w:lang w:val="en-GB"/>
              </w:rPr>
            </w:pPr>
          </w:p>
        </w:tc>
        <w:tc>
          <w:tcPr>
            <w:tcW w:w="250" w:type="dxa"/>
            <w:tcBorders>
              <w:top w:val="nil"/>
              <w:left w:val="single" w:sz="8" w:space="0" w:color="000000"/>
              <w:bottom w:val="nil"/>
              <w:right w:val="nil"/>
            </w:tcBorders>
            <w:shd w:val="clear" w:color="auto" w:fill="auto"/>
            <w:tcMar>
              <w:top w:w="80" w:type="dxa"/>
              <w:left w:w="80" w:type="dxa"/>
              <w:bottom w:w="80" w:type="dxa"/>
              <w:right w:w="80" w:type="dxa"/>
            </w:tcMar>
            <w:vAlign w:val="bottom"/>
          </w:tcPr>
          <w:p w14:paraId="620973AF" w14:textId="77777777" w:rsidR="0016612F" w:rsidRPr="00A87049" w:rsidRDefault="0016612F">
            <w:pPr>
              <w:rPr>
                <w:lang w:val="en-GB"/>
              </w:rPr>
            </w:pPr>
          </w:p>
        </w:tc>
      </w:tr>
      <w:tr w:rsidR="0016612F" w:rsidRPr="00A87049" w14:paraId="6F823247" w14:textId="77777777">
        <w:trPr>
          <w:trHeight w:val="227"/>
          <w:jc w:val="center"/>
        </w:trPr>
        <w:tc>
          <w:tcPr>
            <w:tcW w:w="4539" w:type="dxa"/>
            <w:tcBorders>
              <w:top w:val="single" w:sz="8" w:space="0" w:color="000000"/>
              <w:left w:val="single" w:sz="8"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958594F"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Production Cost</w:t>
            </w:r>
          </w:p>
        </w:tc>
        <w:tc>
          <w:tcPr>
            <w:tcW w:w="2211" w:type="dxa"/>
            <w:tcBorders>
              <w:top w:val="single" w:sz="8" w:space="0" w:color="000000"/>
              <w:left w:val="single" w:sz="4" w:space="0" w:color="000000"/>
              <w:bottom w:val="single" w:sz="4" w:space="0" w:color="000000"/>
              <w:right w:val="single" w:sz="8" w:space="0" w:color="000000"/>
            </w:tcBorders>
            <w:shd w:val="clear" w:color="auto" w:fill="FFFFFF"/>
            <w:tcMar>
              <w:top w:w="80" w:type="dxa"/>
              <w:left w:w="80" w:type="dxa"/>
              <w:bottom w:w="80" w:type="dxa"/>
              <w:right w:w="80" w:type="dxa"/>
            </w:tcMar>
            <w:vAlign w:val="center"/>
          </w:tcPr>
          <w:p w14:paraId="1D66D42A" w14:textId="56ABE4B3" w:rsidR="0016612F" w:rsidRPr="00A87049" w:rsidRDefault="00DB5A93">
            <w:pPr>
              <w:pStyle w:val="Body"/>
              <w:spacing w:after="0" w:line="240" w:lineRule="auto"/>
              <w:jc w:val="center"/>
              <w:rPr>
                <w:lang w:val="en-GB"/>
              </w:rPr>
            </w:pPr>
            <w:r w:rsidRPr="00A87049">
              <w:rPr>
                <w:rFonts w:ascii="Times New Roman" w:hAnsi="Times New Roman"/>
                <w:sz w:val="20"/>
                <w:szCs w:val="20"/>
                <w:lang w:val="en-GB"/>
              </w:rPr>
              <w:t>USS/kg-LW</w:t>
            </w:r>
          </w:p>
        </w:tc>
        <w:tc>
          <w:tcPr>
            <w:tcW w:w="250" w:type="dxa"/>
            <w:tcBorders>
              <w:top w:val="nil"/>
              <w:left w:val="single" w:sz="8" w:space="0" w:color="000000"/>
              <w:bottom w:val="nil"/>
              <w:right w:val="nil"/>
            </w:tcBorders>
            <w:shd w:val="clear" w:color="auto" w:fill="auto"/>
            <w:tcMar>
              <w:top w:w="80" w:type="dxa"/>
              <w:left w:w="80" w:type="dxa"/>
              <w:bottom w:w="80" w:type="dxa"/>
              <w:right w:w="80" w:type="dxa"/>
            </w:tcMar>
            <w:vAlign w:val="center"/>
          </w:tcPr>
          <w:p w14:paraId="0CE60609" w14:textId="77777777" w:rsidR="0016612F" w:rsidRPr="00A87049" w:rsidRDefault="0016612F">
            <w:pPr>
              <w:rPr>
                <w:lang w:val="en-GB"/>
              </w:rPr>
            </w:pPr>
          </w:p>
        </w:tc>
      </w:tr>
      <w:tr w:rsidR="0016612F" w:rsidRPr="00A87049" w14:paraId="2FF356C6" w14:textId="77777777">
        <w:trPr>
          <w:trHeight w:val="222"/>
          <w:jc w:val="center"/>
        </w:trPr>
        <w:tc>
          <w:tcPr>
            <w:tcW w:w="4539" w:type="dxa"/>
            <w:tcBorders>
              <w:top w:val="single" w:sz="4" w:space="0" w:color="000000"/>
              <w:left w:val="single" w:sz="8"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0CFB1AB"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Profitability</w:t>
            </w:r>
          </w:p>
        </w:tc>
        <w:tc>
          <w:tcPr>
            <w:tcW w:w="2211" w:type="dxa"/>
            <w:tcBorders>
              <w:top w:val="single" w:sz="4" w:space="0" w:color="000000"/>
              <w:left w:val="single" w:sz="4" w:space="0" w:color="000000"/>
              <w:bottom w:val="single" w:sz="4" w:space="0" w:color="000000"/>
              <w:right w:val="single" w:sz="8" w:space="0" w:color="000000"/>
            </w:tcBorders>
            <w:shd w:val="clear" w:color="auto" w:fill="FFFFFF"/>
            <w:tcMar>
              <w:top w:w="80" w:type="dxa"/>
              <w:left w:w="80" w:type="dxa"/>
              <w:bottom w:w="80" w:type="dxa"/>
              <w:right w:w="80" w:type="dxa"/>
            </w:tcMar>
            <w:vAlign w:val="center"/>
          </w:tcPr>
          <w:p w14:paraId="6ADFF244" w14:textId="20373998" w:rsidR="0016612F" w:rsidRPr="00A87049" w:rsidRDefault="00DB5A93">
            <w:pPr>
              <w:pStyle w:val="Body"/>
              <w:spacing w:after="0" w:line="240" w:lineRule="auto"/>
              <w:jc w:val="center"/>
              <w:rPr>
                <w:lang w:val="en-GB"/>
              </w:rPr>
            </w:pPr>
            <w:r w:rsidRPr="00A87049">
              <w:rPr>
                <w:rFonts w:ascii="Times New Roman" w:hAnsi="Times New Roman"/>
                <w:sz w:val="20"/>
                <w:szCs w:val="20"/>
                <w:lang w:val="en-GB"/>
              </w:rPr>
              <w:t>US$/kg-LW</w:t>
            </w:r>
          </w:p>
        </w:tc>
        <w:tc>
          <w:tcPr>
            <w:tcW w:w="250" w:type="dxa"/>
            <w:tcBorders>
              <w:top w:val="nil"/>
              <w:left w:val="single" w:sz="8" w:space="0" w:color="000000"/>
              <w:bottom w:val="nil"/>
              <w:right w:val="nil"/>
            </w:tcBorders>
            <w:shd w:val="clear" w:color="auto" w:fill="auto"/>
            <w:tcMar>
              <w:top w:w="80" w:type="dxa"/>
              <w:left w:w="80" w:type="dxa"/>
              <w:bottom w:w="80" w:type="dxa"/>
              <w:right w:w="80" w:type="dxa"/>
            </w:tcMar>
            <w:vAlign w:val="center"/>
          </w:tcPr>
          <w:p w14:paraId="2C5E125D" w14:textId="77777777" w:rsidR="0016612F" w:rsidRPr="00A87049" w:rsidRDefault="0016612F">
            <w:pPr>
              <w:rPr>
                <w:lang w:val="en-GB"/>
              </w:rPr>
            </w:pPr>
          </w:p>
        </w:tc>
      </w:tr>
      <w:tr w:rsidR="0016612F" w:rsidRPr="00A87049" w14:paraId="070449D3" w14:textId="77777777">
        <w:trPr>
          <w:trHeight w:val="227"/>
          <w:jc w:val="center"/>
        </w:trPr>
        <w:tc>
          <w:tcPr>
            <w:tcW w:w="4539" w:type="dxa"/>
            <w:tcBorders>
              <w:top w:val="single" w:sz="4" w:space="0" w:color="000000"/>
              <w:left w:val="single" w:sz="8" w:space="0" w:color="000000"/>
              <w:bottom w:val="single" w:sz="8" w:space="0" w:color="000000"/>
              <w:right w:val="single" w:sz="4" w:space="0" w:color="000000"/>
            </w:tcBorders>
            <w:shd w:val="clear" w:color="auto" w:fill="FFFFFF"/>
            <w:tcMar>
              <w:top w:w="80" w:type="dxa"/>
              <w:left w:w="80" w:type="dxa"/>
              <w:bottom w:w="80" w:type="dxa"/>
              <w:right w:w="80" w:type="dxa"/>
            </w:tcMar>
            <w:vAlign w:val="center"/>
          </w:tcPr>
          <w:p w14:paraId="2554AD5E"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Labour Productivity</w:t>
            </w:r>
          </w:p>
        </w:tc>
        <w:tc>
          <w:tcPr>
            <w:tcW w:w="2211" w:type="dxa"/>
            <w:tcBorders>
              <w:top w:val="single" w:sz="4" w:space="0" w:color="000000"/>
              <w:left w:val="single" w:sz="4"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C8BB4E8" w14:textId="19B94B7D"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sec</w:t>
            </w:r>
            <w:r w:rsidR="009341C6">
              <w:rPr>
                <w:rFonts w:ascii="Times New Roman" w:hAnsi="Times New Roman"/>
                <w:sz w:val="20"/>
                <w:szCs w:val="20"/>
                <w:lang w:val="en-GB"/>
              </w:rPr>
              <w:t>ond</w:t>
            </w:r>
            <w:r w:rsidRPr="00A87049">
              <w:rPr>
                <w:rFonts w:ascii="Times New Roman" w:hAnsi="Times New Roman"/>
                <w:sz w:val="20"/>
                <w:szCs w:val="20"/>
                <w:lang w:val="en-GB"/>
              </w:rPr>
              <w:t>/</w:t>
            </w:r>
            <w:r w:rsidR="00DB5A93" w:rsidRPr="00A87049">
              <w:rPr>
                <w:rFonts w:ascii="Times New Roman" w:hAnsi="Times New Roman"/>
                <w:sz w:val="20"/>
                <w:szCs w:val="20"/>
                <w:lang w:val="en-GB"/>
              </w:rPr>
              <w:t>kg-</w:t>
            </w:r>
            <w:r w:rsidRPr="00A87049">
              <w:rPr>
                <w:rFonts w:ascii="Times New Roman" w:hAnsi="Times New Roman"/>
                <w:sz w:val="20"/>
                <w:szCs w:val="20"/>
                <w:lang w:val="en-GB"/>
              </w:rPr>
              <w:t>LW</w:t>
            </w:r>
          </w:p>
        </w:tc>
        <w:tc>
          <w:tcPr>
            <w:tcW w:w="250" w:type="dxa"/>
            <w:tcBorders>
              <w:top w:val="nil"/>
              <w:left w:val="single" w:sz="8" w:space="0" w:color="000000"/>
              <w:bottom w:val="nil"/>
              <w:right w:val="nil"/>
            </w:tcBorders>
            <w:shd w:val="clear" w:color="auto" w:fill="auto"/>
            <w:tcMar>
              <w:top w:w="80" w:type="dxa"/>
              <w:left w:w="80" w:type="dxa"/>
              <w:bottom w:w="80" w:type="dxa"/>
              <w:right w:w="80" w:type="dxa"/>
            </w:tcMar>
            <w:vAlign w:val="center"/>
          </w:tcPr>
          <w:p w14:paraId="56A8063E" w14:textId="77777777" w:rsidR="0016612F" w:rsidRPr="00A87049" w:rsidRDefault="0016612F">
            <w:pPr>
              <w:rPr>
                <w:lang w:val="en-GB"/>
              </w:rPr>
            </w:pPr>
          </w:p>
        </w:tc>
      </w:tr>
      <w:tr w:rsidR="0016612F" w:rsidRPr="00A87049" w14:paraId="567F0F8F" w14:textId="77777777">
        <w:trPr>
          <w:trHeight w:val="222"/>
          <w:jc w:val="center"/>
        </w:trPr>
        <w:tc>
          <w:tcPr>
            <w:tcW w:w="4539" w:type="dxa"/>
            <w:vMerge w:val="restart"/>
            <w:tcBorders>
              <w:top w:val="single" w:sz="8" w:space="0" w:color="000000"/>
              <w:left w:val="single" w:sz="8" w:space="0" w:color="000000"/>
              <w:bottom w:val="single" w:sz="4" w:space="0" w:color="000000"/>
              <w:right w:val="single" w:sz="8" w:space="0" w:color="000000"/>
            </w:tcBorders>
            <w:shd w:val="clear" w:color="auto" w:fill="F2F2F2"/>
            <w:tcMar>
              <w:top w:w="80" w:type="dxa"/>
              <w:left w:w="80" w:type="dxa"/>
              <w:bottom w:w="80" w:type="dxa"/>
              <w:right w:w="80" w:type="dxa"/>
            </w:tcMar>
            <w:vAlign w:val="center"/>
          </w:tcPr>
          <w:p w14:paraId="4A90DA33" w14:textId="77777777" w:rsidR="0016612F" w:rsidRPr="00A87049" w:rsidRDefault="00000000">
            <w:pPr>
              <w:pStyle w:val="Body"/>
              <w:spacing w:after="0" w:line="240" w:lineRule="auto"/>
              <w:rPr>
                <w:lang w:val="en-GB"/>
              </w:rPr>
            </w:pPr>
            <w:r w:rsidRPr="00A87049">
              <w:rPr>
                <w:rFonts w:ascii="Times New Roman" w:hAnsi="Times New Roman"/>
                <w:b/>
                <w:bCs/>
                <w:sz w:val="20"/>
                <w:szCs w:val="20"/>
                <w:lang w:val="en-GB"/>
              </w:rPr>
              <w:t>Social Impact Categories</w:t>
            </w:r>
          </w:p>
        </w:tc>
        <w:tc>
          <w:tcPr>
            <w:tcW w:w="2211" w:type="dxa"/>
            <w:vMerge w:val="restart"/>
            <w:tcBorders>
              <w:top w:val="single" w:sz="8" w:space="0" w:color="000000"/>
              <w:left w:val="single" w:sz="8" w:space="0" w:color="000000"/>
              <w:bottom w:val="single" w:sz="4" w:space="0" w:color="000000"/>
              <w:right w:val="single" w:sz="8" w:space="0" w:color="000000"/>
            </w:tcBorders>
            <w:shd w:val="clear" w:color="auto" w:fill="F2F2F2"/>
            <w:tcMar>
              <w:top w:w="80" w:type="dxa"/>
              <w:left w:w="80" w:type="dxa"/>
              <w:bottom w:w="80" w:type="dxa"/>
              <w:right w:w="80" w:type="dxa"/>
            </w:tcMar>
            <w:vAlign w:val="center"/>
          </w:tcPr>
          <w:p w14:paraId="320FB95C" w14:textId="77777777" w:rsidR="0016612F" w:rsidRPr="00A87049" w:rsidRDefault="00000000">
            <w:pPr>
              <w:pStyle w:val="Body"/>
              <w:spacing w:after="0" w:line="240" w:lineRule="auto"/>
              <w:jc w:val="center"/>
              <w:rPr>
                <w:lang w:val="en-GB"/>
              </w:rPr>
            </w:pPr>
            <w:r w:rsidRPr="00A87049">
              <w:rPr>
                <w:rFonts w:ascii="Times New Roman" w:hAnsi="Times New Roman"/>
                <w:b/>
                <w:bCs/>
                <w:sz w:val="20"/>
                <w:szCs w:val="20"/>
                <w:lang w:val="en-GB"/>
              </w:rPr>
              <w:t>Unit</w:t>
            </w:r>
          </w:p>
        </w:tc>
        <w:tc>
          <w:tcPr>
            <w:tcW w:w="250" w:type="dxa"/>
            <w:tcBorders>
              <w:top w:val="nil"/>
              <w:left w:val="single" w:sz="8" w:space="0" w:color="000000"/>
              <w:bottom w:val="nil"/>
              <w:right w:val="nil"/>
            </w:tcBorders>
            <w:shd w:val="clear" w:color="auto" w:fill="auto"/>
            <w:tcMar>
              <w:top w:w="80" w:type="dxa"/>
              <w:left w:w="80" w:type="dxa"/>
              <w:bottom w:w="80" w:type="dxa"/>
              <w:right w:w="80" w:type="dxa"/>
            </w:tcMar>
            <w:vAlign w:val="center"/>
          </w:tcPr>
          <w:p w14:paraId="2046C84E" w14:textId="77777777" w:rsidR="0016612F" w:rsidRPr="00A87049" w:rsidRDefault="0016612F">
            <w:pPr>
              <w:rPr>
                <w:lang w:val="en-GB"/>
              </w:rPr>
            </w:pPr>
          </w:p>
        </w:tc>
      </w:tr>
      <w:tr w:rsidR="0016612F" w:rsidRPr="00A87049" w14:paraId="0937B41D" w14:textId="77777777">
        <w:trPr>
          <w:trHeight w:val="222"/>
          <w:jc w:val="center"/>
        </w:trPr>
        <w:tc>
          <w:tcPr>
            <w:tcW w:w="4539" w:type="dxa"/>
            <w:vMerge/>
            <w:tcBorders>
              <w:top w:val="single" w:sz="8" w:space="0" w:color="000000"/>
              <w:left w:val="single" w:sz="8" w:space="0" w:color="000000"/>
              <w:bottom w:val="single" w:sz="4" w:space="0" w:color="000000"/>
              <w:right w:val="single" w:sz="8" w:space="0" w:color="000000"/>
            </w:tcBorders>
            <w:shd w:val="clear" w:color="auto" w:fill="F2F2F2"/>
          </w:tcPr>
          <w:p w14:paraId="6384B5C4" w14:textId="77777777" w:rsidR="0016612F" w:rsidRPr="00A87049" w:rsidRDefault="0016612F">
            <w:pPr>
              <w:rPr>
                <w:lang w:val="en-GB"/>
              </w:rPr>
            </w:pPr>
          </w:p>
        </w:tc>
        <w:tc>
          <w:tcPr>
            <w:tcW w:w="2211" w:type="dxa"/>
            <w:vMerge/>
            <w:tcBorders>
              <w:top w:val="single" w:sz="8" w:space="0" w:color="000000"/>
              <w:left w:val="single" w:sz="8" w:space="0" w:color="000000"/>
              <w:bottom w:val="single" w:sz="4" w:space="0" w:color="000000"/>
              <w:right w:val="single" w:sz="8" w:space="0" w:color="000000"/>
            </w:tcBorders>
            <w:shd w:val="clear" w:color="auto" w:fill="F2F2F2"/>
          </w:tcPr>
          <w:p w14:paraId="753E11B7" w14:textId="77777777" w:rsidR="0016612F" w:rsidRPr="00A87049" w:rsidRDefault="0016612F">
            <w:pPr>
              <w:rPr>
                <w:lang w:val="en-GB"/>
              </w:rPr>
            </w:pPr>
          </w:p>
        </w:tc>
        <w:tc>
          <w:tcPr>
            <w:tcW w:w="250" w:type="dxa"/>
            <w:tcBorders>
              <w:top w:val="nil"/>
              <w:left w:val="single" w:sz="8" w:space="0" w:color="000000"/>
              <w:bottom w:val="nil"/>
              <w:right w:val="nil"/>
            </w:tcBorders>
            <w:shd w:val="clear" w:color="auto" w:fill="auto"/>
            <w:tcMar>
              <w:top w:w="80" w:type="dxa"/>
              <w:left w:w="80" w:type="dxa"/>
              <w:bottom w:w="80" w:type="dxa"/>
              <w:right w:w="80" w:type="dxa"/>
            </w:tcMar>
            <w:vAlign w:val="bottom"/>
          </w:tcPr>
          <w:p w14:paraId="693AA0CC" w14:textId="77777777" w:rsidR="0016612F" w:rsidRPr="00A87049" w:rsidRDefault="0016612F">
            <w:pPr>
              <w:rPr>
                <w:lang w:val="en-GB"/>
              </w:rPr>
            </w:pPr>
          </w:p>
        </w:tc>
      </w:tr>
      <w:tr w:rsidR="0016612F" w:rsidRPr="00A87049" w14:paraId="209F42DE" w14:textId="77777777">
        <w:trPr>
          <w:trHeight w:val="227"/>
          <w:jc w:val="center"/>
        </w:trPr>
        <w:tc>
          <w:tcPr>
            <w:tcW w:w="4539" w:type="dxa"/>
            <w:tcBorders>
              <w:top w:val="single" w:sz="4" w:space="0" w:color="000000"/>
              <w:left w:val="single" w:sz="8"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90575A2"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Fair Wage</w:t>
            </w:r>
          </w:p>
        </w:tc>
        <w:tc>
          <w:tcPr>
            <w:tcW w:w="2211" w:type="dxa"/>
            <w:tcBorders>
              <w:top w:val="single" w:sz="4" w:space="0" w:color="000000"/>
              <w:left w:val="single" w:sz="4" w:space="0" w:color="000000"/>
              <w:bottom w:val="single" w:sz="4" w:space="0" w:color="000000"/>
              <w:right w:val="single" w:sz="8" w:space="0" w:color="000000"/>
            </w:tcBorders>
            <w:shd w:val="clear" w:color="auto" w:fill="FFFFFF"/>
            <w:tcMar>
              <w:top w:w="80" w:type="dxa"/>
              <w:left w:w="80" w:type="dxa"/>
              <w:bottom w:w="80" w:type="dxa"/>
              <w:right w:w="80" w:type="dxa"/>
            </w:tcMar>
            <w:vAlign w:val="center"/>
          </w:tcPr>
          <w:p w14:paraId="217E8B10"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US$/Month</w:t>
            </w:r>
          </w:p>
        </w:tc>
        <w:tc>
          <w:tcPr>
            <w:tcW w:w="250" w:type="dxa"/>
            <w:tcBorders>
              <w:top w:val="nil"/>
              <w:left w:val="single" w:sz="8" w:space="0" w:color="000000"/>
              <w:bottom w:val="nil"/>
              <w:right w:val="nil"/>
            </w:tcBorders>
            <w:shd w:val="clear" w:color="auto" w:fill="auto"/>
            <w:tcMar>
              <w:top w:w="80" w:type="dxa"/>
              <w:left w:w="80" w:type="dxa"/>
              <w:bottom w:w="80" w:type="dxa"/>
              <w:right w:w="80" w:type="dxa"/>
            </w:tcMar>
            <w:vAlign w:val="center"/>
          </w:tcPr>
          <w:p w14:paraId="0EA9BC08" w14:textId="77777777" w:rsidR="0016612F" w:rsidRPr="00A87049" w:rsidRDefault="0016612F">
            <w:pPr>
              <w:rPr>
                <w:lang w:val="en-GB"/>
              </w:rPr>
            </w:pPr>
          </w:p>
        </w:tc>
      </w:tr>
      <w:tr w:rsidR="0016612F" w:rsidRPr="00A87049" w14:paraId="2F0AF3E3" w14:textId="77777777">
        <w:trPr>
          <w:trHeight w:val="222"/>
          <w:jc w:val="center"/>
        </w:trPr>
        <w:tc>
          <w:tcPr>
            <w:tcW w:w="4539" w:type="dxa"/>
            <w:tcBorders>
              <w:top w:val="single" w:sz="4" w:space="0" w:color="000000"/>
              <w:left w:val="single" w:sz="8"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8D50ED3" w14:textId="3BCEBC57" w:rsidR="0016612F" w:rsidRPr="00A87049" w:rsidRDefault="00DB5A93">
            <w:pPr>
              <w:pStyle w:val="Body"/>
              <w:spacing w:after="0" w:line="240" w:lineRule="auto"/>
              <w:rPr>
                <w:lang w:val="en-GB"/>
              </w:rPr>
            </w:pPr>
            <w:r w:rsidRPr="00A87049">
              <w:rPr>
                <w:rFonts w:ascii="Times New Roman" w:hAnsi="Times New Roman"/>
                <w:sz w:val="20"/>
                <w:szCs w:val="20"/>
                <w:lang w:val="en-GB"/>
              </w:rPr>
              <w:t>Farm Income</w:t>
            </w:r>
          </w:p>
        </w:tc>
        <w:tc>
          <w:tcPr>
            <w:tcW w:w="2211" w:type="dxa"/>
            <w:tcBorders>
              <w:top w:val="single" w:sz="4" w:space="0" w:color="000000"/>
              <w:left w:val="single" w:sz="4" w:space="0" w:color="000000"/>
              <w:bottom w:val="single" w:sz="4" w:space="0" w:color="000000"/>
              <w:right w:val="single" w:sz="8" w:space="0" w:color="000000"/>
            </w:tcBorders>
            <w:shd w:val="clear" w:color="auto" w:fill="FFFFFF"/>
            <w:tcMar>
              <w:top w:w="80" w:type="dxa"/>
              <w:left w:w="80" w:type="dxa"/>
              <w:bottom w:w="80" w:type="dxa"/>
              <w:right w:w="80" w:type="dxa"/>
            </w:tcMar>
            <w:vAlign w:val="center"/>
          </w:tcPr>
          <w:p w14:paraId="40A675C4"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US$/Month</w:t>
            </w:r>
          </w:p>
        </w:tc>
        <w:tc>
          <w:tcPr>
            <w:tcW w:w="250" w:type="dxa"/>
            <w:tcBorders>
              <w:top w:val="nil"/>
              <w:left w:val="single" w:sz="8" w:space="0" w:color="000000"/>
              <w:bottom w:val="nil"/>
              <w:right w:val="nil"/>
            </w:tcBorders>
            <w:shd w:val="clear" w:color="auto" w:fill="auto"/>
            <w:tcMar>
              <w:top w:w="80" w:type="dxa"/>
              <w:left w:w="80" w:type="dxa"/>
              <w:bottom w:w="80" w:type="dxa"/>
              <w:right w:w="80" w:type="dxa"/>
            </w:tcMar>
            <w:vAlign w:val="center"/>
          </w:tcPr>
          <w:p w14:paraId="4D00B41F" w14:textId="77777777" w:rsidR="0016612F" w:rsidRPr="00A87049" w:rsidRDefault="0016612F">
            <w:pPr>
              <w:rPr>
                <w:lang w:val="en-GB"/>
              </w:rPr>
            </w:pPr>
          </w:p>
        </w:tc>
      </w:tr>
      <w:tr w:rsidR="0016612F" w:rsidRPr="00A87049" w14:paraId="16939F95" w14:textId="77777777">
        <w:trPr>
          <w:trHeight w:val="222"/>
          <w:jc w:val="center"/>
        </w:trPr>
        <w:tc>
          <w:tcPr>
            <w:tcW w:w="4539" w:type="dxa"/>
            <w:tcBorders>
              <w:top w:val="single" w:sz="4" w:space="0" w:color="000000"/>
              <w:left w:val="single" w:sz="8"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23B1126"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 xml:space="preserve">Working hours per year </w:t>
            </w:r>
          </w:p>
        </w:tc>
        <w:tc>
          <w:tcPr>
            <w:tcW w:w="2211" w:type="dxa"/>
            <w:tcBorders>
              <w:top w:val="single" w:sz="4" w:space="0" w:color="000000"/>
              <w:left w:val="single" w:sz="4" w:space="0" w:color="000000"/>
              <w:bottom w:val="single" w:sz="4" w:space="0" w:color="000000"/>
              <w:right w:val="single" w:sz="8" w:space="0" w:color="000000"/>
            </w:tcBorders>
            <w:shd w:val="clear" w:color="auto" w:fill="FFFFFF"/>
            <w:tcMar>
              <w:top w:w="80" w:type="dxa"/>
              <w:left w:w="80" w:type="dxa"/>
              <w:bottom w:w="80" w:type="dxa"/>
              <w:right w:w="80" w:type="dxa"/>
            </w:tcMar>
            <w:vAlign w:val="center"/>
          </w:tcPr>
          <w:p w14:paraId="3F0DB5CC"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hours/year</w:t>
            </w:r>
          </w:p>
        </w:tc>
        <w:tc>
          <w:tcPr>
            <w:tcW w:w="250" w:type="dxa"/>
            <w:tcBorders>
              <w:top w:val="nil"/>
              <w:left w:val="single" w:sz="8" w:space="0" w:color="000000"/>
              <w:bottom w:val="nil"/>
              <w:right w:val="nil"/>
            </w:tcBorders>
            <w:shd w:val="clear" w:color="auto" w:fill="auto"/>
            <w:tcMar>
              <w:top w:w="80" w:type="dxa"/>
              <w:left w:w="80" w:type="dxa"/>
              <w:bottom w:w="80" w:type="dxa"/>
              <w:right w:w="80" w:type="dxa"/>
            </w:tcMar>
            <w:vAlign w:val="center"/>
          </w:tcPr>
          <w:p w14:paraId="0C042888" w14:textId="77777777" w:rsidR="0016612F" w:rsidRPr="00A87049" w:rsidRDefault="0016612F">
            <w:pPr>
              <w:rPr>
                <w:lang w:val="en-GB"/>
              </w:rPr>
            </w:pPr>
          </w:p>
        </w:tc>
      </w:tr>
      <w:tr w:rsidR="0016612F" w:rsidRPr="00A87049" w14:paraId="1ED49A7F" w14:textId="77777777">
        <w:trPr>
          <w:trHeight w:val="222"/>
          <w:jc w:val="center"/>
        </w:trPr>
        <w:tc>
          <w:tcPr>
            <w:tcW w:w="4539" w:type="dxa"/>
            <w:tcBorders>
              <w:top w:val="single" w:sz="4" w:space="0" w:color="000000"/>
              <w:left w:val="single" w:sz="8"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85DD71E"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Education Level</w:t>
            </w:r>
          </w:p>
        </w:tc>
        <w:tc>
          <w:tcPr>
            <w:tcW w:w="2211" w:type="dxa"/>
            <w:tcBorders>
              <w:top w:val="single" w:sz="4" w:space="0" w:color="000000"/>
              <w:left w:val="single" w:sz="4" w:space="0" w:color="000000"/>
              <w:bottom w:val="single" w:sz="4" w:space="0" w:color="000000"/>
              <w:right w:val="single" w:sz="8" w:space="0" w:color="000000"/>
            </w:tcBorders>
            <w:shd w:val="clear" w:color="auto" w:fill="FFFFFF"/>
            <w:tcMar>
              <w:top w:w="80" w:type="dxa"/>
              <w:left w:w="80" w:type="dxa"/>
              <w:bottom w:w="80" w:type="dxa"/>
              <w:right w:w="80" w:type="dxa"/>
            </w:tcMar>
            <w:vAlign w:val="center"/>
          </w:tcPr>
          <w:p w14:paraId="03127863"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N/A</w:t>
            </w:r>
          </w:p>
        </w:tc>
        <w:tc>
          <w:tcPr>
            <w:tcW w:w="250" w:type="dxa"/>
            <w:tcBorders>
              <w:top w:val="nil"/>
              <w:left w:val="single" w:sz="8" w:space="0" w:color="000000"/>
              <w:bottom w:val="nil"/>
              <w:right w:val="nil"/>
            </w:tcBorders>
            <w:shd w:val="clear" w:color="auto" w:fill="auto"/>
            <w:tcMar>
              <w:top w:w="80" w:type="dxa"/>
              <w:left w:w="80" w:type="dxa"/>
              <w:bottom w:w="80" w:type="dxa"/>
              <w:right w:w="80" w:type="dxa"/>
            </w:tcMar>
            <w:vAlign w:val="center"/>
          </w:tcPr>
          <w:p w14:paraId="76A12350" w14:textId="77777777" w:rsidR="0016612F" w:rsidRPr="00A87049" w:rsidRDefault="0016612F">
            <w:pPr>
              <w:rPr>
                <w:lang w:val="en-GB"/>
              </w:rPr>
            </w:pPr>
          </w:p>
        </w:tc>
      </w:tr>
      <w:tr w:rsidR="0016612F" w:rsidRPr="00A87049" w14:paraId="77659D86" w14:textId="77777777">
        <w:trPr>
          <w:trHeight w:val="227"/>
          <w:jc w:val="center"/>
        </w:trPr>
        <w:tc>
          <w:tcPr>
            <w:tcW w:w="4539" w:type="dxa"/>
            <w:tcBorders>
              <w:top w:val="single" w:sz="4" w:space="0" w:color="000000"/>
              <w:left w:val="single" w:sz="8" w:space="0" w:color="000000"/>
              <w:bottom w:val="single" w:sz="8" w:space="0" w:color="000000"/>
              <w:right w:val="single" w:sz="4" w:space="0" w:color="000000"/>
            </w:tcBorders>
            <w:shd w:val="clear" w:color="auto" w:fill="FFFFFF"/>
            <w:tcMar>
              <w:top w:w="80" w:type="dxa"/>
              <w:left w:w="80" w:type="dxa"/>
              <w:bottom w:w="80" w:type="dxa"/>
              <w:right w:w="80" w:type="dxa"/>
            </w:tcMar>
            <w:vAlign w:val="center"/>
          </w:tcPr>
          <w:p w14:paraId="5D37A9DD"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Age Structure</w:t>
            </w:r>
          </w:p>
        </w:tc>
        <w:tc>
          <w:tcPr>
            <w:tcW w:w="2211" w:type="dxa"/>
            <w:tcBorders>
              <w:top w:val="single" w:sz="4" w:space="0" w:color="000000"/>
              <w:left w:val="single" w:sz="4"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B7C782D"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N/A</w:t>
            </w:r>
          </w:p>
        </w:tc>
        <w:tc>
          <w:tcPr>
            <w:tcW w:w="250" w:type="dxa"/>
            <w:tcBorders>
              <w:top w:val="nil"/>
              <w:left w:val="single" w:sz="8" w:space="0" w:color="000000"/>
              <w:bottom w:val="nil"/>
              <w:right w:val="nil"/>
            </w:tcBorders>
            <w:shd w:val="clear" w:color="auto" w:fill="auto"/>
            <w:tcMar>
              <w:top w:w="80" w:type="dxa"/>
              <w:left w:w="80" w:type="dxa"/>
              <w:bottom w:w="80" w:type="dxa"/>
              <w:right w:w="80" w:type="dxa"/>
            </w:tcMar>
            <w:vAlign w:val="center"/>
          </w:tcPr>
          <w:p w14:paraId="311B179D" w14:textId="77777777" w:rsidR="0016612F" w:rsidRPr="00A87049" w:rsidRDefault="0016612F">
            <w:pPr>
              <w:rPr>
                <w:lang w:val="en-GB"/>
              </w:rPr>
            </w:pPr>
          </w:p>
        </w:tc>
      </w:tr>
    </w:tbl>
    <w:p w14:paraId="1059266D" w14:textId="77777777" w:rsidR="0016612F" w:rsidRPr="00A87049" w:rsidRDefault="0016612F">
      <w:pPr>
        <w:pStyle w:val="Body"/>
        <w:widowControl w:val="0"/>
        <w:spacing w:after="200" w:line="240" w:lineRule="auto"/>
        <w:jc w:val="center"/>
        <w:rPr>
          <w:rFonts w:ascii="Times New Roman" w:eastAsia="Times New Roman" w:hAnsi="Times New Roman" w:cs="Times New Roman"/>
          <w:sz w:val="20"/>
          <w:szCs w:val="20"/>
          <w:lang w:val="en-GB"/>
        </w:rPr>
      </w:pPr>
    </w:p>
    <w:p w14:paraId="4723EA1B" w14:textId="77777777" w:rsidR="0016612F" w:rsidRPr="00A87049" w:rsidRDefault="0016612F">
      <w:pPr>
        <w:pStyle w:val="Body"/>
        <w:jc w:val="both"/>
        <w:rPr>
          <w:rFonts w:ascii="Times New Roman" w:eastAsia="Times New Roman" w:hAnsi="Times New Roman" w:cs="Times New Roman"/>
          <w:sz w:val="20"/>
          <w:szCs w:val="20"/>
          <w:lang w:val="en-GB"/>
        </w:rPr>
      </w:pPr>
    </w:p>
    <w:p w14:paraId="47D8E4BA" w14:textId="77777777" w:rsidR="0016612F" w:rsidRPr="00A87049" w:rsidRDefault="00000000">
      <w:pPr>
        <w:pStyle w:val="Body"/>
        <w:spacing w:line="360" w:lineRule="auto"/>
        <w:jc w:val="both"/>
        <w:rPr>
          <w:rFonts w:ascii="Times New Roman" w:eastAsia="Times New Roman" w:hAnsi="Times New Roman" w:cs="Times New Roman"/>
          <w:i/>
          <w:iCs/>
          <w:sz w:val="20"/>
          <w:szCs w:val="20"/>
          <w:lang w:val="en-GB"/>
        </w:rPr>
      </w:pPr>
      <w:r w:rsidRPr="00A87049">
        <w:rPr>
          <w:rFonts w:ascii="Times New Roman" w:hAnsi="Times New Roman"/>
          <w:i/>
          <w:iCs/>
          <w:sz w:val="20"/>
          <w:szCs w:val="20"/>
          <w:lang w:val="en-GB"/>
        </w:rPr>
        <w:t>Data and Data Quality Requirements</w:t>
      </w:r>
    </w:p>
    <w:p w14:paraId="66CB8205" w14:textId="7425810C"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Site-specific data (primary data) for foreground processes (growing-to-finishing pig production) was provided by the Integrating Company (records) and by the </w:t>
      </w:r>
      <w:r w:rsidR="00260AE3" w:rsidRPr="00A87049">
        <w:rPr>
          <w:rFonts w:ascii="Times New Roman" w:hAnsi="Times New Roman"/>
          <w:sz w:val="20"/>
          <w:szCs w:val="20"/>
          <w:lang w:val="en-GB"/>
        </w:rPr>
        <w:t>case study</w:t>
      </w:r>
      <w:r w:rsidRPr="00A87049">
        <w:rPr>
          <w:rFonts w:ascii="Times New Roman" w:hAnsi="Times New Roman"/>
          <w:sz w:val="20"/>
          <w:szCs w:val="20"/>
          <w:lang w:val="en-GB"/>
        </w:rPr>
        <w:t xml:space="preserve"> farmer. Figures reflected the production process for the year 2015. The social assessment of the pig production systems included quantitative (T),</w:t>
      </w:r>
      <w:r w:rsidR="00260AE3" w:rsidRPr="00A87049">
        <w:rPr>
          <w:rFonts w:ascii="Times New Roman" w:hAnsi="Times New Roman"/>
          <w:sz w:val="20"/>
          <w:szCs w:val="20"/>
          <w:lang w:val="en-GB"/>
        </w:rPr>
        <w:t xml:space="preserve"> </w:t>
      </w:r>
      <w:r w:rsidRPr="00A87049">
        <w:rPr>
          <w:rFonts w:ascii="Times New Roman" w:hAnsi="Times New Roman"/>
          <w:sz w:val="20"/>
          <w:szCs w:val="20"/>
          <w:lang w:val="en-GB"/>
        </w:rPr>
        <w:t xml:space="preserve">and qualitative (L) data, supplied by the farmer. The economic assessment was based on budgets for the farm </w:t>
      </w:r>
      <w:r w:rsidR="00260AE3" w:rsidRPr="00A87049">
        <w:rPr>
          <w:rFonts w:ascii="Times New Roman" w:hAnsi="Times New Roman"/>
          <w:sz w:val="20"/>
          <w:szCs w:val="20"/>
          <w:lang w:val="en-GB"/>
        </w:rPr>
        <w:t>growing to finishing</w:t>
      </w:r>
      <w:r w:rsidRPr="00A87049">
        <w:rPr>
          <w:rFonts w:ascii="Times New Roman" w:hAnsi="Times New Roman"/>
          <w:sz w:val="20"/>
          <w:szCs w:val="20"/>
          <w:lang w:val="en-GB"/>
        </w:rPr>
        <w:t xml:space="preserve"> of 6</w:t>
      </w:r>
      <w:r w:rsidR="00260AE3" w:rsidRPr="00A87049">
        <w:rPr>
          <w:rFonts w:ascii="Times New Roman" w:hAnsi="Times New Roman"/>
          <w:sz w:val="20"/>
          <w:szCs w:val="20"/>
          <w:lang w:val="en-GB"/>
        </w:rPr>
        <w:t>308</w:t>
      </w:r>
      <w:r w:rsidRPr="00A87049">
        <w:rPr>
          <w:rFonts w:ascii="Times New Roman" w:hAnsi="Times New Roman"/>
          <w:sz w:val="20"/>
          <w:szCs w:val="20"/>
          <w:lang w:val="en-GB"/>
        </w:rPr>
        <w:t xml:space="preserve"> pigs, which included the production costs (energy, funeral, investment depreciation, labour costs, etc) and the respective revenue from sales of the finishing pigs. </w:t>
      </w:r>
    </w:p>
    <w:p w14:paraId="2847DA7A" w14:textId="77777777"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Variables and parameters used to calculate the environmental emissions of the manure management were gathered from Brazilian peer-reviewed literature and national statistical databases, and local conditions relevant to manure management were considered.</w:t>
      </w:r>
    </w:p>
    <w:p w14:paraId="679539EF" w14:textId="77777777"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Background data for upstream processes (</w:t>
      </w:r>
      <w:proofErr w:type="spellStart"/>
      <w:r w:rsidRPr="00A87049">
        <w:rPr>
          <w:rFonts w:ascii="Times New Roman" w:hAnsi="Times New Roman"/>
          <w:sz w:val="20"/>
          <w:szCs w:val="20"/>
          <w:lang w:val="en-GB"/>
        </w:rPr>
        <w:t>eg.</w:t>
      </w:r>
      <w:proofErr w:type="spellEnd"/>
      <w:r w:rsidRPr="00A87049">
        <w:rPr>
          <w:rFonts w:ascii="Times New Roman" w:hAnsi="Times New Roman"/>
          <w:sz w:val="20"/>
          <w:szCs w:val="20"/>
          <w:lang w:val="en-GB"/>
        </w:rPr>
        <w:t xml:space="preserve"> Crop Production) have been sourced from Brazilian peer-reviewed literature, specific for the southern region of Brazil, as well as grain processing. In addition, </w:t>
      </w:r>
      <w:r w:rsidRPr="00A87049">
        <w:rPr>
          <w:rFonts w:ascii="Times New Roman" w:hAnsi="Times New Roman"/>
          <w:sz w:val="20"/>
          <w:szCs w:val="20"/>
          <w:lang w:val="en-GB"/>
        </w:rPr>
        <w:lastRenderedPageBreak/>
        <w:t xml:space="preserve">the piglet production system was considered a background operation, and Brazilian statistical databases were used in this case. As for the energy mixes, data from the Gabi database were adapted to the specific energy mixes of Santa Catarina State. </w:t>
      </w:r>
    </w:p>
    <w:p w14:paraId="62DC67D4" w14:textId="77777777" w:rsidR="0016612F" w:rsidRPr="00A87049" w:rsidRDefault="00000000">
      <w:pPr>
        <w:pStyle w:val="Body"/>
        <w:spacing w:line="360" w:lineRule="auto"/>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Overall, the most recent data available was used, mainly from the period 2002 to 2018.</w:t>
      </w:r>
    </w:p>
    <w:p w14:paraId="27D41006" w14:textId="77777777" w:rsidR="0016612F" w:rsidRPr="00A87049" w:rsidRDefault="00000000">
      <w:pPr>
        <w:pStyle w:val="Body"/>
        <w:spacing w:line="360" w:lineRule="auto"/>
        <w:jc w:val="both"/>
        <w:rPr>
          <w:rFonts w:ascii="Times New Roman" w:eastAsia="Times New Roman" w:hAnsi="Times New Roman" w:cs="Times New Roman"/>
          <w:i/>
          <w:iCs/>
          <w:sz w:val="20"/>
          <w:szCs w:val="20"/>
          <w:lang w:val="en-GB"/>
        </w:rPr>
      </w:pPr>
      <w:r w:rsidRPr="00A87049">
        <w:rPr>
          <w:rFonts w:ascii="Times New Roman" w:hAnsi="Times New Roman"/>
          <w:i/>
          <w:iCs/>
          <w:sz w:val="20"/>
          <w:szCs w:val="20"/>
          <w:lang w:val="en-GB"/>
        </w:rPr>
        <w:t xml:space="preserve"> Assumptions and Limitations</w:t>
      </w:r>
    </w:p>
    <w:p w14:paraId="0D7781B6" w14:textId="77777777"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A few assumptions were made related to the Feed Ingredients:</w:t>
      </w:r>
    </w:p>
    <w:p w14:paraId="3CB7DA31" w14:textId="77777777" w:rsidR="0016612F" w:rsidRPr="00A87049" w:rsidRDefault="00000000">
      <w:pPr>
        <w:pStyle w:val="Body"/>
        <w:spacing w:line="360" w:lineRule="auto"/>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w:t>
      </w:r>
      <w:r w:rsidRPr="00A87049">
        <w:rPr>
          <w:rFonts w:ascii="Times New Roman" w:eastAsia="Times New Roman" w:hAnsi="Times New Roman" w:cs="Times New Roman"/>
          <w:sz w:val="20"/>
          <w:szCs w:val="20"/>
          <w:lang w:val="en-GB"/>
        </w:rPr>
        <w:tab/>
        <w:t xml:space="preserve">The premix (mix of minerals and vitamins), which represents less than 1.5% the total feed mass, was assumed to contain mainly limestone flour and have the same impact. </w:t>
      </w:r>
    </w:p>
    <w:p w14:paraId="743A50AE" w14:textId="77777777" w:rsidR="0016612F" w:rsidRPr="00A87049" w:rsidRDefault="00000000">
      <w:pPr>
        <w:pStyle w:val="Body"/>
        <w:spacing w:line="360" w:lineRule="auto"/>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w:t>
      </w:r>
      <w:r w:rsidRPr="00A87049">
        <w:rPr>
          <w:rFonts w:ascii="Times New Roman" w:eastAsia="Times New Roman" w:hAnsi="Times New Roman" w:cs="Times New Roman"/>
          <w:sz w:val="20"/>
          <w:szCs w:val="20"/>
          <w:lang w:val="en-GB"/>
        </w:rPr>
        <w:tab/>
        <w:t>Meat and bone meal product was assumed to come from poultry carcass rendering processes.</w:t>
      </w:r>
    </w:p>
    <w:p w14:paraId="7C361CF7" w14:textId="480CB746" w:rsidR="0016612F" w:rsidRPr="00A87049" w:rsidRDefault="00000000">
      <w:pPr>
        <w:pStyle w:val="Body"/>
        <w:spacing w:line="360" w:lineRule="auto"/>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w:t>
      </w:r>
      <w:r w:rsidRPr="00A87049">
        <w:rPr>
          <w:rFonts w:ascii="Times New Roman" w:eastAsia="Times New Roman" w:hAnsi="Times New Roman" w:cs="Times New Roman"/>
          <w:sz w:val="20"/>
          <w:szCs w:val="20"/>
          <w:lang w:val="en-GB"/>
        </w:rPr>
        <w:tab/>
        <w:t xml:space="preserve">Piglets feed composition was assumed to contain the same ingredients used to feed the </w:t>
      </w:r>
      <w:r w:rsidR="00260AE3" w:rsidRPr="00A87049">
        <w:rPr>
          <w:rFonts w:ascii="Times New Roman" w:eastAsia="Times New Roman" w:hAnsi="Times New Roman" w:cs="Times New Roman"/>
          <w:sz w:val="20"/>
          <w:szCs w:val="20"/>
          <w:lang w:val="en-GB"/>
        </w:rPr>
        <w:t xml:space="preserve">growing and finishing </w:t>
      </w:r>
      <w:r w:rsidRPr="00A87049">
        <w:rPr>
          <w:rFonts w:ascii="Times New Roman" w:eastAsia="Times New Roman" w:hAnsi="Times New Roman" w:cs="Times New Roman"/>
          <w:sz w:val="20"/>
          <w:szCs w:val="20"/>
          <w:lang w:val="en-GB"/>
        </w:rPr>
        <w:t>pigs.</w:t>
      </w:r>
    </w:p>
    <w:p w14:paraId="43023660" w14:textId="089ECB5F" w:rsidR="0016612F" w:rsidRPr="00A87049" w:rsidRDefault="00000000">
      <w:pPr>
        <w:pStyle w:val="Body"/>
        <w:spacing w:line="360" w:lineRule="auto"/>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w:t>
      </w:r>
      <w:r w:rsidRPr="00A87049">
        <w:rPr>
          <w:rFonts w:ascii="Times New Roman" w:eastAsia="Times New Roman" w:hAnsi="Times New Roman" w:cs="Times New Roman"/>
          <w:sz w:val="20"/>
          <w:szCs w:val="20"/>
          <w:lang w:val="en-GB"/>
        </w:rPr>
        <w:tab/>
        <w:t xml:space="preserve">The distance between the </w:t>
      </w:r>
      <w:r w:rsidR="00260AE3" w:rsidRPr="00A87049">
        <w:rPr>
          <w:rFonts w:ascii="Times New Roman" w:eastAsia="Times New Roman" w:hAnsi="Times New Roman" w:cs="Times New Roman"/>
          <w:sz w:val="20"/>
          <w:szCs w:val="20"/>
          <w:lang w:val="en-GB"/>
        </w:rPr>
        <w:t>m</w:t>
      </w:r>
      <w:r w:rsidRPr="00A87049">
        <w:rPr>
          <w:rFonts w:ascii="Times New Roman" w:eastAsia="Times New Roman" w:hAnsi="Times New Roman" w:cs="Times New Roman"/>
          <w:sz w:val="20"/>
          <w:szCs w:val="20"/>
          <w:lang w:val="en-GB"/>
        </w:rPr>
        <w:t xml:space="preserve">eat and </w:t>
      </w:r>
      <w:r w:rsidR="00260AE3" w:rsidRPr="00A87049">
        <w:rPr>
          <w:rFonts w:ascii="Times New Roman" w:eastAsia="Times New Roman" w:hAnsi="Times New Roman" w:cs="Times New Roman"/>
          <w:sz w:val="20"/>
          <w:szCs w:val="20"/>
          <w:lang w:val="en-GB"/>
        </w:rPr>
        <w:t>b</w:t>
      </w:r>
      <w:r w:rsidRPr="00A87049">
        <w:rPr>
          <w:rFonts w:ascii="Times New Roman" w:eastAsia="Times New Roman" w:hAnsi="Times New Roman" w:cs="Times New Roman"/>
          <w:sz w:val="20"/>
          <w:szCs w:val="20"/>
          <w:lang w:val="en-GB"/>
        </w:rPr>
        <w:t xml:space="preserve">one </w:t>
      </w:r>
      <w:r w:rsidR="00260AE3" w:rsidRPr="00A87049">
        <w:rPr>
          <w:rFonts w:ascii="Times New Roman" w:eastAsia="Times New Roman" w:hAnsi="Times New Roman" w:cs="Times New Roman"/>
          <w:sz w:val="20"/>
          <w:szCs w:val="20"/>
          <w:lang w:val="en-GB"/>
        </w:rPr>
        <w:t>m</w:t>
      </w:r>
      <w:r w:rsidRPr="00A87049">
        <w:rPr>
          <w:rFonts w:ascii="Times New Roman" w:eastAsia="Times New Roman" w:hAnsi="Times New Roman" w:cs="Times New Roman"/>
          <w:sz w:val="20"/>
          <w:szCs w:val="20"/>
          <w:lang w:val="en-GB"/>
        </w:rPr>
        <w:t>eal factory, salt extraction process plant, and limestone flour factory was assumed to be 200 km, 450 km, and 320 km respectively.</w:t>
      </w:r>
    </w:p>
    <w:p w14:paraId="46ECEA73" w14:textId="77777777"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Production units playing a minor role in production processes, </w:t>
      </w:r>
      <w:proofErr w:type="spellStart"/>
      <w:proofErr w:type="gramStart"/>
      <w:r w:rsidRPr="00A87049">
        <w:rPr>
          <w:rFonts w:ascii="Times New Roman" w:hAnsi="Times New Roman"/>
          <w:sz w:val="20"/>
          <w:szCs w:val="20"/>
          <w:lang w:val="en-GB"/>
        </w:rPr>
        <w:t>eg</w:t>
      </w:r>
      <w:proofErr w:type="spellEnd"/>
      <w:proofErr w:type="gramEnd"/>
      <w:r w:rsidRPr="00A87049">
        <w:rPr>
          <w:rFonts w:ascii="Times New Roman" w:hAnsi="Times New Roman"/>
          <w:sz w:val="20"/>
          <w:szCs w:val="20"/>
          <w:lang w:val="en-GB"/>
        </w:rPr>
        <w:t xml:space="preserve"> chemicals and buildings, were not included in the study. This is in line with widely accepted recommendations by the British Standard Institution (2008). </w:t>
      </w:r>
    </w:p>
    <w:p w14:paraId="09EB14FF" w14:textId="77777777"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The environmental impacts of the production of medicine, packaging and machines were also excluded since no data was found.</w:t>
      </w:r>
    </w:p>
    <w:p w14:paraId="1A913E99" w14:textId="77777777" w:rsidR="0016612F" w:rsidRPr="00A87049" w:rsidRDefault="0016612F">
      <w:pPr>
        <w:pStyle w:val="Body"/>
        <w:spacing w:line="360" w:lineRule="auto"/>
        <w:jc w:val="both"/>
        <w:rPr>
          <w:rFonts w:ascii="Times New Roman" w:eastAsia="Times New Roman" w:hAnsi="Times New Roman" w:cs="Times New Roman"/>
          <w:sz w:val="20"/>
          <w:szCs w:val="20"/>
          <w:lang w:val="en-GB"/>
        </w:rPr>
      </w:pPr>
    </w:p>
    <w:p w14:paraId="511B43C1" w14:textId="77777777" w:rsidR="0016612F" w:rsidRPr="00A87049" w:rsidRDefault="00000000">
      <w:pPr>
        <w:pStyle w:val="Body"/>
        <w:spacing w:line="360" w:lineRule="auto"/>
        <w:jc w:val="both"/>
        <w:rPr>
          <w:rFonts w:ascii="Times New Roman" w:eastAsia="Times New Roman" w:hAnsi="Times New Roman" w:cs="Times New Roman"/>
          <w:i/>
          <w:iCs/>
          <w:sz w:val="20"/>
          <w:szCs w:val="20"/>
          <w:lang w:val="en-GB"/>
        </w:rPr>
      </w:pPr>
      <w:r w:rsidRPr="00A87049">
        <w:rPr>
          <w:rFonts w:ascii="Times New Roman" w:hAnsi="Times New Roman"/>
          <w:i/>
          <w:iCs/>
          <w:sz w:val="20"/>
          <w:szCs w:val="20"/>
          <w:lang w:val="en-GB"/>
        </w:rPr>
        <w:t>Allocation Procedure</w:t>
      </w:r>
    </w:p>
    <w:p w14:paraId="1E032A97" w14:textId="5ED03F1E"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The Environmental assessment (E-LCA) included both the foreground and background processes of the study, thus allocation is required for soybean production, since this process also results in the co-production of soy oil. Economic criteria were adopted in this case, using extraction rates of the co-product (soy oil) and Brazilian market prices for 2014. This is in accordance with FAO (20</w:t>
      </w:r>
      <w:r w:rsidR="00B21C0A">
        <w:rPr>
          <w:rFonts w:ascii="Times New Roman" w:hAnsi="Times New Roman"/>
          <w:sz w:val="20"/>
          <w:szCs w:val="20"/>
          <w:lang w:val="en-GB"/>
        </w:rPr>
        <w:t>17</w:t>
      </w:r>
      <w:r w:rsidRPr="00A87049">
        <w:rPr>
          <w:rFonts w:ascii="Times New Roman" w:hAnsi="Times New Roman"/>
          <w:sz w:val="20"/>
          <w:szCs w:val="20"/>
          <w:lang w:val="en-GB"/>
        </w:rPr>
        <w:t>) guidelines which state “economic allocation is the dominant strategy for co product allocation adopted in LCA studies of pig systems in the animal feed supply chain”.</w:t>
      </w:r>
    </w:p>
    <w:p w14:paraId="7A85B6C6" w14:textId="34209EE4"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To avoid co-product allocation of manure, emissions from land spreading were evaluated using system expansion, as described by Nguyen et al. (2010). The reduction in manufacture of inorganic fertilizers </w:t>
      </w:r>
      <w:proofErr w:type="gramStart"/>
      <w:r w:rsidRPr="00A87049">
        <w:rPr>
          <w:rFonts w:ascii="Times New Roman" w:hAnsi="Times New Roman"/>
          <w:sz w:val="20"/>
          <w:szCs w:val="20"/>
          <w:lang w:val="en-GB"/>
        </w:rPr>
        <w:t>as a result of</w:t>
      </w:r>
      <w:proofErr w:type="gramEnd"/>
      <w:r w:rsidRPr="00A87049">
        <w:rPr>
          <w:rFonts w:ascii="Times New Roman" w:hAnsi="Times New Roman"/>
          <w:sz w:val="20"/>
          <w:szCs w:val="20"/>
          <w:lang w:val="en-GB"/>
        </w:rPr>
        <w:t xml:space="preserve"> the manure application approach was adopted, by using a mineral fertilizer equivalent (MFE%). It was assumed that the MFE was 75% of total N and 100% for P in manure (Nguyen et al.</w:t>
      </w:r>
      <w:r w:rsidR="00260AE3" w:rsidRPr="00A87049">
        <w:rPr>
          <w:rFonts w:ascii="Times New Roman" w:hAnsi="Times New Roman"/>
          <w:sz w:val="20"/>
          <w:szCs w:val="20"/>
          <w:lang w:val="en-GB"/>
        </w:rPr>
        <w:t xml:space="preserve"> </w:t>
      </w:r>
      <w:r w:rsidRPr="00A87049">
        <w:rPr>
          <w:rFonts w:ascii="Times New Roman" w:hAnsi="Times New Roman"/>
          <w:sz w:val="20"/>
          <w:szCs w:val="20"/>
          <w:lang w:val="en-GB"/>
        </w:rPr>
        <w:t>2010), which was assigned to the crop production. The remaining emissions were assigned to the pig production system, as were all emissions associated with manure management before field application.</w:t>
      </w:r>
    </w:p>
    <w:p w14:paraId="76C1B48D" w14:textId="77777777" w:rsidR="0016612F" w:rsidRPr="00A87049" w:rsidRDefault="0016612F">
      <w:pPr>
        <w:pStyle w:val="Body"/>
        <w:spacing w:line="360" w:lineRule="auto"/>
        <w:ind w:firstLine="708"/>
        <w:jc w:val="both"/>
        <w:rPr>
          <w:rFonts w:ascii="Times New Roman" w:eastAsia="Times New Roman" w:hAnsi="Times New Roman" w:cs="Times New Roman"/>
          <w:sz w:val="20"/>
          <w:szCs w:val="20"/>
          <w:lang w:val="en-GB"/>
        </w:rPr>
      </w:pPr>
    </w:p>
    <w:p w14:paraId="3D5A2038" w14:textId="77777777" w:rsidR="0016612F" w:rsidRPr="00A87049" w:rsidRDefault="00000000">
      <w:pPr>
        <w:pStyle w:val="Body"/>
        <w:spacing w:line="360" w:lineRule="auto"/>
        <w:ind w:left="360"/>
        <w:rPr>
          <w:rFonts w:ascii="Times New Roman" w:eastAsia="Times New Roman" w:hAnsi="Times New Roman" w:cs="Times New Roman"/>
          <w:b/>
          <w:bCs/>
          <w:i/>
          <w:iCs/>
          <w:sz w:val="20"/>
          <w:szCs w:val="20"/>
          <w:lang w:val="en-GB"/>
        </w:rPr>
      </w:pPr>
      <w:bookmarkStart w:id="3" w:name="_headingh.3znysh7"/>
      <w:bookmarkEnd w:id="3"/>
      <w:r w:rsidRPr="00A87049">
        <w:rPr>
          <w:rFonts w:ascii="Times New Roman" w:hAnsi="Times New Roman"/>
          <w:b/>
          <w:bCs/>
          <w:i/>
          <w:iCs/>
          <w:sz w:val="20"/>
          <w:szCs w:val="20"/>
          <w:lang w:val="en-GB"/>
        </w:rPr>
        <w:lastRenderedPageBreak/>
        <w:t>SI2 - Life Cycle Inventory</w:t>
      </w:r>
    </w:p>
    <w:p w14:paraId="4592DBDC" w14:textId="77777777" w:rsidR="0016612F" w:rsidRPr="00A87049" w:rsidRDefault="00000000">
      <w:pPr>
        <w:pStyle w:val="Body"/>
        <w:spacing w:line="360" w:lineRule="auto"/>
        <w:jc w:val="both"/>
        <w:rPr>
          <w:rFonts w:ascii="Times New Roman" w:eastAsia="Times New Roman" w:hAnsi="Times New Roman" w:cs="Times New Roman"/>
          <w:b/>
          <w:bCs/>
          <w:sz w:val="20"/>
          <w:szCs w:val="20"/>
          <w:lang w:val="en-GB"/>
        </w:rPr>
      </w:pPr>
      <w:r w:rsidRPr="00A87049">
        <w:rPr>
          <w:rFonts w:ascii="Times New Roman" w:hAnsi="Times New Roman"/>
          <w:b/>
          <w:bCs/>
          <w:sz w:val="20"/>
          <w:szCs w:val="20"/>
          <w:lang w:val="en-GB"/>
        </w:rPr>
        <w:t xml:space="preserve"> Environmental LCI </w:t>
      </w:r>
    </w:p>
    <w:p w14:paraId="2E0966C2" w14:textId="77777777" w:rsidR="0016612F" w:rsidRPr="00A87049" w:rsidRDefault="00000000">
      <w:pPr>
        <w:pStyle w:val="Body"/>
        <w:spacing w:line="360" w:lineRule="auto"/>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 </w:t>
      </w:r>
      <w:r w:rsidRPr="00A87049">
        <w:rPr>
          <w:rFonts w:ascii="Times New Roman" w:hAnsi="Times New Roman"/>
          <w:sz w:val="20"/>
          <w:szCs w:val="20"/>
          <w:lang w:val="en-GB"/>
        </w:rPr>
        <w:tab/>
        <w:t xml:space="preserve">The first step taken was to identify all resources and energy flows involved in the pig production system. For the analysis, MS Excel software was used, and all data required to build the model was gathered, from crop production to data on finishing pigs at the farm gate. </w:t>
      </w:r>
    </w:p>
    <w:p w14:paraId="39B7E02B" w14:textId="77777777" w:rsidR="0016612F" w:rsidRPr="00A87049" w:rsidRDefault="00000000">
      <w:pPr>
        <w:pStyle w:val="Body"/>
        <w:spacing w:line="360" w:lineRule="auto"/>
        <w:jc w:val="both"/>
        <w:rPr>
          <w:rFonts w:ascii="Times New Roman" w:eastAsia="Times New Roman" w:hAnsi="Times New Roman" w:cs="Times New Roman"/>
          <w:i/>
          <w:iCs/>
          <w:sz w:val="20"/>
          <w:szCs w:val="20"/>
          <w:lang w:val="en-GB"/>
        </w:rPr>
      </w:pPr>
      <w:r w:rsidRPr="00A87049">
        <w:rPr>
          <w:rFonts w:ascii="Times New Roman" w:hAnsi="Times New Roman"/>
          <w:sz w:val="20"/>
          <w:szCs w:val="20"/>
          <w:lang w:val="en-GB"/>
        </w:rPr>
        <w:t xml:space="preserve"> </w:t>
      </w:r>
      <w:r w:rsidRPr="00A87049">
        <w:rPr>
          <w:rFonts w:ascii="Times New Roman" w:hAnsi="Times New Roman"/>
          <w:i/>
          <w:iCs/>
          <w:sz w:val="20"/>
          <w:szCs w:val="20"/>
          <w:lang w:val="en-GB"/>
        </w:rPr>
        <w:t>Crop Production</w:t>
      </w:r>
    </w:p>
    <w:p w14:paraId="5E1F943B" w14:textId="57C20591" w:rsidR="0016612F" w:rsidRPr="00A87049" w:rsidRDefault="00000000">
      <w:pPr>
        <w:pStyle w:val="Body"/>
        <w:spacing w:line="360" w:lineRule="auto"/>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 </w:t>
      </w:r>
      <w:r w:rsidRPr="00A87049">
        <w:rPr>
          <w:rFonts w:ascii="Times New Roman" w:hAnsi="Times New Roman"/>
          <w:sz w:val="20"/>
          <w:szCs w:val="20"/>
          <w:lang w:val="en-GB"/>
        </w:rPr>
        <w:tab/>
        <w:t xml:space="preserve">Secondary data was gathered for crop production (maize and soybean crops) from peer-reviewed literature (ELCA studies), considering its geographical, temporal, and technical relevance. According to the integrating company, in 2014/2015, maize and soybean were purchased from the Southern Brazilian state of Parana to produce the pigs’ concentrated feed. </w:t>
      </w:r>
    </w:p>
    <w:p w14:paraId="7C8687A0" w14:textId="77777777" w:rsidR="0016612F" w:rsidRPr="00A87049" w:rsidRDefault="00000000">
      <w:pPr>
        <w:pStyle w:val="Body"/>
        <w:spacing w:line="360" w:lineRule="auto"/>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 </w:t>
      </w:r>
      <w:r w:rsidRPr="00A87049">
        <w:rPr>
          <w:rFonts w:ascii="Times New Roman" w:hAnsi="Times New Roman"/>
          <w:sz w:val="20"/>
          <w:szCs w:val="20"/>
          <w:lang w:val="en-GB"/>
        </w:rPr>
        <w:tab/>
        <w:t xml:space="preserve">The data inputs and outputs to produce soybean was therefore collected from </w:t>
      </w:r>
      <w:proofErr w:type="spellStart"/>
      <w:r w:rsidRPr="00A87049">
        <w:rPr>
          <w:rFonts w:ascii="Times New Roman" w:hAnsi="Times New Roman"/>
          <w:sz w:val="20"/>
          <w:szCs w:val="20"/>
          <w:lang w:val="en-GB"/>
        </w:rPr>
        <w:t>Prudêncio</w:t>
      </w:r>
      <w:proofErr w:type="spellEnd"/>
      <w:r w:rsidRPr="00A87049">
        <w:rPr>
          <w:rFonts w:ascii="Times New Roman" w:hAnsi="Times New Roman"/>
          <w:sz w:val="20"/>
          <w:szCs w:val="20"/>
          <w:lang w:val="en-GB"/>
        </w:rPr>
        <w:t xml:space="preserve"> da Silva et al. (2010), considering that 100% of the grains dealt with in that work also came from the South of Brazil. A 50 Km distance from the agricultural farm to the Drying and Cleaning Facilities was assumed, and from there a 545 Km distance to the Feed Factory in Santa Catarina state. </w:t>
      </w:r>
    </w:p>
    <w:p w14:paraId="500E106B" w14:textId="77777777"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For maize production, secondary data was gathered from </w:t>
      </w:r>
      <w:proofErr w:type="spellStart"/>
      <w:r w:rsidRPr="00A87049">
        <w:rPr>
          <w:rFonts w:ascii="Times New Roman" w:hAnsi="Times New Roman"/>
          <w:sz w:val="20"/>
          <w:szCs w:val="20"/>
          <w:lang w:val="en-GB"/>
        </w:rPr>
        <w:t>Prudêncio</w:t>
      </w:r>
      <w:proofErr w:type="spellEnd"/>
      <w:r w:rsidRPr="00A87049">
        <w:rPr>
          <w:rFonts w:ascii="Times New Roman" w:hAnsi="Times New Roman"/>
          <w:sz w:val="20"/>
          <w:szCs w:val="20"/>
          <w:lang w:val="en-GB"/>
        </w:rPr>
        <w:t xml:space="preserve"> et al. (2014), who performed an LCA study of broiler chicken production, including inputs related to maize production in the south of Brazil. A 30 Km distance from the agricultural farm to the Drying and Cleaning Facilities was assumed, and from there a 345 Km distance to the Feed Factory in Santa Catarina state. </w:t>
      </w:r>
    </w:p>
    <w:p w14:paraId="4698A61F" w14:textId="007F51D6"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The next stage of crop production includes pre-cleaning, drying, cleaning and storage. According to Marques (2006), heat for grain drying comes mainly from wood burning (279 MJ per ton of grain), while electricity is mainly used for the cleaning process (3.22 MJ per ton of grain). The electricity mix from Santa Catarina was obtained from the CELESC (Electricity Company of Santa Catarina) website, which states that the mix is composed of 73% hydropower, 9% oil, 8% natural gas, 4% coal, and 6% renewable energy</w:t>
      </w:r>
      <w:r w:rsidR="004121A9">
        <w:rPr>
          <w:rFonts w:ascii="Times New Roman" w:hAnsi="Times New Roman"/>
          <w:sz w:val="20"/>
          <w:szCs w:val="20"/>
          <w:lang w:val="en-GB"/>
        </w:rPr>
        <w:t>.</w:t>
      </w:r>
      <w:r w:rsidRPr="00A87049">
        <w:rPr>
          <w:rFonts w:ascii="Times New Roman" w:hAnsi="Times New Roman"/>
          <w:sz w:val="20"/>
          <w:szCs w:val="20"/>
          <w:lang w:val="en-GB"/>
        </w:rPr>
        <w:t xml:space="preserve"> The electricity mix model was built using the Gabi database as a source for processes and emissions. </w:t>
      </w:r>
    </w:p>
    <w:p w14:paraId="6929D783" w14:textId="77777777" w:rsidR="0016612F" w:rsidRPr="00A87049" w:rsidRDefault="00000000">
      <w:pPr>
        <w:pStyle w:val="Body"/>
        <w:spacing w:line="360" w:lineRule="auto"/>
        <w:rPr>
          <w:rFonts w:ascii="Times New Roman" w:eastAsia="Times New Roman" w:hAnsi="Times New Roman" w:cs="Times New Roman"/>
          <w:i/>
          <w:iCs/>
          <w:sz w:val="20"/>
          <w:szCs w:val="20"/>
          <w:lang w:val="en-GB"/>
        </w:rPr>
      </w:pPr>
      <w:r w:rsidRPr="00A87049">
        <w:rPr>
          <w:rFonts w:ascii="Times New Roman" w:hAnsi="Times New Roman"/>
          <w:sz w:val="20"/>
          <w:szCs w:val="20"/>
          <w:lang w:val="en-GB"/>
        </w:rPr>
        <w:t xml:space="preserve"> </w:t>
      </w:r>
      <w:r w:rsidRPr="00A87049">
        <w:rPr>
          <w:rFonts w:ascii="Times New Roman" w:hAnsi="Times New Roman"/>
          <w:i/>
          <w:iCs/>
          <w:sz w:val="20"/>
          <w:szCs w:val="20"/>
          <w:lang w:val="en-GB"/>
        </w:rPr>
        <w:t xml:space="preserve">Feed Production </w:t>
      </w:r>
    </w:p>
    <w:p w14:paraId="053DBE25" w14:textId="51B6DA99"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The feedstuff composition was provided by the integrating company. It consists of a combination of maize, soybean meal, soybean oil, meat and bone meal, </w:t>
      </w:r>
      <w:proofErr w:type="gramStart"/>
      <w:r w:rsidRPr="00A87049">
        <w:rPr>
          <w:rFonts w:ascii="Times New Roman" w:hAnsi="Times New Roman"/>
          <w:sz w:val="20"/>
          <w:szCs w:val="20"/>
          <w:lang w:val="en-GB"/>
        </w:rPr>
        <w:t>salt</w:t>
      </w:r>
      <w:proofErr w:type="gramEnd"/>
      <w:r w:rsidRPr="00A87049">
        <w:rPr>
          <w:rFonts w:ascii="Times New Roman" w:hAnsi="Times New Roman"/>
          <w:sz w:val="20"/>
          <w:szCs w:val="20"/>
          <w:lang w:val="en-GB"/>
        </w:rPr>
        <w:t xml:space="preserve"> and premix minerals plus vitamins. The percentage of each ingredient is presented in table </w:t>
      </w:r>
      <w:r w:rsidR="0058620A" w:rsidRPr="00A87049">
        <w:rPr>
          <w:rFonts w:ascii="Times New Roman" w:hAnsi="Times New Roman"/>
          <w:sz w:val="20"/>
          <w:szCs w:val="20"/>
          <w:lang w:val="en-GB"/>
        </w:rPr>
        <w:t>S2</w:t>
      </w:r>
      <w:r w:rsidRPr="00A87049">
        <w:rPr>
          <w:rFonts w:ascii="Times New Roman" w:hAnsi="Times New Roman"/>
          <w:sz w:val="20"/>
          <w:szCs w:val="20"/>
          <w:lang w:val="en-GB"/>
        </w:rPr>
        <w:t xml:space="preserve">, specifically for the growing and finishing </w:t>
      </w:r>
      <w:proofErr w:type="gramStart"/>
      <w:r w:rsidRPr="00A87049">
        <w:rPr>
          <w:rFonts w:ascii="Times New Roman" w:hAnsi="Times New Roman"/>
          <w:sz w:val="20"/>
          <w:szCs w:val="20"/>
          <w:lang w:val="en-GB"/>
        </w:rPr>
        <w:t>pig</w:t>
      </w:r>
      <w:r w:rsidR="0058620A" w:rsidRPr="00A87049">
        <w:rPr>
          <w:rFonts w:ascii="Times New Roman" w:hAnsi="Times New Roman"/>
          <w:sz w:val="20"/>
          <w:szCs w:val="20"/>
          <w:lang w:val="en-GB"/>
        </w:rPr>
        <w:t>s</w:t>
      </w:r>
      <w:proofErr w:type="gramEnd"/>
      <w:r w:rsidRPr="00A87049">
        <w:rPr>
          <w:rFonts w:ascii="Times New Roman" w:hAnsi="Times New Roman"/>
          <w:sz w:val="20"/>
          <w:szCs w:val="20"/>
          <w:lang w:val="en-GB"/>
        </w:rPr>
        <w:t xml:space="preserve"> stage. The Feed Company is in the west of Santa Catarina State. The electricity used to process the concentrated feed is from CELESC, specified previously. Manufacturing one ton of concentrated feed (including packaging) uses 30kwh of electricity (Pacheco et al. 2018). The premix (mix of minerals and vitamins) emissions were gathered from Prudencio et al</w:t>
      </w:r>
      <w:r w:rsidR="0058620A" w:rsidRPr="00A87049">
        <w:rPr>
          <w:rFonts w:ascii="Times New Roman" w:hAnsi="Times New Roman"/>
          <w:sz w:val="20"/>
          <w:szCs w:val="20"/>
          <w:lang w:val="en-GB"/>
        </w:rPr>
        <w:t>.</w:t>
      </w:r>
      <w:r w:rsidRPr="00A87049">
        <w:rPr>
          <w:rFonts w:ascii="Times New Roman" w:hAnsi="Times New Roman"/>
          <w:sz w:val="20"/>
          <w:szCs w:val="20"/>
          <w:lang w:val="en-GB"/>
        </w:rPr>
        <w:t xml:space="preserve"> (2014). </w:t>
      </w:r>
    </w:p>
    <w:p w14:paraId="1B18194C" w14:textId="77777777" w:rsidR="0016612F" w:rsidRPr="00A87049" w:rsidRDefault="0016612F" w:rsidP="00B21C0A">
      <w:pPr>
        <w:pStyle w:val="Body"/>
        <w:spacing w:line="360" w:lineRule="auto"/>
        <w:jc w:val="both"/>
        <w:rPr>
          <w:rFonts w:ascii="Times New Roman" w:eastAsia="Times New Roman" w:hAnsi="Times New Roman" w:cs="Times New Roman"/>
          <w:sz w:val="20"/>
          <w:szCs w:val="20"/>
          <w:lang w:val="en-GB"/>
        </w:rPr>
      </w:pPr>
    </w:p>
    <w:p w14:paraId="068F2738" w14:textId="77777777" w:rsidR="0016612F" w:rsidRPr="00A87049" w:rsidRDefault="00000000">
      <w:pPr>
        <w:pStyle w:val="Body"/>
        <w:spacing w:line="360" w:lineRule="auto"/>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 </w:t>
      </w:r>
      <w:r w:rsidRPr="00A87049">
        <w:rPr>
          <w:rFonts w:ascii="Times New Roman" w:hAnsi="Times New Roman"/>
          <w:sz w:val="20"/>
          <w:szCs w:val="20"/>
          <w:lang w:val="en-GB"/>
        </w:rPr>
        <w:tab/>
        <w:t xml:space="preserve">A few assumptions were made related to the Feed Ingredients: </w:t>
      </w:r>
    </w:p>
    <w:p w14:paraId="3CE04212" w14:textId="77777777" w:rsidR="0016612F" w:rsidRPr="00A87049" w:rsidRDefault="00000000">
      <w:pPr>
        <w:pStyle w:val="Body"/>
        <w:spacing w:line="360" w:lineRule="auto"/>
        <w:rPr>
          <w:rFonts w:ascii="Times New Roman" w:eastAsia="Times New Roman" w:hAnsi="Times New Roman" w:cs="Times New Roman"/>
          <w:sz w:val="20"/>
          <w:szCs w:val="20"/>
          <w:lang w:val="en-GB"/>
        </w:rPr>
      </w:pPr>
      <w:r w:rsidRPr="00A87049">
        <w:rPr>
          <w:rFonts w:ascii="Times New Roman" w:hAnsi="Times New Roman"/>
          <w:sz w:val="20"/>
          <w:szCs w:val="20"/>
          <w:lang w:val="en-GB"/>
        </w:rPr>
        <w:lastRenderedPageBreak/>
        <w:t>•</w:t>
      </w:r>
      <w:r w:rsidRPr="00A87049">
        <w:rPr>
          <w:rFonts w:ascii="Times New Roman" w:eastAsia="Times New Roman" w:hAnsi="Times New Roman" w:cs="Times New Roman"/>
          <w:sz w:val="20"/>
          <w:szCs w:val="20"/>
          <w:lang w:val="en-GB"/>
        </w:rPr>
        <w:tab/>
        <w:t xml:space="preserve">Meat and bone meal product was assumed to come from a poultry carcass rendering process. Air and water emissions were obtained from Silva (2014). </w:t>
      </w:r>
    </w:p>
    <w:p w14:paraId="02538542" w14:textId="77777777" w:rsidR="0016612F" w:rsidRPr="00A87049" w:rsidRDefault="00000000">
      <w:pPr>
        <w:pStyle w:val="Body"/>
        <w:spacing w:line="360" w:lineRule="auto"/>
        <w:rPr>
          <w:rFonts w:ascii="Times New Roman" w:eastAsia="Times New Roman" w:hAnsi="Times New Roman" w:cs="Times New Roman"/>
          <w:sz w:val="20"/>
          <w:szCs w:val="20"/>
          <w:lang w:val="en-GB"/>
        </w:rPr>
      </w:pPr>
      <w:r w:rsidRPr="00A87049">
        <w:rPr>
          <w:rFonts w:ascii="Times New Roman" w:hAnsi="Times New Roman"/>
          <w:sz w:val="20"/>
          <w:szCs w:val="20"/>
          <w:lang w:val="en-GB"/>
        </w:rPr>
        <w:t>•</w:t>
      </w:r>
      <w:r w:rsidRPr="00A87049">
        <w:rPr>
          <w:rFonts w:ascii="Times New Roman" w:eastAsia="Times New Roman" w:hAnsi="Times New Roman" w:cs="Times New Roman"/>
          <w:sz w:val="20"/>
          <w:szCs w:val="20"/>
          <w:lang w:val="en-GB"/>
        </w:rPr>
        <w:tab/>
        <w:t xml:space="preserve">Piglet feed composition was assumed to contain the same ingredients used to feed the growing and finishing pigs. </w:t>
      </w:r>
    </w:p>
    <w:p w14:paraId="592BEAD9" w14:textId="77777777" w:rsidR="0016612F" w:rsidRPr="00A87049" w:rsidRDefault="00000000">
      <w:pPr>
        <w:pStyle w:val="Body"/>
        <w:spacing w:line="360" w:lineRule="auto"/>
        <w:rPr>
          <w:rFonts w:ascii="Times New Roman" w:eastAsia="Times New Roman" w:hAnsi="Times New Roman" w:cs="Times New Roman"/>
          <w:sz w:val="20"/>
          <w:szCs w:val="20"/>
          <w:lang w:val="en-GB"/>
        </w:rPr>
      </w:pPr>
      <w:r w:rsidRPr="00A87049">
        <w:rPr>
          <w:rFonts w:ascii="Times New Roman" w:hAnsi="Times New Roman"/>
          <w:sz w:val="20"/>
          <w:szCs w:val="20"/>
          <w:lang w:val="en-GB"/>
        </w:rPr>
        <w:t>•</w:t>
      </w:r>
      <w:r w:rsidRPr="00A87049">
        <w:rPr>
          <w:rFonts w:ascii="Times New Roman" w:eastAsia="Times New Roman" w:hAnsi="Times New Roman" w:cs="Times New Roman"/>
          <w:sz w:val="20"/>
          <w:szCs w:val="20"/>
          <w:lang w:val="en-GB"/>
        </w:rPr>
        <w:tab/>
        <w:t xml:space="preserve">The Gabi database was used as a source of emissions from the production of salt. </w:t>
      </w:r>
    </w:p>
    <w:p w14:paraId="04DD77AE" w14:textId="33616F73" w:rsidR="0016612F" w:rsidRPr="00A87049" w:rsidRDefault="00000000">
      <w:pPr>
        <w:pStyle w:val="Body"/>
        <w:spacing w:line="360" w:lineRule="auto"/>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 </w:t>
      </w:r>
      <w:r w:rsidRPr="00A87049">
        <w:rPr>
          <w:rFonts w:ascii="Times New Roman" w:hAnsi="Times New Roman"/>
          <w:sz w:val="20"/>
          <w:szCs w:val="20"/>
          <w:lang w:val="en-GB"/>
        </w:rPr>
        <w:tab/>
        <w:t xml:space="preserve">The distance between the </w:t>
      </w:r>
      <w:r w:rsidR="0058620A" w:rsidRPr="00A87049">
        <w:rPr>
          <w:rFonts w:ascii="Times New Roman" w:hAnsi="Times New Roman"/>
          <w:sz w:val="20"/>
          <w:szCs w:val="20"/>
          <w:lang w:val="en-GB"/>
        </w:rPr>
        <w:t>m</w:t>
      </w:r>
      <w:r w:rsidRPr="00A87049">
        <w:rPr>
          <w:rFonts w:ascii="Times New Roman" w:hAnsi="Times New Roman"/>
          <w:sz w:val="20"/>
          <w:szCs w:val="20"/>
          <w:lang w:val="en-GB"/>
        </w:rPr>
        <w:t xml:space="preserve">eat and </w:t>
      </w:r>
      <w:r w:rsidR="0058620A" w:rsidRPr="00A87049">
        <w:rPr>
          <w:rFonts w:ascii="Times New Roman" w:hAnsi="Times New Roman"/>
          <w:sz w:val="20"/>
          <w:szCs w:val="20"/>
          <w:lang w:val="en-GB"/>
        </w:rPr>
        <w:t>b</w:t>
      </w:r>
      <w:r w:rsidRPr="00A87049">
        <w:rPr>
          <w:rFonts w:ascii="Times New Roman" w:hAnsi="Times New Roman"/>
          <w:sz w:val="20"/>
          <w:szCs w:val="20"/>
          <w:lang w:val="en-GB"/>
        </w:rPr>
        <w:t xml:space="preserve">one </w:t>
      </w:r>
      <w:r w:rsidR="0058620A" w:rsidRPr="00A87049">
        <w:rPr>
          <w:rFonts w:ascii="Times New Roman" w:hAnsi="Times New Roman"/>
          <w:sz w:val="20"/>
          <w:szCs w:val="20"/>
          <w:lang w:val="en-GB"/>
        </w:rPr>
        <w:t>m</w:t>
      </w:r>
      <w:r w:rsidRPr="00A87049">
        <w:rPr>
          <w:rFonts w:ascii="Times New Roman" w:hAnsi="Times New Roman"/>
          <w:sz w:val="20"/>
          <w:szCs w:val="20"/>
          <w:lang w:val="en-GB"/>
        </w:rPr>
        <w:t xml:space="preserve">eal factory, salt extraction process plant, and </w:t>
      </w:r>
      <w:r w:rsidR="0058620A" w:rsidRPr="00A87049">
        <w:rPr>
          <w:rFonts w:ascii="Times New Roman" w:hAnsi="Times New Roman"/>
          <w:sz w:val="20"/>
          <w:szCs w:val="20"/>
          <w:lang w:val="en-GB"/>
        </w:rPr>
        <w:t>p</w:t>
      </w:r>
      <w:r w:rsidRPr="00A87049">
        <w:rPr>
          <w:rFonts w:ascii="Times New Roman" w:hAnsi="Times New Roman"/>
          <w:sz w:val="20"/>
          <w:szCs w:val="20"/>
          <w:lang w:val="en-GB"/>
        </w:rPr>
        <w:t xml:space="preserve">remix factory was assumed to be 200 km, 450 km, and 320 km respectively. </w:t>
      </w:r>
    </w:p>
    <w:p w14:paraId="3F450775" w14:textId="43DB0ED4" w:rsidR="0016612F" w:rsidRPr="00A87049" w:rsidRDefault="00000000">
      <w:pPr>
        <w:pStyle w:val="Body"/>
        <w:jc w:val="both"/>
        <w:rPr>
          <w:rFonts w:ascii="Times New Roman" w:eastAsia="Times New Roman" w:hAnsi="Times New Roman" w:cs="Times New Roman"/>
          <w:b/>
          <w:bCs/>
          <w:i/>
          <w:iCs/>
          <w:sz w:val="20"/>
          <w:szCs w:val="20"/>
          <w:lang w:val="en-GB"/>
        </w:rPr>
      </w:pPr>
      <w:r w:rsidRPr="00A87049">
        <w:rPr>
          <w:rFonts w:ascii="Times New Roman" w:hAnsi="Times New Roman"/>
          <w:sz w:val="20"/>
          <w:szCs w:val="20"/>
          <w:lang w:val="en-GB"/>
        </w:rPr>
        <w:t xml:space="preserve"> </w:t>
      </w:r>
      <w:bookmarkStart w:id="4" w:name="_headingh.2et92p0"/>
      <w:bookmarkEnd w:id="4"/>
      <w:r w:rsidRPr="00A87049">
        <w:rPr>
          <w:rFonts w:ascii="Times New Roman" w:hAnsi="Times New Roman"/>
          <w:sz w:val="20"/>
          <w:szCs w:val="20"/>
          <w:lang w:val="en-GB"/>
        </w:rPr>
        <w:t xml:space="preserve"> </w:t>
      </w:r>
      <w:r w:rsidRPr="00A87049">
        <w:rPr>
          <w:rFonts w:ascii="Times New Roman" w:hAnsi="Times New Roman"/>
          <w:b/>
          <w:bCs/>
          <w:i/>
          <w:iCs/>
          <w:sz w:val="20"/>
          <w:szCs w:val="20"/>
          <w:lang w:val="en-GB"/>
        </w:rPr>
        <w:t xml:space="preserve">Table </w:t>
      </w:r>
      <w:r w:rsidR="0058620A" w:rsidRPr="00A87049">
        <w:rPr>
          <w:rFonts w:ascii="Times New Roman" w:hAnsi="Times New Roman"/>
          <w:b/>
          <w:bCs/>
          <w:i/>
          <w:iCs/>
          <w:sz w:val="20"/>
          <w:szCs w:val="20"/>
          <w:lang w:val="en-GB"/>
        </w:rPr>
        <w:t>S2</w:t>
      </w:r>
      <w:r w:rsidRPr="00A87049">
        <w:rPr>
          <w:rFonts w:ascii="Times New Roman" w:hAnsi="Times New Roman"/>
          <w:b/>
          <w:bCs/>
          <w:i/>
          <w:iCs/>
          <w:sz w:val="20"/>
          <w:szCs w:val="20"/>
          <w:lang w:val="en-GB"/>
        </w:rPr>
        <w:t xml:space="preserve">- </w:t>
      </w:r>
      <w:r w:rsidRPr="00A87049">
        <w:rPr>
          <w:rFonts w:ascii="Times New Roman" w:hAnsi="Times New Roman"/>
          <w:i/>
          <w:iCs/>
          <w:sz w:val="20"/>
          <w:szCs w:val="20"/>
          <w:lang w:val="en-GB"/>
        </w:rPr>
        <w:t>Ingredients (%) of the growing and finishing pig concentrated feed.</w:t>
      </w:r>
    </w:p>
    <w:tbl>
      <w:tblPr>
        <w:tblW w:w="6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382"/>
        <w:gridCol w:w="2690"/>
      </w:tblGrid>
      <w:tr w:rsidR="0016612F" w:rsidRPr="00A87049" w14:paraId="1DDBE3A7" w14:textId="77777777">
        <w:trPr>
          <w:trHeight w:val="242"/>
          <w:jc w:val="center"/>
        </w:trPr>
        <w:tc>
          <w:tcPr>
            <w:tcW w:w="3382" w:type="dxa"/>
            <w:tcBorders>
              <w:top w:val="single" w:sz="12" w:space="0" w:color="000000"/>
              <w:left w:val="single" w:sz="12" w:space="0" w:color="000000"/>
              <w:bottom w:val="single" w:sz="12" w:space="0" w:color="000000"/>
              <w:right w:val="nil"/>
            </w:tcBorders>
            <w:shd w:val="clear" w:color="auto" w:fill="EEECE1"/>
            <w:tcMar>
              <w:top w:w="80" w:type="dxa"/>
              <w:left w:w="80" w:type="dxa"/>
              <w:bottom w:w="80" w:type="dxa"/>
              <w:right w:w="80" w:type="dxa"/>
            </w:tcMar>
            <w:vAlign w:val="bottom"/>
          </w:tcPr>
          <w:p w14:paraId="563BE4A6" w14:textId="77777777" w:rsidR="0016612F" w:rsidRPr="00A87049" w:rsidRDefault="00000000">
            <w:pPr>
              <w:pStyle w:val="Body"/>
              <w:rPr>
                <w:lang w:val="en-GB"/>
              </w:rPr>
            </w:pPr>
            <w:r w:rsidRPr="00A87049">
              <w:rPr>
                <w:rFonts w:ascii="Times New Roman" w:hAnsi="Times New Roman"/>
                <w:b/>
                <w:bCs/>
                <w:sz w:val="20"/>
                <w:szCs w:val="20"/>
                <w:lang w:val="en-GB"/>
              </w:rPr>
              <w:t>INGREDIENTS</w:t>
            </w:r>
          </w:p>
        </w:tc>
        <w:tc>
          <w:tcPr>
            <w:tcW w:w="2690" w:type="dxa"/>
            <w:tcBorders>
              <w:top w:val="single" w:sz="12" w:space="0" w:color="000000"/>
              <w:left w:val="nil"/>
              <w:bottom w:val="single" w:sz="12" w:space="0" w:color="000000"/>
              <w:right w:val="single" w:sz="12" w:space="0" w:color="000000"/>
            </w:tcBorders>
            <w:shd w:val="clear" w:color="auto" w:fill="EEECE1"/>
            <w:tcMar>
              <w:top w:w="80" w:type="dxa"/>
              <w:left w:w="80" w:type="dxa"/>
              <w:bottom w:w="80" w:type="dxa"/>
              <w:right w:w="80" w:type="dxa"/>
            </w:tcMar>
            <w:vAlign w:val="bottom"/>
          </w:tcPr>
          <w:p w14:paraId="52BFA9A4" w14:textId="77777777" w:rsidR="0016612F" w:rsidRPr="00A87049" w:rsidRDefault="00000000">
            <w:pPr>
              <w:pStyle w:val="Body"/>
              <w:rPr>
                <w:lang w:val="en-GB"/>
              </w:rPr>
            </w:pPr>
            <w:r w:rsidRPr="00A87049">
              <w:rPr>
                <w:rFonts w:ascii="Times New Roman" w:hAnsi="Times New Roman"/>
                <w:b/>
                <w:bCs/>
                <w:sz w:val="20"/>
                <w:szCs w:val="20"/>
                <w:lang w:val="en-GB"/>
              </w:rPr>
              <w:t>AVERAGE %</w:t>
            </w:r>
          </w:p>
        </w:tc>
      </w:tr>
      <w:tr w:rsidR="0016612F" w:rsidRPr="00A87049" w14:paraId="109CFE54" w14:textId="77777777">
        <w:trPr>
          <w:trHeight w:val="232"/>
          <w:jc w:val="center"/>
        </w:trPr>
        <w:tc>
          <w:tcPr>
            <w:tcW w:w="3382" w:type="dxa"/>
            <w:tcBorders>
              <w:top w:val="single" w:sz="12" w:space="0" w:color="000000"/>
              <w:left w:val="single" w:sz="12" w:space="0" w:color="000000"/>
              <w:bottom w:val="single" w:sz="4" w:space="0" w:color="000000"/>
              <w:right w:val="nil"/>
            </w:tcBorders>
            <w:shd w:val="clear" w:color="auto" w:fill="auto"/>
            <w:tcMar>
              <w:top w:w="80" w:type="dxa"/>
              <w:left w:w="80" w:type="dxa"/>
              <w:bottom w:w="80" w:type="dxa"/>
              <w:right w:w="80" w:type="dxa"/>
            </w:tcMar>
            <w:vAlign w:val="bottom"/>
          </w:tcPr>
          <w:p w14:paraId="17B946CD" w14:textId="77777777" w:rsidR="0016612F" w:rsidRPr="00A87049" w:rsidRDefault="00000000">
            <w:pPr>
              <w:pStyle w:val="Body"/>
              <w:rPr>
                <w:lang w:val="en-GB"/>
              </w:rPr>
            </w:pPr>
            <w:r w:rsidRPr="00A87049">
              <w:rPr>
                <w:rFonts w:ascii="Times New Roman" w:hAnsi="Times New Roman"/>
                <w:sz w:val="20"/>
                <w:szCs w:val="20"/>
                <w:lang w:val="en-GB"/>
              </w:rPr>
              <w:t>Maize</w:t>
            </w:r>
          </w:p>
        </w:tc>
        <w:tc>
          <w:tcPr>
            <w:tcW w:w="2690" w:type="dxa"/>
            <w:tcBorders>
              <w:top w:val="single" w:sz="12" w:space="0" w:color="000000"/>
              <w:left w:val="nil"/>
              <w:bottom w:val="single" w:sz="4" w:space="0" w:color="000000"/>
              <w:right w:val="single" w:sz="12" w:space="0" w:color="000000"/>
            </w:tcBorders>
            <w:shd w:val="clear" w:color="auto" w:fill="auto"/>
            <w:tcMar>
              <w:top w:w="80" w:type="dxa"/>
              <w:left w:w="80" w:type="dxa"/>
              <w:bottom w:w="80" w:type="dxa"/>
              <w:right w:w="80" w:type="dxa"/>
            </w:tcMar>
            <w:vAlign w:val="bottom"/>
          </w:tcPr>
          <w:p w14:paraId="39DDE4BD" w14:textId="77777777" w:rsidR="0016612F" w:rsidRPr="00A87049" w:rsidRDefault="00000000">
            <w:pPr>
              <w:pStyle w:val="Body"/>
              <w:rPr>
                <w:lang w:val="en-GB"/>
              </w:rPr>
            </w:pPr>
            <w:r w:rsidRPr="00A87049">
              <w:rPr>
                <w:rFonts w:ascii="Times New Roman" w:hAnsi="Times New Roman"/>
                <w:sz w:val="20"/>
                <w:szCs w:val="20"/>
                <w:lang w:val="en-GB"/>
              </w:rPr>
              <w:t>72%</w:t>
            </w:r>
          </w:p>
        </w:tc>
      </w:tr>
      <w:tr w:rsidR="0016612F" w:rsidRPr="00A87049" w14:paraId="5B7D2838" w14:textId="77777777">
        <w:trPr>
          <w:trHeight w:val="222"/>
          <w:jc w:val="center"/>
        </w:trPr>
        <w:tc>
          <w:tcPr>
            <w:tcW w:w="3382" w:type="dxa"/>
            <w:tcBorders>
              <w:top w:val="single" w:sz="4" w:space="0" w:color="000000"/>
              <w:left w:val="single" w:sz="12" w:space="0" w:color="000000"/>
              <w:bottom w:val="single" w:sz="4" w:space="0" w:color="000000"/>
              <w:right w:val="nil"/>
            </w:tcBorders>
            <w:shd w:val="clear" w:color="auto" w:fill="auto"/>
            <w:tcMar>
              <w:top w:w="80" w:type="dxa"/>
              <w:left w:w="80" w:type="dxa"/>
              <w:bottom w:w="80" w:type="dxa"/>
              <w:right w:w="80" w:type="dxa"/>
            </w:tcMar>
            <w:vAlign w:val="bottom"/>
          </w:tcPr>
          <w:p w14:paraId="71D5A3EB" w14:textId="45D4B1C9" w:rsidR="0016612F" w:rsidRPr="00A87049" w:rsidRDefault="00000000">
            <w:pPr>
              <w:pStyle w:val="Body"/>
              <w:rPr>
                <w:lang w:val="en-GB"/>
              </w:rPr>
            </w:pPr>
            <w:r w:rsidRPr="00A87049">
              <w:rPr>
                <w:rFonts w:ascii="Times New Roman" w:hAnsi="Times New Roman"/>
                <w:sz w:val="20"/>
                <w:szCs w:val="20"/>
                <w:lang w:val="en-GB"/>
              </w:rPr>
              <w:t>Soybean Meal</w:t>
            </w:r>
          </w:p>
        </w:tc>
        <w:tc>
          <w:tcPr>
            <w:tcW w:w="2690" w:type="dxa"/>
            <w:tcBorders>
              <w:top w:val="single" w:sz="4" w:space="0" w:color="000000"/>
              <w:left w:val="nil"/>
              <w:bottom w:val="single" w:sz="4" w:space="0" w:color="000000"/>
              <w:right w:val="single" w:sz="12" w:space="0" w:color="000000"/>
            </w:tcBorders>
            <w:shd w:val="clear" w:color="auto" w:fill="auto"/>
            <w:tcMar>
              <w:top w:w="80" w:type="dxa"/>
              <w:left w:w="80" w:type="dxa"/>
              <w:bottom w:w="80" w:type="dxa"/>
              <w:right w:w="80" w:type="dxa"/>
            </w:tcMar>
            <w:vAlign w:val="bottom"/>
          </w:tcPr>
          <w:p w14:paraId="2BFE728C" w14:textId="77777777" w:rsidR="0016612F" w:rsidRPr="00A87049" w:rsidRDefault="00000000">
            <w:pPr>
              <w:pStyle w:val="Body"/>
              <w:rPr>
                <w:lang w:val="en-GB"/>
              </w:rPr>
            </w:pPr>
            <w:r w:rsidRPr="00A87049">
              <w:rPr>
                <w:rFonts w:ascii="Times New Roman" w:hAnsi="Times New Roman"/>
                <w:sz w:val="20"/>
                <w:szCs w:val="20"/>
                <w:lang w:val="en-GB"/>
              </w:rPr>
              <w:t>22%</w:t>
            </w:r>
          </w:p>
        </w:tc>
      </w:tr>
      <w:tr w:rsidR="0016612F" w:rsidRPr="00A87049" w14:paraId="2CB65058" w14:textId="77777777">
        <w:trPr>
          <w:trHeight w:val="222"/>
          <w:jc w:val="center"/>
        </w:trPr>
        <w:tc>
          <w:tcPr>
            <w:tcW w:w="3382" w:type="dxa"/>
            <w:tcBorders>
              <w:top w:val="single" w:sz="4" w:space="0" w:color="000000"/>
              <w:left w:val="single" w:sz="12" w:space="0" w:color="000000"/>
              <w:bottom w:val="single" w:sz="4" w:space="0" w:color="000000"/>
              <w:right w:val="nil"/>
            </w:tcBorders>
            <w:shd w:val="clear" w:color="auto" w:fill="auto"/>
            <w:tcMar>
              <w:top w:w="80" w:type="dxa"/>
              <w:left w:w="80" w:type="dxa"/>
              <w:bottom w:w="80" w:type="dxa"/>
              <w:right w:w="80" w:type="dxa"/>
            </w:tcMar>
            <w:vAlign w:val="bottom"/>
          </w:tcPr>
          <w:p w14:paraId="6B7CD17F" w14:textId="77777777" w:rsidR="0016612F" w:rsidRPr="00A87049" w:rsidRDefault="00000000">
            <w:pPr>
              <w:pStyle w:val="Body"/>
              <w:rPr>
                <w:lang w:val="en-GB"/>
              </w:rPr>
            </w:pPr>
            <w:r w:rsidRPr="00A87049">
              <w:rPr>
                <w:rFonts w:ascii="Times New Roman" w:hAnsi="Times New Roman"/>
                <w:sz w:val="20"/>
                <w:szCs w:val="20"/>
                <w:lang w:val="en-GB"/>
              </w:rPr>
              <w:t>Meat and Bone Meal</w:t>
            </w:r>
          </w:p>
        </w:tc>
        <w:tc>
          <w:tcPr>
            <w:tcW w:w="2690" w:type="dxa"/>
            <w:tcBorders>
              <w:top w:val="single" w:sz="4" w:space="0" w:color="000000"/>
              <w:left w:val="nil"/>
              <w:bottom w:val="single" w:sz="4" w:space="0" w:color="000000"/>
              <w:right w:val="single" w:sz="12" w:space="0" w:color="000000"/>
            </w:tcBorders>
            <w:shd w:val="clear" w:color="auto" w:fill="auto"/>
            <w:tcMar>
              <w:top w:w="80" w:type="dxa"/>
              <w:left w:w="80" w:type="dxa"/>
              <w:bottom w:w="80" w:type="dxa"/>
              <w:right w:w="80" w:type="dxa"/>
            </w:tcMar>
            <w:vAlign w:val="bottom"/>
          </w:tcPr>
          <w:p w14:paraId="2E7DD738" w14:textId="77777777" w:rsidR="0016612F" w:rsidRPr="00A87049" w:rsidRDefault="00000000">
            <w:pPr>
              <w:pStyle w:val="Body"/>
              <w:rPr>
                <w:lang w:val="en-GB"/>
              </w:rPr>
            </w:pPr>
            <w:r w:rsidRPr="00A87049">
              <w:rPr>
                <w:rFonts w:ascii="Times New Roman" w:hAnsi="Times New Roman"/>
                <w:sz w:val="20"/>
                <w:szCs w:val="20"/>
                <w:lang w:val="en-GB"/>
              </w:rPr>
              <w:t>2.5%</w:t>
            </w:r>
          </w:p>
        </w:tc>
      </w:tr>
      <w:tr w:rsidR="0016612F" w:rsidRPr="00A87049" w14:paraId="5BF9B997" w14:textId="77777777">
        <w:trPr>
          <w:trHeight w:val="222"/>
          <w:jc w:val="center"/>
        </w:trPr>
        <w:tc>
          <w:tcPr>
            <w:tcW w:w="3382" w:type="dxa"/>
            <w:tcBorders>
              <w:top w:val="single" w:sz="4" w:space="0" w:color="000000"/>
              <w:left w:val="single" w:sz="12" w:space="0" w:color="000000"/>
              <w:bottom w:val="single" w:sz="4" w:space="0" w:color="000000"/>
              <w:right w:val="nil"/>
            </w:tcBorders>
            <w:shd w:val="clear" w:color="auto" w:fill="auto"/>
            <w:tcMar>
              <w:top w:w="80" w:type="dxa"/>
              <w:left w:w="80" w:type="dxa"/>
              <w:bottom w:w="80" w:type="dxa"/>
              <w:right w:w="80" w:type="dxa"/>
            </w:tcMar>
            <w:vAlign w:val="bottom"/>
          </w:tcPr>
          <w:p w14:paraId="69350101" w14:textId="77777777" w:rsidR="0016612F" w:rsidRPr="00A87049" w:rsidRDefault="00000000">
            <w:pPr>
              <w:pStyle w:val="Body"/>
              <w:rPr>
                <w:lang w:val="en-GB"/>
              </w:rPr>
            </w:pPr>
            <w:r w:rsidRPr="00A87049">
              <w:rPr>
                <w:rFonts w:ascii="Times New Roman" w:hAnsi="Times New Roman"/>
                <w:sz w:val="20"/>
                <w:szCs w:val="20"/>
                <w:lang w:val="en-GB"/>
              </w:rPr>
              <w:t>Soybeans Oil</w:t>
            </w:r>
          </w:p>
        </w:tc>
        <w:tc>
          <w:tcPr>
            <w:tcW w:w="2690" w:type="dxa"/>
            <w:tcBorders>
              <w:top w:val="single" w:sz="4" w:space="0" w:color="000000"/>
              <w:left w:val="nil"/>
              <w:bottom w:val="single" w:sz="4" w:space="0" w:color="000000"/>
              <w:right w:val="single" w:sz="12" w:space="0" w:color="000000"/>
            </w:tcBorders>
            <w:shd w:val="clear" w:color="auto" w:fill="auto"/>
            <w:tcMar>
              <w:top w:w="80" w:type="dxa"/>
              <w:left w:w="80" w:type="dxa"/>
              <w:bottom w:w="80" w:type="dxa"/>
              <w:right w:w="80" w:type="dxa"/>
            </w:tcMar>
            <w:vAlign w:val="bottom"/>
          </w:tcPr>
          <w:p w14:paraId="317476AE" w14:textId="77777777" w:rsidR="0016612F" w:rsidRPr="00A87049" w:rsidRDefault="00000000">
            <w:pPr>
              <w:pStyle w:val="Body"/>
              <w:rPr>
                <w:lang w:val="en-GB"/>
              </w:rPr>
            </w:pPr>
            <w:r w:rsidRPr="00A87049">
              <w:rPr>
                <w:rFonts w:ascii="Times New Roman" w:hAnsi="Times New Roman"/>
                <w:sz w:val="20"/>
                <w:szCs w:val="20"/>
                <w:lang w:val="en-GB"/>
              </w:rPr>
              <w:t>1.8%</w:t>
            </w:r>
          </w:p>
        </w:tc>
      </w:tr>
      <w:tr w:rsidR="0016612F" w:rsidRPr="00A87049" w14:paraId="3FF25B9C" w14:textId="77777777">
        <w:trPr>
          <w:trHeight w:val="222"/>
          <w:jc w:val="center"/>
        </w:trPr>
        <w:tc>
          <w:tcPr>
            <w:tcW w:w="3382" w:type="dxa"/>
            <w:tcBorders>
              <w:top w:val="single" w:sz="4" w:space="0" w:color="000000"/>
              <w:left w:val="single" w:sz="12" w:space="0" w:color="000000"/>
              <w:bottom w:val="single" w:sz="4" w:space="0" w:color="000000"/>
              <w:right w:val="nil"/>
            </w:tcBorders>
            <w:shd w:val="clear" w:color="auto" w:fill="auto"/>
            <w:tcMar>
              <w:top w:w="80" w:type="dxa"/>
              <w:left w:w="80" w:type="dxa"/>
              <w:bottom w:w="80" w:type="dxa"/>
              <w:right w:w="80" w:type="dxa"/>
            </w:tcMar>
            <w:vAlign w:val="bottom"/>
          </w:tcPr>
          <w:p w14:paraId="1651C188" w14:textId="77777777" w:rsidR="0016612F" w:rsidRPr="00A87049" w:rsidRDefault="00000000">
            <w:pPr>
              <w:pStyle w:val="Body"/>
              <w:rPr>
                <w:lang w:val="en-GB"/>
              </w:rPr>
            </w:pPr>
            <w:r w:rsidRPr="00A87049">
              <w:rPr>
                <w:rFonts w:ascii="Times New Roman" w:hAnsi="Times New Roman"/>
                <w:sz w:val="20"/>
                <w:szCs w:val="20"/>
                <w:lang w:val="en-GB"/>
              </w:rPr>
              <w:t>Salt</w:t>
            </w:r>
          </w:p>
        </w:tc>
        <w:tc>
          <w:tcPr>
            <w:tcW w:w="2690" w:type="dxa"/>
            <w:tcBorders>
              <w:top w:val="single" w:sz="4" w:space="0" w:color="000000"/>
              <w:left w:val="nil"/>
              <w:bottom w:val="single" w:sz="4" w:space="0" w:color="000000"/>
              <w:right w:val="single" w:sz="12" w:space="0" w:color="000000"/>
            </w:tcBorders>
            <w:shd w:val="clear" w:color="auto" w:fill="auto"/>
            <w:tcMar>
              <w:top w:w="80" w:type="dxa"/>
              <w:left w:w="80" w:type="dxa"/>
              <w:bottom w:w="80" w:type="dxa"/>
              <w:right w:w="80" w:type="dxa"/>
            </w:tcMar>
            <w:vAlign w:val="bottom"/>
          </w:tcPr>
          <w:p w14:paraId="597A328E" w14:textId="77777777" w:rsidR="0016612F" w:rsidRPr="00A87049" w:rsidRDefault="00000000">
            <w:pPr>
              <w:pStyle w:val="Body"/>
              <w:rPr>
                <w:lang w:val="en-GB"/>
              </w:rPr>
            </w:pPr>
            <w:r w:rsidRPr="00A87049">
              <w:rPr>
                <w:rFonts w:ascii="Times New Roman" w:hAnsi="Times New Roman"/>
                <w:sz w:val="20"/>
                <w:szCs w:val="20"/>
                <w:lang w:val="en-GB"/>
              </w:rPr>
              <w:t>0.35%</w:t>
            </w:r>
          </w:p>
        </w:tc>
      </w:tr>
      <w:tr w:rsidR="0016612F" w:rsidRPr="00A87049" w14:paraId="70108886" w14:textId="77777777">
        <w:trPr>
          <w:trHeight w:val="232"/>
          <w:jc w:val="center"/>
        </w:trPr>
        <w:tc>
          <w:tcPr>
            <w:tcW w:w="3382" w:type="dxa"/>
            <w:tcBorders>
              <w:top w:val="single" w:sz="4" w:space="0" w:color="000000"/>
              <w:left w:val="single" w:sz="12" w:space="0" w:color="000000"/>
              <w:bottom w:val="single" w:sz="12" w:space="0" w:color="000000"/>
              <w:right w:val="nil"/>
            </w:tcBorders>
            <w:shd w:val="clear" w:color="auto" w:fill="auto"/>
            <w:tcMar>
              <w:top w:w="80" w:type="dxa"/>
              <w:left w:w="80" w:type="dxa"/>
              <w:bottom w:w="80" w:type="dxa"/>
              <w:right w:w="80" w:type="dxa"/>
            </w:tcMar>
            <w:vAlign w:val="bottom"/>
          </w:tcPr>
          <w:p w14:paraId="4FB14A56" w14:textId="77777777" w:rsidR="0016612F" w:rsidRPr="00A87049" w:rsidRDefault="00000000">
            <w:pPr>
              <w:pStyle w:val="Body"/>
              <w:rPr>
                <w:lang w:val="en-GB"/>
              </w:rPr>
            </w:pPr>
            <w:r w:rsidRPr="00A87049">
              <w:rPr>
                <w:rFonts w:ascii="Times New Roman" w:hAnsi="Times New Roman"/>
                <w:sz w:val="20"/>
                <w:szCs w:val="20"/>
                <w:lang w:val="en-GB"/>
              </w:rPr>
              <w:t>Premix Vitamin and Mineral</w:t>
            </w:r>
          </w:p>
        </w:tc>
        <w:tc>
          <w:tcPr>
            <w:tcW w:w="2690" w:type="dxa"/>
            <w:tcBorders>
              <w:top w:val="single" w:sz="4" w:space="0" w:color="000000"/>
              <w:left w:val="nil"/>
              <w:bottom w:val="single" w:sz="12" w:space="0" w:color="000000"/>
              <w:right w:val="single" w:sz="12" w:space="0" w:color="000000"/>
            </w:tcBorders>
            <w:shd w:val="clear" w:color="auto" w:fill="auto"/>
            <w:tcMar>
              <w:top w:w="80" w:type="dxa"/>
              <w:left w:w="80" w:type="dxa"/>
              <w:bottom w:w="80" w:type="dxa"/>
              <w:right w:w="80" w:type="dxa"/>
            </w:tcMar>
            <w:vAlign w:val="bottom"/>
          </w:tcPr>
          <w:p w14:paraId="5F7D96D6" w14:textId="77777777" w:rsidR="0016612F" w:rsidRPr="00A87049" w:rsidRDefault="00000000">
            <w:pPr>
              <w:pStyle w:val="Body"/>
              <w:rPr>
                <w:lang w:val="en-GB"/>
              </w:rPr>
            </w:pPr>
            <w:r w:rsidRPr="00A87049">
              <w:rPr>
                <w:rFonts w:ascii="Times New Roman" w:hAnsi="Times New Roman"/>
                <w:sz w:val="20"/>
                <w:szCs w:val="20"/>
                <w:lang w:val="en-GB"/>
              </w:rPr>
              <w:t>1.35%</w:t>
            </w:r>
          </w:p>
        </w:tc>
      </w:tr>
    </w:tbl>
    <w:p w14:paraId="45527564" w14:textId="77777777" w:rsidR="0016612F" w:rsidRPr="00A87049" w:rsidRDefault="0016612F">
      <w:pPr>
        <w:pStyle w:val="Body"/>
        <w:widowControl w:val="0"/>
        <w:spacing w:line="240" w:lineRule="auto"/>
        <w:jc w:val="center"/>
        <w:rPr>
          <w:rFonts w:ascii="Times New Roman" w:eastAsia="Times New Roman" w:hAnsi="Times New Roman" w:cs="Times New Roman"/>
          <w:b/>
          <w:bCs/>
          <w:i/>
          <w:iCs/>
          <w:sz w:val="20"/>
          <w:szCs w:val="20"/>
          <w:lang w:val="en-GB"/>
        </w:rPr>
      </w:pPr>
    </w:p>
    <w:p w14:paraId="076E48C9" w14:textId="77777777" w:rsidR="0016612F" w:rsidRPr="00A87049" w:rsidRDefault="0016612F">
      <w:pPr>
        <w:pStyle w:val="Body"/>
        <w:rPr>
          <w:rFonts w:ascii="Times New Roman" w:eastAsia="Times New Roman" w:hAnsi="Times New Roman" w:cs="Times New Roman"/>
          <w:sz w:val="20"/>
          <w:szCs w:val="20"/>
          <w:lang w:val="en-GB"/>
        </w:rPr>
      </w:pPr>
    </w:p>
    <w:p w14:paraId="2CEAF720" w14:textId="386442FB" w:rsidR="0016612F" w:rsidRPr="00A87049" w:rsidRDefault="0058620A">
      <w:pPr>
        <w:pStyle w:val="Body"/>
        <w:spacing w:line="360" w:lineRule="auto"/>
        <w:rPr>
          <w:rFonts w:ascii="Times New Roman" w:eastAsia="Times New Roman" w:hAnsi="Times New Roman" w:cs="Times New Roman"/>
          <w:i/>
          <w:iCs/>
          <w:sz w:val="20"/>
          <w:szCs w:val="20"/>
          <w:lang w:val="en-GB"/>
        </w:rPr>
      </w:pPr>
      <w:r w:rsidRPr="00A87049">
        <w:rPr>
          <w:rFonts w:ascii="Times New Roman" w:hAnsi="Times New Roman"/>
          <w:i/>
          <w:iCs/>
          <w:sz w:val="20"/>
          <w:szCs w:val="20"/>
          <w:lang w:val="en-GB"/>
        </w:rPr>
        <w:t xml:space="preserve">Growing to Finishing Pig Production System </w:t>
      </w:r>
    </w:p>
    <w:p w14:paraId="4D1751A1" w14:textId="2416310B"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The inventory of all materials, energy resource inputs, outputs (including products, co-</w:t>
      </w:r>
      <w:proofErr w:type="gramStart"/>
      <w:r w:rsidRPr="00A87049">
        <w:rPr>
          <w:rFonts w:ascii="Times New Roman" w:hAnsi="Times New Roman"/>
          <w:sz w:val="20"/>
          <w:szCs w:val="20"/>
          <w:lang w:val="en-GB"/>
        </w:rPr>
        <w:t>products</w:t>
      </w:r>
      <w:proofErr w:type="gramEnd"/>
      <w:r w:rsidRPr="00A87049">
        <w:rPr>
          <w:rFonts w:ascii="Times New Roman" w:hAnsi="Times New Roman"/>
          <w:sz w:val="20"/>
          <w:szCs w:val="20"/>
          <w:lang w:val="en-GB"/>
        </w:rPr>
        <w:t xml:space="preserve"> and emissions) for the pig production system was compiled, using recorded data provided by the integrating company and </w:t>
      </w:r>
      <w:r w:rsidR="0058620A" w:rsidRPr="00A87049">
        <w:rPr>
          <w:rFonts w:ascii="Times New Roman" w:hAnsi="Times New Roman"/>
          <w:sz w:val="20"/>
          <w:szCs w:val="20"/>
          <w:lang w:val="en-GB"/>
        </w:rPr>
        <w:t>the case study</w:t>
      </w:r>
      <w:r w:rsidRPr="00A87049">
        <w:rPr>
          <w:rFonts w:ascii="Times New Roman" w:hAnsi="Times New Roman"/>
          <w:sz w:val="20"/>
          <w:szCs w:val="20"/>
          <w:lang w:val="en-GB"/>
        </w:rPr>
        <w:t xml:space="preserve"> farmer Table </w:t>
      </w:r>
      <w:r w:rsidR="0058620A" w:rsidRPr="00A87049">
        <w:rPr>
          <w:rFonts w:ascii="Times New Roman" w:hAnsi="Times New Roman"/>
          <w:sz w:val="20"/>
          <w:szCs w:val="20"/>
          <w:lang w:val="en-GB"/>
        </w:rPr>
        <w:t>S3</w:t>
      </w:r>
      <w:r w:rsidRPr="00A87049">
        <w:rPr>
          <w:rFonts w:ascii="Times New Roman" w:hAnsi="Times New Roman"/>
          <w:sz w:val="20"/>
          <w:szCs w:val="20"/>
          <w:lang w:val="en-GB"/>
        </w:rPr>
        <w:t xml:space="preserve">. </w:t>
      </w:r>
    </w:p>
    <w:p w14:paraId="12A36083" w14:textId="020BF3CF" w:rsidR="0016612F" w:rsidRPr="00A87049" w:rsidRDefault="00000000">
      <w:pPr>
        <w:pStyle w:val="Body"/>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Table </w:t>
      </w:r>
      <w:r w:rsidR="0058620A" w:rsidRPr="00A87049">
        <w:rPr>
          <w:rFonts w:ascii="Times New Roman" w:hAnsi="Times New Roman"/>
          <w:sz w:val="20"/>
          <w:szCs w:val="20"/>
          <w:lang w:val="en-GB"/>
        </w:rPr>
        <w:t xml:space="preserve">S3. </w:t>
      </w:r>
      <w:r w:rsidRPr="00A87049">
        <w:rPr>
          <w:rFonts w:ascii="Times New Roman" w:hAnsi="Times New Roman"/>
          <w:color w:val="FF0000"/>
          <w:sz w:val="20"/>
          <w:szCs w:val="20"/>
          <w:u w:color="FF0000"/>
          <w:lang w:val="en-GB"/>
        </w:rPr>
        <w:t xml:space="preserve"> </w:t>
      </w:r>
      <w:bookmarkStart w:id="5" w:name="_Hlk123739528"/>
      <w:r w:rsidRPr="00A87049">
        <w:rPr>
          <w:rFonts w:ascii="Times New Roman" w:hAnsi="Times New Roman"/>
          <w:sz w:val="20"/>
          <w:szCs w:val="20"/>
          <w:lang w:val="en-GB"/>
        </w:rPr>
        <w:t xml:space="preserve">Foreground data (primary data) of the </w:t>
      </w:r>
      <w:r w:rsidR="0058620A" w:rsidRPr="00A87049">
        <w:rPr>
          <w:rFonts w:ascii="Times New Roman" w:hAnsi="Times New Roman"/>
          <w:sz w:val="20"/>
          <w:szCs w:val="20"/>
          <w:lang w:val="en-GB"/>
        </w:rPr>
        <w:t>growing to finishing</w:t>
      </w:r>
      <w:r w:rsidRPr="00A87049">
        <w:rPr>
          <w:rFonts w:ascii="Times New Roman" w:hAnsi="Times New Roman"/>
          <w:sz w:val="20"/>
          <w:szCs w:val="20"/>
          <w:lang w:val="en-GB"/>
        </w:rPr>
        <w:t xml:space="preserve"> pig production</w:t>
      </w:r>
      <w:r w:rsidR="0058620A" w:rsidRPr="00A87049">
        <w:rPr>
          <w:rFonts w:ascii="Times New Roman" w:hAnsi="Times New Roman"/>
          <w:sz w:val="20"/>
          <w:szCs w:val="20"/>
          <w:lang w:val="en-GB"/>
        </w:rPr>
        <w:t xml:space="preserve"> unit</w:t>
      </w:r>
      <w:r w:rsidRPr="00A87049">
        <w:rPr>
          <w:rFonts w:ascii="Times New Roman" w:hAnsi="Times New Roman"/>
          <w:sz w:val="20"/>
          <w:szCs w:val="20"/>
          <w:lang w:val="en-GB"/>
        </w:rPr>
        <w:t xml:space="preserve"> in 2015. Water consumption for animal drinking and cleaning were not measured on the farm, thus secondary data was used in this case.</w:t>
      </w:r>
    </w:p>
    <w:tbl>
      <w:tblPr>
        <w:tblW w:w="807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405"/>
        <w:gridCol w:w="1134"/>
        <w:gridCol w:w="1276"/>
        <w:gridCol w:w="3260"/>
      </w:tblGrid>
      <w:tr w:rsidR="0016612F" w:rsidRPr="00A87049" w14:paraId="71428548" w14:textId="77777777">
        <w:trPr>
          <w:trHeight w:val="442"/>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D0CECE"/>
            <w:tcMar>
              <w:top w:w="80" w:type="dxa"/>
              <w:left w:w="80" w:type="dxa"/>
              <w:bottom w:w="80" w:type="dxa"/>
              <w:right w:w="80" w:type="dxa"/>
            </w:tcMar>
            <w:vAlign w:val="center"/>
          </w:tcPr>
          <w:p w14:paraId="20BA3EF5" w14:textId="77777777" w:rsidR="0016612F" w:rsidRPr="00A87049" w:rsidRDefault="00000000">
            <w:pPr>
              <w:pStyle w:val="Body"/>
              <w:spacing w:after="0" w:line="240" w:lineRule="auto"/>
              <w:jc w:val="center"/>
              <w:rPr>
                <w:lang w:val="en-GB"/>
              </w:rPr>
            </w:pPr>
            <w:r w:rsidRPr="00A87049">
              <w:rPr>
                <w:rFonts w:ascii="Times New Roman" w:hAnsi="Times New Roman"/>
                <w:b/>
                <w:bCs/>
                <w:sz w:val="20"/>
                <w:szCs w:val="20"/>
                <w:lang w:val="en-GB"/>
              </w:rPr>
              <w:t>Growing to Finishing (GF)</w:t>
            </w:r>
          </w:p>
        </w:tc>
        <w:tc>
          <w:tcPr>
            <w:tcW w:w="1134" w:type="dxa"/>
            <w:tcBorders>
              <w:top w:val="single" w:sz="4" w:space="0" w:color="000000"/>
              <w:left w:val="single" w:sz="4" w:space="0" w:color="000000"/>
              <w:bottom w:val="single" w:sz="4" w:space="0" w:color="000000"/>
              <w:right w:val="single" w:sz="4" w:space="0" w:color="000000"/>
            </w:tcBorders>
            <w:shd w:val="clear" w:color="auto" w:fill="D0CECE"/>
            <w:tcMar>
              <w:top w:w="80" w:type="dxa"/>
              <w:left w:w="80" w:type="dxa"/>
              <w:bottom w:w="80" w:type="dxa"/>
              <w:right w:w="80" w:type="dxa"/>
            </w:tcMar>
            <w:vAlign w:val="center"/>
          </w:tcPr>
          <w:p w14:paraId="240E0DC7" w14:textId="77777777" w:rsidR="0016612F" w:rsidRPr="00A87049" w:rsidRDefault="00000000">
            <w:pPr>
              <w:pStyle w:val="Body"/>
              <w:spacing w:after="0" w:line="240" w:lineRule="auto"/>
              <w:jc w:val="center"/>
              <w:rPr>
                <w:lang w:val="en-GB"/>
              </w:rPr>
            </w:pPr>
            <w:r w:rsidRPr="00A87049">
              <w:rPr>
                <w:rFonts w:ascii="Times New Roman" w:hAnsi="Times New Roman"/>
                <w:b/>
                <w:bCs/>
                <w:sz w:val="20"/>
                <w:szCs w:val="20"/>
                <w:lang w:val="en-GB"/>
              </w:rPr>
              <w:t>Quant.</w:t>
            </w:r>
          </w:p>
        </w:tc>
        <w:tc>
          <w:tcPr>
            <w:tcW w:w="1276" w:type="dxa"/>
            <w:tcBorders>
              <w:top w:val="single" w:sz="4" w:space="0" w:color="000000"/>
              <w:left w:val="single" w:sz="4" w:space="0" w:color="000000"/>
              <w:bottom w:val="single" w:sz="4" w:space="0" w:color="000000"/>
              <w:right w:val="single" w:sz="4" w:space="0" w:color="000000"/>
            </w:tcBorders>
            <w:shd w:val="clear" w:color="auto" w:fill="D0CECE"/>
            <w:tcMar>
              <w:top w:w="80" w:type="dxa"/>
              <w:left w:w="80" w:type="dxa"/>
              <w:bottom w:w="80" w:type="dxa"/>
              <w:right w:w="80" w:type="dxa"/>
            </w:tcMar>
            <w:vAlign w:val="center"/>
          </w:tcPr>
          <w:p w14:paraId="4A335DCA" w14:textId="77777777" w:rsidR="0016612F" w:rsidRPr="00A87049" w:rsidRDefault="00000000">
            <w:pPr>
              <w:pStyle w:val="Body"/>
              <w:spacing w:after="0" w:line="240" w:lineRule="auto"/>
              <w:jc w:val="center"/>
              <w:rPr>
                <w:lang w:val="en-GB"/>
              </w:rPr>
            </w:pPr>
            <w:r w:rsidRPr="00A87049">
              <w:rPr>
                <w:rFonts w:ascii="Times New Roman" w:hAnsi="Times New Roman"/>
                <w:b/>
                <w:bCs/>
                <w:sz w:val="20"/>
                <w:szCs w:val="20"/>
                <w:lang w:val="en-GB"/>
              </w:rPr>
              <w:t>Unit</w:t>
            </w:r>
          </w:p>
        </w:tc>
        <w:tc>
          <w:tcPr>
            <w:tcW w:w="3260" w:type="dxa"/>
            <w:tcBorders>
              <w:top w:val="single" w:sz="4" w:space="0" w:color="000000"/>
              <w:left w:val="single" w:sz="4" w:space="0" w:color="000000"/>
              <w:bottom w:val="single" w:sz="4" w:space="0" w:color="000000"/>
              <w:right w:val="single" w:sz="4" w:space="0" w:color="000000"/>
            </w:tcBorders>
            <w:shd w:val="clear" w:color="auto" w:fill="D0CECE"/>
            <w:tcMar>
              <w:top w:w="80" w:type="dxa"/>
              <w:left w:w="80" w:type="dxa"/>
              <w:bottom w:w="80" w:type="dxa"/>
              <w:right w:w="80" w:type="dxa"/>
            </w:tcMar>
            <w:vAlign w:val="center"/>
          </w:tcPr>
          <w:p w14:paraId="2FA1E7B3" w14:textId="77777777" w:rsidR="0016612F" w:rsidRPr="00A87049" w:rsidRDefault="00000000">
            <w:pPr>
              <w:pStyle w:val="Body"/>
              <w:spacing w:after="0" w:line="240" w:lineRule="auto"/>
              <w:jc w:val="center"/>
              <w:rPr>
                <w:lang w:val="en-GB"/>
              </w:rPr>
            </w:pPr>
            <w:r w:rsidRPr="00A87049">
              <w:rPr>
                <w:rFonts w:ascii="Times New Roman" w:hAnsi="Times New Roman"/>
                <w:b/>
                <w:bCs/>
                <w:sz w:val="20"/>
                <w:szCs w:val="20"/>
                <w:lang w:val="en-GB"/>
              </w:rPr>
              <w:t>Source</w:t>
            </w:r>
          </w:p>
        </w:tc>
      </w:tr>
      <w:tr w:rsidR="0016612F" w:rsidRPr="00A87049" w14:paraId="19F56537" w14:textId="77777777">
        <w:trPr>
          <w:trHeight w:val="222"/>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001165"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 xml:space="preserve">No. of housing pigs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A81B72" w14:textId="374F05E0"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6</w:t>
            </w:r>
            <w:r w:rsidR="0058620A" w:rsidRPr="00A87049">
              <w:rPr>
                <w:rFonts w:ascii="Times New Roman" w:hAnsi="Times New Roman"/>
                <w:sz w:val="20"/>
                <w:szCs w:val="20"/>
                <w:lang w:val="en-GB"/>
              </w:rPr>
              <w:t>308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31B063"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pigs</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48CD37"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Primary</w:t>
            </w:r>
          </w:p>
        </w:tc>
      </w:tr>
      <w:tr w:rsidR="0016612F" w:rsidRPr="00A87049" w14:paraId="52966DA1" w14:textId="77777777">
        <w:trPr>
          <w:trHeight w:val="222"/>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38A53A"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Final fattening weight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278F63"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129.65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B4C9C4"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AD4755"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Primary</w:t>
            </w:r>
          </w:p>
        </w:tc>
      </w:tr>
      <w:tr w:rsidR="0016612F" w:rsidRPr="00A87049" w14:paraId="5CEB1A79" w14:textId="77777777">
        <w:trPr>
          <w:trHeight w:val="222"/>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F8ACF3"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Daily weight gain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0FE2F6" w14:textId="74D4AA4C"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0.9</w:t>
            </w:r>
            <w:r w:rsidR="0058620A" w:rsidRPr="00A87049">
              <w:rPr>
                <w:rFonts w:ascii="Times New Roman" w:hAnsi="Times New Roman"/>
                <w:sz w:val="20"/>
                <w:szCs w:val="20"/>
                <w:lang w:val="en-GB"/>
              </w:rPr>
              <w:t>78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2B470"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50E195"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Primary</w:t>
            </w:r>
          </w:p>
        </w:tc>
      </w:tr>
      <w:tr w:rsidR="0016612F" w:rsidRPr="00A87049" w14:paraId="67DB0685" w14:textId="77777777">
        <w:trPr>
          <w:trHeight w:val="222"/>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636BD9"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Feed conversion rate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2D4024"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029CE4"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499B64"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Primary</w:t>
            </w:r>
          </w:p>
        </w:tc>
      </w:tr>
      <w:tr w:rsidR="0016612F" w:rsidRPr="00A87049" w14:paraId="75620D3A" w14:textId="77777777">
        <w:trPr>
          <w:trHeight w:val="222"/>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960930"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Animal losses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EB4D5C"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112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036A81"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pigs</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19DDE2"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Primary</w:t>
            </w:r>
          </w:p>
        </w:tc>
      </w:tr>
      <w:tr w:rsidR="0016612F" w:rsidRPr="00A87049" w14:paraId="3EB14D2E" w14:textId="77777777">
        <w:trPr>
          <w:trHeight w:val="222"/>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A25A03"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lastRenderedPageBreak/>
              <w:t>Slaughter age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640D50"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171.35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5FA94D"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days</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EED6C0"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Primary</w:t>
            </w:r>
          </w:p>
        </w:tc>
      </w:tr>
      <w:tr w:rsidR="0016612F" w:rsidRPr="00A87049" w14:paraId="2C742129" w14:textId="77777777">
        <w:trPr>
          <w:trHeight w:val="222"/>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AB7DA"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Mortality rates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9BED60"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1.74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EE6B26"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13A3E"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Primary</w:t>
            </w:r>
          </w:p>
        </w:tc>
      </w:tr>
      <w:tr w:rsidR="0016612F" w:rsidRPr="00A87049" w14:paraId="4095895B" w14:textId="77777777">
        <w:trPr>
          <w:trHeight w:val="222"/>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28E40E"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Feed consumption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C1D5D7"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2.35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354A30"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kg/pig/day</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6BC5F2"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Primary</w:t>
            </w:r>
          </w:p>
        </w:tc>
      </w:tr>
      <w:tr w:rsidR="0016612F" w:rsidRPr="00A87049" w14:paraId="647AD107" w14:textId="77777777">
        <w:trPr>
          <w:trHeight w:val="222"/>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C33856"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Housing period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550ABE"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111.62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89EA25"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days</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E88674"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Primary</w:t>
            </w:r>
          </w:p>
        </w:tc>
      </w:tr>
      <w:tr w:rsidR="0016612F" w:rsidRPr="00A87049" w14:paraId="3D8FEA08" w14:textId="77777777">
        <w:trPr>
          <w:trHeight w:val="222"/>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B1DEEB"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Slurry</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C1D45D"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4.50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FC91FC"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I/day/pig</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792BBE"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Primary</w:t>
            </w:r>
          </w:p>
        </w:tc>
      </w:tr>
      <w:tr w:rsidR="0016612F" w:rsidRPr="00A87049" w14:paraId="08054691" w14:textId="77777777">
        <w:trPr>
          <w:trHeight w:val="222"/>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121A82"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Electricity</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8FD2C1"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302.31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9514AC" w14:textId="77777777" w:rsidR="0016612F" w:rsidRPr="00A87049" w:rsidRDefault="00000000">
            <w:pPr>
              <w:pStyle w:val="Body"/>
              <w:spacing w:after="0" w:line="240" w:lineRule="auto"/>
              <w:jc w:val="center"/>
              <w:rPr>
                <w:lang w:val="en-GB"/>
              </w:rPr>
            </w:pPr>
            <w:proofErr w:type="spellStart"/>
            <w:r w:rsidRPr="00A87049">
              <w:rPr>
                <w:rFonts w:ascii="Times New Roman" w:hAnsi="Times New Roman"/>
                <w:sz w:val="20"/>
                <w:szCs w:val="20"/>
                <w:lang w:val="en-GB"/>
              </w:rPr>
              <w:t>Kwh</w:t>
            </w:r>
            <w:proofErr w:type="spellEnd"/>
            <w:r w:rsidRPr="00A87049">
              <w:rPr>
                <w:rFonts w:ascii="Times New Roman" w:hAnsi="Times New Roman"/>
                <w:sz w:val="20"/>
                <w:szCs w:val="20"/>
                <w:lang w:val="en-GB"/>
              </w:rPr>
              <w:t>/month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46ED2A"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Primary</w:t>
            </w:r>
          </w:p>
        </w:tc>
      </w:tr>
      <w:tr w:rsidR="0016612F" w:rsidRPr="00B21C0A" w14:paraId="26F53673" w14:textId="77777777">
        <w:trPr>
          <w:trHeight w:val="222"/>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70E824"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Water consumption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868125"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156100"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l/day/pig</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3720E1" w14:textId="77777777" w:rsidR="0016612F" w:rsidRPr="009341C6" w:rsidRDefault="00000000">
            <w:pPr>
              <w:pStyle w:val="Body"/>
              <w:spacing w:after="0" w:line="240" w:lineRule="auto"/>
              <w:rPr>
                <w:lang w:val="pt-BR"/>
              </w:rPr>
            </w:pPr>
            <w:r w:rsidRPr="009341C6">
              <w:rPr>
                <w:rFonts w:ascii="Times New Roman" w:hAnsi="Times New Roman"/>
                <w:sz w:val="20"/>
                <w:szCs w:val="20"/>
                <w:lang w:val="pt-BR"/>
              </w:rPr>
              <w:t>Ministério da Agricultura et al. 2016</w:t>
            </w:r>
          </w:p>
        </w:tc>
      </w:tr>
    </w:tbl>
    <w:p w14:paraId="2836A408" w14:textId="77777777" w:rsidR="0016612F" w:rsidRPr="009341C6" w:rsidRDefault="0016612F">
      <w:pPr>
        <w:pStyle w:val="Body"/>
        <w:widowControl w:val="0"/>
        <w:spacing w:line="240" w:lineRule="auto"/>
        <w:jc w:val="center"/>
        <w:rPr>
          <w:rFonts w:ascii="Times New Roman" w:eastAsia="Times New Roman" w:hAnsi="Times New Roman" w:cs="Times New Roman"/>
          <w:sz w:val="20"/>
          <w:szCs w:val="20"/>
          <w:lang w:val="pt-BR"/>
        </w:rPr>
      </w:pPr>
    </w:p>
    <w:p w14:paraId="533FA0F8" w14:textId="4CAD5C17"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Table </w:t>
      </w:r>
      <w:r w:rsidR="0058620A" w:rsidRPr="00A87049">
        <w:rPr>
          <w:rFonts w:ascii="Times New Roman" w:hAnsi="Times New Roman"/>
          <w:sz w:val="20"/>
          <w:szCs w:val="20"/>
          <w:lang w:val="en-GB"/>
        </w:rPr>
        <w:t>S4</w:t>
      </w:r>
      <w:r w:rsidRPr="00A87049">
        <w:rPr>
          <w:rFonts w:ascii="Times New Roman" w:hAnsi="Times New Roman"/>
          <w:sz w:val="20"/>
          <w:szCs w:val="20"/>
          <w:lang w:val="en-GB"/>
        </w:rPr>
        <w:t xml:space="preserve"> shows the input and output data for the</w:t>
      </w:r>
      <w:r w:rsidR="0058620A" w:rsidRPr="00A87049">
        <w:rPr>
          <w:rFonts w:ascii="Times New Roman" w:hAnsi="Times New Roman"/>
          <w:sz w:val="20"/>
          <w:szCs w:val="20"/>
          <w:lang w:val="en-GB"/>
        </w:rPr>
        <w:t xml:space="preserve"> growing to finishing </w:t>
      </w:r>
      <w:r w:rsidRPr="00A87049">
        <w:rPr>
          <w:rFonts w:ascii="Times New Roman" w:hAnsi="Times New Roman"/>
          <w:sz w:val="20"/>
          <w:szCs w:val="20"/>
          <w:lang w:val="en-GB"/>
        </w:rPr>
        <w:t>stage of pig production, including emissions, to produce 1 kg of liveweight at the farm gate.</w:t>
      </w:r>
    </w:p>
    <w:p w14:paraId="4B0F30AC" w14:textId="0A5675AA" w:rsidR="0016612F" w:rsidRPr="00A87049" w:rsidRDefault="00000000">
      <w:pPr>
        <w:pStyle w:val="Body"/>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Table </w:t>
      </w:r>
      <w:r w:rsidR="00C33A4E" w:rsidRPr="00A87049">
        <w:rPr>
          <w:rFonts w:ascii="Times New Roman" w:hAnsi="Times New Roman"/>
          <w:sz w:val="20"/>
          <w:szCs w:val="20"/>
          <w:lang w:val="en-GB"/>
        </w:rPr>
        <w:t xml:space="preserve">S4 </w:t>
      </w:r>
      <w:r w:rsidRPr="00A87049">
        <w:rPr>
          <w:rFonts w:ascii="Times New Roman" w:hAnsi="Times New Roman"/>
          <w:sz w:val="20"/>
          <w:szCs w:val="20"/>
          <w:lang w:val="en-GB"/>
        </w:rPr>
        <w:t>Input and output data, including emissions, for the growing to finishing pig production per 1kg of pig live weight (Function</w:t>
      </w:r>
      <w:r w:rsidR="00C33A4E" w:rsidRPr="00A87049">
        <w:rPr>
          <w:rFonts w:ascii="Times New Roman" w:hAnsi="Times New Roman"/>
          <w:sz w:val="20"/>
          <w:szCs w:val="20"/>
          <w:lang w:val="en-GB"/>
        </w:rPr>
        <w:t>al</w:t>
      </w:r>
      <w:r w:rsidRPr="00A87049">
        <w:rPr>
          <w:rFonts w:ascii="Times New Roman" w:hAnsi="Times New Roman"/>
          <w:sz w:val="20"/>
          <w:szCs w:val="20"/>
          <w:lang w:val="en-GB"/>
        </w:rPr>
        <w:t xml:space="preserve"> Unit) at the farm gate, ready to be transported to the abattoir. </w:t>
      </w:r>
    </w:p>
    <w:tbl>
      <w:tblPr>
        <w:tblW w:w="802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920"/>
        <w:gridCol w:w="1060"/>
        <w:gridCol w:w="780"/>
        <w:gridCol w:w="3260"/>
      </w:tblGrid>
      <w:tr w:rsidR="0016612F" w:rsidRPr="00A87049" w14:paraId="281E2B5D" w14:textId="77777777">
        <w:trPr>
          <w:trHeight w:val="280"/>
          <w:jc w:val="center"/>
        </w:trPr>
        <w:tc>
          <w:tcPr>
            <w:tcW w:w="2920" w:type="dxa"/>
            <w:tcBorders>
              <w:top w:val="single" w:sz="8" w:space="0" w:color="000000"/>
              <w:left w:val="single" w:sz="8" w:space="0" w:color="000000"/>
              <w:bottom w:val="single" w:sz="8" w:space="0" w:color="000000"/>
              <w:right w:val="single" w:sz="4" w:space="0" w:color="000000"/>
            </w:tcBorders>
            <w:shd w:val="clear" w:color="auto" w:fill="BFBFBF"/>
            <w:tcMar>
              <w:top w:w="80" w:type="dxa"/>
              <w:left w:w="80" w:type="dxa"/>
              <w:bottom w:w="80" w:type="dxa"/>
              <w:right w:w="80" w:type="dxa"/>
            </w:tcMar>
            <w:vAlign w:val="center"/>
          </w:tcPr>
          <w:p w14:paraId="20CB0383" w14:textId="77777777" w:rsidR="0016612F" w:rsidRPr="00A87049" w:rsidRDefault="00000000">
            <w:pPr>
              <w:pStyle w:val="Body"/>
              <w:spacing w:after="0" w:line="240" w:lineRule="auto"/>
              <w:rPr>
                <w:lang w:val="en-GB"/>
              </w:rPr>
            </w:pPr>
            <w:r w:rsidRPr="00A87049">
              <w:rPr>
                <w:rFonts w:ascii="Times New Roman" w:hAnsi="Times New Roman"/>
                <w:b/>
                <w:bCs/>
                <w:sz w:val="20"/>
                <w:szCs w:val="20"/>
                <w:lang w:val="en-GB"/>
              </w:rPr>
              <w:t>Inputs/Outputs</w:t>
            </w:r>
          </w:p>
        </w:tc>
        <w:tc>
          <w:tcPr>
            <w:tcW w:w="1060" w:type="dxa"/>
            <w:tcBorders>
              <w:top w:val="single" w:sz="8" w:space="0" w:color="000000"/>
              <w:left w:val="single" w:sz="4" w:space="0" w:color="000000"/>
              <w:bottom w:val="single" w:sz="8" w:space="0" w:color="000000"/>
              <w:right w:val="single" w:sz="4" w:space="0" w:color="000000"/>
            </w:tcBorders>
            <w:shd w:val="clear" w:color="auto" w:fill="BFBFBF"/>
            <w:tcMar>
              <w:top w:w="80" w:type="dxa"/>
              <w:left w:w="80" w:type="dxa"/>
              <w:bottom w:w="80" w:type="dxa"/>
              <w:right w:w="80" w:type="dxa"/>
            </w:tcMar>
            <w:vAlign w:val="center"/>
          </w:tcPr>
          <w:p w14:paraId="275287F1" w14:textId="77777777" w:rsidR="0016612F" w:rsidRPr="00A87049" w:rsidRDefault="00000000">
            <w:pPr>
              <w:pStyle w:val="Body"/>
              <w:spacing w:after="0" w:line="240" w:lineRule="auto"/>
              <w:jc w:val="center"/>
              <w:rPr>
                <w:lang w:val="en-GB"/>
              </w:rPr>
            </w:pPr>
            <w:r w:rsidRPr="00A87049">
              <w:rPr>
                <w:rFonts w:ascii="Times New Roman" w:hAnsi="Times New Roman"/>
                <w:b/>
                <w:bCs/>
                <w:sz w:val="20"/>
                <w:szCs w:val="20"/>
                <w:lang w:val="en-GB"/>
              </w:rPr>
              <w:t>Amount</w:t>
            </w:r>
          </w:p>
        </w:tc>
        <w:tc>
          <w:tcPr>
            <w:tcW w:w="780" w:type="dxa"/>
            <w:tcBorders>
              <w:top w:val="single" w:sz="8" w:space="0" w:color="000000"/>
              <w:left w:val="single" w:sz="4" w:space="0" w:color="000000"/>
              <w:bottom w:val="single" w:sz="8" w:space="0" w:color="000000"/>
              <w:right w:val="single" w:sz="4" w:space="0" w:color="000000"/>
            </w:tcBorders>
            <w:shd w:val="clear" w:color="auto" w:fill="BFBFBF"/>
            <w:tcMar>
              <w:top w:w="80" w:type="dxa"/>
              <w:left w:w="80" w:type="dxa"/>
              <w:bottom w:w="80" w:type="dxa"/>
              <w:right w:w="80" w:type="dxa"/>
            </w:tcMar>
            <w:vAlign w:val="center"/>
          </w:tcPr>
          <w:p w14:paraId="2435E9BE" w14:textId="77777777" w:rsidR="0016612F" w:rsidRPr="00A87049" w:rsidRDefault="00000000">
            <w:pPr>
              <w:pStyle w:val="Body"/>
              <w:spacing w:after="0" w:line="240" w:lineRule="auto"/>
              <w:jc w:val="center"/>
              <w:rPr>
                <w:lang w:val="en-GB"/>
              </w:rPr>
            </w:pPr>
            <w:r w:rsidRPr="00A87049">
              <w:rPr>
                <w:rFonts w:ascii="Times New Roman" w:hAnsi="Times New Roman"/>
                <w:b/>
                <w:bCs/>
                <w:sz w:val="20"/>
                <w:szCs w:val="20"/>
                <w:lang w:val="en-GB"/>
              </w:rPr>
              <w:t>Unit</w:t>
            </w:r>
          </w:p>
        </w:tc>
        <w:tc>
          <w:tcPr>
            <w:tcW w:w="3260" w:type="dxa"/>
            <w:tcBorders>
              <w:top w:val="single" w:sz="8" w:space="0" w:color="000000"/>
              <w:left w:val="single" w:sz="4" w:space="0" w:color="000000"/>
              <w:bottom w:val="single" w:sz="8" w:space="0" w:color="000000"/>
              <w:right w:val="single" w:sz="8" w:space="0" w:color="000000"/>
            </w:tcBorders>
            <w:shd w:val="clear" w:color="auto" w:fill="BFBFBF"/>
            <w:tcMar>
              <w:top w:w="80" w:type="dxa"/>
              <w:left w:w="80" w:type="dxa"/>
              <w:bottom w:w="80" w:type="dxa"/>
              <w:right w:w="80" w:type="dxa"/>
            </w:tcMar>
            <w:vAlign w:val="center"/>
          </w:tcPr>
          <w:p w14:paraId="4354D28C" w14:textId="77777777" w:rsidR="0016612F" w:rsidRPr="00A87049" w:rsidRDefault="00000000">
            <w:pPr>
              <w:pStyle w:val="Body"/>
              <w:spacing w:after="0" w:line="240" w:lineRule="auto"/>
              <w:jc w:val="center"/>
              <w:rPr>
                <w:lang w:val="en-GB"/>
              </w:rPr>
            </w:pPr>
            <w:r w:rsidRPr="00A87049">
              <w:rPr>
                <w:rFonts w:ascii="Times New Roman" w:hAnsi="Times New Roman"/>
                <w:b/>
                <w:bCs/>
                <w:sz w:val="20"/>
                <w:szCs w:val="20"/>
                <w:lang w:val="en-GB"/>
              </w:rPr>
              <w:t>Data sources</w:t>
            </w:r>
          </w:p>
        </w:tc>
      </w:tr>
      <w:tr w:rsidR="0016612F" w:rsidRPr="00A87049" w14:paraId="452DB5F0" w14:textId="77777777">
        <w:trPr>
          <w:trHeight w:val="227"/>
          <w:jc w:val="center"/>
        </w:trPr>
        <w:tc>
          <w:tcPr>
            <w:tcW w:w="8020" w:type="dxa"/>
            <w:gridSpan w:val="4"/>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87254D8" w14:textId="77777777" w:rsidR="0016612F" w:rsidRPr="00A87049" w:rsidRDefault="00000000">
            <w:pPr>
              <w:pStyle w:val="Body"/>
              <w:spacing w:after="0" w:line="240" w:lineRule="auto"/>
              <w:rPr>
                <w:lang w:val="en-GB"/>
              </w:rPr>
            </w:pPr>
            <w:r w:rsidRPr="00A87049">
              <w:rPr>
                <w:rFonts w:ascii="Times New Roman" w:hAnsi="Times New Roman"/>
                <w:i/>
                <w:iCs/>
                <w:sz w:val="20"/>
                <w:szCs w:val="20"/>
                <w:lang w:val="en-GB"/>
              </w:rPr>
              <w:t>Input</w:t>
            </w:r>
          </w:p>
        </w:tc>
      </w:tr>
      <w:tr w:rsidR="0016612F" w:rsidRPr="00A87049" w14:paraId="01BB1719"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A99F5E"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Piglet weight</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7539132" w14:textId="773F0051"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1</w:t>
            </w:r>
            <w:r w:rsidR="00C33A4E" w:rsidRPr="00A87049">
              <w:rPr>
                <w:rFonts w:ascii="Times New Roman" w:hAnsi="Times New Roman"/>
                <w:sz w:val="20"/>
                <w:szCs w:val="20"/>
                <w:lang w:val="en-GB"/>
              </w:rPr>
              <w:t>.</w:t>
            </w:r>
            <w:r w:rsidRPr="00A87049">
              <w:rPr>
                <w:rFonts w:ascii="Times New Roman" w:hAnsi="Times New Roman"/>
                <w:sz w:val="20"/>
                <w:szCs w:val="20"/>
                <w:lang w:val="en-GB"/>
              </w:rPr>
              <w:t>60E-01</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F5FFE9"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676751D4"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Primary data</w:t>
            </w:r>
          </w:p>
        </w:tc>
      </w:tr>
      <w:tr w:rsidR="0016612F" w:rsidRPr="00A87049" w14:paraId="1FD37E66"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71CED6"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Swine Feed consumption</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618966E" w14:textId="51DB8A11"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2</w:t>
            </w:r>
            <w:r w:rsidR="00C33A4E" w:rsidRPr="00A87049">
              <w:rPr>
                <w:rFonts w:ascii="Times New Roman" w:hAnsi="Times New Roman"/>
                <w:sz w:val="20"/>
                <w:szCs w:val="20"/>
                <w:lang w:val="en-GB"/>
              </w:rPr>
              <w:t>.</w:t>
            </w:r>
            <w:r w:rsidRPr="00A87049">
              <w:rPr>
                <w:rFonts w:ascii="Times New Roman" w:hAnsi="Times New Roman"/>
                <w:sz w:val="20"/>
                <w:szCs w:val="20"/>
                <w:lang w:val="en-GB"/>
              </w:rPr>
              <w:t>02E+00</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4FA449"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225E89A7"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Primary data</w:t>
            </w:r>
          </w:p>
        </w:tc>
      </w:tr>
      <w:tr w:rsidR="0016612F" w:rsidRPr="00B21C0A" w14:paraId="21AF3932"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A4C169"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Water Consumption</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9C8F05" w14:textId="078C8454"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5</w:t>
            </w:r>
            <w:r w:rsidR="00C33A4E" w:rsidRPr="00A87049">
              <w:rPr>
                <w:rFonts w:ascii="Times New Roman" w:hAnsi="Times New Roman"/>
                <w:sz w:val="20"/>
                <w:szCs w:val="20"/>
                <w:lang w:val="en-GB"/>
              </w:rPr>
              <w:t>.</w:t>
            </w:r>
            <w:r w:rsidRPr="00A87049">
              <w:rPr>
                <w:rFonts w:ascii="Times New Roman" w:hAnsi="Times New Roman"/>
                <w:sz w:val="20"/>
                <w:szCs w:val="20"/>
                <w:lang w:val="en-GB"/>
              </w:rPr>
              <w:t>26E-03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277D4C"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m3</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0FE9537" w14:textId="77777777" w:rsidR="0016612F" w:rsidRPr="009341C6" w:rsidRDefault="00000000">
            <w:pPr>
              <w:pStyle w:val="Body"/>
              <w:spacing w:after="0" w:line="240" w:lineRule="auto"/>
              <w:rPr>
                <w:lang w:val="pt-BR"/>
              </w:rPr>
            </w:pPr>
            <w:r w:rsidRPr="009341C6">
              <w:rPr>
                <w:rFonts w:ascii="Times New Roman" w:hAnsi="Times New Roman"/>
                <w:sz w:val="20"/>
                <w:szCs w:val="20"/>
                <w:lang w:val="pt-BR"/>
              </w:rPr>
              <w:t>Ministério da Agricultura et al. 2016</w:t>
            </w:r>
          </w:p>
        </w:tc>
      </w:tr>
      <w:tr w:rsidR="0016612F" w:rsidRPr="00A87049" w14:paraId="150915F4"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320150"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Electricity</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B694536" w14:textId="5C983894"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4</w:t>
            </w:r>
            <w:r w:rsidR="00C33A4E" w:rsidRPr="00A87049">
              <w:rPr>
                <w:rFonts w:ascii="Times New Roman" w:hAnsi="Times New Roman"/>
                <w:sz w:val="20"/>
                <w:szCs w:val="20"/>
                <w:lang w:val="en-GB"/>
              </w:rPr>
              <w:t>.</w:t>
            </w:r>
            <w:r w:rsidRPr="00A87049">
              <w:rPr>
                <w:rFonts w:ascii="Times New Roman" w:hAnsi="Times New Roman"/>
                <w:sz w:val="20"/>
                <w:szCs w:val="20"/>
                <w:lang w:val="en-GB"/>
              </w:rPr>
              <w:t>81E-03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90F8B8" w14:textId="77777777" w:rsidR="0016612F" w:rsidRPr="00A87049" w:rsidRDefault="00000000">
            <w:pPr>
              <w:pStyle w:val="Body"/>
              <w:spacing w:after="0" w:line="240" w:lineRule="auto"/>
              <w:jc w:val="center"/>
              <w:rPr>
                <w:lang w:val="en-GB"/>
              </w:rPr>
            </w:pPr>
            <w:proofErr w:type="spellStart"/>
            <w:r w:rsidRPr="00A87049">
              <w:rPr>
                <w:rFonts w:ascii="Times New Roman" w:hAnsi="Times New Roman"/>
                <w:sz w:val="20"/>
                <w:szCs w:val="20"/>
                <w:lang w:val="en-GB"/>
              </w:rPr>
              <w:t>Kwh</w:t>
            </w:r>
            <w:proofErr w:type="spellEnd"/>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74A264FC"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Primary data</w:t>
            </w:r>
          </w:p>
        </w:tc>
      </w:tr>
      <w:tr w:rsidR="0016612F" w:rsidRPr="00A87049" w14:paraId="3229E51F" w14:textId="77777777">
        <w:trPr>
          <w:trHeight w:val="222"/>
          <w:jc w:val="center"/>
        </w:trPr>
        <w:tc>
          <w:tcPr>
            <w:tcW w:w="8020" w:type="dxa"/>
            <w:gridSpan w:val="4"/>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89BF59A" w14:textId="77777777" w:rsidR="0016612F" w:rsidRPr="00A87049" w:rsidRDefault="00000000">
            <w:pPr>
              <w:pStyle w:val="Body"/>
              <w:spacing w:after="0" w:line="240" w:lineRule="auto"/>
              <w:rPr>
                <w:lang w:val="en-GB"/>
              </w:rPr>
            </w:pPr>
            <w:r w:rsidRPr="00A87049">
              <w:rPr>
                <w:rFonts w:ascii="Times New Roman" w:hAnsi="Times New Roman"/>
                <w:i/>
                <w:iCs/>
                <w:sz w:val="20"/>
                <w:szCs w:val="20"/>
                <w:lang w:val="en-GB"/>
              </w:rPr>
              <w:t>Output</w:t>
            </w:r>
          </w:p>
        </w:tc>
      </w:tr>
      <w:tr w:rsidR="0016612F" w:rsidRPr="00A87049" w14:paraId="739FEA27"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479761"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Swine liveweight</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18711CC" w14:textId="0AFC5E5C"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1</w:t>
            </w:r>
            <w:r w:rsidR="00C33A4E" w:rsidRPr="00A87049">
              <w:rPr>
                <w:rFonts w:ascii="Times New Roman" w:hAnsi="Times New Roman"/>
                <w:sz w:val="20"/>
                <w:szCs w:val="20"/>
                <w:lang w:val="en-GB"/>
              </w:rPr>
              <w:t>.</w:t>
            </w:r>
            <w:r w:rsidRPr="00A87049">
              <w:rPr>
                <w:rFonts w:ascii="Times New Roman" w:hAnsi="Times New Roman"/>
                <w:sz w:val="20"/>
                <w:szCs w:val="20"/>
                <w:lang w:val="en-GB"/>
              </w:rPr>
              <w:t>00E+00</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C2835F"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32369932"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Primary data</w:t>
            </w:r>
          </w:p>
        </w:tc>
      </w:tr>
      <w:tr w:rsidR="0016612F" w:rsidRPr="00A87049" w14:paraId="72F72C8F"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E6D5F3"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Manure</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AAAA7D1" w14:textId="7371FDDD"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3</w:t>
            </w:r>
            <w:r w:rsidR="00C33A4E" w:rsidRPr="00A87049">
              <w:rPr>
                <w:rFonts w:ascii="Times New Roman" w:hAnsi="Times New Roman"/>
                <w:sz w:val="20"/>
                <w:szCs w:val="20"/>
                <w:lang w:val="en-GB"/>
              </w:rPr>
              <w:t>.</w:t>
            </w:r>
            <w:r w:rsidRPr="00A87049">
              <w:rPr>
                <w:rFonts w:ascii="Times New Roman" w:hAnsi="Times New Roman"/>
                <w:sz w:val="20"/>
                <w:szCs w:val="20"/>
                <w:lang w:val="en-GB"/>
              </w:rPr>
              <w:t>89E-03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F4BCE9"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m3</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1B003B7F"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Primary data</w:t>
            </w:r>
          </w:p>
        </w:tc>
      </w:tr>
      <w:tr w:rsidR="0016612F" w:rsidRPr="00A87049" w14:paraId="23A4AC4D" w14:textId="77777777">
        <w:trPr>
          <w:trHeight w:val="222"/>
          <w:jc w:val="center"/>
        </w:trPr>
        <w:tc>
          <w:tcPr>
            <w:tcW w:w="8020" w:type="dxa"/>
            <w:gridSpan w:val="4"/>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F755759" w14:textId="77777777" w:rsidR="0016612F" w:rsidRPr="00A87049" w:rsidRDefault="00000000">
            <w:pPr>
              <w:pStyle w:val="Body"/>
              <w:spacing w:after="0" w:line="240" w:lineRule="auto"/>
              <w:rPr>
                <w:lang w:val="en-GB"/>
              </w:rPr>
            </w:pPr>
            <w:r w:rsidRPr="00A87049">
              <w:rPr>
                <w:rFonts w:ascii="Times New Roman" w:hAnsi="Times New Roman"/>
                <w:i/>
                <w:iCs/>
                <w:sz w:val="20"/>
                <w:szCs w:val="20"/>
                <w:lang w:val="en-GB"/>
              </w:rPr>
              <w:t>Emissions to air</w:t>
            </w:r>
          </w:p>
        </w:tc>
      </w:tr>
      <w:tr w:rsidR="0016612F" w:rsidRPr="00A87049" w14:paraId="0FBDF920"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72DDEF"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CH</w:t>
            </w:r>
            <w:r w:rsidRPr="00A87049">
              <w:rPr>
                <w:rFonts w:ascii="Times New Roman" w:hAnsi="Times New Roman"/>
                <w:sz w:val="20"/>
                <w:szCs w:val="20"/>
                <w:vertAlign w:val="subscript"/>
                <w:lang w:val="en-GB"/>
              </w:rPr>
              <w:t>4</w:t>
            </w:r>
            <w:r w:rsidRPr="00A87049">
              <w:rPr>
                <w:rFonts w:ascii="Times New Roman" w:hAnsi="Times New Roman"/>
                <w:sz w:val="20"/>
                <w:szCs w:val="20"/>
                <w:lang w:val="en-GB"/>
              </w:rPr>
              <w:t xml:space="preserve"> (enteric fermentation)</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4B92377" w14:textId="63499065"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2</w:t>
            </w:r>
            <w:r w:rsidR="00C33A4E" w:rsidRPr="00A87049">
              <w:rPr>
                <w:rFonts w:ascii="Times New Roman" w:hAnsi="Times New Roman"/>
                <w:sz w:val="20"/>
                <w:szCs w:val="20"/>
                <w:lang w:val="en-GB"/>
              </w:rPr>
              <w:t>.</w:t>
            </w:r>
            <w:r w:rsidRPr="00A87049">
              <w:rPr>
                <w:rFonts w:ascii="Times New Roman" w:hAnsi="Times New Roman"/>
                <w:sz w:val="20"/>
                <w:szCs w:val="20"/>
                <w:lang w:val="en-GB"/>
              </w:rPr>
              <w:t>37E-03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927FFE"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78452589" w14:textId="53F31EF8" w:rsidR="0016612F" w:rsidRPr="00A87049" w:rsidRDefault="00000000">
            <w:pPr>
              <w:pStyle w:val="Body"/>
              <w:spacing w:after="0" w:line="240" w:lineRule="auto"/>
              <w:rPr>
                <w:lang w:val="en-GB"/>
              </w:rPr>
            </w:pPr>
            <w:r w:rsidRPr="00A87049">
              <w:rPr>
                <w:rFonts w:ascii="Times New Roman" w:hAnsi="Times New Roman"/>
                <w:sz w:val="20"/>
                <w:szCs w:val="20"/>
                <w:lang w:val="en-GB"/>
              </w:rPr>
              <w:t>Tier 1- IPCC</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2006a</w:t>
            </w:r>
          </w:p>
        </w:tc>
      </w:tr>
      <w:tr w:rsidR="0016612F" w:rsidRPr="00A87049" w14:paraId="7CC08C93"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0AF9F3"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NH</w:t>
            </w:r>
            <w:r w:rsidRPr="00A87049">
              <w:rPr>
                <w:rFonts w:ascii="Times New Roman" w:hAnsi="Times New Roman"/>
                <w:sz w:val="20"/>
                <w:szCs w:val="20"/>
                <w:vertAlign w:val="subscript"/>
                <w:lang w:val="en-GB"/>
              </w:rPr>
              <w:t xml:space="preserve">3 </w:t>
            </w:r>
            <w:r w:rsidRPr="00A87049">
              <w:rPr>
                <w:rFonts w:ascii="Times New Roman" w:hAnsi="Times New Roman"/>
                <w:sz w:val="20"/>
                <w:szCs w:val="20"/>
                <w:lang w:val="en-GB"/>
              </w:rPr>
              <w:t>(animal housing)</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E239107" w14:textId="31FE85B0"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4</w:t>
            </w:r>
            <w:r w:rsidR="00C33A4E" w:rsidRPr="00A87049">
              <w:rPr>
                <w:rFonts w:ascii="Times New Roman" w:hAnsi="Times New Roman"/>
                <w:sz w:val="20"/>
                <w:szCs w:val="20"/>
                <w:lang w:val="en-GB"/>
              </w:rPr>
              <w:t>.</w:t>
            </w:r>
            <w:r w:rsidRPr="00A87049">
              <w:rPr>
                <w:rFonts w:ascii="Times New Roman" w:hAnsi="Times New Roman"/>
                <w:sz w:val="20"/>
                <w:szCs w:val="20"/>
                <w:lang w:val="en-GB"/>
              </w:rPr>
              <w:t>12E-03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7FAAC2"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6DC6BFFF"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Hutchings et al. (2013)</w:t>
            </w:r>
          </w:p>
        </w:tc>
      </w:tr>
      <w:tr w:rsidR="0016612F" w:rsidRPr="00A87049" w14:paraId="791279D8"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DDD5D2"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CH</w:t>
            </w:r>
            <w:r w:rsidRPr="00A87049">
              <w:rPr>
                <w:rFonts w:ascii="Times New Roman" w:hAnsi="Times New Roman"/>
                <w:sz w:val="20"/>
                <w:szCs w:val="20"/>
                <w:vertAlign w:val="subscript"/>
                <w:lang w:val="en-GB"/>
              </w:rPr>
              <w:t>4</w:t>
            </w:r>
            <w:r w:rsidRPr="00A87049">
              <w:rPr>
                <w:rFonts w:ascii="Times New Roman" w:hAnsi="Times New Roman"/>
                <w:sz w:val="20"/>
                <w:szCs w:val="20"/>
                <w:lang w:val="en-GB"/>
              </w:rPr>
              <w:t xml:space="preserve"> (manure in storage)</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6609ADA" w14:textId="2BF0E81C"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1</w:t>
            </w:r>
            <w:r w:rsidR="00C33A4E" w:rsidRPr="00A87049">
              <w:rPr>
                <w:rFonts w:ascii="Times New Roman" w:hAnsi="Times New Roman"/>
                <w:sz w:val="20"/>
                <w:szCs w:val="20"/>
                <w:lang w:val="en-GB"/>
              </w:rPr>
              <w:t>.</w:t>
            </w:r>
            <w:r w:rsidRPr="00A87049">
              <w:rPr>
                <w:rFonts w:ascii="Times New Roman" w:hAnsi="Times New Roman"/>
                <w:sz w:val="20"/>
                <w:szCs w:val="20"/>
                <w:lang w:val="en-GB"/>
              </w:rPr>
              <w:t>54E-02</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217491"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581A137" w14:textId="67B4B3F4" w:rsidR="0016612F" w:rsidRPr="00A87049" w:rsidRDefault="00000000">
            <w:pPr>
              <w:pStyle w:val="Body"/>
              <w:spacing w:after="0" w:line="240" w:lineRule="auto"/>
              <w:rPr>
                <w:lang w:val="en-GB"/>
              </w:rPr>
            </w:pPr>
            <w:r w:rsidRPr="00A87049">
              <w:rPr>
                <w:rFonts w:ascii="Times New Roman" w:hAnsi="Times New Roman"/>
                <w:sz w:val="20"/>
                <w:szCs w:val="20"/>
                <w:lang w:val="en-GB"/>
              </w:rPr>
              <w:t>Lima et al</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2010</w:t>
            </w:r>
          </w:p>
        </w:tc>
      </w:tr>
      <w:tr w:rsidR="0016612F" w:rsidRPr="00A87049" w14:paraId="48607D81"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D93C84"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NH</w:t>
            </w:r>
            <w:r w:rsidRPr="00A87049">
              <w:rPr>
                <w:rFonts w:ascii="Times New Roman" w:hAnsi="Times New Roman"/>
                <w:sz w:val="20"/>
                <w:szCs w:val="20"/>
                <w:vertAlign w:val="subscript"/>
                <w:lang w:val="en-GB"/>
              </w:rPr>
              <w:t>3</w:t>
            </w:r>
            <w:r w:rsidRPr="00A87049">
              <w:rPr>
                <w:rFonts w:ascii="Times New Roman" w:hAnsi="Times New Roman"/>
                <w:sz w:val="20"/>
                <w:szCs w:val="20"/>
                <w:lang w:val="en-GB"/>
              </w:rPr>
              <w:t xml:space="preserve"> (manure in storage)</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CF38745" w14:textId="38D293EF"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1</w:t>
            </w:r>
            <w:r w:rsidR="00C33A4E" w:rsidRPr="00A87049">
              <w:rPr>
                <w:rFonts w:ascii="Times New Roman" w:hAnsi="Times New Roman"/>
                <w:sz w:val="20"/>
                <w:szCs w:val="20"/>
                <w:lang w:val="en-GB"/>
              </w:rPr>
              <w:t>.</w:t>
            </w:r>
            <w:r w:rsidRPr="00A87049">
              <w:rPr>
                <w:rFonts w:ascii="Times New Roman" w:hAnsi="Times New Roman"/>
                <w:sz w:val="20"/>
                <w:szCs w:val="20"/>
                <w:lang w:val="en-GB"/>
              </w:rPr>
              <w:t>18E-03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992A73"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2FFE4316"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Hutchings et al. (2013)</w:t>
            </w:r>
          </w:p>
        </w:tc>
      </w:tr>
      <w:tr w:rsidR="0016612F" w:rsidRPr="00A87049" w14:paraId="33BA4C5B"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BBA7E3"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N</w:t>
            </w:r>
            <w:r w:rsidRPr="00A87049">
              <w:rPr>
                <w:rFonts w:ascii="Times New Roman" w:hAnsi="Times New Roman"/>
                <w:sz w:val="20"/>
                <w:szCs w:val="20"/>
                <w:vertAlign w:val="subscript"/>
                <w:lang w:val="en-GB"/>
              </w:rPr>
              <w:t>2</w:t>
            </w:r>
            <w:r w:rsidRPr="00A87049">
              <w:rPr>
                <w:rFonts w:ascii="Times New Roman" w:hAnsi="Times New Roman"/>
                <w:sz w:val="20"/>
                <w:szCs w:val="20"/>
                <w:lang w:val="en-GB"/>
              </w:rPr>
              <w:t>O (manure in storage)</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2248A22" w14:textId="779BA507"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2</w:t>
            </w:r>
            <w:r w:rsidR="00C33A4E" w:rsidRPr="00A87049">
              <w:rPr>
                <w:rFonts w:ascii="Times New Roman" w:hAnsi="Times New Roman"/>
                <w:sz w:val="20"/>
                <w:szCs w:val="20"/>
                <w:lang w:val="en-GB"/>
              </w:rPr>
              <w:t>.</w:t>
            </w:r>
            <w:r w:rsidRPr="00A87049">
              <w:rPr>
                <w:rFonts w:ascii="Times New Roman" w:hAnsi="Times New Roman"/>
                <w:sz w:val="20"/>
                <w:szCs w:val="20"/>
                <w:lang w:val="en-GB"/>
              </w:rPr>
              <w:t>30E-05</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D3E596"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421B7DEA" w14:textId="71596DF2" w:rsidR="0016612F" w:rsidRPr="00A87049" w:rsidRDefault="00000000">
            <w:pPr>
              <w:pStyle w:val="Body"/>
              <w:spacing w:after="0" w:line="240" w:lineRule="auto"/>
              <w:rPr>
                <w:lang w:val="en-GB"/>
              </w:rPr>
            </w:pPr>
            <w:r w:rsidRPr="00A87049">
              <w:rPr>
                <w:rFonts w:ascii="Times New Roman" w:hAnsi="Times New Roman"/>
                <w:sz w:val="20"/>
                <w:szCs w:val="20"/>
                <w:lang w:val="en-GB"/>
              </w:rPr>
              <w:t>Tier 1- IPCC</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2006a</w:t>
            </w:r>
          </w:p>
        </w:tc>
      </w:tr>
      <w:tr w:rsidR="0016612F" w:rsidRPr="00A87049" w14:paraId="64FACE41"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100A71"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NH</w:t>
            </w:r>
            <w:r w:rsidRPr="00A87049">
              <w:rPr>
                <w:rFonts w:ascii="Times New Roman" w:hAnsi="Times New Roman"/>
                <w:sz w:val="20"/>
                <w:szCs w:val="20"/>
                <w:vertAlign w:val="subscript"/>
                <w:lang w:val="en-GB"/>
              </w:rPr>
              <w:t>3</w:t>
            </w:r>
            <w:r w:rsidRPr="00A87049">
              <w:rPr>
                <w:rFonts w:ascii="Times New Roman" w:hAnsi="Times New Roman"/>
                <w:sz w:val="20"/>
                <w:szCs w:val="20"/>
                <w:lang w:val="en-GB"/>
              </w:rPr>
              <w:t xml:space="preserve"> (manure spreading)</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B6D3A30" w14:textId="23D87869"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3</w:t>
            </w:r>
            <w:r w:rsidR="00C33A4E" w:rsidRPr="00A87049">
              <w:rPr>
                <w:rFonts w:ascii="Times New Roman" w:hAnsi="Times New Roman"/>
                <w:sz w:val="20"/>
                <w:szCs w:val="20"/>
                <w:lang w:val="en-GB"/>
              </w:rPr>
              <w:t>.</w:t>
            </w:r>
            <w:r w:rsidRPr="00A87049">
              <w:rPr>
                <w:rFonts w:ascii="Times New Roman" w:hAnsi="Times New Roman"/>
                <w:sz w:val="20"/>
                <w:szCs w:val="20"/>
                <w:lang w:val="en-GB"/>
              </w:rPr>
              <w:t>26E-03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5E128F"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7BFAF0F4"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Hutchings et al. (2013)</w:t>
            </w:r>
          </w:p>
        </w:tc>
      </w:tr>
      <w:tr w:rsidR="0016612F" w:rsidRPr="00A87049" w14:paraId="16B473EA"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C77925"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N</w:t>
            </w:r>
            <w:r w:rsidRPr="00A87049">
              <w:rPr>
                <w:rFonts w:ascii="Times New Roman" w:hAnsi="Times New Roman"/>
                <w:sz w:val="20"/>
                <w:szCs w:val="20"/>
                <w:vertAlign w:val="subscript"/>
                <w:lang w:val="en-GB"/>
              </w:rPr>
              <w:t>2</w:t>
            </w:r>
            <w:r w:rsidRPr="00A87049">
              <w:rPr>
                <w:rFonts w:ascii="Times New Roman" w:hAnsi="Times New Roman"/>
                <w:sz w:val="20"/>
                <w:szCs w:val="20"/>
                <w:lang w:val="en-GB"/>
              </w:rPr>
              <w:t>O (manure spreading)</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37F38A3" w14:textId="2AA0CF03"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2</w:t>
            </w:r>
            <w:r w:rsidR="00C33A4E" w:rsidRPr="00A87049">
              <w:rPr>
                <w:rFonts w:ascii="Times New Roman" w:hAnsi="Times New Roman"/>
                <w:sz w:val="20"/>
                <w:szCs w:val="20"/>
                <w:lang w:val="en-GB"/>
              </w:rPr>
              <w:t>.</w:t>
            </w:r>
            <w:r w:rsidRPr="00A87049">
              <w:rPr>
                <w:rFonts w:ascii="Times New Roman" w:hAnsi="Times New Roman"/>
                <w:sz w:val="20"/>
                <w:szCs w:val="20"/>
                <w:lang w:val="en-GB"/>
              </w:rPr>
              <w:t>88E-04</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ACA7E5"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64B1DE92"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Hutchings et al. (2013)</w:t>
            </w:r>
          </w:p>
        </w:tc>
      </w:tr>
      <w:tr w:rsidR="0016612F" w:rsidRPr="00A87049" w14:paraId="28E90349"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CF8890"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N</w:t>
            </w:r>
            <w:r w:rsidRPr="00A87049">
              <w:rPr>
                <w:rFonts w:ascii="Times New Roman" w:hAnsi="Times New Roman"/>
                <w:sz w:val="20"/>
                <w:szCs w:val="20"/>
                <w:vertAlign w:val="subscript"/>
                <w:lang w:val="en-GB"/>
              </w:rPr>
              <w:t>2</w:t>
            </w:r>
            <w:r w:rsidRPr="00A87049">
              <w:rPr>
                <w:rFonts w:ascii="Times New Roman" w:hAnsi="Times New Roman"/>
                <w:sz w:val="20"/>
                <w:szCs w:val="20"/>
                <w:lang w:val="en-GB"/>
              </w:rPr>
              <w:t xml:space="preserve"> (manure spreading)</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BB6CAC3" w14:textId="09460BF1"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5</w:t>
            </w:r>
            <w:r w:rsidR="00C33A4E" w:rsidRPr="00A87049">
              <w:rPr>
                <w:rFonts w:ascii="Times New Roman" w:hAnsi="Times New Roman"/>
                <w:sz w:val="20"/>
                <w:szCs w:val="20"/>
                <w:lang w:val="en-GB"/>
              </w:rPr>
              <w:t>.</w:t>
            </w:r>
            <w:r w:rsidRPr="00A87049">
              <w:rPr>
                <w:rFonts w:ascii="Times New Roman" w:hAnsi="Times New Roman"/>
                <w:sz w:val="20"/>
                <w:szCs w:val="20"/>
                <w:lang w:val="en-GB"/>
              </w:rPr>
              <w:t>46E-04</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8D7B7F"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74C79D43"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Hutchings et al. (2013)</w:t>
            </w:r>
          </w:p>
        </w:tc>
      </w:tr>
      <w:tr w:rsidR="0016612F" w:rsidRPr="00A87049" w14:paraId="298A18BB"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2FC963"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NO (manure spreading)</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A4D817A" w14:textId="6BC5870B"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6</w:t>
            </w:r>
            <w:r w:rsidR="00C33A4E" w:rsidRPr="00A87049">
              <w:rPr>
                <w:rFonts w:ascii="Times New Roman" w:hAnsi="Times New Roman"/>
                <w:sz w:val="20"/>
                <w:szCs w:val="20"/>
                <w:lang w:val="en-GB"/>
              </w:rPr>
              <w:t>.</w:t>
            </w:r>
            <w:r w:rsidRPr="00A87049">
              <w:rPr>
                <w:rFonts w:ascii="Times New Roman" w:hAnsi="Times New Roman"/>
                <w:sz w:val="20"/>
                <w:szCs w:val="20"/>
                <w:lang w:val="en-GB"/>
              </w:rPr>
              <w:t>02E-05</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6D0D18"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49C4182"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 xml:space="preserve">Nemecek and </w:t>
            </w:r>
            <w:proofErr w:type="spellStart"/>
            <w:r w:rsidRPr="00A87049">
              <w:rPr>
                <w:rFonts w:ascii="Times New Roman" w:hAnsi="Times New Roman"/>
                <w:sz w:val="20"/>
                <w:szCs w:val="20"/>
                <w:lang w:val="en-GB"/>
              </w:rPr>
              <w:t>Kägi</w:t>
            </w:r>
            <w:proofErr w:type="spellEnd"/>
            <w:r w:rsidRPr="00A87049">
              <w:rPr>
                <w:rFonts w:ascii="Times New Roman" w:hAnsi="Times New Roman"/>
                <w:sz w:val="20"/>
                <w:szCs w:val="20"/>
                <w:lang w:val="en-GB"/>
              </w:rPr>
              <w:t xml:space="preserve"> (2007)</w:t>
            </w:r>
          </w:p>
        </w:tc>
      </w:tr>
      <w:tr w:rsidR="0016612F" w:rsidRPr="00A87049" w14:paraId="007978AE" w14:textId="77777777">
        <w:trPr>
          <w:trHeight w:val="222"/>
          <w:jc w:val="center"/>
        </w:trPr>
        <w:tc>
          <w:tcPr>
            <w:tcW w:w="8020" w:type="dxa"/>
            <w:gridSpan w:val="4"/>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1E38531" w14:textId="77777777" w:rsidR="0016612F" w:rsidRPr="00A87049" w:rsidRDefault="00000000">
            <w:pPr>
              <w:pStyle w:val="Body"/>
              <w:spacing w:after="0" w:line="240" w:lineRule="auto"/>
              <w:rPr>
                <w:lang w:val="en-GB"/>
              </w:rPr>
            </w:pPr>
            <w:r w:rsidRPr="00A87049">
              <w:rPr>
                <w:rFonts w:ascii="Times New Roman" w:hAnsi="Times New Roman"/>
                <w:i/>
                <w:iCs/>
                <w:sz w:val="20"/>
                <w:szCs w:val="20"/>
                <w:lang w:val="en-GB"/>
              </w:rPr>
              <w:t>Emissions to water</w:t>
            </w:r>
          </w:p>
        </w:tc>
      </w:tr>
      <w:tr w:rsidR="0016612F" w:rsidRPr="00A87049" w14:paraId="4436DD9F"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175073"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NO</w:t>
            </w:r>
            <w:r w:rsidRPr="00A87049">
              <w:rPr>
                <w:rFonts w:ascii="Times New Roman" w:hAnsi="Times New Roman"/>
                <w:sz w:val="20"/>
                <w:szCs w:val="20"/>
                <w:vertAlign w:val="subscript"/>
                <w:lang w:val="en-GB"/>
              </w:rPr>
              <w:t>3</w:t>
            </w:r>
            <w:r w:rsidRPr="00A87049">
              <w:rPr>
                <w:rFonts w:ascii="Times New Roman" w:hAnsi="Times New Roman"/>
                <w:sz w:val="20"/>
                <w:szCs w:val="20"/>
                <w:lang w:val="en-GB"/>
              </w:rPr>
              <w:t xml:space="preserve"> (leaching)</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C76302F" w14:textId="45939CE1"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5</w:t>
            </w:r>
            <w:r w:rsidR="00C33A4E" w:rsidRPr="00A87049">
              <w:rPr>
                <w:rFonts w:ascii="Times New Roman" w:hAnsi="Times New Roman"/>
                <w:sz w:val="20"/>
                <w:szCs w:val="20"/>
                <w:lang w:val="en-GB"/>
              </w:rPr>
              <w:t>.</w:t>
            </w:r>
            <w:r w:rsidRPr="00A87049">
              <w:rPr>
                <w:rFonts w:ascii="Times New Roman" w:hAnsi="Times New Roman"/>
                <w:sz w:val="20"/>
                <w:szCs w:val="20"/>
                <w:lang w:val="en-GB"/>
              </w:rPr>
              <w:t>29E-03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23494C"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7DBFDAB9"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Hutchings et al. (2013)</w:t>
            </w:r>
          </w:p>
        </w:tc>
      </w:tr>
      <w:tr w:rsidR="0016612F" w:rsidRPr="00A87049" w14:paraId="0093C1CD"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E104B1"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 (leaching)</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E7DAB4D" w14:textId="662BEB56"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1</w:t>
            </w:r>
            <w:r w:rsidR="00C33A4E" w:rsidRPr="00A87049">
              <w:rPr>
                <w:rFonts w:ascii="Times New Roman" w:hAnsi="Times New Roman"/>
                <w:sz w:val="20"/>
                <w:szCs w:val="20"/>
                <w:lang w:val="en-GB"/>
              </w:rPr>
              <w:t>.</w:t>
            </w:r>
            <w:r w:rsidRPr="00A87049">
              <w:rPr>
                <w:rFonts w:ascii="Times New Roman" w:hAnsi="Times New Roman"/>
                <w:sz w:val="20"/>
                <w:szCs w:val="20"/>
                <w:lang w:val="en-GB"/>
              </w:rPr>
              <w:t>61E-03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21A13C"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233342BB"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Hutchings et al. (2013)</w:t>
            </w:r>
          </w:p>
        </w:tc>
      </w:tr>
      <w:tr w:rsidR="0016612F" w:rsidRPr="00A87049" w14:paraId="72675A52" w14:textId="77777777">
        <w:trPr>
          <w:trHeight w:val="222"/>
          <w:jc w:val="center"/>
        </w:trPr>
        <w:tc>
          <w:tcPr>
            <w:tcW w:w="8020" w:type="dxa"/>
            <w:gridSpan w:val="4"/>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3F7E7BFC" w14:textId="77777777" w:rsidR="0016612F" w:rsidRPr="00A87049" w:rsidRDefault="00000000">
            <w:pPr>
              <w:pStyle w:val="Body"/>
              <w:spacing w:after="0" w:line="240" w:lineRule="auto"/>
              <w:rPr>
                <w:lang w:val="en-GB"/>
              </w:rPr>
            </w:pPr>
            <w:r w:rsidRPr="00A87049">
              <w:rPr>
                <w:rFonts w:ascii="Times New Roman" w:hAnsi="Times New Roman"/>
                <w:i/>
                <w:iCs/>
                <w:sz w:val="20"/>
                <w:szCs w:val="20"/>
                <w:lang w:val="en-GB"/>
              </w:rPr>
              <w:t>Avoided Emissions Production of Commercial Fertiliser</w:t>
            </w:r>
          </w:p>
        </w:tc>
      </w:tr>
      <w:tr w:rsidR="0016612F" w:rsidRPr="00A87049" w14:paraId="488F5D15" w14:textId="77777777">
        <w:trPr>
          <w:trHeight w:val="44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00F70D"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lastRenderedPageBreak/>
              <w:t>NH</w:t>
            </w:r>
            <w:r w:rsidRPr="00A87049">
              <w:rPr>
                <w:rFonts w:ascii="Times New Roman" w:hAnsi="Times New Roman"/>
                <w:sz w:val="20"/>
                <w:szCs w:val="20"/>
                <w:vertAlign w:val="subscript"/>
                <w:lang w:val="en-GB"/>
              </w:rPr>
              <w:t>3</w:t>
            </w:r>
            <w:r w:rsidRPr="00A87049">
              <w:rPr>
                <w:rFonts w:ascii="Times New Roman" w:hAnsi="Times New Roman"/>
                <w:sz w:val="20"/>
                <w:szCs w:val="20"/>
                <w:lang w:val="en-GB"/>
              </w:rPr>
              <w:t xml:space="preserve"> (avoid fertilizer production)</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12598D" w14:textId="44268D1D"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9</w:t>
            </w:r>
            <w:r w:rsidR="00C33A4E" w:rsidRPr="00A87049">
              <w:rPr>
                <w:rFonts w:ascii="Times New Roman" w:hAnsi="Times New Roman"/>
                <w:sz w:val="20"/>
                <w:szCs w:val="20"/>
                <w:lang w:val="en-GB"/>
              </w:rPr>
              <w:t>.</w:t>
            </w:r>
            <w:r w:rsidRPr="00A87049">
              <w:rPr>
                <w:rFonts w:ascii="Times New Roman" w:hAnsi="Times New Roman"/>
                <w:sz w:val="20"/>
                <w:szCs w:val="20"/>
                <w:lang w:val="en-GB"/>
              </w:rPr>
              <w:t>53E-06</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028065"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54046B25" w14:textId="77777777" w:rsidR="0016612F" w:rsidRPr="00A87049" w:rsidRDefault="00000000">
            <w:pPr>
              <w:pStyle w:val="Body"/>
              <w:spacing w:after="0" w:line="240" w:lineRule="auto"/>
              <w:rPr>
                <w:lang w:val="en-GB"/>
              </w:rPr>
            </w:pPr>
            <w:proofErr w:type="spellStart"/>
            <w:r w:rsidRPr="00A87049">
              <w:rPr>
                <w:rFonts w:ascii="Times New Roman" w:hAnsi="Times New Roman"/>
                <w:sz w:val="20"/>
                <w:szCs w:val="20"/>
                <w:lang w:val="en-GB"/>
              </w:rPr>
              <w:t>Ecoinvent</w:t>
            </w:r>
            <w:proofErr w:type="spellEnd"/>
            <w:r w:rsidRPr="00A87049">
              <w:rPr>
                <w:rFonts w:ascii="Times New Roman" w:hAnsi="Times New Roman"/>
                <w:sz w:val="20"/>
                <w:szCs w:val="20"/>
                <w:lang w:val="en-GB"/>
              </w:rPr>
              <w:t xml:space="preserve"> (Calcium ammonium nitrate and Diammonium phosphate)</w:t>
            </w:r>
          </w:p>
        </w:tc>
      </w:tr>
      <w:tr w:rsidR="0016612F" w:rsidRPr="00A87049" w14:paraId="0D4BA4B3" w14:textId="77777777">
        <w:trPr>
          <w:trHeight w:val="248"/>
          <w:jc w:val="center"/>
        </w:trPr>
        <w:tc>
          <w:tcPr>
            <w:tcW w:w="2920"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EF2C506"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 (leaching)</w:t>
            </w:r>
          </w:p>
        </w:tc>
        <w:tc>
          <w:tcPr>
            <w:tcW w:w="1060"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bottom"/>
          </w:tcPr>
          <w:p w14:paraId="027D3B38" w14:textId="290474F9"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6</w:t>
            </w:r>
            <w:r w:rsidR="00C33A4E" w:rsidRPr="00A87049">
              <w:rPr>
                <w:rFonts w:ascii="Times New Roman" w:hAnsi="Times New Roman"/>
                <w:sz w:val="20"/>
                <w:szCs w:val="20"/>
                <w:lang w:val="en-GB"/>
              </w:rPr>
              <w:t>.</w:t>
            </w:r>
            <w:r w:rsidRPr="00A87049">
              <w:rPr>
                <w:rFonts w:ascii="Times New Roman" w:hAnsi="Times New Roman"/>
                <w:sz w:val="20"/>
                <w:szCs w:val="20"/>
                <w:lang w:val="en-GB"/>
              </w:rPr>
              <w:t>41E-07</w:t>
            </w:r>
          </w:p>
        </w:tc>
        <w:tc>
          <w:tcPr>
            <w:tcW w:w="780"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9558420"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BA7CA0" w14:textId="77777777" w:rsidR="0016612F" w:rsidRPr="00A87049" w:rsidRDefault="00000000">
            <w:pPr>
              <w:pStyle w:val="Body"/>
              <w:spacing w:after="0" w:line="240" w:lineRule="auto"/>
              <w:rPr>
                <w:lang w:val="en-GB"/>
              </w:rPr>
            </w:pPr>
            <w:proofErr w:type="spellStart"/>
            <w:r w:rsidRPr="00A87049">
              <w:rPr>
                <w:rFonts w:ascii="Times New Roman" w:hAnsi="Times New Roman"/>
                <w:sz w:val="20"/>
                <w:szCs w:val="20"/>
                <w:lang w:val="en-GB"/>
              </w:rPr>
              <w:t>Ecoinvent</w:t>
            </w:r>
            <w:proofErr w:type="spellEnd"/>
            <w:r w:rsidRPr="00A87049">
              <w:rPr>
                <w:rFonts w:ascii="Times New Roman" w:hAnsi="Times New Roman"/>
                <w:sz w:val="20"/>
                <w:szCs w:val="20"/>
                <w:lang w:val="en-GB"/>
              </w:rPr>
              <w:t xml:space="preserve"> (Diammonium phosphate)</w:t>
            </w:r>
          </w:p>
        </w:tc>
      </w:tr>
    </w:tbl>
    <w:p w14:paraId="29FA1EB4" w14:textId="77777777" w:rsidR="0016612F" w:rsidRPr="00A87049" w:rsidRDefault="0016612F">
      <w:pPr>
        <w:pStyle w:val="Body"/>
        <w:widowControl w:val="0"/>
        <w:spacing w:line="240" w:lineRule="auto"/>
        <w:jc w:val="center"/>
        <w:rPr>
          <w:rFonts w:ascii="Times New Roman" w:eastAsia="Times New Roman" w:hAnsi="Times New Roman" w:cs="Times New Roman"/>
          <w:sz w:val="20"/>
          <w:szCs w:val="20"/>
          <w:lang w:val="en-GB"/>
        </w:rPr>
      </w:pPr>
    </w:p>
    <w:p w14:paraId="5D23FF2F" w14:textId="2DB18A3C" w:rsidR="0016612F" w:rsidRPr="00A87049" w:rsidRDefault="00000000">
      <w:pPr>
        <w:pStyle w:val="Body"/>
        <w:spacing w:line="360" w:lineRule="auto"/>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   </w:t>
      </w:r>
      <w:r w:rsidRPr="00A87049">
        <w:rPr>
          <w:rFonts w:ascii="Times New Roman" w:hAnsi="Times New Roman"/>
          <w:sz w:val="20"/>
          <w:szCs w:val="20"/>
          <w:lang w:val="en-GB"/>
        </w:rPr>
        <w:tab/>
        <w:t xml:space="preserve">For piglet </w:t>
      </w:r>
      <w:r w:rsidR="00C33A4E" w:rsidRPr="00A87049">
        <w:rPr>
          <w:rFonts w:ascii="Times New Roman" w:hAnsi="Times New Roman"/>
          <w:sz w:val="20"/>
          <w:szCs w:val="20"/>
          <w:lang w:val="en-GB"/>
        </w:rPr>
        <w:t>production, mainly</w:t>
      </w:r>
      <w:r w:rsidRPr="00A87049">
        <w:rPr>
          <w:rFonts w:ascii="Times New Roman" w:hAnsi="Times New Roman"/>
          <w:sz w:val="20"/>
          <w:szCs w:val="20"/>
          <w:lang w:val="en-GB"/>
        </w:rPr>
        <w:t xml:space="preserve"> secondary data was </w:t>
      </w:r>
      <w:proofErr w:type="gramStart"/>
      <w:r w:rsidRPr="00A87049">
        <w:rPr>
          <w:rFonts w:ascii="Times New Roman" w:hAnsi="Times New Roman"/>
          <w:sz w:val="20"/>
          <w:szCs w:val="20"/>
          <w:lang w:val="en-GB"/>
        </w:rPr>
        <w:t>collected</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since</w:t>
      </w:r>
      <w:proofErr w:type="gramEnd"/>
      <w:r w:rsidRPr="00A87049">
        <w:rPr>
          <w:rFonts w:ascii="Times New Roman" w:hAnsi="Times New Roman"/>
          <w:sz w:val="20"/>
          <w:szCs w:val="20"/>
          <w:lang w:val="en-GB"/>
        </w:rPr>
        <w:t xml:space="preserve"> primary data was not available</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w:t>
      </w:r>
      <w:r w:rsidR="00C33A4E" w:rsidRPr="00A87049">
        <w:rPr>
          <w:rFonts w:ascii="Times New Roman" w:hAnsi="Times New Roman"/>
          <w:sz w:val="20"/>
          <w:szCs w:val="20"/>
          <w:lang w:val="en-GB"/>
        </w:rPr>
        <w:t>The</w:t>
      </w:r>
      <w:r w:rsidRPr="00A87049">
        <w:rPr>
          <w:rFonts w:ascii="Times New Roman" w:hAnsi="Times New Roman"/>
          <w:sz w:val="20"/>
          <w:szCs w:val="20"/>
          <w:lang w:val="en-GB"/>
        </w:rPr>
        <w:t xml:space="preserve"> Piglet Production is a background processes for the growing and finishing</w:t>
      </w:r>
      <w:r w:rsidR="00C33A4E" w:rsidRPr="00A87049">
        <w:rPr>
          <w:rFonts w:ascii="Times New Roman" w:hAnsi="Times New Roman"/>
          <w:sz w:val="20"/>
          <w:szCs w:val="20"/>
          <w:lang w:val="en-GB"/>
        </w:rPr>
        <w:t xml:space="preserve"> pig</w:t>
      </w:r>
      <w:r w:rsidRPr="00A87049">
        <w:rPr>
          <w:rFonts w:ascii="Times New Roman" w:hAnsi="Times New Roman"/>
          <w:sz w:val="20"/>
          <w:szCs w:val="20"/>
          <w:lang w:val="en-GB"/>
        </w:rPr>
        <w:t xml:space="preserve"> production. The emissions related to piglets included: emissions from housing and feeding lactating and gestating sows</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the contribution of the boars</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and the rearing of the piglet up to 20 Kg</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on average. Table </w:t>
      </w:r>
      <w:r w:rsidR="00C33A4E" w:rsidRPr="00A87049">
        <w:rPr>
          <w:rFonts w:ascii="Times New Roman" w:hAnsi="Times New Roman"/>
          <w:sz w:val="20"/>
          <w:szCs w:val="20"/>
          <w:lang w:val="en-GB"/>
        </w:rPr>
        <w:t>S5</w:t>
      </w:r>
      <w:r w:rsidRPr="00A87049">
        <w:rPr>
          <w:rFonts w:ascii="Times New Roman" w:hAnsi="Times New Roman"/>
          <w:sz w:val="20"/>
          <w:szCs w:val="20"/>
          <w:lang w:val="en-GB"/>
        </w:rPr>
        <w:t xml:space="preserve"> presents the background inventory data used for modelling piglet production. A 30 km distance from the piglet farm to the growing and finishing piggery was assumed</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as well as a 20 km distance for the transport of sows and boars to the piglet unit. It is further assumed that the supply of concentrated feed</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for both piglet and </w:t>
      </w:r>
      <w:r w:rsidR="00C33A4E" w:rsidRPr="00A87049">
        <w:rPr>
          <w:rFonts w:ascii="Times New Roman" w:hAnsi="Times New Roman"/>
          <w:sz w:val="20"/>
          <w:szCs w:val="20"/>
          <w:lang w:val="en-GB"/>
        </w:rPr>
        <w:t>growing to finishing pig</w:t>
      </w:r>
      <w:r w:rsidRPr="00A87049">
        <w:rPr>
          <w:rFonts w:ascii="Times New Roman" w:hAnsi="Times New Roman"/>
          <w:sz w:val="20"/>
          <w:szCs w:val="20"/>
          <w:lang w:val="en-GB"/>
        </w:rPr>
        <w:t xml:space="preserve"> units</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is provided by the integrating company. A 30km distance the Feed Factory to the farms is also assumed. The input and output data per kg of liveweight</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as well as emissions</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are presented in table </w:t>
      </w:r>
      <w:r w:rsidR="00C33A4E" w:rsidRPr="00A87049">
        <w:rPr>
          <w:rFonts w:ascii="Times New Roman" w:hAnsi="Times New Roman"/>
          <w:sz w:val="20"/>
          <w:szCs w:val="20"/>
          <w:lang w:val="en-GB"/>
        </w:rPr>
        <w:t>S6</w:t>
      </w:r>
      <w:r w:rsidRPr="00A87049">
        <w:rPr>
          <w:rFonts w:ascii="Times New Roman" w:hAnsi="Times New Roman"/>
          <w:sz w:val="20"/>
          <w:szCs w:val="20"/>
          <w:lang w:val="en-GB"/>
        </w:rPr>
        <w:t>.</w:t>
      </w:r>
    </w:p>
    <w:p w14:paraId="490191CE" w14:textId="0DF87A29" w:rsidR="0016612F" w:rsidRPr="00A87049" w:rsidRDefault="00000000">
      <w:pPr>
        <w:pStyle w:val="Body"/>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Table </w:t>
      </w:r>
      <w:r w:rsidR="00C33A4E" w:rsidRPr="00A87049">
        <w:rPr>
          <w:rFonts w:ascii="Times New Roman" w:hAnsi="Times New Roman"/>
          <w:sz w:val="20"/>
          <w:szCs w:val="20"/>
          <w:lang w:val="en-GB"/>
        </w:rPr>
        <w:t>S5</w:t>
      </w:r>
      <w:r w:rsidRPr="00A87049">
        <w:rPr>
          <w:rFonts w:ascii="Times New Roman" w:hAnsi="Times New Roman"/>
          <w:sz w:val="20"/>
          <w:szCs w:val="20"/>
          <w:lang w:val="en-GB"/>
        </w:rPr>
        <w:t xml:space="preserve"> - Background data (secondary data) of the Piglet Production System. </w:t>
      </w:r>
    </w:p>
    <w:tbl>
      <w:tblPr>
        <w:tblW w:w="830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320"/>
        <w:gridCol w:w="1077"/>
        <w:gridCol w:w="1560"/>
        <w:gridCol w:w="3343"/>
      </w:tblGrid>
      <w:tr w:rsidR="0016612F" w:rsidRPr="00A87049" w14:paraId="335D204A" w14:textId="77777777">
        <w:trPr>
          <w:trHeight w:val="222"/>
        </w:trPr>
        <w:tc>
          <w:tcPr>
            <w:tcW w:w="2320" w:type="dxa"/>
            <w:tcBorders>
              <w:top w:val="single" w:sz="4" w:space="0" w:color="000000"/>
              <w:left w:val="single" w:sz="4" w:space="0" w:color="000000"/>
              <w:bottom w:val="single" w:sz="4" w:space="0" w:color="000000"/>
              <w:right w:val="single" w:sz="4" w:space="0" w:color="000000"/>
            </w:tcBorders>
            <w:shd w:val="clear" w:color="auto" w:fill="D0CECE"/>
            <w:tcMar>
              <w:top w:w="80" w:type="dxa"/>
              <w:left w:w="80" w:type="dxa"/>
              <w:bottom w:w="80" w:type="dxa"/>
              <w:right w:w="80" w:type="dxa"/>
            </w:tcMar>
          </w:tcPr>
          <w:p w14:paraId="5C435C9B" w14:textId="77777777" w:rsidR="0016612F" w:rsidRPr="00A87049" w:rsidRDefault="00000000">
            <w:pPr>
              <w:pStyle w:val="Body"/>
              <w:spacing w:after="0" w:line="240" w:lineRule="auto"/>
              <w:jc w:val="center"/>
              <w:rPr>
                <w:lang w:val="en-GB"/>
              </w:rPr>
            </w:pPr>
            <w:r w:rsidRPr="00A87049">
              <w:rPr>
                <w:rFonts w:ascii="Times New Roman" w:hAnsi="Times New Roman"/>
                <w:b/>
                <w:bCs/>
                <w:sz w:val="20"/>
                <w:szCs w:val="20"/>
                <w:lang w:val="en-GB"/>
              </w:rPr>
              <w:t>Piglet Production (PP)</w:t>
            </w:r>
          </w:p>
        </w:tc>
        <w:tc>
          <w:tcPr>
            <w:tcW w:w="1077" w:type="dxa"/>
            <w:tcBorders>
              <w:top w:val="single" w:sz="4" w:space="0" w:color="000000"/>
              <w:left w:val="single" w:sz="4" w:space="0" w:color="000000"/>
              <w:bottom w:val="single" w:sz="4" w:space="0" w:color="000000"/>
              <w:right w:val="single" w:sz="4" w:space="0" w:color="000000"/>
            </w:tcBorders>
            <w:shd w:val="clear" w:color="auto" w:fill="D0CECE"/>
            <w:tcMar>
              <w:top w:w="80" w:type="dxa"/>
              <w:left w:w="80" w:type="dxa"/>
              <w:bottom w:w="80" w:type="dxa"/>
              <w:right w:w="80" w:type="dxa"/>
            </w:tcMar>
          </w:tcPr>
          <w:p w14:paraId="1F449F2C" w14:textId="77777777" w:rsidR="0016612F" w:rsidRPr="00A87049" w:rsidRDefault="00000000">
            <w:pPr>
              <w:pStyle w:val="Body"/>
              <w:spacing w:after="0" w:line="240" w:lineRule="auto"/>
              <w:jc w:val="center"/>
              <w:rPr>
                <w:lang w:val="en-GB"/>
              </w:rPr>
            </w:pPr>
            <w:r w:rsidRPr="00A87049">
              <w:rPr>
                <w:rFonts w:ascii="Times New Roman" w:hAnsi="Times New Roman"/>
                <w:b/>
                <w:bCs/>
                <w:sz w:val="20"/>
                <w:szCs w:val="20"/>
                <w:lang w:val="en-GB"/>
              </w:rPr>
              <w:t>Quant.</w:t>
            </w:r>
          </w:p>
        </w:tc>
        <w:tc>
          <w:tcPr>
            <w:tcW w:w="1560" w:type="dxa"/>
            <w:tcBorders>
              <w:top w:val="single" w:sz="4" w:space="0" w:color="000000"/>
              <w:left w:val="single" w:sz="4" w:space="0" w:color="000000"/>
              <w:bottom w:val="single" w:sz="4" w:space="0" w:color="000000"/>
              <w:right w:val="single" w:sz="4" w:space="0" w:color="000000"/>
            </w:tcBorders>
            <w:shd w:val="clear" w:color="auto" w:fill="D0CECE"/>
            <w:tcMar>
              <w:top w:w="80" w:type="dxa"/>
              <w:left w:w="80" w:type="dxa"/>
              <w:bottom w:w="80" w:type="dxa"/>
              <w:right w:w="80" w:type="dxa"/>
            </w:tcMar>
          </w:tcPr>
          <w:p w14:paraId="269B0DF0" w14:textId="77777777" w:rsidR="0016612F" w:rsidRPr="00A87049" w:rsidRDefault="00000000">
            <w:pPr>
              <w:pStyle w:val="Body"/>
              <w:spacing w:after="0" w:line="240" w:lineRule="auto"/>
              <w:jc w:val="center"/>
              <w:rPr>
                <w:lang w:val="en-GB"/>
              </w:rPr>
            </w:pPr>
            <w:r w:rsidRPr="00A87049">
              <w:rPr>
                <w:rFonts w:ascii="Times New Roman" w:hAnsi="Times New Roman"/>
                <w:b/>
                <w:bCs/>
                <w:sz w:val="20"/>
                <w:szCs w:val="20"/>
                <w:lang w:val="en-GB"/>
              </w:rPr>
              <w:t>Unit</w:t>
            </w:r>
          </w:p>
        </w:tc>
        <w:tc>
          <w:tcPr>
            <w:tcW w:w="3343" w:type="dxa"/>
            <w:tcBorders>
              <w:top w:val="single" w:sz="4" w:space="0" w:color="000000"/>
              <w:left w:val="single" w:sz="4" w:space="0" w:color="000000"/>
              <w:bottom w:val="single" w:sz="4" w:space="0" w:color="000000"/>
              <w:right w:val="single" w:sz="4" w:space="0" w:color="000000"/>
            </w:tcBorders>
            <w:shd w:val="clear" w:color="auto" w:fill="D0CECE"/>
            <w:tcMar>
              <w:top w:w="80" w:type="dxa"/>
              <w:left w:w="80" w:type="dxa"/>
              <w:bottom w:w="80" w:type="dxa"/>
              <w:right w:w="80" w:type="dxa"/>
            </w:tcMar>
          </w:tcPr>
          <w:p w14:paraId="25727772" w14:textId="77777777" w:rsidR="0016612F" w:rsidRPr="00A87049" w:rsidRDefault="00000000">
            <w:pPr>
              <w:pStyle w:val="Body"/>
              <w:spacing w:after="0" w:line="240" w:lineRule="auto"/>
              <w:jc w:val="center"/>
              <w:rPr>
                <w:lang w:val="en-GB"/>
              </w:rPr>
            </w:pPr>
            <w:r w:rsidRPr="00A87049">
              <w:rPr>
                <w:rFonts w:ascii="Times New Roman" w:hAnsi="Times New Roman"/>
                <w:b/>
                <w:bCs/>
                <w:sz w:val="20"/>
                <w:szCs w:val="20"/>
                <w:lang w:val="en-GB"/>
              </w:rPr>
              <w:t>Source</w:t>
            </w:r>
          </w:p>
        </w:tc>
      </w:tr>
      <w:tr w:rsidR="0016612F" w:rsidRPr="00A87049" w14:paraId="71B3EC7E" w14:textId="77777777">
        <w:trPr>
          <w:trHeight w:val="442"/>
        </w:trPr>
        <w:tc>
          <w:tcPr>
            <w:tcW w:w="2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AC827D"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Weaned piglet per sow per year</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16B373"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20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EF2BE7"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piglet sow/year</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7410C4"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EMBRAPA (2018)</w:t>
            </w:r>
          </w:p>
        </w:tc>
      </w:tr>
      <w:tr w:rsidR="0016612F" w:rsidRPr="00A87049" w14:paraId="0B41250A" w14:textId="77777777">
        <w:trPr>
          <w:trHeight w:val="222"/>
        </w:trPr>
        <w:tc>
          <w:tcPr>
            <w:tcW w:w="2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848DF2"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Sow weight</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462D3E"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130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42836F"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B8FFFC"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EMBRAPA (2018)</w:t>
            </w:r>
          </w:p>
        </w:tc>
      </w:tr>
      <w:tr w:rsidR="0016612F" w:rsidRPr="00A87049" w14:paraId="6089DFCE" w14:textId="77777777">
        <w:trPr>
          <w:trHeight w:val="222"/>
        </w:trPr>
        <w:tc>
          <w:tcPr>
            <w:tcW w:w="2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36B6D7"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Feed per sow</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113784"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1058.5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8B7B87"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kg/year</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0EA2D7"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EMBRAPA (2018)</w:t>
            </w:r>
          </w:p>
        </w:tc>
      </w:tr>
      <w:tr w:rsidR="0016612F" w:rsidRPr="00A87049" w14:paraId="061C84F2" w14:textId="77777777">
        <w:trPr>
          <w:trHeight w:val="222"/>
        </w:trPr>
        <w:tc>
          <w:tcPr>
            <w:tcW w:w="2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5BC98A"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Feed per boar</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4F7597"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89.6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5F267B"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kg/year</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5403A4"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EMBRAPA (2018)</w:t>
            </w:r>
          </w:p>
        </w:tc>
      </w:tr>
      <w:tr w:rsidR="0016612F" w:rsidRPr="00A87049" w14:paraId="1D86F490" w14:textId="77777777">
        <w:trPr>
          <w:trHeight w:val="222"/>
        </w:trPr>
        <w:tc>
          <w:tcPr>
            <w:tcW w:w="2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24EDA4"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Gestation sow</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BD691F"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114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769B1B"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days</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295AA4"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Cherubini et al (2015)</w:t>
            </w:r>
          </w:p>
        </w:tc>
      </w:tr>
      <w:tr w:rsidR="0016612F" w:rsidRPr="00A87049" w14:paraId="2FC32095" w14:textId="77777777">
        <w:trPr>
          <w:trHeight w:val="222"/>
        </w:trPr>
        <w:tc>
          <w:tcPr>
            <w:tcW w:w="2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60E784"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Dry sow</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9E9D6D"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0A3CB6"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days</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C7CAFC"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Cherubini et al (2015)</w:t>
            </w:r>
          </w:p>
        </w:tc>
      </w:tr>
      <w:tr w:rsidR="0016612F" w:rsidRPr="00A87049" w14:paraId="337D61BB" w14:textId="77777777">
        <w:trPr>
          <w:trHeight w:val="222"/>
        </w:trPr>
        <w:tc>
          <w:tcPr>
            <w:tcW w:w="2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C5B17E"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Lactating sow</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3725E9"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21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B62E4A"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days</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1AB422"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Cherubini et al (2015)</w:t>
            </w:r>
          </w:p>
        </w:tc>
      </w:tr>
      <w:tr w:rsidR="0016612F" w:rsidRPr="00A87049" w14:paraId="2E23D355" w14:textId="77777777">
        <w:trPr>
          <w:trHeight w:val="222"/>
        </w:trPr>
        <w:tc>
          <w:tcPr>
            <w:tcW w:w="2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B13A1"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Productive life</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CCF961"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2.5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87DBAE"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years</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0342BC"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Cherubini et al (2015)</w:t>
            </w:r>
          </w:p>
        </w:tc>
      </w:tr>
      <w:tr w:rsidR="0016612F" w:rsidRPr="00A87049" w14:paraId="60B37F5B" w14:textId="77777777">
        <w:trPr>
          <w:trHeight w:val="222"/>
        </w:trPr>
        <w:tc>
          <w:tcPr>
            <w:tcW w:w="2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6F1DBA"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Sow replacement</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D424BD"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37.5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923B07"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EF699D"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Cherubini et al (2015)</w:t>
            </w:r>
          </w:p>
        </w:tc>
      </w:tr>
      <w:tr w:rsidR="0016612F" w:rsidRPr="00A87049" w14:paraId="7D5EA884" w14:textId="77777777">
        <w:trPr>
          <w:trHeight w:val="442"/>
        </w:trPr>
        <w:tc>
          <w:tcPr>
            <w:tcW w:w="2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299F4C"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Sow liveweight for slaughtering</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D10D44"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220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F69756"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188979"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Cherubini et al (2015)</w:t>
            </w:r>
          </w:p>
        </w:tc>
      </w:tr>
      <w:tr w:rsidR="0016612F" w:rsidRPr="00A87049" w14:paraId="3F83F453" w14:textId="77777777">
        <w:trPr>
          <w:trHeight w:val="222"/>
        </w:trPr>
        <w:tc>
          <w:tcPr>
            <w:tcW w:w="2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73CDAF"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Weaning mortality</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A6849E"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1.4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3A9DA2"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BE099F"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Cherubini et al (2015)</w:t>
            </w:r>
          </w:p>
        </w:tc>
      </w:tr>
      <w:tr w:rsidR="0016612F" w:rsidRPr="00A87049" w14:paraId="1088A86D" w14:textId="77777777">
        <w:trPr>
          <w:trHeight w:val="222"/>
        </w:trPr>
        <w:tc>
          <w:tcPr>
            <w:tcW w:w="2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40ECA5"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Feed conversion rate</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C33D47"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1.5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127D46"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5CADE9"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Cherubini et al (2015)</w:t>
            </w:r>
          </w:p>
        </w:tc>
      </w:tr>
      <w:tr w:rsidR="0016612F" w:rsidRPr="00A87049" w14:paraId="501CB8E2" w14:textId="77777777">
        <w:trPr>
          <w:trHeight w:val="222"/>
        </w:trPr>
        <w:tc>
          <w:tcPr>
            <w:tcW w:w="2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B21CD6"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Feed 5 to 10kg piglet</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092344"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0.5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9AECA0"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kg/day</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7498F4"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EMBRAPA (2018)</w:t>
            </w:r>
          </w:p>
        </w:tc>
      </w:tr>
      <w:tr w:rsidR="0016612F" w:rsidRPr="00A87049" w14:paraId="33095C6C" w14:textId="77777777">
        <w:trPr>
          <w:trHeight w:val="222"/>
        </w:trPr>
        <w:tc>
          <w:tcPr>
            <w:tcW w:w="2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ED93D5"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Feed 10 to 20 kg</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4D5B7F"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1.0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BC0090"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kg/day</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6E5D97"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EMBRAPA (2018)</w:t>
            </w:r>
          </w:p>
        </w:tc>
      </w:tr>
      <w:tr w:rsidR="0016612F" w:rsidRPr="00A87049" w14:paraId="737497FE" w14:textId="77777777">
        <w:trPr>
          <w:trHeight w:val="222"/>
        </w:trPr>
        <w:tc>
          <w:tcPr>
            <w:tcW w:w="2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2B6AA9"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Piglets exit liveweight</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A79D8C"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20.4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5400FD"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B6D0CA"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Primary</w:t>
            </w:r>
          </w:p>
        </w:tc>
      </w:tr>
      <w:tr w:rsidR="0016612F" w:rsidRPr="00A87049" w14:paraId="56FEC385" w14:textId="77777777">
        <w:trPr>
          <w:trHeight w:val="222"/>
        </w:trPr>
        <w:tc>
          <w:tcPr>
            <w:tcW w:w="2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F7D778"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Piglets exit age</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11FB85"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60.0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EB10DB"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days</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F27EFF"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Primary</w:t>
            </w:r>
          </w:p>
        </w:tc>
      </w:tr>
      <w:tr w:rsidR="0016612F" w:rsidRPr="00B21C0A" w14:paraId="40A5FC9F" w14:textId="77777777">
        <w:trPr>
          <w:trHeight w:val="740"/>
        </w:trPr>
        <w:tc>
          <w:tcPr>
            <w:tcW w:w="2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9F98B7"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Water Consumption Piglets</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B25E54"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1.5 -2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D978AE"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I/day</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F7A5F2" w14:textId="77777777" w:rsidR="0016612F" w:rsidRPr="009341C6" w:rsidRDefault="00000000">
            <w:pPr>
              <w:pStyle w:val="Body"/>
              <w:spacing w:after="0" w:line="240" w:lineRule="auto"/>
              <w:rPr>
                <w:lang w:val="pt-BR"/>
              </w:rPr>
            </w:pPr>
            <w:r w:rsidRPr="009341C6">
              <w:rPr>
                <w:rFonts w:ascii="Times New Roman" w:hAnsi="Times New Roman"/>
                <w:sz w:val="20"/>
                <w:szCs w:val="20"/>
                <w:lang w:val="pt-BR"/>
              </w:rPr>
              <w:t>Ministério da Agricultura et al. 2016</w:t>
            </w:r>
          </w:p>
        </w:tc>
      </w:tr>
      <w:tr w:rsidR="0016612F" w:rsidRPr="00B21C0A" w14:paraId="41701A66" w14:textId="77777777">
        <w:trPr>
          <w:trHeight w:val="740"/>
        </w:trPr>
        <w:tc>
          <w:tcPr>
            <w:tcW w:w="2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D93315"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lastRenderedPageBreak/>
              <w:t>Water Consumption Lactating sows</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8985DF"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30-40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E17C4C"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I/day</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6A69F8" w14:textId="77777777" w:rsidR="0016612F" w:rsidRPr="009341C6" w:rsidRDefault="00000000">
            <w:pPr>
              <w:pStyle w:val="Body"/>
              <w:spacing w:after="0" w:line="240" w:lineRule="auto"/>
              <w:rPr>
                <w:lang w:val="pt-BR"/>
              </w:rPr>
            </w:pPr>
            <w:r w:rsidRPr="009341C6">
              <w:rPr>
                <w:rFonts w:ascii="Times New Roman" w:hAnsi="Times New Roman"/>
                <w:sz w:val="20"/>
                <w:szCs w:val="20"/>
                <w:lang w:val="pt-BR"/>
              </w:rPr>
              <w:t>Ministério da Agricultura et al. 2016</w:t>
            </w:r>
          </w:p>
        </w:tc>
      </w:tr>
      <w:tr w:rsidR="0016612F" w:rsidRPr="00B21C0A" w14:paraId="7434AA6A" w14:textId="77777777">
        <w:trPr>
          <w:trHeight w:val="740"/>
        </w:trPr>
        <w:tc>
          <w:tcPr>
            <w:tcW w:w="2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B18397"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Water Consumption Gestation sows</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11E4BD"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15- 20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80F8EF"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I/day</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DAAD3C" w14:textId="77777777" w:rsidR="0016612F" w:rsidRPr="009341C6" w:rsidRDefault="00000000">
            <w:pPr>
              <w:pStyle w:val="Body"/>
              <w:spacing w:after="0" w:line="240" w:lineRule="auto"/>
              <w:rPr>
                <w:lang w:val="pt-BR"/>
              </w:rPr>
            </w:pPr>
            <w:r w:rsidRPr="009341C6">
              <w:rPr>
                <w:rFonts w:ascii="Times New Roman" w:hAnsi="Times New Roman"/>
                <w:sz w:val="20"/>
                <w:szCs w:val="20"/>
                <w:lang w:val="pt-BR"/>
              </w:rPr>
              <w:t>Ministério da Agricultura et al. 2016</w:t>
            </w:r>
          </w:p>
        </w:tc>
      </w:tr>
      <w:tr w:rsidR="0016612F" w:rsidRPr="00B21C0A" w14:paraId="1FC9CEF4" w14:textId="77777777">
        <w:trPr>
          <w:trHeight w:val="740"/>
        </w:trPr>
        <w:tc>
          <w:tcPr>
            <w:tcW w:w="2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7A999F"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Electricity</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643F01"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10.2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D1E5D3" w14:textId="77777777" w:rsidR="0016612F" w:rsidRPr="00A87049" w:rsidRDefault="00000000">
            <w:pPr>
              <w:pStyle w:val="Body"/>
              <w:spacing w:after="0" w:line="240" w:lineRule="auto"/>
              <w:jc w:val="center"/>
              <w:rPr>
                <w:lang w:val="en-GB"/>
              </w:rPr>
            </w:pPr>
            <w:proofErr w:type="spellStart"/>
            <w:r w:rsidRPr="00A87049">
              <w:rPr>
                <w:rFonts w:ascii="Times New Roman" w:hAnsi="Times New Roman"/>
                <w:sz w:val="20"/>
                <w:szCs w:val="20"/>
                <w:lang w:val="en-GB"/>
              </w:rPr>
              <w:t>KWh</w:t>
            </w:r>
            <w:proofErr w:type="spellEnd"/>
            <w:r w:rsidRPr="00A87049">
              <w:rPr>
                <w:rFonts w:ascii="Times New Roman" w:hAnsi="Times New Roman"/>
                <w:sz w:val="20"/>
                <w:szCs w:val="20"/>
                <w:lang w:val="en-GB"/>
              </w:rPr>
              <w:t>/piglet</w:t>
            </w:r>
            <w:r w:rsidRPr="00A87049">
              <w:rPr>
                <w:rFonts w:ascii="Times New Roman" w:eastAsia="Times New Roman" w:hAnsi="Times New Roman" w:cs="Times New Roman"/>
                <w:sz w:val="20"/>
                <w:szCs w:val="20"/>
                <w:lang w:val="en-GB"/>
              </w:rPr>
              <w:br/>
              <w:t xml:space="preserve"> </w:t>
            </w:r>
            <w:r w:rsidRPr="00A87049">
              <w:rPr>
                <w:rFonts w:ascii="Times New Roman" w:hAnsi="Times New Roman"/>
                <w:sz w:val="20"/>
                <w:szCs w:val="20"/>
                <w:lang w:val="en-GB"/>
              </w:rPr>
              <w:t>(60 days)</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6AAF0A" w14:textId="77777777" w:rsidR="0016612F" w:rsidRPr="009341C6" w:rsidRDefault="00000000">
            <w:pPr>
              <w:pStyle w:val="Body"/>
              <w:spacing w:after="0" w:line="240" w:lineRule="auto"/>
              <w:rPr>
                <w:lang w:val="pt-BR"/>
              </w:rPr>
            </w:pPr>
            <w:r w:rsidRPr="009341C6">
              <w:rPr>
                <w:rFonts w:ascii="Times New Roman" w:hAnsi="Times New Roman"/>
                <w:sz w:val="20"/>
                <w:szCs w:val="20"/>
                <w:lang w:val="pt-BR"/>
              </w:rPr>
              <w:t>Ministério da Agricultura et al. 2016</w:t>
            </w:r>
          </w:p>
        </w:tc>
      </w:tr>
    </w:tbl>
    <w:p w14:paraId="1C152296" w14:textId="77777777" w:rsidR="0016612F" w:rsidRPr="009341C6" w:rsidRDefault="0016612F">
      <w:pPr>
        <w:pStyle w:val="Body"/>
        <w:widowControl w:val="0"/>
        <w:spacing w:line="240" w:lineRule="auto"/>
        <w:rPr>
          <w:rFonts w:ascii="Times New Roman" w:eastAsia="Times New Roman" w:hAnsi="Times New Roman" w:cs="Times New Roman"/>
          <w:sz w:val="20"/>
          <w:szCs w:val="20"/>
          <w:lang w:val="pt-BR"/>
        </w:rPr>
      </w:pPr>
    </w:p>
    <w:p w14:paraId="6D957642" w14:textId="77777777" w:rsidR="0016612F" w:rsidRPr="009341C6" w:rsidRDefault="0016612F">
      <w:pPr>
        <w:pStyle w:val="Body"/>
        <w:spacing w:line="360" w:lineRule="auto"/>
        <w:jc w:val="both"/>
        <w:rPr>
          <w:rFonts w:ascii="Times New Roman" w:eastAsia="Times New Roman" w:hAnsi="Times New Roman" w:cs="Times New Roman"/>
          <w:sz w:val="20"/>
          <w:szCs w:val="20"/>
          <w:lang w:val="pt-BR"/>
        </w:rPr>
      </w:pPr>
    </w:p>
    <w:p w14:paraId="19E6A75B" w14:textId="09B9D716" w:rsidR="0016612F" w:rsidRPr="00A87049" w:rsidRDefault="00000000">
      <w:pPr>
        <w:pStyle w:val="Body"/>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Table </w:t>
      </w:r>
      <w:r w:rsidR="00C33A4E" w:rsidRPr="00A87049">
        <w:rPr>
          <w:rFonts w:ascii="Times New Roman" w:hAnsi="Times New Roman"/>
          <w:sz w:val="20"/>
          <w:szCs w:val="20"/>
          <w:lang w:val="en-GB"/>
        </w:rPr>
        <w:t>S6</w:t>
      </w:r>
      <w:r w:rsidRPr="00A87049">
        <w:rPr>
          <w:rFonts w:ascii="Times New Roman" w:hAnsi="Times New Roman"/>
          <w:sz w:val="20"/>
          <w:szCs w:val="20"/>
          <w:lang w:val="en-GB"/>
        </w:rPr>
        <w:t xml:space="preserve"> Input and output data per 1kg of pig liveweight (Function</w:t>
      </w:r>
      <w:r w:rsidR="00C33A4E" w:rsidRPr="00A87049">
        <w:rPr>
          <w:rFonts w:ascii="Times New Roman" w:hAnsi="Times New Roman"/>
          <w:sz w:val="20"/>
          <w:szCs w:val="20"/>
          <w:lang w:val="en-GB"/>
        </w:rPr>
        <w:t xml:space="preserve">al </w:t>
      </w:r>
      <w:r w:rsidRPr="00A87049">
        <w:rPr>
          <w:rFonts w:ascii="Times New Roman" w:hAnsi="Times New Roman"/>
          <w:sz w:val="20"/>
          <w:szCs w:val="20"/>
          <w:lang w:val="en-GB"/>
        </w:rPr>
        <w:t>Unit) of the Piglet Production System.</w:t>
      </w:r>
    </w:p>
    <w:tbl>
      <w:tblPr>
        <w:tblW w:w="802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920"/>
        <w:gridCol w:w="1060"/>
        <w:gridCol w:w="780"/>
        <w:gridCol w:w="3260"/>
      </w:tblGrid>
      <w:tr w:rsidR="0016612F" w:rsidRPr="00A87049" w14:paraId="3F7AC874" w14:textId="77777777">
        <w:trPr>
          <w:trHeight w:val="292"/>
          <w:jc w:val="center"/>
        </w:trPr>
        <w:tc>
          <w:tcPr>
            <w:tcW w:w="2920" w:type="dxa"/>
            <w:tcBorders>
              <w:top w:val="single" w:sz="8" w:space="0" w:color="000000"/>
              <w:left w:val="single" w:sz="8" w:space="0" w:color="000000"/>
              <w:bottom w:val="single" w:sz="8" w:space="0" w:color="000000"/>
              <w:right w:val="single" w:sz="4" w:space="0" w:color="000000"/>
            </w:tcBorders>
            <w:shd w:val="clear" w:color="auto" w:fill="BFBFBF"/>
            <w:tcMar>
              <w:top w:w="80" w:type="dxa"/>
              <w:left w:w="80" w:type="dxa"/>
              <w:bottom w:w="80" w:type="dxa"/>
              <w:right w:w="80" w:type="dxa"/>
            </w:tcMar>
            <w:vAlign w:val="center"/>
          </w:tcPr>
          <w:p w14:paraId="40AF1EC2" w14:textId="77777777" w:rsidR="0016612F" w:rsidRPr="00A87049" w:rsidRDefault="00000000">
            <w:pPr>
              <w:pStyle w:val="Body"/>
              <w:spacing w:after="0" w:line="240" w:lineRule="auto"/>
              <w:rPr>
                <w:lang w:val="en-GB"/>
              </w:rPr>
            </w:pPr>
            <w:r w:rsidRPr="00A87049">
              <w:rPr>
                <w:rFonts w:ascii="Times New Roman" w:hAnsi="Times New Roman"/>
                <w:b/>
                <w:bCs/>
                <w:sz w:val="20"/>
                <w:szCs w:val="20"/>
                <w:lang w:val="en-GB"/>
              </w:rPr>
              <w:t>Inputs/Outputs</w:t>
            </w:r>
          </w:p>
        </w:tc>
        <w:tc>
          <w:tcPr>
            <w:tcW w:w="1060" w:type="dxa"/>
            <w:tcBorders>
              <w:top w:val="single" w:sz="8" w:space="0" w:color="000000"/>
              <w:left w:val="single" w:sz="4" w:space="0" w:color="000000"/>
              <w:bottom w:val="single" w:sz="8" w:space="0" w:color="000000"/>
              <w:right w:val="single" w:sz="4" w:space="0" w:color="000000"/>
            </w:tcBorders>
            <w:shd w:val="clear" w:color="auto" w:fill="BFBFBF"/>
            <w:tcMar>
              <w:top w:w="80" w:type="dxa"/>
              <w:left w:w="80" w:type="dxa"/>
              <w:bottom w:w="80" w:type="dxa"/>
              <w:right w:w="80" w:type="dxa"/>
            </w:tcMar>
            <w:vAlign w:val="center"/>
          </w:tcPr>
          <w:p w14:paraId="193BC402" w14:textId="77777777" w:rsidR="0016612F" w:rsidRPr="00A87049" w:rsidRDefault="00000000">
            <w:pPr>
              <w:pStyle w:val="Body"/>
              <w:spacing w:after="0" w:line="240" w:lineRule="auto"/>
              <w:jc w:val="center"/>
              <w:rPr>
                <w:lang w:val="en-GB"/>
              </w:rPr>
            </w:pPr>
            <w:r w:rsidRPr="00A87049">
              <w:rPr>
                <w:rFonts w:ascii="Times New Roman" w:hAnsi="Times New Roman"/>
                <w:b/>
                <w:bCs/>
                <w:sz w:val="20"/>
                <w:szCs w:val="20"/>
                <w:lang w:val="en-GB"/>
              </w:rPr>
              <w:t>Amount</w:t>
            </w:r>
          </w:p>
        </w:tc>
        <w:tc>
          <w:tcPr>
            <w:tcW w:w="780" w:type="dxa"/>
            <w:tcBorders>
              <w:top w:val="single" w:sz="8" w:space="0" w:color="000000"/>
              <w:left w:val="single" w:sz="4" w:space="0" w:color="000000"/>
              <w:bottom w:val="single" w:sz="8" w:space="0" w:color="000000"/>
              <w:right w:val="single" w:sz="4" w:space="0" w:color="000000"/>
            </w:tcBorders>
            <w:shd w:val="clear" w:color="auto" w:fill="BFBFBF"/>
            <w:tcMar>
              <w:top w:w="80" w:type="dxa"/>
              <w:left w:w="80" w:type="dxa"/>
              <w:bottom w:w="80" w:type="dxa"/>
              <w:right w:w="80" w:type="dxa"/>
            </w:tcMar>
            <w:vAlign w:val="center"/>
          </w:tcPr>
          <w:p w14:paraId="24DB37CD" w14:textId="77777777" w:rsidR="0016612F" w:rsidRPr="00A87049" w:rsidRDefault="00000000">
            <w:pPr>
              <w:pStyle w:val="Body"/>
              <w:spacing w:after="0" w:line="240" w:lineRule="auto"/>
              <w:jc w:val="center"/>
              <w:rPr>
                <w:lang w:val="en-GB"/>
              </w:rPr>
            </w:pPr>
            <w:r w:rsidRPr="00A87049">
              <w:rPr>
                <w:rFonts w:ascii="Times New Roman" w:hAnsi="Times New Roman"/>
                <w:b/>
                <w:bCs/>
                <w:sz w:val="20"/>
                <w:szCs w:val="20"/>
                <w:lang w:val="en-GB"/>
              </w:rPr>
              <w:t>Unit</w:t>
            </w:r>
          </w:p>
        </w:tc>
        <w:tc>
          <w:tcPr>
            <w:tcW w:w="3260" w:type="dxa"/>
            <w:tcBorders>
              <w:top w:val="single" w:sz="8" w:space="0" w:color="000000"/>
              <w:left w:val="single" w:sz="4" w:space="0" w:color="000000"/>
              <w:bottom w:val="single" w:sz="8" w:space="0" w:color="000000"/>
              <w:right w:val="single" w:sz="8" w:space="0" w:color="000000"/>
            </w:tcBorders>
            <w:shd w:val="clear" w:color="auto" w:fill="BFBFBF"/>
            <w:tcMar>
              <w:top w:w="80" w:type="dxa"/>
              <w:left w:w="80" w:type="dxa"/>
              <w:bottom w:w="80" w:type="dxa"/>
              <w:right w:w="80" w:type="dxa"/>
            </w:tcMar>
            <w:vAlign w:val="center"/>
          </w:tcPr>
          <w:p w14:paraId="08F87A5C" w14:textId="77777777" w:rsidR="0016612F" w:rsidRPr="00A87049" w:rsidRDefault="00000000">
            <w:pPr>
              <w:pStyle w:val="Body"/>
              <w:spacing w:after="0" w:line="240" w:lineRule="auto"/>
              <w:jc w:val="center"/>
              <w:rPr>
                <w:lang w:val="en-GB"/>
              </w:rPr>
            </w:pPr>
            <w:r w:rsidRPr="00A87049">
              <w:rPr>
                <w:rFonts w:ascii="Times New Roman" w:hAnsi="Times New Roman"/>
                <w:b/>
                <w:bCs/>
                <w:sz w:val="20"/>
                <w:szCs w:val="20"/>
                <w:lang w:val="en-GB"/>
              </w:rPr>
              <w:t>Data sources</w:t>
            </w:r>
          </w:p>
        </w:tc>
      </w:tr>
      <w:tr w:rsidR="0016612F" w:rsidRPr="00A87049" w14:paraId="27F33ADD" w14:textId="77777777">
        <w:trPr>
          <w:trHeight w:val="227"/>
          <w:jc w:val="center"/>
        </w:trPr>
        <w:tc>
          <w:tcPr>
            <w:tcW w:w="8020" w:type="dxa"/>
            <w:gridSpan w:val="4"/>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468EA59" w14:textId="77777777" w:rsidR="0016612F" w:rsidRPr="00A87049" w:rsidRDefault="00000000">
            <w:pPr>
              <w:pStyle w:val="Body"/>
              <w:spacing w:after="0" w:line="240" w:lineRule="auto"/>
              <w:rPr>
                <w:lang w:val="en-GB"/>
              </w:rPr>
            </w:pPr>
            <w:r w:rsidRPr="00A87049">
              <w:rPr>
                <w:rFonts w:ascii="Times New Roman" w:hAnsi="Times New Roman"/>
                <w:i/>
                <w:iCs/>
                <w:sz w:val="20"/>
                <w:szCs w:val="20"/>
                <w:lang w:val="en-GB"/>
              </w:rPr>
              <w:t>Input</w:t>
            </w:r>
          </w:p>
        </w:tc>
      </w:tr>
      <w:tr w:rsidR="0016612F" w:rsidRPr="00A87049" w14:paraId="06981FE2"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2604A8"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Sow weight</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8D68BE" w14:textId="4471A964"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5</w:t>
            </w:r>
            <w:r w:rsidR="00C33A4E" w:rsidRPr="00A87049">
              <w:rPr>
                <w:rFonts w:ascii="Times New Roman" w:hAnsi="Times New Roman"/>
                <w:sz w:val="20"/>
                <w:szCs w:val="20"/>
                <w:lang w:val="en-GB"/>
              </w:rPr>
              <w:t>.</w:t>
            </w:r>
            <w:r w:rsidRPr="00A87049">
              <w:rPr>
                <w:rFonts w:ascii="Times New Roman" w:hAnsi="Times New Roman"/>
                <w:sz w:val="20"/>
                <w:szCs w:val="20"/>
                <w:lang w:val="en-GB"/>
              </w:rPr>
              <w:t>18E-02</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F7EDFC"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3718F6E"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EMBRAPA (2018)</w:t>
            </w:r>
          </w:p>
        </w:tc>
      </w:tr>
      <w:tr w:rsidR="0016612F" w:rsidRPr="00A87049" w14:paraId="23D09D66"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0BDCC9"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Boar weight</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21C548" w14:textId="512252E2"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4</w:t>
            </w:r>
            <w:r w:rsidR="00C33A4E" w:rsidRPr="00A87049">
              <w:rPr>
                <w:rFonts w:ascii="Times New Roman" w:hAnsi="Times New Roman"/>
                <w:sz w:val="20"/>
                <w:szCs w:val="20"/>
                <w:lang w:val="en-GB"/>
              </w:rPr>
              <w:t>.</w:t>
            </w:r>
            <w:r w:rsidRPr="00A87049">
              <w:rPr>
                <w:rFonts w:ascii="Times New Roman" w:hAnsi="Times New Roman"/>
                <w:sz w:val="20"/>
                <w:szCs w:val="20"/>
                <w:lang w:val="en-GB"/>
              </w:rPr>
              <w:t>40E-03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9A041B"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C9C50B2"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EMBRAPA (2018)</w:t>
            </w:r>
          </w:p>
        </w:tc>
      </w:tr>
      <w:tr w:rsidR="0016612F" w:rsidRPr="00A87049" w14:paraId="456C11D3"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3318A4"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Feed sow</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450319" w14:textId="23260858"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4</w:t>
            </w:r>
            <w:r w:rsidR="00C33A4E" w:rsidRPr="00A87049">
              <w:rPr>
                <w:rFonts w:ascii="Times New Roman" w:hAnsi="Times New Roman"/>
                <w:sz w:val="20"/>
                <w:szCs w:val="20"/>
                <w:lang w:val="en-GB"/>
              </w:rPr>
              <w:t>.</w:t>
            </w:r>
            <w:r w:rsidRPr="00A87049">
              <w:rPr>
                <w:rFonts w:ascii="Times New Roman" w:hAnsi="Times New Roman"/>
                <w:sz w:val="20"/>
                <w:szCs w:val="20"/>
                <w:lang w:val="en-GB"/>
              </w:rPr>
              <w:t>22E-01</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94C6C6"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49A7AF6"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EMBRAPA (2018)</w:t>
            </w:r>
          </w:p>
        </w:tc>
      </w:tr>
      <w:tr w:rsidR="0016612F" w:rsidRPr="00A87049" w14:paraId="36197550"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F4990D"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Feed boar</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A079EB" w14:textId="74627363"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1</w:t>
            </w:r>
            <w:r w:rsidR="00C33A4E" w:rsidRPr="00A87049">
              <w:rPr>
                <w:rFonts w:ascii="Times New Roman" w:hAnsi="Times New Roman"/>
                <w:sz w:val="20"/>
                <w:szCs w:val="20"/>
                <w:lang w:val="en-GB"/>
              </w:rPr>
              <w:t>.</w:t>
            </w:r>
            <w:r w:rsidRPr="00A87049">
              <w:rPr>
                <w:rFonts w:ascii="Times New Roman" w:hAnsi="Times New Roman"/>
                <w:sz w:val="20"/>
                <w:szCs w:val="20"/>
                <w:lang w:val="en-GB"/>
              </w:rPr>
              <w:t>97E-03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71D8F5"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89CE566"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EMBRAPA (2018)</w:t>
            </w:r>
          </w:p>
        </w:tc>
      </w:tr>
      <w:tr w:rsidR="0016612F" w:rsidRPr="00A87049" w14:paraId="5FDA33A6"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B65043"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Feed piglets</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31D7C8" w14:textId="72751462"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2</w:t>
            </w:r>
            <w:r w:rsidR="00C33A4E" w:rsidRPr="00A87049">
              <w:rPr>
                <w:rFonts w:ascii="Times New Roman" w:hAnsi="Times New Roman"/>
                <w:sz w:val="20"/>
                <w:szCs w:val="20"/>
                <w:lang w:val="en-GB"/>
              </w:rPr>
              <w:t>.</w:t>
            </w:r>
            <w:r w:rsidRPr="00A87049">
              <w:rPr>
                <w:rFonts w:ascii="Times New Roman" w:hAnsi="Times New Roman"/>
                <w:sz w:val="20"/>
                <w:szCs w:val="20"/>
                <w:lang w:val="en-GB"/>
              </w:rPr>
              <w:t>16E-01</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2FEB66"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266766D"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EMBRAPA (2018)</w:t>
            </w:r>
          </w:p>
        </w:tc>
      </w:tr>
      <w:tr w:rsidR="0016612F" w:rsidRPr="00B21C0A" w14:paraId="1095A738"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FC517A"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Drinking water</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CE9DEB" w14:textId="48EDC2B4"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2</w:t>
            </w:r>
            <w:r w:rsidR="00C33A4E" w:rsidRPr="00A87049">
              <w:rPr>
                <w:rFonts w:ascii="Times New Roman" w:hAnsi="Times New Roman"/>
                <w:sz w:val="20"/>
                <w:szCs w:val="20"/>
                <w:lang w:val="en-GB"/>
              </w:rPr>
              <w:t>.</w:t>
            </w:r>
            <w:r w:rsidRPr="00A87049">
              <w:rPr>
                <w:rFonts w:ascii="Times New Roman" w:hAnsi="Times New Roman"/>
                <w:sz w:val="20"/>
                <w:szCs w:val="20"/>
                <w:lang w:val="en-GB"/>
              </w:rPr>
              <w:t>16E-03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8D3016"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m3</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A7AB59A" w14:textId="77777777" w:rsidR="0016612F" w:rsidRPr="009341C6" w:rsidRDefault="00000000">
            <w:pPr>
              <w:pStyle w:val="Body"/>
              <w:spacing w:after="0" w:line="240" w:lineRule="auto"/>
              <w:rPr>
                <w:lang w:val="pt-BR"/>
              </w:rPr>
            </w:pPr>
            <w:r w:rsidRPr="009341C6">
              <w:rPr>
                <w:rFonts w:ascii="Times New Roman" w:hAnsi="Times New Roman"/>
                <w:sz w:val="20"/>
                <w:szCs w:val="20"/>
                <w:lang w:val="pt-BR"/>
              </w:rPr>
              <w:t>Ministério da Agricultura et al. 2016</w:t>
            </w:r>
          </w:p>
        </w:tc>
      </w:tr>
      <w:tr w:rsidR="0016612F" w:rsidRPr="00B21C0A" w14:paraId="698FFB89"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3CD3C1"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Electricity</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9466BC" w14:textId="6D1F6713"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8</w:t>
            </w:r>
            <w:r w:rsidR="00C33A4E" w:rsidRPr="00A87049">
              <w:rPr>
                <w:rFonts w:ascii="Times New Roman" w:hAnsi="Times New Roman"/>
                <w:sz w:val="20"/>
                <w:szCs w:val="20"/>
                <w:lang w:val="en-GB"/>
              </w:rPr>
              <w:t>.</w:t>
            </w:r>
            <w:r w:rsidRPr="00A87049">
              <w:rPr>
                <w:rFonts w:ascii="Times New Roman" w:hAnsi="Times New Roman"/>
                <w:sz w:val="20"/>
                <w:szCs w:val="20"/>
                <w:lang w:val="en-GB"/>
              </w:rPr>
              <w:t>01E-02</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36090C" w14:textId="77777777" w:rsidR="0016612F" w:rsidRPr="00A87049" w:rsidRDefault="00000000">
            <w:pPr>
              <w:pStyle w:val="Body"/>
              <w:spacing w:after="0" w:line="240" w:lineRule="auto"/>
              <w:jc w:val="center"/>
              <w:rPr>
                <w:lang w:val="en-GB"/>
              </w:rPr>
            </w:pPr>
            <w:proofErr w:type="spellStart"/>
            <w:r w:rsidRPr="00A87049">
              <w:rPr>
                <w:rFonts w:ascii="Times New Roman" w:hAnsi="Times New Roman"/>
                <w:sz w:val="20"/>
                <w:szCs w:val="20"/>
                <w:lang w:val="en-GB"/>
              </w:rPr>
              <w:t>Kwh</w:t>
            </w:r>
            <w:proofErr w:type="spellEnd"/>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C05E787" w14:textId="77777777" w:rsidR="0016612F" w:rsidRPr="009341C6" w:rsidRDefault="00000000">
            <w:pPr>
              <w:pStyle w:val="Body"/>
              <w:spacing w:after="0" w:line="240" w:lineRule="auto"/>
              <w:rPr>
                <w:lang w:val="pt-BR"/>
              </w:rPr>
            </w:pPr>
            <w:r w:rsidRPr="009341C6">
              <w:rPr>
                <w:rFonts w:ascii="Times New Roman" w:hAnsi="Times New Roman"/>
                <w:sz w:val="20"/>
                <w:szCs w:val="20"/>
                <w:lang w:val="pt-BR"/>
              </w:rPr>
              <w:t>Ministério da Agricultura et al. 2016</w:t>
            </w:r>
          </w:p>
        </w:tc>
      </w:tr>
      <w:tr w:rsidR="0016612F" w:rsidRPr="00A87049" w14:paraId="5F7851A9" w14:textId="77777777">
        <w:trPr>
          <w:trHeight w:val="222"/>
          <w:jc w:val="center"/>
        </w:trPr>
        <w:tc>
          <w:tcPr>
            <w:tcW w:w="8020" w:type="dxa"/>
            <w:gridSpan w:val="4"/>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3B19A46" w14:textId="77777777" w:rsidR="0016612F" w:rsidRPr="00A87049" w:rsidRDefault="00000000">
            <w:pPr>
              <w:pStyle w:val="Body"/>
              <w:spacing w:after="0" w:line="240" w:lineRule="auto"/>
              <w:rPr>
                <w:lang w:val="en-GB"/>
              </w:rPr>
            </w:pPr>
            <w:r w:rsidRPr="00A87049">
              <w:rPr>
                <w:rFonts w:ascii="Times New Roman" w:hAnsi="Times New Roman"/>
                <w:i/>
                <w:iCs/>
                <w:sz w:val="20"/>
                <w:szCs w:val="20"/>
                <w:lang w:val="en-GB"/>
              </w:rPr>
              <w:t>Output</w:t>
            </w:r>
          </w:p>
        </w:tc>
      </w:tr>
      <w:tr w:rsidR="0016612F" w:rsidRPr="00A87049" w14:paraId="1429BB68"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E19F41"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Piglet 60 days</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A758CD" w14:textId="7D125047"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1</w:t>
            </w:r>
            <w:r w:rsidR="00C33A4E" w:rsidRPr="00A87049">
              <w:rPr>
                <w:rFonts w:ascii="Times New Roman" w:hAnsi="Times New Roman"/>
                <w:sz w:val="20"/>
                <w:szCs w:val="20"/>
                <w:lang w:val="en-GB"/>
              </w:rPr>
              <w:t>.</w:t>
            </w:r>
            <w:r w:rsidRPr="00A87049">
              <w:rPr>
                <w:rFonts w:ascii="Times New Roman" w:hAnsi="Times New Roman"/>
                <w:sz w:val="20"/>
                <w:szCs w:val="20"/>
                <w:lang w:val="en-GB"/>
              </w:rPr>
              <w:t>60E-01</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06A8A8"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0811C5C"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Primary data</w:t>
            </w:r>
          </w:p>
        </w:tc>
      </w:tr>
      <w:tr w:rsidR="0016612F" w:rsidRPr="00A87049" w14:paraId="2CF4C7FA"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075149"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Manure</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C62274" w14:textId="5C553C00"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1</w:t>
            </w:r>
            <w:r w:rsidR="00C33A4E" w:rsidRPr="00A87049">
              <w:rPr>
                <w:rFonts w:ascii="Times New Roman" w:hAnsi="Times New Roman"/>
                <w:sz w:val="20"/>
                <w:szCs w:val="20"/>
                <w:lang w:val="en-GB"/>
              </w:rPr>
              <w:t>.</w:t>
            </w:r>
            <w:r w:rsidRPr="00A87049">
              <w:rPr>
                <w:rFonts w:ascii="Times New Roman" w:hAnsi="Times New Roman"/>
                <w:sz w:val="20"/>
                <w:szCs w:val="20"/>
                <w:lang w:val="en-GB"/>
              </w:rPr>
              <w:t>97E-03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249A2C"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m3</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E3B889D"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Oliveira (1993)</w:t>
            </w:r>
          </w:p>
        </w:tc>
      </w:tr>
      <w:tr w:rsidR="0016612F" w:rsidRPr="00A87049" w14:paraId="6E26AE0F" w14:textId="77777777">
        <w:trPr>
          <w:trHeight w:val="222"/>
          <w:jc w:val="center"/>
        </w:trPr>
        <w:tc>
          <w:tcPr>
            <w:tcW w:w="8020" w:type="dxa"/>
            <w:gridSpan w:val="4"/>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5A88C99" w14:textId="77777777" w:rsidR="0016612F" w:rsidRPr="00A87049" w:rsidRDefault="00000000">
            <w:pPr>
              <w:pStyle w:val="Body"/>
              <w:spacing w:after="0" w:line="240" w:lineRule="auto"/>
              <w:rPr>
                <w:lang w:val="en-GB"/>
              </w:rPr>
            </w:pPr>
            <w:r w:rsidRPr="00A87049">
              <w:rPr>
                <w:rFonts w:ascii="Times New Roman" w:hAnsi="Times New Roman"/>
                <w:i/>
                <w:iCs/>
                <w:sz w:val="20"/>
                <w:szCs w:val="20"/>
                <w:lang w:val="en-GB"/>
              </w:rPr>
              <w:t>Emissions to air</w:t>
            </w:r>
          </w:p>
        </w:tc>
      </w:tr>
      <w:tr w:rsidR="0016612F" w:rsidRPr="00A87049" w14:paraId="5F45ACB4"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F0658A"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CH4 (enteric fermentation)</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745526" w14:textId="0BB567B2"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7</w:t>
            </w:r>
            <w:r w:rsidR="00C33A4E" w:rsidRPr="00A87049">
              <w:rPr>
                <w:rFonts w:ascii="Times New Roman" w:hAnsi="Times New Roman"/>
                <w:sz w:val="20"/>
                <w:szCs w:val="20"/>
                <w:lang w:val="en-GB"/>
              </w:rPr>
              <w:t>.</w:t>
            </w:r>
            <w:r w:rsidRPr="00A87049">
              <w:rPr>
                <w:rFonts w:ascii="Times New Roman" w:hAnsi="Times New Roman"/>
                <w:sz w:val="20"/>
                <w:szCs w:val="20"/>
                <w:lang w:val="en-GB"/>
              </w:rPr>
              <w:t>90E-04</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F34981"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A57A445" w14:textId="4B4C30E4" w:rsidR="0016612F" w:rsidRPr="00A87049" w:rsidRDefault="00000000">
            <w:pPr>
              <w:pStyle w:val="Body"/>
              <w:spacing w:after="0" w:line="240" w:lineRule="auto"/>
              <w:rPr>
                <w:lang w:val="en-GB"/>
              </w:rPr>
            </w:pPr>
            <w:r w:rsidRPr="00A87049">
              <w:rPr>
                <w:rFonts w:ascii="Times New Roman" w:hAnsi="Times New Roman"/>
                <w:sz w:val="20"/>
                <w:szCs w:val="20"/>
                <w:lang w:val="en-GB"/>
              </w:rPr>
              <w:t>Tier 1- IPCC</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2006a</w:t>
            </w:r>
          </w:p>
        </w:tc>
      </w:tr>
      <w:tr w:rsidR="0016612F" w:rsidRPr="00A87049" w14:paraId="323A14E1"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FF53BB"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NH3 (animal housing)</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3BD458" w14:textId="26399D18"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2</w:t>
            </w:r>
            <w:r w:rsidR="00C33A4E" w:rsidRPr="00A87049">
              <w:rPr>
                <w:rFonts w:ascii="Times New Roman" w:hAnsi="Times New Roman"/>
                <w:sz w:val="20"/>
                <w:szCs w:val="20"/>
                <w:lang w:val="en-GB"/>
              </w:rPr>
              <w:t>.</w:t>
            </w:r>
            <w:r w:rsidRPr="00A87049">
              <w:rPr>
                <w:rFonts w:ascii="Times New Roman" w:hAnsi="Times New Roman"/>
                <w:sz w:val="20"/>
                <w:szCs w:val="20"/>
                <w:lang w:val="en-GB"/>
              </w:rPr>
              <w:t>08E-03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4E22A4"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E93ABFE"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Hutchings et al. (2013)</w:t>
            </w:r>
          </w:p>
        </w:tc>
      </w:tr>
      <w:tr w:rsidR="0016612F" w:rsidRPr="00A87049" w14:paraId="4DC18CF2"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3FBAE6"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CH4 (manure in storage)</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F20E7B" w14:textId="0D21F1AC"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5</w:t>
            </w:r>
            <w:r w:rsidR="00C33A4E" w:rsidRPr="00A87049">
              <w:rPr>
                <w:rFonts w:ascii="Times New Roman" w:hAnsi="Times New Roman"/>
                <w:sz w:val="20"/>
                <w:szCs w:val="20"/>
                <w:lang w:val="en-GB"/>
              </w:rPr>
              <w:t>.</w:t>
            </w:r>
            <w:r w:rsidRPr="00A87049">
              <w:rPr>
                <w:rFonts w:ascii="Times New Roman" w:hAnsi="Times New Roman"/>
                <w:sz w:val="20"/>
                <w:szCs w:val="20"/>
                <w:lang w:val="en-GB"/>
              </w:rPr>
              <w:t>13E-03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224127"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62A3F0B" w14:textId="5C477671" w:rsidR="0016612F" w:rsidRPr="00A87049" w:rsidRDefault="00000000">
            <w:pPr>
              <w:pStyle w:val="Body"/>
              <w:spacing w:after="0" w:line="240" w:lineRule="auto"/>
              <w:rPr>
                <w:lang w:val="en-GB"/>
              </w:rPr>
            </w:pPr>
            <w:r w:rsidRPr="00A87049">
              <w:rPr>
                <w:rFonts w:ascii="Times New Roman" w:hAnsi="Times New Roman"/>
                <w:sz w:val="20"/>
                <w:szCs w:val="20"/>
                <w:lang w:val="en-GB"/>
              </w:rPr>
              <w:t>Lima et al</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2010</w:t>
            </w:r>
          </w:p>
        </w:tc>
      </w:tr>
      <w:tr w:rsidR="0016612F" w:rsidRPr="00A87049" w14:paraId="588D55E9"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48F4D0"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NH3 (manure in storage)</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E47B52" w14:textId="23D888BF"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5</w:t>
            </w:r>
            <w:r w:rsidR="00C33A4E" w:rsidRPr="00A87049">
              <w:rPr>
                <w:rFonts w:ascii="Times New Roman" w:hAnsi="Times New Roman"/>
                <w:sz w:val="20"/>
                <w:szCs w:val="20"/>
                <w:lang w:val="en-GB"/>
              </w:rPr>
              <w:t>.</w:t>
            </w:r>
            <w:r w:rsidRPr="00A87049">
              <w:rPr>
                <w:rFonts w:ascii="Times New Roman" w:hAnsi="Times New Roman"/>
                <w:sz w:val="20"/>
                <w:szCs w:val="20"/>
                <w:lang w:val="en-GB"/>
              </w:rPr>
              <w:t>98E-04</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5BD5A1"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01F36FD"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Hutchings et al. (2013)</w:t>
            </w:r>
          </w:p>
        </w:tc>
      </w:tr>
      <w:tr w:rsidR="0016612F" w:rsidRPr="00A87049" w14:paraId="2D6B288A"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25A8DB"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N2O (manure in storage)</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CBB1E6" w14:textId="1A3F62FA"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1</w:t>
            </w:r>
            <w:r w:rsidR="00C33A4E" w:rsidRPr="00A87049">
              <w:rPr>
                <w:rFonts w:ascii="Times New Roman" w:hAnsi="Times New Roman"/>
                <w:sz w:val="20"/>
                <w:szCs w:val="20"/>
                <w:lang w:val="en-GB"/>
              </w:rPr>
              <w:t>.</w:t>
            </w:r>
            <w:r w:rsidRPr="00A87049">
              <w:rPr>
                <w:rFonts w:ascii="Times New Roman" w:hAnsi="Times New Roman"/>
                <w:sz w:val="20"/>
                <w:szCs w:val="20"/>
                <w:lang w:val="en-GB"/>
              </w:rPr>
              <w:t>02E-05</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74A451"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ED07025" w14:textId="778B1CA9" w:rsidR="0016612F" w:rsidRPr="00A87049" w:rsidRDefault="00000000">
            <w:pPr>
              <w:pStyle w:val="Body"/>
              <w:spacing w:after="0" w:line="240" w:lineRule="auto"/>
              <w:rPr>
                <w:lang w:val="en-GB"/>
              </w:rPr>
            </w:pPr>
            <w:r w:rsidRPr="00A87049">
              <w:rPr>
                <w:rFonts w:ascii="Times New Roman" w:hAnsi="Times New Roman"/>
                <w:sz w:val="20"/>
                <w:szCs w:val="20"/>
                <w:lang w:val="en-GB"/>
              </w:rPr>
              <w:t>Tier 1- IPCC</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2006a</w:t>
            </w:r>
          </w:p>
        </w:tc>
      </w:tr>
      <w:tr w:rsidR="0016612F" w:rsidRPr="00A87049" w14:paraId="7E2ACFEF"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FEFB98"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NH3 (manure spreading)</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06B84F" w14:textId="1BDC8731"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1</w:t>
            </w:r>
            <w:r w:rsidR="00C33A4E" w:rsidRPr="00A87049">
              <w:rPr>
                <w:rFonts w:ascii="Times New Roman" w:hAnsi="Times New Roman"/>
                <w:sz w:val="20"/>
                <w:szCs w:val="20"/>
                <w:lang w:val="en-GB"/>
              </w:rPr>
              <w:t>.</w:t>
            </w:r>
            <w:r w:rsidRPr="00A87049">
              <w:rPr>
                <w:rFonts w:ascii="Times New Roman" w:hAnsi="Times New Roman"/>
                <w:sz w:val="20"/>
                <w:szCs w:val="20"/>
                <w:lang w:val="en-GB"/>
              </w:rPr>
              <w:t>65E-03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D96A1F"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EC8F34D"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Hutchings et al. (2013)</w:t>
            </w:r>
          </w:p>
        </w:tc>
      </w:tr>
      <w:tr w:rsidR="0016612F" w:rsidRPr="00A87049" w14:paraId="18D8EB0B"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780F44"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N2O (manure spreading)</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EE7EE4" w14:textId="55B27DDE"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1</w:t>
            </w:r>
            <w:r w:rsidR="00C33A4E" w:rsidRPr="00A87049">
              <w:rPr>
                <w:rFonts w:ascii="Times New Roman" w:hAnsi="Times New Roman"/>
                <w:sz w:val="20"/>
                <w:szCs w:val="20"/>
                <w:lang w:val="en-GB"/>
              </w:rPr>
              <w:t>.</w:t>
            </w:r>
            <w:r w:rsidRPr="00A87049">
              <w:rPr>
                <w:rFonts w:ascii="Times New Roman" w:hAnsi="Times New Roman"/>
                <w:sz w:val="20"/>
                <w:szCs w:val="20"/>
                <w:lang w:val="en-GB"/>
              </w:rPr>
              <w:t>99E-04</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86CCD6"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56D300C"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Hutchings et al. (2013)</w:t>
            </w:r>
          </w:p>
        </w:tc>
      </w:tr>
      <w:tr w:rsidR="0016612F" w:rsidRPr="00A87049" w14:paraId="6E366C1B"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BDBEB1"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N2 (manure spreading)</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4960E6" w14:textId="260C54B9"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2</w:t>
            </w:r>
            <w:r w:rsidR="00C33A4E" w:rsidRPr="00A87049">
              <w:rPr>
                <w:rFonts w:ascii="Times New Roman" w:hAnsi="Times New Roman"/>
                <w:sz w:val="20"/>
                <w:szCs w:val="20"/>
                <w:lang w:val="en-GB"/>
              </w:rPr>
              <w:t>.</w:t>
            </w:r>
            <w:r w:rsidRPr="00A87049">
              <w:rPr>
                <w:rFonts w:ascii="Times New Roman" w:hAnsi="Times New Roman"/>
                <w:sz w:val="20"/>
                <w:szCs w:val="20"/>
                <w:lang w:val="en-GB"/>
              </w:rPr>
              <w:t>76E-04</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170DCE"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F795ECA"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Hutchings et al. (2013)</w:t>
            </w:r>
          </w:p>
        </w:tc>
      </w:tr>
      <w:tr w:rsidR="0016612F" w:rsidRPr="00A87049" w14:paraId="1E0D8A29"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DE4A69"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NO (manure spreading)</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D968B3" w14:textId="1FAFAE51"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3</w:t>
            </w:r>
            <w:r w:rsidR="00C33A4E" w:rsidRPr="00A87049">
              <w:rPr>
                <w:rFonts w:ascii="Times New Roman" w:hAnsi="Times New Roman"/>
                <w:sz w:val="20"/>
                <w:szCs w:val="20"/>
                <w:lang w:val="en-GB"/>
              </w:rPr>
              <w:t>.</w:t>
            </w:r>
            <w:r w:rsidRPr="00A87049">
              <w:rPr>
                <w:rFonts w:ascii="Times New Roman" w:hAnsi="Times New Roman"/>
                <w:sz w:val="20"/>
                <w:szCs w:val="20"/>
                <w:lang w:val="en-GB"/>
              </w:rPr>
              <w:t>06E-05</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926A9A"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1106C09"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 xml:space="preserve">Nemecek and </w:t>
            </w:r>
            <w:proofErr w:type="spellStart"/>
            <w:r w:rsidRPr="00A87049">
              <w:rPr>
                <w:rFonts w:ascii="Times New Roman" w:hAnsi="Times New Roman"/>
                <w:sz w:val="20"/>
                <w:szCs w:val="20"/>
                <w:lang w:val="en-GB"/>
              </w:rPr>
              <w:t>Kägi</w:t>
            </w:r>
            <w:proofErr w:type="spellEnd"/>
            <w:r w:rsidRPr="00A87049">
              <w:rPr>
                <w:rFonts w:ascii="Times New Roman" w:hAnsi="Times New Roman"/>
                <w:sz w:val="20"/>
                <w:szCs w:val="20"/>
                <w:lang w:val="en-GB"/>
              </w:rPr>
              <w:t xml:space="preserve"> (2007)</w:t>
            </w:r>
          </w:p>
        </w:tc>
      </w:tr>
      <w:tr w:rsidR="0016612F" w:rsidRPr="00A87049" w14:paraId="4C97C863" w14:textId="77777777">
        <w:trPr>
          <w:trHeight w:val="222"/>
          <w:jc w:val="center"/>
        </w:trPr>
        <w:tc>
          <w:tcPr>
            <w:tcW w:w="8020" w:type="dxa"/>
            <w:gridSpan w:val="4"/>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87A0829" w14:textId="77777777" w:rsidR="0016612F" w:rsidRPr="00A87049" w:rsidRDefault="00000000">
            <w:pPr>
              <w:pStyle w:val="Body"/>
              <w:spacing w:after="0" w:line="240" w:lineRule="auto"/>
              <w:rPr>
                <w:lang w:val="en-GB"/>
              </w:rPr>
            </w:pPr>
            <w:r w:rsidRPr="00A87049">
              <w:rPr>
                <w:rFonts w:ascii="Times New Roman" w:hAnsi="Times New Roman"/>
                <w:i/>
                <w:iCs/>
                <w:sz w:val="20"/>
                <w:szCs w:val="20"/>
                <w:lang w:val="en-GB"/>
              </w:rPr>
              <w:t>Emissions to water</w:t>
            </w:r>
          </w:p>
        </w:tc>
      </w:tr>
      <w:tr w:rsidR="0016612F" w:rsidRPr="00A87049" w14:paraId="5971A7D0"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EF6058"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NO3 (leaching)</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4FFCC3" w14:textId="0AC8FB4C"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2</w:t>
            </w:r>
            <w:r w:rsidR="00C33A4E" w:rsidRPr="00A87049">
              <w:rPr>
                <w:rFonts w:ascii="Times New Roman" w:hAnsi="Times New Roman"/>
                <w:sz w:val="20"/>
                <w:szCs w:val="20"/>
                <w:lang w:val="en-GB"/>
              </w:rPr>
              <w:t>.</w:t>
            </w:r>
            <w:r w:rsidRPr="00A87049">
              <w:rPr>
                <w:rFonts w:ascii="Times New Roman" w:hAnsi="Times New Roman"/>
                <w:sz w:val="20"/>
                <w:szCs w:val="20"/>
                <w:lang w:val="en-GB"/>
              </w:rPr>
              <w:t>67E-03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A0BB27"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F3899D1"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Hutchings et al. (2013)</w:t>
            </w:r>
          </w:p>
        </w:tc>
      </w:tr>
      <w:tr w:rsidR="0016612F" w:rsidRPr="00A87049" w14:paraId="516E529D" w14:textId="77777777">
        <w:trPr>
          <w:trHeight w:val="22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3FBBF0"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lastRenderedPageBreak/>
              <w:t>P (leaching)</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19DD2D" w14:textId="26F16DAA"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8</w:t>
            </w:r>
            <w:r w:rsidR="00C33A4E" w:rsidRPr="00A87049">
              <w:rPr>
                <w:rFonts w:ascii="Times New Roman" w:hAnsi="Times New Roman"/>
                <w:sz w:val="20"/>
                <w:szCs w:val="20"/>
                <w:lang w:val="en-GB"/>
              </w:rPr>
              <w:t>.</w:t>
            </w:r>
            <w:r w:rsidRPr="00A87049">
              <w:rPr>
                <w:rFonts w:ascii="Times New Roman" w:hAnsi="Times New Roman"/>
                <w:sz w:val="20"/>
                <w:szCs w:val="20"/>
                <w:lang w:val="en-GB"/>
              </w:rPr>
              <w:t>19E-04</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46CBE8"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60964D7"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Hutchings et al. (2013)</w:t>
            </w:r>
          </w:p>
        </w:tc>
      </w:tr>
      <w:tr w:rsidR="0016612F" w:rsidRPr="00A87049" w14:paraId="6D5D8A17" w14:textId="77777777">
        <w:trPr>
          <w:trHeight w:val="222"/>
          <w:jc w:val="center"/>
        </w:trPr>
        <w:tc>
          <w:tcPr>
            <w:tcW w:w="8020" w:type="dxa"/>
            <w:gridSpan w:val="4"/>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06427F5" w14:textId="77777777" w:rsidR="0016612F" w:rsidRPr="00A87049" w:rsidRDefault="00000000">
            <w:pPr>
              <w:pStyle w:val="Body"/>
              <w:spacing w:after="0" w:line="240" w:lineRule="auto"/>
              <w:rPr>
                <w:lang w:val="en-GB"/>
              </w:rPr>
            </w:pPr>
            <w:r w:rsidRPr="00A87049">
              <w:rPr>
                <w:rFonts w:ascii="Times New Roman" w:hAnsi="Times New Roman"/>
                <w:i/>
                <w:iCs/>
                <w:sz w:val="20"/>
                <w:szCs w:val="20"/>
                <w:lang w:val="en-GB"/>
              </w:rPr>
              <w:t>Avoided Emissions Production of Commercial Fertiliser</w:t>
            </w:r>
          </w:p>
        </w:tc>
      </w:tr>
      <w:tr w:rsidR="0016612F" w:rsidRPr="00A87049" w14:paraId="35409281" w14:textId="77777777">
        <w:trPr>
          <w:trHeight w:val="442"/>
          <w:jc w:val="center"/>
        </w:trPr>
        <w:tc>
          <w:tcPr>
            <w:tcW w:w="29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877504"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NH3 (avoid fertilizer production)</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A0DA38" w14:textId="470B7912"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4</w:t>
            </w:r>
            <w:r w:rsidR="00C33A4E" w:rsidRPr="00A87049">
              <w:rPr>
                <w:rFonts w:ascii="Times New Roman" w:hAnsi="Times New Roman"/>
                <w:sz w:val="20"/>
                <w:szCs w:val="20"/>
                <w:lang w:val="en-GB"/>
              </w:rPr>
              <w:t>.</w:t>
            </w:r>
            <w:r w:rsidRPr="00A87049">
              <w:rPr>
                <w:rFonts w:ascii="Times New Roman" w:hAnsi="Times New Roman"/>
                <w:sz w:val="20"/>
                <w:szCs w:val="20"/>
                <w:lang w:val="en-GB"/>
              </w:rPr>
              <w:t>81E-06</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E05FED"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72CCC8CF" w14:textId="77777777" w:rsidR="0016612F" w:rsidRPr="00A87049" w:rsidRDefault="00000000">
            <w:pPr>
              <w:pStyle w:val="Body"/>
              <w:spacing w:after="0" w:line="240" w:lineRule="auto"/>
              <w:rPr>
                <w:lang w:val="en-GB"/>
              </w:rPr>
            </w:pPr>
            <w:proofErr w:type="spellStart"/>
            <w:r w:rsidRPr="00A87049">
              <w:rPr>
                <w:rFonts w:ascii="Times New Roman" w:hAnsi="Times New Roman"/>
                <w:sz w:val="20"/>
                <w:szCs w:val="20"/>
                <w:lang w:val="en-GB"/>
              </w:rPr>
              <w:t>Ecoinvent</w:t>
            </w:r>
            <w:proofErr w:type="spellEnd"/>
            <w:r w:rsidRPr="00A87049">
              <w:rPr>
                <w:rFonts w:ascii="Times New Roman" w:hAnsi="Times New Roman"/>
                <w:sz w:val="20"/>
                <w:szCs w:val="20"/>
                <w:lang w:val="en-GB"/>
              </w:rPr>
              <w:t xml:space="preserve"> (Calcium ammonium nitrate and Diammonium phosphate)</w:t>
            </w:r>
          </w:p>
        </w:tc>
      </w:tr>
      <w:tr w:rsidR="0016612F" w:rsidRPr="00A87049" w14:paraId="252E4DF3" w14:textId="77777777">
        <w:trPr>
          <w:trHeight w:val="227"/>
          <w:jc w:val="center"/>
        </w:trPr>
        <w:tc>
          <w:tcPr>
            <w:tcW w:w="2920"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9412885" w14:textId="77777777" w:rsidR="0016612F" w:rsidRPr="00A87049" w:rsidRDefault="00000000">
            <w:pPr>
              <w:pStyle w:val="Body"/>
              <w:spacing w:after="0" w:line="240" w:lineRule="auto"/>
              <w:rPr>
                <w:lang w:val="en-GB"/>
              </w:rPr>
            </w:pPr>
            <w:r w:rsidRPr="00A87049">
              <w:rPr>
                <w:rFonts w:ascii="Times New Roman" w:hAnsi="Times New Roman"/>
                <w:sz w:val="20"/>
                <w:szCs w:val="20"/>
                <w:lang w:val="en-GB"/>
              </w:rPr>
              <w:t>P (leaching)</w:t>
            </w:r>
          </w:p>
        </w:tc>
        <w:tc>
          <w:tcPr>
            <w:tcW w:w="1060"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3BC3F00" w14:textId="47CEA1AA" w:rsidR="0016612F" w:rsidRPr="00A87049" w:rsidRDefault="00000000">
            <w:pPr>
              <w:pStyle w:val="Body"/>
              <w:spacing w:after="0" w:line="240" w:lineRule="auto"/>
              <w:jc w:val="right"/>
              <w:rPr>
                <w:lang w:val="en-GB"/>
              </w:rPr>
            </w:pPr>
            <w:r w:rsidRPr="00A87049">
              <w:rPr>
                <w:rFonts w:ascii="Times New Roman" w:hAnsi="Times New Roman"/>
                <w:sz w:val="20"/>
                <w:szCs w:val="20"/>
                <w:lang w:val="en-GB"/>
              </w:rPr>
              <w:t>3</w:t>
            </w:r>
            <w:r w:rsidR="00C33A4E" w:rsidRPr="00A87049">
              <w:rPr>
                <w:rFonts w:ascii="Times New Roman" w:hAnsi="Times New Roman"/>
                <w:sz w:val="20"/>
                <w:szCs w:val="20"/>
                <w:lang w:val="en-GB"/>
              </w:rPr>
              <w:t>.</w:t>
            </w:r>
            <w:r w:rsidRPr="00A87049">
              <w:rPr>
                <w:rFonts w:ascii="Times New Roman" w:hAnsi="Times New Roman"/>
                <w:sz w:val="20"/>
                <w:szCs w:val="20"/>
                <w:lang w:val="en-GB"/>
              </w:rPr>
              <w:t>24E-07</w:t>
            </w:r>
          </w:p>
        </w:tc>
        <w:tc>
          <w:tcPr>
            <w:tcW w:w="780"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7C99DD3" w14:textId="77777777" w:rsidR="0016612F" w:rsidRPr="00A87049" w:rsidRDefault="00000000">
            <w:pPr>
              <w:pStyle w:val="Body"/>
              <w:spacing w:after="0" w:line="240" w:lineRule="auto"/>
              <w:jc w:val="center"/>
              <w:rPr>
                <w:lang w:val="en-GB"/>
              </w:rPr>
            </w:pPr>
            <w:r w:rsidRPr="00A87049">
              <w:rPr>
                <w:rFonts w:ascii="Times New Roman" w:hAnsi="Times New Roman"/>
                <w:sz w:val="20"/>
                <w:szCs w:val="20"/>
                <w:lang w:val="en-GB"/>
              </w:rPr>
              <w:t>kg</w:t>
            </w:r>
          </w:p>
        </w:tc>
        <w:tc>
          <w:tcPr>
            <w:tcW w:w="3260"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CB84B51" w14:textId="77777777" w:rsidR="0016612F" w:rsidRPr="00A87049" w:rsidRDefault="00000000">
            <w:pPr>
              <w:pStyle w:val="Body"/>
              <w:spacing w:after="0" w:line="240" w:lineRule="auto"/>
              <w:rPr>
                <w:lang w:val="en-GB"/>
              </w:rPr>
            </w:pPr>
            <w:proofErr w:type="spellStart"/>
            <w:r w:rsidRPr="00A87049">
              <w:rPr>
                <w:rFonts w:ascii="Times New Roman" w:hAnsi="Times New Roman"/>
                <w:sz w:val="20"/>
                <w:szCs w:val="20"/>
                <w:lang w:val="en-GB"/>
              </w:rPr>
              <w:t>Ecoinvent</w:t>
            </w:r>
            <w:proofErr w:type="spellEnd"/>
            <w:r w:rsidRPr="00A87049">
              <w:rPr>
                <w:rFonts w:ascii="Times New Roman" w:hAnsi="Times New Roman"/>
                <w:sz w:val="20"/>
                <w:szCs w:val="20"/>
                <w:lang w:val="en-GB"/>
              </w:rPr>
              <w:t xml:space="preserve"> (Diammonium phosphate)</w:t>
            </w:r>
          </w:p>
        </w:tc>
      </w:tr>
    </w:tbl>
    <w:p w14:paraId="7C712FDA" w14:textId="77777777" w:rsidR="0016612F" w:rsidRPr="00A87049" w:rsidRDefault="0016612F">
      <w:pPr>
        <w:pStyle w:val="Body"/>
        <w:widowControl w:val="0"/>
        <w:spacing w:line="240" w:lineRule="auto"/>
        <w:jc w:val="center"/>
        <w:rPr>
          <w:rFonts w:ascii="Times New Roman" w:eastAsia="Times New Roman" w:hAnsi="Times New Roman" w:cs="Times New Roman"/>
          <w:sz w:val="20"/>
          <w:szCs w:val="20"/>
          <w:lang w:val="en-GB"/>
        </w:rPr>
      </w:pPr>
    </w:p>
    <w:p w14:paraId="1D45B077" w14:textId="77777777" w:rsidR="0016612F" w:rsidRPr="00A87049" w:rsidRDefault="0016612F">
      <w:pPr>
        <w:pStyle w:val="Body"/>
        <w:rPr>
          <w:rFonts w:ascii="Times New Roman" w:eastAsia="Times New Roman" w:hAnsi="Times New Roman" w:cs="Times New Roman"/>
          <w:sz w:val="20"/>
          <w:szCs w:val="20"/>
          <w:lang w:val="en-GB"/>
        </w:rPr>
      </w:pPr>
    </w:p>
    <w:p w14:paraId="158F78DC" w14:textId="77777777" w:rsidR="0016612F" w:rsidRPr="00A87049" w:rsidRDefault="00000000">
      <w:pPr>
        <w:pStyle w:val="Body"/>
        <w:spacing w:line="360" w:lineRule="auto"/>
        <w:jc w:val="both"/>
        <w:rPr>
          <w:rFonts w:ascii="Times New Roman" w:eastAsia="Times New Roman" w:hAnsi="Times New Roman" w:cs="Times New Roman"/>
          <w:i/>
          <w:iCs/>
          <w:sz w:val="20"/>
          <w:szCs w:val="20"/>
          <w:lang w:val="en-GB"/>
        </w:rPr>
      </w:pPr>
      <w:r w:rsidRPr="00A87049">
        <w:rPr>
          <w:rFonts w:ascii="Times New Roman" w:hAnsi="Times New Roman"/>
          <w:i/>
          <w:iCs/>
          <w:sz w:val="20"/>
          <w:szCs w:val="20"/>
          <w:lang w:val="en-GB"/>
        </w:rPr>
        <w:t xml:space="preserve">Manure Management </w:t>
      </w:r>
    </w:p>
    <w:p w14:paraId="3C1C492B" w14:textId="1876FD38"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 xml:space="preserve">It was assumed that the same manure management is used in piglet and </w:t>
      </w:r>
      <w:r w:rsidR="00C33A4E" w:rsidRPr="00A87049">
        <w:rPr>
          <w:rFonts w:ascii="Times New Roman" w:hAnsi="Times New Roman"/>
          <w:sz w:val="20"/>
          <w:szCs w:val="20"/>
          <w:lang w:val="en-GB"/>
        </w:rPr>
        <w:t xml:space="preserve">the growing to finishing </w:t>
      </w:r>
      <w:r w:rsidRPr="00A87049">
        <w:rPr>
          <w:rFonts w:ascii="Times New Roman" w:hAnsi="Times New Roman"/>
          <w:sz w:val="20"/>
          <w:szCs w:val="20"/>
          <w:lang w:val="en-GB"/>
        </w:rPr>
        <w:t>pig units. The typical manure management practice is storage in open tanks followed by land application. International Panel on Climate Change Methodology (IPCC</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2006) figures were used to calculate N2O (nitrous oxide)</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using the emission factor of 6.5 kg CH4/pig/year (tier II) related to intensive pig farms in Santa Catarina (Fatma.sc.gov.br</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2018). Other emissions to air such as CH4 and NH3 from manure storage</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and NH3</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N2O</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N2 and NO from manure land spreading; as well as emissions to water: such as NO3 leaching and P leaching; were estimated using the emission factors and methods presented by Cherubini et al. (2015).  </w:t>
      </w:r>
    </w:p>
    <w:p w14:paraId="242FC7C5" w14:textId="0EC3002B"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To avoid co-product allocation of manure</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emissions related to land spreading were evaluated using system expansion</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as described by Nguyen et al. (2010). Thus</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the reduction in manufacture of inorganic fertilizers approaches was </w:t>
      </w:r>
      <w:r w:rsidR="00C33A4E" w:rsidRPr="00A87049">
        <w:rPr>
          <w:rFonts w:ascii="Times New Roman" w:hAnsi="Times New Roman"/>
          <w:sz w:val="20"/>
          <w:szCs w:val="20"/>
          <w:lang w:val="en-GB"/>
        </w:rPr>
        <w:t>adopted</w:t>
      </w:r>
      <w:r w:rsidRPr="00A87049">
        <w:rPr>
          <w:rFonts w:ascii="Times New Roman" w:hAnsi="Times New Roman"/>
          <w:sz w:val="20"/>
          <w:szCs w:val="20"/>
          <w:lang w:val="en-GB"/>
        </w:rPr>
        <w:t xml:space="preserve"> </w:t>
      </w:r>
      <w:proofErr w:type="gramStart"/>
      <w:r w:rsidRPr="00A87049">
        <w:rPr>
          <w:rFonts w:ascii="Times New Roman" w:hAnsi="Times New Roman"/>
          <w:sz w:val="20"/>
          <w:szCs w:val="20"/>
          <w:lang w:val="en-GB"/>
        </w:rPr>
        <w:t>as a result of</w:t>
      </w:r>
      <w:proofErr w:type="gramEnd"/>
      <w:r w:rsidRPr="00A87049">
        <w:rPr>
          <w:rFonts w:ascii="Times New Roman" w:hAnsi="Times New Roman"/>
          <w:sz w:val="20"/>
          <w:szCs w:val="20"/>
          <w:lang w:val="en-GB"/>
        </w:rPr>
        <w:t xml:space="preserve"> manure application</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by using a mineral fertilizer equivalent (MFE%). It was assumed that the MFE was 75% of total N and 100% for P in manure (Nguyen et al. 2010)</w:t>
      </w:r>
      <w:r w:rsidR="00A87049" w:rsidRPr="00A87049">
        <w:rPr>
          <w:rFonts w:ascii="Times New Roman" w:hAnsi="Times New Roman"/>
          <w:sz w:val="20"/>
          <w:szCs w:val="20"/>
          <w:lang w:val="en-GB"/>
        </w:rPr>
        <w:t>,</w:t>
      </w:r>
      <w:r w:rsidRPr="00A87049">
        <w:rPr>
          <w:rFonts w:ascii="Times New Roman" w:hAnsi="Times New Roman"/>
          <w:sz w:val="20"/>
          <w:szCs w:val="20"/>
          <w:lang w:val="en-GB"/>
        </w:rPr>
        <w:t xml:space="preserve"> which was assigned to the crop production. The remaining emissions were assigned to the pig production system</w:t>
      </w:r>
      <w:r w:rsidR="00A87049" w:rsidRPr="00A87049">
        <w:rPr>
          <w:rFonts w:ascii="Times New Roman" w:hAnsi="Times New Roman"/>
          <w:sz w:val="20"/>
          <w:szCs w:val="20"/>
          <w:lang w:val="en-GB"/>
        </w:rPr>
        <w:t>,</w:t>
      </w:r>
      <w:r w:rsidRPr="00A87049">
        <w:rPr>
          <w:rFonts w:ascii="Times New Roman" w:hAnsi="Times New Roman"/>
          <w:sz w:val="20"/>
          <w:szCs w:val="20"/>
          <w:lang w:val="en-GB"/>
        </w:rPr>
        <w:t xml:space="preserve"> as well as all the emissions associated with manure management before field application. </w:t>
      </w:r>
    </w:p>
    <w:p w14:paraId="580F9F8A" w14:textId="77777777" w:rsidR="0016612F" w:rsidRPr="00A87049" w:rsidRDefault="0016612F">
      <w:pPr>
        <w:pStyle w:val="Body"/>
        <w:jc w:val="both"/>
        <w:rPr>
          <w:rFonts w:ascii="Times New Roman" w:eastAsia="Times New Roman" w:hAnsi="Times New Roman" w:cs="Times New Roman"/>
          <w:sz w:val="20"/>
          <w:szCs w:val="20"/>
          <w:lang w:val="en-GB"/>
        </w:rPr>
      </w:pPr>
    </w:p>
    <w:p w14:paraId="6A685C34" w14:textId="77777777" w:rsidR="0016612F" w:rsidRPr="00A87049" w:rsidRDefault="00000000">
      <w:pPr>
        <w:pStyle w:val="Body"/>
        <w:spacing w:line="360" w:lineRule="auto"/>
        <w:jc w:val="both"/>
        <w:rPr>
          <w:rFonts w:ascii="Times New Roman" w:eastAsia="Times New Roman" w:hAnsi="Times New Roman" w:cs="Times New Roman"/>
          <w:b/>
          <w:bCs/>
          <w:sz w:val="20"/>
          <w:szCs w:val="20"/>
          <w:lang w:val="en-GB"/>
        </w:rPr>
      </w:pPr>
      <w:r w:rsidRPr="00A87049">
        <w:rPr>
          <w:rFonts w:ascii="Times New Roman" w:hAnsi="Times New Roman"/>
          <w:b/>
          <w:bCs/>
          <w:sz w:val="20"/>
          <w:szCs w:val="20"/>
          <w:lang w:val="en-GB"/>
        </w:rPr>
        <w:t xml:space="preserve"> Economic LCI </w:t>
      </w:r>
    </w:p>
    <w:p w14:paraId="77D571EA" w14:textId="0F67ACD8" w:rsidR="0016612F" w:rsidRPr="00A87049" w:rsidRDefault="00000000" w:rsidP="00A87049">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Production costs are based on budgets for the fattening of 6308 pigs in 2015</w:t>
      </w:r>
      <w:r w:rsidR="00A87049" w:rsidRPr="00A87049">
        <w:rPr>
          <w:rFonts w:ascii="Times New Roman" w:hAnsi="Times New Roman"/>
          <w:sz w:val="20"/>
          <w:szCs w:val="20"/>
          <w:lang w:val="en-GB"/>
        </w:rPr>
        <w:t>,</w:t>
      </w:r>
      <w:r w:rsidRPr="00A87049">
        <w:rPr>
          <w:rFonts w:ascii="Times New Roman" w:hAnsi="Times New Roman"/>
          <w:sz w:val="20"/>
          <w:szCs w:val="20"/>
          <w:lang w:val="en-GB"/>
        </w:rPr>
        <w:t xml:space="preserve"> calculated from recorded data provided by the farmer. The budgets included: labour costs</w:t>
      </w:r>
      <w:r w:rsidR="00A87049" w:rsidRPr="00A87049">
        <w:rPr>
          <w:rFonts w:ascii="Times New Roman" w:hAnsi="Times New Roman"/>
          <w:sz w:val="20"/>
          <w:szCs w:val="20"/>
          <w:lang w:val="en-GB"/>
        </w:rPr>
        <w:t xml:space="preserve">, </w:t>
      </w:r>
      <w:r w:rsidRPr="00A87049">
        <w:rPr>
          <w:rFonts w:ascii="Times New Roman" w:hAnsi="Times New Roman"/>
          <w:sz w:val="20"/>
          <w:szCs w:val="20"/>
          <w:lang w:val="en-GB"/>
        </w:rPr>
        <w:t>slurry costs (cost associated with renting land and slurry land spreading)</w:t>
      </w:r>
      <w:r w:rsidR="00A87049" w:rsidRPr="00A87049">
        <w:rPr>
          <w:rFonts w:ascii="Times New Roman" w:hAnsi="Times New Roman"/>
          <w:sz w:val="20"/>
          <w:szCs w:val="20"/>
          <w:lang w:val="en-GB"/>
        </w:rPr>
        <w:t>,</w:t>
      </w:r>
      <w:r w:rsidRPr="00A87049">
        <w:rPr>
          <w:rFonts w:ascii="Times New Roman" w:hAnsi="Times New Roman"/>
          <w:sz w:val="20"/>
          <w:szCs w:val="20"/>
          <w:lang w:val="en-GB"/>
        </w:rPr>
        <w:t xml:space="preserve"> electricity costs</w:t>
      </w:r>
      <w:r w:rsidR="00A87049" w:rsidRPr="00A87049">
        <w:rPr>
          <w:rFonts w:ascii="Times New Roman" w:hAnsi="Times New Roman"/>
          <w:sz w:val="20"/>
          <w:szCs w:val="20"/>
          <w:lang w:val="en-GB"/>
        </w:rPr>
        <w:t>,</w:t>
      </w:r>
      <w:r w:rsidRPr="00A87049">
        <w:rPr>
          <w:rFonts w:ascii="Times New Roman" w:hAnsi="Times New Roman"/>
          <w:sz w:val="20"/>
          <w:szCs w:val="20"/>
          <w:lang w:val="en-GB"/>
        </w:rPr>
        <w:t xml:space="preserve"> funeral costs</w:t>
      </w:r>
      <w:r w:rsidR="00A87049" w:rsidRPr="00A87049">
        <w:rPr>
          <w:rFonts w:ascii="Times New Roman" w:hAnsi="Times New Roman"/>
          <w:sz w:val="20"/>
          <w:szCs w:val="20"/>
          <w:lang w:val="en-GB"/>
        </w:rPr>
        <w:t>,</w:t>
      </w:r>
      <w:r w:rsidRPr="00A87049">
        <w:rPr>
          <w:rFonts w:ascii="Times New Roman" w:hAnsi="Times New Roman"/>
          <w:sz w:val="20"/>
          <w:szCs w:val="20"/>
          <w:lang w:val="en-GB"/>
        </w:rPr>
        <w:t xml:space="preserve"> finance costs</w:t>
      </w:r>
      <w:r w:rsidR="00A87049" w:rsidRPr="00A87049">
        <w:rPr>
          <w:rFonts w:ascii="Times New Roman" w:hAnsi="Times New Roman"/>
          <w:sz w:val="20"/>
          <w:szCs w:val="20"/>
          <w:lang w:val="en-GB"/>
        </w:rPr>
        <w:t>,</w:t>
      </w:r>
      <w:r w:rsidRPr="00A87049">
        <w:rPr>
          <w:rFonts w:ascii="Times New Roman" w:hAnsi="Times New Roman"/>
          <w:sz w:val="20"/>
          <w:szCs w:val="20"/>
          <w:lang w:val="en-GB"/>
        </w:rPr>
        <w:t xml:space="preserve"> investment</w:t>
      </w:r>
      <w:r w:rsidR="00A87049" w:rsidRPr="00A87049">
        <w:rPr>
          <w:rFonts w:ascii="Times New Roman" w:hAnsi="Times New Roman"/>
          <w:sz w:val="20"/>
          <w:szCs w:val="20"/>
          <w:lang w:val="en-GB"/>
        </w:rPr>
        <w:t xml:space="preserve">, </w:t>
      </w:r>
      <w:proofErr w:type="gramStart"/>
      <w:r w:rsidRPr="00A87049">
        <w:rPr>
          <w:rFonts w:ascii="Times New Roman" w:hAnsi="Times New Roman"/>
          <w:sz w:val="20"/>
          <w:szCs w:val="20"/>
          <w:lang w:val="en-GB"/>
        </w:rPr>
        <w:t>depreciation</w:t>
      </w:r>
      <w:proofErr w:type="gramEnd"/>
      <w:r w:rsidRPr="00A87049">
        <w:rPr>
          <w:rFonts w:ascii="Times New Roman" w:hAnsi="Times New Roman"/>
          <w:sz w:val="20"/>
          <w:szCs w:val="20"/>
          <w:lang w:val="en-GB"/>
        </w:rPr>
        <w:t xml:space="preserve"> and maintenance costs. Water cost was not included</w:t>
      </w:r>
      <w:r w:rsidR="00A87049" w:rsidRPr="00A87049">
        <w:rPr>
          <w:rFonts w:ascii="Times New Roman" w:hAnsi="Times New Roman"/>
          <w:sz w:val="20"/>
          <w:szCs w:val="20"/>
          <w:lang w:val="en-GB"/>
        </w:rPr>
        <w:t>,</w:t>
      </w:r>
      <w:r w:rsidRPr="00A87049">
        <w:rPr>
          <w:rFonts w:ascii="Times New Roman" w:hAnsi="Times New Roman"/>
          <w:sz w:val="20"/>
          <w:szCs w:val="20"/>
          <w:lang w:val="en-GB"/>
        </w:rPr>
        <w:t xml:space="preserve"> since the farmer uses spring water located on the farm as a water supply. Labour costs included wages</w:t>
      </w:r>
      <w:r w:rsidR="00A87049" w:rsidRPr="00A87049">
        <w:rPr>
          <w:rFonts w:ascii="Times New Roman" w:hAnsi="Times New Roman"/>
          <w:sz w:val="20"/>
          <w:szCs w:val="20"/>
          <w:lang w:val="en-GB"/>
        </w:rPr>
        <w:t>,</w:t>
      </w:r>
      <w:r w:rsidRPr="00A87049">
        <w:rPr>
          <w:rFonts w:ascii="Times New Roman" w:hAnsi="Times New Roman"/>
          <w:sz w:val="20"/>
          <w:szCs w:val="20"/>
          <w:lang w:val="en-GB"/>
        </w:rPr>
        <w:t xml:space="preserve"> payroll taxes and social security costs for one employee. The integrating company makes payments every 4 months</w:t>
      </w:r>
      <w:r w:rsidR="00A87049" w:rsidRPr="00A87049">
        <w:rPr>
          <w:rFonts w:ascii="Times New Roman" w:hAnsi="Times New Roman"/>
          <w:sz w:val="20"/>
          <w:szCs w:val="20"/>
          <w:lang w:val="en-GB"/>
        </w:rPr>
        <w:t>,</w:t>
      </w:r>
      <w:r w:rsidRPr="00A87049">
        <w:rPr>
          <w:rFonts w:ascii="Times New Roman" w:hAnsi="Times New Roman"/>
          <w:sz w:val="20"/>
          <w:szCs w:val="20"/>
          <w:lang w:val="en-GB"/>
        </w:rPr>
        <w:t xml:space="preserve"> based on quality and quantities of the product (conversion rates</w:t>
      </w:r>
      <w:r w:rsidR="00A87049" w:rsidRPr="00A87049">
        <w:rPr>
          <w:rFonts w:ascii="Times New Roman" w:hAnsi="Times New Roman"/>
          <w:sz w:val="20"/>
          <w:szCs w:val="20"/>
          <w:lang w:val="en-GB"/>
        </w:rPr>
        <w:t xml:space="preserve">, </w:t>
      </w:r>
      <w:r w:rsidRPr="00A87049">
        <w:rPr>
          <w:rFonts w:ascii="Times New Roman" w:hAnsi="Times New Roman"/>
          <w:sz w:val="20"/>
          <w:szCs w:val="20"/>
          <w:lang w:val="en-GB"/>
        </w:rPr>
        <w:t>mortality rates</w:t>
      </w:r>
      <w:r w:rsidR="00C33A4E" w:rsidRPr="00A87049">
        <w:rPr>
          <w:rFonts w:ascii="Times New Roman" w:hAnsi="Times New Roman"/>
          <w:sz w:val="20"/>
          <w:szCs w:val="20"/>
          <w:lang w:val="en-GB"/>
        </w:rPr>
        <w:t>.</w:t>
      </w:r>
      <w:r w:rsidRPr="00A87049">
        <w:rPr>
          <w:rFonts w:ascii="Times New Roman" w:hAnsi="Times New Roman"/>
          <w:sz w:val="20"/>
          <w:szCs w:val="20"/>
          <w:lang w:val="en-GB"/>
        </w:rPr>
        <w:t xml:space="preserve"> and </w:t>
      </w:r>
      <w:r w:rsidR="00A87049" w:rsidRPr="00A87049">
        <w:rPr>
          <w:rFonts w:ascii="Times New Roman" w:hAnsi="Times New Roman"/>
          <w:sz w:val="20"/>
          <w:szCs w:val="20"/>
          <w:lang w:val="en-GB"/>
        </w:rPr>
        <w:t xml:space="preserve">finished </w:t>
      </w:r>
      <w:r w:rsidRPr="00A87049">
        <w:rPr>
          <w:rFonts w:ascii="Times New Roman" w:hAnsi="Times New Roman"/>
          <w:sz w:val="20"/>
          <w:szCs w:val="20"/>
          <w:lang w:val="en-GB"/>
        </w:rPr>
        <w:t xml:space="preserve">pig weights). The total revenue from the fattening pigs for 2015 was collected from the integrating company and cross-checked with the farmer appointments. </w:t>
      </w:r>
    </w:p>
    <w:p w14:paraId="2365D79B" w14:textId="77777777" w:rsidR="0016612F" w:rsidRPr="00A87049" w:rsidRDefault="00000000">
      <w:pPr>
        <w:pStyle w:val="Body"/>
        <w:spacing w:line="360" w:lineRule="auto"/>
        <w:jc w:val="both"/>
        <w:rPr>
          <w:rFonts w:ascii="Times New Roman" w:eastAsia="Times New Roman" w:hAnsi="Times New Roman" w:cs="Times New Roman"/>
          <w:b/>
          <w:bCs/>
          <w:sz w:val="20"/>
          <w:szCs w:val="20"/>
          <w:lang w:val="en-GB"/>
        </w:rPr>
      </w:pPr>
      <w:r w:rsidRPr="00A87049">
        <w:rPr>
          <w:rFonts w:ascii="Times New Roman" w:hAnsi="Times New Roman"/>
          <w:b/>
          <w:bCs/>
          <w:sz w:val="20"/>
          <w:szCs w:val="20"/>
          <w:lang w:val="en-GB"/>
        </w:rPr>
        <w:t xml:space="preserve">Social LCI </w:t>
      </w:r>
    </w:p>
    <w:p w14:paraId="150D2C01" w14:textId="5FCCB338" w:rsidR="0016612F" w:rsidRPr="00A87049" w:rsidRDefault="00000000">
      <w:pPr>
        <w:pStyle w:val="Body"/>
        <w:spacing w:line="360" w:lineRule="auto"/>
        <w:ind w:firstLine="708"/>
        <w:jc w:val="both"/>
        <w:rPr>
          <w:rFonts w:ascii="Times New Roman" w:eastAsia="Times New Roman" w:hAnsi="Times New Roman" w:cs="Times New Roman"/>
          <w:sz w:val="20"/>
          <w:szCs w:val="20"/>
          <w:lang w:val="en-GB"/>
        </w:rPr>
      </w:pPr>
      <w:r w:rsidRPr="00A87049">
        <w:rPr>
          <w:rFonts w:ascii="Times New Roman" w:hAnsi="Times New Roman"/>
          <w:sz w:val="20"/>
          <w:szCs w:val="20"/>
          <w:lang w:val="en-GB"/>
        </w:rPr>
        <w:t>Data used for the social evaluation aspect of the pig production system focuses on the farm level. It was obtained through semi-structured interviews with the head of the</w:t>
      </w:r>
      <w:r w:rsidR="00A87049" w:rsidRPr="00A87049">
        <w:rPr>
          <w:rFonts w:ascii="Times New Roman" w:hAnsi="Times New Roman"/>
          <w:sz w:val="20"/>
          <w:szCs w:val="20"/>
          <w:lang w:val="en-GB"/>
        </w:rPr>
        <w:t xml:space="preserve"> case study</w:t>
      </w:r>
      <w:r w:rsidRPr="00A87049">
        <w:rPr>
          <w:rFonts w:ascii="Times New Roman" w:hAnsi="Times New Roman"/>
          <w:sz w:val="20"/>
          <w:szCs w:val="20"/>
          <w:lang w:val="en-GB"/>
        </w:rPr>
        <w:t xml:space="preserve"> farm. These semi-</w:t>
      </w:r>
      <w:r w:rsidRPr="00A87049">
        <w:rPr>
          <w:rFonts w:ascii="Times New Roman" w:hAnsi="Times New Roman"/>
          <w:sz w:val="20"/>
          <w:szCs w:val="20"/>
          <w:lang w:val="en-GB"/>
        </w:rPr>
        <w:lastRenderedPageBreak/>
        <w:t>structured interviews were formulated based on inventory indicators and social hotspots found during the literature review. The data gathered covers a broad range of information such as: farm size</w:t>
      </w:r>
      <w:r w:rsidR="00A87049" w:rsidRPr="00A87049">
        <w:rPr>
          <w:rFonts w:ascii="Times New Roman" w:hAnsi="Times New Roman"/>
          <w:sz w:val="20"/>
          <w:szCs w:val="20"/>
          <w:lang w:val="en-GB"/>
        </w:rPr>
        <w:t>,</w:t>
      </w:r>
      <w:r w:rsidRPr="00A87049">
        <w:rPr>
          <w:rFonts w:ascii="Times New Roman" w:hAnsi="Times New Roman"/>
          <w:sz w:val="20"/>
          <w:szCs w:val="20"/>
          <w:lang w:val="en-GB"/>
        </w:rPr>
        <w:t xml:space="preserve"> use of technology</w:t>
      </w:r>
      <w:r w:rsidR="00A87049">
        <w:rPr>
          <w:rFonts w:ascii="Times New Roman" w:hAnsi="Times New Roman"/>
          <w:sz w:val="20"/>
          <w:szCs w:val="20"/>
          <w:lang w:val="en-GB"/>
        </w:rPr>
        <w:t>,</w:t>
      </w:r>
      <w:r w:rsidRPr="00A87049">
        <w:rPr>
          <w:rFonts w:ascii="Times New Roman" w:hAnsi="Times New Roman"/>
          <w:sz w:val="20"/>
          <w:szCs w:val="20"/>
          <w:lang w:val="en-GB"/>
        </w:rPr>
        <w:t xml:space="preserve"> technical assistance</w:t>
      </w:r>
      <w:r w:rsidR="00A87049">
        <w:rPr>
          <w:rFonts w:ascii="Times New Roman" w:hAnsi="Times New Roman"/>
          <w:sz w:val="20"/>
          <w:szCs w:val="20"/>
          <w:lang w:val="en-GB"/>
        </w:rPr>
        <w:t xml:space="preserve">, </w:t>
      </w:r>
      <w:r w:rsidRPr="00A87049">
        <w:rPr>
          <w:rFonts w:ascii="Times New Roman" w:hAnsi="Times New Roman"/>
          <w:sz w:val="20"/>
          <w:szCs w:val="20"/>
          <w:lang w:val="en-GB"/>
        </w:rPr>
        <w:t>health and safety</w:t>
      </w:r>
      <w:r w:rsidR="00A87049">
        <w:rPr>
          <w:rFonts w:ascii="Times New Roman" w:hAnsi="Times New Roman"/>
          <w:sz w:val="20"/>
          <w:szCs w:val="20"/>
          <w:lang w:val="en-GB"/>
        </w:rPr>
        <w:t xml:space="preserve">, </w:t>
      </w:r>
      <w:r w:rsidRPr="00A87049">
        <w:rPr>
          <w:rFonts w:ascii="Times New Roman" w:hAnsi="Times New Roman"/>
          <w:sz w:val="20"/>
          <w:szCs w:val="20"/>
          <w:lang w:val="en-GB"/>
        </w:rPr>
        <w:t>source of income</w:t>
      </w:r>
      <w:r w:rsidR="00A87049">
        <w:rPr>
          <w:rFonts w:ascii="Times New Roman" w:hAnsi="Times New Roman"/>
          <w:sz w:val="20"/>
          <w:szCs w:val="20"/>
          <w:lang w:val="en-GB"/>
        </w:rPr>
        <w:t>,</w:t>
      </w:r>
      <w:r w:rsidRPr="00A87049">
        <w:rPr>
          <w:rFonts w:ascii="Times New Roman" w:hAnsi="Times New Roman"/>
          <w:sz w:val="20"/>
          <w:szCs w:val="20"/>
          <w:lang w:val="en-GB"/>
        </w:rPr>
        <w:t xml:space="preserve"> working hours</w:t>
      </w:r>
      <w:r w:rsidR="00A87049">
        <w:rPr>
          <w:rFonts w:ascii="Times New Roman" w:hAnsi="Times New Roman"/>
          <w:sz w:val="20"/>
          <w:szCs w:val="20"/>
          <w:lang w:val="en-GB"/>
        </w:rPr>
        <w:t>,</w:t>
      </w:r>
      <w:r w:rsidRPr="00A87049">
        <w:rPr>
          <w:rFonts w:ascii="Times New Roman" w:hAnsi="Times New Roman"/>
          <w:sz w:val="20"/>
          <w:szCs w:val="20"/>
          <w:lang w:val="en-GB"/>
        </w:rPr>
        <w:t xml:space="preserve"> employment</w:t>
      </w:r>
      <w:r w:rsidR="00A87049">
        <w:rPr>
          <w:rFonts w:ascii="Times New Roman" w:hAnsi="Times New Roman"/>
          <w:sz w:val="20"/>
          <w:szCs w:val="20"/>
          <w:lang w:val="en-GB"/>
        </w:rPr>
        <w:t>,</w:t>
      </w:r>
      <w:r w:rsidRPr="00A87049">
        <w:rPr>
          <w:rFonts w:ascii="Times New Roman" w:hAnsi="Times New Roman"/>
          <w:sz w:val="20"/>
          <w:szCs w:val="20"/>
          <w:lang w:val="en-GB"/>
        </w:rPr>
        <w:t xml:space="preserve"> family members age</w:t>
      </w:r>
      <w:r w:rsidR="00A87049">
        <w:rPr>
          <w:rFonts w:ascii="Times New Roman" w:hAnsi="Times New Roman"/>
          <w:sz w:val="20"/>
          <w:szCs w:val="20"/>
          <w:lang w:val="en-GB"/>
        </w:rPr>
        <w:t>,</w:t>
      </w:r>
      <w:r w:rsidRPr="00A87049">
        <w:rPr>
          <w:rFonts w:ascii="Times New Roman" w:hAnsi="Times New Roman"/>
          <w:sz w:val="20"/>
          <w:szCs w:val="20"/>
          <w:lang w:val="en-GB"/>
        </w:rPr>
        <w:t xml:space="preserve"> time dedicated to the pig production</w:t>
      </w:r>
      <w:r w:rsidR="00A87049">
        <w:rPr>
          <w:rFonts w:ascii="Times New Roman" w:hAnsi="Times New Roman"/>
          <w:sz w:val="20"/>
          <w:szCs w:val="20"/>
          <w:lang w:val="en-GB"/>
        </w:rPr>
        <w:t>,</w:t>
      </w:r>
      <w:r w:rsidRPr="00A87049">
        <w:rPr>
          <w:rFonts w:ascii="Times New Roman" w:hAnsi="Times New Roman"/>
          <w:sz w:val="20"/>
          <w:szCs w:val="20"/>
          <w:lang w:val="en-GB"/>
        </w:rPr>
        <w:t xml:space="preserve"> length of time the farmer has been working with pig production</w:t>
      </w:r>
      <w:r w:rsidR="00A87049">
        <w:rPr>
          <w:rFonts w:ascii="Times New Roman" w:hAnsi="Times New Roman"/>
          <w:sz w:val="20"/>
          <w:szCs w:val="20"/>
          <w:lang w:val="en-GB"/>
        </w:rPr>
        <w:t>,</w:t>
      </w:r>
      <w:r w:rsidRPr="00A87049">
        <w:rPr>
          <w:rFonts w:ascii="Times New Roman" w:hAnsi="Times New Roman"/>
          <w:sz w:val="20"/>
          <w:szCs w:val="20"/>
          <w:lang w:val="en-GB"/>
        </w:rPr>
        <w:t xml:space="preserve"> among others. After analysing the data set against recommendations and discussions on social aspect indicators found in the literature review</w:t>
      </w:r>
      <w:r w:rsidR="00A87049">
        <w:rPr>
          <w:rFonts w:ascii="Times New Roman" w:hAnsi="Times New Roman"/>
          <w:sz w:val="20"/>
          <w:szCs w:val="20"/>
          <w:lang w:val="en-GB"/>
        </w:rPr>
        <w:t>, five</w:t>
      </w:r>
      <w:r w:rsidRPr="00A87049">
        <w:rPr>
          <w:rFonts w:ascii="Times New Roman" w:hAnsi="Times New Roman"/>
          <w:sz w:val="20"/>
          <w:szCs w:val="20"/>
          <w:lang w:val="en-GB"/>
        </w:rPr>
        <w:t xml:space="preserve"> social indicators were selected for this study</w:t>
      </w:r>
      <w:r w:rsidR="00A87049">
        <w:rPr>
          <w:rFonts w:ascii="Times New Roman" w:hAnsi="Times New Roman"/>
          <w:sz w:val="20"/>
          <w:szCs w:val="20"/>
          <w:lang w:val="en-GB"/>
        </w:rPr>
        <w:t xml:space="preserve">, </w:t>
      </w:r>
      <w:r w:rsidRPr="00A87049">
        <w:rPr>
          <w:rFonts w:ascii="Times New Roman" w:hAnsi="Times New Roman"/>
          <w:sz w:val="20"/>
          <w:szCs w:val="20"/>
          <w:lang w:val="en-GB"/>
        </w:rPr>
        <w:t>considering the validity</w:t>
      </w:r>
      <w:r w:rsidR="00A87049">
        <w:rPr>
          <w:rFonts w:ascii="Times New Roman" w:hAnsi="Times New Roman"/>
          <w:sz w:val="20"/>
          <w:szCs w:val="20"/>
          <w:lang w:val="en-GB"/>
        </w:rPr>
        <w:t>,</w:t>
      </w:r>
      <w:r w:rsidRPr="00A87049">
        <w:rPr>
          <w:rFonts w:ascii="Times New Roman" w:hAnsi="Times New Roman"/>
          <w:sz w:val="20"/>
          <w:szCs w:val="20"/>
          <w:lang w:val="en-GB"/>
        </w:rPr>
        <w:t xml:space="preserve"> relevance</w:t>
      </w:r>
      <w:r w:rsidR="00A87049">
        <w:rPr>
          <w:rFonts w:ascii="Times New Roman" w:hAnsi="Times New Roman"/>
          <w:sz w:val="20"/>
          <w:szCs w:val="20"/>
          <w:lang w:val="en-GB"/>
        </w:rPr>
        <w:t>,</w:t>
      </w:r>
      <w:r w:rsidRPr="00A87049">
        <w:rPr>
          <w:rFonts w:ascii="Times New Roman" w:hAnsi="Times New Roman"/>
          <w:sz w:val="20"/>
          <w:szCs w:val="20"/>
          <w:lang w:val="en-GB"/>
        </w:rPr>
        <w:t xml:space="preserve"> measurement methods</w:t>
      </w:r>
      <w:r w:rsidR="00A87049">
        <w:rPr>
          <w:rFonts w:ascii="Times New Roman" w:hAnsi="Times New Roman"/>
          <w:sz w:val="20"/>
          <w:szCs w:val="20"/>
          <w:lang w:val="en-GB"/>
        </w:rPr>
        <w:t>,</w:t>
      </w:r>
      <w:r w:rsidRPr="00A87049">
        <w:rPr>
          <w:rFonts w:ascii="Times New Roman" w:hAnsi="Times New Roman"/>
          <w:sz w:val="20"/>
          <w:szCs w:val="20"/>
          <w:lang w:val="en-GB"/>
        </w:rPr>
        <w:t xml:space="preserve"> and completeness of the data required for each indicator chosen. Table </w:t>
      </w:r>
      <w:r w:rsidR="00A87049">
        <w:rPr>
          <w:rFonts w:ascii="Times New Roman" w:hAnsi="Times New Roman"/>
          <w:sz w:val="20"/>
          <w:szCs w:val="20"/>
          <w:lang w:val="en-GB"/>
        </w:rPr>
        <w:t>S7</w:t>
      </w:r>
      <w:r w:rsidRPr="00A87049">
        <w:rPr>
          <w:rFonts w:ascii="Times New Roman" w:hAnsi="Times New Roman"/>
          <w:sz w:val="20"/>
          <w:szCs w:val="20"/>
          <w:lang w:val="en-GB"/>
        </w:rPr>
        <w:t xml:space="preserve"> show the social indicators qualitative data</w:t>
      </w:r>
      <w:r w:rsidR="00A87049">
        <w:rPr>
          <w:rFonts w:ascii="Times New Roman" w:hAnsi="Times New Roman"/>
          <w:sz w:val="20"/>
          <w:szCs w:val="20"/>
          <w:lang w:val="en-GB"/>
        </w:rPr>
        <w:t>,</w:t>
      </w:r>
      <w:r w:rsidRPr="00A87049">
        <w:rPr>
          <w:rFonts w:ascii="Times New Roman" w:hAnsi="Times New Roman"/>
          <w:sz w:val="20"/>
          <w:szCs w:val="20"/>
          <w:lang w:val="en-GB"/>
        </w:rPr>
        <w:t xml:space="preserve"> subcategories</w:t>
      </w:r>
      <w:r w:rsidR="00A87049">
        <w:rPr>
          <w:rFonts w:ascii="Times New Roman" w:hAnsi="Times New Roman"/>
          <w:sz w:val="20"/>
          <w:szCs w:val="20"/>
          <w:lang w:val="en-GB"/>
        </w:rPr>
        <w:t>,</w:t>
      </w:r>
      <w:r w:rsidRPr="00A87049">
        <w:rPr>
          <w:rFonts w:ascii="Times New Roman" w:hAnsi="Times New Roman"/>
          <w:sz w:val="20"/>
          <w:szCs w:val="20"/>
          <w:lang w:val="en-GB"/>
        </w:rPr>
        <w:t xml:space="preserve"> </w:t>
      </w:r>
      <w:proofErr w:type="gramStart"/>
      <w:r w:rsidRPr="00A87049">
        <w:rPr>
          <w:rFonts w:ascii="Times New Roman" w:hAnsi="Times New Roman"/>
          <w:sz w:val="20"/>
          <w:szCs w:val="20"/>
          <w:lang w:val="en-GB"/>
        </w:rPr>
        <w:t>score</w:t>
      </w:r>
      <w:proofErr w:type="gramEnd"/>
      <w:r w:rsidRPr="00A87049">
        <w:rPr>
          <w:rFonts w:ascii="Times New Roman" w:hAnsi="Times New Roman"/>
          <w:sz w:val="20"/>
          <w:szCs w:val="20"/>
          <w:lang w:val="en-GB"/>
        </w:rPr>
        <w:t xml:space="preserve"> and reference sources.</w:t>
      </w:r>
      <w:bookmarkEnd w:id="5"/>
    </w:p>
    <w:p w14:paraId="28CEC3CE" w14:textId="401E386E" w:rsidR="0016612F" w:rsidRPr="00A87049" w:rsidRDefault="00000000">
      <w:pPr>
        <w:pStyle w:val="Body"/>
        <w:jc w:val="both"/>
        <w:rPr>
          <w:rFonts w:ascii="Times New Roman" w:eastAsia="Times New Roman" w:hAnsi="Times New Roman" w:cs="Times New Roman"/>
          <w:i/>
          <w:iCs/>
          <w:sz w:val="20"/>
          <w:szCs w:val="20"/>
          <w:lang w:val="en-GB"/>
        </w:rPr>
      </w:pPr>
      <w:bookmarkStart w:id="6" w:name="_headingh.tyjcwt"/>
      <w:bookmarkEnd w:id="6"/>
      <w:r w:rsidRPr="00A87049">
        <w:rPr>
          <w:rFonts w:ascii="Times New Roman" w:hAnsi="Times New Roman"/>
          <w:i/>
          <w:iCs/>
          <w:sz w:val="20"/>
          <w:szCs w:val="20"/>
          <w:lang w:val="en-GB"/>
        </w:rPr>
        <w:t xml:space="preserve">Table </w:t>
      </w:r>
      <w:r w:rsidR="00A87049">
        <w:rPr>
          <w:rFonts w:ascii="Times New Roman" w:hAnsi="Times New Roman"/>
          <w:i/>
          <w:iCs/>
          <w:sz w:val="20"/>
          <w:szCs w:val="20"/>
          <w:lang w:val="en-GB"/>
        </w:rPr>
        <w:t>S7</w:t>
      </w:r>
      <w:r w:rsidRPr="00A87049">
        <w:rPr>
          <w:rFonts w:ascii="Times New Roman" w:hAnsi="Times New Roman"/>
          <w:i/>
          <w:iCs/>
          <w:sz w:val="20"/>
          <w:szCs w:val="20"/>
          <w:lang w:val="en-GB"/>
        </w:rPr>
        <w:t>. Qualitative social indicators</w:t>
      </w:r>
      <w:r w:rsidR="00B637C0">
        <w:rPr>
          <w:rFonts w:ascii="Times New Roman" w:hAnsi="Times New Roman"/>
          <w:i/>
          <w:iCs/>
          <w:sz w:val="20"/>
          <w:szCs w:val="20"/>
          <w:lang w:val="en-GB"/>
        </w:rPr>
        <w:t>,</w:t>
      </w:r>
      <w:r w:rsidRPr="00A87049">
        <w:rPr>
          <w:rFonts w:ascii="Times New Roman" w:hAnsi="Times New Roman"/>
          <w:i/>
          <w:iCs/>
          <w:sz w:val="20"/>
          <w:szCs w:val="20"/>
          <w:lang w:val="en-GB"/>
        </w:rPr>
        <w:t xml:space="preserve"> indicators subcategories</w:t>
      </w:r>
      <w:r w:rsidR="00B637C0">
        <w:rPr>
          <w:rFonts w:ascii="Times New Roman" w:hAnsi="Times New Roman"/>
          <w:i/>
          <w:iCs/>
          <w:sz w:val="20"/>
          <w:szCs w:val="20"/>
          <w:lang w:val="en-GB"/>
        </w:rPr>
        <w:t>,</w:t>
      </w:r>
      <w:r w:rsidRPr="00A87049">
        <w:rPr>
          <w:rFonts w:ascii="Times New Roman" w:hAnsi="Times New Roman"/>
          <w:i/>
          <w:iCs/>
          <w:sz w:val="20"/>
          <w:szCs w:val="20"/>
          <w:lang w:val="en-GB"/>
        </w:rPr>
        <w:t xml:space="preserve"> and respective score</w:t>
      </w:r>
      <w:r w:rsidR="00B637C0">
        <w:rPr>
          <w:rFonts w:ascii="Times New Roman" w:hAnsi="Times New Roman"/>
          <w:i/>
          <w:iCs/>
          <w:sz w:val="20"/>
          <w:szCs w:val="20"/>
          <w:lang w:val="en-GB"/>
        </w:rPr>
        <w:t>,</w:t>
      </w:r>
      <w:r w:rsidRPr="00A87049">
        <w:rPr>
          <w:rFonts w:ascii="Times New Roman" w:hAnsi="Times New Roman"/>
          <w:i/>
          <w:iCs/>
          <w:sz w:val="20"/>
          <w:szCs w:val="20"/>
          <w:lang w:val="en-GB"/>
        </w:rPr>
        <w:t xml:space="preserve"> including the sources from which the subcategories were based.</w:t>
      </w:r>
    </w:p>
    <w:tbl>
      <w:tblPr>
        <w:tblW w:w="814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425"/>
        <w:gridCol w:w="1506"/>
        <w:gridCol w:w="814"/>
        <w:gridCol w:w="3175"/>
        <w:gridCol w:w="1228"/>
      </w:tblGrid>
      <w:tr w:rsidR="0016612F" w:rsidRPr="00A87049" w14:paraId="206262AA" w14:textId="77777777">
        <w:trPr>
          <w:trHeight w:val="222"/>
        </w:trPr>
        <w:tc>
          <w:tcPr>
            <w:tcW w:w="8148" w:type="dxa"/>
            <w:gridSpan w:val="5"/>
            <w:tcBorders>
              <w:top w:val="single" w:sz="4" w:space="0" w:color="000000"/>
              <w:left w:val="single" w:sz="4" w:space="0" w:color="000000"/>
              <w:bottom w:val="single" w:sz="4" w:space="0" w:color="000000"/>
              <w:right w:val="single" w:sz="4" w:space="0" w:color="000000"/>
            </w:tcBorders>
            <w:shd w:val="clear" w:color="auto" w:fill="D0CECE"/>
            <w:tcMar>
              <w:top w:w="80" w:type="dxa"/>
              <w:left w:w="80" w:type="dxa"/>
              <w:bottom w:w="80" w:type="dxa"/>
              <w:right w:w="80" w:type="dxa"/>
            </w:tcMar>
            <w:vAlign w:val="center"/>
          </w:tcPr>
          <w:p w14:paraId="1F3A7334" w14:textId="77777777" w:rsidR="0016612F" w:rsidRPr="00A87049" w:rsidRDefault="00000000">
            <w:pPr>
              <w:pStyle w:val="Body"/>
              <w:jc w:val="center"/>
              <w:rPr>
                <w:lang w:val="en-GB"/>
              </w:rPr>
            </w:pPr>
            <w:r w:rsidRPr="00A87049">
              <w:rPr>
                <w:rFonts w:ascii="Times New Roman" w:hAnsi="Times New Roman"/>
                <w:b/>
                <w:bCs/>
                <w:i/>
                <w:iCs/>
                <w:sz w:val="20"/>
                <w:szCs w:val="20"/>
                <w:lang w:val="en-GB"/>
              </w:rPr>
              <w:t>Qualitative</w:t>
            </w:r>
          </w:p>
        </w:tc>
      </w:tr>
      <w:tr w:rsidR="0016612F" w:rsidRPr="00A87049" w14:paraId="1C4FAAD2" w14:textId="77777777">
        <w:trPr>
          <w:trHeight w:val="458"/>
        </w:trPr>
        <w:tc>
          <w:tcPr>
            <w:tcW w:w="1425" w:type="dxa"/>
            <w:tcBorders>
              <w:top w:val="single" w:sz="4" w:space="0" w:color="000000"/>
              <w:left w:val="single" w:sz="4" w:space="0" w:color="000000"/>
              <w:bottom w:val="single" w:sz="4" w:space="0" w:color="000000"/>
              <w:right w:val="single" w:sz="4" w:space="0" w:color="000000"/>
            </w:tcBorders>
            <w:shd w:val="clear" w:color="auto" w:fill="D0CECE"/>
            <w:tcMar>
              <w:top w:w="80" w:type="dxa"/>
              <w:left w:w="80" w:type="dxa"/>
              <w:bottom w:w="80" w:type="dxa"/>
              <w:right w:w="80" w:type="dxa"/>
            </w:tcMar>
            <w:vAlign w:val="center"/>
          </w:tcPr>
          <w:p w14:paraId="796FE640" w14:textId="77777777" w:rsidR="0016612F" w:rsidRPr="00A87049" w:rsidRDefault="00000000">
            <w:pPr>
              <w:pStyle w:val="Body"/>
              <w:jc w:val="both"/>
              <w:rPr>
                <w:lang w:val="en-GB"/>
              </w:rPr>
            </w:pPr>
            <w:r w:rsidRPr="00A87049">
              <w:rPr>
                <w:rFonts w:ascii="Times New Roman" w:hAnsi="Times New Roman"/>
                <w:b/>
                <w:bCs/>
                <w:i/>
                <w:iCs/>
                <w:sz w:val="20"/>
                <w:szCs w:val="20"/>
                <w:lang w:val="en-GB"/>
              </w:rPr>
              <w:t>Stakeholders</w:t>
            </w:r>
            <w:r w:rsidRPr="00A87049">
              <w:rPr>
                <w:rFonts w:ascii="Times New Roman" w:eastAsia="Times New Roman" w:hAnsi="Times New Roman" w:cs="Times New Roman"/>
                <w:b/>
                <w:bCs/>
                <w:i/>
                <w:iCs/>
                <w:sz w:val="20"/>
                <w:szCs w:val="20"/>
                <w:lang w:val="en-GB"/>
              </w:rPr>
              <w:br/>
            </w:r>
            <w:r w:rsidRPr="00A87049">
              <w:rPr>
                <w:rFonts w:ascii="Times New Roman" w:hAnsi="Times New Roman"/>
                <w:b/>
                <w:bCs/>
                <w:i/>
                <w:iCs/>
                <w:sz w:val="20"/>
                <w:szCs w:val="20"/>
                <w:lang w:val="en-GB"/>
              </w:rPr>
              <w:t>Categories</w:t>
            </w:r>
          </w:p>
        </w:tc>
        <w:tc>
          <w:tcPr>
            <w:tcW w:w="1506" w:type="dxa"/>
            <w:tcBorders>
              <w:top w:val="single" w:sz="4" w:space="0" w:color="000000"/>
              <w:left w:val="single" w:sz="4" w:space="0" w:color="000000"/>
              <w:bottom w:val="single" w:sz="4" w:space="0" w:color="000000"/>
              <w:right w:val="single" w:sz="4" w:space="0" w:color="000000"/>
            </w:tcBorders>
            <w:shd w:val="clear" w:color="auto" w:fill="D0CECE"/>
            <w:tcMar>
              <w:top w:w="80" w:type="dxa"/>
              <w:left w:w="80" w:type="dxa"/>
              <w:bottom w:w="80" w:type="dxa"/>
              <w:right w:w="80" w:type="dxa"/>
            </w:tcMar>
            <w:vAlign w:val="center"/>
          </w:tcPr>
          <w:p w14:paraId="54E124ED" w14:textId="77777777" w:rsidR="0016612F" w:rsidRPr="00A87049" w:rsidRDefault="00000000">
            <w:pPr>
              <w:pStyle w:val="Body"/>
              <w:jc w:val="both"/>
              <w:rPr>
                <w:lang w:val="en-GB"/>
              </w:rPr>
            </w:pPr>
            <w:r w:rsidRPr="00A87049">
              <w:rPr>
                <w:rFonts w:ascii="Times New Roman" w:hAnsi="Times New Roman"/>
                <w:b/>
                <w:bCs/>
                <w:i/>
                <w:iCs/>
                <w:sz w:val="20"/>
                <w:szCs w:val="20"/>
                <w:lang w:val="en-GB"/>
              </w:rPr>
              <w:t>Impact</w:t>
            </w:r>
            <w:r w:rsidRPr="00A87049">
              <w:rPr>
                <w:rFonts w:ascii="Times New Roman" w:eastAsia="Times New Roman" w:hAnsi="Times New Roman" w:cs="Times New Roman"/>
                <w:b/>
                <w:bCs/>
                <w:i/>
                <w:iCs/>
                <w:sz w:val="20"/>
                <w:szCs w:val="20"/>
                <w:lang w:val="en-GB"/>
              </w:rPr>
              <w:br/>
            </w:r>
            <w:r w:rsidRPr="00A87049">
              <w:rPr>
                <w:rFonts w:ascii="Times New Roman" w:hAnsi="Times New Roman"/>
                <w:b/>
                <w:bCs/>
                <w:i/>
                <w:iCs/>
                <w:sz w:val="20"/>
                <w:szCs w:val="20"/>
                <w:lang w:val="en-GB"/>
              </w:rPr>
              <w:t>Categories</w:t>
            </w:r>
          </w:p>
        </w:tc>
        <w:tc>
          <w:tcPr>
            <w:tcW w:w="814" w:type="dxa"/>
            <w:tcBorders>
              <w:top w:val="single" w:sz="4" w:space="0" w:color="000000"/>
              <w:left w:val="single" w:sz="4" w:space="0" w:color="000000"/>
              <w:bottom w:val="single" w:sz="4" w:space="0" w:color="000000"/>
              <w:right w:val="single" w:sz="4" w:space="0" w:color="000000"/>
            </w:tcBorders>
            <w:shd w:val="clear" w:color="auto" w:fill="D0CECE"/>
            <w:tcMar>
              <w:top w:w="80" w:type="dxa"/>
              <w:left w:w="80" w:type="dxa"/>
              <w:bottom w:w="80" w:type="dxa"/>
              <w:right w:w="80" w:type="dxa"/>
            </w:tcMar>
            <w:vAlign w:val="center"/>
          </w:tcPr>
          <w:p w14:paraId="5C5285B7" w14:textId="77777777" w:rsidR="0016612F" w:rsidRPr="00A87049" w:rsidRDefault="00000000">
            <w:pPr>
              <w:pStyle w:val="Body"/>
              <w:jc w:val="both"/>
              <w:rPr>
                <w:lang w:val="en-GB"/>
              </w:rPr>
            </w:pPr>
            <w:r w:rsidRPr="00A87049">
              <w:rPr>
                <w:rFonts w:ascii="Times New Roman" w:hAnsi="Times New Roman"/>
                <w:b/>
                <w:bCs/>
                <w:i/>
                <w:iCs/>
                <w:sz w:val="20"/>
                <w:szCs w:val="20"/>
                <w:lang w:val="en-GB"/>
              </w:rPr>
              <w:t>Score</w:t>
            </w:r>
          </w:p>
        </w:tc>
        <w:tc>
          <w:tcPr>
            <w:tcW w:w="3175" w:type="dxa"/>
            <w:tcBorders>
              <w:top w:val="single" w:sz="4" w:space="0" w:color="000000"/>
              <w:left w:val="single" w:sz="4" w:space="0" w:color="000000"/>
              <w:bottom w:val="single" w:sz="4" w:space="0" w:color="000000"/>
              <w:right w:val="single" w:sz="4" w:space="0" w:color="000000"/>
            </w:tcBorders>
            <w:shd w:val="clear" w:color="auto" w:fill="D0CECE"/>
            <w:tcMar>
              <w:top w:w="80" w:type="dxa"/>
              <w:left w:w="80" w:type="dxa"/>
              <w:bottom w:w="80" w:type="dxa"/>
              <w:right w:w="80" w:type="dxa"/>
            </w:tcMar>
            <w:vAlign w:val="center"/>
          </w:tcPr>
          <w:p w14:paraId="64E0B3B7" w14:textId="77777777" w:rsidR="0016612F" w:rsidRPr="00A87049" w:rsidRDefault="00000000">
            <w:pPr>
              <w:pStyle w:val="Body"/>
              <w:jc w:val="both"/>
              <w:rPr>
                <w:lang w:val="en-GB"/>
              </w:rPr>
            </w:pPr>
            <w:r w:rsidRPr="00A87049">
              <w:rPr>
                <w:rFonts w:ascii="Times New Roman" w:hAnsi="Times New Roman"/>
                <w:b/>
                <w:bCs/>
                <w:i/>
                <w:iCs/>
                <w:sz w:val="20"/>
                <w:szCs w:val="20"/>
                <w:lang w:val="en-GB"/>
              </w:rPr>
              <w:t>Subcategories</w:t>
            </w:r>
          </w:p>
        </w:tc>
        <w:tc>
          <w:tcPr>
            <w:tcW w:w="1228" w:type="dxa"/>
            <w:tcBorders>
              <w:top w:val="single" w:sz="4" w:space="0" w:color="000000"/>
              <w:left w:val="single" w:sz="4" w:space="0" w:color="000000"/>
              <w:bottom w:val="single" w:sz="4" w:space="0" w:color="000000"/>
              <w:right w:val="single" w:sz="4" w:space="0" w:color="000000"/>
            </w:tcBorders>
            <w:shd w:val="clear" w:color="auto" w:fill="D0CECE"/>
            <w:tcMar>
              <w:top w:w="80" w:type="dxa"/>
              <w:left w:w="80" w:type="dxa"/>
              <w:bottom w:w="80" w:type="dxa"/>
              <w:right w:w="80" w:type="dxa"/>
            </w:tcMar>
            <w:vAlign w:val="center"/>
          </w:tcPr>
          <w:p w14:paraId="1B5B6573" w14:textId="77777777" w:rsidR="0016612F" w:rsidRPr="00A87049" w:rsidRDefault="00000000">
            <w:pPr>
              <w:pStyle w:val="Body"/>
              <w:jc w:val="both"/>
              <w:rPr>
                <w:lang w:val="en-GB"/>
              </w:rPr>
            </w:pPr>
            <w:r w:rsidRPr="00A87049">
              <w:rPr>
                <w:rFonts w:ascii="Times New Roman" w:hAnsi="Times New Roman"/>
                <w:b/>
                <w:bCs/>
                <w:i/>
                <w:iCs/>
                <w:sz w:val="20"/>
                <w:szCs w:val="20"/>
                <w:lang w:val="en-GB"/>
              </w:rPr>
              <w:t>Data Source</w:t>
            </w:r>
          </w:p>
        </w:tc>
      </w:tr>
      <w:tr w:rsidR="0016612F" w:rsidRPr="00A87049" w14:paraId="6847BE43" w14:textId="77777777">
        <w:trPr>
          <w:trHeight w:val="222"/>
        </w:trPr>
        <w:tc>
          <w:tcPr>
            <w:tcW w:w="142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58FD0D" w14:textId="77777777" w:rsidR="0016612F" w:rsidRPr="00A87049" w:rsidRDefault="00000000">
            <w:pPr>
              <w:pStyle w:val="Body"/>
              <w:jc w:val="both"/>
              <w:rPr>
                <w:lang w:val="en-GB"/>
              </w:rPr>
            </w:pPr>
            <w:r w:rsidRPr="00A87049">
              <w:rPr>
                <w:rFonts w:ascii="Times New Roman" w:hAnsi="Times New Roman"/>
                <w:i/>
                <w:iCs/>
                <w:sz w:val="20"/>
                <w:szCs w:val="20"/>
                <w:lang w:val="en-GB"/>
              </w:rPr>
              <w:t>Farmer</w:t>
            </w:r>
          </w:p>
        </w:tc>
        <w:tc>
          <w:tcPr>
            <w:tcW w:w="150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F0AF7D" w14:textId="77777777" w:rsidR="0016612F" w:rsidRPr="00A87049" w:rsidRDefault="00000000">
            <w:pPr>
              <w:pStyle w:val="Body"/>
              <w:jc w:val="both"/>
              <w:rPr>
                <w:lang w:val="en-GB"/>
              </w:rPr>
            </w:pPr>
            <w:r w:rsidRPr="00A87049">
              <w:rPr>
                <w:rFonts w:ascii="Times New Roman" w:hAnsi="Times New Roman"/>
                <w:i/>
                <w:iCs/>
                <w:sz w:val="20"/>
                <w:szCs w:val="20"/>
                <w:lang w:val="en-GB"/>
              </w:rPr>
              <w:t>Education Level</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895177" w14:textId="77777777" w:rsidR="0016612F" w:rsidRPr="00A87049" w:rsidRDefault="00000000">
            <w:pPr>
              <w:pStyle w:val="Body"/>
              <w:jc w:val="both"/>
              <w:rPr>
                <w:lang w:val="en-GB"/>
              </w:rPr>
            </w:pPr>
            <w:r w:rsidRPr="00A87049">
              <w:rPr>
                <w:rFonts w:ascii="Times New Roman" w:hAnsi="Times New Roman"/>
                <w:i/>
                <w:iCs/>
                <w:sz w:val="20"/>
                <w:szCs w:val="20"/>
                <w:lang w:val="en-GB"/>
              </w:rPr>
              <w:t>0</w:t>
            </w:r>
          </w:p>
        </w:tc>
        <w:tc>
          <w:tcPr>
            <w:tcW w:w="3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06E9DE" w14:textId="77777777" w:rsidR="0016612F" w:rsidRPr="00A87049" w:rsidRDefault="00000000">
            <w:pPr>
              <w:pStyle w:val="Body"/>
              <w:jc w:val="both"/>
              <w:rPr>
                <w:lang w:val="en-GB"/>
              </w:rPr>
            </w:pPr>
            <w:r w:rsidRPr="00A87049">
              <w:rPr>
                <w:rFonts w:ascii="Times New Roman" w:hAnsi="Times New Roman"/>
                <w:i/>
                <w:iCs/>
                <w:sz w:val="20"/>
                <w:szCs w:val="20"/>
                <w:lang w:val="en-GB"/>
              </w:rPr>
              <w:t>Illiterate</w:t>
            </w:r>
          </w:p>
        </w:tc>
        <w:tc>
          <w:tcPr>
            <w:tcW w:w="122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46C6DC" w14:textId="77777777" w:rsidR="0016612F" w:rsidRPr="00A87049" w:rsidRDefault="00000000">
            <w:pPr>
              <w:pStyle w:val="Body"/>
              <w:jc w:val="both"/>
              <w:rPr>
                <w:lang w:val="en-GB"/>
              </w:rPr>
            </w:pPr>
            <w:r w:rsidRPr="00A87049">
              <w:rPr>
                <w:rFonts w:ascii="Times New Roman" w:hAnsi="Times New Roman"/>
                <w:i/>
                <w:iCs/>
                <w:sz w:val="20"/>
                <w:szCs w:val="20"/>
                <w:lang w:val="en-GB"/>
              </w:rPr>
              <w:t xml:space="preserve">IBGE - Censo </w:t>
            </w:r>
            <w:proofErr w:type="spellStart"/>
            <w:r w:rsidRPr="00A87049">
              <w:rPr>
                <w:rFonts w:ascii="Times New Roman" w:hAnsi="Times New Roman"/>
                <w:i/>
                <w:iCs/>
                <w:sz w:val="20"/>
                <w:szCs w:val="20"/>
                <w:lang w:val="en-GB"/>
              </w:rPr>
              <w:t>Agro</w:t>
            </w:r>
            <w:proofErr w:type="spellEnd"/>
            <w:r w:rsidRPr="00A87049">
              <w:rPr>
                <w:rFonts w:ascii="Times New Roman" w:hAnsi="Times New Roman"/>
                <w:i/>
                <w:iCs/>
                <w:sz w:val="20"/>
                <w:szCs w:val="20"/>
                <w:lang w:val="en-GB"/>
              </w:rPr>
              <w:t xml:space="preserve"> 2017 (2018)</w:t>
            </w:r>
            <w:r w:rsidRPr="00A87049">
              <w:rPr>
                <w:rFonts w:ascii="Times New Roman" w:eastAsia="Times New Roman" w:hAnsi="Times New Roman" w:cs="Times New Roman"/>
                <w:i/>
                <w:iCs/>
                <w:sz w:val="20"/>
                <w:szCs w:val="20"/>
                <w:lang w:val="en-GB"/>
              </w:rPr>
              <w:br/>
            </w:r>
            <w:r w:rsidRPr="00A87049">
              <w:rPr>
                <w:rFonts w:ascii="Times New Roman" w:hAnsi="Times New Roman"/>
                <w:i/>
                <w:iCs/>
                <w:sz w:val="20"/>
                <w:szCs w:val="20"/>
                <w:lang w:val="en-GB"/>
              </w:rPr>
              <w:t>Family Farmers education</w:t>
            </w:r>
            <w:r w:rsidRPr="00A87049">
              <w:rPr>
                <w:rFonts w:ascii="Times New Roman" w:eastAsia="Times New Roman" w:hAnsi="Times New Roman" w:cs="Times New Roman"/>
                <w:i/>
                <w:iCs/>
                <w:sz w:val="20"/>
                <w:szCs w:val="20"/>
                <w:lang w:val="en-GB"/>
              </w:rPr>
              <w:br/>
            </w:r>
            <w:r w:rsidRPr="00A87049">
              <w:rPr>
                <w:rFonts w:ascii="Times New Roman" w:hAnsi="Times New Roman"/>
                <w:i/>
                <w:iCs/>
                <w:sz w:val="20"/>
                <w:szCs w:val="20"/>
                <w:lang w:val="en-GB"/>
              </w:rPr>
              <w:t>level - West Santa Catarina</w:t>
            </w:r>
          </w:p>
        </w:tc>
      </w:tr>
      <w:tr w:rsidR="0016612F" w:rsidRPr="00A87049" w14:paraId="0D532F34" w14:textId="77777777">
        <w:trPr>
          <w:trHeight w:val="222"/>
        </w:trPr>
        <w:tc>
          <w:tcPr>
            <w:tcW w:w="1425" w:type="dxa"/>
            <w:vMerge/>
            <w:tcBorders>
              <w:top w:val="single" w:sz="4" w:space="0" w:color="000000"/>
              <w:left w:val="single" w:sz="4" w:space="0" w:color="000000"/>
              <w:bottom w:val="single" w:sz="4" w:space="0" w:color="000000"/>
              <w:right w:val="single" w:sz="4" w:space="0" w:color="000000"/>
            </w:tcBorders>
            <w:shd w:val="clear" w:color="auto" w:fill="auto"/>
          </w:tcPr>
          <w:p w14:paraId="235AF01A" w14:textId="77777777" w:rsidR="0016612F" w:rsidRPr="00A87049" w:rsidRDefault="0016612F">
            <w:pPr>
              <w:rPr>
                <w:lang w:val="en-GB"/>
              </w:rPr>
            </w:pPr>
          </w:p>
        </w:tc>
        <w:tc>
          <w:tcPr>
            <w:tcW w:w="1506" w:type="dxa"/>
            <w:vMerge/>
            <w:tcBorders>
              <w:top w:val="single" w:sz="4" w:space="0" w:color="000000"/>
              <w:left w:val="single" w:sz="4" w:space="0" w:color="000000"/>
              <w:bottom w:val="single" w:sz="4" w:space="0" w:color="000000"/>
              <w:right w:val="single" w:sz="4" w:space="0" w:color="000000"/>
            </w:tcBorders>
            <w:shd w:val="clear" w:color="auto" w:fill="auto"/>
          </w:tcPr>
          <w:p w14:paraId="72B9CE2A" w14:textId="77777777" w:rsidR="0016612F" w:rsidRPr="00A87049" w:rsidRDefault="0016612F">
            <w:pPr>
              <w:rPr>
                <w:lang w:val="en-GB"/>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270E5A" w14:textId="77777777" w:rsidR="0016612F" w:rsidRPr="00A87049" w:rsidRDefault="00000000">
            <w:pPr>
              <w:pStyle w:val="Body"/>
              <w:jc w:val="both"/>
              <w:rPr>
                <w:lang w:val="en-GB"/>
              </w:rPr>
            </w:pPr>
            <w:r w:rsidRPr="00A87049">
              <w:rPr>
                <w:rFonts w:ascii="Times New Roman" w:hAnsi="Times New Roman"/>
                <w:i/>
                <w:iCs/>
                <w:sz w:val="20"/>
                <w:szCs w:val="20"/>
                <w:lang w:val="en-GB"/>
              </w:rPr>
              <w:t>20</w:t>
            </w:r>
          </w:p>
        </w:tc>
        <w:tc>
          <w:tcPr>
            <w:tcW w:w="3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5E7E84" w14:textId="77777777" w:rsidR="0016612F" w:rsidRPr="00A87049" w:rsidRDefault="00000000">
            <w:pPr>
              <w:pStyle w:val="Body"/>
              <w:jc w:val="both"/>
              <w:rPr>
                <w:lang w:val="en-GB"/>
              </w:rPr>
            </w:pPr>
            <w:r w:rsidRPr="00A87049">
              <w:rPr>
                <w:rFonts w:ascii="Times New Roman" w:hAnsi="Times New Roman"/>
                <w:i/>
                <w:iCs/>
                <w:sz w:val="20"/>
                <w:szCs w:val="20"/>
                <w:lang w:val="en-GB"/>
              </w:rPr>
              <w:t>Literate</w:t>
            </w:r>
          </w:p>
        </w:tc>
        <w:tc>
          <w:tcPr>
            <w:tcW w:w="1228" w:type="dxa"/>
            <w:vMerge/>
            <w:tcBorders>
              <w:top w:val="single" w:sz="4" w:space="0" w:color="000000"/>
              <w:left w:val="single" w:sz="4" w:space="0" w:color="000000"/>
              <w:bottom w:val="single" w:sz="4" w:space="0" w:color="000000"/>
              <w:right w:val="single" w:sz="4" w:space="0" w:color="000000"/>
            </w:tcBorders>
            <w:shd w:val="clear" w:color="auto" w:fill="auto"/>
          </w:tcPr>
          <w:p w14:paraId="4A287667" w14:textId="77777777" w:rsidR="0016612F" w:rsidRPr="00A87049" w:rsidRDefault="0016612F">
            <w:pPr>
              <w:rPr>
                <w:lang w:val="en-GB"/>
              </w:rPr>
            </w:pPr>
          </w:p>
        </w:tc>
      </w:tr>
      <w:tr w:rsidR="0016612F" w:rsidRPr="00A87049" w14:paraId="5945E1FE" w14:textId="77777777">
        <w:trPr>
          <w:trHeight w:val="222"/>
        </w:trPr>
        <w:tc>
          <w:tcPr>
            <w:tcW w:w="1425" w:type="dxa"/>
            <w:vMerge/>
            <w:tcBorders>
              <w:top w:val="single" w:sz="4" w:space="0" w:color="000000"/>
              <w:left w:val="single" w:sz="4" w:space="0" w:color="000000"/>
              <w:bottom w:val="single" w:sz="4" w:space="0" w:color="000000"/>
              <w:right w:val="single" w:sz="4" w:space="0" w:color="000000"/>
            </w:tcBorders>
            <w:shd w:val="clear" w:color="auto" w:fill="auto"/>
          </w:tcPr>
          <w:p w14:paraId="4B4692F1" w14:textId="77777777" w:rsidR="0016612F" w:rsidRPr="00A87049" w:rsidRDefault="0016612F">
            <w:pPr>
              <w:rPr>
                <w:lang w:val="en-GB"/>
              </w:rPr>
            </w:pPr>
          </w:p>
        </w:tc>
        <w:tc>
          <w:tcPr>
            <w:tcW w:w="1506" w:type="dxa"/>
            <w:vMerge/>
            <w:tcBorders>
              <w:top w:val="single" w:sz="4" w:space="0" w:color="000000"/>
              <w:left w:val="single" w:sz="4" w:space="0" w:color="000000"/>
              <w:bottom w:val="single" w:sz="4" w:space="0" w:color="000000"/>
              <w:right w:val="single" w:sz="4" w:space="0" w:color="000000"/>
            </w:tcBorders>
            <w:shd w:val="clear" w:color="auto" w:fill="auto"/>
          </w:tcPr>
          <w:p w14:paraId="6D7FF21A" w14:textId="77777777" w:rsidR="0016612F" w:rsidRPr="00A87049" w:rsidRDefault="0016612F">
            <w:pPr>
              <w:rPr>
                <w:lang w:val="en-GB"/>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77C561" w14:textId="77777777" w:rsidR="0016612F" w:rsidRPr="00A87049" w:rsidRDefault="00000000">
            <w:pPr>
              <w:pStyle w:val="Body"/>
              <w:jc w:val="both"/>
              <w:rPr>
                <w:lang w:val="en-GB"/>
              </w:rPr>
            </w:pPr>
            <w:r w:rsidRPr="00A87049">
              <w:rPr>
                <w:rFonts w:ascii="Times New Roman" w:hAnsi="Times New Roman"/>
                <w:i/>
                <w:iCs/>
                <w:sz w:val="20"/>
                <w:szCs w:val="20"/>
                <w:lang w:val="en-GB"/>
              </w:rPr>
              <w:t>40</w:t>
            </w:r>
          </w:p>
        </w:tc>
        <w:tc>
          <w:tcPr>
            <w:tcW w:w="3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DC16D7" w14:textId="77777777" w:rsidR="0016612F" w:rsidRPr="00A87049" w:rsidRDefault="00000000">
            <w:pPr>
              <w:pStyle w:val="Body"/>
              <w:jc w:val="both"/>
              <w:rPr>
                <w:lang w:val="en-GB"/>
              </w:rPr>
            </w:pPr>
            <w:r w:rsidRPr="00A87049">
              <w:rPr>
                <w:rFonts w:ascii="Times New Roman" w:hAnsi="Times New Roman"/>
                <w:i/>
                <w:iCs/>
                <w:sz w:val="20"/>
                <w:szCs w:val="20"/>
                <w:lang w:val="en-GB"/>
              </w:rPr>
              <w:t>Literate 1 to2 years of school</w:t>
            </w:r>
          </w:p>
        </w:tc>
        <w:tc>
          <w:tcPr>
            <w:tcW w:w="1228" w:type="dxa"/>
            <w:vMerge/>
            <w:tcBorders>
              <w:top w:val="single" w:sz="4" w:space="0" w:color="000000"/>
              <w:left w:val="single" w:sz="4" w:space="0" w:color="000000"/>
              <w:bottom w:val="single" w:sz="4" w:space="0" w:color="000000"/>
              <w:right w:val="single" w:sz="4" w:space="0" w:color="000000"/>
            </w:tcBorders>
            <w:shd w:val="clear" w:color="auto" w:fill="auto"/>
          </w:tcPr>
          <w:p w14:paraId="2F6538EE" w14:textId="77777777" w:rsidR="0016612F" w:rsidRPr="00A87049" w:rsidRDefault="0016612F">
            <w:pPr>
              <w:rPr>
                <w:lang w:val="en-GB"/>
              </w:rPr>
            </w:pPr>
          </w:p>
        </w:tc>
      </w:tr>
      <w:tr w:rsidR="0016612F" w:rsidRPr="00A87049" w14:paraId="00CE27A8" w14:textId="77777777">
        <w:trPr>
          <w:trHeight w:val="458"/>
        </w:trPr>
        <w:tc>
          <w:tcPr>
            <w:tcW w:w="1425" w:type="dxa"/>
            <w:vMerge/>
            <w:tcBorders>
              <w:top w:val="single" w:sz="4" w:space="0" w:color="000000"/>
              <w:left w:val="single" w:sz="4" w:space="0" w:color="000000"/>
              <w:bottom w:val="single" w:sz="4" w:space="0" w:color="000000"/>
              <w:right w:val="single" w:sz="4" w:space="0" w:color="000000"/>
            </w:tcBorders>
            <w:shd w:val="clear" w:color="auto" w:fill="auto"/>
          </w:tcPr>
          <w:p w14:paraId="68FBBDD0" w14:textId="77777777" w:rsidR="0016612F" w:rsidRPr="00A87049" w:rsidRDefault="0016612F">
            <w:pPr>
              <w:rPr>
                <w:lang w:val="en-GB"/>
              </w:rPr>
            </w:pPr>
          </w:p>
        </w:tc>
        <w:tc>
          <w:tcPr>
            <w:tcW w:w="1506" w:type="dxa"/>
            <w:vMerge/>
            <w:tcBorders>
              <w:top w:val="single" w:sz="4" w:space="0" w:color="000000"/>
              <w:left w:val="single" w:sz="4" w:space="0" w:color="000000"/>
              <w:bottom w:val="single" w:sz="4" w:space="0" w:color="000000"/>
              <w:right w:val="single" w:sz="4" w:space="0" w:color="000000"/>
            </w:tcBorders>
            <w:shd w:val="clear" w:color="auto" w:fill="auto"/>
          </w:tcPr>
          <w:p w14:paraId="1CADCE06" w14:textId="77777777" w:rsidR="0016612F" w:rsidRPr="00A87049" w:rsidRDefault="0016612F">
            <w:pPr>
              <w:rPr>
                <w:lang w:val="en-GB"/>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C58083" w14:textId="77777777" w:rsidR="0016612F" w:rsidRPr="00A87049" w:rsidRDefault="00000000">
            <w:pPr>
              <w:pStyle w:val="Body"/>
              <w:jc w:val="both"/>
              <w:rPr>
                <w:lang w:val="en-GB"/>
              </w:rPr>
            </w:pPr>
            <w:r w:rsidRPr="00A87049">
              <w:rPr>
                <w:rFonts w:ascii="Times New Roman" w:hAnsi="Times New Roman"/>
                <w:i/>
                <w:iCs/>
                <w:sz w:val="20"/>
                <w:szCs w:val="20"/>
                <w:lang w:val="en-GB"/>
              </w:rPr>
              <w:t>50</w:t>
            </w:r>
          </w:p>
        </w:tc>
        <w:tc>
          <w:tcPr>
            <w:tcW w:w="3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E0149A" w14:textId="77777777" w:rsidR="0016612F" w:rsidRPr="00A87049" w:rsidRDefault="00000000">
            <w:pPr>
              <w:pStyle w:val="Body"/>
              <w:jc w:val="both"/>
              <w:rPr>
                <w:lang w:val="en-GB"/>
              </w:rPr>
            </w:pPr>
            <w:r w:rsidRPr="00A87049">
              <w:rPr>
                <w:rFonts w:ascii="Times New Roman" w:hAnsi="Times New Roman"/>
                <w:i/>
                <w:iCs/>
                <w:sz w:val="20"/>
                <w:szCs w:val="20"/>
                <w:lang w:val="en-GB"/>
              </w:rPr>
              <w:t>Primary School initiated (average 4 years of school)</w:t>
            </w:r>
          </w:p>
        </w:tc>
        <w:tc>
          <w:tcPr>
            <w:tcW w:w="1228" w:type="dxa"/>
            <w:vMerge/>
            <w:tcBorders>
              <w:top w:val="single" w:sz="4" w:space="0" w:color="000000"/>
              <w:left w:val="single" w:sz="4" w:space="0" w:color="000000"/>
              <w:bottom w:val="single" w:sz="4" w:space="0" w:color="000000"/>
              <w:right w:val="single" w:sz="4" w:space="0" w:color="000000"/>
            </w:tcBorders>
            <w:shd w:val="clear" w:color="auto" w:fill="auto"/>
          </w:tcPr>
          <w:p w14:paraId="1883512F" w14:textId="77777777" w:rsidR="0016612F" w:rsidRPr="00A87049" w:rsidRDefault="0016612F">
            <w:pPr>
              <w:rPr>
                <w:lang w:val="en-GB"/>
              </w:rPr>
            </w:pPr>
          </w:p>
        </w:tc>
      </w:tr>
      <w:tr w:rsidR="0016612F" w:rsidRPr="00A87049" w14:paraId="3E96606A" w14:textId="77777777">
        <w:trPr>
          <w:trHeight w:val="222"/>
        </w:trPr>
        <w:tc>
          <w:tcPr>
            <w:tcW w:w="1425" w:type="dxa"/>
            <w:vMerge/>
            <w:tcBorders>
              <w:top w:val="single" w:sz="4" w:space="0" w:color="000000"/>
              <w:left w:val="single" w:sz="4" w:space="0" w:color="000000"/>
              <w:bottom w:val="single" w:sz="4" w:space="0" w:color="000000"/>
              <w:right w:val="single" w:sz="4" w:space="0" w:color="000000"/>
            </w:tcBorders>
            <w:shd w:val="clear" w:color="auto" w:fill="auto"/>
          </w:tcPr>
          <w:p w14:paraId="7FD4189E" w14:textId="77777777" w:rsidR="0016612F" w:rsidRPr="00A87049" w:rsidRDefault="0016612F">
            <w:pPr>
              <w:rPr>
                <w:lang w:val="en-GB"/>
              </w:rPr>
            </w:pPr>
          </w:p>
        </w:tc>
        <w:tc>
          <w:tcPr>
            <w:tcW w:w="1506" w:type="dxa"/>
            <w:vMerge/>
            <w:tcBorders>
              <w:top w:val="single" w:sz="4" w:space="0" w:color="000000"/>
              <w:left w:val="single" w:sz="4" w:space="0" w:color="000000"/>
              <w:bottom w:val="single" w:sz="4" w:space="0" w:color="000000"/>
              <w:right w:val="single" w:sz="4" w:space="0" w:color="000000"/>
            </w:tcBorders>
            <w:shd w:val="clear" w:color="auto" w:fill="auto"/>
          </w:tcPr>
          <w:p w14:paraId="06C15545" w14:textId="77777777" w:rsidR="0016612F" w:rsidRPr="00A87049" w:rsidRDefault="0016612F">
            <w:pPr>
              <w:rPr>
                <w:lang w:val="en-GB"/>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F0FE6D" w14:textId="77777777" w:rsidR="0016612F" w:rsidRPr="00A87049" w:rsidRDefault="00000000">
            <w:pPr>
              <w:pStyle w:val="Body"/>
              <w:jc w:val="both"/>
              <w:rPr>
                <w:lang w:val="en-GB"/>
              </w:rPr>
            </w:pPr>
            <w:r w:rsidRPr="00A87049">
              <w:rPr>
                <w:rFonts w:ascii="Times New Roman" w:hAnsi="Times New Roman"/>
                <w:i/>
                <w:iCs/>
                <w:sz w:val="20"/>
                <w:szCs w:val="20"/>
                <w:lang w:val="en-GB"/>
              </w:rPr>
              <w:t>60</w:t>
            </w:r>
          </w:p>
        </w:tc>
        <w:tc>
          <w:tcPr>
            <w:tcW w:w="3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5D6494" w14:textId="77777777" w:rsidR="0016612F" w:rsidRPr="00A87049" w:rsidRDefault="00000000">
            <w:pPr>
              <w:pStyle w:val="Body"/>
              <w:jc w:val="both"/>
              <w:rPr>
                <w:lang w:val="en-GB"/>
              </w:rPr>
            </w:pPr>
            <w:r w:rsidRPr="00A87049">
              <w:rPr>
                <w:rFonts w:ascii="Times New Roman" w:hAnsi="Times New Roman"/>
                <w:i/>
                <w:iCs/>
                <w:sz w:val="20"/>
                <w:szCs w:val="20"/>
                <w:lang w:val="en-GB"/>
              </w:rPr>
              <w:t>Primary School Concluded</w:t>
            </w:r>
          </w:p>
        </w:tc>
        <w:tc>
          <w:tcPr>
            <w:tcW w:w="1228" w:type="dxa"/>
            <w:vMerge/>
            <w:tcBorders>
              <w:top w:val="single" w:sz="4" w:space="0" w:color="000000"/>
              <w:left w:val="single" w:sz="4" w:space="0" w:color="000000"/>
              <w:bottom w:val="single" w:sz="4" w:space="0" w:color="000000"/>
              <w:right w:val="single" w:sz="4" w:space="0" w:color="000000"/>
            </w:tcBorders>
            <w:shd w:val="clear" w:color="auto" w:fill="auto"/>
          </w:tcPr>
          <w:p w14:paraId="7AE85874" w14:textId="77777777" w:rsidR="0016612F" w:rsidRPr="00A87049" w:rsidRDefault="0016612F">
            <w:pPr>
              <w:rPr>
                <w:lang w:val="en-GB"/>
              </w:rPr>
            </w:pPr>
          </w:p>
        </w:tc>
      </w:tr>
      <w:tr w:rsidR="0016612F" w:rsidRPr="00A87049" w14:paraId="6178913D" w14:textId="77777777">
        <w:trPr>
          <w:trHeight w:val="222"/>
        </w:trPr>
        <w:tc>
          <w:tcPr>
            <w:tcW w:w="1425" w:type="dxa"/>
            <w:vMerge/>
            <w:tcBorders>
              <w:top w:val="single" w:sz="4" w:space="0" w:color="000000"/>
              <w:left w:val="single" w:sz="4" w:space="0" w:color="000000"/>
              <w:bottom w:val="single" w:sz="4" w:space="0" w:color="000000"/>
              <w:right w:val="single" w:sz="4" w:space="0" w:color="000000"/>
            </w:tcBorders>
            <w:shd w:val="clear" w:color="auto" w:fill="auto"/>
          </w:tcPr>
          <w:p w14:paraId="29FD892B" w14:textId="77777777" w:rsidR="0016612F" w:rsidRPr="00A87049" w:rsidRDefault="0016612F">
            <w:pPr>
              <w:rPr>
                <w:lang w:val="en-GB"/>
              </w:rPr>
            </w:pPr>
          </w:p>
        </w:tc>
        <w:tc>
          <w:tcPr>
            <w:tcW w:w="1506" w:type="dxa"/>
            <w:vMerge/>
            <w:tcBorders>
              <w:top w:val="single" w:sz="4" w:space="0" w:color="000000"/>
              <w:left w:val="single" w:sz="4" w:space="0" w:color="000000"/>
              <w:bottom w:val="single" w:sz="4" w:space="0" w:color="000000"/>
              <w:right w:val="single" w:sz="4" w:space="0" w:color="000000"/>
            </w:tcBorders>
            <w:shd w:val="clear" w:color="auto" w:fill="auto"/>
          </w:tcPr>
          <w:p w14:paraId="7E83F51C" w14:textId="77777777" w:rsidR="0016612F" w:rsidRPr="00A87049" w:rsidRDefault="0016612F">
            <w:pPr>
              <w:rPr>
                <w:lang w:val="en-GB"/>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5F1FBF" w14:textId="77777777" w:rsidR="0016612F" w:rsidRPr="00A87049" w:rsidRDefault="00000000">
            <w:pPr>
              <w:pStyle w:val="Body"/>
              <w:jc w:val="both"/>
              <w:rPr>
                <w:lang w:val="en-GB"/>
              </w:rPr>
            </w:pPr>
            <w:r w:rsidRPr="00A87049">
              <w:rPr>
                <w:rFonts w:ascii="Times New Roman" w:hAnsi="Times New Roman"/>
                <w:i/>
                <w:iCs/>
                <w:sz w:val="20"/>
                <w:szCs w:val="20"/>
                <w:lang w:val="en-GB"/>
              </w:rPr>
              <w:t>80</w:t>
            </w:r>
          </w:p>
        </w:tc>
        <w:tc>
          <w:tcPr>
            <w:tcW w:w="3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519D82" w14:textId="77777777" w:rsidR="0016612F" w:rsidRPr="00A87049" w:rsidRDefault="00000000">
            <w:pPr>
              <w:pStyle w:val="Body"/>
              <w:jc w:val="both"/>
              <w:rPr>
                <w:lang w:val="en-GB"/>
              </w:rPr>
            </w:pPr>
            <w:r w:rsidRPr="00A87049">
              <w:rPr>
                <w:rFonts w:ascii="Times New Roman" w:hAnsi="Times New Roman"/>
                <w:i/>
                <w:iCs/>
                <w:sz w:val="20"/>
                <w:szCs w:val="20"/>
                <w:lang w:val="en-GB"/>
              </w:rPr>
              <w:t>Secondary School</w:t>
            </w:r>
          </w:p>
        </w:tc>
        <w:tc>
          <w:tcPr>
            <w:tcW w:w="1228" w:type="dxa"/>
            <w:vMerge/>
            <w:tcBorders>
              <w:top w:val="single" w:sz="4" w:space="0" w:color="000000"/>
              <w:left w:val="single" w:sz="4" w:space="0" w:color="000000"/>
              <w:bottom w:val="single" w:sz="4" w:space="0" w:color="000000"/>
              <w:right w:val="single" w:sz="4" w:space="0" w:color="000000"/>
            </w:tcBorders>
            <w:shd w:val="clear" w:color="auto" w:fill="auto"/>
          </w:tcPr>
          <w:p w14:paraId="611443C4" w14:textId="77777777" w:rsidR="0016612F" w:rsidRPr="00A87049" w:rsidRDefault="0016612F">
            <w:pPr>
              <w:rPr>
                <w:lang w:val="en-GB"/>
              </w:rPr>
            </w:pPr>
          </w:p>
        </w:tc>
      </w:tr>
      <w:tr w:rsidR="0016612F" w:rsidRPr="00A87049" w14:paraId="70A50BCA" w14:textId="77777777">
        <w:trPr>
          <w:trHeight w:val="222"/>
        </w:trPr>
        <w:tc>
          <w:tcPr>
            <w:tcW w:w="1425" w:type="dxa"/>
            <w:vMerge/>
            <w:tcBorders>
              <w:top w:val="single" w:sz="4" w:space="0" w:color="000000"/>
              <w:left w:val="single" w:sz="4" w:space="0" w:color="000000"/>
              <w:bottom w:val="single" w:sz="4" w:space="0" w:color="000000"/>
              <w:right w:val="single" w:sz="4" w:space="0" w:color="000000"/>
            </w:tcBorders>
            <w:shd w:val="clear" w:color="auto" w:fill="auto"/>
          </w:tcPr>
          <w:p w14:paraId="6968C599" w14:textId="77777777" w:rsidR="0016612F" w:rsidRPr="00A87049" w:rsidRDefault="0016612F">
            <w:pPr>
              <w:rPr>
                <w:lang w:val="en-GB"/>
              </w:rPr>
            </w:pPr>
          </w:p>
        </w:tc>
        <w:tc>
          <w:tcPr>
            <w:tcW w:w="1506" w:type="dxa"/>
            <w:vMerge/>
            <w:tcBorders>
              <w:top w:val="single" w:sz="4" w:space="0" w:color="000000"/>
              <w:left w:val="single" w:sz="4" w:space="0" w:color="000000"/>
              <w:bottom w:val="single" w:sz="4" w:space="0" w:color="000000"/>
              <w:right w:val="single" w:sz="4" w:space="0" w:color="000000"/>
            </w:tcBorders>
            <w:shd w:val="clear" w:color="auto" w:fill="auto"/>
          </w:tcPr>
          <w:p w14:paraId="737162C2" w14:textId="77777777" w:rsidR="0016612F" w:rsidRPr="00A87049" w:rsidRDefault="0016612F">
            <w:pPr>
              <w:rPr>
                <w:lang w:val="en-GB"/>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E6A70F" w14:textId="77777777" w:rsidR="0016612F" w:rsidRPr="00A87049" w:rsidRDefault="00000000">
            <w:pPr>
              <w:pStyle w:val="Body"/>
              <w:jc w:val="both"/>
              <w:rPr>
                <w:lang w:val="en-GB"/>
              </w:rPr>
            </w:pPr>
            <w:r w:rsidRPr="00A87049">
              <w:rPr>
                <w:rFonts w:ascii="Times New Roman" w:hAnsi="Times New Roman"/>
                <w:i/>
                <w:iCs/>
                <w:sz w:val="20"/>
                <w:szCs w:val="20"/>
                <w:lang w:val="en-GB"/>
              </w:rPr>
              <w:t>100</w:t>
            </w:r>
          </w:p>
        </w:tc>
        <w:tc>
          <w:tcPr>
            <w:tcW w:w="3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A3CA95" w14:textId="77777777" w:rsidR="0016612F" w:rsidRPr="00A87049" w:rsidRDefault="00000000">
            <w:pPr>
              <w:pStyle w:val="Body"/>
              <w:jc w:val="both"/>
              <w:rPr>
                <w:lang w:val="en-GB"/>
              </w:rPr>
            </w:pPr>
            <w:r w:rsidRPr="00A87049">
              <w:rPr>
                <w:rFonts w:ascii="Times New Roman" w:hAnsi="Times New Roman"/>
                <w:i/>
                <w:iCs/>
                <w:sz w:val="20"/>
                <w:szCs w:val="20"/>
                <w:lang w:val="en-GB"/>
              </w:rPr>
              <w:t>University degree or post-graduation</w:t>
            </w:r>
          </w:p>
        </w:tc>
        <w:tc>
          <w:tcPr>
            <w:tcW w:w="1228" w:type="dxa"/>
            <w:vMerge/>
            <w:tcBorders>
              <w:top w:val="single" w:sz="4" w:space="0" w:color="000000"/>
              <w:left w:val="single" w:sz="4" w:space="0" w:color="000000"/>
              <w:bottom w:val="single" w:sz="4" w:space="0" w:color="000000"/>
              <w:right w:val="single" w:sz="4" w:space="0" w:color="000000"/>
            </w:tcBorders>
            <w:shd w:val="clear" w:color="auto" w:fill="auto"/>
          </w:tcPr>
          <w:p w14:paraId="5C9F91B1" w14:textId="77777777" w:rsidR="0016612F" w:rsidRPr="00A87049" w:rsidRDefault="0016612F">
            <w:pPr>
              <w:rPr>
                <w:lang w:val="en-GB"/>
              </w:rPr>
            </w:pPr>
          </w:p>
        </w:tc>
      </w:tr>
      <w:tr w:rsidR="0016612F" w:rsidRPr="00A87049" w14:paraId="22DD0DFC" w14:textId="77777777">
        <w:trPr>
          <w:trHeight w:val="222"/>
        </w:trPr>
        <w:tc>
          <w:tcPr>
            <w:tcW w:w="1425" w:type="dxa"/>
            <w:vMerge/>
            <w:tcBorders>
              <w:top w:val="single" w:sz="4" w:space="0" w:color="000000"/>
              <w:left w:val="single" w:sz="4" w:space="0" w:color="000000"/>
              <w:bottom w:val="single" w:sz="4" w:space="0" w:color="000000"/>
              <w:right w:val="single" w:sz="4" w:space="0" w:color="000000"/>
            </w:tcBorders>
            <w:shd w:val="clear" w:color="auto" w:fill="auto"/>
          </w:tcPr>
          <w:p w14:paraId="06C23215" w14:textId="77777777" w:rsidR="0016612F" w:rsidRPr="00A87049" w:rsidRDefault="0016612F">
            <w:pPr>
              <w:rPr>
                <w:lang w:val="en-GB"/>
              </w:rPr>
            </w:pPr>
          </w:p>
        </w:tc>
        <w:tc>
          <w:tcPr>
            <w:tcW w:w="150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08001B" w14:textId="77777777" w:rsidR="0016612F" w:rsidRPr="00A87049" w:rsidRDefault="00000000">
            <w:pPr>
              <w:pStyle w:val="Body"/>
              <w:jc w:val="both"/>
              <w:rPr>
                <w:lang w:val="en-GB"/>
              </w:rPr>
            </w:pPr>
            <w:r w:rsidRPr="00A87049">
              <w:rPr>
                <w:rFonts w:ascii="Times New Roman" w:hAnsi="Times New Roman"/>
                <w:i/>
                <w:iCs/>
                <w:sz w:val="20"/>
                <w:szCs w:val="20"/>
                <w:lang w:val="en-GB"/>
              </w:rPr>
              <w:t>Age Range</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F8F9A7" w14:textId="77777777" w:rsidR="0016612F" w:rsidRPr="00A87049" w:rsidRDefault="00000000">
            <w:pPr>
              <w:pStyle w:val="Body"/>
              <w:jc w:val="both"/>
              <w:rPr>
                <w:lang w:val="en-GB"/>
              </w:rPr>
            </w:pPr>
            <w:r w:rsidRPr="00A87049">
              <w:rPr>
                <w:rFonts w:ascii="Times New Roman" w:hAnsi="Times New Roman"/>
                <w:i/>
                <w:iCs/>
                <w:sz w:val="20"/>
                <w:szCs w:val="20"/>
                <w:lang w:val="en-GB"/>
              </w:rPr>
              <w:t>0</w:t>
            </w:r>
          </w:p>
        </w:tc>
        <w:tc>
          <w:tcPr>
            <w:tcW w:w="3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8E6073" w14:textId="77777777" w:rsidR="0016612F" w:rsidRPr="00A87049" w:rsidRDefault="00000000">
            <w:pPr>
              <w:pStyle w:val="Body"/>
              <w:jc w:val="both"/>
              <w:rPr>
                <w:lang w:val="en-GB"/>
              </w:rPr>
            </w:pPr>
            <w:r w:rsidRPr="00A87049">
              <w:rPr>
                <w:rFonts w:ascii="Times New Roman" w:hAnsi="Times New Roman"/>
                <w:i/>
                <w:iCs/>
                <w:sz w:val="20"/>
                <w:szCs w:val="20"/>
                <w:lang w:val="en-GB"/>
              </w:rPr>
              <w:t>65+ years old</w:t>
            </w:r>
          </w:p>
        </w:tc>
        <w:tc>
          <w:tcPr>
            <w:tcW w:w="122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16DB04" w14:textId="77777777" w:rsidR="0016612F" w:rsidRPr="00A87049" w:rsidRDefault="00000000">
            <w:pPr>
              <w:pStyle w:val="Body"/>
              <w:jc w:val="both"/>
              <w:rPr>
                <w:lang w:val="en-GB"/>
              </w:rPr>
            </w:pPr>
            <w:r w:rsidRPr="00A87049">
              <w:rPr>
                <w:rFonts w:ascii="Times New Roman" w:hAnsi="Times New Roman"/>
                <w:i/>
                <w:iCs/>
                <w:sz w:val="20"/>
                <w:szCs w:val="20"/>
                <w:lang w:val="en-GB"/>
              </w:rPr>
              <w:t xml:space="preserve">IBGE - Censo </w:t>
            </w:r>
            <w:proofErr w:type="spellStart"/>
            <w:r w:rsidRPr="00A87049">
              <w:rPr>
                <w:rFonts w:ascii="Times New Roman" w:hAnsi="Times New Roman"/>
                <w:i/>
                <w:iCs/>
                <w:sz w:val="20"/>
                <w:szCs w:val="20"/>
                <w:lang w:val="en-GB"/>
              </w:rPr>
              <w:t>Agro</w:t>
            </w:r>
            <w:proofErr w:type="spellEnd"/>
            <w:r w:rsidRPr="00A87049">
              <w:rPr>
                <w:rFonts w:ascii="Times New Roman" w:hAnsi="Times New Roman"/>
                <w:i/>
                <w:iCs/>
                <w:sz w:val="20"/>
                <w:szCs w:val="20"/>
                <w:lang w:val="en-GB"/>
              </w:rPr>
              <w:t xml:space="preserve"> 2017 (2018) </w:t>
            </w:r>
            <w:r w:rsidRPr="00A87049">
              <w:rPr>
                <w:rFonts w:ascii="Times New Roman" w:eastAsia="Times New Roman" w:hAnsi="Times New Roman" w:cs="Times New Roman"/>
                <w:i/>
                <w:iCs/>
                <w:sz w:val="20"/>
                <w:szCs w:val="20"/>
                <w:lang w:val="en-GB"/>
              </w:rPr>
              <w:br/>
            </w:r>
            <w:r w:rsidRPr="00A87049">
              <w:rPr>
                <w:rFonts w:ascii="Times New Roman" w:hAnsi="Times New Roman"/>
                <w:i/>
                <w:iCs/>
                <w:sz w:val="20"/>
                <w:szCs w:val="20"/>
                <w:lang w:val="en-GB"/>
              </w:rPr>
              <w:t>Family Farmers Age Group-</w:t>
            </w:r>
            <w:r w:rsidRPr="00A87049">
              <w:rPr>
                <w:rFonts w:ascii="Times New Roman" w:eastAsia="Times New Roman" w:hAnsi="Times New Roman" w:cs="Times New Roman"/>
                <w:i/>
                <w:iCs/>
                <w:sz w:val="20"/>
                <w:szCs w:val="20"/>
                <w:lang w:val="en-GB"/>
              </w:rPr>
              <w:br/>
            </w:r>
            <w:r w:rsidRPr="00A87049">
              <w:rPr>
                <w:rFonts w:ascii="Times New Roman" w:hAnsi="Times New Roman"/>
                <w:i/>
                <w:iCs/>
                <w:sz w:val="20"/>
                <w:szCs w:val="20"/>
                <w:lang w:val="en-GB"/>
              </w:rPr>
              <w:t>west Santa Catarina</w:t>
            </w:r>
          </w:p>
        </w:tc>
      </w:tr>
      <w:tr w:rsidR="0016612F" w:rsidRPr="00A87049" w14:paraId="1AE149AB" w14:textId="77777777">
        <w:trPr>
          <w:trHeight w:val="222"/>
        </w:trPr>
        <w:tc>
          <w:tcPr>
            <w:tcW w:w="1425" w:type="dxa"/>
            <w:vMerge/>
            <w:tcBorders>
              <w:top w:val="single" w:sz="4" w:space="0" w:color="000000"/>
              <w:left w:val="single" w:sz="4" w:space="0" w:color="000000"/>
              <w:bottom w:val="single" w:sz="4" w:space="0" w:color="000000"/>
              <w:right w:val="single" w:sz="4" w:space="0" w:color="000000"/>
            </w:tcBorders>
            <w:shd w:val="clear" w:color="auto" w:fill="auto"/>
          </w:tcPr>
          <w:p w14:paraId="156E34BF" w14:textId="77777777" w:rsidR="0016612F" w:rsidRPr="00A87049" w:rsidRDefault="0016612F">
            <w:pPr>
              <w:rPr>
                <w:lang w:val="en-GB"/>
              </w:rPr>
            </w:pPr>
          </w:p>
        </w:tc>
        <w:tc>
          <w:tcPr>
            <w:tcW w:w="1506" w:type="dxa"/>
            <w:vMerge/>
            <w:tcBorders>
              <w:top w:val="single" w:sz="4" w:space="0" w:color="000000"/>
              <w:left w:val="single" w:sz="4" w:space="0" w:color="000000"/>
              <w:bottom w:val="single" w:sz="4" w:space="0" w:color="000000"/>
              <w:right w:val="single" w:sz="4" w:space="0" w:color="000000"/>
            </w:tcBorders>
            <w:shd w:val="clear" w:color="auto" w:fill="auto"/>
          </w:tcPr>
          <w:p w14:paraId="3FEA3FB4" w14:textId="77777777" w:rsidR="0016612F" w:rsidRPr="00A87049" w:rsidRDefault="0016612F">
            <w:pPr>
              <w:rPr>
                <w:lang w:val="en-GB"/>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9ABEB3" w14:textId="77777777" w:rsidR="0016612F" w:rsidRPr="00A87049" w:rsidRDefault="00000000">
            <w:pPr>
              <w:pStyle w:val="Body"/>
              <w:jc w:val="both"/>
              <w:rPr>
                <w:lang w:val="en-GB"/>
              </w:rPr>
            </w:pPr>
            <w:r w:rsidRPr="00A87049">
              <w:rPr>
                <w:rFonts w:ascii="Times New Roman" w:hAnsi="Times New Roman"/>
                <w:i/>
                <w:iCs/>
                <w:sz w:val="20"/>
                <w:szCs w:val="20"/>
                <w:lang w:val="en-GB"/>
              </w:rPr>
              <w:t>20</w:t>
            </w:r>
          </w:p>
        </w:tc>
        <w:tc>
          <w:tcPr>
            <w:tcW w:w="3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92987F" w14:textId="77777777" w:rsidR="0016612F" w:rsidRPr="00A87049" w:rsidRDefault="00000000">
            <w:pPr>
              <w:pStyle w:val="Body"/>
              <w:jc w:val="both"/>
              <w:rPr>
                <w:lang w:val="en-GB"/>
              </w:rPr>
            </w:pPr>
            <w:r w:rsidRPr="00A87049">
              <w:rPr>
                <w:rFonts w:ascii="Times New Roman" w:hAnsi="Times New Roman"/>
                <w:i/>
                <w:iCs/>
                <w:sz w:val="20"/>
                <w:szCs w:val="20"/>
                <w:lang w:val="en-GB"/>
              </w:rPr>
              <w:t>63 to 65 years old</w:t>
            </w:r>
          </w:p>
        </w:tc>
        <w:tc>
          <w:tcPr>
            <w:tcW w:w="1228" w:type="dxa"/>
            <w:vMerge/>
            <w:tcBorders>
              <w:top w:val="single" w:sz="4" w:space="0" w:color="000000"/>
              <w:left w:val="single" w:sz="4" w:space="0" w:color="000000"/>
              <w:bottom w:val="single" w:sz="4" w:space="0" w:color="000000"/>
              <w:right w:val="single" w:sz="4" w:space="0" w:color="000000"/>
            </w:tcBorders>
            <w:shd w:val="clear" w:color="auto" w:fill="auto"/>
          </w:tcPr>
          <w:p w14:paraId="29F0EDD8" w14:textId="77777777" w:rsidR="0016612F" w:rsidRPr="00A87049" w:rsidRDefault="0016612F">
            <w:pPr>
              <w:rPr>
                <w:lang w:val="en-GB"/>
              </w:rPr>
            </w:pPr>
          </w:p>
        </w:tc>
      </w:tr>
      <w:tr w:rsidR="0016612F" w:rsidRPr="00A87049" w14:paraId="05AA9936" w14:textId="77777777">
        <w:trPr>
          <w:trHeight w:val="222"/>
        </w:trPr>
        <w:tc>
          <w:tcPr>
            <w:tcW w:w="1425" w:type="dxa"/>
            <w:vMerge/>
            <w:tcBorders>
              <w:top w:val="single" w:sz="4" w:space="0" w:color="000000"/>
              <w:left w:val="single" w:sz="4" w:space="0" w:color="000000"/>
              <w:bottom w:val="single" w:sz="4" w:space="0" w:color="000000"/>
              <w:right w:val="single" w:sz="4" w:space="0" w:color="000000"/>
            </w:tcBorders>
            <w:shd w:val="clear" w:color="auto" w:fill="auto"/>
          </w:tcPr>
          <w:p w14:paraId="4FD3E290" w14:textId="77777777" w:rsidR="0016612F" w:rsidRPr="00A87049" w:rsidRDefault="0016612F">
            <w:pPr>
              <w:rPr>
                <w:lang w:val="en-GB"/>
              </w:rPr>
            </w:pPr>
          </w:p>
        </w:tc>
        <w:tc>
          <w:tcPr>
            <w:tcW w:w="1506" w:type="dxa"/>
            <w:vMerge/>
            <w:tcBorders>
              <w:top w:val="single" w:sz="4" w:space="0" w:color="000000"/>
              <w:left w:val="single" w:sz="4" w:space="0" w:color="000000"/>
              <w:bottom w:val="single" w:sz="4" w:space="0" w:color="000000"/>
              <w:right w:val="single" w:sz="4" w:space="0" w:color="000000"/>
            </w:tcBorders>
            <w:shd w:val="clear" w:color="auto" w:fill="auto"/>
          </w:tcPr>
          <w:p w14:paraId="0EA7860F" w14:textId="77777777" w:rsidR="0016612F" w:rsidRPr="00A87049" w:rsidRDefault="0016612F">
            <w:pPr>
              <w:rPr>
                <w:lang w:val="en-GB"/>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CE9576" w14:textId="77777777" w:rsidR="0016612F" w:rsidRPr="00A87049" w:rsidRDefault="00000000">
            <w:pPr>
              <w:pStyle w:val="Body"/>
              <w:jc w:val="both"/>
              <w:rPr>
                <w:lang w:val="en-GB"/>
              </w:rPr>
            </w:pPr>
            <w:r w:rsidRPr="00A87049">
              <w:rPr>
                <w:rFonts w:ascii="Times New Roman" w:hAnsi="Times New Roman"/>
                <w:i/>
                <w:iCs/>
                <w:sz w:val="20"/>
                <w:szCs w:val="20"/>
                <w:lang w:val="en-GB"/>
              </w:rPr>
              <w:t>40</w:t>
            </w:r>
          </w:p>
        </w:tc>
        <w:tc>
          <w:tcPr>
            <w:tcW w:w="3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48A98E" w14:textId="77777777" w:rsidR="0016612F" w:rsidRPr="00A87049" w:rsidRDefault="00000000">
            <w:pPr>
              <w:pStyle w:val="Body"/>
              <w:jc w:val="both"/>
              <w:rPr>
                <w:lang w:val="en-GB"/>
              </w:rPr>
            </w:pPr>
            <w:r w:rsidRPr="00A87049">
              <w:rPr>
                <w:rFonts w:ascii="Times New Roman" w:hAnsi="Times New Roman"/>
                <w:i/>
                <w:iCs/>
                <w:sz w:val="20"/>
                <w:szCs w:val="20"/>
                <w:lang w:val="en-GB"/>
              </w:rPr>
              <w:t>60 to 63 years old</w:t>
            </w:r>
          </w:p>
        </w:tc>
        <w:tc>
          <w:tcPr>
            <w:tcW w:w="1228" w:type="dxa"/>
            <w:vMerge/>
            <w:tcBorders>
              <w:top w:val="single" w:sz="4" w:space="0" w:color="000000"/>
              <w:left w:val="single" w:sz="4" w:space="0" w:color="000000"/>
              <w:bottom w:val="single" w:sz="4" w:space="0" w:color="000000"/>
              <w:right w:val="single" w:sz="4" w:space="0" w:color="000000"/>
            </w:tcBorders>
            <w:shd w:val="clear" w:color="auto" w:fill="auto"/>
          </w:tcPr>
          <w:p w14:paraId="319D96B0" w14:textId="77777777" w:rsidR="0016612F" w:rsidRPr="00A87049" w:rsidRDefault="0016612F">
            <w:pPr>
              <w:rPr>
                <w:lang w:val="en-GB"/>
              </w:rPr>
            </w:pPr>
          </w:p>
        </w:tc>
      </w:tr>
      <w:tr w:rsidR="0016612F" w:rsidRPr="00A87049" w14:paraId="576DBBDD" w14:textId="77777777">
        <w:trPr>
          <w:trHeight w:val="222"/>
        </w:trPr>
        <w:tc>
          <w:tcPr>
            <w:tcW w:w="1425" w:type="dxa"/>
            <w:vMerge/>
            <w:tcBorders>
              <w:top w:val="single" w:sz="4" w:space="0" w:color="000000"/>
              <w:left w:val="single" w:sz="4" w:space="0" w:color="000000"/>
              <w:bottom w:val="single" w:sz="4" w:space="0" w:color="000000"/>
              <w:right w:val="single" w:sz="4" w:space="0" w:color="000000"/>
            </w:tcBorders>
            <w:shd w:val="clear" w:color="auto" w:fill="auto"/>
          </w:tcPr>
          <w:p w14:paraId="7CC453BA" w14:textId="77777777" w:rsidR="0016612F" w:rsidRPr="00A87049" w:rsidRDefault="0016612F">
            <w:pPr>
              <w:rPr>
                <w:lang w:val="en-GB"/>
              </w:rPr>
            </w:pPr>
          </w:p>
        </w:tc>
        <w:tc>
          <w:tcPr>
            <w:tcW w:w="1506" w:type="dxa"/>
            <w:vMerge/>
            <w:tcBorders>
              <w:top w:val="single" w:sz="4" w:space="0" w:color="000000"/>
              <w:left w:val="single" w:sz="4" w:space="0" w:color="000000"/>
              <w:bottom w:val="single" w:sz="4" w:space="0" w:color="000000"/>
              <w:right w:val="single" w:sz="4" w:space="0" w:color="000000"/>
            </w:tcBorders>
            <w:shd w:val="clear" w:color="auto" w:fill="auto"/>
          </w:tcPr>
          <w:p w14:paraId="12CCFFBC" w14:textId="77777777" w:rsidR="0016612F" w:rsidRPr="00A87049" w:rsidRDefault="0016612F">
            <w:pPr>
              <w:rPr>
                <w:lang w:val="en-GB"/>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7B77D5" w14:textId="77777777" w:rsidR="0016612F" w:rsidRPr="00A87049" w:rsidRDefault="00000000">
            <w:pPr>
              <w:pStyle w:val="Body"/>
              <w:jc w:val="both"/>
              <w:rPr>
                <w:lang w:val="en-GB"/>
              </w:rPr>
            </w:pPr>
            <w:r w:rsidRPr="00A87049">
              <w:rPr>
                <w:rFonts w:ascii="Times New Roman" w:hAnsi="Times New Roman"/>
                <w:i/>
                <w:iCs/>
                <w:sz w:val="20"/>
                <w:szCs w:val="20"/>
                <w:lang w:val="en-GB"/>
              </w:rPr>
              <w:t>50</w:t>
            </w:r>
          </w:p>
        </w:tc>
        <w:tc>
          <w:tcPr>
            <w:tcW w:w="3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B10A7B" w14:textId="77777777" w:rsidR="0016612F" w:rsidRPr="00A87049" w:rsidRDefault="00000000">
            <w:pPr>
              <w:pStyle w:val="Body"/>
              <w:jc w:val="both"/>
              <w:rPr>
                <w:lang w:val="en-GB"/>
              </w:rPr>
            </w:pPr>
            <w:r w:rsidRPr="00A87049">
              <w:rPr>
                <w:rFonts w:ascii="Times New Roman" w:hAnsi="Times New Roman"/>
                <w:i/>
                <w:iCs/>
                <w:sz w:val="20"/>
                <w:szCs w:val="20"/>
                <w:lang w:val="en-GB"/>
              </w:rPr>
              <w:t>60 years old</w:t>
            </w:r>
          </w:p>
        </w:tc>
        <w:tc>
          <w:tcPr>
            <w:tcW w:w="1228" w:type="dxa"/>
            <w:vMerge/>
            <w:tcBorders>
              <w:top w:val="single" w:sz="4" w:space="0" w:color="000000"/>
              <w:left w:val="single" w:sz="4" w:space="0" w:color="000000"/>
              <w:bottom w:val="single" w:sz="4" w:space="0" w:color="000000"/>
              <w:right w:val="single" w:sz="4" w:space="0" w:color="000000"/>
            </w:tcBorders>
            <w:shd w:val="clear" w:color="auto" w:fill="auto"/>
          </w:tcPr>
          <w:p w14:paraId="76EC044B" w14:textId="77777777" w:rsidR="0016612F" w:rsidRPr="00A87049" w:rsidRDefault="0016612F">
            <w:pPr>
              <w:rPr>
                <w:lang w:val="en-GB"/>
              </w:rPr>
            </w:pPr>
          </w:p>
        </w:tc>
      </w:tr>
      <w:tr w:rsidR="0016612F" w:rsidRPr="00A87049" w14:paraId="7DCD11A5" w14:textId="77777777">
        <w:trPr>
          <w:trHeight w:val="222"/>
        </w:trPr>
        <w:tc>
          <w:tcPr>
            <w:tcW w:w="1425" w:type="dxa"/>
            <w:vMerge/>
            <w:tcBorders>
              <w:top w:val="single" w:sz="4" w:space="0" w:color="000000"/>
              <w:left w:val="single" w:sz="4" w:space="0" w:color="000000"/>
              <w:bottom w:val="single" w:sz="4" w:space="0" w:color="000000"/>
              <w:right w:val="single" w:sz="4" w:space="0" w:color="000000"/>
            </w:tcBorders>
            <w:shd w:val="clear" w:color="auto" w:fill="auto"/>
          </w:tcPr>
          <w:p w14:paraId="27CCE8A0" w14:textId="77777777" w:rsidR="0016612F" w:rsidRPr="00A87049" w:rsidRDefault="0016612F">
            <w:pPr>
              <w:rPr>
                <w:lang w:val="en-GB"/>
              </w:rPr>
            </w:pPr>
          </w:p>
        </w:tc>
        <w:tc>
          <w:tcPr>
            <w:tcW w:w="1506" w:type="dxa"/>
            <w:vMerge/>
            <w:tcBorders>
              <w:top w:val="single" w:sz="4" w:space="0" w:color="000000"/>
              <w:left w:val="single" w:sz="4" w:space="0" w:color="000000"/>
              <w:bottom w:val="single" w:sz="4" w:space="0" w:color="000000"/>
              <w:right w:val="single" w:sz="4" w:space="0" w:color="000000"/>
            </w:tcBorders>
            <w:shd w:val="clear" w:color="auto" w:fill="auto"/>
          </w:tcPr>
          <w:p w14:paraId="7B0505B5" w14:textId="77777777" w:rsidR="0016612F" w:rsidRPr="00A87049" w:rsidRDefault="0016612F">
            <w:pPr>
              <w:rPr>
                <w:lang w:val="en-GB"/>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B8EAD1" w14:textId="77777777" w:rsidR="0016612F" w:rsidRPr="00A87049" w:rsidRDefault="00000000">
            <w:pPr>
              <w:pStyle w:val="Body"/>
              <w:jc w:val="both"/>
              <w:rPr>
                <w:lang w:val="en-GB"/>
              </w:rPr>
            </w:pPr>
            <w:r w:rsidRPr="00A87049">
              <w:rPr>
                <w:rFonts w:ascii="Times New Roman" w:hAnsi="Times New Roman"/>
                <w:i/>
                <w:iCs/>
                <w:sz w:val="20"/>
                <w:szCs w:val="20"/>
                <w:lang w:val="en-GB"/>
              </w:rPr>
              <w:t>60</w:t>
            </w:r>
          </w:p>
        </w:tc>
        <w:tc>
          <w:tcPr>
            <w:tcW w:w="3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15035A" w14:textId="77777777" w:rsidR="0016612F" w:rsidRPr="00A87049" w:rsidRDefault="00000000">
            <w:pPr>
              <w:pStyle w:val="Body"/>
              <w:jc w:val="both"/>
              <w:rPr>
                <w:lang w:val="en-GB"/>
              </w:rPr>
            </w:pPr>
            <w:r w:rsidRPr="00A87049">
              <w:rPr>
                <w:rFonts w:ascii="Times New Roman" w:hAnsi="Times New Roman"/>
                <w:i/>
                <w:iCs/>
                <w:sz w:val="20"/>
                <w:szCs w:val="20"/>
                <w:lang w:val="en-GB"/>
              </w:rPr>
              <w:t>45 to 60 years old</w:t>
            </w:r>
          </w:p>
        </w:tc>
        <w:tc>
          <w:tcPr>
            <w:tcW w:w="1228" w:type="dxa"/>
            <w:vMerge/>
            <w:tcBorders>
              <w:top w:val="single" w:sz="4" w:space="0" w:color="000000"/>
              <w:left w:val="single" w:sz="4" w:space="0" w:color="000000"/>
              <w:bottom w:val="single" w:sz="4" w:space="0" w:color="000000"/>
              <w:right w:val="single" w:sz="4" w:space="0" w:color="000000"/>
            </w:tcBorders>
            <w:shd w:val="clear" w:color="auto" w:fill="auto"/>
          </w:tcPr>
          <w:p w14:paraId="082E9314" w14:textId="77777777" w:rsidR="0016612F" w:rsidRPr="00A87049" w:rsidRDefault="0016612F">
            <w:pPr>
              <w:rPr>
                <w:lang w:val="en-GB"/>
              </w:rPr>
            </w:pPr>
          </w:p>
        </w:tc>
      </w:tr>
      <w:tr w:rsidR="0016612F" w:rsidRPr="00A87049" w14:paraId="5E885DA3" w14:textId="77777777">
        <w:trPr>
          <w:trHeight w:val="222"/>
        </w:trPr>
        <w:tc>
          <w:tcPr>
            <w:tcW w:w="1425" w:type="dxa"/>
            <w:vMerge/>
            <w:tcBorders>
              <w:top w:val="single" w:sz="4" w:space="0" w:color="000000"/>
              <w:left w:val="single" w:sz="4" w:space="0" w:color="000000"/>
              <w:bottom w:val="single" w:sz="4" w:space="0" w:color="000000"/>
              <w:right w:val="single" w:sz="4" w:space="0" w:color="000000"/>
            </w:tcBorders>
            <w:shd w:val="clear" w:color="auto" w:fill="auto"/>
          </w:tcPr>
          <w:p w14:paraId="3F2AEDAA" w14:textId="77777777" w:rsidR="0016612F" w:rsidRPr="00A87049" w:rsidRDefault="0016612F">
            <w:pPr>
              <w:rPr>
                <w:lang w:val="en-GB"/>
              </w:rPr>
            </w:pPr>
          </w:p>
        </w:tc>
        <w:tc>
          <w:tcPr>
            <w:tcW w:w="1506" w:type="dxa"/>
            <w:vMerge/>
            <w:tcBorders>
              <w:top w:val="single" w:sz="4" w:space="0" w:color="000000"/>
              <w:left w:val="single" w:sz="4" w:space="0" w:color="000000"/>
              <w:bottom w:val="single" w:sz="4" w:space="0" w:color="000000"/>
              <w:right w:val="single" w:sz="4" w:space="0" w:color="000000"/>
            </w:tcBorders>
            <w:shd w:val="clear" w:color="auto" w:fill="auto"/>
          </w:tcPr>
          <w:p w14:paraId="6CEC5D02" w14:textId="77777777" w:rsidR="0016612F" w:rsidRPr="00A87049" w:rsidRDefault="0016612F">
            <w:pPr>
              <w:rPr>
                <w:lang w:val="en-GB"/>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B91627" w14:textId="77777777" w:rsidR="0016612F" w:rsidRPr="00A87049" w:rsidRDefault="00000000">
            <w:pPr>
              <w:pStyle w:val="Body"/>
              <w:jc w:val="both"/>
              <w:rPr>
                <w:lang w:val="en-GB"/>
              </w:rPr>
            </w:pPr>
            <w:r w:rsidRPr="00A87049">
              <w:rPr>
                <w:rFonts w:ascii="Times New Roman" w:hAnsi="Times New Roman"/>
                <w:i/>
                <w:iCs/>
                <w:sz w:val="20"/>
                <w:szCs w:val="20"/>
                <w:lang w:val="en-GB"/>
              </w:rPr>
              <w:t>80</w:t>
            </w:r>
          </w:p>
        </w:tc>
        <w:tc>
          <w:tcPr>
            <w:tcW w:w="3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93BCE5" w14:textId="77777777" w:rsidR="0016612F" w:rsidRPr="00A87049" w:rsidRDefault="00000000">
            <w:pPr>
              <w:pStyle w:val="Body"/>
              <w:jc w:val="both"/>
              <w:rPr>
                <w:lang w:val="en-GB"/>
              </w:rPr>
            </w:pPr>
            <w:r w:rsidRPr="00A87049">
              <w:rPr>
                <w:rFonts w:ascii="Times New Roman" w:hAnsi="Times New Roman"/>
                <w:i/>
                <w:iCs/>
                <w:sz w:val="20"/>
                <w:szCs w:val="20"/>
                <w:lang w:val="en-GB"/>
              </w:rPr>
              <w:t>35 - 45 years old</w:t>
            </w:r>
          </w:p>
        </w:tc>
        <w:tc>
          <w:tcPr>
            <w:tcW w:w="1228" w:type="dxa"/>
            <w:vMerge/>
            <w:tcBorders>
              <w:top w:val="single" w:sz="4" w:space="0" w:color="000000"/>
              <w:left w:val="single" w:sz="4" w:space="0" w:color="000000"/>
              <w:bottom w:val="single" w:sz="4" w:space="0" w:color="000000"/>
              <w:right w:val="single" w:sz="4" w:space="0" w:color="000000"/>
            </w:tcBorders>
            <w:shd w:val="clear" w:color="auto" w:fill="auto"/>
          </w:tcPr>
          <w:p w14:paraId="2BC27828" w14:textId="77777777" w:rsidR="0016612F" w:rsidRPr="00A87049" w:rsidRDefault="0016612F">
            <w:pPr>
              <w:rPr>
                <w:lang w:val="en-GB"/>
              </w:rPr>
            </w:pPr>
          </w:p>
        </w:tc>
      </w:tr>
      <w:tr w:rsidR="0016612F" w:rsidRPr="00A87049" w14:paraId="258A8AE9" w14:textId="77777777">
        <w:trPr>
          <w:trHeight w:val="222"/>
        </w:trPr>
        <w:tc>
          <w:tcPr>
            <w:tcW w:w="1425" w:type="dxa"/>
            <w:vMerge/>
            <w:tcBorders>
              <w:top w:val="single" w:sz="4" w:space="0" w:color="000000"/>
              <w:left w:val="single" w:sz="4" w:space="0" w:color="000000"/>
              <w:bottom w:val="single" w:sz="4" w:space="0" w:color="000000"/>
              <w:right w:val="single" w:sz="4" w:space="0" w:color="000000"/>
            </w:tcBorders>
            <w:shd w:val="clear" w:color="auto" w:fill="auto"/>
          </w:tcPr>
          <w:p w14:paraId="307D1E84" w14:textId="77777777" w:rsidR="0016612F" w:rsidRPr="00A87049" w:rsidRDefault="0016612F">
            <w:pPr>
              <w:rPr>
                <w:lang w:val="en-GB"/>
              </w:rPr>
            </w:pPr>
          </w:p>
        </w:tc>
        <w:tc>
          <w:tcPr>
            <w:tcW w:w="1506" w:type="dxa"/>
            <w:vMerge/>
            <w:tcBorders>
              <w:top w:val="single" w:sz="4" w:space="0" w:color="000000"/>
              <w:left w:val="single" w:sz="4" w:space="0" w:color="000000"/>
              <w:bottom w:val="single" w:sz="4" w:space="0" w:color="000000"/>
              <w:right w:val="single" w:sz="4" w:space="0" w:color="000000"/>
            </w:tcBorders>
            <w:shd w:val="clear" w:color="auto" w:fill="auto"/>
          </w:tcPr>
          <w:p w14:paraId="4B0881CC" w14:textId="77777777" w:rsidR="0016612F" w:rsidRPr="00A87049" w:rsidRDefault="0016612F">
            <w:pPr>
              <w:rPr>
                <w:lang w:val="en-GB"/>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6852C4" w14:textId="77777777" w:rsidR="0016612F" w:rsidRPr="00A87049" w:rsidRDefault="00000000">
            <w:pPr>
              <w:pStyle w:val="Body"/>
              <w:jc w:val="both"/>
              <w:rPr>
                <w:lang w:val="en-GB"/>
              </w:rPr>
            </w:pPr>
            <w:r w:rsidRPr="00A87049">
              <w:rPr>
                <w:rFonts w:ascii="Times New Roman" w:hAnsi="Times New Roman"/>
                <w:i/>
                <w:iCs/>
                <w:sz w:val="20"/>
                <w:szCs w:val="20"/>
                <w:lang w:val="en-GB"/>
              </w:rPr>
              <w:t>100</w:t>
            </w:r>
          </w:p>
        </w:tc>
        <w:tc>
          <w:tcPr>
            <w:tcW w:w="3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3BF302" w14:textId="77777777" w:rsidR="0016612F" w:rsidRPr="00A87049" w:rsidRDefault="00000000">
            <w:pPr>
              <w:pStyle w:val="Body"/>
              <w:jc w:val="both"/>
              <w:rPr>
                <w:lang w:val="en-GB"/>
              </w:rPr>
            </w:pPr>
            <w:r w:rsidRPr="00A87049">
              <w:rPr>
                <w:rFonts w:ascii="Times New Roman" w:hAnsi="Times New Roman"/>
                <w:i/>
                <w:iCs/>
                <w:sz w:val="20"/>
                <w:szCs w:val="20"/>
                <w:lang w:val="en-GB"/>
              </w:rPr>
              <w:t>18 - 35 years old</w:t>
            </w:r>
          </w:p>
        </w:tc>
        <w:tc>
          <w:tcPr>
            <w:tcW w:w="1228" w:type="dxa"/>
            <w:vMerge/>
            <w:tcBorders>
              <w:top w:val="single" w:sz="4" w:space="0" w:color="000000"/>
              <w:left w:val="single" w:sz="4" w:space="0" w:color="000000"/>
              <w:bottom w:val="single" w:sz="4" w:space="0" w:color="000000"/>
              <w:right w:val="single" w:sz="4" w:space="0" w:color="000000"/>
            </w:tcBorders>
            <w:shd w:val="clear" w:color="auto" w:fill="auto"/>
          </w:tcPr>
          <w:p w14:paraId="5FE66A58" w14:textId="77777777" w:rsidR="0016612F" w:rsidRPr="00A87049" w:rsidRDefault="0016612F">
            <w:pPr>
              <w:rPr>
                <w:lang w:val="en-GB"/>
              </w:rPr>
            </w:pPr>
          </w:p>
        </w:tc>
      </w:tr>
    </w:tbl>
    <w:p w14:paraId="4EFFD76C" w14:textId="77777777" w:rsidR="0016612F" w:rsidRPr="00A87049" w:rsidRDefault="0016612F">
      <w:pPr>
        <w:pStyle w:val="Body"/>
        <w:widowControl w:val="0"/>
        <w:spacing w:line="240" w:lineRule="auto"/>
        <w:jc w:val="both"/>
        <w:rPr>
          <w:rFonts w:ascii="Times New Roman" w:eastAsia="Times New Roman" w:hAnsi="Times New Roman" w:cs="Times New Roman"/>
          <w:i/>
          <w:iCs/>
          <w:sz w:val="20"/>
          <w:szCs w:val="20"/>
          <w:lang w:val="en-GB"/>
        </w:rPr>
      </w:pPr>
    </w:p>
    <w:p w14:paraId="7D35B45B" w14:textId="77777777" w:rsidR="0016612F" w:rsidRPr="00A87049" w:rsidRDefault="0016612F">
      <w:pPr>
        <w:pStyle w:val="Body"/>
        <w:jc w:val="both"/>
        <w:rPr>
          <w:rFonts w:ascii="Times New Roman" w:eastAsia="Times New Roman" w:hAnsi="Times New Roman" w:cs="Times New Roman"/>
          <w:i/>
          <w:iCs/>
          <w:sz w:val="20"/>
          <w:szCs w:val="20"/>
          <w:lang w:val="en-GB"/>
        </w:rPr>
      </w:pPr>
    </w:p>
    <w:p w14:paraId="1055071D" w14:textId="77777777" w:rsidR="0016612F" w:rsidRPr="00A87049" w:rsidRDefault="00000000">
      <w:pPr>
        <w:pStyle w:val="Body"/>
        <w:jc w:val="both"/>
        <w:rPr>
          <w:rFonts w:ascii="Times New Roman" w:eastAsia="Times New Roman" w:hAnsi="Times New Roman" w:cs="Times New Roman"/>
          <w:i/>
          <w:iCs/>
          <w:sz w:val="20"/>
          <w:szCs w:val="20"/>
          <w:lang w:val="en-GB"/>
        </w:rPr>
      </w:pPr>
      <w:r w:rsidRPr="00A87049">
        <w:rPr>
          <w:rFonts w:ascii="Times New Roman" w:hAnsi="Times New Roman"/>
          <w:i/>
          <w:iCs/>
          <w:sz w:val="20"/>
          <w:szCs w:val="20"/>
          <w:lang w:val="en-GB"/>
        </w:rPr>
        <w:t>References</w:t>
      </w:r>
    </w:p>
    <w:p w14:paraId="28FEA759" w14:textId="77777777" w:rsidR="0016612F" w:rsidRPr="00A87049" w:rsidRDefault="0016612F">
      <w:pPr>
        <w:pStyle w:val="Body"/>
        <w:jc w:val="both"/>
        <w:rPr>
          <w:rFonts w:ascii="Times New Roman" w:eastAsia="Times New Roman" w:hAnsi="Times New Roman" w:cs="Times New Roman"/>
          <w:i/>
          <w:iCs/>
          <w:sz w:val="20"/>
          <w:szCs w:val="20"/>
          <w:lang w:val="en-GB"/>
        </w:rPr>
      </w:pPr>
    </w:p>
    <w:p w14:paraId="558854ED" w14:textId="2068DBC7" w:rsidR="00DB02A7" w:rsidRPr="00DB02A7" w:rsidRDefault="00DB02A7" w:rsidP="00DB02A7">
      <w:pPr>
        <w:pStyle w:val="Body"/>
        <w:spacing w:before="240" w:after="240" w:line="276" w:lineRule="auto"/>
        <w:ind w:left="960" w:hanging="480"/>
        <w:jc w:val="both"/>
        <w:rPr>
          <w:rFonts w:ascii="Times New Roman" w:eastAsia="Times New Roman" w:hAnsi="Times New Roman" w:cs="Times New Roman"/>
          <w:sz w:val="20"/>
          <w:szCs w:val="20"/>
          <w:lang w:val="en-GB"/>
        </w:rPr>
      </w:pPr>
      <w:r w:rsidRPr="00DB02A7">
        <w:rPr>
          <w:rFonts w:ascii="Times New Roman" w:eastAsia="Times New Roman" w:hAnsi="Times New Roman" w:cs="Times New Roman"/>
          <w:sz w:val="20"/>
          <w:szCs w:val="20"/>
          <w:lang w:val="en-GB"/>
        </w:rPr>
        <w:t xml:space="preserve">Chen W, Holden NM (2017) Social life cycle assessment of average Irish dairy farm. Int J Life Cycle Assess 22:1459–1472. </w:t>
      </w:r>
      <w:hyperlink r:id="rId6" w:history="1">
        <w:r w:rsidRPr="00B21C0A">
          <w:rPr>
            <w:rStyle w:val="Hyperlink"/>
            <w:rFonts w:ascii="Times New Roman" w:eastAsia="Times New Roman" w:hAnsi="Times New Roman" w:cs="Times New Roman"/>
            <w:sz w:val="20"/>
            <w:szCs w:val="20"/>
            <w:lang w:val="en-GB"/>
          </w:rPr>
          <w:t>https://doi.org/10.1007/s11367-016-1250-2</w:t>
        </w:r>
      </w:hyperlink>
    </w:p>
    <w:p w14:paraId="6A2ED8CB" w14:textId="21E6614E" w:rsidR="00DB02A7" w:rsidRPr="00DB02A7" w:rsidRDefault="00DB02A7" w:rsidP="00DB02A7">
      <w:pPr>
        <w:pStyle w:val="Body"/>
        <w:spacing w:before="240" w:after="240" w:line="276" w:lineRule="auto"/>
        <w:ind w:left="960" w:hanging="480"/>
        <w:jc w:val="both"/>
        <w:rPr>
          <w:rFonts w:ascii="Times New Roman" w:eastAsia="Times New Roman" w:hAnsi="Times New Roman" w:cs="Times New Roman"/>
          <w:sz w:val="20"/>
          <w:szCs w:val="20"/>
          <w:lang w:val="en-GB"/>
        </w:rPr>
      </w:pPr>
      <w:r w:rsidRPr="00DB02A7">
        <w:rPr>
          <w:rFonts w:ascii="Times New Roman" w:eastAsia="Times New Roman" w:hAnsi="Times New Roman" w:cs="Times New Roman"/>
          <w:sz w:val="20"/>
          <w:szCs w:val="20"/>
          <w:lang w:val="en-GB"/>
        </w:rPr>
        <w:t xml:space="preserve">Chen W, Holden NM (2018) Tiered life cycle sustainability assessment applied to a grazing dairy farm. J Clean Prod 172:1169–1179. </w:t>
      </w:r>
      <w:hyperlink r:id="rId7" w:history="1">
        <w:r w:rsidRPr="00B21C0A">
          <w:rPr>
            <w:rStyle w:val="Hyperlink"/>
            <w:rFonts w:ascii="Times New Roman" w:eastAsia="Times New Roman" w:hAnsi="Times New Roman" w:cs="Times New Roman"/>
            <w:sz w:val="20"/>
            <w:szCs w:val="20"/>
            <w:lang w:val="en-GB"/>
          </w:rPr>
          <w:t>https://doi.org/10.1016/j.jclepro.2017.10.264</w:t>
        </w:r>
      </w:hyperlink>
    </w:p>
    <w:p w14:paraId="223FD5A4" w14:textId="5AAD68ED" w:rsidR="00DB02A7" w:rsidRPr="00DB02A7" w:rsidRDefault="00DB02A7" w:rsidP="00DB02A7">
      <w:pPr>
        <w:pStyle w:val="Body"/>
        <w:spacing w:before="240" w:after="240" w:line="276" w:lineRule="auto"/>
        <w:ind w:left="960" w:hanging="480"/>
        <w:jc w:val="both"/>
        <w:rPr>
          <w:rFonts w:ascii="Times New Roman" w:eastAsia="Times New Roman" w:hAnsi="Times New Roman" w:cs="Times New Roman"/>
          <w:sz w:val="20"/>
          <w:szCs w:val="20"/>
          <w:lang w:val="pt-BR"/>
        </w:rPr>
      </w:pPr>
      <w:r w:rsidRPr="00DB02A7">
        <w:rPr>
          <w:rFonts w:ascii="Times New Roman" w:eastAsia="Times New Roman" w:hAnsi="Times New Roman" w:cs="Times New Roman"/>
          <w:sz w:val="20"/>
          <w:szCs w:val="20"/>
          <w:lang w:val="en-GB"/>
        </w:rPr>
        <w:t xml:space="preserve">Cherubini E. </w:t>
      </w:r>
      <w:proofErr w:type="spellStart"/>
      <w:r w:rsidRPr="00DB02A7">
        <w:rPr>
          <w:rFonts w:ascii="Times New Roman" w:eastAsia="Times New Roman" w:hAnsi="Times New Roman" w:cs="Times New Roman"/>
          <w:sz w:val="20"/>
          <w:szCs w:val="20"/>
          <w:lang w:val="en-GB"/>
        </w:rPr>
        <w:t>Zanghelini</w:t>
      </w:r>
      <w:proofErr w:type="spellEnd"/>
      <w:r w:rsidRPr="00DB02A7">
        <w:rPr>
          <w:rFonts w:ascii="Times New Roman" w:eastAsia="Times New Roman" w:hAnsi="Times New Roman" w:cs="Times New Roman"/>
          <w:sz w:val="20"/>
          <w:szCs w:val="20"/>
          <w:lang w:val="en-GB"/>
        </w:rPr>
        <w:t xml:space="preserve"> GM. Alvarenga RAF. et al (2015) Life cycle assessment of swine production in Brazil: a comparison of four manure management systems. </w:t>
      </w:r>
      <w:r w:rsidRPr="00DB02A7">
        <w:rPr>
          <w:rFonts w:ascii="Times New Roman" w:eastAsia="Times New Roman" w:hAnsi="Times New Roman" w:cs="Times New Roman"/>
          <w:sz w:val="20"/>
          <w:szCs w:val="20"/>
          <w:lang w:val="pt-BR"/>
        </w:rPr>
        <w:t xml:space="preserve">J Clean </w:t>
      </w:r>
      <w:proofErr w:type="spellStart"/>
      <w:r w:rsidRPr="00DB02A7">
        <w:rPr>
          <w:rFonts w:ascii="Times New Roman" w:eastAsia="Times New Roman" w:hAnsi="Times New Roman" w:cs="Times New Roman"/>
          <w:sz w:val="20"/>
          <w:szCs w:val="20"/>
          <w:lang w:val="pt-BR"/>
        </w:rPr>
        <w:t>Prod</w:t>
      </w:r>
      <w:proofErr w:type="spellEnd"/>
      <w:r w:rsidRPr="00DB02A7">
        <w:rPr>
          <w:rFonts w:ascii="Times New Roman" w:eastAsia="Times New Roman" w:hAnsi="Times New Roman" w:cs="Times New Roman"/>
          <w:sz w:val="20"/>
          <w:szCs w:val="20"/>
          <w:lang w:val="pt-BR"/>
        </w:rPr>
        <w:t xml:space="preserve"> 87:68–77. </w:t>
      </w:r>
      <w:hyperlink r:id="rId8" w:history="1">
        <w:r w:rsidRPr="00B21C0A">
          <w:rPr>
            <w:rStyle w:val="Hyperlink"/>
            <w:rFonts w:ascii="Times New Roman" w:eastAsia="Times New Roman" w:hAnsi="Times New Roman" w:cs="Times New Roman"/>
            <w:sz w:val="20"/>
            <w:szCs w:val="20"/>
            <w:lang w:val="pt-BR"/>
          </w:rPr>
          <w:t>https://doi.org/10.1016/j.jclepro.2014.10.035</w:t>
        </w:r>
      </w:hyperlink>
    </w:p>
    <w:p w14:paraId="05F3ABA7" w14:textId="2FC06134" w:rsidR="00DB02A7" w:rsidRPr="00DB02A7" w:rsidRDefault="00DB02A7" w:rsidP="00DB02A7">
      <w:pPr>
        <w:pStyle w:val="Body"/>
        <w:spacing w:before="240" w:after="240" w:line="276" w:lineRule="auto"/>
        <w:ind w:left="960" w:hanging="480"/>
        <w:jc w:val="both"/>
        <w:rPr>
          <w:rFonts w:ascii="Times New Roman" w:eastAsia="Times New Roman" w:hAnsi="Times New Roman" w:cs="Times New Roman"/>
          <w:sz w:val="20"/>
          <w:szCs w:val="20"/>
          <w:lang w:val="en-GB"/>
        </w:rPr>
      </w:pPr>
      <w:r w:rsidRPr="00DB02A7">
        <w:rPr>
          <w:rFonts w:ascii="Times New Roman" w:eastAsia="Times New Roman" w:hAnsi="Times New Roman" w:cs="Times New Roman"/>
          <w:sz w:val="20"/>
          <w:szCs w:val="20"/>
          <w:lang w:val="pt-BR"/>
        </w:rPr>
        <w:t xml:space="preserve">Embrapa (2018) Custos do suíno por UF. </w:t>
      </w:r>
      <w:hyperlink r:id="rId9" w:history="1">
        <w:r w:rsidRPr="00B21C0A">
          <w:rPr>
            <w:rStyle w:val="Hyperlink"/>
            <w:rFonts w:ascii="Times New Roman" w:eastAsia="Times New Roman" w:hAnsi="Times New Roman" w:cs="Times New Roman"/>
            <w:sz w:val="20"/>
            <w:szCs w:val="20"/>
            <w:lang w:val="pt-BR"/>
          </w:rPr>
          <w:t>https://www.embrapa.br/suinos-e-aves/cias/custos/suino-uf</w:t>
        </w:r>
      </w:hyperlink>
      <w:r w:rsidRPr="00DB02A7">
        <w:rPr>
          <w:rFonts w:ascii="Times New Roman" w:eastAsia="Times New Roman" w:hAnsi="Times New Roman" w:cs="Times New Roman"/>
          <w:sz w:val="20"/>
          <w:szCs w:val="20"/>
          <w:lang w:val="pt-BR"/>
        </w:rPr>
        <w:t xml:space="preserve">. </w:t>
      </w:r>
      <w:r w:rsidRPr="00DB02A7">
        <w:rPr>
          <w:rFonts w:ascii="Times New Roman" w:eastAsia="Times New Roman" w:hAnsi="Times New Roman" w:cs="Times New Roman"/>
          <w:sz w:val="20"/>
          <w:szCs w:val="20"/>
          <w:lang w:val="en-GB"/>
        </w:rPr>
        <w:t>Accessed 31 Dec 2022</w:t>
      </w:r>
    </w:p>
    <w:p w14:paraId="59D5D5BB" w14:textId="3F9484FE" w:rsidR="00B334DC" w:rsidRPr="005F0D39" w:rsidRDefault="00DB02A7" w:rsidP="00B334DC">
      <w:pPr>
        <w:pStyle w:val="Body"/>
        <w:spacing w:before="240" w:after="240" w:line="276" w:lineRule="auto"/>
        <w:ind w:left="960" w:hanging="480"/>
        <w:jc w:val="both"/>
        <w:rPr>
          <w:rFonts w:ascii="Times New Roman" w:eastAsia="Times New Roman" w:hAnsi="Times New Roman" w:cs="Times New Roman"/>
          <w:sz w:val="20"/>
          <w:szCs w:val="20"/>
        </w:rPr>
      </w:pPr>
      <w:proofErr w:type="spellStart"/>
      <w:r w:rsidRPr="00DB02A7">
        <w:rPr>
          <w:rFonts w:ascii="Times New Roman" w:eastAsia="Times New Roman" w:hAnsi="Times New Roman" w:cs="Times New Roman"/>
          <w:sz w:val="20"/>
          <w:szCs w:val="20"/>
          <w:lang w:val="en-GB"/>
        </w:rPr>
        <w:t>Exterckoter</w:t>
      </w:r>
      <w:proofErr w:type="spellEnd"/>
      <w:r w:rsidRPr="00DB02A7">
        <w:rPr>
          <w:rFonts w:ascii="Times New Roman" w:eastAsia="Times New Roman" w:hAnsi="Times New Roman" w:cs="Times New Roman"/>
          <w:sz w:val="20"/>
          <w:szCs w:val="20"/>
          <w:lang w:val="en-GB"/>
        </w:rPr>
        <w:t xml:space="preserve">, R.K., da Silva, C.A. and Pujol, A.F.T. (2015) Family farmers as agents of resilience in the western region of Santa Catarina (Brazil). </w:t>
      </w:r>
      <w:proofErr w:type="spellStart"/>
      <w:r w:rsidRPr="00B21C0A">
        <w:rPr>
          <w:rFonts w:ascii="Times New Roman" w:eastAsia="Times New Roman" w:hAnsi="Times New Roman" w:cs="Times New Roman"/>
          <w:sz w:val="20"/>
          <w:szCs w:val="20"/>
          <w:lang w:val="pt-BR"/>
        </w:rPr>
        <w:t>Ager</w:t>
      </w:r>
      <w:proofErr w:type="spellEnd"/>
      <w:r w:rsidRPr="00B21C0A">
        <w:rPr>
          <w:rFonts w:ascii="Times New Roman" w:eastAsia="Times New Roman" w:hAnsi="Times New Roman" w:cs="Times New Roman"/>
          <w:sz w:val="20"/>
          <w:szCs w:val="20"/>
          <w:lang w:val="pt-BR"/>
        </w:rPr>
        <w:t xml:space="preserve">: revista de </w:t>
      </w:r>
      <w:proofErr w:type="spellStart"/>
      <w:r w:rsidRPr="00B21C0A">
        <w:rPr>
          <w:rFonts w:ascii="Times New Roman" w:eastAsia="Times New Roman" w:hAnsi="Times New Roman" w:cs="Times New Roman"/>
          <w:sz w:val="20"/>
          <w:szCs w:val="20"/>
          <w:lang w:val="pt-BR"/>
        </w:rPr>
        <w:t>estudios</w:t>
      </w:r>
      <w:proofErr w:type="spellEnd"/>
      <w:r w:rsidRPr="00B21C0A">
        <w:rPr>
          <w:rFonts w:ascii="Times New Roman" w:eastAsia="Times New Roman" w:hAnsi="Times New Roman" w:cs="Times New Roman"/>
          <w:sz w:val="20"/>
          <w:szCs w:val="20"/>
          <w:lang w:val="pt-BR"/>
        </w:rPr>
        <w:t xml:space="preserve"> sobre </w:t>
      </w:r>
      <w:proofErr w:type="spellStart"/>
      <w:r w:rsidRPr="00B21C0A">
        <w:rPr>
          <w:rFonts w:ascii="Times New Roman" w:eastAsia="Times New Roman" w:hAnsi="Times New Roman" w:cs="Times New Roman"/>
          <w:sz w:val="20"/>
          <w:szCs w:val="20"/>
          <w:lang w:val="pt-BR"/>
        </w:rPr>
        <w:t>despoblacion</w:t>
      </w:r>
      <w:proofErr w:type="spellEnd"/>
      <w:r w:rsidRPr="00B21C0A">
        <w:rPr>
          <w:rFonts w:ascii="Times New Roman" w:eastAsia="Times New Roman" w:hAnsi="Times New Roman" w:cs="Times New Roman"/>
          <w:sz w:val="20"/>
          <w:szCs w:val="20"/>
          <w:lang w:val="pt-BR"/>
        </w:rPr>
        <w:t xml:space="preserve"> y </w:t>
      </w:r>
      <w:proofErr w:type="spellStart"/>
      <w:r w:rsidRPr="00B21C0A">
        <w:rPr>
          <w:rFonts w:ascii="Times New Roman" w:eastAsia="Times New Roman" w:hAnsi="Times New Roman" w:cs="Times New Roman"/>
          <w:sz w:val="20"/>
          <w:szCs w:val="20"/>
          <w:lang w:val="pt-BR"/>
        </w:rPr>
        <w:t>desarrollo</w:t>
      </w:r>
      <w:proofErr w:type="spellEnd"/>
      <w:r w:rsidRPr="00B21C0A">
        <w:rPr>
          <w:rFonts w:ascii="Times New Roman" w:eastAsia="Times New Roman" w:hAnsi="Times New Roman" w:cs="Times New Roman"/>
          <w:sz w:val="20"/>
          <w:szCs w:val="20"/>
          <w:lang w:val="pt-BR"/>
        </w:rPr>
        <w:t xml:space="preserve"> rural, 18: 115-125.</w:t>
      </w:r>
      <w:r w:rsidR="00B21C0A" w:rsidRPr="00B21C0A">
        <w:rPr>
          <w:lang w:val="pt-BR"/>
        </w:rPr>
        <w:t xml:space="preserve"> </w:t>
      </w:r>
      <w:hyperlink r:id="rId10" w:history="1">
        <w:r w:rsidR="00B21C0A" w:rsidRPr="00B21C0A">
          <w:rPr>
            <w:rStyle w:val="Hyperlink"/>
            <w:rFonts w:ascii="Times New Roman" w:eastAsia="Times New Roman" w:hAnsi="Times New Roman" w:cs="Times New Roman"/>
            <w:sz w:val="20"/>
            <w:szCs w:val="20"/>
            <w:lang w:val="pt-BR"/>
          </w:rPr>
          <w:t>https://scholar.google.com/scholar?hl=en&amp;as_sdt=0%2C5&amp;q=Family+farmers+as+agents+of+resilience+in+the+western+region+of+Santa+Catarina+%28Brazil%29.+&amp;btnG=</w:t>
        </w:r>
      </w:hyperlink>
      <w:r w:rsidR="00B334DC">
        <w:rPr>
          <w:rFonts w:ascii="Times New Roman" w:eastAsia="Times New Roman" w:hAnsi="Times New Roman" w:cs="Times New Roman"/>
          <w:sz w:val="20"/>
          <w:szCs w:val="20"/>
          <w:lang w:val="pt-BR"/>
        </w:rPr>
        <w:t xml:space="preserve">. </w:t>
      </w:r>
      <w:r w:rsidR="00B334DC" w:rsidRPr="00DB02A7">
        <w:rPr>
          <w:rFonts w:ascii="Times New Roman" w:eastAsia="Times New Roman" w:hAnsi="Times New Roman" w:cs="Times New Roman"/>
          <w:sz w:val="20"/>
          <w:szCs w:val="20"/>
          <w:lang w:val="en-GB"/>
        </w:rPr>
        <w:t xml:space="preserve">Accessed </w:t>
      </w:r>
      <w:r w:rsidR="00B334DC">
        <w:rPr>
          <w:rFonts w:ascii="Times New Roman" w:eastAsia="Times New Roman" w:hAnsi="Times New Roman" w:cs="Times New Roman"/>
          <w:sz w:val="20"/>
          <w:szCs w:val="20"/>
          <w:lang w:val="en-GB"/>
        </w:rPr>
        <w:t>15</w:t>
      </w:r>
      <w:r w:rsidR="00B334DC" w:rsidRPr="00DB02A7">
        <w:rPr>
          <w:rFonts w:ascii="Times New Roman" w:eastAsia="Times New Roman" w:hAnsi="Times New Roman" w:cs="Times New Roman"/>
          <w:sz w:val="20"/>
          <w:szCs w:val="20"/>
          <w:lang w:val="en-GB"/>
        </w:rPr>
        <w:t xml:space="preserve"> </w:t>
      </w:r>
      <w:r w:rsidR="00B334DC">
        <w:rPr>
          <w:rFonts w:ascii="Times New Roman" w:eastAsia="Times New Roman" w:hAnsi="Times New Roman" w:cs="Times New Roman"/>
          <w:sz w:val="20"/>
          <w:szCs w:val="20"/>
          <w:lang w:val="en-GB"/>
        </w:rPr>
        <w:t>Jun 2023</w:t>
      </w:r>
    </w:p>
    <w:p w14:paraId="6DC16951" w14:textId="77777777" w:rsidR="00B334DC" w:rsidRPr="00B334DC" w:rsidRDefault="00DB02A7" w:rsidP="00B334DC">
      <w:pPr>
        <w:pStyle w:val="Body"/>
        <w:spacing w:before="240" w:after="240" w:line="276" w:lineRule="auto"/>
        <w:ind w:left="960" w:hanging="480"/>
        <w:jc w:val="both"/>
        <w:rPr>
          <w:rFonts w:ascii="Times New Roman" w:eastAsia="Times New Roman" w:hAnsi="Times New Roman" w:cs="Times New Roman"/>
          <w:sz w:val="20"/>
          <w:szCs w:val="20"/>
        </w:rPr>
      </w:pPr>
      <w:r w:rsidRPr="00DB02A7">
        <w:rPr>
          <w:rFonts w:ascii="Times New Roman" w:eastAsia="Times New Roman" w:hAnsi="Times New Roman" w:cs="Times New Roman"/>
          <w:sz w:val="20"/>
          <w:szCs w:val="20"/>
          <w:lang w:val="en-GB"/>
        </w:rPr>
        <w:t>FAO (20</w:t>
      </w:r>
      <w:r w:rsidR="00B21C0A">
        <w:rPr>
          <w:rFonts w:ascii="Times New Roman" w:eastAsia="Times New Roman" w:hAnsi="Times New Roman" w:cs="Times New Roman"/>
          <w:sz w:val="20"/>
          <w:szCs w:val="20"/>
          <w:lang w:val="en-GB"/>
        </w:rPr>
        <w:t>17</w:t>
      </w:r>
      <w:r w:rsidRPr="00DB02A7">
        <w:rPr>
          <w:rFonts w:ascii="Times New Roman" w:eastAsia="Times New Roman" w:hAnsi="Times New Roman" w:cs="Times New Roman"/>
          <w:sz w:val="20"/>
          <w:szCs w:val="20"/>
          <w:lang w:val="en-GB"/>
        </w:rPr>
        <w:t xml:space="preserve">) Environmental Performance of Pig Supply Chains: Guidelines for assessment Livestock Environmental. Assessment and Performance Partnership. </w:t>
      </w:r>
      <w:r w:rsidRPr="00B21C0A">
        <w:rPr>
          <w:rFonts w:ascii="Times New Roman" w:eastAsia="Times New Roman" w:hAnsi="Times New Roman" w:cs="Times New Roman"/>
          <w:sz w:val="20"/>
          <w:szCs w:val="20"/>
          <w:lang w:val="pt-BR"/>
        </w:rPr>
        <w:t xml:space="preserve">FAO, </w:t>
      </w:r>
      <w:proofErr w:type="spellStart"/>
      <w:r w:rsidRPr="00B21C0A">
        <w:rPr>
          <w:rFonts w:ascii="Times New Roman" w:eastAsia="Times New Roman" w:hAnsi="Times New Roman" w:cs="Times New Roman"/>
          <w:sz w:val="20"/>
          <w:szCs w:val="20"/>
          <w:lang w:val="pt-BR"/>
        </w:rPr>
        <w:t>Rome</w:t>
      </w:r>
      <w:proofErr w:type="spellEnd"/>
      <w:r w:rsidRPr="00B21C0A">
        <w:rPr>
          <w:rFonts w:ascii="Times New Roman" w:eastAsia="Times New Roman" w:hAnsi="Times New Roman" w:cs="Times New Roman"/>
          <w:sz w:val="20"/>
          <w:szCs w:val="20"/>
          <w:lang w:val="pt-BR"/>
        </w:rPr>
        <w:t>, Italy</w:t>
      </w:r>
      <w:r w:rsidR="00B21C0A" w:rsidRPr="00B21C0A">
        <w:rPr>
          <w:rFonts w:ascii="Times New Roman" w:eastAsia="Times New Roman" w:hAnsi="Times New Roman" w:cs="Times New Roman"/>
          <w:sz w:val="20"/>
          <w:szCs w:val="20"/>
          <w:lang w:val="pt-BR"/>
        </w:rPr>
        <w:t xml:space="preserve">. </w:t>
      </w:r>
      <w:hyperlink r:id="rId11" w:history="1">
        <w:r w:rsidR="00B21C0A" w:rsidRPr="00B21C0A">
          <w:rPr>
            <w:rStyle w:val="Hyperlink"/>
            <w:rFonts w:ascii="Times New Roman" w:eastAsia="Times New Roman" w:hAnsi="Times New Roman" w:cs="Times New Roman"/>
            <w:sz w:val="20"/>
            <w:szCs w:val="20"/>
            <w:lang w:val="pt-BR"/>
          </w:rPr>
          <w:t>https://www.fao.org/documents/card/en/c/ade1db9b-1b03-4ddd-be50-8808d7132904/</w:t>
        </w:r>
      </w:hyperlink>
      <w:r w:rsidR="00B334DC">
        <w:rPr>
          <w:rFonts w:ascii="Times New Roman" w:eastAsia="Times New Roman" w:hAnsi="Times New Roman" w:cs="Times New Roman"/>
          <w:sz w:val="20"/>
          <w:szCs w:val="20"/>
          <w:lang w:val="pt-BR"/>
        </w:rPr>
        <w:t xml:space="preserve">. </w:t>
      </w:r>
      <w:r w:rsidR="00B334DC" w:rsidRPr="00DB02A7">
        <w:rPr>
          <w:rFonts w:ascii="Times New Roman" w:eastAsia="Times New Roman" w:hAnsi="Times New Roman" w:cs="Times New Roman"/>
          <w:sz w:val="20"/>
          <w:szCs w:val="20"/>
          <w:lang w:val="en-GB"/>
        </w:rPr>
        <w:t xml:space="preserve">Accessed </w:t>
      </w:r>
      <w:r w:rsidR="00B334DC">
        <w:rPr>
          <w:rFonts w:ascii="Times New Roman" w:eastAsia="Times New Roman" w:hAnsi="Times New Roman" w:cs="Times New Roman"/>
          <w:sz w:val="20"/>
          <w:szCs w:val="20"/>
          <w:lang w:val="en-GB"/>
        </w:rPr>
        <w:t>02</w:t>
      </w:r>
      <w:r w:rsidR="00B334DC" w:rsidRPr="00DB02A7">
        <w:rPr>
          <w:rFonts w:ascii="Times New Roman" w:eastAsia="Times New Roman" w:hAnsi="Times New Roman" w:cs="Times New Roman"/>
          <w:sz w:val="20"/>
          <w:szCs w:val="20"/>
          <w:lang w:val="en-GB"/>
        </w:rPr>
        <w:t xml:space="preserve"> </w:t>
      </w:r>
      <w:r w:rsidR="00B334DC">
        <w:rPr>
          <w:rFonts w:ascii="Times New Roman" w:eastAsia="Times New Roman" w:hAnsi="Times New Roman" w:cs="Times New Roman"/>
          <w:sz w:val="20"/>
          <w:szCs w:val="20"/>
          <w:lang w:val="en-GB"/>
        </w:rPr>
        <w:t>Jun 2023</w:t>
      </w:r>
    </w:p>
    <w:p w14:paraId="19137DAF" w14:textId="31CE086D" w:rsidR="00DB02A7" w:rsidRPr="00DB02A7" w:rsidRDefault="00DB02A7" w:rsidP="00DB02A7">
      <w:pPr>
        <w:pStyle w:val="Body"/>
        <w:spacing w:before="240" w:after="240" w:line="276" w:lineRule="auto"/>
        <w:ind w:left="960" w:hanging="480"/>
        <w:jc w:val="both"/>
        <w:rPr>
          <w:rFonts w:ascii="Times New Roman" w:eastAsia="Times New Roman" w:hAnsi="Times New Roman" w:cs="Times New Roman"/>
          <w:sz w:val="20"/>
          <w:szCs w:val="20"/>
          <w:lang w:val="pt-BR"/>
        </w:rPr>
      </w:pPr>
      <w:r w:rsidRPr="00DB02A7">
        <w:rPr>
          <w:rFonts w:ascii="Times New Roman" w:eastAsia="Times New Roman" w:hAnsi="Times New Roman" w:cs="Times New Roman"/>
          <w:sz w:val="20"/>
          <w:szCs w:val="20"/>
          <w:lang w:val="en-GB"/>
        </w:rPr>
        <w:t xml:space="preserve">Hutchings, N.J., ten Hoeve, M., Jensen, R., Bruun, S., Søtoft, L.F. (2013) Modelling the potential of slurry management technologies to reduce the constraints of environmental legislation on pig production. </w:t>
      </w:r>
      <w:r w:rsidRPr="00DB02A7">
        <w:rPr>
          <w:rFonts w:ascii="Times New Roman" w:eastAsia="Times New Roman" w:hAnsi="Times New Roman" w:cs="Times New Roman"/>
          <w:sz w:val="20"/>
          <w:szCs w:val="20"/>
          <w:lang w:val="pt-BR"/>
        </w:rPr>
        <w:t xml:space="preserve">J. </w:t>
      </w:r>
      <w:proofErr w:type="spellStart"/>
      <w:r w:rsidRPr="00DB02A7">
        <w:rPr>
          <w:rFonts w:ascii="Times New Roman" w:eastAsia="Times New Roman" w:hAnsi="Times New Roman" w:cs="Times New Roman"/>
          <w:sz w:val="20"/>
          <w:szCs w:val="20"/>
          <w:lang w:val="pt-BR"/>
        </w:rPr>
        <w:t>Environ</w:t>
      </w:r>
      <w:proofErr w:type="spellEnd"/>
      <w:r w:rsidRPr="00DB02A7">
        <w:rPr>
          <w:rFonts w:ascii="Times New Roman" w:eastAsia="Times New Roman" w:hAnsi="Times New Roman" w:cs="Times New Roman"/>
          <w:sz w:val="20"/>
          <w:szCs w:val="20"/>
          <w:lang w:val="pt-BR"/>
        </w:rPr>
        <w:t xml:space="preserve">. </w:t>
      </w:r>
      <w:proofErr w:type="spellStart"/>
      <w:r w:rsidRPr="00DB02A7">
        <w:rPr>
          <w:rFonts w:ascii="Times New Roman" w:eastAsia="Times New Roman" w:hAnsi="Times New Roman" w:cs="Times New Roman"/>
          <w:sz w:val="20"/>
          <w:szCs w:val="20"/>
          <w:lang w:val="pt-BR"/>
        </w:rPr>
        <w:t>Manage</w:t>
      </w:r>
      <w:proofErr w:type="spellEnd"/>
      <w:r w:rsidRPr="00DB02A7">
        <w:rPr>
          <w:rFonts w:ascii="Times New Roman" w:eastAsia="Times New Roman" w:hAnsi="Times New Roman" w:cs="Times New Roman"/>
          <w:sz w:val="20"/>
          <w:szCs w:val="20"/>
          <w:lang w:val="pt-BR"/>
        </w:rPr>
        <w:t xml:space="preserve">. 130, 447-456. </w:t>
      </w:r>
      <w:hyperlink r:id="rId12" w:history="1">
        <w:r w:rsidRPr="00B21C0A">
          <w:rPr>
            <w:rStyle w:val="Hyperlink"/>
            <w:rFonts w:ascii="Times New Roman" w:eastAsia="Times New Roman" w:hAnsi="Times New Roman" w:cs="Times New Roman"/>
            <w:sz w:val="20"/>
            <w:szCs w:val="20"/>
            <w:lang w:val="pt-BR"/>
          </w:rPr>
          <w:t>http://dx.doi.org/10.1016/j.jenvman.2013.08.063</w:t>
        </w:r>
      </w:hyperlink>
    </w:p>
    <w:p w14:paraId="1BC965B6" w14:textId="6DC9A408" w:rsidR="00DB02A7" w:rsidRPr="00DB02A7" w:rsidRDefault="00DB02A7" w:rsidP="00DB02A7">
      <w:pPr>
        <w:pStyle w:val="Body"/>
        <w:spacing w:before="240" w:after="240" w:line="276" w:lineRule="auto"/>
        <w:ind w:left="960" w:hanging="480"/>
        <w:jc w:val="both"/>
        <w:rPr>
          <w:rFonts w:ascii="Times New Roman" w:eastAsia="Times New Roman" w:hAnsi="Times New Roman" w:cs="Times New Roman"/>
          <w:sz w:val="20"/>
          <w:szCs w:val="20"/>
          <w:lang w:val="pt-BR"/>
        </w:rPr>
      </w:pPr>
      <w:r w:rsidRPr="00DB02A7">
        <w:rPr>
          <w:rFonts w:ascii="Times New Roman" w:eastAsia="Times New Roman" w:hAnsi="Times New Roman" w:cs="Times New Roman"/>
          <w:sz w:val="20"/>
          <w:szCs w:val="20"/>
          <w:lang w:val="pt-BR"/>
        </w:rPr>
        <w:t xml:space="preserve">IBGE (2017) Resultados do Censo Agro 2017. </w:t>
      </w:r>
      <w:hyperlink r:id="rId13" w:history="1">
        <w:r w:rsidRPr="00B21C0A">
          <w:rPr>
            <w:rStyle w:val="Hyperlink"/>
            <w:rFonts w:ascii="Times New Roman" w:eastAsia="Times New Roman" w:hAnsi="Times New Roman" w:cs="Times New Roman"/>
            <w:sz w:val="20"/>
            <w:szCs w:val="20"/>
            <w:lang w:val="pt-BR"/>
          </w:rPr>
          <w:t>https://censoagro2017.ibge.gov.br/templates/censo_agro/resultadosagro/index.html</w:t>
        </w:r>
      </w:hyperlink>
      <w:r w:rsidRPr="00DB02A7">
        <w:rPr>
          <w:rFonts w:ascii="Times New Roman" w:eastAsia="Times New Roman" w:hAnsi="Times New Roman" w:cs="Times New Roman"/>
          <w:sz w:val="20"/>
          <w:szCs w:val="20"/>
          <w:lang w:val="pt-BR"/>
        </w:rPr>
        <w:t xml:space="preserve">. </w:t>
      </w:r>
      <w:proofErr w:type="spellStart"/>
      <w:r w:rsidRPr="00DB02A7">
        <w:rPr>
          <w:rFonts w:ascii="Times New Roman" w:eastAsia="Times New Roman" w:hAnsi="Times New Roman" w:cs="Times New Roman"/>
          <w:sz w:val="20"/>
          <w:szCs w:val="20"/>
          <w:lang w:val="pt-BR"/>
        </w:rPr>
        <w:t>Accessed</w:t>
      </w:r>
      <w:proofErr w:type="spellEnd"/>
      <w:r w:rsidRPr="00DB02A7">
        <w:rPr>
          <w:rFonts w:ascii="Times New Roman" w:eastAsia="Times New Roman" w:hAnsi="Times New Roman" w:cs="Times New Roman"/>
          <w:sz w:val="20"/>
          <w:szCs w:val="20"/>
          <w:lang w:val="pt-BR"/>
        </w:rPr>
        <w:t xml:space="preserve"> 25 </w:t>
      </w:r>
      <w:r w:rsidR="00B334DC">
        <w:rPr>
          <w:rFonts w:ascii="Times New Roman" w:eastAsia="Times New Roman" w:hAnsi="Times New Roman" w:cs="Times New Roman"/>
          <w:sz w:val="20"/>
          <w:szCs w:val="20"/>
          <w:lang w:val="pt-BR"/>
        </w:rPr>
        <w:t>Jul</w:t>
      </w:r>
      <w:r w:rsidRPr="00DB02A7">
        <w:rPr>
          <w:rFonts w:ascii="Times New Roman" w:eastAsia="Times New Roman" w:hAnsi="Times New Roman" w:cs="Times New Roman"/>
          <w:sz w:val="20"/>
          <w:szCs w:val="20"/>
          <w:lang w:val="pt-BR"/>
        </w:rPr>
        <w:t xml:space="preserve"> 202</w:t>
      </w:r>
      <w:r w:rsidR="00B334DC">
        <w:rPr>
          <w:rFonts w:ascii="Times New Roman" w:eastAsia="Times New Roman" w:hAnsi="Times New Roman" w:cs="Times New Roman"/>
          <w:sz w:val="20"/>
          <w:szCs w:val="20"/>
          <w:lang w:val="pt-BR"/>
        </w:rPr>
        <w:t>3</w:t>
      </w:r>
    </w:p>
    <w:p w14:paraId="184FC75E" w14:textId="025592BE" w:rsidR="00DB02A7" w:rsidRPr="00DB02A7" w:rsidRDefault="00DB02A7" w:rsidP="00DB02A7">
      <w:pPr>
        <w:pStyle w:val="Body"/>
        <w:spacing w:before="240" w:after="240" w:line="276" w:lineRule="auto"/>
        <w:ind w:left="960" w:hanging="480"/>
        <w:jc w:val="both"/>
        <w:rPr>
          <w:rFonts w:ascii="Times New Roman" w:eastAsia="Times New Roman" w:hAnsi="Times New Roman" w:cs="Times New Roman"/>
          <w:sz w:val="20"/>
          <w:szCs w:val="20"/>
          <w:lang w:val="pt-BR"/>
        </w:rPr>
      </w:pPr>
      <w:r w:rsidRPr="00DB02A7">
        <w:rPr>
          <w:rFonts w:ascii="Times New Roman" w:eastAsia="Times New Roman" w:hAnsi="Times New Roman" w:cs="Times New Roman"/>
          <w:sz w:val="20"/>
          <w:szCs w:val="20"/>
          <w:lang w:val="pt-BR"/>
        </w:rPr>
        <w:t>Lima, M. A. de; Pessoa, M. C. P. Y.; Neves, M. C.; Carvalho, E. C. de (2010) Emissões de metano por fermentação entérica e manejo de dejetos de animais. 1st ed. Brasília, DF: Ministério da Ciência e Tecnologia, 120.</w:t>
      </w:r>
      <w:r w:rsidR="00B21C0A" w:rsidRPr="00B21C0A">
        <w:rPr>
          <w:lang w:val="pt-BR"/>
        </w:rPr>
        <w:t xml:space="preserve"> </w:t>
      </w:r>
      <w:hyperlink r:id="rId14" w:history="1">
        <w:r w:rsidR="00B21C0A" w:rsidRPr="00B21C0A">
          <w:rPr>
            <w:rStyle w:val="Hyperlink"/>
            <w:rFonts w:ascii="Times New Roman" w:eastAsia="Times New Roman" w:hAnsi="Times New Roman" w:cs="Times New Roman"/>
            <w:sz w:val="20"/>
            <w:szCs w:val="20"/>
            <w:lang w:val="pt-BR"/>
          </w:rPr>
          <w:t>https://www.alice.cnptia.embrapa.br/alice/bitstream/doc/921485/1/2011MZ02.pdf</w:t>
        </w:r>
      </w:hyperlink>
      <w:r w:rsidR="00B334DC">
        <w:rPr>
          <w:rFonts w:ascii="Times New Roman" w:eastAsia="Times New Roman" w:hAnsi="Times New Roman" w:cs="Times New Roman"/>
          <w:sz w:val="20"/>
          <w:szCs w:val="20"/>
          <w:lang w:val="pt-BR"/>
        </w:rPr>
        <w:t xml:space="preserve">. </w:t>
      </w:r>
      <w:r w:rsidR="00B334DC" w:rsidRPr="00DB02A7">
        <w:rPr>
          <w:rFonts w:ascii="Times New Roman" w:eastAsia="Times New Roman" w:hAnsi="Times New Roman" w:cs="Times New Roman"/>
          <w:sz w:val="20"/>
          <w:szCs w:val="20"/>
          <w:lang w:val="en-GB"/>
        </w:rPr>
        <w:t xml:space="preserve">Accessed </w:t>
      </w:r>
      <w:r w:rsidR="00B334DC">
        <w:rPr>
          <w:rFonts w:ascii="Times New Roman" w:eastAsia="Times New Roman" w:hAnsi="Times New Roman" w:cs="Times New Roman"/>
          <w:sz w:val="20"/>
          <w:szCs w:val="20"/>
          <w:lang w:val="en-GB"/>
        </w:rPr>
        <w:t>02</w:t>
      </w:r>
      <w:r w:rsidR="00B334DC" w:rsidRPr="00DB02A7">
        <w:rPr>
          <w:rFonts w:ascii="Times New Roman" w:eastAsia="Times New Roman" w:hAnsi="Times New Roman" w:cs="Times New Roman"/>
          <w:sz w:val="20"/>
          <w:szCs w:val="20"/>
          <w:lang w:val="en-GB"/>
        </w:rPr>
        <w:t xml:space="preserve"> </w:t>
      </w:r>
      <w:r w:rsidR="00B334DC">
        <w:rPr>
          <w:rFonts w:ascii="Times New Roman" w:eastAsia="Times New Roman" w:hAnsi="Times New Roman" w:cs="Times New Roman"/>
          <w:sz w:val="20"/>
          <w:szCs w:val="20"/>
          <w:lang w:val="en-GB"/>
        </w:rPr>
        <w:t>Jun 2023</w:t>
      </w:r>
    </w:p>
    <w:p w14:paraId="47A0293B" w14:textId="0FED1FB3" w:rsidR="00DB02A7" w:rsidRPr="00DB02A7" w:rsidRDefault="00DB02A7" w:rsidP="00DB02A7">
      <w:pPr>
        <w:pStyle w:val="Body"/>
        <w:spacing w:before="240" w:after="240" w:line="276" w:lineRule="auto"/>
        <w:ind w:left="960" w:hanging="480"/>
        <w:jc w:val="both"/>
        <w:rPr>
          <w:rFonts w:ascii="Times New Roman" w:eastAsia="Times New Roman" w:hAnsi="Times New Roman" w:cs="Times New Roman"/>
          <w:sz w:val="20"/>
          <w:szCs w:val="20"/>
          <w:lang w:val="pt-BR"/>
        </w:rPr>
      </w:pPr>
      <w:r w:rsidRPr="00DB02A7">
        <w:rPr>
          <w:rFonts w:ascii="Times New Roman" w:eastAsia="Times New Roman" w:hAnsi="Times New Roman" w:cs="Times New Roman"/>
          <w:sz w:val="20"/>
          <w:szCs w:val="20"/>
          <w:lang w:val="pt-BR"/>
        </w:rPr>
        <w:t xml:space="preserve">Marques BDA (2006) Considerações ambientais e </w:t>
      </w:r>
      <w:proofErr w:type="spellStart"/>
      <w:r w:rsidRPr="00DB02A7">
        <w:rPr>
          <w:rFonts w:ascii="Times New Roman" w:eastAsia="Times New Roman" w:hAnsi="Times New Roman" w:cs="Times New Roman"/>
          <w:sz w:val="20"/>
          <w:szCs w:val="20"/>
          <w:lang w:val="pt-BR"/>
        </w:rPr>
        <w:t>exergéticas</w:t>
      </w:r>
      <w:proofErr w:type="spellEnd"/>
      <w:r w:rsidRPr="00DB02A7">
        <w:rPr>
          <w:rFonts w:ascii="Times New Roman" w:eastAsia="Times New Roman" w:hAnsi="Times New Roman" w:cs="Times New Roman"/>
          <w:sz w:val="20"/>
          <w:szCs w:val="20"/>
          <w:lang w:val="pt-BR"/>
        </w:rPr>
        <w:t xml:space="preserve"> na fase de pós-colheita de grãos: Estudo de caso do Estado do Paraná. PhD </w:t>
      </w:r>
      <w:proofErr w:type="spellStart"/>
      <w:r w:rsidRPr="00DB02A7">
        <w:rPr>
          <w:rFonts w:ascii="Times New Roman" w:eastAsia="Times New Roman" w:hAnsi="Times New Roman" w:cs="Times New Roman"/>
          <w:sz w:val="20"/>
          <w:szCs w:val="20"/>
          <w:lang w:val="pt-BR"/>
        </w:rPr>
        <w:t>Diss</w:t>
      </w:r>
      <w:proofErr w:type="spellEnd"/>
      <w:r w:rsidRPr="00DB02A7">
        <w:rPr>
          <w:rFonts w:ascii="Times New Roman" w:eastAsia="Times New Roman" w:hAnsi="Times New Roman" w:cs="Times New Roman"/>
          <w:sz w:val="20"/>
          <w:szCs w:val="20"/>
          <w:lang w:val="pt-BR"/>
        </w:rPr>
        <w:t xml:space="preserve"> </w:t>
      </w:r>
      <w:proofErr w:type="spellStart"/>
      <w:r w:rsidRPr="00DB02A7">
        <w:rPr>
          <w:rFonts w:ascii="Times New Roman" w:eastAsia="Times New Roman" w:hAnsi="Times New Roman" w:cs="Times New Roman"/>
          <w:sz w:val="20"/>
          <w:szCs w:val="20"/>
          <w:lang w:val="pt-BR"/>
        </w:rPr>
        <w:t>Univ</w:t>
      </w:r>
      <w:proofErr w:type="spellEnd"/>
      <w:r w:rsidRPr="00DB02A7">
        <w:rPr>
          <w:rFonts w:ascii="Times New Roman" w:eastAsia="Times New Roman" w:hAnsi="Times New Roman" w:cs="Times New Roman"/>
          <w:sz w:val="20"/>
          <w:szCs w:val="20"/>
          <w:lang w:val="pt-BR"/>
        </w:rPr>
        <w:t xml:space="preserve"> </w:t>
      </w:r>
      <w:proofErr w:type="spellStart"/>
      <w:r w:rsidRPr="00DB02A7">
        <w:rPr>
          <w:rFonts w:ascii="Times New Roman" w:eastAsia="Times New Roman" w:hAnsi="Times New Roman" w:cs="Times New Roman"/>
          <w:sz w:val="20"/>
          <w:szCs w:val="20"/>
          <w:lang w:val="pt-BR"/>
        </w:rPr>
        <w:t>Fed</w:t>
      </w:r>
      <w:proofErr w:type="spellEnd"/>
      <w:r w:rsidRPr="00DB02A7">
        <w:rPr>
          <w:rFonts w:ascii="Times New Roman" w:eastAsia="Times New Roman" w:hAnsi="Times New Roman" w:cs="Times New Roman"/>
          <w:sz w:val="20"/>
          <w:szCs w:val="20"/>
          <w:lang w:val="pt-BR"/>
        </w:rPr>
        <w:t xml:space="preserve"> do Paraná. Curitiba. </w:t>
      </w:r>
      <w:proofErr w:type="spellStart"/>
      <w:r w:rsidRPr="00DB02A7">
        <w:rPr>
          <w:rFonts w:ascii="Times New Roman" w:eastAsia="Times New Roman" w:hAnsi="Times New Roman" w:cs="Times New Roman"/>
          <w:sz w:val="20"/>
          <w:szCs w:val="20"/>
          <w:lang w:val="pt-BR"/>
        </w:rPr>
        <w:t>Brazil</w:t>
      </w:r>
      <w:proofErr w:type="spellEnd"/>
      <w:r w:rsidR="00B21C0A">
        <w:rPr>
          <w:rFonts w:ascii="Times New Roman" w:eastAsia="Times New Roman" w:hAnsi="Times New Roman" w:cs="Times New Roman"/>
          <w:sz w:val="20"/>
          <w:szCs w:val="20"/>
          <w:lang w:val="pt-BR"/>
        </w:rPr>
        <w:t xml:space="preserve">. </w:t>
      </w:r>
      <w:hyperlink r:id="rId15" w:history="1">
        <w:r w:rsidR="00B21C0A" w:rsidRPr="00B21C0A">
          <w:rPr>
            <w:rStyle w:val="Hyperlink"/>
            <w:rFonts w:ascii="Times New Roman" w:eastAsia="Times New Roman" w:hAnsi="Times New Roman" w:cs="Times New Roman"/>
            <w:sz w:val="20"/>
            <w:szCs w:val="20"/>
            <w:lang w:val="pt-BR"/>
          </w:rPr>
          <w:t>https://scholar.google.com/scholar?hl=en&amp;as_sdt=0%2C5&amp;q=Considera%C3%A7%C3%B5es+ambientais+e+exerg%C3%A9ticas+na+fase+de+p%C3%B3s-colheita+de+gr%C3%A3os%3A+Estudo+de+caso+do+Estado+do+Paran%C3%A1&amp;btnG=</w:t>
        </w:r>
      </w:hyperlink>
      <w:r w:rsidR="00B334DC">
        <w:rPr>
          <w:rFonts w:ascii="Times New Roman" w:eastAsia="Times New Roman" w:hAnsi="Times New Roman" w:cs="Times New Roman"/>
          <w:sz w:val="20"/>
          <w:szCs w:val="20"/>
          <w:lang w:val="pt-BR"/>
        </w:rPr>
        <w:t xml:space="preserve">. </w:t>
      </w:r>
      <w:r w:rsidR="00B334DC" w:rsidRPr="00DB02A7">
        <w:rPr>
          <w:rFonts w:ascii="Times New Roman" w:eastAsia="Times New Roman" w:hAnsi="Times New Roman" w:cs="Times New Roman"/>
          <w:sz w:val="20"/>
          <w:szCs w:val="20"/>
          <w:lang w:val="en-GB"/>
        </w:rPr>
        <w:t xml:space="preserve">Accessed </w:t>
      </w:r>
      <w:r w:rsidR="00B334DC">
        <w:rPr>
          <w:rFonts w:ascii="Times New Roman" w:eastAsia="Times New Roman" w:hAnsi="Times New Roman" w:cs="Times New Roman"/>
          <w:sz w:val="20"/>
          <w:szCs w:val="20"/>
          <w:lang w:val="en-GB"/>
        </w:rPr>
        <w:t>25</w:t>
      </w:r>
      <w:r w:rsidR="00B334DC" w:rsidRPr="00DB02A7">
        <w:rPr>
          <w:rFonts w:ascii="Times New Roman" w:eastAsia="Times New Roman" w:hAnsi="Times New Roman" w:cs="Times New Roman"/>
          <w:sz w:val="20"/>
          <w:szCs w:val="20"/>
          <w:lang w:val="en-GB"/>
        </w:rPr>
        <w:t xml:space="preserve"> </w:t>
      </w:r>
      <w:r w:rsidR="00B334DC">
        <w:rPr>
          <w:rFonts w:ascii="Times New Roman" w:eastAsia="Times New Roman" w:hAnsi="Times New Roman" w:cs="Times New Roman"/>
          <w:sz w:val="20"/>
          <w:szCs w:val="20"/>
          <w:lang w:val="en-GB"/>
        </w:rPr>
        <w:t>Jul 2023</w:t>
      </w:r>
    </w:p>
    <w:p w14:paraId="665A8C3B" w14:textId="7690460D" w:rsidR="00DB02A7" w:rsidRPr="00DB02A7" w:rsidRDefault="00DB02A7" w:rsidP="00DB02A7">
      <w:pPr>
        <w:pStyle w:val="Body"/>
        <w:spacing w:before="240" w:after="240" w:line="276" w:lineRule="auto"/>
        <w:ind w:left="960" w:hanging="480"/>
        <w:jc w:val="both"/>
        <w:rPr>
          <w:rFonts w:ascii="Times New Roman" w:eastAsia="Times New Roman" w:hAnsi="Times New Roman" w:cs="Times New Roman"/>
          <w:sz w:val="20"/>
          <w:szCs w:val="20"/>
          <w:lang w:val="en-GB"/>
        </w:rPr>
      </w:pPr>
      <w:r w:rsidRPr="00DB02A7">
        <w:rPr>
          <w:rFonts w:ascii="Times New Roman" w:eastAsia="Times New Roman" w:hAnsi="Times New Roman" w:cs="Times New Roman"/>
          <w:sz w:val="20"/>
          <w:szCs w:val="20"/>
          <w:lang w:val="pt-BR"/>
        </w:rPr>
        <w:t xml:space="preserve">Ministério da Agricultura. P.e </w:t>
      </w:r>
      <w:proofErr w:type="gramStart"/>
      <w:r w:rsidRPr="00DB02A7">
        <w:rPr>
          <w:rFonts w:ascii="Times New Roman" w:eastAsia="Times New Roman" w:hAnsi="Times New Roman" w:cs="Times New Roman"/>
          <w:sz w:val="20"/>
          <w:szCs w:val="20"/>
          <w:lang w:val="pt-BR"/>
        </w:rPr>
        <w:t>A.(</w:t>
      </w:r>
      <w:proofErr w:type="gramEnd"/>
      <w:r w:rsidRPr="00DB02A7">
        <w:rPr>
          <w:rFonts w:ascii="Times New Roman" w:eastAsia="Times New Roman" w:hAnsi="Times New Roman" w:cs="Times New Roman"/>
          <w:sz w:val="20"/>
          <w:szCs w:val="20"/>
          <w:lang w:val="pt-BR"/>
        </w:rPr>
        <w:t xml:space="preserve">B.. Instituto Interamericano de </w:t>
      </w:r>
      <w:proofErr w:type="spellStart"/>
      <w:r w:rsidRPr="00DB02A7">
        <w:rPr>
          <w:rFonts w:ascii="Times New Roman" w:eastAsia="Times New Roman" w:hAnsi="Times New Roman" w:cs="Times New Roman"/>
          <w:sz w:val="20"/>
          <w:szCs w:val="20"/>
          <w:lang w:val="pt-BR"/>
        </w:rPr>
        <w:t>Cooperación</w:t>
      </w:r>
      <w:proofErr w:type="spellEnd"/>
      <w:r w:rsidRPr="00DB02A7">
        <w:rPr>
          <w:rFonts w:ascii="Times New Roman" w:eastAsia="Times New Roman" w:hAnsi="Times New Roman" w:cs="Times New Roman"/>
          <w:sz w:val="20"/>
          <w:szCs w:val="20"/>
          <w:lang w:val="pt-BR"/>
        </w:rPr>
        <w:t xml:space="preserve"> para </w:t>
      </w:r>
      <w:proofErr w:type="spellStart"/>
      <w:r w:rsidRPr="00DB02A7">
        <w:rPr>
          <w:rFonts w:ascii="Times New Roman" w:eastAsia="Times New Roman" w:hAnsi="Times New Roman" w:cs="Times New Roman"/>
          <w:sz w:val="20"/>
          <w:szCs w:val="20"/>
          <w:lang w:val="pt-BR"/>
        </w:rPr>
        <w:t>la</w:t>
      </w:r>
      <w:proofErr w:type="spellEnd"/>
      <w:r w:rsidRPr="00DB02A7">
        <w:rPr>
          <w:rFonts w:ascii="Times New Roman" w:eastAsia="Times New Roman" w:hAnsi="Times New Roman" w:cs="Times New Roman"/>
          <w:sz w:val="20"/>
          <w:szCs w:val="20"/>
          <w:lang w:val="pt-BR"/>
        </w:rPr>
        <w:t xml:space="preserve"> Agricultura (IICA) </w:t>
      </w:r>
      <w:proofErr w:type="spellStart"/>
      <w:r w:rsidRPr="00DB02A7">
        <w:rPr>
          <w:rFonts w:ascii="Times New Roman" w:eastAsia="Times New Roman" w:hAnsi="Times New Roman" w:cs="Times New Roman"/>
          <w:sz w:val="20"/>
          <w:szCs w:val="20"/>
          <w:lang w:val="pt-BR"/>
        </w:rPr>
        <w:t>and</w:t>
      </w:r>
      <w:proofErr w:type="spellEnd"/>
      <w:r w:rsidRPr="00DB02A7">
        <w:rPr>
          <w:rFonts w:ascii="Times New Roman" w:eastAsia="Times New Roman" w:hAnsi="Times New Roman" w:cs="Times New Roman"/>
          <w:sz w:val="20"/>
          <w:szCs w:val="20"/>
          <w:lang w:val="pt-BR"/>
        </w:rPr>
        <w:t xml:space="preserve"> Empresa Brasileira de Pesquisa </w:t>
      </w:r>
      <w:proofErr w:type="spellStart"/>
      <w:r w:rsidRPr="00DB02A7">
        <w:rPr>
          <w:rFonts w:ascii="Times New Roman" w:eastAsia="Times New Roman" w:hAnsi="Times New Roman" w:cs="Times New Roman"/>
          <w:sz w:val="20"/>
          <w:szCs w:val="20"/>
          <w:lang w:val="pt-BR"/>
        </w:rPr>
        <w:t>Agropecuaria</w:t>
      </w:r>
      <w:proofErr w:type="spellEnd"/>
      <w:r w:rsidRPr="00DB02A7">
        <w:rPr>
          <w:rFonts w:ascii="Times New Roman" w:eastAsia="Times New Roman" w:hAnsi="Times New Roman" w:cs="Times New Roman"/>
          <w:sz w:val="20"/>
          <w:szCs w:val="20"/>
          <w:lang w:val="pt-BR"/>
        </w:rPr>
        <w:t xml:space="preserve">. B.D.F. (2016) Suinocultura de Baixa </w:t>
      </w:r>
      <w:r w:rsidRPr="00DB02A7">
        <w:rPr>
          <w:rFonts w:ascii="Times New Roman" w:eastAsia="Times New Roman" w:hAnsi="Times New Roman" w:cs="Times New Roman"/>
          <w:sz w:val="20"/>
          <w:szCs w:val="20"/>
          <w:lang w:val="pt-BR"/>
        </w:rPr>
        <w:lastRenderedPageBreak/>
        <w:t xml:space="preserve">Emissão de </w:t>
      </w:r>
      <w:proofErr w:type="gramStart"/>
      <w:r w:rsidRPr="00DB02A7">
        <w:rPr>
          <w:rFonts w:ascii="Times New Roman" w:eastAsia="Times New Roman" w:hAnsi="Times New Roman" w:cs="Times New Roman"/>
          <w:sz w:val="20"/>
          <w:szCs w:val="20"/>
          <w:lang w:val="pt-BR"/>
        </w:rPr>
        <w:t>Carbono :</w:t>
      </w:r>
      <w:proofErr w:type="gramEnd"/>
      <w:r w:rsidRPr="00DB02A7">
        <w:rPr>
          <w:rFonts w:ascii="Times New Roman" w:eastAsia="Times New Roman" w:hAnsi="Times New Roman" w:cs="Times New Roman"/>
          <w:sz w:val="20"/>
          <w:szCs w:val="20"/>
          <w:lang w:val="pt-BR"/>
        </w:rPr>
        <w:t xml:space="preserve"> Tecnologias de produção mais limpa E Aproveitamento Econômico dos Resíduos da Produção de Suínos. </w:t>
      </w:r>
      <w:r w:rsidRPr="00DB02A7">
        <w:rPr>
          <w:rFonts w:ascii="Times New Roman" w:eastAsia="Times New Roman" w:hAnsi="Times New Roman" w:cs="Times New Roman"/>
          <w:sz w:val="20"/>
          <w:szCs w:val="20"/>
          <w:lang w:val="en-GB"/>
        </w:rPr>
        <w:t xml:space="preserve">Home. Available at: </w:t>
      </w:r>
      <w:hyperlink r:id="rId16" w:history="1">
        <w:r w:rsidRPr="00B21C0A">
          <w:rPr>
            <w:rStyle w:val="Hyperlink"/>
            <w:rFonts w:ascii="Times New Roman" w:eastAsia="Times New Roman" w:hAnsi="Times New Roman" w:cs="Times New Roman"/>
            <w:sz w:val="20"/>
            <w:szCs w:val="20"/>
            <w:lang w:val="en-GB"/>
          </w:rPr>
          <w:t>https://repositorio.iica.int/handle/11324/3106</w:t>
        </w:r>
      </w:hyperlink>
      <w:r w:rsidRPr="00DB02A7">
        <w:rPr>
          <w:rFonts w:ascii="Times New Roman" w:eastAsia="Times New Roman" w:hAnsi="Times New Roman" w:cs="Times New Roman"/>
          <w:sz w:val="20"/>
          <w:szCs w:val="20"/>
          <w:lang w:val="en-GB"/>
        </w:rPr>
        <w:t xml:space="preserve"> </w:t>
      </w:r>
      <w:r w:rsidR="00B334DC" w:rsidRPr="00B334DC">
        <w:rPr>
          <w:rFonts w:ascii="Times New Roman" w:eastAsia="Times New Roman" w:hAnsi="Times New Roman" w:cs="Times New Roman"/>
          <w:sz w:val="20"/>
          <w:szCs w:val="20"/>
          <w:lang w:val="en-GB"/>
        </w:rPr>
        <w:t xml:space="preserve">Accessed </w:t>
      </w:r>
      <w:r w:rsidR="00B334DC">
        <w:rPr>
          <w:rFonts w:ascii="Times New Roman" w:eastAsia="Times New Roman" w:hAnsi="Times New Roman" w:cs="Times New Roman"/>
          <w:sz w:val="20"/>
          <w:szCs w:val="20"/>
          <w:lang w:val="en-GB"/>
        </w:rPr>
        <w:t>28</w:t>
      </w:r>
      <w:r w:rsidR="00B334DC" w:rsidRPr="00B334DC">
        <w:rPr>
          <w:rFonts w:ascii="Times New Roman" w:eastAsia="Times New Roman" w:hAnsi="Times New Roman" w:cs="Times New Roman"/>
          <w:sz w:val="20"/>
          <w:szCs w:val="20"/>
          <w:lang w:val="en-GB"/>
        </w:rPr>
        <w:t xml:space="preserve"> Feb 2023</w:t>
      </w:r>
    </w:p>
    <w:p w14:paraId="3AC29E6F" w14:textId="2C8358E8" w:rsidR="00DB02A7" w:rsidRPr="00DB02A7" w:rsidRDefault="00DB02A7" w:rsidP="00DB02A7">
      <w:pPr>
        <w:pStyle w:val="Body"/>
        <w:spacing w:before="240" w:after="240" w:line="276" w:lineRule="auto"/>
        <w:ind w:left="960" w:hanging="480"/>
        <w:jc w:val="both"/>
        <w:rPr>
          <w:rFonts w:ascii="Times New Roman" w:eastAsia="Times New Roman" w:hAnsi="Times New Roman" w:cs="Times New Roman"/>
          <w:sz w:val="20"/>
          <w:szCs w:val="20"/>
          <w:lang w:val="en-GB"/>
        </w:rPr>
      </w:pPr>
      <w:r w:rsidRPr="00DB02A7">
        <w:rPr>
          <w:rFonts w:ascii="Times New Roman" w:eastAsia="Times New Roman" w:hAnsi="Times New Roman" w:cs="Times New Roman"/>
          <w:sz w:val="20"/>
          <w:szCs w:val="20"/>
          <w:lang w:val="en-GB"/>
        </w:rPr>
        <w:t xml:space="preserve">Nemecek, T., </w:t>
      </w:r>
      <w:proofErr w:type="spellStart"/>
      <w:r w:rsidRPr="00DB02A7">
        <w:rPr>
          <w:rFonts w:ascii="Times New Roman" w:eastAsia="Times New Roman" w:hAnsi="Times New Roman" w:cs="Times New Roman"/>
          <w:sz w:val="20"/>
          <w:szCs w:val="20"/>
          <w:lang w:val="en-GB"/>
        </w:rPr>
        <w:t>Kagi</w:t>
      </w:r>
      <w:proofErr w:type="spellEnd"/>
      <w:r w:rsidRPr="00DB02A7">
        <w:rPr>
          <w:rFonts w:ascii="Times New Roman" w:eastAsia="Times New Roman" w:hAnsi="Times New Roman" w:cs="Times New Roman"/>
          <w:sz w:val="20"/>
          <w:szCs w:val="20"/>
          <w:lang w:val="en-GB"/>
        </w:rPr>
        <w:t xml:space="preserve">, T., 2007. Life Cycle Inventories of Swiss and European Agricultural Systems. Final report </w:t>
      </w:r>
      <w:proofErr w:type="spellStart"/>
      <w:r w:rsidRPr="00DB02A7">
        <w:rPr>
          <w:rFonts w:ascii="Times New Roman" w:eastAsia="Times New Roman" w:hAnsi="Times New Roman" w:cs="Times New Roman"/>
          <w:sz w:val="20"/>
          <w:szCs w:val="20"/>
          <w:lang w:val="en-GB"/>
        </w:rPr>
        <w:t>Ecoinvent</w:t>
      </w:r>
      <w:proofErr w:type="spellEnd"/>
      <w:r w:rsidRPr="00DB02A7">
        <w:rPr>
          <w:rFonts w:ascii="Times New Roman" w:eastAsia="Times New Roman" w:hAnsi="Times New Roman" w:cs="Times New Roman"/>
          <w:sz w:val="20"/>
          <w:szCs w:val="20"/>
          <w:lang w:val="en-GB"/>
        </w:rPr>
        <w:t xml:space="preserve"> v2.0 No. 15a. </w:t>
      </w:r>
      <w:proofErr w:type="spellStart"/>
      <w:r w:rsidRPr="00DB02A7">
        <w:rPr>
          <w:rFonts w:ascii="Times New Roman" w:eastAsia="Times New Roman" w:hAnsi="Times New Roman" w:cs="Times New Roman"/>
          <w:sz w:val="20"/>
          <w:szCs w:val="20"/>
          <w:lang w:val="en-GB"/>
        </w:rPr>
        <w:t>Agroscope</w:t>
      </w:r>
      <w:proofErr w:type="spellEnd"/>
      <w:r w:rsidRPr="00DB02A7">
        <w:rPr>
          <w:rFonts w:ascii="Times New Roman" w:eastAsia="Times New Roman" w:hAnsi="Times New Roman" w:cs="Times New Roman"/>
          <w:sz w:val="20"/>
          <w:szCs w:val="20"/>
          <w:lang w:val="en-GB"/>
        </w:rPr>
        <w:t xml:space="preserve"> </w:t>
      </w:r>
      <w:proofErr w:type="spellStart"/>
      <w:r w:rsidRPr="00DB02A7">
        <w:rPr>
          <w:rFonts w:ascii="Times New Roman" w:eastAsia="Times New Roman" w:hAnsi="Times New Roman" w:cs="Times New Roman"/>
          <w:sz w:val="20"/>
          <w:szCs w:val="20"/>
          <w:lang w:val="en-GB"/>
        </w:rPr>
        <w:t>Reckenholz</w:t>
      </w:r>
      <w:proofErr w:type="spellEnd"/>
      <w:r w:rsidRPr="00DB02A7">
        <w:rPr>
          <w:rFonts w:ascii="Times New Roman" w:eastAsia="Times New Roman" w:hAnsi="Times New Roman" w:cs="Times New Roman"/>
          <w:sz w:val="20"/>
          <w:szCs w:val="20"/>
          <w:lang w:val="en-GB"/>
        </w:rPr>
        <w:t xml:space="preserve">- </w:t>
      </w:r>
      <w:proofErr w:type="spellStart"/>
      <w:r w:rsidRPr="00DB02A7">
        <w:rPr>
          <w:rFonts w:ascii="Times New Roman" w:eastAsia="Times New Roman" w:hAnsi="Times New Roman" w:cs="Times New Roman"/>
          <w:sz w:val="20"/>
          <w:szCs w:val="20"/>
          <w:lang w:val="en-GB"/>
        </w:rPr>
        <w:t>Taenikon</w:t>
      </w:r>
      <w:proofErr w:type="spellEnd"/>
      <w:r w:rsidRPr="00DB02A7">
        <w:rPr>
          <w:rFonts w:ascii="Times New Roman" w:eastAsia="Times New Roman" w:hAnsi="Times New Roman" w:cs="Times New Roman"/>
          <w:sz w:val="20"/>
          <w:szCs w:val="20"/>
          <w:lang w:val="en-GB"/>
        </w:rPr>
        <w:t xml:space="preserve"> Research Station ART, Swiss Centre for Life Cycle Inventories, Zurich and </w:t>
      </w:r>
      <w:proofErr w:type="spellStart"/>
      <w:r w:rsidRPr="00DB02A7">
        <w:rPr>
          <w:rFonts w:ascii="Times New Roman" w:eastAsia="Times New Roman" w:hAnsi="Times New Roman" w:cs="Times New Roman"/>
          <w:sz w:val="20"/>
          <w:szCs w:val="20"/>
          <w:lang w:val="en-GB"/>
        </w:rPr>
        <w:t>Dübendorf</w:t>
      </w:r>
      <w:proofErr w:type="spellEnd"/>
      <w:r w:rsidRPr="00DB02A7">
        <w:rPr>
          <w:rFonts w:ascii="Times New Roman" w:eastAsia="Times New Roman" w:hAnsi="Times New Roman" w:cs="Times New Roman"/>
          <w:sz w:val="20"/>
          <w:szCs w:val="20"/>
          <w:lang w:val="en-GB"/>
        </w:rPr>
        <w:t xml:space="preserve">, CH [online] Available from: </w:t>
      </w:r>
      <w:hyperlink r:id="rId17" w:history="1">
        <w:r w:rsidR="00B334DC" w:rsidRPr="00B334DC">
          <w:rPr>
            <w:rStyle w:val="Hyperlink"/>
            <w:rFonts w:ascii="Times New Roman" w:eastAsia="Times New Roman" w:hAnsi="Times New Roman" w:cs="Times New Roman"/>
            <w:sz w:val="20"/>
            <w:szCs w:val="20"/>
            <w:lang w:val="en-GB"/>
          </w:rPr>
          <w:t>https://db.ecoinvent.org/reports/15_Agriculture.pdf</w:t>
        </w:r>
      </w:hyperlink>
      <w:r w:rsidR="00B334DC">
        <w:rPr>
          <w:rFonts w:ascii="Times New Roman" w:eastAsia="Times New Roman" w:hAnsi="Times New Roman" w:cs="Times New Roman"/>
          <w:sz w:val="20"/>
          <w:szCs w:val="20"/>
          <w:lang w:val="en-GB"/>
        </w:rPr>
        <w:t xml:space="preserve">. </w:t>
      </w:r>
      <w:r w:rsidR="00B334DC" w:rsidRPr="00DB02A7">
        <w:rPr>
          <w:rFonts w:ascii="Times New Roman" w:eastAsia="Times New Roman" w:hAnsi="Times New Roman" w:cs="Times New Roman"/>
          <w:sz w:val="20"/>
          <w:szCs w:val="20"/>
          <w:lang w:val="en-GB"/>
        </w:rPr>
        <w:t xml:space="preserve">Accessed </w:t>
      </w:r>
      <w:r w:rsidR="00B334DC">
        <w:rPr>
          <w:rFonts w:ascii="Times New Roman" w:eastAsia="Times New Roman" w:hAnsi="Times New Roman" w:cs="Times New Roman"/>
          <w:sz w:val="20"/>
          <w:szCs w:val="20"/>
          <w:lang w:val="en-GB"/>
        </w:rPr>
        <w:t>22</w:t>
      </w:r>
      <w:r w:rsidR="00B334DC" w:rsidRPr="00DB02A7">
        <w:rPr>
          <w:rFonts w:ascii="Times New Roman" w:eastAsia="Times New Roman" w:hAnsi="Times New Roman" w:cs="Times New Roman"/>
          <w:sz w:val="20"/>
          <w:szCs w:val="20"/>
          <w:lang w:val="en-GB"/>
        </w:rPr>
        <w:t xml:space="preserve"> </w:t>
      </w:r>
      <w:r w:rsidR="00B334DC">
        <w:rPr>
          <w:rFonts w:ascii="Times New Roman" w:eastAsia="Times New Roman" w:hAnsi="Times New Roman" w:cs="Times New Roman"/>
          <w:sz w:val="20"/>
          <w:szCs w:val="20"/>
          <w:lang w:val="en-GB"/>
        </w:rPr>
        <w:t>Feb 2023</w:t>
      </w:r>
    </w:p>
    <w:p w14:paraId="5744CA7C" w14:textId="512C32A1" w:rsidR="00DB02A7" w:rsidRPr="00DB02A7" w:rsidRDefault="00DB02A7" w:rsidP="00DB02A7">
      <w:pPr>
        <w:pStyle w:val="Body"/>
        <w:spacing w:before="240" w:after="240" w:line="276" w:lineRule="auto"/>
        <w:ind w:left="960" w:hanging="480"/>
        <w:jc w:val="both"/>
        <w:rPr>
          <w:rFonts w:ascii="Times New Roman" w:eastAsia="Times New Roman" w:hAnsi="Times New Roman" w:cs="Times New Roman"/>
          <w:sz w:val="20"/>
          <w:szCs w:val="20"/>
          <w:lang w:val="en-GB"/>
        </w:rPr>
      </w:pPr>
      <w:r w:rsidRPr="00DB02A7">
        <w:rPr>
          <w:rFonts w:ascii="Times New Roman" w:eastAsia="Times New Roman" w:hAnsi="Times New Roman" w:cs="Times New Roman"/>
          <w:sz w:val="20"/>
          <w:szCs w:val="20"/>
          <w:lang w:val="en-GB"/>
        </w:rPr>
        <w:t xml:space="preserve">Neugebauer S, Martinez-Blanco J, Scheumann R, Finkbeiner M (2015) Enhancing the practical implementation of life cycle sustainability assessment – proposal of a Tiered approach. J Clean Prod 102:165–176. </w:t>
      </w:r>
      <w:hyperlink r:id="rId18" w:history="1">
        <w:r w:rsidRPr="00B334DC">
          <w:rPr>
            <w:rStyle w:val="Hyperlink"/>
            <w:rFonts w:ascii="Times New Roman" w:eastAsia="Times New Roman" w:hAnsi="Times New Roman" w:cs="Times New Roman"/>
            <w:sz w:val="20"/>
            <w:szCs w:val="20"/>
            <w:lang w:val="en-GB"/>
          </w:rPr>
          <w:t>https://doi.org/10.1016/j.jclepro.2015.04.053</w:t>
        </w:r>
      </w:hyperlink>
    </w:p>
    <w:p w14:paraId="0518DFCD" w14:textId="588D54ED" w:rsidR="00DB02A7" w:rsidRPr="00DB02A7" w:rsidRDefault="00DB02A7" w:rsidP="00DB02A7">
      <w:pPr>
        <w:pStyle w:val="Body"/>
        <w:spacing w:before="240" w:after="240" w:line="276" w:lineRule="auto"/>
        <w:ind w:left="960" w:hanging="480"/>
        <w:jc w:val="both"/>
        <w:rPr>
          <w:rFonts w:ascii="Times New Roman" w:eastAsia="Times New Roman" w:hAnsi="Times New Roman" w:cs="Times New Roman"/>
          <w:sz w:val="20"/>
          <w:szCs w:val="20"/>
          <w:lang w:val="en-GB"/>
        </w:rPr>
      </w:pPr>
      <w:r w:rsidRPr="00DB02A7">
        <w:rPr>
          <w:rFonts w:ascii="Times New Roman" w:eastAsia="Times New Roman" w:hAnsi="Times New Roman" w:cs="Times New Roman"/>
          <w:sz w:val="20"/>
          <w:szCs w:val="20"/>
          <w:lang w:val="en-GB"/>
        </w:rPr>
        <w:t xml:space="preserve">Nguyen TLT. Hermansen JE. Mogensen L (2010) Fossil energy and GHG saving potentials of pig farming in the EU. Energy Policy 38:2561–2571. </w:t>
      </w:r>
      <w:hyperlink r:id="rId19" w:history="1">
        <w:r w:rsidRPr="00B334DC">
          <w:rPr>
            <w:rStyle w:val="Hyperlink"/>
            <w:rFonts w:ascii="Times New Roman" w:eastAsia="Times New Roman" w:hAnsi="Times New Roman" w:cs="Times New Roman"/>
            <w:sz w:val="20"/>
            <w:szCs w:val="20"/>
            <w:lang w:val="en-GB"/>
          </w:rPr>
          <w:t>https://doi.org/10.1016/j.enpol.2009.12.051</w:t>
        </w:r>
      </w:hyperlink>
    </w:p>
    <w:p w14:paraId="264E6C67" w14:textId="20265238" w:rsidR="00DB02A7" w:rsidRPr="00DB02A7" w:rsidRDefault="00DB02A7" w:rsidP="00DB02A7">
      <w:pPr>
        <w:pStyle w:val="Body"/>
        <w:spacing w:before="240" w:after="240" w:line="276" w:lineRule="auto"/>
        <w:ind w:left="960" w:hanging="480"/>
        <w:jc w:val="both"/>
        <w:rPr>
          <w:rFonts w:ascii="Times New Roman" w:eastAsia="Times New Roman" w:hAnsi="Times New Roman" w:cs="Times New Roman"/>
          <w:sz w:val="20"/>
          <w:szCs w:val="20"/>
          <w:lang w:val="pt-BR"/>
        </w:rPr>
      </w:pPr>
      <w:r w:rsidRPr="00DB02A7">
        <w:rPr>
          <w:rFonts w:ascii="Times New Roman" w:eastAsia="Times New Roman" w:hAnsi="Times New Roman" w:cs="Times New Roman"/>
          <w:sz w:val="20"/>
          <w:szCs w:val="20"/>
          <w:lang w:val="en-GB"/>
        </w:rPr>
        <w:t xml:space="preserve">Oliveira P.A.V (1993). </w:t>
      </w:r>
      <w:r w:rsidRPr="00DB02A7">
        <w:rPr>
          <w:rFonts w:ascii="Times New Roman" w:eastAsia="Times New Roman" w:hAnsi="Times New Roman" w:cs="Times New Roman"/>
          <w:sz w:val="20"/>
          <w:szCs w:val="20"/>
          <w:lang w:val="pt-BR"/>
        </w:rPr>
        <w:t>Manual de manejo e utilização dos dejetos de suínos. EMBRAPA-CNPSA. Documentos. 27, 88</w:t>
      </w:r>
      <w:r w:rsidR="00B334DC">
        <w:rPr>
          <w:rFonts w:ascii="Times New Roman" w:eastAsia="Times New Roman" w:hAnsi="Times New Roman" w:cs="Times New Roman"/>
          <w:sz w:val="20"/>
          <w:szCs w:val="20"/>
          <w:lang w:val="pt-BR"/>
        </w:rPr>
        <w:t xml:space="preserve">. </w:t>
      </w:r>
      <w:hyperlink r:id="rId20" w:history="1">
        <w:r w:rsidR="00B334DC" w:rsidRPr="00B334DC">
          <w:rPr>
            <w:rStyle w:val="Hyperlink"/>
            <w:rFonts w:ascii="Times New Roman" w:eastAsia="Times New Roman" w:hAnsi="Times New Roman" w:cs="Times New Roman"/>
            <w:sz w:val="20"/>
            <w:szCs w:val="20"/>
            <w:lang w:val="pt-BR"/>
          </w:rPr>
          <w:t>https://www.embrapa.br/en/busca-de-publicacoes/-/publicacao/434003/manual-de-manejo-e-utilizacao-dos-dejetos-de-suinos</w:t>
        </w:r>
      </w:hyperlink>
      <w:r w:rsidR="00B334DC">
        <w:rPr>
          <w:rFonts w:ascii="Times New Roman" w:eastAsia="Times New Roman" w:hAnsi="Times New Roman" w:cs="Times New Roman"/>
          <w:sz w:val="20"/>
          <w:szCs w:val="20"/>
          <w:lang w:val="pt-BR"/>
        </w:rPr>
        <w:t xml:space="preserve">. </w:t>
      </w:r>
      <w:r w:rsidR="00B334DC" w:rsidRPr="00DB02A7">
        <w:rPr>
          <w:rFonts w:ascii="Times New Roman" w:eastAsia="Times New Roman" w:hAnsi="Times New Roman" w:cs="Times New Roman"/>
          <w:sz w:val="20"/>
          <w:szCs w:val="20"/>
          <w:lang w:val="en-GB"/>
        </w:rPr>
        <w:t xml:space="preserve">Accessed </w:t>
      </w:r>
      <w:r w:rsidR="00B334DC">
        <w:rPr>
          <w:rFonts w:ascii="Times New Roman" w:eastAsia="Times New Roman" w:hAnsi="Times New Roman" w:cs="Times New Roman"/>
          <w:sz w:val="20"/>
          <w:szCs w:val="20"/>
          <w:lang w:val="en-GB"/>
        </w:rPr>
        <w:t>27</w:t>
      </w:r>
      <w:r w:rsidR="00B334DC" w:rsidRPr="00DB02A7">
        <w:rPr>
          <w:rFonts w:ascii="Times New Roman" w:eastAsia="Times New Roman" w:hAnsi="Times New Roman" w:cs="Times New Roman"/>
          <w:sz w:val="20"/>
          <w:szCs w:val="20"/>
          <w:lang w:val="en-GB"/>
        </w:rPr>
        <w:t xml:space="preserve"> </w:t>
      </w:r>
      <w:r w:rsidR="00B334DC">
        <w:rPr>
          <w:rFonts w:ascii="Times New Roman" w:eastAsia="Times New Roman" w:hAnsi="Times New Roman" w:cs="Times New Roman"/>
          <w:sz w:val="20"/>
          <w:szCs w:val="20"/>
          <w:lang w:val="en-GB"/>
        </w:rPr>
        <w:t>Jan 2023</w:t>
      </w:r>
    </w:p>
    <w:p w14:paraId="29A17659" w14:textId="17DAC7D0" w:rsidR="00DB02A7" w:rsidRPr="00DB02A7" w:rsidRDefault="00DB02A7" w:rsidP="00DB02A7">
      <w:pPr>
        <w:pStyle w:val="Body"/>
        <w:spacing w:before="240" w:after="240" w:line="276" w:lineRule="auto"/>
        <w:ind w:left="960" w:hanging="480"/>
        <w:jc w:val="both"/>
        <w:rPr>
          <w:rFonts w:ascii="Times New Roman" w:eastAsia="Times New Roman" w:hAnsi="Times New Roman" w:cs="Times New Roman"/>
          <w:sz w:val="20"/>
          <w:szCs w:val="20"/>
          <w:lang w:val="pt-BR"/>
        </w:rPr>
      </w:pPr>
      <w:r w:rsidRPr="00DB02A7">
        <w:rPr>
          <w:rFonts w:ascii="Times New Roman" w:eastAsia="Times New Roman" w:hAnsi="Times New Roman" w:cs="Times New Roman"/>
          <w:sz w:val="20"/>
          <w:szCs w:val="20"/>
          <w:lang w:val="pt-BR"/>
        </w:rPr>
        <w:t xml:space="preserve">Pacheco J de C. Moita Neto JM. Silva EA da (2018) Desempenho ambiental da produção de ração para frango de corte no Piauí. </w:t>
      </w:r>
      <w:proofErr w:type="spellStart"/>
      <w:r w:rsidRPr="00DB02A7">
        <w:rPr>
          <w:rFonts w:ascii="Times New Roman" w:eastAsia="Times New Roman" w:hAnsi="Times New Roman" w:cs="Times New Roman"/>
          <w:sz w:val="20"/>
          <w:szCs w:val="20"/>
          <w:lang w:val="pt-BR"/>
        </w:rPr>
        <w:t>Eng</w:t>
      </w:r>
      <w:proofErr w:type="spellEnd"/>
      <w:r w:rsidRPr="00DB02A7">
        <w:rPr>
          <w:rFonts w:ascii="Times New Roman" w:eastAsia="Times New Roman" w:hAnsi="Times New Roman" w:cs="Times New Roman"/>
          <w:sz w:val="20"/>
          <w:szCs w:val="20"/>
          <w:lang w:val="pt-BR"/>
        </w:rPr>
        <w:t xml:space="preserve"> </w:t>
      </w:r>
      <w:proofErr w:type="spellStart"/>
      <w:r w:rsidRPr="00DB02A7">
        <w:rPr>
          <w:rFonts w:ascii="Times New Roman" w:eastAsia="Times New Roman" w:hAnsi="Times New Roman" w:cs="Times New Roman"/>
          <w:sz w:val="20"/>
          <w:szCs w:val="20"/>
          <w:lang w:val="pt-BR"/>
        </w:rPr>
        <w:t>Sanit</w:t>
      </w:r>
      <w:proofErr w:type="spellEnd"/>
      <w:r w:rsidRPr="00DB02A7">
        <w:rPr>
          <w:rFonts w:ascii="Times New Roman" w:eastAsia="Times New Roman" w:hAnsi="Times New Roman" w:cs="Times New Roman"/>
          <w:sz w:val="20"/>
          <w:szCs w:val="20"/>
          <w:lang w:val="pt-BR"/>
        </w:rPr>
        <w:t xml:space="preserve"> e Ambient 23:707–716. </w:t>
      </w:r>
      <w:hyperlink r:id="rId21" w:history="1">
        <w:r w:rsidRPr="00B334DC">
          <w:rPr>
            <w:rStyle w:val="Hyperlink"/>
            <w:rFonts w:ascii="Times New Roman" w:eastAsia="Times New Roman" w:hAnsi="Times New Roman" w:cs="Times New Roman"/>
            <w:sz w:val="20"/>
            <w:szCs w:val="20"/>
            <w:lang w:val="pt-BR"/>
          </w:rPr>
          <w:t>https://doi.org/10.1590/s1413-41522018164653</w:t>
        </w:r>
      </w:hyperlink>
    </w:p>
    <w:p w14:paraId="32460063" w14:textId="5AFE3DF5" w:rsidR="00DB02A7" w:rsidRPr="00DB02A7" w:rsidRDefault="00DB02A7" w:rsidP="00DB02A7">
      <w:pPr>
        <w:pStyle w:val="Body"/>
        <w:spacing w:before="240" w:after="240" w:line="276" w:lineRule="auto"/>
        <w:ind w:left="960" w:hanging="480"/>
        <w:jc w:val="both"/>
        <w:rPr>
          <w:rFonts w:ascii="Times New Roman" w:eastAsia="Times New Roman" w:hAnsi="Times New Roman" w:cs="Times New Roman"/>
          <w:sz w:val="20"/>
          <w:szCs w:val="20"/>
          <w:lang w:val="en-GB"/>
        </w:rPr>
      </w:pPr>
      <w:r w:rsidRPr="00DB02A7">
        <w:rPr>
          <w:rFonts w:ascii="Times New Roman" w:eastAsia="Times New Roman" w:hAnsi="Times New Roman" w:cs="Times New Roman"/>
          <w:sz w:val="20"/>
          <w:szCs w:val="20"/>
          <w:lang w:val="pt-BR"/>
        </w:rPr>
        <w:t xml:space="preserve">Prudêncio da Silva V. van der </w:t>
      </w:r>
      <w:proofErr w:type="spellStart"/>
      <w:r w:rsidRPr="00DB02A7">
        <w:rPr>
          <w:rFonts w:ascii="Times New Roman" w:eastAsia="Times New Roman" w:hAnsi="Times New Roman" w:cs="Times New Roman"/>
          <w:sz w:val="20"/>
          <w:szCs w:val="20"/>
          <w:lang w:val="pt-BR"/>
        </w:rPr>
        <w:t>Werf</w:t>
      </w:r>
      <w:proofErr w:type="spellEnd"/>
      <w:r w:rsidRPr="00DB02A7">
        <w:rPr>
          <w:rFonts w:ascii="Times New Roman" w:eastAsia="Times New Roman" w:hAnsi="Times New Roman" w:cs="Times New Roman"/>
          <w:sz w:val="20"/>
          <w:szCs w:val="20"/>
          <w:lang w:val="pt-BR"/>
        </w:rPr>
        <w:t xml:space="preserve"> HMG. Soares SR. </w:t>
      </w:r>
      <w:r w:rsidRPr="00DB02A7">
        <w:rPr>
          <w:rFonts w:ascii="Times New Roman" w:eastAsia="Times New Roman" w:hAnsi="Times New Roman" w:cs="Times New Roman"/>
          <w:sz w:val="20"/>
          <w:szCs w:val="20"/>
          <w:lang w:val="en-GB"/>
        </w:rPr>
        <w:t xml:space="preserve">Corson MS (2014) Environmental impacts of French and Brazilian broiler chicken production scenarios: An LCA approach. J Environ Manage 133:222–231. </w:t>
      </w:r>
      <w:hyperlink r:id="rId22" w:history="1">
        <w:r w:rsidRPr="00B334DC">
          <w:rPr>
            <w:rStyle w:val="Hyperlink"/>
            <w:rFonts w:ascii="Times New Roman" w:eastAsia="Times New Roman" w:hAnsi="Times New Roman" w:cs="Times New Roman"/>
            <w:sz w:val="20"/>
            <w:szCs w:val="20"/>
            <w:lang w:val="en-GB"/>
          </w:rPr>
          <w:t>https://doi.org/10.1016/j.jenvman.2013.12.011</w:t>
        </w:r>
      </w:hyperlink>
    </w:p>
    <w:p w14:paraId="42899774" w14:textId="1C256BAF" w:rsidR="00DB02A7" w:rsidRPr="00DB02A7" w:rsidRDefault="00DB02A7" w:rsidP="00DB02A7">
      <w:pPr>
        <w:pStyle w:val="Body"/>
        <w:spacing w:before="240" w:after="240" w:line="276" w:lineRule="auto"/>
        <w:ind w:left="960" w:hanging="480"/>
        <w:jc w:val="both"/>
        <w:rPr>
          <w:rFonts w:ascii="Times New Roman" w:eastAsia="Times New Roman" w:hAnsi="Times New Roman" w:cs="Times New Roman"/>
          <w:sz w:val="20"/>
          <w:szCs w:val="20"/>
          <w:lang w:val="pt-BR"/>
        </w:rPr>
      </w:pPr>
      <w:proofErr w:type="spellStart"/>
      <w:r w:rsidRPr="00DB02A7">
        <w:rPr>
          <w:rFonts w:ascii="Times New Roman" w:eastAsia="Times New Roman" w:hAnsi="Times New Roman" w:cs="Times New Roman"/>
          <w:sz w:val="20"/>
          <w:szCs w:val="20"/>
          <w:lang w:val="en-GB"/>
        </w:rPr>
        <w:t>Prudêncio</w:t>
      </w:r>
      <w:proofErr w:type="spellEnd"/>
      <w:r w:rsidRPr="00DB02A7">
        <w:rPr>
          <w:rFonts w:ascii="Times New Roman" w:eastAsia="Times New Roman" w:hAnsi="Times New Roman" w:cs="Times New Roman"/>
          <w:sz w:val="20"/>
          <w:szCs w:val="20"/>
          <w:lang w:val="en-GB"/>
        </w:rPr>
        <w:t xml:space="preserve"> da Silva V. van der Werf HMG. Spies A. Soares SR (2010) Variability in environmental impacts of Brazilian soybean according to crop production and transport scenarios. </w:t>
      </w:r>
      <w:r w:rsidRPr="00DB02A7">
        <w:rPr>
          <w:rFonts w:ascii="Times New Roman" w:eastAsia="Times New Roman" w:hAnsi="Times New Roman" w:cs="Times New Roman"/>
          <w:sz w:val="20"/>
          <w:szCs w:val="20"/>
          <w:lang w:val="pt-BR"/>
        </w:rPr>
        <w:t xml:space="preserve">J </w:t>
      </w:r>
      <w:proofErr w:type="spellStart"/>
      <w:r w:rsidRPr="00DB02A7">
        <w:rPr>
          <w:rFonts w:ascii="Times New Roman" w:eastAsia="Times New Roman" w:hAnsi="Times New Roman" w:cs="Times New Roman"/>
          <w:sz w:val="20"/>
          <w:szCs w:val="20"/>
          <w:lang w:val="pt-BR"/>
        </w:rPr>
        <w:t>Environ</w:t>
      </w:r>
      <w:proofErr w:type="spellEnd"/>
      <w:r w:rsidRPr="00DB02A7">
        <w:rPr>
          <w:rFonts w:ascii="Times New Roman" w:eastAsia="Times New Roman" w:hAnsi="Times New Roman" w:cs="Times New Roman"/>
          <w:sz w:val="20"/>
          <w:szCs w:val="20"/>
          <w:lang w:val="pt-BR"/>
        </w:rPr>
        <w:t xml:space="preserve"> </w:t>
      </w:r>
      <w:proofErr w:type="spellStart"/>
      <w:r w:rsidRPr="00DB02A7">
        <w:rPr>
          <w:rFonts w:ascii="Times New Roman" w:eastAsia="Times New Roman" w:hAnsi="Times New Roman" w:cs="Times New Roman"/>
          <w:sz w:val="20"/>
          <w:szCs w:val="20"/>
          <w:lang w:val="pt-BR"/>
        </w:rPr>
        <w:t>Manage</w:t>
      </w:r>
      <w:proofErr w:type="spellEnd"/>
      <w:r w:rsidRPr="00DB02A7">
        <w:rPr>
          <w:rFonts w:ascii="Times New Roman" w:eastAsia="Times New Roman" w:hAnsi="Times New Roman" w:cs="Times New Roman"/>
          <w:sz w:val="20"/>
          <w:szCs w:val="20"/>
          <w:lang w:val="pt-BR"/>
        </w:rPr>
        <w:t xml:space="preserve"> 91:1831–1839. </w:t>
      </w:r>
      <w:hyperlink r:id="rId23" w:history="1">
        <w:r w:rsidRPr="00B334DC">
          <w:rPr>
            <w:rStyle w:val="Hyperlink"/>
            <w:rFonts w:ascii="Times New Roman" w:eastAsia="Times New Roman" w:hAnsi="Times New Roman" w:cs="Times New Roman"/>
            <w:sz w:val="20"/>
            <w:szCs w:val="20"/>
            <w:lang w:val="pt-BR"/>
          </w:rPr>
          <w:t>https://doi.org/10.1016/j.jenvman.2010.04.001</w:t>
        </w:r>
      </w:hyperlink>
    </w:p>
    <w:p w14:paraId="33840D8A" w14:textId="4E15F677" w:rsidR="00DB02A7" w:rsidRPr="00B334DC" w:rsidRDefault="00DB02A7" w:rsidP="00DB02A7">
      <w:pPr>
        <w:pStyle w:val="Body"/>
        <w:spacing w:before="240" w:after="240" w:line="276" w:lineRule="auto"/>
        <w:ind w:left="960" w:hanging="480"/>
        <w:jc w:val="both"/>
        <w:rPr>
          <w:rFonts w:ascii="Times New Roman" w:eastAsia="Times New Roman" w:hAnsi="Times New Roman" w:cs="Times New Roman"/>
          <w:sz w:val="20"/>
          <w:szCs w:val="20"/>
        </w:rPr>
      </w:pPr>
      <w:r w:rsidRPr="00DB02A7">
        <w:rPr>
          <w:rFonts w:ascii="Times New Roman" w:eastAsia="Times New Roman" w:hAnsi="Times New Roman" w:cs="Times New Roman"/>
          <w:sz w:val="20"/>
          <w:szCs w:val="20"/>
          <w:lang w:val="pt-BR"/>
        </w:rPr>
        <w:t xml:space="preserve">Silva, C. (2014) Avaliação do Ciclo de Vida (ACV) de ingredientes aquícolas. Mestrado em Ciências do Mar, Recursos Marinhos, especialização em Aquacultura e Pesca. </w:t>
      </w:r>
      <w:r w:rsidRPr="00B334DC">
        <w:rPr>
          <w:rFonts w:ascii="Times New Roman" w:eastAsia="Times New Roman" w:hAnsi="Times New Roman" w:cs="Times New Roman"/>
          <w:sz w:val="20"/>
          <w:szCs w:val="20"/>
          <w:lang w:val="pt-BR"/>
        </w:rPr>
        <w:t>Universidade do Porto</w:t>
      </w:r>
      <w:r w:rsidR="00B334DC" w:rsidRPr="00B334DC">
        <w:rPr>
          <w:rFonts w:ascii="Times New Roman" w:eastAsia="Times New Roman" w:hAnsi="Times New Roman" w:cs="Times New Roman"/>
          <w:sz w:val="20"/>
          <w:szCs w:val="20"/>
          <w:lang w:val="pt-BR"/>
        </w:rPr>
        <w:t xml:space="preserve">. </w:t>
      </w:r>
      <w:hyperlink r:id="rId24" w:history="1">
        <w:r w:rsidR="00B334DC" w:rsidRPr="00B334DC">
          <w:rPr>
            <w:rStyle w:val="Hyperlink"/>
            <w:rFonts w:ascii="Times New Roman" w:eastAsia="Times New Roman" w:hAnsi="Times New Roman" w:cs="Times New Roman"/>
            <w:sz w:val="20"/>
            <w:szCs w:val="20"/>
            <w:lang w:val="pt-BR"/>
          </w:rPr>
          <w:t>https://scholar.google.com/scholar?hl=en&amp;as_sdt=0%2C5&amp;q=Avalia%C3%A7%C3%A3o+do+Ciclo+de+Vida+%28ACV%29+de+ingredientes+aqu%C3%ADcolas.+Mestrado+em+Ci%C3%AAncias+do+Mar%2C+Recursos+Marinhos%2C+especializa%C3%A7%C3%A3o+em+Aquacultura+e+Pesca&amp;btnG=</w:t>
        </w:r>
      </w:hyperlink>
      <w:r w:rsidR="00B334DC">
        <w:rPr>
          <w:rFonts w:ascii="Times New Roman" w:eastAsia="Times New Roman" w:hAnsi="Times New Roman" w:cs="Times New Roman"/>
          <w:sz w:val="20"/>
          <w:szCs w:val="20"/>
          <w:lang w:val="pt-BR"/>
        </w:rPr>
        <w:t xml:space="preserve">. </w:t>
      </w:r>
      <w:r w:rsidR="00B334DC" w:rsidRPr="00DB02A7">
        <w:rPr>
          <w:rFonts w:ascii="Times New Roman" w:eastAsia="Times New Roman" w:hAnsi="Times New Roman" w:cs="Times New Roman"/>
          <w:sz w:val="20"/>
          <w:szCs w:val="20"/>
          <w:lang w:val="en-GB"/>
        </w:rPr>
        <w:t xml:space="preserve">Accessed </w:t>
      </w:r>
      <w:r w:rsidR="00B334DC">
        <w:rPr>
          <w:rFonts w:ascii="Times New Roman" w:eastAsia="Times New Roman" w:hAnsi="Times New Roman" w:cs="Times New Roman"/>
          <w:sz w:val="20"/>
          <w:szCs w:val="20"/>
          <w:lang w:val="en-GB"/>
        </w:rPr>
        <w:t>20</w:t>
      </w:r>
      <w:r w:rsidR="00B334DC" w:rsidRPr="00DB02A7">
        <w:rPr>
          <w:rFonts w:ascii="Times New Roman" w:eastAsia="Times New Roman" w:hAnsi="Times New Roman" w:cs="Times New Roman"/>
          <w:sz w:val="20"/>
          <w:szCs w:val="20"/>
          <w:lang w:val="en-GB"/>
        </w:rPr>
        <w:t xml:space="preserve"> </w:t>
      </w:r>
      <w:r w:rsidR="00B334DC">
        <w:rPr>
          <w:rFonts w:ascii="Times New Roman" w:eastAsia="Times New Roman" w:hAnsi="Times New Roman" w:cs="Times New Roman"/>
          <w:sz w:val="20"/>
          <w:szCs w:val="20"/>
          <w:lang w:val="en-GB"/>
        </w:rPr>
        <w:t>Jan 2023</w:t>
      </w:r>
    </w:p>
    <w:p w14:paraId="41D4B0E6" w14:textId="32AC4E4E" w:rsidR="00DB02A7" w:rsidRPr="00A87049" w:rsidRDefault="00DB02A7" w:rsidP="00DB02A7">
      <w:pPr>
        <w:pStyle w:val="Body"/>
        <w:spacing w:before="240" w:after="240" w:line="276" w:lineRule="auto"/>
        <w:ind w:left="960" w:hanging="480"/>
        <w:jc w:val="both"/>
        <w:rPr>
          <w:rFonts w:ascii="Times New Roman" w:eastAsia="Times New Roman" w:hAnsi="Times New Roman" w:cs="Times New Roman"/>
          <w:sz w:val="20"/>
          <w:szCs w:val="20"/>
          <w:lang w:val="en-GB"/>
        </w:rPr>
      </w:pPr>
      <w:r w:rsidRPr="00DB02A7">
        <w:rPr>
          <w:rFonts w:ascii="Times New Roman" w:eastAsia="Times New Roman" w:hAnsi="Times New Roman" w:cs="Times New Roman"/>
          <w:sz w:val="20"/>
          <w:szCs w:val="20"/>
          <w:lang w:val="en-GB"/>
        </w:rPr>
        <w:t xml:space="preserve">UNEP/SETAC (2009) Guidelines for social life cycle assessment of products | UNEP - UN Environment Programme. UNEP/SETAC. </w:t>
      </w:r>
      <w:hyperlink r:id="rId25" w:history="1">
        <w:r w:rsidRPr="00B334DC">
          <w:rPr>
            <w:rStyle w:val="Hyperlink"/>
            <w:rFonts w:ascii="Times New Roman" w:eastAsia="Times New Roman" w:hAnsi="Times New Roman" w:cs="Times New Roman"/>
            <w:sz w:val="20"/>
            <w:szCs w:val="20"/>
            <w:lang w:val="en-GB"/>
          </w:rPr>
          <w:t>https://www.unep.org/resources/report/guidelines-social-life-cycle-assessment-products</w:t>
        </w:r>
      </w:hyperlink>
      <w:r w:rsidRPr="00DB02A7">
        <w:rPr>
          <w:rFonts w:ascii="Times New Roman" w:eastAsia="Times New Roman" w:hAnsi="Times New Roman" w:cs="Times New Roman"/>
          <w:sz w:val="20"/>
          <w:szCs w:val="20"/>
          <w:lang w:val="en-GB"/>
        </w:rPr>
        <w:t>. Accessed 31 Dec 2022</w:t>
      </w:r>
    </w:p>
    <w:p w14:paraId="22FE4670" w14:textId="77777777" w:rsidR="0016612F" w:rsidRPr="00A87049" w:rsidRDefault="0016612F">
      <w:pPr>
        <w:pStyle w:val="Body"/>
        <w:jc w:val="both"/>
        <w:rPr>
          <w:lang w:val="en-GB"/>
        </w:rPr>
      </w:pPr>
    </w:p>
    <w:sectPr w:rsidR="0016612F" w:rsidRPr="00A87049">
      <w:headerReference w:type="default" r:id="rId26"/>
      <w:footerReference w:type="default" r:id="rId27"/>
      <w:pgSz w:w="11900" w:h="16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F50B8" w14:textId="77777777" w:rsidR="002E7935" w:rsidRDefault="002E7935">
      <w:r>
        <w:separator/>
      </w:r>
    </w:p>
  </w:endnote>
  <w:endnote w:type="continuationSeparator" w:id="0">
    <w:p w14:paraId="11BDEFEF" w14:textId="77777777" w:rsidR="002E7935" w:rsidRDefault="002E7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Sylfaen"/>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85C8F" w14:textId="77777777" w:rsidR="0016612F" w:rsidRDefault="0016612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70075" w14:textId="77777777" w:rsidR="002E7935" w:rsidRDefault="002E7935">
      <w:r>
        <w:separator/>
      </w:r>
    </w:p>
  </w:footnote>
  <w:footnote w:type="continuationSeparator" w:id="0">
    <w:p w14:paraId="7A92D5B0" w14:textId="77777777" w:rsidR="002E7935" w:rsidRDefault="002E79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FEAC2" w14:textId="77777777" w:rsidR="0016612F" w:rsidRDefault="0016612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12F"/>
    <w:rsid w:val="000A281B"/>
    <w:rsid w:val="0016612F"/>
    <w:rsid w:val="001C3207"/>
    <w:rsid w:val="00260AE3"/>
    <w:rsid w:val="002E7935"/>
    <w:rsid w:val="004121A9"/>
    <w:rsid w:val="004B5B23"/>
    <w:rsid w:val="0058620A"/>
    <w:rsid w:val="00592090"/>
    <w:rsid w:val="005C1DF7"/>
    <w:rsid w:val="005F0D39"/>
    <w:rsid w:val="00733947"/>
    <w:rsid w:val="008D2342"/>
    <w:rsid w:val="009341C6"/>
    <w:rsid w:val="00A0333C"/>
    <w:rsid w:val="00A87049"/>
    <w:rsid w:val="00B21C0A"/>
    <w:rsid w:val="00B334DC"/>
    <w:rsid w:val="00B637C0"/>
    <w:rsid w:val="00C33A4E"/>
    <w:rsid w:val="00D505B6"/>
    <w:rsid w:val="00D726C4"/>
    <w:rsid w:val="00DB02A7"/>
    <w:rsid w:val="00DB5A93"/>
    <w:rsid w:val="00E11C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C99F"/>
  <w15:docId w15:val="{D93C56C7-FCC1-40AB-A8D7-D104ECE95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IE" w:eastAsia="en-I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Revision">
    <w:name w:val="Revision"/>
    <w:hidden/>
    <w:uiPriority w:val="99"/>
    <w:semiHidden/>
    <w:rsid w:val="00A0333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UnresolvedMention">
    <w:name w:val="Unresolved Mention"/>
    <w:basedOn w:val="DefaultParagraphFont"/>
    <w:uiPriority w:val="99"/>
    <w:semiHidden/>
    <w:unhideWhenUsed/>
    <w:rsid w:val="00B21C0A"/>
    <w:rPr>
      <w:color w:val="605E5C"/>
      <w:shd w:val="clear" w:color="auto" w:fill="E1DFDD"/>
    </w:rPr>
  </w:style>
  <w:style w:type="character" w:styleId="FollowedHyperlink">
    <w:name w:val="FollowedHyperlink"/>
    <w:basedOn w:val="DefaultParagraphFont"/>
    <w:uiPriority w:val="99"/>
    <w:semiHidden/>
    <w:unhideWhenUsed/>
    <w:rsid w:val="00B21C0A"/>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1016/j.jclepro.2014.10.035" TargetMode="External"/><Relationship Id="rId13" Type="http://schemas.openxmlformats.org/officeDocument/2006/relationships/hyperlink" Target="https://censoagro2017.ibge.gov.br/templates/censo_agro/resultadosagro/index.html" TargetMode="External"/><Relationship Id="rId18" Type="http://schemas.openxmlformats.org/officeDocument/2006/relationships/hyperlink" Target="https://doi.org/10.1016/j.jclepro.2015.04.053"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doi.org/10.1590/s1413-41522018164653" TargetMode="External"/><Relationship Id="rId7" Type="http://schemas.openxmlformats.org/officeDocument/2006/relationships/hyperlink" Target="https://doi.org/10.1016/j.jclepro.2017.10.264" TargetMode="External"/><Relationship Id="rId12" Type="http://schemas.openxmlformats.org/officeDocument/2006/relationships/hyperlink" Target="http://dx.doi.org/10.1016/j.jenvman.2013.08.063" TargetMode="External"/><Relationship Id="rId17" Type="http://schemas.openxmlformats.org/officeDocument/2006/relationships/hyperlink" Target="https://db.ecoinvent.org/reports/15_Agriculture.pdf" TargetMode="External"/><Relationship Id="rId25" Type="http://schemas.openxmlformats.org/officeDocument/2006/relationships/hyperlink" Target="https://www.unep.org/resources/report/guidelines-social-life-cycle-assessment-products" TargetMode="External"/><Relationship Id="rId2" Type="http://schemas.openxmlformats.org/officeDocument/2006/relationships/settings" Target="settings.xml"/><Relationship Id="rId16" Type="http://schemas.openxmlformats.org/officeDocument/2006/relationships/hyperlink" Target="https://repositorio.iica.int/handle/11324/3106%20" TargetMode="External"/><Relationship Id="rId20" Type="http://schemas.openxmlformats.org/officeDocument/2006/relationships/hyperlink" Target="https://www.embrapa.br/en/busca-de-publicacoes/-/publicacao/434003/manual-de-manejo-e-utilizacao-dos-dejetos-de-suinos"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1007/s11367-016-1250-2" TargetMode="External"/><Relationship Id="rId11" Type="http://schemas.openxmlformats.org/officeDocument/2006/relationships/hyperlink" Target="https://www.fao.org/documents/card/en/c/ade1db9b-1b03-4ddd-be50-8808d7132904/" TargetMode="External"/><Relationship Id="rId24" Type="http://schemas.openxmlformats.org/officeDocument/2006/relationships/hyperlink" Target="https://scholar.google.com/scholar?hl=en&amp;as_sdt=0%2C5&amp;q=Avalia%C3%A7%C3%A3o+do+Ciclo+de+Vida+%28ACV%29+de+ingredientes+aqu%C3%ADcolas.+Mestrado+em+Ci%C3%AAncias+do+Mar%2C+Recursos+Marinhos%2C+especializa%C3%A7%C3%A3o+em+Aquacultura+e+Pesca&amp;btnG=" TargetMode="External"/><Relationship Id="rId5" Type="http://schemas.openxmlformats.org/officeDocument/2006/relationships/endnotes" Target="endnotes.xml"/><Relationship Id="rId15" Type="http://schemas.openxmlformats.org/officeDocument/2006/relationships/hyperlink" Target="https://scholar.google.com/scholar?hl=en&amp;as_sdt=0%2C5&amp;q=Considera%C3%A7%C3%B5es+ambientais+e+exerg%C3%A9ticas+na+fase+de+p%C3%B3s-colheita+de+gr%C3%A3os%3A+Estudo+de+caso+do+Estado+do+Paran%C3%A1&amp;btnG=" TargetMode="External"/><Relationship Id="rId23" Type="http://schemas.openxmlformats.org/officeDocument/2006/relationships/hyperlink" Target="https://doi.org/10.1016/j.jenvman.2010.04.001" TargetMode="External"/><Relationship Id="rId28" Type="http://schemas.openxmlformats.org/officeDocument/2006/relationships/fontTable" Target="fontTable.xml"/><Relationship Id="rId10" Type="http://schemas.openxmlformats.org/officeDocument/2006/relationships/hyperlink" Target="https://scholar.google.com/scholar?hl=en&amp;as_sdt=0%2C5&amp;q=Family+farmers+as+agents+of+resilience+in+the+western+region+of+Santa+Catarina+%28Brazil%29.+&amp;btnG=" TargetMode="External"/><Relationship Id="rId19" Type="http://schemas.openxmlformats.org/officeDocument/2006/relationships/hyperlink" Target="https://doi.org/10.1016/j.enpol.2009.12.051" TargetMode="External"/><Relationship Id="rId4" Type="http://schemas.openxmlformats.org/officeDocument/2006/relationships/footnotes" Target="footnotes.xml"/><Relationship Id="rId9" Type="http://schemas.openxmlformats.org/officeDocument/2006/relationships/hyperlink" Target="https://www.embrapa.br/suinos-e-aves/cias/custos/suino-uf" TargetMode="External"/><Relationship Id="rId14" Type="http://schemas.openxmlformats.org/officeDocument/2006/relationships/hyperlink" Target="https://www.alice.cnptia.embrapa.br/alice/bitstream/doc/921485/1/2011MZ02.pdf" TargetMode="External"/><Relationship Id="rId22" Type="http://schemas.openxmlformats.org/officeDocument/2006/relationships/hyperlink" Target="https://doi.org/10.1016/j.jenvman.2013.12.011" TargetMode="External"/><Relationship Id="rId27"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4492</Words>
  <Characters>25610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Savian</dc:creator>
  <cp:lastModifiedBy>Michelle Savian</cp:lastModifiedBy>
  <cp:revision>2</cp:revision>
  <dcterms:created xsi:type="dcterms:W3CDTF">2023-07-31T10:32:00Z</dcterms:created>
  <dcterms:modified xsi:type="dcterms:W3CDTF">2023-07-31T10:32:00Z</dcterms:modified>
</cp:coreProperties>
</file>