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86FAE" w14:textId="77777777" w:rsidR="00AE00C6" w:rsidRPr="002816F8" w:rsidRDefault="00AE00C6" w:rsidP="00AE00C6">
      <w:pPr>
        <w:pBdr>
          <w:top w:val="single" w:sz="4" w:space="1" w:color="auto"/>
          <w:bottom w:val="single" w:sz="4" w:space="1" w:color="auto"/>
        </w:pBdr>
        <w:jc w:val="center"/>
        <w:rPr>
          <w:b/>
        </w:rPr>
      </w:pPr>
      <w:r w:rsidRPr="002816F8">
        <w:rPr>
          <w:b/>
        </w:rPr>
        <w:t>International Journal of LCA</w:t>
      </w:r>
    </w:p>
    <w:p w14:paraId="02114AEB" w14:textId="77777777" w:rsidR="00AE00C6" w:rsidRPr="002816F8" w:rsidRDefault="00AE00C6" w:rsidP="00AE00C6">
      <w:pPr>
        <w:pStyle w:val="Titel"/>
        <w:pBdr>
          <w:top w:val="single" w:sz="4" w:space="1" w:color="auto"/>
          <w:bottom w:val="single" w:sz="4" w:space="1" w:color="auto"/>
        </w:pBdr>
        <w:rPr>
          <w:sz w:val="24"/>
        </w:rPr>
      </w:pPr>
      <w:r w:rsidRPr="002816F8">
        <w:rPr>
          <w:sz w:val="24"/>
        </w:rPr>
        <w:t>Swiss Agricultural Life Cycle Assessment: A method to assess the emissions and environmental impacts of agricultural systems and products</w:t>
      </w:r>
    </w:p>
    <w:p w14:paraId="6C73D1A4" w14:textId="77777777" w:rsidR="00AE00C6" w:rsidRPr="002816F8" w:rsidRDefault="00AE00C6" w:rsidP="00AE00C6">
      <w:pPr>
        <w:pBdr>
          <w:top w:val="single" w:sz="4" w:space="1" w:color="auto"/>
          <w:bottom w:val="single" w:sz="4" w:space="1" w:color="auto"/>
        </w:pBdr>
        <w:jc w:val="center"/>
      </w:pPr>
      <w:r w:rsidRPr="002816F8">
        <w:t>Thomas Nemecek</w:t>
      </w:r>
      <w:r w:rsidRPr="002816F8">
        <w:rPr>
          <w:vertAlign w:val="superscript"/>
        </w:rPr>
        <w:t>1</w:t>
      </w:r>
      <w:r w:rsidRPr="002816F8">
        <w:t>, Andreas Roesch</w:t>
      </w:r>
      <w:r w:rsidRPr="002816F8">
        <w:rPr>
          <w:vertAlign w:val="superscript"/>
        </w:rPr>
        <w:t>1</w:t>
      </w:r>
      <w:r w:rsidRPr="002816F8">
        <w:t>, Maria Bystricky</w:t>
      </w:r>
      <w:r w:rsidRPr="002816F8">
        <w:rPr>
          <w:vertAlign w:val="superscript"/>
        </w:rPr>
        <w:t>1</w:t>
      </w:r>
      <w:r w:rsidRPr="002816F8">
        <w:t>, Philippe Jeanneret</w:t>
      </w:r>
      <w:r w:rsidRPr="002816F8">
        <w:rPr>
          <w:vertAlign w:val="superscript"/>
        </w:rPr>
        <w:t>2</w:t>
      </w:r>
      <w:r w:rsidRPr="002816F8">
        <w:t>, Jens Lansche</w:t>
      </w:r>
      <w:r w:rsidRPr="002816F8">
        <w:rPr>
          <w:vertAlign w:val="superscript"/>
        </w:rPr>
        <w:t>1</w:t>
      </w:r>
      <w:r w:rsidRPr="002816F8">
        <w:t>, Martin Stüssi</w:t>
      </w:r>
      <w:r w:rsidRPr="002816F8">
        <w:rPr>
          <w:vertAlign w:val="superscript"/>
        </w:rPr>
        <w:t>1</w:t>
      </w:r>
      <w:r w:rsidRPr="002816F8">
        <w:t>, Gérard Gaillard</w:t>
      </w:r>
      <w:r w:rsidRPr="002816F8">
        <w:rPr>
          <w:vertAlign w:val="superscript"/>
        </w:rPr>
        <w:t>1</w:t>
      </w:r>
    </w:p>
    <w:p w14:paraId="323E6A3B" w14:textId="77777777" w:rsidR="00AE00C6" w:rsidRPr="002816F8" w:rsidRDefault="00AE00C6" w:rsidP="00AE00C6">
      <w:pPr>
        <w:pBdr>
          <w:top w:val="single" w:sz="4" w:space="1" w:color="auto"/>
          <w:bottom w:val="single" w:sz="4" w:space="1" w:color="auto"/>
        </w:pBdr>
        <w:jc w:val="center"/>
      </w:pPr>
      <w:r w:rsidRPr="002816F8">
        <w:rPr>
          <w:vertAlign w:val="superscript"/>
        </w:rPr>
        <w:t>1</w:t>
      </w:r>
      <w:r w:rsidRPr="002816F8">
        <w:t>Agroscope, Life Cycle Assessment Research Group, CH-8046 Zurich, Switzerland</w:t>
      </w:r>
    </w:p>
    <w:p w14:paraId="1F7E2856" w14:textId="77777777" w:rsidR="00AE00C6" w:rsidRPr="002816F8" w:rsidRDefault="00AE00C6" w:rsidP="00AE00C6">
      <w:pPr>
        <w:pBdr>
          <w:top w:val="single" w:sz="4" w:space="1" w:color="auto"/>
          <w:bottom w:val="single" w:sz="4" w:space="1" w:color="auto"/>
        </w:pBdr>
        <w:jc w:val="center"/>
      </w:pPr>
      <w:r w:rsidRPr="002816F8">
        <w:rPr>
          <w:vertAlign w:val="superscript"/>
        </w:rPr>
        <w:t>2</w:t>
      </w:r>
      <w:r w:rsidRPr="002816F8">
        <w:t>Agroscope, Agricultural Landscape and Biodiversity Research Group, CH-8046 Zurich, Switzerland</w:t>
      </w:r>
    </w:p>
    <w:p w14:paraId="45DE28FC" w14:textId="37DD40B0" w:rsidR="00AE00C6" w:rsidRPr="002816F8" w:rsidRDefault="00AE00C6" w:rsidP="00AE00C6">
      <w:pPr>
        <w:pStyle w:val="Titel"/>
      </w:pPr>
      <w:r w:rsidRPr="002816F8">
        <w:t xml:space="preserve">Appendix </w:t>
      </w:r>
      <w:r w:rsidR="00204A53">
        <w:t>5</w:t>
      </w:r>
      <w:r w:rsidRPr="002816F8">
        <w:t xml:space="preserve">: Modelling of phosphorus emissions from </w:t>
      </w:r>
      <w:r w:rsidR="00BD2593" w:rsidRPr="002816F8">
        <w:t xml:space="preserve">the soil and </w:t>
      </w:r>
      <w:r w:rsidRPr="002816F8">
        <w:t>field application</w:t>
      </w:r>
      <w:r w:rsidR="00BD2593" w:rsidRPr="002816F8">
        <w:t>s</w:t>
      </w:r>
      <w:r w:rsidRPr="002816F8">
        <w:t xml:space="preserve"> (</w:t>
      </w:r>
      <w:proofErr w:type="spellStart"/>
      <w:r w:rsidRPr="002816F8">
        <w:t>SALCAfieldP</w:t>
      </w:r>
      <w:proofErr w:type="spellEnd"/>
      <w:r w:rsidRPr="002816F8">
        <w:t>)</w:t>
      </w:r>
    </w:p>
    <w:p w14:paraId="76D718CC" w14:textId="3FF74244" w:rsidR="00AE00C6" w:rsidRPr="002816F8" w:rsidRDefault="00AE00C6" w:rsidP="00AE00C6">
      <w:pPr>
        <w:rPr>
          <w:b/>
        </w:rPr>
      </w:pPr>
      <w:r w:rsidRPr="002816F8">
        <w:rPr>
          <w:b/>
        </w:rPr>
        <w:t xml:space="preserve">Main author: Andreas </w:t>
      </w:r>
      <w:proofErr w:type="spellStart"/>
      <w:r w:rsidRPr="002816F8">
        <w:rPr>
          <w:b/>
        </w:rPr>
        <w:t>Roesch</w:t>
      </w:r>
      <w:proofErr w:type="spellEnd"/>
    </w:p>
    <w:p w14:paraId="18DFBA09" w14:textId="1EF636E5" w:rsidR="002F6DC7" w:rsidRPr="006C0883" w:rsidRDefault="006C0883" w:rsidP="006C0883">
      <w:pPr>
        <w:rPr>
          <w:b/>
          <w:lang w:val="en-US"/>
        </w:rPr>
      </w:pPr>
      <w:proofErr w:type="spellStart"/>
      <w:r w:rsidRPr="00D72D8F">
        <w:rPr>
          <w:b/>
          <w:lang w:val="en-US"/>
        </w:rPr>
        <w:t>SALCAfuture</w:t>
      </w:r>
      <w:proofErr w:type="spellEnd"/>
      <w:r w:rsidRPr="00D72D8F">
        <w:rPr>
          <w:b/>
          <w:lang w:val="en-US"/>
        </w:rPr>
        <w:t>/</w:t>
      </w:r>
      <w:proofErr w:type="spellStart"/>
      <w:r w:rsidRPr="00D72D8F">
        <w:rPr>
          <w:b/>
          <w:lang w:val="en-US"/>
        </w:rPr>
        <w:t>SALCA</w:t>
      </w:r>
      <w:r w:rsidR="00476FAB">
        <w:rPr>
          <w:b/>
          <w:lang w:val="en-US"/>
        </w:rPr>
        <w:t>fieldP</w:t>
      </w:r>
      <w:proofErr w:type="spellEnd"/>
      <w:r w:rsidRPr="00D72D8F">
        <w:rPr>
          <w:b/>
          <w:lang w:val="en-US"/>
        </w:rPr>
        <w:t xml:space="preserve"> V1.0</w:t>
      </w:r>
    </w:p>
    <w:p w14:paraId="62F861B9" w14:textId="3B70F9B8" w:rsidR="00AE00C6" w:rsidRPr="002816F8" w:rsidRDefault="00AE00C6" w:rsidP="000D5874">
      <w:pPr>
        <w:pStyle w:val="berschrift1"/>
      </w:pPr>
      <w:r w:rsidRPr="002816F8">
        <w:t>Introduction</w:t>
      </w:r>
    </w:p>
    <w:p w14:paraId="59F0B8AB" w14:textId="58948740" w:rsidR="002F6DC7" w:rsidRPr="002816F8" w:rsidRDefault="008828D8" w:rsidP="002F6DC7">
      <w:pPr>
        <w:spacing w:line="260" w:lineRule="atLeast"/>
      </w:pPr>
      <w:proofErr w:type="spellStart"/>
      <w:r w:rsidRPr="002816F8">
        <w:rPr>
          <w:sz w:val="22"/>
        </w:rPr>
        <w:t>SALCAphosphorus</w:t>
      </w:r>
      <w:proofErr w:type="spellEnd"/>
      <w:r w:rsidRPr="002816F8">
        <w:rPr>
          <w:sz w:val="22"/>
        </w:rPr>
        <w:t xml:space="preserve"> </w:t>
      </w:r>
      <w:r w:rsidR="002F6DC7" w:rsidRPr="002816F8">
        <w:t xml:space="preserve">predicts phosphorus </w:t>
      </w:r>
      <w:r w:rsidR="00AF6965" w:rsidRPr="002816F8">
        <w:t xml:space="preserve">(P) </w:t>
      </w:r>
      <w:r w:rsidR="002F6DC7" w:rsidRPr="002816F8">
        <w:t>emissions to water bodies at plot level</w:t>
      </w:r>
      <w:r w:rsidR="00F5514C" w:rsidRPr="002816F8">
        <w:t xml:space="preserve">. This is an updated version of the model of </w:t>
      </w:r>
      <w:proofErr w:type="spellStart"/>
      <w:r w:rsidR="00D97AD4" w:rsidRPr="002816F8">
        <w:t>Prasuhn</w:t>
      </w:r>
      <w:proofErr w:type="spellEnd"/>
      <w:r w:rsidR="00D97AD4" w:rsidRPr="002816F8">
        <w:t xml:space="preserve"> </w:t>
      </w:r>
      <w:r w:rsidR="00F5514C" w:rsidRPr="002816F8">
        <w:t>(</w:t>
      </w:r>
      <w:r w:rsidR="00D97AD4" w:rsidRPr="002816F8">
        <w:t>2006)</w:t>
      </w:r>
      <w:r w:rsidR="002F6DC7" w:rsidRPr="002816F8">
        <w:t xml:space="preserve">. The following four discharge paths </w:t>
      </w:r>
      <w:r w:rsidR="00C247E9" w:rsidRPr="002816F8">
        <w:t>are</w:t>
      </w:r>
      <w:r w:rsidR="002F6DC7" w:rsidRPr="002816F8">
        <w:t xml:space="preserve"> taken into account: (</w:t>
      </w:r>
      <w:proofErr w:type="spellStart"/>
      <w:r w:rsidR="002F6DC7" w:rsidRPr="002816F8">
        <w:t>i</w:t>
      </w:r>
      <w:proofErr w:type="spellEnd"/>
      <w:r w:rsidR="002F6DC7" w:rsidRPr="002816F8">
        <w:t>) soil erosion, (ii) surface runoff</w:t>
      </w:r>
      <w:r w:rsidR="00F5514C" w:rsidRPr="002816F8">
        <w:t>,</w:t>
      </w:r>
      <w:r w:rsidR="002F6DC7" w:rsidRPr="002816F8">
        <w:t xml:space="preserve"> (iii) drainage losses to surface waters and (iv) groundwater leaching. </w:t>
      </w:r>
      <w:r w:rsidR="006D0A06" w:rsidRPr="002816F8">
        <w:t xml:space="preserve">The discharge path via erosion leads to P emissions bound to soil particles, while the latter three lead to emissions of soluble phosphate. </w:t>
      </w:r>
      <w:r w:rsidR="002F6DC7" w:rsidRPr="002816F8">
        <w:t>The calculations are based on mean climatic condition</w:t>
      </w:r>
      <w:r w:rsidR="00E04BF1" w:rsidRPr="002816F8">
        <w:t>s in line with common LCA</w:t>
      </w:r>
      <w:r w:rsidR="00B000C5" w:rsidRPr="002816F8">
        <w:t xml:space="preserve"> practice</w:t>
      </w:r>
      <w:r w:rsidR="00E04BF1" w:rsidRPr="002816F8">
        <w:t xml:space="preserve">. </w:t>
      </w:r>
      <w:r w:rsidR="00193D8C" w:rsidRPr="002816F8">
        <w:t xml:space="preserve">Thus, </w:t>
      </w:r>
      <w:r w:rsidR="00E04BF1" w:rsidRPr="002816F8">
        <w:t>P</w:t>
      </w:r>
      <w:r w:rsidR="00F5514C" w:rsidRPr="002816F8">
        <w:t xml:space="preserve"> </w:t>
      </w:r>
      <w:r w:rsidR="00E04BF1" w:rsidRPr="002816F8">
        <w:t>emissions due to extreme events are not simulated by the model</w:t>
      </w:r>
      <w:r w:rsidR="00193D8C" w:rsidRPr="002816F8">
        <w:t xml:space="preserve">. The model has been developed for Swiss </w:t>
      </w:r>
      <w:r w:rsidR="00C247E9" w:rsidRPr="002816F8">
        <w:t xml:space="preserve">and similar </w:t>
      </w:r>
      <w:r w:rsidR="00193D8C" w:rsidRPr="002816F8">
        <w:t xml:space="preserve">conditions, thus </w:t>
      </w:r>
      <w:r w:rsidR="006D0A06" w:rsidRPr="002816F8">
        <w:t xml:space="preserve">potentially </w:t>
      </w:r>
      <w:r w:rsidR="00193D8C" w:rsidRPr="002816F8">
        <w:t xml:space="preserve">requiring modifications for applications </w:t>
      </w:r>
      <w:r w:rsidR="00C247E9" w:rsidRPr="002816F8">
        <w:t>under different pedoclimatic conditions</w:t>
      </w:r>
      <w:r w:rsidR="00193D8C" w:rsidRPr="002816F8">
        <w:t>.</w:t>
      </w:r>
    </w:p>
    <w:p w14:paraId="02E96A51" w14:textId="5A9D536D" w:rsidR="00D54CB8" w:rsidRPr="002816F8" w:rsidRDefault="00E04BF1" w:rsidP="002F6DC7">
      <w:pPr>
        <w:spacing w:line="260" w:lineRule="atLeast"/>
      </w:pPr>
      <w:r w:rsidRPr="002816F8">
        <w:t xml:space="preserve">For each discharge pathway, an initial </w:t>
      </w:r>
      <w:r w:rsidR="002F6DC7" w:rsidRPr="002816F8">
        <w:t xml:space="preserve">value is assumed, which </w:t>
      </w:r>
      <w:r w:rsidR="00C247E9" w:rsidRPr="002816F8">
        <w:t>is</w:t>
      </w:r>
      <w:r w:rsidR="002F6DC7" w:rsidRPr="002816F8">
        <w:t xml:space="preserve"> adjusted to the respective conditions </w:t>
      </w:r>
      <w:r w:rsidRPr="002816F8">
        <w:t>by means</w:t>
      </w:r>
      <w:r w:rsidR="002F6DC7" w:rsidRPr="002816F8">
        <w:t xml:space="preserve"> of correction factors. </w:t>
      </w:r>
      <w:r w:rsidRPr="002816F8">
        <w:t>The</w:t>
      </w:r>
      <w:r w:rsidR="00193D8C" w:rsidRPr="002816F8">
        <w:t>se correction factors depend on</w:t>
      </w:r>
      <w:r w:rsidRPr="002816F8">
        <w:t xml:space="preserve"> </w:t>
      </w:r>
      <w:r w:rsidR="00193D8C" w:rsidRPr="002816F8">
        <w:t xml:space="preserve">various </w:t>
      </w:r>
      <w:r w:rsidRPr="002816F8">
        <w:t xml:space="preserve">parameters: </w:t>
      </w:r>
      <w:r w:rsidR="002F6DC7" w:rsidRPr="002816F8">
        <w:t xml:space="preserve">The distance to the nearest water body, topography (slope shape, inclination and length), soil type, </w:t>
      </w:r>
      <w:r w:rsidR="00AF6965" w:rsidRPr="002816F8">
        <w:t>P</w:t>
      </w:r>
      <w:r w:rsidR="002F6DC7" w:rsidRPr="002816F8">
        <w:t xml:space="preserve"> content of the soil, amount of fertilisation and the presence of drainage</w:t>
      </w:r>
      <w:r w:rsidR="00E26CCC" w:rsidRPr="002816F8">
        <w:t xml:space="preserve">. </w:t>
      </w:r>
      <w:r w:rsidR="002F6DC7" w:rsidRPr="002816F8">
        <w:t>Furthermore</w:t>
      </w:r>
      <w:r w:rsidR="00D97AD4" w:rsidRPr="002816F8">
        <w:t>,</w:t>
      </w:r>
      <w:r w:rsidR="002F6DC7" w:rsidRPr="002816F8">
        <w:t xml:space="preserve"> different land use categories </w:t>
      </w:r>
      <w:r w:rsidR="00D97AD4" w:rsidRPr="002816F8">
        <w:t xml:space="preserve">such as </w:t>
      </w:r>
      <w:r w:rsidR="00F5514C" w:rsidRPr="002816F8">
        <w:t>arable farming, vineyard and</w:t>
      </w:r>
      <w:r w:rsidR="002F6DC7" w:rsidRPr="002816F8">
        <w:t xml:space="preserve"> permanent meadow</w:t>
      </w:r>
      <w:r w:rsidR="00D97AD4" w:rsidRPr="002816F8">
        <w:t xml:space="preserve"> </w:t>
      </w:r>
      <w:r w:rsidR="00C247E9" w:rsidRPr="002816F8">
        <w:t>are</w:t>
      </w:r>
      <w:r w:rsidR="00D97AD4" w:rsidRPr="002816F8">
        <w:t xml:space="preserve"> distinguished.</w:t>
      </w:r>
    </w:p>
    <w:p w14:paraId="4FA05202" w14:textId="4D2F9C86" w:rsidR="006F4371" w:rsidRPr="002816F8" w:rsidRDefault="006F4371" w:rsidP="002F6DC7">
      <w:pPr>
        <w:spacing w:line="260" w:lineRule="atLeast"/>
      </w:pPr>
    </w:p>
    <w:p w14:paraId="36949D4B" w14:textId="38FE5E41" w:rsidR="007B0A01" w:rsidRPr="002816F8" w:rsidRDefault="007B0A01" w:rsidP="000D5874">
      <w:pPr>
        <w:pStyle w:val="berschrift1"/>
      </w:pPr>
      <w:r w:rsidRPr="002816F8">
        <w:t>P transported into water bodies through soil erosion</w:t>
      </w:r>
    </w:p>
    <w:p w14:paraId="1172BFDA" w14:textId="77777777" w:rsidR="007B0A01" w:rsidRPr="002816F8" w:rsidRDefault="007B0A01" w:rsidP="002F6DC7">
      <w:pPr>
        <w:spacing w:line="260" w:lineRule="atLeast"/>
        <w:rPr>
          <w:b/>
        </w:rPr>
      </w:pPr>
    </w:p>
    <w:p w14:paraId="5476F37D" w14:textId="2D70A799" w:rsidR="006F4371" w:rsidRPr="002816F8" w:rsidRDefault="006F4371" w:rsidP="002F6DC7">
      <w:pPr>
        <w:spacing w:line="260" w:lineRule="atLeast"/>
      </w:pPr>
      <w:r w:rsidRPr="002816F8">
        <w:t>The mean amount of P transported into water bodies through soil erosion (</w:t>
      </w:r>
      <w:r w:rsidRPr="002816F8">
        <w:rPr>
          <w:i/>
        </w:rPr>
        <w:t>P</w:t>
      </w:r>
      <w:r w:rsidRPr="002816F8">
        <w:rPr>
          <w:i/>
          <w:vertAlign w:val="subscript"/>
        </w:rPr>
        <w:t>e</w:t>
      </w:r>
      <w:r w:rsidRPr="002816F8">
        <w:t xml:space="preserve">) </w:t>
      </w:r>
      <w:r w:rsidR="00C247E9" w:rsidRPr="002816F8">
        <w:t xml:space="preserve">is </w:t>
      </w:r>
      <w:r w:rsidRPr="002816F8">
        <w:t>estimated by Eq. 1:</w:t>
      </w:r>
    </w:p>
    <w:p w14:paraId="7267EE4E" w14:textId="77777777" w:rsidR="00301AB1" w:rsidRPr="002816F8" w:rsidRDefault="00301AB1" w:rsidP="002F6DC7">
      <w:pPr>
        <w:spacing w:line="260" w:lineRule="atLeas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762203" w:rsidRPr="002816F8" w14:paraId="59E0E996" w14:textId="77777777" w:rsidTr="00874C8B">
        <w:tc>
          <w:tcPr>
            <w:tcW w:w="8080" w:type="dxa"/>
          </w:tcPr>
          <w:p w14:paraId="182E15C2" w14:textId="761D713C" w:rsidR="00762203" w:rsidRPr="002816F8" w:rsidRDefault="00476FAB" w:rsidP="00F5514C">
            <w:pPr>
              <w:spacing w:line="260" w:lineRule="atLeast"/>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A∙m</m:t>
                        </m:r>
                      </m:e>
                      <m:sub>
                        <m:r>
                          <w:rPr>
                            <w:rFonts w:ascii="Cambria Math" w:hAnsi="Cambria Math"/>
                          </w:rPr>
                          <m:t>erod</m:t>
                        </m:r>
                      </m:sub>
                    </m:sSub>
                    <m:r>
                      <w:rPr>
                        <w:rFonts w:ascii="Cambria Math" w:hAnsi="Cambria Math"/>
                      </w:rPr>
                      <m:t>∙P</m:t>
                    </m:r>
                  </m:e>
                  <m:sub>
                    <m:r>
                      <w:rPr>
                        <w:rFonts w:ascii="Cambria Math" w:hAnsi="Cambria Math"/>
                      </w:rPr>
                      <m:t>soil</m:t>
                    </m:r>
                  </m:sub>
                </m:sSub>
                <m:r>
                  <w:rPr>
                    <w:rFonts w:ascii="Cambria Math" w:hAnsi="Cambria Math"/>
                  </w:rPr>
                  <m:t>∙r∙e</m:t>
                </m:r>
              </m:oMath>
            </m:oMathPara>
          </w:p>
        </w:tc>
        <w:tc>
          <w:tcPr>
            <w:tcW w:w="983" w:type="dxa"/>
            <w:vAlign w:val="center"/>
          </w:tcPr>
          <w:p w14:paraId="3B056AD9" w14:textId="323ECDB6" w:rsidR="00762203" w:rsidRPr="002816F8" w:rsidRDefault="00CA1674" w:rsidP="00874C8B">
            <w:pPr>
              <w:spacing w:line="260" w:lineRule="atLeast"/>
              <w:jc w:val="center"/>
            </w:pPr>
            <w:r w:rsidRPr="002816F8">
              <w:t xml:space="preserve">Eq. </w:t>
            </w:r>
            <w:r w:rsidR="00762203" w:rsidRPr="002816F8">
              <w:t>1</w:t>
            </w:r>
          </w:p>
        </w:tc>
      </w:tr>
    </w:tbl>
    <w:p w14:paraId="246E08C5" w14:textId="77777777" w:rsidR="006F4371" w:rsidRPr="002816F8" w:rsidRDefault="006F4371" w:rsidP="002F6DC7">
      <w:pPr>
        <w:spacing w:line="260" w:lineRule="atLeast"/>
      </w:pPr>
    </w:p>
    <w:p w14:paraId="2C5328E9" w14:textId="77777777" w:rsidR="001C7997" w:rsidRPr="002816F8" w:rsidRDefault="001C7997" w:rsidP="002F6DC7">
      <w:pPr>
        <w:spacing w:line="260" w:lineRule="atLeast"/>
      </w:pPr>
      <w:r w:rsidRPr="002816F8">
        <w:t>w</w:t>
      </w:r>
      <w:r w:rsidR="006F4371" w:rsidRPr="002816F8">
        <w:t>ith</w:t>
      </w:r>
    </w:p>
    <w:p w14:paraId="0D554718" w14:textId="77777777" w:rsidR="006F4371" w:rsidRPr="002816F8" w:rsidRDefault="001C7997" w:rsidP="002F6DC7">
      <w:pPr>
        <w:spacing w:line="260" w:lineRule="atLeast"/>
      </w:pPr>
      <w:proofErr w:type="spellStart"/>
      <w:proofErr w:type="gramStart"/>
      <w:r w:rsidRPr="002816F8">
        <w:rPr>
          <w:i/>
        </w:rPr>
        <w:t>A</w:t>
      </w:r>
      <w:proofErr w:type="spellEnd"/>
      <w:proofErr w:type="gramEnd"/>
      <w:r w:rsidRPr="002816F8">
        <w:tab/>
        <w:t>area</w:t>
      </w:r>
      <w:r w:rsidR="00F425DA" w:rsidRPr="002816F8">
        <w:t xml:space="preserve"> of plot</w:t>
      </w:r>
      <w:r w:rsidRPr="002816F8">
        <w:t xml:space="preserve"> [ha]</w:t>
      </w:r>
      <w:r w:rsidR="006F4371" w:rsidRPr="002816F8">
        <w:t xml:space="preserve"> </w:t>
      </w:r>
    </w:p>
    <w:p w14:paraId="1B950C08" w14:textId="77777777" w:rsidR="001C7997" w:rsidRPr="002816F8" w:rsidRDefault="001C7997" w:rsidP="002F6DC7">
      <w:pPr>
        <w:spacing w:line="260" w:lineRule="atLeast"/>
      </w:pPr>
      <w:proofErr w:type="spellStart"/>
      <w:r w:rsidRPr="002816F8">
        <w:rPr>
          <w:i/>
        </w:rPr>
        <w:t>m</w:t>
      </w:r>
      <w:r w:rsidRPr="002816F8">
        <w:rPr>
          <w:i/>
          <w:vertAlign w:val="subscript"/>
        </w:rPr>
        <w:t>erod</w:t>
      </w:r>
      <w:proofErr w:type="spellEnd"/>
      <w:r w:rsidRPr="002816F8">
        <w:tab/>
        <w:t>mass of eroded soil [t/ha]</w:t>
      </w:r>
    </w:p>
    <w:p w14:paraId="3FFB5E1B" w14:textId="7737244E" w:rsidR="006F4371" w:rsidRPr="002816F8" w:rsidRDefault="006F4371" w:rsidP="002F6DC7">
      <w:pPr>
        <w:spacing w:line="260" w:lineRule="atLeast"/>
        <w:rPr>
          <w:vertAlign w:val="subscript"/>
        </w:rPr>
      </w:pPr>
      <w:proofErr w:type="spellStart"/>
      <w:r w:rsidRPr="002816F8">
        <w:rPr>
          <w:i/>
        </w:rPr>
        <w:t>P</w:t>
      </w:r>
      <w:r w:rsidR="002C7DA1" w:rsidRPr="002816F8">
        <w:rPr>
          <w:i/>
          <w:vertAlign w:val="subscript"/>
        </w:rPr>
        <w:t>soil</w:t>
      </w:r>
      <w:proofErr w:type="spellEnd"/>
      <w:r w:rsidR="002C7DA1" w:rsidRPr="002816F8">
        <w:rPr>
          <w:i/>
          <w:vertAlign w:val="subscript"/>
        </w:rPr>
        <w:t xml:space="preserve"> </w:t>
      </w:r>
      <w:r w:rsidR="00056693" w:rsidRPr="002816F8">
        <w:tab/>
      </w:r>
      <w:r w:rsidRPr="002816F8">
        <w:t>P concentration in soil [k</w:t>
      </w:r>
      <w:r w:rsidR="001C7997" w:rsidRPr="002816F8">
        <w:t>g</w:t>
      </w:r>
      <w:r w:rsidRPr="002816F8">
        <w:t xml:space="preserve"> P</w:t>
      </w:r>
      <w:r w:rsidR="00C247E9" w:rsidRPr="002816F8">
        <w:t xml:space="preserve"> </w:t>
      </w:r>
      <w:r w:rsidRPr="002816F8">
        <w:t>t</w:t>
      </w:r>
      <w:r w:rsidRPr="002816F8">
        <w:rPr>
          <w:vertAlign w:val="superscript"/>
        </w:rPr>
        <w:t>-1</w:t>
      </w:r>
      <w:r w:rsidRPr="002816F8">
        <w:t>]</w:t>
      </w:r>
      <w:r w:rsidR="006D306B" w:rsidRPr="002816F8">
        <w:t>, default value 9</w:t>
      </w:r>
      <w:r w:rsidR="006D0A06" w:rsidRPr="002816F8">
        <w:t>50 g P</w:t>
      </w:r>
      <w:r w:rsidR="00F5514C" w:rsidRPr="002816F8">
        <w:t xml:space="preserve"> </w:t>
      </w:r>
      <w:r w:rsidR="006D0A06" w:rsidRPr="002816F8">
        <w:t>/ t</w:t>
      </w:r>
      <w:r w:rsidR="006D306B" w:rsidRPr="002816F8">
        <w:t xml:space="preserve"> soil</w:t>
      </w:r>
    </w:p>
    <w:p w14:paraId="29560B6D" w14:textId="48B493C3" w:rsidR="00185446" w:rsidRPr="002816F8" w:rsidRDefault="002C7DA1" w:rsidP="002F6DC7">
      <w:pPr>
        <w:spacing w:line="260" w:lineRule="atLeast"/>
      </w:pPr>
      <w:r w:rsidRPr="002816F8">
        <w:rPr>
          <w:i/>
        </w:rPr>
        <w:t>r</w:t>
      </w:r>
      <w:r w:rsidR="00185446" w:rsidRPr="002816F8">
        <w:tab/>
      </w:r>
      <w:r w:rsidR="00C22CD9" w:rsidRPr="002816F8">
        <w:t>fraction of P loss reaching the aquatic environment</w:t>
      </w:r>
      <w:r w:rsidRPr="002816F8">
        <w:t xml:space="preserve"> [-]</w:t>
      </w:r>
      <w:r w:rsidR="001C7997" w:rsidRPr="002816F8">
        <w:t xml:space="preserve">, </w:t>
      </w:r>
      <w:r w:rsidR="000540E5" w:rsidRPr="002816F8">
        <w:t xml:space="preserve">mean </w:t>
      </w:r>
      <w:r w:rsidR="001C7997" w:rsidRPr="002816F8">
        <w:t xml:space="preserve">value </w:t>
      </w:r>
      <w:r w:rsidR="001C7997" w:rsidRPr="002816F8">
        <w:rPr>
          <w:i/>
        </w:rPr>
        <w:t>r</w:t>
      </w:r>
      <w:r w:rsidR="00F5514C" w:rsidRPr="002816F8">
        <w:rPr>
          <w:i/>
        </w:rPr>
        <w:t xml:space="preserve"> </w:t>
      </w:r>
      <w:r w:rsidR="001C7997" w:rsidRPr="002816F8">
        <w:t>=</w:t>
      </w:r>
      <w:r w:rsidR="00F5514C" w:rsidRPr="002816F8">
        <w:t xml:space="preserve"> </w:t>
      </w:r>
      <w:r w:rsidR="001C7997" w:rsidRPr="002816F8">
        <w:t>0.2</w:t>
      </w:r>
    </w:p>
    <w:p w14:paraId="6501115D" w14:textId="2B87D3E9" w:rsidR="00185446" w:rsidRPr="00BA2DC4" w:rsidRDefault="00C22CD9" w:rsidP="002F6DC7">
      <w:pPr>
        <w:spacing w:line="260" w:lineRule="atLeast"/>
        <w:rPr>
          <w:lang w:val="de-CH"/>
        </w:rPr>
      </w:pPr>
      <w:r w:rsidRPr="00BA2DC4">
        <w:rPr>
          <w:i/>
          <w:lang w:val="de-CH"/>
        </w:rPr>
        <w:t>e</w:t>
      </w:r>
      <w:r w:rsidR="00185446" w:rsidRPr="00BA2DC4">
        <w:rPr>
          <w:lang w:val="de-CH"/>
        </w:rPr>
        <w:t xml:space="preserve"> </w:t>
      </w:r>
      <w:r w:rsidR="001C7997" w:rsidRPr="00BA2DC4">
        <w:rPr>
          <w:lang w:val="de-CH"/>
        </w:rPr>
        <w:tab/>
      </w:r>
      <w:proofErr w:type="spellStart"/>
      <w:r w:rsidR="001C7997" w:rsidRPr="00BA2DC4">
        <w:rPr>
          <w:lang w:val="de-CH"/>
        </w:rPr>
        <w:t>enrichment</w:t>
      </w:r>
      <w:proofErr w:type="spellEnd"/>
      <w:r w:rsidR="001C7997" w:rsidRPr="00BA2DC4">
        <w:rPr>
          <w:lang w:val="de-CH"/>
        </w:rPr>
        <w:t xml:space="preserve"> </w:t>
      </w:r>
      <w:proofErr w:type="spellStart"/>
      <w:r w:rsidR="001C7997" w:rsidRPr="00BA2DC4">
        <w:rPr>
          <w:lang w:val="de-CH"/>
        </w:rPr>
        <w:t>factor</w:t>
      </w:r>
      <w:proofErr w:type="spellEnd"/>
      <w:r w:rsidR="001C7997" w:rsidRPr="00BA2DC4">
        <w:rPr>
          <w:lang w:val="de-CH"/>
        </w:rPr>
        <w:t xml:space="preserve"> [-], </w:t>
      </w:r>
      <w:proofErr w:type="spellStart"/>
      <w:r w:rsidR="001C7997" w:rsidRPr="00BA2DC4">
        <w:rPr>
          <w:lang w:val="de-CH"/>
        </w:rPr>
        <w:t>default</w:t>
      </w:r>
      <w:proofErr w:type="spellEnd"/>
      <w:r w:rsidR="001C7997" w:rsidRPr="00BA2DC4">
        <w:rPr>
          <w:lang w:val="de-CH"/>
        </w:rPr>
        <w:t xml:space="preserve"> </w:t>
      </w:r>
      <w:proofErr w:type="spellStart"/>
      <w:r w:rsidR="001C7997" w:rsidRPr="00BA2DC4">
        <w:rPr>
          <w:lang w:val="de-CH"/>
        </w:rPr>
        <w:t>value</w:t>
      </w:r>
      <w:proofErr w:type="spellEnd"/>
      <w:r w:rsidR="001C7997" w:rsidRPr="00BA2DC4">
        <w:rPr>
          <w:lang w:val="de-CH"/>
        </w:rPr>
        <w:t xml:space="preserve"> </w:t>
      </w:r>
      <w:r w:rsidR="001C7997" w:rsidRPr="00BA2DC4">
        <w:rPr>
          <w:i/>
          <w:lang w:val="de-CH"/>
        </w:rPr>
        <w:t>e</w:t>
      </w:r>
      <w:r w:rsidR="00F5514C" w:rsidRPr="00BA2DC4">
        <w:rPr>
          <w:i/>
          <w:lang w:val="de-CH"/>
        </w:rPr>
        <w:t xml:space="preserve"> </w:t>
      </w:r>
      <w:r w:rsidRPr="00BA2DC4">
        <w:rPr>
          <w:lang w:val="de-CH"/>
        </w:rPr>
        <w:t>= 1.86</w:t>
      </w:r>
      <w:r w:rsidR="001C7997" w:rsidRPr="00BA2DC4">
        <w:rPr>
          <w:lang w:val="de-CH"/>
        </w:rPr>
        <w:t>.</w:t>
      </w:r>
    </w:p>
    <w:p w14:paraId="75040289" w14:textId="77777777" w:rsidR="006F4371" w:rsidRPr="00BA2DC4" w:rsidRDefault="006F4371" w:rsidP="002F6DC7">
      <w:pPr>
        <w:spacing w:line="260" w:lineRule="atLeast"/>
        <w:rPr>
          <w:lang w:val="de-CH"/>
        </w:rPr>
      </w:pPr>
    </w:p>
    <w:p w14:paraId="35E2353C" w14:textId="73714836" w:rsidR="006F4371" w:rsidRPr="002816F8" w:rsidRDefault="00056693" w:rsidP="00717D90">
      <w:pPr>
        <w:spacing w:line="260" w:lineRule="atLeast"/>
      </w:pPr>
      <w:r w:rsidRPr="002816F8">
        <w:lastRenderedPageBreak/>
        <w:t xml:space="preserve">The default value for Swiss conditions is set to </w:t>
      </w:r>
      <w:r w:rsidR="001C7997" w:rsidRPr="002816F8">
        <w:rPr>
          <w:i/>
        </w:rPr>
        <w:t>e</w:t>
      </w:r>
      <w:r w:rsidR="00874C8B" w:rsidRPr="002816F8">
        <w:rPr>
          <w:i/>
        </w:rPr>
        <w:t xml:space="preserve"> </w:t>
      </w:r>
      <w:r w:rsidR="001C7997" w:rsidRPr="002816F8">
        <w:t>=</w:t>
      </w:r>
      <w:r w:rsidR="00874C8B" w:rsidRPr="002816F8">
        <w:t xml:space="preserve"> </w:t>
      </w:r>
      <w:r w:rsidRPr="002816F8">
        <w:t>1.86 (Wilke</w:t>
      </w:r>
      <w:r w:rsidR="00CA1674" w:rsidRPr="002816F8">
        <w:t xml:space="preserve"> and </w:t>
      </w:r>
      <w:r w:rsidRPr="002816F8">
        <w:t>Schaub 1996)</w:t>
      </w:r>
      <w:r w:rsidR="00F425DA" w:rsidRPr="002816F8">
        <w:t xml:space="preserve">. It accounts for the higher P content in eroded soil compared to the </w:t>
      </w:r>
      <w:r w:rsidR="00874C8B" w:rsidRPr="002816F8">
        <w:t xml:space="preserve">average </w:t>
      </w:r>
      <w:r w:rsidR="00F425DA" w:rsidRPr="002816F8">
        <w:t xml:space="preserve">soil as finer </w:t>
      </w:r>
      <w:r w:rsidR="00AF692C" w:rsidRPr="002816F8">
        <w:t xml:space="preserve">and lighter </w:t>
      </w:r>
      <w:r w:rsidR="00F425DA" w:rsidRPr="002816F8">
        <w:t xml:space="preserve">particles </w:t>
      </w:r>
      <w:r w:rsidR="00AF692C" w:rsidRPr="002816F8">
        <w:t xml:space="preserve">are eroded first. These clay-humus complexes are richer in P than the </w:t>
      </w:r>
      <w:r w:rsidR="00874C8B" w:rsidRPr="002816F8">
        <w:t>average</w:t>
      </w:r>
      <w:r w:rsidR="00AF692C" w:rsidRPr="002816F8">
        <w:t xml:space="preserve"> soil due to the higher number of sorption sites.</w:t>
      </w:r>
      <w:r w:rsidR="000540E5" w:rsidRPr="002816F8">
        <w:t xml:space="preserve"> The fraction of P loss reaching the aquatic environment </w:t>
      </w:r>
      <w:r w:rsidR="00042211" w:rsidRPr="002816F8">
        <w:t xml:space="preserve">is on average </w:t>
      </w:r>
      <w:r w:rsidR="000540E5" w:rsidRPr="002816F8">
        <w:t>approximately 20% of the eroded soil (</w:t>
      </w:r>
      <w:proofErr w:type="spellStart"/>
      <w:r w:rsidR="000540E5" w:rsidRPr="002816F8">
        <w:t>Prasuhn</w:t>
      </w:r>
      <w:proofErr w:type="spellEnd"/>
      <w:r w:rsidR="009F336F" w:rsidRPr="002816F8">
        <w:t xml:space="preserve"> </w:t>
      </w:r>
      <w:r w:rsidR="00CA1674" w:rsidRPr="002816F8">
        <w:t>and</w:t>
      </w:r>
      <w:r w:rsidR="009F336F" w:rsidRPr="002816F8">
        <w:t xml:space="preserve"> </w:t>
      </w:r>
      <w:proofErr w:type="spellStart"/>
      <w:r w:rsidR="009F336F" w:rsidRPr="002816F8">
        <w:t>Gründig</w:t>
      </w:r>
      <w:proofErr w:type="spellEnd"/>
      <w:r w:rsidR="009F336F" w:rsidRPr="002816F8">
        <w:t xml:space="preserve"> 2001</w:t>
      </w:r>
      <w:r w:rsidR="000540E5" w:rsidRPr="002816F8">
        <w:t>).</w:t>
      </w:r>
      <w:r w:rsidR="00DF48F2" w:rsidRPr="002816F8">
        <w:t xml:space="preserve"> Using measured P</w:t>
      </w:r>
      <w:r w:rsidR="00874C8B" w:rsidRPr="002816F8">
        <w:t xml:space="preserve"> </w:t>
      </w:r>
      <w:r w:rsidR="00DF48F2" w:rsidRPr="002816F8">
        <w:t>concentrations at the plot level is recommended. If no analyses are available, an average value of 950 mg P/kg soil is suggested, considering measured P</w:t>
      </w:r>
      <w:r w:rsidR="00874C8B" w:rsidRPr="002816F8">
        <w:t xml:space="preserve"> </w:t>
      </w:r>
      <w:r w:rsidR="00DF48F2" w:rsidRPr="002816F8">
        <w:t>concentrations of</w:t>
      </w:r>
      <w:r w:rsidR="005A66B4" w:rsidRPr="002816F8">
        <w:t xml:space="preserve"> arable land </w:t>
      </w:r>
      <w:r w:rsidR="00DF48F2" w:rsidRPr="002816F8">
        <w:t xml:space="preserve">by </w:t>
      </w:r>
      <w:proofErr w:type="spellStart"/>
      <w:r w:rsidR="00DF48F2" w:rsidRPr="002816F8">
        <w:t>Prasuhn</w:t>
      </w:r>
      <w:proofErr w:type="spellEnd"/>
      <w:r w:rsidR="00CA1674" w:rsidRPr="002816F8">
        <w:t xml:space="preserve"> and </w:t>
      </w:r>
      <w:proofErr w:type="spellStart"/>
      <w:r w:rsidR="00DF48F2" w:rsidRPr="002816F8">
        <w:t>Gründig</w:t>
      </w:r>
      <w:proofErr w:type="spellEnd"/>
      <w:r w:rsidR="00DF48F2" w:rsidRPr="002816F8">
        <w:t xml:space="preserve"> (2001). </w:t>
      </w:r>
      <w:r w:rsidR="00717D90" w:rsidRPr="002816F8">
        <w:t xml:space="preserve">Assuming the standard P concentration, differences in P transport via erosion are only due to differences in the amount </w:t>
      </w:r>
      <w:r w:rsidR="00C255FC" w:rsidRPr="002816F8">
        <w:t xml:space="preserve">of </w:t>
      </w:r>
      <w:r w:rsidR="00874C8B" w:rsidRPr="002816F8">
        <w:t xml:space="preserve">eroded </w:t>
      </w:r>
      <w:r w:rsidR="00717D90" w:rsidRPr="002816F8">
        <w:t xml:space="preserve">soil.  </w:t>
      </w:r>
    </w:p>
    <w:p w14:paraId="42211530" w14:textId="54138221" w:rsidR="005A66B4" w:rsidRPr="002816F8" w:rsidRDefault="005A66B4" w:rsidP="00717D90">
      <w:pPr>
        <w:spacing w:line="260" w:lineRule="atLeast"/>
      </w:pPr>
    </w:p>
    <w:p w14:paraId="0B7421A1" w14:textId="4D4FFAA3" w:rsidR="007B0A01" w:rsidRPr="002816F8" w:rsidRDefault="00E8153F" w:rsidP="000D5874">
      <w:pPr>
        <w:pStyle w:val="berschrift1"/>
      </w:pPr>
      <w:r w:rsidRPr="002816F8">
        <w:t>Phosphor</w:t>
      </w:r>
      <w:r w:rsidR="007B0A01" w:rsidRPr="002816F8">
        <w:t xml:space="preserve">us </w:t>
      </w:r>
      <w:r w:rsidR="004C5149" w:rsidRPr="002816F8">
        <w:t>loss through</w:t>
      </w:r>
      <w:r w:rsidR="007B0A01" w:rsidRPr="002816F8">
        <w:t xml:space="preserve"> runoff</w:t>
      </w:r>
    </w:p>
    <w:p w14:paraId="395333F8" w14:textId="77777777" w:rsidR="007B0A01" w:rsidRPr="002816F8" w:rsidRDefault="007B0A01" w:rsidP="00717D90">
      <w:pPr>
        <w:spacing w:line="260" w:lineRule="atLeast"/>
      </w:pPr>
    </w:p>
    <w:p w14:paraId="0A36BCD7" w14:textId="090EFCA2" w:rsidR="005A66B4" w:rsidRPr="002816F8" w:rsidRDefault="00AF6965" w:rsidP="00717D90">
      <w:pPr>
        <w:spacing w:line="260" w:lineRule="atLeast"/>
      </w:pPr>
      <w:r w:rsidRPr="002816F8">
        <w:t>P</w:t>
      </w:r>
      <w:r w:rsidR="005A66B4" w:rsidRPr="002816F8">
        <w:t xml:space="preserve"> </w:t>
      </w:r>
      <w:r w:rsidR="004C5149" w:rsidRPr="002816F8">
        <w:t xml:space="preserve">loss through </w:t>
      </w:r>
      <w:r w:rsidR="005A66B4" w:rsidRPr="002816F8">
        <w:t>runoff (</w:t>
      </w:r>
      <w:proofErr w:type="spellStart"/>
      <w:r w:rsidR="005A66B4" w:rsidRPr="002816F8">
        <w:rPr>
          <w:i/>
        </w:rPr>
        <w:t>P</w:t>
      </w:r>
      <w:r w:rsidR="005A66B4" w:rsidRPr="002816F8">
        <w:rPr>
          <w:i/>
          <w:vertAlign w:val="subscript"/>
        </w:rPr>
        <w:t>r</w:t>
      </w:r>
      <w:proofErr w:type="spellEnd"/>
      <w:r w:rsidR="005A66B4" w:rsidRPr="002816F8">
        <w:t xml:space="preserve">) </w:t>
      </w:r>
      <w:r w:rsidR="004F704F" w:rsidRPr="002816F8">
        <w:t>is</w:t>
      </w:r>
      <w:r w:rsidR="005A66B4" w:rsidRPr="002816F8">
        <w:t xml:space="preserve"> estimated by Eq.</w:t>
      </w:r>
      <w:r w:rsidR="00BB1B69" w:rsidRPr="002816F8">
        <w:t xml:space="preserve"> </w:t>
      </w:r>
      <w:r w:rsidR="005A66B4" w:rsidRPr="002816F8">
        <w:t>2:</w:t>
      </w:r>
    </w:p>
    <w:p w14:paraId="70F734E2" w14:textId="77777777" w:rsidR="005A66B4" w:rsidRPr="002816F8" w:rsidRDefault="005A66B4" w:rsidP="00717D90">
      <w:pPr>
        <w:spacing w:line="260" w:lineRule="atLeas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5A66B4" w:rsidRPr="002816F8" w14:paraId="038731F5" w14:textId="77777777" w:rsidTr="00874C8B">
        <w:tc>
          <w:tcPr>
            <w:tcW w:w="8080" w:type="dxa"/>
          </w:tcPr>
          <w:p w14:paraId="56B4A575" w14:textId="5FD9B03B" w:rsidR="005A66B4" w:rsidRPr="002816F8" w:rsidRDefault="00476FAB" w:rsidP="0028223D">
            <w:pPr>
              <w:spacing w:line="260" w:lineRule="atLeast"/>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s∙k</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0.2</m:t>
                        </m:r>
                      </m:num>
                      <m:den>
                        <m:r>
                          <w:rPr>
                            <w:rFonts w:ascii="Cambria Math" w:hAnsi="Cambria Math"/>
                          </w:rPr>
                          <m:t>80</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0.7</m:t>
                        </m:r>
                      </m:num>
                      <m:den>
                        <m:r>
                          <w:rPr>
                            <w:rFonts w:ascii="Cambria Math" w:hAnsi="Cambria Math"/>
                          </w:rPr>
                          <m:t>80</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ol</m:t>
                        </m:r>
                      </m:sub>
                    </m:sSub>
                    <m:r>
                      <w:rPr>
                        <w:rFonts w:ascii="Cambria Math" w:hAnsi="Cambria Math"/>
                      </w:rPr>
                      <m:t>+</m:t>
                    </m:r>
                    <m:f>
                      <m:fPr>
                        <m:ctrlPr>
                          <w:rPr>
                            <w:rFonts w:ascii="Cambria Math" w:hAnsi="Cambria Math"/>
                            <w:i/>
                          </w:rPr>
                        </m:ctrlPr>
                      </m:fPr>
                      <m:num>
                        <m:r>
                          <w:rPr>
                            <w:rFonts w:ascii="Cambria Math" w:hAnsi="Cambria Math"/>
                          </w:rPr>
                          <m:t>0.4</m:t>
                        </m:r>
                      </m:num>
                      <m:den>
                        <m:r>
                          <w:rPr>
                            <w:rFonts w:ascii="Cambria Math" w:hAnsi="Cambria Math"/>
                          </w:rPr>
                          <m:t>80</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os</m:t>
                        </m:r>
                      </m:sub>
                    </m:sSub>
                  </m:e>
                </m:d>
              </m:oMath>
            </m:oMathPara>
          </w:p>
        </w:tc>
        <w:tc>
          <w:tcPr>
            <w:tcW w:w="983" w:type="dxa"/>
            <w:vAlign w:val="center"/>
          </w:tcPr>
          <w:p w14:paraId="6B3C4DF2" w14:textId="02E5DE31" w:rsidR="005A66B4" w:rsidRPr="002816F8" w:rsidRDefault="00BD2593" w:rsidP="00874C8B">
            <w:pPr>
              <w:spacing w:line="260" w:lineRule="atLeast"/>
              <w:jc w:val="center"/>
            </w:pPr>
            <w:r w:rsidRPr="002816F8">
              <w:t xml:space="preserve">Eq. </w:t>
            </w:r>
            <w:r w:rsidR="005A66B4" w:rsidRPr="002816F8">
              <w:t>2</w:t>
            </w:r>
          </w:p>
        </w:tc>
      </w:tr>
    </w:tbl>
    <w:p w14:paraId="74942CFD" w14:textId="77777777" w:rsidR="005A66B4" w:rsidRPr="002816F8" w:rsidRDefault="005A66B4" w:rsidP="00717D90">
      <w:pPr>
        <w:spacing w:line="260" w:lineRule="atLeast"/>
      </w:pPr>
    </w:p>
    <w:p w14:paraId="738ECD75" w14:textId="7701E134" w:rsidR="00AE48AC" w:rsidRPr="002816F8" w:rsidRDefault="004F704F" w:rsidP="00F2071A">
      <w:pPr>
        <w:spacing w:line="260" w:lineRule="atLeast"/>
      </w:pPr>
      <w:proofErr w:type="spellStart"/>
      <w:r w:rsidRPr="002816F8">
        <w:rPr>
          <w:i/>
        </w:rPr>
        <w:t>k</w:t>
      </w:r>
      <w:r w:rsidR="005A66B4" w:rsidRPr="002816F8">
        <w:rPr>
          <w:i/>
          <w:vertAlign w:val="subscript"/>
        </w:rPr>
        <w:t>r</w:t>
      </w:r>
      <w:proofErr w:type="spellEnd"/>
      <w:r w:rsidR="005A66B4" w:rsidRPr="002816F8">
        <w:t xml:space="preserve"> </w:t>
      </w:r>
      <w:r w:rsidR="00EC74D8" w:rsidRPr="002816F8">
        <w:t>[kg P ha</w:t>
      </w:r>
      <w:r w:rsidR="00EC74D8" w:rsidRPr="002816F8">
        <w:rPr>
          <w:vertAlign w:val="superscript"/>
        </w:rPr>
        <w:t>-1</w:t>
      </w:r>
      <w:r w:rsidR="00EC74D8" w:rsidRPr="002816F8">
        <w:t xml:space="preserve"> a</w:t>
      </w:r>
      <w:r w:rsidR="00EC74D8" w:rsidRPr="002816F8">
        <w:rPr>
          <w:vertAlign w:val="superscript"/>
        </w:rPr>
        <w:t>-1</w:t>
      </w:r>
      <w:r w:rsidR="00EC74D8" w:rsidRPr="002816F8">
        <w:t xml:space="preserve">] </w:t>
      </w:r>
      <w:r w:rsidR="005A66B4" w:rsidRPr="002816F8">
        <w:t xml:space="preserve">is the average </w:t>
      </w:r>
      <w:r w:rsidR="00622155" w:rsidRPr="002816F8">
        <w:t xml:space="preserve">annual </w:t>
      </w:r>
      <w:r w:rsidR="00AF6965" w:rsidRPr="002816F8">
        <w:t>P</w:t>
      </w:r>
      <w:r w:rsidR="004C5149" w:rsidRPr="002816F8">
        <w:t xml:space="preserve"> loss through</w:t>
      </w:r>
      <w:r w:rsidR="005A66B4" w:rsidRPr="002816F8">
        <w:t xml:space="preserve"> runoff and was categorized by land use (Table 1)</w:t>
      </w:r>
      <w:r w:rsidRPr="002816F8">
        <w:t>.</w:t>
      </w:r>
      <w:r w:rsidR="00881D1A" w:rsidRPr="002816F8">
        <w:t xml:space="preserve"> The dimensionless slope factor </w:t>
      </w:r>
      <w:r w:rsidR="00136FB5" w:rsidRPr="002816F8">
        <w:rPr>
          <w:i/>
        </w:rPr>
        <w:t>s</w:t>
      </w:r>
      <w:r w:rsidR="00136FB5" w:rsidRPr="002816F8">
        <w:t xml:space="preserve"> </w:t>
      </w:r>
      <w:r w:rsidR="00881D1A" w:rsidRPr="002816F8">
        <w:t>is set to 0 and 1 for slopes below and greater than 3 %, respectively (</w:t>
      </w:r>
      <w:proofErr w:type="spellStart"/>
      <w:r w:rsidR="00881D1A" w:rsidRPr="002816F8">
        <w:t>Prasuhn</w:t>
      </w:r>
      <w:proofErr w:type="spellEnd"/>
      <w:r w:rsidR="00881D1A" w:rsidRPr="002816F8">
        <w:t xml:space="preserve"> 2006). </w:t>
      </w:r>
      <w:r w:rsidR="00AE48AC" w:rsidRPr="002816F8">
        <w:rPr>
          <w:i/>
        </w:rPr>
        <w:t>k</w:t>
      </w:r>
      <w:r w:rsidR="00AE48AC" w:rsidRPr="002816F8">
        <w:rPr>
          <w:i/>
          <w:vertAlign w:val="subscript"/>
        </w:rPr>
        <w:t>s</w:t>
      </w:r>
      <w:r w:rsidR="009D7C60" w:rsidRPr="002816F8">
        <w:rPr>
          <w:i/>
          <w:vertAlign w:val="subscript"/>
        </w:rPr>
        <w:t>1</w:t>
      </w:r>
      <w:r w:rsidR="00AE48AC" w:rsidRPr="002816F8">
        <w:t xml:space="preserve"> denotes a correction factor and accounts for the impact of soil properties (grain size,</w:t>
      </w:r>
      <w:r w:rsidR="004167E1" w:rsidRPr="002816F8">
        <w:t xml:space="preserve"> soil rooting depth</w:t>
      </w:r>
      <w:r w:rsidR="00AE48AC" w:rsidRPr="002816F8">
        <w:t xml:space="preserve">) on the risk of P </w:t>
      </w:r>
      <w:r w:rsidR="004C5149" w:rsidRPr="002816F8">
        <w:t>losses through</w:t>
      </w:r>
      <w:r w:rsidR="00C54984" w:rsidRPr="002816F8">
        <w:t xml:space="preserve"> runoff</w:t>
      </w:r>
      <w:r w:rsidR="00AE48AC" w:rsidRPr="002816F8">
        <w:t xml:space="preserve">. </w:t>
      </w:r>
      <w:r w:rsidR="0050366B" w:rsidRPr="002816F8">
        <w:rPr>
          <w:i/>
        </w:rPr>
        <w:t>k</w:t>
      </w:r>
      <w:r w:rsidR="0050366B" w:rsidRPr="002816F8">
        <w:rPr>
          <w:i/>
          <w:vertAlign w:val="subscript"/>
        </w:rPr>
        <w:t>s</w:t>
      </w:r>
      <w:r w:rsidR="009D7C60" w:rsidRPr="002816F8">
        <w:rPr>
          <w:i/>
          <w:vertAlign w:val="subscript"/>
        </w:rPr>
        <w:t>1</w:t>
      </w:r>
      <w:r w:rsidR="0050366B" w:rsidRPr="002816F8">
        <w:t xml:space="preserve"> can accep</w:t>
      </w:r>
      <w:r w:rsidR="009D7C60" w:rsidRPr="002816F8">
        <w:t>t values between 0.8 and 1.2</w:t>
      </w:r>
      <w:r w:rsidR="006166CC" w:rsidRPr="002816F8">
        <w:t xml:space="preserve">. </w:t>
      </w:r>
    </w:p>
    <w:p w14:paraId="0BA5ACA9" w14:textId="179E501D" w:rsidR="00E90283" w:rsidRPr="002816F8" w:rsidRDefault="00E90283" w:rsidP="00EB06A1">
      <w:pPr>
        <w:spacing w:line="260" w:lineRule="atLeast"/>
      </w:pPr>
      <w:r w:rsidRPr="002816F8">
        <w:t>A further correction factor</w:t>
      </w:r>
      <w:r w:rsidR="00EB06A1" w:rsidRPr="002816F8">
        <w:t xml:space="preserve"> </w:t>
      </w:r>
      <w:proofErr w:type="spellStart"/>
      <w:r w:rsidR="00EB06A1" w:rsidRPr="002816F8">
        <w:rPr>
          <w:i/>
        </w:rPr>
        <w:t>k</w:t>
      </w:r>
      <w:r w:rsidR="00EB06A1" w:rsidRPr="002816F8">
        <w:rPr>
          <w:i/>
          <w:vertAlign w:val="subscript"/>
        </w:rPr>
        <w:t>n</w:t>
      </w:r>
      <w:proofErr w:type="spellEnd"/>
      <w:r w:rsidRPr="002816F8">
        <w:t xml:space="preserve"> </w:t>
      </w:r>
      <w:r w:rsidR="006D0A06" w:rsidRPr="002816F8">
        <w:t xml:space="preserve">(dimensionless) </w:t>
      </w:r>
      <w:r w:rsidRPr="002816F8">
        <w:t xml:space="preserve">is introduced </w:t>
      </w:r>
      <w:r w:rsidR="00EB06A1" w:rsidRPr="002816F8">
        <w:t xml:space="preserve">in Eq. 2 </w:t>
      </w:r>
      <w:r w:rsidR="00BB1B69" w:rsidRPr="002816F8">
        <w:t>to</w:t>
      </w:r>
      <w:r w:rsidRPr="002816F8">
        <w:t xml:space="preserve"> </w:t>
      </w:r>
      <w:r w:rsidR="00BB1B69" w:rsidRPr="002816F8">
        <w:t>consider</w:t>
      </w:r>
      <w:r w:rsidRPr="002816F8">
        <w:t xml:space="preserve"> the </w:t>
      </w:r>
      <w:r w:rsidR="00EB06A1" w:rsidRPr="002816F8">
        <w:t>current</w:t>
      </w:r>
      <w:r w:rsidR="007D2C39" w:rsidRPr="002816F8">
        <w:t xml:space="preserve"> P</w:t>
      </w:r>
      <w:r w:rsidR="00BB1B69" w:rsidRPr="002816F8">
        <w:t xml:space="preserve"> </w:t>
      </w:r>
      <w:r w:rsidR="00EB06A1" w:rsidRPr="002816F8">
        <w:t>nutrition status. Plant-available P in the topsoil influence</w:t>
      </w:r>
      <w:r w:rsidR="00EC74D8" w:rsidRPr="002816F8">
        <w:t>s</w:t>
      </w:r>
      <w:r w:rsidR="00EB06A1" w:rsidRPr="002816F8">
        <w:t xml:space="preserve"> the amount of P leaching in permeable soils or via macropore flow. Past studies have shown that in soils oversupplied with P, high losses are to be expected (e.g., </w:t>
      </w:r>
      <w:proofErr w:type="spellStart"/>
      <w:r w:rsidR="00EB06A1" w:rsidRPr="002816F8">
        <w:t>Lazzarotto</w:t>
      </w:r>
      <w:proofErr w:type="spellEnd"/>
      <w:r w:rsidR="00EB06A1" w:rsidRPr="002816F8">
        <w:t xml:space="preserve"> 2004</w:t>
      </w:r>
      <w:r w:rsidR="00EB06A1" w:rsidRPr="002816F8">
        <w:rPr>
          <w:sz w:val="22"/>
        </w:rPr>
        <w:t xml:space="preserve">). </w:t>
      </w:r>
      <w:r w:rsidRPr="002816F8">
        <w:t>For this purpose, the so-called soil P status classes are used. In many European countries</w:t>
      </w:r>
      <w:r w:rsidR="00C8746B" w:rsidRPr="002816F8">
        <w:t>,</w:t>
      </w:r>
      <w:r w:rsidRPr="002816F8">
        <w:t xml:space="preserve"> a </w:t>
      </w:r>
      <w:proofErr w:type="gramStart"/>
      <w:r w:rsidRPr="002816F8">
        <w:t>five step</w:t>
      </w:r>
      <w:proofErr w:type="gramEnd"/>
      <w:r w:rsidRPr="002816F8">
        <w:t xml:space="preserve"> classification system is used (e.g. A to E) fo</w:t>
      </w:r>
      <w:r w:rsidR="00CA1674" w:rsidRPr="002816F8">
        <w:t>r interpretation (</w:t>
      </w:r>
      <w:proofErr w:type="spellStart"/>
      <w:r w:rsidR="00CA1674" w:rsidRPr="002816F8">
        <w:t>Flisch</w:t>
      </w:r>
      <w:proofErr w:type="spellEnd"/>
      <w:r w:rsidR="00CA1674" w:rsidRPr="002816F8">
        <w:t xml:space="preserve"> </w:t>
      </w:r>
      <w:r w:rsidR="00CA1674" w:rsidRPr="002816F8">
        <w:rPr>
          <w:i/>
        </w:rPr>
        <w:t>et al</w:t>
      </w:r>
      <w:r w:rsidR="00CA1674" w:rsidRPr="002816F8">
        <w:t>.</w:t>
      </w:r>
      <w:r w:rsidRPr="002816F8">
        <w:t xml:space="preserve"> 2009). The intermediate class (C) represents a sufficient P nutrition status and A and E reflect a deficient and accumulated P </w:t>
      </w:r>
      <w:r w:rsidR="00C11AA7" w:rsidRPr="002816F8">
        <w:t>nutrition stat</w:t>
      </w:r>
      <w:r w:rsidR="00CA1674" w:rsidRPr="002816F8">
        <w:t>us, respectively (Liebisch</w:t>
      </w:r>
      <w:r w:rsidR="00130D60" w:rsidRPr="002816F8">
        <w:t xml:space="preserve"> 2011</w:t>
      </w:r>
      <w:r w:rsidR="00C11AA7" w:rsidRPr="002816F8">
        <w:t>).</w:t>
      </w:r>
      <w:r w:rsidR="001638A6" w:rsidRPr="002816F8">
        <w:t xml:space="preserve"> </w:t>
      </w:r>
      <w:proofErr w:type="spellStart"/>
      <w:r w:rsidR="001638A6" w:rsidRPr="002816F8">
        <w:rPr>
          <w:i/>
        </w:rPr>
        <w:t>k</w:t>
      </w:r>
      <w:r w:rsidR="001638A6" w:rsidRPr="002816F8">
        <w:rPr>
          <w:i/>
          <w:vertAlign w:val="subscript"/>
        </w:rPr>
        <w:t>n</w:t>
      </w:r>
      <w:proofErr w:type="spellEnd"/>
      <w:r w:rsidR="001638A6" w:rsidRPr="002816F8">
        <w:t>-values for the P-supply classes A-E are given in</w:t>
      </w:r>
      <w:r w:rsidR="00C8746B" w:rsidRPr="002816F8">
        <w:t xml:space="preserve"> Table 2 (</w:t>
      </w:r>
      <w:proofErr w:type="spellStart"/>
      <w:r w:rsidR="00C8746B" w:rsidRPr="002816F8">
        <w:t>Prasuhn</w:t>
      </w:r>
      <w:proofErr w:type="spellEnd"/>
      <w:r w:rsidR="00C8746B" w:rsidRPr="002816F8">
        <w:t xml:space="preserve"> 2006), with the intermediate class C corresponding to </w:t>
      </w:r>
      <w:proofErr w:type="spellStart"/>
      <w:r w:rsidR="00C8746B" w:rsidRPr="002816F8">
        <w:rPr>
          <w:i/>
        </w:rPr>
        <w:t>k</w:t>
      </w:r>
      <w:r w:rsidR="00C8746B" w:rsidRPr="002816F8">
        <w:rPr>
          <w:i/>
          <w:vertAlign w:val="subscript"/>
        </w:rPr>
        <w:t>n</w:t>
      </w:r>
      <w:proofErr w:type="spellEnd"/>
      <w:r w:rsidR="00BB1B69" w:rsidRPr="002816F8">
        <w:rPr>
          <w:i/>
          <w:vertAlign w:val="subscript"/>
        </w:rPr>
        <w:t xml:space="preserve"> </w:t>
      </w:r>
      <w:r w:rsidR="00C8746B" w:rsidRPr="002816F8">
        <w:t>=</w:t>
      </w:r>
      <w:r w:rsidR="00BB1B69" w:rsidRPr="002816F8">
        <w:t xml:space="preserve"> </w:t>
      </w:r>
      <w:r w:rsidR="00C8746B" w:rsidRPr="002816F8">
        <w:t>1.</w:t>
      </w:r>
    </w:p>
    <w:p w14:paraId="486D02E8" w14:textId="77777777" w:rsidR="00AE48AC" w:rsidRPr="002816F8" w:rsidRDefault="00AE48AC" w:rsidP="00F2071A">
      <w:pPr>
        <w:spacing w:line="260" w:lineRule="atLeast"/>
      </w:pPr>
    </w:p>
    <w:p w14:paraId="19154C6F" w14:textId="5FD914EA" w:rsidR="005A66B4" w:rsidRPr="002816F8" w:rsidRDefault="004F3184" w:rsidP="00717D90">
      <w:pPr>
        <w:spacing w:line="260" w:lineRule="atLeast"/>
      </w:pPr>
      <w:r w:rsidRPr="002816F8">
        <w:t xml:space="preserve">Table 1: Average </w:t>
      </w:r>
      <w:r w:rsidR="00AF6965" w:rsidRPr="002816F8">
        <w:t>P</w:t>
      </w:r>
      <w:r w:rsidRPr="002816F8">
        <w:t xml:space="preserve"> </w:t>
      </w:r>
      <w:r w:rsidR="004C5149" w:rsidRPr="002816F8">
        <w:t xml:space="preserve">losses through </w:t>
      </w:r>
      <w:r w:rsidRPr="002816F8">
        <w:t>runoff assigned to different biomes</w:t>
      </w:r>
      <w:r w:rsidR="00D56102" w:rsidRPr="002816F8">
        <w:t xml:space="preserve"> (see Eq. 2).</w:t>
      </w:r>
    </w:p>
    <w:tbl>
      <w:tblPr>
        <w:tblStyle w:val="Tabellenraster"/>
        <w:tblW w:w="0" w:type="auto"/>
        <w:tblLook w:val="04A0" w:firstRow="1" w:lastRow="0" w:firstColumn="1" w:lastColumn="0" w:noHBand="0" w:noVBand="1"/>
      </w:tblPr>
      <w:tblGrid>
        <w:gridCol w:w="4530"/>
        <w:gridCol w:w="4531"/>
      </w:tblGrid>
      <w:tr w:rsidR="00622155" w:rsidRPr="002816F8" w14:paraId="137C4C94" w14:textId="77777777" w:rsidTr="00622155">
        <w:tc>
          <w:tcPr>
            <w:tcW w:w="4531" w:type="dxa"/>
            <w:shd w:val="clear" w:color="auto" w:fill="BFBFBF" w:themeFill="background1" w:themeFillShade="BF"/>
          </w:tcPr>
          <w:p w14:paraId="6122031B" w14:textId="77777777" w:rsidR="00622155" w:rsidRPr="002816F8" w:rsidRDefault="00622155" w:rsidP="002F6DC7">
            <w:pPr>
              <w:spacing w:line="260" w:lineRule="atLeast"/>
            </w:pPr>
            <w:r w:rsidRPr="002816F8">
              <w:t>Biome</w:t>
            </w:r>
          </w:p>
        </w:tc>
        <w:tc>
          <w:tcPr>
            <w:tcW w:w="4532" w:type="dxa"/>
            <w:shd w:val="clear" w:color="auto" w:fill="BFBFBF" w:themeFill="background1" w:themeFillShade="BF"/>
          </w:tcPr>
          <w:p w14:paraId="70DE1944" w14:textId="77777777" w:rsidR="00622155" w:rsidRPr="002816F8" w:rsidRDefault="00622155" w:rsidP="002F6DC7">
            <w:pPr>
              <w:spacing w:line="260" w:lineRule="atLeast"/>
            </w:pPr>
            <w:proofErr w:type="spellStart"/>
            <w:r w:rsidRPr="002816F8">
              <w:rPr>
                <w:i/>
              </w:rPr>
              <w:t>k</w:t>
            </w:r>
            <w:r w:rsidRPr="002816F8">
              <w:rPr>
                <w:i/>
                <w:vertAlign w:val="subscript"/>
              </w:rPr>
              <w:t>r</w:t>
            </w:r>
            <w:proofErr w:type="spellEnd"/>
            <w:r w:rsidRPr="002816F8">
              <w:t xml:space="preserve"> [kg P ha</w:t>
            </w:r>
            <w:r w:rsidRPr="002816F8">
              <w:rPr>
                <w:vertAlign w:val="superscript"/>
              </w:rPr>
              <w:t>-1</w:t>
            </w:r>
            <w:r w:rsidRPr="002816F8">
              <w:t xml:space="preserve"> a</w:t>
            </w:r>
            <w:r w:rsidRPr="002816F8">
              <w:rPr>
                <w:vertAlign w:val="superscript"/>
              </w:rPr>
              <w:t>-1</w:t>
            </w:r>
            <w:r w:rsidRPr="002816F8">
              <w:t>]</w:t>
            </w:r>
          </w:p>
        </w:tc>
      </w:tr>
      <w:tr w:rsidR="00622155" w:rsidRPr="002816F8" w14:paraId="71F7BB2D" w14:textId="77777777" w:rsidTr="00622155">
        <w:tc>
          <w:tcPr>
            <w:tcW w:w="4531" w:type="dxa"/>
          </w:tcPr>
          <w:p w14:paraId="22927B72" w14:textId="5919F012" w:rsidR="00622155" w:rsidRPr="002816F8" w:rsidRDefault="00542855" w:rsidP="002F6DC7">
            <w:pPr>
              <w:spacing w:line="260" w:lineRule="atLeast"/>
            </w:pPr>
            <w:r w:rsidRPr="002816F8">
              <w:t>Permanent/ temporary grassland</w:t>
            </w:r>
            <w:r w:rsidR="00280A1C">
              <w:t xml:space="preserve"> (intensive)</w:t>
            </w:r>
          </w:p>
        </w:tc>
        <w:tc>
          <w:tcPr>
            <w:tcW w:w="4532" w:type="dxa"/>
          </w:tcPr>
          <w:p w14:paraId="6896884C" w14:textId="7D59638F" w:rsidR="00622155" w:rsidRPr="002816F8" w:rsidRDefault="00542855" w:rsidP="002F6DC7">
            <w:pPr>
              <w:spacing w:line="260" w:lineRule="atLeast"/>
            </w:pPr>
            <w:r w:rsidRPr="002816F8">
              <w:t>0.25</w:t>
            </w:r>
          </w:p>
        </w:tc>
      </w:tr>
      <w:tr w:rsidR="00542855" w:rsidRPr="002816F8" w14:paraId="7CAEABE7" w14:textId="77777777" w:rsidTr="00622155">
        <w:tc>
          <w:tcPr>
            <w:tcW w:w="4531" w:type="dxa"/>
          </w:tcPr>
          <w:p w14:paraId="6A3C6DD5" w14:textId="1F8F3A5A" w:rsidR="00542855" w:rsidRPr="002816F8" w:rsidRDefault="00542855" w:rsidP="00542855">
            <w:pPr>
              <w:spacing w:line="260" w:lineRule="atLeast"/>
            </w:pPr>
            <w:r w:rsidRPr="002816F8">
              <w:t>Extensive meadows</w:t>
            </w:r>
            <w:r w:rsidR="00203A40">
              <w:t xml:space="preserve"> and pastures</w:t>
            </w:r>
          </w:p>
        </w:tc>
        <w:tc>
          <w:tcPr>
            <w:tcW w:w="4532" w:type="dxa"/>
          </w:tcPr>
          <w:p w14:paraId="2B4E7A18" w14:textId="4D18C39C" w:rsidR="00542855" w:rsidRPr="002816F8" w:rsidRDefault="00542855" w:rsidP="002F6DC7">
            <w:pPr>
              <w:spacing w:line="260" w:lineRule="atLeast"/>
            </w:pPr>
            <w:r w:rsidRPr="002816F8">
              <w:t>0.15</w:t>
            </w:r>
          </w:p>
        </w:tc>
      </w:tr>
      <w:tr w:rsidR="00622155" w:rsidRPr="002816F8" w14:paraId="078129A7" w14:textId="77777777" w:rsidTr="00622155">
        <w:tc>
          <w:tcPr>
            <w:tcW w:w="4531" w:type="dxa"/>
          </w:tcPr>
          <w:p w14:paraId="47D498F2" w14:textId="77777777" w:rsidR="00622155" w:rsidRPr="002816F8" w:rsidRDefault="00622155" w:rsidP="00622155">
            <w:pPr>
              <w:spacing w:line="260" w:lineRule="atLeast"/>
            </w:pPr>
            <w:r w:rsidRPr="002816F8">
              <w:t>Open arable land</w:t>
            </w:r>
          </w:p>
        </w:tc>
        <w:tc>
          <w:tcPr>
            <w:tcW w:w="4532" w:type="dxa"/>
          </w:tcPr>
          <w:p w14:paraId="41FC4F76" w14:textId="295093AD" w:rsidR="00622155" w:rsidRPr="002816F8" w:rsidRDefault="00542855" w:rsidP="002F6DC7">
            <w:pPr>
              <w:spacing w:line="260" w:lineRule="atLeast"/>
            </w:pPr>
            <w:r w:rsidRPr="002816F8">
              <w:t>0.175</w:t>
            </w:r>
          </w:p>
        </w:tc>
      </w:tr>
      <w:tr w:rsidR="00622155" w:rsidRPr="002816F8" w14:paraId="09B04D46" w14:textId="77777777" w:rsidTr="00622155">
        <w:tc>
          <w:tcPr>
            <w:tcW w:w="4531" w:type="dxa"/>
          </w:tcPr>
          <w:p w14:paraId="01279F99" w14:textId="2B39C00B" w:rsidR="00622155" w:rsidRPr="002816F8" w:rsidRDefault="00280A1C" w:rsidP="002F6DC7">
            <w:pPr>
              <w:spacing w:line="260" w:lineRule="atLeast"/>
            </w:pPr>
            <w:r>
              <w:t>Fruit o</w:t>
            </w:r>
            <w:r w:rsidR="00622155" w:rsidRPr="002816F8">
              <w:t>rchard</w:t>
            </w:r>
            <w:r>
              <w:t>s</w:t>
            </w:r>
          </w:p>
        </w:tc>
        <w:tc>
          <w:tcPr>
            <w:tcW w:w="4532" w:type="dxa"/>
          </w:tcPr>
          <w:p w14:paraId="68225F56" w14:textId="7E574606" w:rsidR="00622155" w:rsidRPr="002816F8" w:rsidRDefault="00542855" w:rsidP="002F6DC7">
            <w:pPr>
              <w:spacing w:line="260" w:lineRule="atLeast"/>
            </w:pPr>
            <w:r w:rsidRPr="002816F8">
              <w:t>0.25</w:t>
            </w:r>
          </w:p>
        </w:tc>
      </w:tr>
      <w:tr w:rsidR="00622155" w:rsidRPr="002816F8" w14:paraId="328A50F8" w14:textId="77777777" w:rsidTr="00622155">
        <w:tc>
          <w:tcPr>
            <w:tcW w:w="4531" w:type="dxa"/>
          </w:tcPr>
          <w:p w14:paraId="4B912C01" w14:textId="4CD0E559" w:rsidR="00622155" w:rsidRPr="002816F8" w:rsidRDefault="00280A1C" w:rsidP="002F6DC7">
            <w:pPr>
              <w:spacing w:line="260" w:lineRule="atLeast"/>
            </w:pPr>
            <w:r>
              <w:t>Vineyards/</w:t>
            </w:r>
            <w:r w:rsidR="00622155" w:rsidRPr="002816F8">
              <w:t>horticulture</w:t>
            </w:r>
          </w:p>
        </w:tc>
        <w:tc>
          <w:tcPr>
            <w:tcW w:w="4532" w:type="dxa"/>
          </w:tcPr>
          <w:p w14:paraId="1B51F756" w14:textId="73183E5F" w:rsidR="00622155" w:rsidRPr="002816F8" w:rsidRDefault="00542855" w:rsidP="002F6DC7">
            <w:pPr>
              <w:spacing w:line="260" w:lineRule="atLeast"/>
            </w:pPr>
            <w:r w:rsidRPr="002816F8">
              <w:t>0.175</w:t>
            </w:r>
          </w:p>
        </w:tc>
      </w:tr>
      <w:tr w:rsidR="00622155" w:rsidRPr="002816F8" w14:paraId="3C65723E" w14:textId="77777777" w:rsidTr="00622155">
        <w:tc>
          <w:tcPr>
            <w:tcW w:w="4531" w:type="dxa"/>
          </w:tcPr>
          <w:p w14:paraId="7F5112CE" w14:textId="77777777" w:rsidR="00622155" w:rsidRPr="002816F8" w:rsidRDefault="00622155" w:rsidP="002F6DC7">
            <w:pPr>
              <w:spacing w:line="260" w:lineRule="atLeast"/>
            </w:pPr>
            <w:r w:rsidRPr="002816F8">
              <w:t>Unproductive vegetation</w:t>
            </w:r>
          </w:p>
        </w:tc>
        <w:tc>
          <w:tcPr>
            <w:tcW w:w="4532" w:type="dxa"/>
          </w:tcPr>
          <w:p w14:paraId="644B6B6F" w14:textId="23D5FCF8" w:rsidR="00622155" w:rsidRPr="002816F8" w:rsidRDefault="00542855" w:rsidP="002F6DC7">
            <w:pPr>
              <w:spacing w:line="260" w:lineRule="atLeast"/>
            </w:pPr>
            <w:r w:rsidRPr="002816F8">
              <w:t>0.1</w:t>
            </w:r>
          </w:p>
        </w:tc>
      </w:tr>
    </w:tbl>
    <w:p w14:paraId="1ADC841A" w14:textId="77777777" w:rsidR="000540E5" w:rsidRPr="002816F8" w:rsidRDefault="000540E5" w:rsidP="002F6DC7">
      <w:pPr>
        <w:spacing w:line="260" w:lineRule="atLeast"/>
      </w:pPr>
    </w:p>
    <w:p w14:paraId="46CF51DF" w14:textId="1CA4E54B" w:rsidR="004F704F" w:rsidRPr="002816F8" w:rsidRDefault="004F704F" w:rsidP="002F6DC7">
      <w:pPr>
        <w:spacing w:line="260" w:lineRule="atLeast"/>
      </w:pPr>
    </w:p>
    <w:p w14:paraId="1A84BFA4" w14:textId="4ED82389" w:rsidR="00AE48AC" w:rsidRPr="002816F8" w:rsidRDefault="004F3184" w:rsidP="00BB1B69">
      <w:pPr>
        <w:keepNext/>
        <w:spacing w:line="260" w:lineRule="atLeast"/>
      </w:pPr>
      <w:r w:rsidRPr="002816F8">
        <w:lastRenderedPageBreak/>
        <w:t xml:space="preserve">Table 2: Correction factor </w:t>
      </w:r>
      <w:proofErr w:type="spellStart"/>
      <w:r w:rsidRPr="002816F8">
        <w:rPr>
          <w:i/>
        </w:rPr>
        <w:t>k</w:t>
      </w:r>
      <w:r w:rsidRPr="002816F8">
        <w:rPr>
          <w:i/>
          <w:vertAlign w:val="subscript"/>
        </w:rPr>
        <w:t>n</w:t>
      </w:r>
      <w:proofErr w:type="spellEnd"/>
      <w:r w:rsidRPr="002816F8">
        <w:t xml:space="preserve"> </w:t>
      </w:r>
      <w:r w:rsidR="00D56102" w:rsidRPr="002816F8">
        <w:t xml:space="preserve">(see Eq. 2) </w:t>
      </w:r>
      <w:r w:rsidRPr="002816F8">
        <w:t>for P</w:t>
      </w:r>
      <w:r w:rsidR="00BB1B69" w:rsidRPr="002816F8">
        <w:t xml:space="preserve"> </w:t>
      </w:r>
      <w:r w:rsidRPr="002816F8">
        <w:t>supply classes A-E.</w:t>
      </w:r>
    </w:p>
    <w:tbl>
      <w:tblPr>
        <w:tblStyle w:val="Tabellenraster"/>
        <w:tblW w:w="0" w:type="auto"/>
        <w:tblLook w:val="04A0" w:firstRow="1" w:lastRow="0" w:firstColumn="1" w:lastColumn="0" w:noHBand="0" w:noVBand="1"/>
      </w:tblPr>
      <w:tblGrid>
        <w:gridCol w:w="4530"/>
        <w:gridCol w:w="4531"/>
      </w:tblGrid>
      <w:tr w:rsidR="006A06F2" w:rsidRPr="002816F8" w14:paraId="2736AA7E" w14:textId="77777777" w:rsidTr="009256BD">
        <w:tc>
          <w:tcPr>
            <w:tcW w:w="4531" w:type="dxa"/>
            <w:shd w:val="clear" w:color="auto" w:fill="BFBFBF" w:themeFill="background1" w:themeFillShade="BF"/>
          </w:tcPr>
          <w:p w14:paraId="7082E36E" w14:textId="1C68ECAB" w:rsidR="006A06F2" w:rsidRPr="002816F8" w:rsidRDefault="006A06F2" w:rsidP="00BB1B69">
            <w:pPr>
              <w:keepNext/>
              <w:spacing w:line="260" w:lineRule="atLeast"/>
            </w:pPr>
            <w:r w:rsidRPr="002816F8">
              <w:t>P supply class</w:t>
            </w:r>
          </w:p>
        </w:tc>
        <w:tc>
          <w:tcPr>
            <w:tcW w:w="4532" w:type="dxa"/>
            <w:shd w:val="clear" w:color="auto" w:fill="BFBFBF" w:themeFill="background1" w:themeFillShade="BF"/>
          </w:tcPr>
          <w:p w14:paraId="685BDCE8" w14:textId="0BC74BD3" w:rsidR="006A06F2" w:rsidRPr="002816F8" w:rsidRDefault="006A06F2" w:rsidP="00BB1B69">
            <w:pPr>
              <w:keepNext/>
              <w:spacing w:line="260" w:lineRule="atLeast"/>
            </w:pPr>
            <w:proofErr w:type="spellStart"/>
            <w:r w:rsidRPr="002816F8">
              <w:rPr>
                <w:i/>
              </w:rPr>
              <w:t>k</w:t>
            </w:r>
            <w:r w:rsidRPr="002816F8">
              <w:rPr>
                <w:i/>
                <w:vertAlign w:val="subscript"/>
              </w:rPr>
              <w:t>n</w:t>
            </w:r>
            <w:proofErr w:type="spellEnd"/>
            <w:r w:rsidRPr="002816F8">
              <w:rPr>
                <w:i/>
              </w:rPr>
              <w:t xml:space="preserve"> [-]</w:t>
            </w:r>
          </w:p>
        </w:tc>
      </w:tr>
      <w:tr w:rsidR="006A06F2" w:rsidRPr="002816F8" w14:paraId="127A7DE1" w14:textId="77777777" w:rsidTr="009256BD">
        <w:tc>
          <w:tcPr>
            <w:tcW w:w="4531" w:type="dxa"/>
          </w:tcPr>
          <w:p w14:paraId="77376110" w14:textId="2FF44AC5" w:rsidR="006A06F2" w:rsidRPr="002816F8" w:rsidRDefault="001638A6" w:rsidP="00BB1B69">
            <w:pPr>
              <w:keepNext/>
              <w:spacing w:line="260" w:lineRule="atLeast"/>
            </w:pPr>
            <w:r w:rsidRPr="002816F8">
              <w:t>A</w:t>
            </w:r>
            <w:r w:rsidR="00EC74D8" w:rsidRPr="002816F8">
              <w:t xml:space="preserve"> (very low)</w:t>
            </w:r>
          </w:p>
        </w:tc>
        <w:tc>
          <w:tcPr>
            <w:tcW w:w="4532" w:type="dxa"/>
          </w:tcPr>
          <w:p w14:paraId="229392FB" w14:textId="20788340" w:rsidR="006A06F2" w:rsidRPr="002816F8" w:rsidRDefault="001638A6" w:rsidP="00BB1B69">
            <w:pPr>
              <w:keepNext/>
              <w:spacing w:line="260" w:lineRule="atLeast"/>
            </w:pPr>
            <w:r w:rsidRPr="002816F8">
              <w:t>0.8</w:t>
            </w:r>
          </w:p>
        </w:tc>
      </w:tr>
      <w:tr w:rsidR="006A06F2" w:rsidRPr="002816F8" w14:paraId="7CCB4833" w14:textId="77777777" w:rsidTr="009256BD">
        <w:tc>
          <w:tcPr>
            <w:tcW w:w="4531" w:type="dxa"/>
          </w:tcPr>
          <w:p w14:paraId="003BDA4A" w14:textId="6994235E" w:rsidR="006A06F2" w:rsidRPr="002816F8" w:rsidRDefault="001638A6" w:rsidP="00BB1B69">
            <w:pPr>
              <w:keepNext/>
              <w:spacing w:line="260" w:lineRule="atLeast"/>
            </w:pPr>
            <w:r w:rsidRPr="002816F8">
              <w:t>B</w:t>
            </w:r>
            <w:r w:rsidR="00EC74D8" w:rsidRPr="002816F8">
              <w:t xml:space="preserve"> (low)</w:t>
            </w:r>
          </w:p>
        </w:tc>
        <w:tc>
          <w:tcPr>
            <w:tcW w:w="4532" w:type="dxa"/>
          </w:tcPr>
          <w:p w14:paraId="1331E92E" w14:textId="3DB9C872" w:rsidR="006A06F2" w:rsidRPr="002816F8" w:rsidRDefault="001638A6" w:rsidP="00BB1B69">
            <w:pPr>
              <w:keepNext/>
              <w:spacing w:line="260" w:lineRule="atLeast"/>
            </w:pPr>
            <w:r w:rsidRPr="002816F8">
              <w:t>0.9</w:t>
            </w:r>
          </w:p>
        </w:tc>
      </w:tr>
      <w:tr w:rsidR="006A06F2" w:rsidRPr="002816F8" w14:paraId="3A9383D9" w14:textId="77777777" w:rsidTr="009256BD">
        <w:tc>
          <w:tcPr>
            <w:tcW w:w="4531" w:type="dxa"/>
          </w:tcPr>
          <w:p w14:paraId="1D9DC778" w14:textId="1FB95119" w:rsidR="00EC74D8" w:rsidRPr="002816F8" w:rsidRDefault="001638A6" w:rsidP="00BB1B69">
            <w:pPr>
              <w:keepNext/>
              <w:spacing w:line="260" w:lineRule="atLeast"/>
            </w:pPr>
            <w:r w:rsidRPr="002816F8">
              <w:t>C</w:t>
            </w:r>
            <w:r w:rsidR="00EC74D8" w:rsidRPr="002816F8">
              <w:t xml:space="preserve"> (medium)</w:t>
            </w:r>
          </w:p>
        </w:tc>
        <w:tc>
          <w:tcPr>
            <w:tcW w:w="4532" w:type="dxa"/>
          </w:tcPr>
          <w:p w14:paraId="48FA04B6" w14:textId="0BC0016B" w:rsidR="006A06F2" w:rsidRPr="002816F8" w:rsidRDefault="001638A6" w:rsidP="00BB1B69">
            <w:pPr>
              <w:keepNext/>
              <w:spacing w:line="260" w:lineRule="atLeast"/>
            </w:pPr>
            <w:r w:rsidRPr="002816F8">
              <w:t>1.0</w:t>
            </w:r>
          </w:p>
        </w:tc>
      </w:tr>
      <w:tr w:rsidR="006A06F2" w:rsidRPr="002816F8" w14:paraId="707E2BCA" w14:textId="77777777" w:rsidTr="009256BD">
        <w:tc>
          <w:tcPr>
            <w:tcW w:w="4531" w:type="dxa"/>
          </w:tcPr>
          <w:p w14:paraId="4835EB7B" w14:textId="444462C1" w:rsidR="006A06F2" w:rsidRPr="002816F8" w:rsidRDefault="001638A6" w:rsidP="00BB1B69">
            <w:pPr>
              <w:keepNext/>
              <w:spacing w:line="260" w:lineRule="atLeast"/>
            </w:pPr>
            <w:r w:rsidRPr="002816F8">
              <w:t>D</w:t>
            </w:r>
            <w:r w:rsidR="00EC74D8" w:rsidRPr="002816F8">
              <w:t xml:space="preserve"> (high)</w:t>
            </w:r>
          </w:p>
        </w:tc>
        <w:tc>
          <w:tcPr>
            <w:tcW w:w="4532" w:type="dxa"/>
          </w:tcPr>
          <w:p w14:paraId="5797AABE" w14:textId="1AF1CF34" w:rsidR="006A06F2" w:rsidRPr="002816F8" w:rsidRDefault="001638A6" w:rsidP="00BB1B69">
            <w:pPr>
              <w:keepNext/>
              <w:spacing w:line="260" w:lineRule="atLeast"/>
            </w:pPr>
            <w:r w:rsidRPr="002816F8">
              <w:t>1.2</w:t>
            </w:r>
          </w:p>
        </w:tc>
      </w:tr>
      <w:tr w:rsidR="006A06F2" w:rsidRPr="002816F8" w14:paraId="084F29F8" w14:textId="77777777" w:rsidTr="009256BD">
        <w:tc>
          <w:tcPr>
            <w:tcW w:w="4531" w:type="dxa"/>
          </w:tcPr>
          <w:p w14:paraId="3362CC62" w14:textId="5247C52E" w:rsidR="006A06F2" w:rsidRPr="002816F8" w:rsidRDefault="001638A6" w:rsidP="00BB1B69">
            <w:pPr>
              <w:keepNext/>
              <w:spacing w:line="260" w:lineRule="atLeast"/>
            </w:pPr>
            <w:r w:rsidRPr="002816F8">
              <w:t>E</w:t>
            </w:r>
            <w:r w:rsidR="00EC74D8" w:rsidRPr="002816F8">
              <w:t xml:space="preserve"> (very high)</w:t>
            </w:r>
          </w:p>
        </w:tc>
        <w:tc>
          <w:tcPr>
            <w:tcW w:w="4532" w:type="dxa"/>
          </w:tcPr>
          <w:p w14:paraId="7047A9EF" w14:textId="542FBCAD" w:rsidR="006A06F2" w:rsidRPr="002816F8" w:rsidRDefault="001638A6" w:rsidP="00BB1B69">
            <w:pPr>
              <w:keepNext/>
              <w:spacing w:line="260" w:lineRule="atLeast"/>
            </w:pPr>
            <w:r w:rsidRPr="002816F8">
              <w:t>1.4</w:t>
            </w:r>
          </w:p>
        </w:tc>
      </w:tr>
    </w:tbl>
    <w:p w14:paraId="38E4EB8A" w14:textId="77777777" w:rsidR="004E34D8" w:rsidRPr="002816F8" w:rsidRDefault="004E34D8" w:rsidP="001638A6">
      <w:pPr>
        <w:spacing w:line="260" w:lineRule="atLeast"/>
      </w:pPr>
    </w:p>
    <w:p w14:paraId="66B348AC" w14:textId="77F1B418" w:rsidR="00A64D0F" w:rsidRPr="002816F8" w:rsidRDefault="00406FFF" w:rsidP="002F6DC7">
      <w:pPr>
        <w:spacing w:line="260" w:lineRule="atLeast"/>
      </w:pPr>
      <w:r w:rsidRPr="002816F8">
        <w:t xml:space="preserve">The correction factor </w:t>
      </w:r>
      <w:r w:rsidRPr="002816F8">
        <w:rPr>
          <w:i/>
        </w:rPr>
        <w:t>k</w:t>
      </w:r>
      <w:r w:rsidRPr="002816F8">
        <w:rPr>
          <w:i/>
          <w:vertAlign w:val="subscript"/>
        </w:rPr>
        <w:t>t</w:t>
      </w:r>
      <w:r w:rsidRPr="002816F8">
        <w:t xml:space="preserve"> (cf. Eq. 2) summarizes various </w:t>
      </w:r>
      <w:r w:rsidR="00E22AC5" w:rsidRPr="002816F8">
        <w:t>regional</w:t>
      </w:r>
      <w:r w:rsidRPr="002816F8">
        <w:t xml:space="preserve"> </w:t>
      </w:r>
      <w:r w:rsidR="00DA47C0" w:rsidRPr="002816F8">
        <w:t xml:space="preserve">topographic properties </w:t>
      </w:r>
      <w:r w:rsidR="00730FFD" w:rsidRPr="002816F8">
        <w:t>affecting</w:t>
      </w:r>
      <w:r w:rsidR="00E22AC5" w:rsidRPr="002816F8">
        <w:t xml:space="preserve"> the water discharge at the plot level. </w:t>
      </w:r>
      <w:r w:rsidR="00A64D0F" w:rsidRPr="002816F8">
        <w:rPr>
          <w:i/>
        </w:rPr>
        <w:t>k</w:t>
      </w:r>
      <w:r w:rsidR="00A64D0F" w:rsidRPr="002816F8">
        <w:rPr>
          <w:i/>
          <w:vertAlign w:val="subscript"/>
        </w:rPr>
        <w:t>t</w:t>
      </w:r>
      <w:r w:rsidR="00A64D0F" w:rsidRPr="002816F8">
        <w:rPr>
          <w:i/>
        </w:rPr>
        <w:t xml:space="preserve"> </w:t>
      </w:r>
      <w:r w:rsidR="00A64D0F" w:rsidRPr="002816F8">
        <w:t xml:space="preserve">takes into account the five following factors: (1) slope shape (factor </w:t>
      </w:r>
      <w:r w:rsidR="00A64D0F" w:rsidRPr="002816F8">
        <w:rPr>
          <w:i/>
        </w:rPr>
        <w:t>k</w:t>
      </w:r>
      <w:r w:rsidR="00A64D0F" w:rsidRPr="002816F8">
        <w:rPr>
          <w:i/>
          <w:vertAlign w:val="subscript"/>
        </w:rPr>
        <w:t>t1</w:t>
      </w:r>
      <w:r w:rsidR="00A64D0F" w:rsidRPr="002816F8">
        <w:t xml:space="preserve">), (ii) slope water discharge (factor </w:t>
      </w:r>
      <w:r w:rsidR="00A64D0F" w:rsidRPr="002816F8">
        <w:rPr>
          <w:i/>
        </w:rPr>
        <w:t>k</w:t>
      </w:r>
      <w:r w:rsidR="00343A99" w:rsidRPr="002816F8">
        <w:rPr>
          <w:i/>
          <w:vertAlign w:val="subscript"/>
        </w:rPr>
        <w:t>t2</w:t>
      </w:r>
      <w:r w:rsidR="00750A09" w:rsidRPr="002816F8">
        <w:t>),</w:t>
      </w:r>
      <w:r w:rsidR="00A64D0F" w:rsidRPr="002816F8">
        <w:t xml:space="preserve"> (iii) external water inflow (factor </w:t>
      </w:r>
      <w:r w:rsidR="00A64D0F" w:rsidRPr="002816F8">
        <w:rPr>
          <w:i/>
        </w:rPr>
        <w:t>k</w:t>
      </w:r>
      <w:r w:rsidR="00343A99" w:rsidRPr="002816F8">
        <w:rPr>
          <w:i/>
          <w:vertAlign w:val="subscript"/>
        </w:rPr>
        <w:t>t3</w:t>
      </w:r>
      <w:r w:rsidR="00A64D0F" w:rsidRPr="002816F8">
        <w:t xml:space="preserve">), (iv) distance from the discharge (factor </w:t>
      </w:r>
      <w:r w:rsidR="00A64D0F" w:rsidRPr="002816F8">
        <w:rPr>
          <w:i/>
        </w:rPr>
        <w:t>k</w:t>
      </w:r>
      <w:r w:rsidR="00343A99" w:rsidRPr="002816F8">
        <w:rPr>
          <w:i/>
          <w:vertAlign w:val="subscript"/>
        </w:rPr>
        <w:t>t4</w:t>
      </w:r>
      <w:r w:rsidR="00A64D0F" w:rsidRPr="002816F8">
        <w:t xml:space="preserve">), and (v) flow </w:t>
      </w:r>
      <w:r w:rsidR="00CB12D4" w:rsidRPr="002816F8">
        <w:t>path</w:t>
      </w:r>
      <w:r w:rsidR="00A64D0F" w:rsidRPr="002816F8">
        <w:t xml:space="preserve"> of water (factor </w:t>
      </w:r>
      <w:r w:rsidR="00A64D0F" w:rsidRPr="002816F8">
        <w:rPr>
          <w:i/>
        </w:rPr>
        <w:t>k</w:t>
      </w:r>
      <w:r w:rsidR="00343A99" w:rsidRPr="002816F8">
        <w:rPr>
          <w:i/>
          <w:vertAlign w:val="subscript"/>
        </w:rPr>
        <w:t>t5</w:t>
      </w:r>
      <w:r w:rsidR="00A64D0F" w:rsidRPr="002816F8">
        <w:t>)</w:t>
      </w:r>
      <w:r w:rsidR="00343A99" w:rsidRPr="002816F8">
        <w:t>:</w:t>
      </w:r>
    </w:p>
    <w:p w14:paraId="2B37F2F5" w14:textId="1C707A3F" w:rsidR="00343A99" w:rsidRPr="002816F8" w:rsidRDefault="00343A99" w:rsidP="002F6DC7">
      <w:pPr>
        <w:spacing w:line="260" w:lineRule="atLeast"/>
      </w:pPr>
    </w:p>
    <w:tbl>
      <w:tblPr>
        <w:tblStyle w:val="Tabellenraster"/>
        <w:tblW w:w="0" w:type="auto"/>
        <w:tblLook w:val="04A0" w:firstRow="1" w:lastRow="0" w:firstColumn="1" w:lastColumn="0" w:noHBand="0" w:noVBand="1"/>
      </w:tblPr>
      <w:tblGrid>
        <w:gridCol w:w="8080"/>
        <w:gridCol w:w="983"/>
      </w:tblGrid>
      <w:tr w:rsidR="00343A99" w:rsidRPr="002816F8" w14:paraId="2F2BEBD1" w14:textId="77777777" w:rsidTr="00874C8B">
        <w:tc>
          <w:tcPr>
            <w:tcW w:w="8080" w:type="dxa"/>
            <w:tcBorders>
              <w:top w:val="nil"/>
              <w:left w:val="nil"/>
              <w:bottom w:val="nil"/>
              <w:right w:val="nil"/>
            </w:tcBorders>
          </w:tcPr>
          <w:p w14:paraId="70308640" w14:textId="1D0E13E9" w:rsidR="00343A99" w:rsidRPr="002816F8" w:rsidRDefault="00476FAB" w:rsidP="00343A99">
            <w:pPr>
              <w:spacing w:line="260" w:lineRule="atLeast"/>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t3</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t4</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t5</m:t>
                    </m:r>
                  </m:sub>
                </m:sSub>
              </m:oMath>
            </m:oMathPara>
          </w:p>
        </w:tc>
        <w:tc>
          <w:tcPr>
            <w:tcW w:w="983" w:type="dxa"/>
            <w:tcBorders>
              <w:top w:val="nil"/>
              <w:left w:val="nil"/>
              <w:bottom w:val="nil"/>
              <w:right w:val="nil"/>
            </w:tcBorders>
            <w:vAlign w:val="center"/>
          </w:tcPr>
          <w:p w14:paraId="109B417C" w14:textId="5EBFFA70" w:rsidR="00343A99" w:rsidRPr="002816F8" w:rsidRDefault="00BD2593" w:rsidP="00874C8B">
            <w:pPr>
              <w:spacing w:line="260" w:lineRule="atLeast"/>
              <w:jc w:val="center"/>
            </w:pPr>
            <w:r w:rsidRPr="002816F8">
              <w:t xml:space="preserve">Eq. </w:t>
            </w:r>
            <w:r w:rsidR="00343A99" w:rsidRPr="002816F8">
              <w:t>3</w:t>
            </w:r>
          </w:p>
        </w:tc>
      </w:tr>
    </w:tbl>
    <w:p w14:paraId="220E832D" w14:textId="65C3B04A" w:rsidR="00343A99" w:rsidRPr="002816F8" w:rsidRDefault="00343A99" w:rsidP="002F6DC7">
      <w:pPr>
        <w:spacing w:line="260" w:lineRule="atLeast"/>
      </w:pPr>
    </w:p>
    <w:p w14:paraId="1F4F0151" w14:textId="1E92FF81" w:rsidR="00750A09" w:rsidRPr="002816F8" w:rsidRDefault="00750A09" w:rsidP="00750A09">
      <w:pPr>
        <w:spacing w:line="260" w:lineRule="atLeast"/>
      </w:pPr>
      <w:r w:rsidRPr="002816F8">
        <w:t xml:space="preserve">The slope shape </w:t>
      </w:r>
      <w:r w:rsidRPr="002816F8">
        <w:rPr>
          <w:i/>
        </w:rPr>
        <w:t>k</w:t>
      </w:r>
      <w:r w:rsidRPr="002816F8">
        <w:rPr>
          <w:i/>
          <w:vertAlign w:val="subscript"/>
        </w:rPr>
        <w:t>t1</w:t>
      </w:r>
      <w:r w:rsidRPr="002816F8">
        <w:t xml:space="preserve"> considers that in terrain depressions (concave forms), the water flows together, concentrates, thus leading to increased surface runoff. In contrast, convex forms tend to disperse water and thus reduced runoff. Values range between 0.9 and 1.3 (for details see </w:t>
      </w:r>
      <w:proofErr w:type="spellStart"/>
      <w:r w:rsidR="00CA1674" w:rsidRPr="002816F8">
        <w:t>Prasuhn</w:t>
      </w:r>
      <w:proofErr w:type="spellEnd"/>
      <w:r w:rsidR="00CA1674" w:rsidRPr="002816F8">
        <w:t xml:space="preserve"> (2006))</w:t>
      </w:r>
      <w:r w:rsidRPr="002816F8">
        <w:t>.</w:t>
      </w:r>
      <w:r w:rsidR="007E3DBB" w:rsidRPr="002816F8">
        <w:t xml:space="preserve"> </w:t>
      </w:r>
    </w:p>
    <w:p w14:paraId="07B42BBA" w14:textId="77777777" w:rsidR="00750A09" w:rsidRPr="002816F8" w:rsidRDefault="00750A09" w:rsidP="00750A09">
      <w:pPr>
        <w:spacing w:line="260" w:lineRule="atLeast"/>
      </w:pPr>
    </w:p>
    <w:p w14:paraId="6EDF4AB6" w14:textId="4C891F9C" w:rsidR="006A06F2" w:rsidRPr="002816F8" w:rsidRDefault="00750A09" w:rsidP="00A62E65">
      <w:pPr>
        <w:spacing w:line="260" w:lineRule="atLeast"/>
      </w:pPr>
      <w:r w:rsidRPr="002816F8">
        <w:t xml:space="preserve">The slope water discharge </w:t>
      </w:r>
      <w:r w:rsidRPr="002816F8">
        <w:rPr>
          <w:i/>
        </w:rPr>
        <w:t>k</w:t>
      </w:r>
      <w:r w:rsidRPr="002816F8">
        <w:rPr>
          <w:i/>
          <w:vertAlign w:val="subscript"/>
        </w:rPr>
        <w:t>t2</w:t>
      </w:r>
      <w:r w:rsidR="00DB3B3C" w:rsidRPr="002816F8">
        <w:t xml:space="preserve"> is set to 1.1 if slope water discharge can be observed after (heavy) precipitation events</w:t>
      </w:r>
      <w:r w:rsidR="007E3DBB" w:rsidRPr="002816F8">
        <w:t xml:space="preserve">, otherwise </w:t>
      </w:r>
      <w:r w:rsidR="007E3DBB" w:rsidRPr="002816F8">
        <w:rPr>
          <w:i/>
        </w:rPr>
        <w:t>k</w:t>
      </w:r>
      <w:r w:rsidR="007E3DBB" w:rsidRPr="002816F8">
        <w:rPr>
          <w:i/>
          <w:vertAlign w:val="subscript"/>
        </w:rPr>
        <w:t>t2</w:t>
      </w:r>
      <w:r w:rsidR="00676B41" w:rsidRPr="002816F8">
        <w:rPr>
          <w:i/>
          <w:vertAlign w:val="subscript"/>
        </w:rPr>
        <w:t xml:space="preserve"> </w:t>
      </w:r>
      <w:r w:rsidR="007E3DBB" w:rsidRPr="002816F8">
        <w:t>=</w:t>
      </w:r>
      <w:r w:rsidR="00676B41" w:rsidRPr="002816F8">
        <w:t xml:space="preserve"> </w:t>
      </w:r>
      <w:r w:rsidR="007E3DBB" w:rsidRPr="002816F8">
        <w:t xml:space="preserve">1.0. If external water inflow from adjacent plots or roads can be observed, the factor </w:t>
      </w:r>
      <w:r w:rsidR="007E3DBB" w:rsidRPr="002816F8">
        <w:rPr>
          <w:i/>
        </w:rPr>
        <w:t>k</w:t>
      </w:r>
      <w:r w:rsidR="007E3DBB" w:rsidRPr="002816F8">
        <w:rPr>
          <w:i/>
          <w:vertAlign w:val="subscript"/>
        </w:rPr>
        <w:t>t3</w:t>
      </w:r>
      <w:r w:rsidR="007E3DBB" w:rsidRPr="002816F8">
        <w:t xml:space="preserve"> is set to 1.1, otherwise </w:t>
      </w:r>
      <w:r w:rsidR="007E3DBB" w:rsidRPr="002816F8">
        <w:rPr>
          <w:i/>
        </w:rPr>
        <w:t>k</w:t>
      </w:r>
      <w:r w:rsidR="007E3DBB" w:rsidRPr="002816F8">
        <w:rPr>
          <w:i/>
          <w:vertAlign w:val="subscript"/>
        </w:rPr>
        <w:t>t3</w:t>
      </w:r>
      <w:r w:rsidR="00676B41" w:rsidRPr="002816F8">
        <w:rPr>
          <w:i/>
          <w:vertAlign w:val="subscript"/>
        </w:rPr>
        <w:t xml:space="preserve"> </w:t>
      </w:r>
      <w:r w:rsidR="007E3DBB" w:rsidRPr="002816F8">
        <w:rPr>
          <w:i/>
        </w:rPr>
        <w:t>=</w:t>
      </w:r>
      <w:r w:rsidR="00676B41" w:rsidRPr="002816F8">
        <w:rPr>
          <w:i/>
        </w:rPr>
        <w:t xml:space="preserve"> </w:t>
      </w:r>
      <w:r w:rsidR="007E3DBB" w:rsidRPr="002816F8">
        <w:t>1.0.</w:t>
      </w:r>
      <w:r w:rsidR="00E66F99" w:rsidRPr="002816F8">
        <w:t xml:space="preserve"> The influence of the distance from the discharge is accounted for with the factor </w:t>
      </w:r>
      <w:r w:rsidR="00E66F99" w:rsidRPr="002816F8">
        <w:rPr>
          <w:i/>
        </w:rPr>
        <w:t>k</w:t>
      </w:r>
      <w:r w:rsidR="00E66F99" w:rsidRPr="002816F8">
        <w:rPr>
          <w:i/>
          <w:vertAlign w:val="subscript"/>
        </w:rPr>
        <w:t>t4</w:t>
      </w:r>
      <w:r w:rsidR="00E66F99" w:rsidRPr="002816F8">
        <w:rPr>
          <w:i/>
        </w:rPr>
        <w:t xml:space="preserve">. </w:t>
      </w:r>
      <w:r w:rsidR="00A62E65" w:rsidRPr="002816F8">
        <w:t xml:space="preserve">The closer a plot (edge of the plot in the downslope direction) is to a watercourse or </w:t>
      </w:r>
      <w:r w:rsidR="00EC74D8" w:rsidRPr="002816F8">
        <w:t xml:space="preserve">areas </w:t>
      </w:r>
      <w:r w:rsidR="00A62E65" w:rsidRPr="002816F8">
        <w:t>with inlet manholes, the higher the probability, that P enters the water body with the surface runoff.</w:t>
      </w:r>
    </w:p>
    <w:p w14:paraId="69F74430" w14:textId="73B3C266" w:rsidR="00A62E65" w:rsidRPr="002816F8" w:rsidRDefault="00A62E65" w:rsidP="00A62E65">
      <w:pPr>
        <w:spacing w:line="260" w:lineRule="atLeast"/>
      </w:pPr>
      <w:r w:rsidRPr="002816F8">
        <w:t xml:space="preserve">Estimates for factor </w:t>
      </w:r>
      <w:r w:rsidRPr="002816F8">
        <w:rPr>
          <w:i/>
        </w:rPr>
        <w:t>k</w:t>
      </w:r>
      <w:r w:rsidRPr="002816F8">
        <w:rPr>
          <w:i/>
          <w:vertAlign w:val="subscript"/>
        </w:rPr>
        <w:t>t4</w:t>
      </w:r>
      <w:r w:rsidRPr="002816F8">
        <w:rPr>
          <w:i/>
        </w:rPr>
        <w:t xml:space="preserve"> </w:t>
      </w:r>
      <w:r w:rsidRPr="002816F8">
        <w:t>depending from the distance are provided in Tab. 3.</w:t>
      </w:r>
    </w:p>
    <w:p w14:paraId="5235BE29" w14:textId="77777777" w:rsidR="00A62E65" w:rsidRPr="002816F8" w:rsidRDefault="00A62E65" w:rsidP="00A62E65">
      <w:pPr>
        <w:spacing w:line="260" w:lineRule="atLeast"/>
      </w:pPr>
    </w:p>
    <w:p w14:paraId="79BB528F" w14:textId="65352256" w:rsidR="00A62E65" w:rsidRPr="002816F8" w:rsidRDefault="006C4FE2" w:rsidP="00A62E65">
      <w:pPr>
        <w:spacing w:line="260" w:lineRule="atLeast"/>
      </w:pPr>
      <w:r w:rsidRPr="002816F8">
        <w:t>Table 3</w:t>
      </w:r>
      <w:r w:rsidR="00A62E65" w:rsidRPr="002816F8">
        <w:t xml:space="preserve">: Correction factor </w:t>
      </w:r>
      <w:r w:rsidR="00A62E65" w:rsidRPr="002816F8">
        <w:rPr>
          <w:i/>
        </w:rPr>
        <w:t>k</w:t>
      </w:r>
      <w:r w:rsidR="00A62E65" w:rsidRPr="002816F8">
        <w:rPr>
          <w:i/>
          <w:vertAlign w:val="subscript"/>
        </w:rPr>
        <w:t>t4</w:t>
      </w:r>
      <w:r w:rsidR="00A62E65" w:rsidRPr="002816F8">
        <w:t xml:space="preserve"> (see Eq. 3) </w:t>
      </w:r>
      <w:r w:rsidR="00BC41B8" w:rsidRPr="002816F8">
        <w:t>for different</w:t>
      </w:r>
      <w:r w:rsidR="00A62E65" w:rsidRPr="002816F8">
        <w:t xml:space="preserve"> distance </w:t>
      </w:r>
      <w:r w:rsidR="00BC41B8" w:rsidRPr="002816F8">
        <w:t xml:space="preserve">ranges </w:t>
      </w:r>
      <w:r w:rsidRPr="002816F8">
        <w:t xml:space="preserve">from </w:t>
      </w:r>
      <w:r w:rsidR="00A62E65" w:rsidRPr="002816F8">
        <w:t>the discharge</w:t>
      </w:r>
      <w:r w:rsidRPr="002816F8">
        <w:t>.</w:t>
      </w:r>
    </w:p>
    <w:tbl>
      <w:tblPr>
        <w:tblStyle w:val="Tabellenraster"/>
        <w:tblW w:w="0" w:type="auto"/>
        <w:tblLook w:val="04A0" w:firstRow="1" w:lastRow="0" w:firstColumn="1" w:lastColumn="0" w:noHBand="0" w:noVBand="1"/>
      </w:tblPr>
      <w:tblGrid>
        <w:gridCol w:w="4530"/>
        <w:gridCol w:w="4531"/>
      </w:tblGrid>
      <w:tr w:rsidR="00A62E65" w:rsidRPr="002816F8" w14:paraId="4DC2F2DA" w14:textId="77777777" w:rsidTr="009256BD">
        <w:tc>
          <w:tcPr>
            <w:tcW w:w="4531" w:type="dxa"/>
            <w:shd w:val="clear" w:color="auto" w:fill="BFBFBF" w:themeFill="background1" w:themeFillShade="BF"/>
          </w:tcPr>
          <w:p w14:paraId="225B4411" w14:textId="10AE8016" w:rsidR="00A62E65" w:rsidRPr="002816F8" w:rsidRDefault="006C4FE2" w:rsidP="009256BD">
            <w:pPr>
              <w:spacing w:line="260" w:lineRule="atLeast"/>
            </w:pPr>
            <w:r w:rsidRPr="002816F8">
              <w:t>D</w:t>
            </w:r>
            <w:r w:rsidR="00A62E65" w:rsidRPr="002816F8">
              <w:t>istance</w:t>
            </w:r>
          </w:p>
        </w:tc>
        <w:tc>
          <w:tcPr>
            <w:tcW w:w="4532" w:type="dxa"/>
            <w:shd w:val="clear" w:color="auto" w:fill="BFBFBF" w:themeFill="background1" w:themeFillShade="BF"/>
          </w:tcPr>
          <w:p w14:paraId="224F0D6E" w14:textId="43887EDE" w:rsidR="00A62E65" w:rsidRPr="002816F8" w:rsidRDefault="00A62E65" w:rsidP="009256BD">
            <w:pPr>
              <w:spacing w:line="260" w:lineRule="atLeast"/>
            </w:pPr>
            <w:r w:rsidRPr="002816F8">
              <w:rPr>
                <w:i/>
              </w:rPr>
              <w:t>k</w:t>
            </w:r>
            <w:r w:rsidRPr="002816F8">
              <w:rPr>
                <w:i/>
                <w:vertAlign w:val="subscript"/>
              </w:rPr>
              <w:t>t4</w:t>
            </w:r>
            <w:r w:rsidRPr="002816F8">
              <w:rPr>
                <w:i/>
              </w:rPr>
              <w:t xml:space="preserve"> [-]</w:t>
            </w:r>
          </w:p>
        </w:tc>
      </w:tr>
      <w:tr w:rsidR="00A62E65" w:rsidRPr="002816F8" w14:paraId="3F52D1F9" w14:textId="77777777" w:rsidTr="009256BD">
        <w:tc>
          <w:tcPr>
            <w:tcW w:w="4531" w:type="dxa"/>
          </w:tcPr>
          <w:p w14:paraId="4AEB7062" w14:textId="6D1189B2" w:rsidR="00A62E65" w:rsidRPr="002816F8" w:rsidRDefault="00A62E65" w:rsidP="009256BD">
            <w:pPr>
              <w:spacing w:line="260" w:lineRule="atLeast"/>
            </w:pPr>
            <w:r w:rsidRPr="002816F8">
              <w:t>&lt;3m</w:t>
            </w:r>
          </w:p>
        </w:tc>
        <w:tc>
          <w:tcPr>
            <w:tcW w:w="4532" w:type="dxa"/>
          </w:tcPr>
          <w:p w14:paraId="45433B9D" w14:textId="389F5838" w:rsidR="00A62E65" w:rsidRPr="002816F8" w:rsidRDefault="00A62E65" w:rsidP="009256BD">
            <w:pPr>
              <w:spacing w:line="260" w:lineRule="atLeast"/>
            </w:pPr>
            <w:r w:rsidRPr="002816F8">
              <w:t>1.2</w:t>
            </w:r>
          </w:p>
        </w:tc>
      </w:tr>
      <w:tr w:rsidR="00A62E65" w:rsidRPr="002816F8" w14:paraId="772B10A6" w14:textId="77777777" w:rsidTr="009256BD">
        <w:tc>
          <w:tcPr>
            <w:tcW w:w="4531" w:type="dxa"/>
          </w:tcPr>
          <w:p w14:paraId="674E126C" w14:textId="311F0A8F" w:rsidR="00A62E65" w:rsidRPr="002816F8" w:rsidRDefault="00A62E65" w:rsidP="009256BD">
            <w:pPr>
              <w:spacing w:line="260" w:lineRule="atLeast"/>
            </w:pPr>
            <w:r w:rsidRPr="002816F8">
              <w:t>3m-30m</w:t>
            </w:r>
          </w:p>
        </w:tc>
        <w:tc>
          <w:tcPr>
            <w:tcW w:w="4532" w:type="dxa"/>
          </w:tcPr>
          <w:p w14:paraId="3925B8B0" w14:textId="43402CBE" w:rsidR="00A62E65" w:rsidRPr="002816F8" w:rsidRDefault="00A62E65" w:rsidP="009256BD">
            <w:pPr>
              <w:spacing w:line="260" w:lineRule="atLeast"/>
            </w:pPr>
            <w:r w:rsidRPr="002816F8">
              <w:t>1.0</w:t>
            </w:r>
          </w:p>
        </w:tc>
      </w:tr>
      <w:tr w:rsidR="00A62E65" w:rsidRPr="002816F8" w14:paraId="19773952" w14:textId="77777777" w:rsidTr="009256BD">
        <w:tc>
          <w:tcPr>
            <w:tcW w:w="4531" w:type="dxa"/>
          </w:tcPr>
          <w:p w14:paraId="4A2AB2E8" w14:textId="6E3F7AEA" w:rsidR="00A62E65" w:rsidRPr="002816F8" w:rsidRDefault="00A62E65" w:rsidP="009256BD">
            <w:pPr>
              <w:spacing w:line="260" w:lineRule="atLeast"/>
            </w:pPr>
            <w:r w:rsidRPr="002816F8">
              <w:t>30m-100m</w:t>
            </w:r>
          </w:p>
        </w:tc>
        <w:tc>
          <w:tcPr>
            <w:tcW w:w="4532" w:type="dxa"/>
          </w:tcPr>
          <w:p w14:paraId="631E38D5" w14:textId="252C35BD" w:rsidR="00A62E65" w:rsidRPr="002816F8" w:rsidRDefault="00A62E65" w:rsidP="009256BD">
            <w:pPr>
              <w:spacing w:line="260" w:lineRule="atLeast"/>
            </w:pPr>
            <w:r w:rsidRPr="002816F8">
              <w:t>0.8</w:t>
            </w:r>
          </w:p>
        </w:tc>
      </w:tr>
      <w:tr w:rsidR="00A62E65" w:rsidRPr="002816F8" w14:paraId="6E4609BB" w14:textId="77777777" w:rsidTr="009256BD">
        <w:tc>
          <w:tcPr>
            <w:tcW w:w="4531" w:type="dxa"/>
          </w:tcPr>
          <w:p w14:paraId="0DDEAE86" w14:textId="1D571F4B" w:rsidR="00A62E65" w:rsidRPr="002816F8" w:rsidRDefault="00A62E65" w:rsidP="009256BD">
            <w:pPr>
              <w:spacing w:line="260" w:lineRule="atLeast"/>
            </w:pPr>
            <w:r w:rsidRPr="002816F8">
              <w:t>&gt;100m</w:t>
            </w:r>
          </w:p>
        </w:tc>
        <w:tc>
          <w:tcPr>
            <w:tcW w:w="4532" w:type="dxa"/>
          </w:tcPr>
          <w:p w14:paraId="32D9F2D8" w14:textId="2E921814" w:rsidR="00A62E65" w:rsidRPr="002816F8" w:rsidRDefault="00A62E65" w:rsidP="009256BD">
            <w:pPr>
              <w:spacing w:line="260" w:lineRule="atLeast"/>
            </w:pPr>
            <w:r w:rsidRPr="002816F8">
              <w:t>0.5</w:t>
            </w:r>
          </w:p>
        </w:tc>
      </w:tr>
    </w:tbl>
    <w:p w14:paraId="3654CE0B" w14:textId="6E715F59" w:rsidR="00A62E65" w:rsidRPr="002816F8" w:rsidRDefault="00A62E65" w:rsidP="00A62E65">
      <w:pPr>
        <w:spacing w:line="260" w:lineRule="atLeast"/>
      </w:pPr>
    </w:p>
    <w:p w14:paraId="266AE930" w14:textId="5EF88112" w:rsidR="00712EAC" w:rsidRPr="002816F8" w:rsidRDefault="00712EAC" w:rsidP="002F6DC7">
      <w:pPr>
        <w:spacing w:line="260" w:lineRule="atLeast"/>
      </w:pPr>
      <w:r w:rsidRPr="002816F8">
        <w:t xml:space="preserve">Finally, a correction for the length of the water flow path is accounted for using the factor </w:t>
      </w:r>
      <w:r w:rsidRPr="002816F8">
        <w:rPr>
          <w:i/>
        </w:rPr>
        <w:t>k</w:t>
      </w:r>
      <w:r w:rsidRPr="002816F8">
        <w:rPr>
          <w:i/>
          <w:vertAlign w:val="subscript"/>
        </w:rPr>
        <w:t>t5</w:t>
      </w:r>
      <w:r w:rsidRPr="002816F8">
        <w:t>. As the flow distance of the water increases, the probability of significant water accumulation and increasing flow velocity will increase so reducing the amount of seeped water. The classification is provided in Tab. 4.</w:t>
      </w:r>
    </w:p>
    <w:p w14:paraId="7E7C742A" w14:textId="4FB89F1A" w:rsidR="00712EAC" w:rsidRPr="002816F8" w:rsidRDefault="00712EAC" w:rsidP="002F6DC7">
      <w:pPr>
        <w:spacing w:line="260" w:lineRule="atLeast"/>
      </w:pPr>
    </w:p>
    <w:p w14:paraId="76995141" w14:textId="786997E5" w:rsidR="00712EAC" w:rsidRPr="002816F8" w:rsidRDefault="00712EAC" w:rsidP="00712EAC">
      <w:pPr>
        <w:spacing w:line="260" w:lineRule="atLeast"/>
      </w:pPr>
      <w:r w:rsidRPr="002816F8">
        <w:t xml:space="preserve">Table </w:t>
      </w:r>
      <w:r w:rsidR="00B10281" w:rsidRPr="002816F8">
        <w:t>4</w:t>
      </w:r>
      <w:r w:rsidRPr="002816F8">
        <w:t xml:space="preserve">: Correction factor </w:t>
      </w:r>
      <w:r w:rsidRPr="002816F8">
        <w:rPr>
          <w:i/>
        </w:rPr>
        <w:t>k</w:t>
      </w:r>
      <w:r w:rsidRPr="002816F8">
        <w:rPr>
          <w:i/>
          <w:vertAlign w:val="subscript"/>
        </w:rPr>
        <w:t>t5</w:t>
      </w:r>
      <w:r w:rsidRPr="002816F8">
        <w:t xml:space="preserve"> (see Eq. 3) for the impact on water discharge from the length of the water flow path.</w:t>
      </w:r>
    </w:p>
    <w:tbl>
      <w:tblPr>
        <w:tblStyle w:val="Tabellenraster"/>
        <w:tblW w:w="0" w:type="auto"/>
        <w:tblLook w:val="04A0" w:firstRow="1" w:lastRow="0" w:firstColumn="1" w:lastColumn="0" w:noHBand="0" w:noVBand="1"/>
      </w:tblPr>
      <w:tblGrid>
        <w:gridCol w:w="4530"/>
        <w:gridCol w:w="4531"/>
      </w:tblGrid>
      <w:tr w:rsidR="00712EAC" w:rsidRPr="002816F8" w14:paraId="456D0D87" w14:textId="77777777" w:rsidTr="009256BD">
        <w:tc>
          <w:tcPr>
            <w:tcW w:w="4531" w:type="dxa"/>
            <w:shd w:val="clear" w:color="auto" w:fill="BFBFBF" w:themeFill="background1" w:themeFillShade="BF"/>
          </w:tcPr>
          <w:p w14:paraId="72CF110A" w14:textId="0E673420" w:rsidR="00712EAC" w:rsidRPr="002816F8" w:rsidRDefault="00712EAC" w:rsidP="009256BD">
            <w:pPr>
              <w:spacing w:line="260" w:lineRule="atLeast"/>
            </w:pPr>
            <w:r w:rsidRPr="002816F8">
              <w:t>Length of flow path</w:t>
            </w:r>
          </w:p>
        </w:tc>
        <w:tc>
          <w:tcPr>
            <w:tcW w:w="4532" w:type="dxa"/>
            <w:shd w:val="clear" w:color="auto" w:fill="BFBFBF" w:themeFill="background1" w:themeFillShade="BF"/>
          </w:tcPr>
          <w:p w14:paraId="0CCD922A" w14:textId="7D698FAA" w:rsidR="00712EAC" w:rsidRPr="002816F8" w:rsidRDefault="00712EAC" w:rsidP="009256BD">
            <w:pPr>
              <w:spacing w:line="260" w:lineRule="atLeast"/>
            </w:pPr>
            <w:r w:rsidRPr="002816F8">
              <w:rPr>
                <w:i/>
              </w:rPr>
              <w:t>k</w:t>
            </w:r>
            <w:r w:rsidRPr="002816F8">
              <w:rPr>
                <w:i/>
                <w:vertAlign w:val="subscript"/>
              </w:rPr>
              <w:t>t5</w:t>
            </w:r>
            <w:r w:rsidRPr="002816F8">
              <w:rPr>
                <w:i/>
              </w:rPr>
              <w:t xml:space="preserve"> [-]</w:t>
            </w:r>
          </w:p>
        </w:tc>
      </w:tr>
      <w:tr w:rsidR="00712EAC" w:rsidRPr="002816F8" w14:paraId="36295440" w14:textId="77777777" w:rsidTr="009256BD">
        <w:tc>
          <w:tcPr>
            <w:tcW w:w="4531" w:type="dxa"/>
          </w:tcPr>
          <w:p w14:paraId="03ACDDB2" w14:textId="531A52AA" w:rsidR="00712EAC" w:rsidRPr="002816F8" w:rsidRDefault="00712EAC" w:rsidP="009256BD">
            <w:pPr>
              <w:spacing w:line="260" w:lineRule="atLeast"/>
            </w:pPr>
            <w:r w:rsidRPr="002816F8">
              <w:t>&lt;25m</w:t>
            </w:r>
          </w:p>
        </w:tc>
        <w:tc>
          <w:tcPr>
            <w:tcW w:w="4532" w:type="dxa"/>
          </w:tcPr>
          <w:p w14:paraId="19C1AD7D" w14:textId="2628098B" w:rsidR="00712EAC" w:rsidRPr="002816F8" w:rsidRDefault="00712EAC" w:rsidP="009256BD">
            <w:pPr>
              <w:spacing w:line="260" w:lineRule="atLeast"/>
            </w:pPr>
            <w:r w:rsidRPr="002816F8">
              <w:t>0.9</w:t>
            </w:r>
          </w:p>
        </w:tc>
      </w:tr>
      <w:tr w:rsidR="00712EAC" w:rsidRPr="002816F8" w14:paraId="296DAC7E" w14:textId="77777777" w:rsidTr="009256BD">
        <w:tc>
          <w:tcPr>
            <w:tcW w:w="4531" w:type="dxa"/>
          </w:tcPr>
          <w:p w14:paraId="6A91EBCC" w14:textId="0761E230" w:rsidR="00712EAC" w:rsidRPr="002816F8" w:rsidRDefault="00712EAC" w:rsidP="009256BD">
            <w:pPr>
              <w:spacing w:line="260" w:lineRule="atLeast"/>
            </w:pPr>
            <w:r w:rsidRPr="002816F8">
              <w:t>25m-50m</w:t>
            </w:r>
          </w:p>
        </w:tc>
        <w:tc>
          <w:tcPr>
            <w:tcW w:w="4532" w:type="dxa"/>
          </w:tcPr>
          <w:p w14:paraId="7B0FD50F" w14:textId="0F3D9BD3" w:rsidR="00712EAC" w:rsidRPr="002816F8" w:rsidRDefault="00712EAC" w:rsidP="009256BD">
            <w:pPr>
              <w:spacing w:line="260" w:lineRule="atLeast"/>
            </w:pPr>
            <w:r w:rsidRPr="002816F8">
              <w:t>1.0</w:t>
            </w:r>
          </w:p>
        </w:tc>
      </w:tr>
      <w:tr w:rsidR="00712EAC" w:rsidRPr="002816F8" w14:paraId="7FD8C0C9" w14:textId="77777777" w:rsidTr="009256BD">
        <w:tc>
          <w:tcPr>
            <w:tcW w:w="4531" w:type="dxa"/>
          </w:tcPr>
          <w:p w14:paraId="6F7F23FB" w14:textId="31E9873A" w:rsidR="00712EAC" w:rsidRPr="002816F8" w:rsidRDefault="00712EAC" w:rsidP="009256BD">
            <w:pPr>
              <w:spacing w:line="260" w:lineRule="atLeast"/>
            </w:pPr>
            <w:r w:rsidRPr="002816F8">
              <w:t>50m-100m</w:t>
            </w:r>
          </w:p>
        </w:tc>
        <w:tc>
          <w:tcPr>
            <w:tcW w:w="4532" w:type="dxa"/>
          </w:tcPr>
          <w:p w14:paraId="7B943596" w14:textId="771A4D35" w:rsidR="00712EAC" w:rsidRPr="002816F8" w:rsidRDefault="00712EAC" w:rsidP="009256BD">
            <w:pPr>
              <w:spacing w:line="260" w:lineRule="atLeast"/>
            </w:pPr>
            <w:r w:rsidRPr="002816F8">
              <w:t>1.1</w:t>
            </w:r>
          </w:p>
        </w:tc>
      </w:tr>
      <w:tr w:rsidR="00712EAC" w:rsidRPr="002816F8" w14:paraId="02508DA1" w14:textId="77777777" w:rsidTr="009256BD">
        <w:tc>
          <w:tcPr>
            <w:tcW w:w="4531" w:type="dxa"/>
          </w:tcPr>
          <w:p w14:paraId="3968E49E" w14:textId="77777777" w:rsidR="00712EAC" w:rsidRPr="002816F8" w:rsidRDefault="00712EAC" w:rsidP="009256BD">
            <w:pPr>
              <w:spacing w:line="260" w:lineRule="atLeast"/>
            </w:pPr>
            <w:r w:rsidRPr="002816F8">
              <w:t>&gt;100m</w:t>
            </w:r>
          </w:p>
        </w:tc>
        <w:tc>
          <w:tcPr>
            <w:tcW w:w="4532" w:type="dxa"/>
          </w:tcPr>
          <w:p w14:paraId="08175625" w14:textId="40A693DC" w:rsidR="00712EAC" w:rsidRPr="002816F8" w:rsidRDefault="00712EAC" w:rsidP="009256BD">
            <w:pPr>
              <w:spacing w:line="260" w:lineRule="atLeast"/>
            </w:pPr>
            <w:r w:rsidRPr="002816F8">
              <w:t>1.2</w:t>
            </w:r>
          </w:p>
        </w:tc>
      </w:tr>
    </w:tbl>
    <w:p w14:paraId="2ABDBB7F" w14:textId="59691B15" w:rsidR="00712EAC" w:rsidRPr="002816F8" w:rsidRDefault="00712EAC" w:rsidP="002F6DC7">
      <w:pPr>
        <w:spacing w:line="260" w:lineRule="atLeast"/>
      </w:pPr>
    </w:p>
    <w:p w14:paraId="5246A32D" w14:textId="4C6CCEEA" w:rsidR="00DB3B3C" w:rsidRPr="002816F8" w:rsidRDefault="00DB3B3C" w:rsidP="002F6DC7">
      <w:pPr>
        <w:spacing w:line="260" w:lineRule="atLeast"/>
      </w:pPr>
      <w:r w:rsidRPr="002816F8">
        <w:lastRenderedPageBreak/>
        <w:t xml:space="preserve">If all specific regional information </w:t>
      </w:r>
      <w:proofErr w:type="gramStart"/>
      <w:r w:rsidR="00934003" w:rsidRPr="002816F8">
        <w:t>are</w:t>
      </w:r>
      <w:proofErr w:type="gramEnd"/>
      <w:r w:rsidRPr="002816F8">
        <w:t xml:space="preserve"> lacking, </w:t>
      </w:r>
      <w:r w:rsidRPr="002816F8">
        <w:rPr>
          <w:i/>
        </w:rPr>
        <w:t>k</w:t>
      </w:r>
      <w:r w:rsidRPr="002816F8">
        <w:rPr>
          <w:i/>
          <w:vertAlign w:val="subscript"/>
        </w:rPr>
        <w:t>t</w:t>
      </w:r>
      <w:r w:rsidR="00E62F25" w:rsidRPr="002816F8">
        <w:t xml:space="preserve"> is set to </w:t>
      </w:r>
      <w:r w:rsidRPr="002816F8">
        <w:t xml:space="preserve">1. This applies also to each of the five </w:t>
      </w:r>
      <w:r w:rsidR="00E05DD0" w:rsidRPr="002816F8">
        <w:t>single</w:t>
      </w:r>
      <w:r w:rsidR="00E957A0" w:rsidRPr="002816F8">
        <w:t xml:space="preserve"> correction </w:t>
      </w:r>
      <w:r w:rsidRPr="002816F8">
        <w:t xml:space="preserve">factors </w:t>
      </w:r>
      <w:r w:rsidR="00E05DD0" w:rsidRPr="002816F8">
        <w:rPr>
          <w:i/>
        </w:rPr>
        <w:t>k</w:t>
      </w:r>
      <w:r w:rsidR="00E05DD0" w:rsidRPr="002816F8">
        <w:rPr>
          <w:i/>
          <w:vertAlign w:val="subscript"/>
        </w:rPr>
        <w:t>t1</w:t>
      </w:r>
      <w:r w:rsidR="00E05DD0" w:rsidRPr="002816F8">
        <w:t xml:space="preserve"> to </w:t>
      </w:r>
      <w:r w:rsidR="00E05DD0" w:rsidRPr="002816F8">
        <w:rPr>
          <w:i/>
        </w:rPr>
        <w:t>k</w:t>
      </w:r>
      <w:r w:rsidR="00E05DD0" w:rsidRPr="002816F8">
        <w:rPr>
          <w:i/>
          <w:vertAlign w:val="subscript"/>
        </w:rPr>
        <w:t>t5</w:t>
      </w:r>
      <w:r w:rsidR="00E05DD0" w:rsidRPr="002816F8">
        <w:t xml:space="preserve"> </w:t>
      </w:r>
      <w:r w:rsidRPr="002816F8">
        <w:t>in Eq. (3).</w:t>
      </w:r>
    </w:p>
    <w:p w14:paraId="60690617" w14:textId="77777777" w:rsidR="00406FFF" w:rsidRPr="002816F8" w:rsidRDefault="00406FFF" w:rsidP="002F6DC7">
      <w:pPr>
        <w:spacing w:line="260" w:lineRule="atLeast"/>
      </w:pPr>
    </w:p>
    <w:p w14:paraId="71B8B212" w14:textId="4F5FA4CE" w:rsidR="00AE48AC" w:rsidRPr="002816F8" w:rsidRDefault="00AE48AC" w:rsidP="00AE48AC">
      <w:pPr>
        <w:spacing w:line="260" w:lineRule="atLeast"/>
      </w:pPr>
      <w:r w:rsidRPr="002816F8">
        <w:t xml:space="preserve">Variables </w:t>
      </w:r>
      <w:proofErr w:type="spellStart"/>
      <w:r w:rsidRPr="002816F8">
        <w:rPr>
          <w:i/>
        </w:rPr>
        <w:t>f</w:t>
      </w:r>
      <w:r w:rsidRPr="002816F8">
        <w:rPr>
          <w:i/>
          <w:vertAlign w:val="subscript"/>
        </w:rPr>
        <w:t>m</w:t>
      </w:r>
      <w:proofErr w:type="spellEnd"/>
      <w:r w:rsidRPr="002816F8">
        <w:rPr>
          <w:i/>
        </w:rPr>
        <w:t xml:space="preserve">, </w:t>
      </w:r>
      <w:proofErr w:type="spellStart"/>
      <w:r w:rsidRPr="002816F8">
        <w:rPr>
          <w:i/>
        </w:rPr>
        <w:t>f</w:t>
      </w:r>
      <w:r w:rsidRPr="002816F8">
        <w:rPr>
          <w:i/>
          <w:vertAlign w:val="subscript"/>
        </w:rPr>
        <w:t>ol</w:t>
      </w:r>
      <w:proofErr w:type="spellEnd"/>
      <w:r w:rsidRPr="002816F8">
        <w:t xml:space="preserve"> and </w:t>
      </w:r>
      <w:proofErr w:type="spellStart"/>
      <w:r w:rsidRPr="002816F8">
        <w:rPr>
          <w:i/>
        </w:rPr>
        <w:t>f</w:t>
      </w:r>
      <w:r w:rsidRPr="002816F8">
        <w:rPr>
          <w:i/>
          <w:vertAlign w:val="subscript"/>
        </w:rPr>
        <w:t>os</w:t>
      </w:r>
      <w:proofErr w:type="spellEnd"/>
      <w:r w:rsidRPr="002816F8">
        <w:rPr>
          <w:i/>
        </w:rPr>
        <w:t xml:space="preserve"> </w:t>
      </w:r>
      <w:r w:rsidR="009225D8" w:rsidRPr="002816F8">
        <w:rPr>
          <w:i/>
        </w:rPr>
        <w:t xml:space="preserve">(Eq. 2) </w:t>
      </w:r>
      <w:r w:rsidR="009225D8" w:rsidRPr="002816F8">
        <w:t>denote</w:t>
      </w:r>
      <w:r w:rsidRPr="002816F8">
        <w:t xml:space="preserve"> the applied amounts of mineral</w:t>
      </w:r>
      <w:r w:rsidR="00D7083D" w:rsidRPr="002816F8">
        <w:t xml:space="preserve"> </w:t>
      </w:r>
      <w:r w:rsidR="00470B92" w:rsidRPr="002816F8">
        <w:t xml:space="preserve">fertiliser </w:t>
      </w:r>
      <w:r w:rsidRPr="002816F8">
        <w:t>(</w:t>
      </w:r>
      <w:r w:rsidRPr="002816F8">
        <w:rPr>
          <w:i/>
        </w:rPr>
        <w:t>m</w:t>
      </w:r>
      <w:r w:rsidRPr="002816F8">
        <w:t>), liquid manure (slurry) (</w:t>
      </w:r>
      <w:proofErr w:type="spellStart"/>
      <w:r w:rsidRPr="002816F8">
        <w:rPr>
          <w:i/>
        </w:rPr>
        <w:t>ol</w:t>
      </w:r>
      <w:proofErr w:type="spellEnd"/>
      <w:r w:rsidRPr="002816F8">
        <w:t xml:space="preserve">) and solid </w:t>
      </w:r>
      <w:r w:rsidR="00470B92" w:rsidRPr="002816F8">
        <w:t>manure</w:t>
      </w:r>
      <w:r w:rsidRPr="002816F8">
        <w:t xml:space="preserve"> (</w:t>
      </w:r>
      <w:proofErr w:type="spellStart"/>
      <w:r w:rsidRPr="002816F8">
        <w:rPr>
          <w:i/>
        </w:rPr>
        <w:t>os</w:t>
      </w:r>
      <w:proofErr w:type="spellEnd"/>
      <w:r w:rsidR="00F2327D" w:rsidRPr="002816F8">
        <w:t xml:space="preserve">), given in the </w:t>
      </w:r>
      <w:proofErr w:type="gramStart"/>
      <w:r w:rsidR="00F2327D" w:rsidRPr="002816F8">
        <w:t>units</w:t>
      </w:r>
      <w:proofErr w:type="gramEnd"/>
      <w:r w:rsidR="00F2327D" w:rsidRPr="002816F8">
        <w:t xml:space="preserve"> kg P ha</w:t>
      </w:r>
      <w:r w:rsidR="00F2327D" w:rsidRPr="002816F8">
        <w:rPr>
          <w:vertAlign w:val="superscript"/>
        </w:rPr>
        <w:t>-1</w:t>
      </w:r>
      <w:r w:rsidRPr="002816F8">
        <w:t xml:space="preserve">. It is assumed that P is more readily washed off from liquid </w:t>
      </w:r>
      <w:r w:rsidR="00470B92" w:rsidRPr="002816F8">
        <w:t>manure</w:t>
      </w:r>
      <w:r w:rsidRPr="002816F8">
        <w:t xml:space="preserve"> (especially in its liquid form: slurry) than mineral f</w:t>
      </w:r>
      <w:r w:rsidR="00F2327D" w:rsidRPr="002816F8">
        <w:t>ertilis</w:t>
      </w:r>
      <w:r w:rsidRPr="002816F8">
        <w:t xml:space="preserve">ers. </w:t>
      </w:r>
    </w:p>
    <w:p w14:paraId="5FE88FE2" w14:textId="32E5D1D4" w:rsidR="008D6EC3" w:rsidRPr="002816F8" w:rsidRDefault="008D6EC3" w:rsidP="00AE48AC">
      <w:pPr>
        <w:spacing w:line="260" w:lineRule="atLeast"/>
      </w:pPr>
    </w:p>
    <w:p w14:paraId="06CD299D" w14:textId="6EDDF149" w:rsidR="00067D2C" w:rsidRPr="002816F8" w:rsidRDefault="00067D2C" w:rsidP="00067D2C">
      <w:pPr>
        <w:spacing w:line="260" w:lineRule="atLeast"/>
        <w:rPr>
          <w:b/>
        </w:rPr>
      </w:pPr>
    </w:p>
    <w:p w14:paraId="1380ECE1" w14:textId="75117901" w:rsidR="00067D2C" w:rsidRPr="002816F8" w:rsidRDefault="00E8153F" w:rsidP="000D5874">
      <w:pPr>
        <w:pStyle w:val="berschrift1"/>
      </w:pPr>
      <w:r w:rsidRPr="002816F8">
        <w:t>Phosphor</w:t>
      </w:r>
      <w:r w:rsidR="00067D2C" w:rsidRPr="002816F8">
        <w:t xml:space="preserve">us leaching </w:t>
      </w:r>
      <w:r w:rsidR="00136FB5" w:rsidRPr="002816F8">
        <w:t>into groundwater</w:t>
      </w:r>
    </w:p>
    <w:p w14:paraId="540C22A4" w14:textId="77777777" w:rsidR="00067D2C" w:rsidRPr="002816F8" w:rsidRDefault="00067D2C" w:rsidP="00067D2C">
      <w:pPr>
        <w:spacing w:line="260" w:lineRule="atLeast"/>
      </w:pPr>
    </w:p>
    <w:p w14:paraId="7099E28A" w14:textId="3A180B2F" w:rsidR="00067D2C" w:rsidRPr="002816F8" w:rsidRDefault="00AF6965" w:rsidP="00067D2C">
      <w:pPr>
        <w:spacing w:line="260" w:lineRule="atLeast"/>
      </w:pPr>
      <w:r w:rsidRPr="002816F8">
        <w:t>P</w:t>
      </w:r>
      <w:r w:rsidR="00067D2C" w:rsidRPr="002816F8">
        <w:t xml:space="preserve"> leaching (</w:t>
      </w:r>
      <w:proofErr w:type="spellStart"/>
      <w:r w:rsidR="00067D2C" w:rsidRPr="002816F8">
        <w:rPr>
          <w:i/>
        </w:rPr>
        <w:t>P</w:t>
      </w:r>
      <w:r w:rsidR="00620CDF" w:rsidRPr="002816F8">
        <w:rPr>
          <w:i/>
          <w:vertAlign w:val="subscript"/>
        </w:rPr>
        <w:t>g</w:t>
      </w:r>
      <w:proofErr w:type="spellEnd"/>
      <w:r w:rsidR="00067D2C" w:rsidRPr="002816F8">
        <w:t>) is</w:t>
      </w:r>
      <w:r w:rsidR="0022352D" w:rsidRPr="002816F8">
        <w:t xml:space="preserve"> estimated by Eq.4</w:t>
      </w:r>
      <w:r w:rsidR="00067D2C" w:rsidRPr="002816F8">
        <w:t>:</w:t>
      </w:r>
    </w:p>
    <w:p w14:paraId="5A94B6BA" w14:textId="77777777" w:rsidR="00067D2C" w:rsidRPr="002816F8" w:rsidRDefault="00067D2C" w:rsidP="00067D2C">
      <w:pPr>
        <w:spacing w:line="260" w:lineRule="atLeas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067D2C" w:rsidRPr="002816F8" w14:paraId="776CB5A0" w14:textId="77777777" w:rsidTr="00874C8B">
        <w:tc>
          <w:tcPr>
            <w:tcW w:w="8080" w:type="dxa"/>
          </w:tcPr>
          <w:p w14:paraId="1632DB4F" w14:textId="0D73B45F" w:rsidR="00067D2C" w:rsidRPr="002816F8" w:rsidRDefault="00476FAB" w:rsidP="00136DC3">
            <w:pPr>
              <w:spacing w:line="260" w:lineRule="atLeast"/>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n</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0.2</m:t>
                        </m:r>
                      </m:num>
                      <m:den>
                        <m:r>
                          <w:rPr>
                            <w:rFonts w:ascii="Cambria Math" w:hAnsi="Cambria Math"/>
                          </w:rPr>
                          <m:t>80</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ol</m:t>
                        </m:r>
                      </m:sub>
                    </m:sSub>
                  </m:e>
                </m:d>
              </m:oMath>
            </m:oMathPara>
          </w:p>
        </w:tc>
        <w:tc>
          <w:tcPr>
            <w:tcW w:w="983" w:type="dxa"/>
            <w:vAlign w:val="center"/>
          </w:tcPr>
          <w:p w14:paraId="38142218" w14:textId="0C15EB75" w:rsidR="00067D2C" w:rsidRPr="002816F8" w:rsidRDefault="00874C8B" w:rsidP="00874C8B">
            <w:pPr>
              <w:spacing w:line="260" w:lineRule="atLeast"/>
              <w:jc w:val="center"/>
            </w:pPr>
            <w:r w:rsidRPr="002816F8">
              <w:t xml:space="preserve">Eq. </w:t>
            </w:r>
            <w:r w:rsidR="00FE2CE0" w:rsidRPr="002816F8">
              <w:t>4</w:t>
            </w:r>
          </w:p>
        </w:tc>
      </w:tr>
    </w:tbl>
    <w:p w14:paraId="60A90D00" w14:textId="1C935C0A" w:rsidR="00E957A0" w:rsidRPr="002816F8" w:rsidRDefault="00E957A0" w:rsidP="002F6DC7">
      <w:pPr>
        <w:spacing w:line="260" w:lineRule="atLeast"/>
      </w:pPr>
    </w:p>
    <w:p w14:paraId="68A364F6" w14:textId="3D3E9F3C" w:rsidR="00803CD6" w:rsidRPr="002816F8" w:rsidRDefault="00136FB5" w:rsidP="002F6DC7">
      <w:pPr>
        <w:spacing w:line="260" w:lineRule="atLeast"/>
      </w:pPr>
      <w:r w:rsidRPr="002816F8">
        <w:t xml:space="preserve">where </w:t>
      </w:r>
      <w:r w:rsidR="00803CD6" w:rsidRPr="002816F8">
        <w:rPr>
          <w:i/>
        </w:rPr>
        <w:t>k</w:t>
      </w:r>
      <w:r w:rsidR="00803CD6" w:rsidRPr="002816F8">
        <w:rPr>
          <w:i/>
          <w:vertAlign w:val="subscript"/>
        </w:rPr>
        <w:t>l</w:t>
      </w:r>
      <w:r w:rsidR="00803CD6" w:rsidRPr="002816F8">
        <w:t xml:space="preserve"> is the average annual </w:t>
      </w:r>
      <w:r w:rsidR="00AF6965" w:rsidRPr="002816F8">
        <w:t>P</w:t>
      </w:r>
      <w:r w:rsidR="00803CD6" w:rsidRPr="002816F8">
        <w:t xml:space="preserve"> leaching into groundwater</w:t>
      </w:r>
      <w:r w:rsidR="00762146" w:rsidRPr="002816F8">
        <w:t xml:space="preserve">, given as prescribed values </w:t>
      </w:r>
      <w:r w:rsidR="00876FE6">
        <w:t>categorized by land use (Tab.</w:t>
      </w:r>
      <w:r w:rsidR="00D70E92">
        <w:t xml:space="preserve"> 5</w:t>
      </w:r>
      <w:r w:rsidR="00803CD6" w:rsidRPr="002816F8">
        <w:t>)</w:t>
      </w:r>
      <w:r w:rsidR="00CA05A1" w:rsidRPr="002816F8">
        <w:t xml:space="preserve">. </w:t>
      </w:r>
      <w:r w:rsidR="009D7C60" w:rsidRPr="002816F8">
        <w:rPr>
          <w:i/>
        </w:rPr>
        <w:t>k</w:t>
      </w:r>
      <w:r w:rsidR="009D7C60" w:rsidRPr="002816F8">
        <w:rPr>
          <w:i/>
          <w:vertAlign w:val="subscript"/>
        </w:rPr>
        <w:t>s2</w:t>
      </w:r>
      <w:r w:rsidR="009D7C60" w:rsidRPr="002816F8">
        <w:t xml:space="preserve"> denotes a correction factor and accounts for the impact of soil properties (grain size, infiltration capacity) on the risk of P leaching. k</w:t>
      </w:r>
      <w:r w:rsidR="009D7C60" w:rsidRPr="002816F8">
        <w:rPr>
          <w:vertAlign w:val="subscript"/>
        </w:rPr>
        <w:t>s2</w:t>
      </w:r>
      <w:r w:rsidR="009D7C60" w:rsidRPr="002816F8">
        <w:t xml:space="preserve"> can </w:t>
      </w:r>
      <w:r w:rsidR="002816F8" w:rsidRPr="002816F8">
        <w:t>have</w:t>
      </w:r>
      <w:r w:rsidR="009D7C60" w:rsidRPr="002816F8">
        <w:t xml:space="preserve"> values between 0.95 and 1.15. The correction factor </w:t>
      </w:r>
      <w:r w:rsidR="009D7C60" w:rsidRPr="002816F8">
        <w:rPr>
          <w:i/>
        </w:rPr>
        <w:t>k</w:t>
      </w:r>
      <w:r w:rsidR="009D7C60" w:rsidRPr="002816F8">
        <w:rPr>
          <w:i/>
          <w:vertAlign w:val="subscript"/>
        </w:rPr>
        <w:t>s2</w:t>
      </w:r>
      <w:r w:rsidR="009D7C60" w:rsidRPr="002816F8">
        <w:t xml:space="preserve"> accounts for the fact that higher clay</w:t>
      </w:r>
      <w:r w:rsidR="002816F8" w:rsidRPr="002816F8">
        <w:t>/silt contents generally reduce</w:t>
      </w:r>
      <w:r w:rsidR="009D7C60" w:rsidRPr="002816F8">
        <w:t xml:space="preserve"> </w:t>
      </w:r>
      <w:r w:rsidR="00470B92" w:rsidRPr="002816F8">
        <w:t xml:space="preserve">P </w:t>
      </w:r>
      <w:r w:rsidR="009D7C60" w:rsidRPr="002816F8">
        <w:t xml:space="preserve">leaching. Sandy soils are thus more prone to leaching </w:t>
      </w:r>
      <w:r w:rsidR="002816F8" w:rsidRPr="002816F8">
        <w:t xml:space="preserve">due to their </w:t>
      </w:r>
      <w:r w:rsidR="009D7C60" w:rsidRPr="002816F8">
        <w:t xml:space="preserve">lower water-holding capacity. If data for topsoil and subsoil are available, a weighted average of topsoil and subsoil is used for computing the factor </w:t>
      </w:r>
      <w:r w:rsidR="009D7C60" w:rsidRPr="002816F8">
        <w:rPr>
          <w:i/>
        </w:rPr>
        <w:t>k</w:t>
      </w:r>
      <w:r w:rsidR="009D7C60" w:rsidRPr="002816F8">
        <w:rPr>
          <w:i/>
          <w:vertAlign w:val="subscript"/>
        </w:rPr>
        <w:t>s2</w:t>
      </w:r>
      <w:r w:rsidR="009D7C60" w:rsidRPr="002816F8">
        <w:t xml:space="preserve">, with the topsoil obtaining double the weight than the subsoil. </w:t>
      </w:r>
      <w:r w:rsidR="00CA05A1" w:rsidRPr="002816F8">
        <w:t>T</w:t>
      </w:r>
      <w:r w:rsidR="00F702CF" w:rsidRPr="002816F8">
        <w:t xml:space="preserve">he correction factor </w:t>
      </w:r>
      <w:proofErr w:type="spellStart"/>
      <w:r w:rsidR="00136DC3" w:rsidRPr="002816F8">
        <w:rPr>
          <w:i/>
        </w:rPr>
        <w:t>k</w:t>
      </w:r>
      <w:r w:rsidR="00136DC3" w:rsidRPr="002816F8">
        <w:rPr>
          <w:i/>
          <w:vertAlign w:val="subscript"/>
        </w:rPr>
        <w:t>n</w:t>
      </w:r>
      <w:proofErr w:type="spellEnd"/>
      <w:r w:rsidR="00136DC3" w:rsidRPr="002816F8">
        <w:t xml:space="preserve"> and the </w:t>
      </w:r>
      <w:r w:rsidR="00CA05A1" w:rsidRPr="002816F8">
        <w:t>applied amount</w:t>
      </w:r>
      <w:r w:rsidR="00136DC3" w:rsidRPr="002816F8">
        <w:t xml:space="preserve"> of slurry (</w:t>
      </w:r>
      <w:proofErr w:type="spellStart"/>
      <w:r w:rsidR="00136DC3" w:rsidRPr="002816F8">
        <w:rPr>
          <w:i/>
        </w:rPr>
        <w:t>f</w:t>
      </w:r>
      <w:r w:rsidR="00136DC3" w:rsidRPr="002816F8">
        <w:rPr>
          <w:i/>
          <w:vertAlign w:val="subscript"/>
        </w:rPr>
        <w:t>ol</w:t>
      </w:r>
      <w:proofErr w:type="spellEnd"/>
      <w:r w:rsidR="00136DC3" w:rsidRPr="002816F8">
        <w:t xml:space="preserve">) are </w:t>
      </w:r>
      <w:r w:rsidR="00F702CF" w:rsidRPr="002816F8">
        <w:t>defined as in Eq. 2</w:t>
      </w:r>
      <w:r w:rsidR="00D7083D" w:rsidRPr="002816F8">
        <w:t xml:space="preserve">. Note, that in contrast to </w:t>
      </w:r>
      <w:r w:rsidR="00CA05A1" w:rsidRPr="002816F8">
        <w:t xml:space="preserve">P </w:t>
      </w:r>
      <w:r w:rsidR="0022352D" w:rsidRPr="002816F8">
        <w:t xml:space="preserve">losses </w:t>
      </w:r>
      <w:r w:rsidR="009D7C60" w:rsidRPr="002816F8">
        <w:t>through</w:t>
      </w:r>
      <w:r w:rsidR="00D7083D" w:rsidRPr="002816F8">
        <w:t xml:space="preserve"> runoff (cf. Eq.</w:t>
      </w:r>
      <w:r w:rsidR="00CA05A1" w:rsidRPr="002816F8">
        <w:t xml:space="preserve"> </w:t>
      </w:r>
      <w:r w:rsidR="00D7083D" w:rsidRPr="002816F8">
        <w:t xml:space="preserve">2), only liquid manure is considered as </w:t>
      </w:r>
      <w:r w:rsidR="00CA05A1" w:rsidRPr="002816F8">
        <w:t>observed</w:t>
      </w:r>
      <w:r w:rsidR="00D7083D" w:rsidRPr="002816F8">
        <w:t xml:space="preserve"> leaching </w:t>
      </w:r>
      <w:r w:rsidR="00CA05A1" w:rsidRPr="002816F8">
        <w:t xml:space="preserve">of slurry </w:t>
      </w:r>
      <w:r w:rsidR="00D7083D" w:rsidRPr="002816F8">
        <w:t xml:space="preserve">through macropores is distinctly higher than for mineral </w:t>
      </w:r>
      <w:r w:rsidR="00470B92" w:rsidRPr="002816F8">
        <w:t xml:space="preserve">fertiliser </w:t>
      </w:r>
      <w:r w:rsidR="00D7083D" w:rsidRPr="002816F8">
        <w:t xml:space="preserve">and solid </w:t>
      </w:r>
      <w:r w:rsidR="00470B92" w:rsidRPr="002816F8">
        <w:t>manure</w:t>
      </w:r>
      <w:r w:rsidR="00D7083D" w:rsidRPr="002816F8">
        <w:t>.</w:t>
      </w:r>
    </w:p>
    <w:p w14:paraId="40AF2DC1" w14:textId="587E6A92" w:rsidR="00E957A0" w:rsidRPr="002816F8" w:rsidRDefault="00E957A0" w:rsidP="002F6DC7">
      <w:pPr>
        <w:spacing w:line="260" w:lineRule="atLeast"/>
      </w:pPr>
    </w:p>
    <w:p w14:paraId="044A3125" w14:textId="25D07541" w:rsidR="00803CD6" w:rsidRPr="002816F8" w:rsidRDefault="00803CD6" w:rsidP="00803CD6">
      <w:pPr>
        <w:spacing w:line="260" w:lineRule="atLeast"/>
      </w:pPr>
      <w:r w:rsidRPr="002816F8">
        <w:t xml:space="preserve">Table </w:t>
      </w:r>
      <w:r w:rsidR="00D96A98" w:rsidRPr="002816F8">
        <w:t>5</w:t>
      </w:r>
      <w:r w:rsidRPr="002816F8">
        <w:t xml:space="preserve">: Average </w:t>
      </w:r>
      <w:r w:rsidR="00AF6965" w:rsidRPr="002816F8">
        <w:t>P</w:t>
      </w:r>
      <w:r w:rsidRPr="002816F8">
        <w:t xml:space="preserve"> leaching assigned to different </w:t>
      </w:r>
      <w:r w:rsidR="002816F8">
        <w:t>land use types</w:t>
      </w:r>
      <w:r w:rsidR="00876FE6">
        <w:t xml:space="preserve"> (see Eq. 4</w:t>
      </w:r>
      <w:r w:rsidRPr="002816F8">
        <w:t>).</w:t>
      </w:r>
    </w:p>
    <w:tbl>
      <w:tblPr>
        <w:tblStyle w:val="Tabellenraster"/>
        <w:tblW w:w="0" w:type="auto"/>
        <w:tblLook w:val="04A0" w:firstRow="1" w:lastRow="0" w:firstColumn="1" w:lastColumn="0" w:noHBand="0" w:noVBand="1"/>
      </w:tblPr>
      <w:tblGrid>
        <w:gridCol w:w="5524"/>
        <w:gridCol w:w="1701"/>
      </w:tblGrid>
      <w:tr w:rsidR="00803CD6" w:rsidRPr="002816F8" w14:paraId="4F1B4C91" w14:textId="77777777" w:rsidTr="002816F8">
        <w:tc>
          <w:tcPr>
            <w:tcW w:w="5524" w:type="dxa"/>
            <w:shd w:val="clear" w:color="auto" w:fill="BFBFBF" w:themeFill="background1" w:themeFillShade="BF"/>
          </w:tcPr>
          <w:p w14:paraId="2D4C1CED" w14:textId="77777777" w:rsidR="00803CD6" w:rsidRPr="002816F8" w:rsidRDefault="00803CD6" w:rsidP="00802108">
            <w:pPr>
              <w:spacing w:line="260" w:lineRule="atLeast"/>
            </w:pPr>
            <w:r w:rsidRPr="002816F8">
              <w:t>Biome</w:t>
            </w:r>
          </w:p>
        </w:tc>
        <w:tc>
          <w:tcPr>
            <w:tcW w:w="1701" w:type="dxa"/>
            <w:shd w:val="clear" w:color="auto" w:fill="BFBFBF" w:themeFill="background1" w:themeFillShade="BF"/>
          </w:tcPr>
          <w:p w14:paraId="5BFE8AAF" w14:textId="48E7C4F1" w:rsidR="00803CD6" w:rsidRPr="002816F8" w:rsidRDefault="00803CD6" w:rsidP="00802108">
            <w:pPr>
              <w:spacing w:line="260" w:lineRule="atLeast"/>
            </w:pPr>
            <w:r w:rsidRPr="002816F8">
              <w:rPr>
                <w:i/>
              </w:rPr>
              <w:t>k</w:t>
            </w:r>
            <w:r w:rsidRPr="002816F8">
              <w:rPr>
                <w:i/>
                <w:vertAlign w:val="subscript"/>
              </w:rPr>
              <w:t>l</w:t>
            </w:r>
            <w:r w:rsidRPr="002816F8">
              <w:t xml:space="preserve"> [kg P ha</w:t>
            </w:r>
            <w:r w:rsidRPr="002816F8">
              <w:rPr>
                <w:vertAlign w:val="superscript"/>
              </w:rPr>
              <w:t>-1</w:t>
            </w:r>
            <w:r w:rsidRPr="002816F8">
              <w:t xml:space="preserve"> a</w:t>
            </w:r>
            <w:r w:rsidRPr="002816F8">
              <w:rPr>
                <w:vertAlign w:val="superscript"/>
              </w:rPr>
              <w:t>-1</w:t>
            </w:r>
            <w:r w:rsidRPr="002816F8">
              <w:t>]</w:t>
            </w:r>
          </w:p>
        </w:tc>
      </w:tr>
      <w:tr w:rsidR="00803CD6" w:rsidRPr="002816F8" w14:paraId="1CEAE554" w14:textId="77777777" w:rsidTr="002816F8">
        <w:tc>
          <w:tcPr>
            <w:tcW w:w="5524" w:type="dxa"/>
          </w:tcPr>
          <w:p w14:paraId="65552D37" w14:textId="0AA884DA" w:rsidR="00803CD6" w:rsidRPr="002816F8" w:rsidRDefault="00A82881" w:rsidP="002816F8">
            <w:pPr>
              <w:spacing w:line="260" w:lineRule="atLeast"/>
              <w:jc w:val="left"/>
            </w:pPr>
            <w:r w:rsidRPr="002816F8">
              <w:t xml:space="preserve">Permanent grassland/ </w:t>
            </w:r>
            <w:r w:rsidR="00542855" w:rsidRPr="002816F8">
              <w:t>pastures</w:t>
            </w:r>
            <w:r w:rsidR="002816F8">
              <w:t>/ alpine summer pastures</w:t>
            </w:r>
          </w:p>
        </w:tc>
        <w:tc>
          <w:tcPr>
            <w:tcW w:w="1701" w:type="dxa"/>
          </w:tcPr>
          <w:p w14:paraId="0FB48F52" w14:textId="3266AEC4" w:rsidR="00803CD6" w:rsidRPr="002816F8" w:rsidRDefault="00803CD6" w:rsidP="00802108">
            <w:pPr>
              <w:spacing w:line="260" w:lineRule="atLeast"/>
            </w:pPr>
            <w:r w:rsidRPr="002816F8">
              <w:t>0.</w:t>
            </w:r>
            <w:r w:rsidR="002816F8">
              <w:t>0</w:t>
            </w:r>
            <w:r w:rsidRPr="002816F8">
              <w:t>6</w:t>
            </w:r>
          </w:p>
        </w:tc>
      </w:tr>
      <w:tr w:rsidR="00803CD6" w:rsidRPr="002816F8" w14:paraId="48FF4F66" w14:textId="77777777" w:rsidTr="002816F8">
        <w:tc>
          <w:tcPr>
            <w:tcW w:w="5524" w:type="dxa"/>
          </w:tcPr>
          <w:p w14:paraId="7A6C8541" w14:textId="77777777" w:rsidR="00803CD6" w:rsidRPr="002816F8" w:rsidRDefault="00803CD6" w:rsidP="00802108">
            <w:pPr>
              <w:spacing w:line="260" w:lineRule="atLeast"/>
            </w:pPr>
            <w:r w:rsidRPr="002816F8">
              <w:t>Open arable land</w:t>
            </w:r>
          </w:p>
        </w:tc>
        <w:tc>
          <w:tcPr>
            <w:tcW w:w="1701" w:type="dxa"/>
          </w:tcPr>
          <w:p w14:paraId="3041023B" w14:textId="32395FF6" w:rsidR="00803CD6" w:rsidRPr="002816F8" w:rsidRDefault="00803CD6" w:rsidP="00802108">
            <w:pPr>
              <w:spacing w:line="260" w:lineRule="atLeast"/>
            </w:pPr>
            <w:r w:rsidRPr="002816F8">
              <w:t>0.</w:t>
            </w:r>
            <w:r w:rsidR="002816F8">
              <w:t>0</w:t>
            </w:r>
            <w:r w:rsidRPr="002816F8">
              <w:t>7</w:t>
            </w:r>
          </w:p>
        </w:tc>
      </w:tr>
      <w:tr w:rsidR="00803CD6" w:rsidRPr="002816F8" w14:paraId="36C6788A" w14:textId="77777777" w:rsidTr="002816F8">
        <w:tc>
          <w:tcPr>
            <w:tcW w:w="5524" w:type="dxa"/>
          </w:tcPr>
          <w:p w14:paraId="0595DE37" w14:textId="1001EE76" w:rsidR="00803CD6" w:rsidRPr="002816F8" w:rsidRDefault="002816F8" w:rsidP="002816F8">
            <w:pPr>
              <w:spacing w:line="260" w:lineRule="atLeast"/>
            </w:pPr>
            <w:r>
              <w:t>Fruit o</w:t>
            </w:r>
            <w:r w:rsidR="00803CD6" w:rsidRPr="002816F8">
              <w:t>rchard</w:t>
            </w:r>
            <w:r>
              <w:t>s</w:t>
            </w:r>
          </w:p>
        </w:tc>
        <w:tc>
          <w:tcPr>
            <w:tcW w:w="1701" w:type="dxa"/>
          </w:tcPr>
          <w:p w14:paraId="617A9582" w14:textId="4232D4B0" w:rsidR="00803CD6" w:rsidRPr="002816F8" w:rsidRDefault="00803CD6" w:rsidP="00802108">
            <w:pPr>
              <w:spacing w:line="260" w:lineRule="atLeast"/>
            </w:pPr>
            <w:r w:rsidRPr="002816F8">
              <w:t>0.</w:t>
            </w:r>
            <w:r w:rsidR="002816F8">
              <w:t>0</w:t>
            </w:r>
            <w:r w:rsidRPr="002816F8">
              <w:t>6</w:t>
            </w:r>
          </w:p>
        </w:tc>
      </w:tr>
      <w:tr w:rsidR="00803CD6" w:rsidRPr="002816F8" w14:paraId="7D2428C5" w14:textId="77777777" w:rsidTr="002816F8">
        <w:tc>
          <w:tcPr>
            <w:tcW w:w="5524" w:type="dxa"/>
          </w:tcPr>
          <w:p w14:paraId="770B1794" w14:textId="735D6F03" w:rsidR="00803CD6" w:rsidRPr="002816F8" w:rsidRDefault="002816F8" w:rsidP="00802108">
            <w:pPr>
              <w:spacing w:line="260" w:lineRule="atLeast"/>
            </w:pPr>
            <w:r>
              <w:t>Vineyards/</w:t>
            </w:r>
            <w:r w:rsidR="00803CD6" w:rsidRPr="002816F8">
              <w:t>horticulture</w:t>
            </w:r>
          </w:p>
        </w:tc>
        <w:tc>
          <w:tcPr>
            <w:tcW w:w="1701" w:type="dxa"/>
          </w:tcPr>
          <w:p w14:paraId="7F94739C" w14:textId="18E9472F" w:rsidR="00803CD6" w:rsidRPr="002816F8" w:rsidRDefault="00803CD6" w:rsidP="00802108">
            <w:pPr>
              <w:spacing w:line="260" w:lineRule="atLeast"/>
            </w:pPr>
            <w:r w:rsidRPr="002816F8">
              <w:t>0.</w:t>
            </w:r>
            <w:r w:rsidR="002816F8">
              <w:t>0</w:t>
            </w:r>
            <w:r w:rsidRPr="002816F8">
              <w:t>7</w:t>
            </w:r>
          </w:p>
        </w:tc>
      </w:tr>
      <w:tr w:rsidR="00803CD6" w:rsidRPr="002816F8" w14:paraId="7A860F3E" w14:textId="77777777" w:rsidTr="002816F8">
        <w:tc>
          <w:tcPr>
            <w:tcW w:w="5524" w:type="dxa"/>
          </w:tcPr>
          <w:p w14:paraId="6F3D0C91" w14:textId="77777777" w:rsidR="00803CD6" w:rsidRPr="002816F8" w:rsidRDefault="00803CD6" w:rsidP="00802108">
            <w:pPr>
              <w:spacing w:line="260" w:lineRule="atLeast"/>
            </w:pPr>
            <w:r w:rsidRPr="002816F8">
              <w:t>Unproductive vegetation</w:t>
            </w:r>
          </w:p>
        </w:tc>
        <w:tc>
          <w:tcPr>
            <w:tcW w:w="1701" w:type="dxa"/>
          </w:tcPr>
          <w:p w14:paraId="14181263" w14:textId="6DAAB754" w:rsidR="00803CD6" w:rsidRPr="002816F8" w:rsidRDefault="00803CD6" w:rsidP="00802108">
            <w:pPr>
              <w:spacing w:line="260" w:lineRule="atLeast"/>
            </w:pPr>
            <w:r w:rsidRPr="002816F8">
              <w:t>0.</w:t>
            </w:r>
            <w:r w:rsidR="002816F8">
              <w:t>0</w:t>
            </w:r>
            <w:r w:rsidRPr="002816F8">
              <w:t>5</w:t>
            </w:r>
          </w:p>
        </w:tc>
      </w:tr>
    </w:tbl>
    <w:p w14:paraId="03891DD8" w14:textId="77777777" w:rsidR="00A71B55" w:rsidRPr="002816F8" w:rsidRDefault="00A71B55" w:rsidP="00FE2CE0">
      <w:pPr>
        <w:spacing w:line="260" w:lineRule="atLeast"/>
        <w:rPr>
          <w:b/>
        </w:rPr>
      </w:pPr>
    </w:p>
    <w:p w14:paraId="126B87FB" w14:textId="3D3501A8" w:rsidR="00FE2CE0" w:rsidRPr="002816F8" w:rsidRDefault="00E8153F" w:rsidP="00E8153F">
      <w:pPr>
        <w:pStyle w:val="berschrift1"/>
      </w:pPr>
      <w:r w:rsidRPr="002816F8">
        <w:t>Phosphor</w:t>
      </w:r>
      <w:r w:rsidR="00FE2CE0" w:rsidRPr="002816F8">
        <w:t>us leaching by drainage</w:t>
      </w:r>
    </w:p>
    <w:p w14:paraId="424C5511" w14:textId="77777777" w:rsidR="00FE2CE0" w:rsidRPr="002816F8" w:rsidRDefault="00FE2CE0" w:rsidP="00FE2CE0">
      <w:pPr>
        <w:spacing w:line="260" w:lineRule="atLeast"/>
        <w:rPr>
          <w:b/>
        </w:rPr>
      </w:pPr>
    </w:p>
    <w:p w14:paraId="05683F73" w14:textId="17580BE3" w:rsidR="00FE2CE0" w:rsidRPr="002816F8" w:rsidRDefault="00AF6965" w:rsidP="00FE2CE0">
      <w:pPr>
        <w:spacing w:line="260" w:lineRule="atLeast"/>
      </w:pPr>
      <w:r w:rsidRPr="002816F8">
        <w:t>P</w:t>
      </w:r>
      <w:r w:rsidR="00FE2CE0" w:rsidRPr="002816F8">
        <w:t xml:space="preserve"> leaching by drainage (</w:t>
      </w:r>
      <w:r w:rsidR="00FE2CE0" w:rsidRPr="002816F8">
        <w:rPr>
          <w:i/>
        </w:rPr>
        <w:t>P</w:t>
      </w:r>
      <w:r w:rsidR="00FE2CE0" w:rsidRPr="002816F8">
        <w:rPr>
          <w:i/>
          <w:vertAlign w:val="subscript"/>
        </w:rPr>
        <w:t>d</w:t>
      </w:r>
      <w:r w:rsidR="00FE2CE0" w:rsidRPr="002816F8">
        <w:t xml:space="preserve">) is analogous to P-leaching </w:t>
      </w:r>
      <w:r w:rsidR="00C24B80" w:rsidRPr="002816F8">
        <w:t>into ground water</w:t>
      </w:r>
      <w:r w:rsidR="00FE2CE0" w:rsidRPr="002816F8">
        <w:t xml:space="preserve"> (cf. Eq. 4) but enhanced by the drainage factor </w:t>
      </w:r>
      <w:proofErr w:type="spellStart"/>
      <w:r w:rsidR="00FE2CE0" w:rsidRPr="002816F8">
        <w:rPr>
          <w:i/>
        </w:rPr>
        <w:t>k</w:t>
      </w:r>
      <w:r w:rsidR="00FE2CE0" w:rsidRPr="002816F8">
        <w:rPr>
          <w:i/>
          <w:vertAlign w:val="subscript"/>
        </w:rPr>
        <w:t>d</w:t>
      </w:r>
      <w:proofErr w:type="spellEnd"/>
      <w:r w:rsidR="00FE2CE0" w:rsidRPr="002816F8">
        <w:t xml:space="preserve"> (Eq. 5). This factor was set to 6.0 </w:t>
      </w:r>
      <w:r w:rsidR="00FE752D">
        <w:t>(</w:t>
      </w:r>
      <w:proofErr w:type="spellStart"/>
      <w:r w:rsidR="00FE752D">
        <w:t>Prasuhn</w:t>
      </w:r>
      <w:proofErr w:type="spellEnd"/>
      <w:r w:rsidR="00FE752D">
        <w:t xml:space="preserve"> </w:t>
      </w:r>
      <w:r w:rsidR="00611036">
        <w:t>2006</w:t>
      </w:r>
      <w:r w:rsidR="00FE752D">
        <w:t>)</w:t>
      </w:r>
      <w:r w:rsidR="00FE2CE0" w:rsidRPr="002816F8">
        <w:t>. It accounts for very efficient water discharge through drainage systems.</w:t>
      </w:r>
    </w:p>
    <w:p w14:paraId="0B56E331" w14:textId="77777777" w:rsidR="00FE2CE0" w:rsidRPr="002816F8" w:rsidRDefault="00FE2CE0" w:rsidP="00FE2CE0">
      <w:pPr>
        <w:spacing w:line="260" w:lineRule="atLeas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83"/>
      </w:tblGrid>
      <w:tr w:rsidR="00FE2CE0" w:rsidRPr="002816F8" w14:paraId="2413ECB2" w14:textId="77777777" w:rsidTr="00874C8B">
        <w:tc>
          <w:tcPr>
            <w:tcW w:w="8080" w:type="dxa"/>
          </w:tcPr>
          <w:p w14:paraId="1F567C0F" w14:textId="4EBAA800" w:rsidR="00FE2CE0" w:rsidRPr="002816F8" w:rsidRDefault="00476FAB" w:rsidP="00FE2BA0">
            <w:pPr>
              <w:spacing w:line="260" w:lineRule="atLeast"/>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oMath>
            </m:oMathPara>
          </w:p>
        </w:tc>
        <w:tc>
          <w:tcPr>
            <w:tcW w:w="983" w:type="dxa"/>
            <w:vAlign w:val="center"/>
          </w:tcPr>
          <w:p w14:paraId="53E21A33" w14:textId="68DEDD82" w:rsidR="00FE2CE0" w:rsidRPr="002816F8" w:rsidRDefault="00874C8B" w:rsidP="00874C8B">
            <w:pPr>
              <w:spacing w:line="260" w:lineRule="atLeast"/>
              <w:jc w:val="center"/>
            </w:pPr>
            <w:r w:rsidRPr="002816F8">
              <w:t xml:space="preserve">Eq. </w:t>
            </w:r>
            <w:r w:rsidR="00FE2CE0" w:rsidRPr="002816F8">
              <w:t>5</w:t>
            </w:r>
          </w:p>
        </w:tc>
      </w:tr>
    </w:tbl>
    <w:p w14:paraId="2B6C3E29" w14:textId="77777777" w:rsidR="00FE2CE0" w:rsidRPr="002816F8" w:rsidRDefault="00FE2CE0" w:rsidP="00FE2CE0">
      <w:pPr>
        <w:spacing w:line="260" w:lineRule="atLeast"/>
      </w:pPr>
    </w:p>
    <w:p w14:paraId="72996809" w14:textId="387CD049" w:rsidR="00FE2CE0" w:rsidRPr="00BA2DC4" w:rsidRDefault="00FE2CE0" w:rsidP="00FE2CE0">
      <w:pPr>
        <w:spacing w:line="260" w:lineRule="atLeast"/>
        <w:rPr>
          <w:lang w:val="de-CH"/>
        </w:rPr>
      </w:pPr>
      <w:r w:rsidRPr="002816F8">
        <w:t xml:space="preserve">where </w:t>
      </w:r>
      <w:proofErr w:type="spellStart"/>
      <w:r w:rsidRPr="002816F8">
        <w:rPr>
          <w:i/>
        </w:rPr>
        <w:t>P</w:t>
      </w:r>
      <w:r w:rsidRPr="002816F8">
        <w:rPr>
          <w:i/>
          <w:vertAlign w:val="subscript"/>
        </w:rPr>
        <w:t>g</w:t>
      </w:r>
      <w:proofErr w:type="spellEnd"/>
      <w:r w:rsidRPr="002816F8">
        <w:rPr>
          <w:vertAlign w:val="subscript"/>
        </w:rPr>
        <w:t xml:space="preserve"> </w:t>
      </w:r>
      <w:r w:rsidR="00811BF5" w:rsidRPr="002816F8">
        <w:t xml:space="preserve">is the </w:t>
      </w:r>
      <w:r w:rsidR="00AF6965" w:rsidRPr="002816F8">
        <w:t>P</w:t>
      </w:r>
      <w:r w:rsidRPr="002816F8">
        <w:t xml:space="preserve"> leaching </w:t>
      </w:r>
      <w:r w:rsidR="00C24B80" w:rsidRPr="002816F8">
        <w:t>into groundwater</w:t>
      </w:r>
      <w:r w:rsidRPr="002816F8">
        <w:t xml:space="preserve"> as computed in Eq. </w:t>
      </w:r>
      <w:r w:rsidRPr="00BA2DC4">
        <w:rPr>
          <w:lang w:val="de-CH"/>
        </w:rPr>
        <w:t xml:space="preserve">(4). </w:t>
      </w:r>
    </w:p>
    <w:p w14:paraId="04CB3F5B" w14:textId="77777777" w:rsidR="00803CD6" w:rsidRPr="00BA2DC4" w:rsidRDefault="00803CD6" w:rsidP="002F6DC7">
      <w:pPr>
        <w:spacing w:line="260" w:lineRule="atLeast"/>
        <w:rPr>
          <w:lang w:val="de-CH"/>
        </w:rPr>
      </w:pPr>
    </w:p>
    <w:p w14:paraId="5FB52D69" w14:textId="77777777" w:rsidR="00E957A0" w:rsidRPr="00BA2DC4" w:rsidRDefault="00E957A0" w:rsidP="002F6DC7">
      <w:pPr>
        <w:spacing w:line="260" w:lineRule="atLeast"/>
        <w:rPr>
          <w:lang w:val="de-CH"/>
        </w:rPr>
      </w:pPr>
    </w:p>
    <w:p w14:paraId="0615E372" w14:textId="62A25810" w:rsidR="000540E5" w:rsidRPr="00BA2DC4" w:rsidRDefault="000540E5" w:rsidP="00E8153F">
      <w:pPr>
        <w:pStyle w:val="berschrift1"/>
        <w:numPr>
          <w:ilvl w:val="0"/>
          <w:numId w:val="0"/>
        </w:numPr>
        <w:rPr>
          <w:lang w:val="de-CH"/>
        </w:rPr>
      </w:pPr>
      <w:r w:rsidRPr="00BA2DC4">
        <w:rPr>
          <w:lang w:val="de-CH"/>
        </w:rPr>
        <w:lastRenderedPageBreak/>
        <w:t>References</w:t>
      </w:r>
    </w:p>
    <w:p w14:paraId="49AEC0C6" w14:textId="6039698A" w:rsidR="002D5DB8" w:rsidRPr="00BA2DC4" w:rsidRDefault="002D5DB8" w:rsidP="00E14E78">
      <w:pPr>
        <w:pStyle w:val="EndNoteBibliography"/>
        <w:ind w:left="720" w:hanging="720"/>
        <w:rPr>
          <w:lang w:val="de-CH"/>
        </w:rPr>
      </w:pPr>
      <w:r w:rsidRPr="003A5129">
        <w:rPr>
          <w:lang w:val="de-CH"/>
        </w:rPr>
        <w:t xml:space="preserve">FAL (1998) Grundlagenbericht zur Bodenkartierung des Kantons Zürich. </w:t>
      </w:r>
      <w:r w:rsidRPr="00BA2DC4">
        <w:rPr>
          <w:lang w:val="de-CH"/>
        </w:rPr>
        <w:t>Volkswirtschaft</w:t>
      </w:r>
      <w:r w:rsidR="003A5129" w:rsidRPr="00BA2DC4">
        <w:rPr>
          <w:lang w:val="de-CH"/>
        </w:rPr>
        <w:t>s</w:t>
      </w:r>
      <w:r w:rsidR="003A5129" w:rsidRPr="00BA2DC4">
        <w:rPr>
          <w:lang w:val="de-CH"/>
        </w:rPr>
        <w:softHyphen/>
      </w:r>
      <w:r w:rsidRPr="00BA2DC4">
        <w:rPr>
          <w:lang w:val="de-CH"/>
        </w:rPr>
        <w:t>direktion und  eidg. Forschungsanstalt für Agrarökologie und Landbau (FAL), Zürich-Reckenholz, Zürich. 207</w:t>
      </w:r>
      <w:r w:rsidR="00CA1674" w:rsidRPr="00BA2DC4">
        <w:rPr>
          <w:lang w:val="de-CH"/>
        </w:rPr>
        <w:t>p</w:t>
      </w:r>
      <w:r w:rsidRPr="00BA2DC4">
        <w:rPr>
          <w:lang w:val="de-CH"/>
        </w:rPr>
        <w:t>.</w:t>
      </w:r>
    </w:p>
    <w:p w14:paraId="64B89EF4" w14:textId="31290007" w:rsidR="00E90283" w:rsidRPr="002816F8" w:rsidRDefault="00E90283" w:rsidP="00E14E78">
      <w:pPr>
        <w:pStyle w:val="EndNoteBibliography"/>
        <w:ind w:left="720" w:hanging="720"/>
        <w:rPr>
          <w:lang w:val="en-GB"/>
        </w:rPr>
      </w:pPr>
      <w:r w:rsidRPr="00BA2DC4">
        <w:rPr>
          <w:lang w:val="de-CH"/>
        </w:rPr>
        <w:t xml:space="preserve">Flisch R, Sinaj S, Charles R, Richner W (2009) Grundlagen für die Düngung im Acker- und Futterbau. </w:t>
      </w:r>
      <w:r w:rsidRPr="002816F8">
        <w:rPr>
          <w:lang w:val="en-GB"/>
        </w:rPr>
        <w:t>A</w:t>
      </w:r>
      <w:r w:rsidR="00CA1674" w:rsidRPr="002816F8">
        <w:rPr>
          <w:lang w:val="en-GB"/>
        </w:rPr>
        <w:t>grarf</w:t>
      </w:r>
      <w:r w:rsidRPr="002816F8">
        <w:rPr>
          <w:lang w:val="en-GB"/>
        </w:rPr>
        <w:t>orschung 16:</w:t>
      </w:r>
      <w:r w:rsidR="00CA1674" w:rsidRPr="002816F8">
        <w:rPr>
          <w:lang w:val="en-GB"/>
        </w:rPr>
        <w:t xml:space="preserve"> </w:t>
      </w:r>
      <w:r w:rsidRPr="002816F8">
        <w:rPr>
          <w:lang w:val="en-GB"/>
        </w:rPr>
        <w:t>1-100.</w:t>
      </w:r>
    </w:p>
    <w:p w14:paraId="0DF5C2F8" w14:textId="3DB3AA75" w:rsidR="00EB06A1" w:rsidRPr="002816F8" w:rsidRDefault="00CA1674" w:rsidP="00E14E78">
      <w:pPr>
        <w:pStyle w:val="EndNoteBibliography"/>
        <w:ind w:left="720" w:hanging="720"/>
        <w:rPr>
          <w:lang w:val="en-GB"/>
        </w:rPr>
      </w:pPr>
      <w:r w:rsidRPr="002816F8">
        <w:rPr>
          <w:lang w:val="en-GB"/>
        </w:rPr>
        <w:t>Lazzarotto P</w:t>
      </w:r>
      <w:r w:rsidR="00EB06A1" w:rsidRPr="002816F8">
        <w:rPr>
          <w:lang w:val="en-GB"/>
        </w:rPr>
        <w:t xml:space="preserve"> (2004) Modeling phosphorus runoff at the catchment scale. Doctoral dissertation, ETH Zurich, 166</w:t>
      </w:r>
      <w:r w:rsidRPr="002816F8">
        <w:rPr>
          <w:lang w:val="en-GB"/>
        </w:rPr>
        <w:t>p</w:t>
      </w:r>
      <w:r w:rsidR="00EB06A1" w:rsidRPr="002816F8">
        <w:rPr>
          <w:lang w:val="en-GB"/>
        </w:rPr>
        <w:t>.</w:t>
      </w:r>
    </w:p>
    <w:p w14:paraId="344ABA12" w14:textId="04B95F7F" w:rsidR="00E90283" w:rsidRPr="00BA2DC4" w:rsidRDefault="00CA1674" w:rsidP="00E14E78">
      <w:pPr>
        <w:pStyle w:val="EndNoteBibliography"/>
        <w:ind w:left="720" w:hanging="720"/>
        <w:rPr>
          <w:lang w:val="de-CH"/>
        </w:rPr>
      </w:pPr>
      <w:r w:rsidRPr="002816F8">
        <w:rPr>
          <w:lang w:val="en-GB"/>
        </w:rPr>
        <w:t>Liebisch F (2011)</w:t>
      </w:r>
      <w:r w:rsidR="00E90283" w:rsidRPr="002816F8">
        <w:rPr>
          <w:lang w:val="en-GB"/>
        </w:rPr>
        <w:t> Plant and soil indicators to assess the phosphorus nutrition status of agricultural grasslands</w:t>
      </w:r>
      <w:r w:rsidR="00EB06A1" w:rsidRPr="002816F8">
        <w:rPr>
          <w:lang w:val="en-GB"/>
        </w:rPr>
        <w:t xml:space="preserve">. </w:t>
      </w:r>
      <w:r w:rsidR="00E90283" w:rsidRPr="00BA2DC4">
        <w:rPr>
          <w:lang w:val="de-CH"/>
        </w:rPr>
        <w:t>Do</w:t>
      </w:r>
      <w:r w:rsidR="00EB06A1" w:rsidRPr="00BA2DC4">
        <w:rPr>
          <w:lang w:val="de-CH"/>
        </w:rPr>
        <w:t>ctoral dissertation, ETH Zurich, 144</w:t>
      </w:r>
      <w:r w:rsidR="00E14E78" w:rsidRPr="00BA2DC4">
        <w:rPr>
          <w:lang w:val="de-CH"/>
        </w:rPr>
        <w:t>p</w:t>
      </w:r>
      <w:r w:rsidR="00EB06A1" w:rsidRPr="00BA2DC4">
        <w:rPr>
          <w:lang w:val="de-CH"/>
        </w:rPr>
        <w:t>.</w:t>
      </w:r>
    </w:p>
    <w:p w14:paraId="2BC1F329" w14:textId="44920F5F" w:rsidR="000540E5" w:rsidRPr="00BA2DC4" w:rsidRDefault="00DF1DD8" w:rsidP="00E14E78">
      <w:pPr>
        <w:pStyle w:val="EndNoteBibliography"/>
        <w:ind w:left="720" w:hanging="720"/>
        <w:rPr>
          <w:lang w:val="de-CH"/>
        </w:rPr>
      </w:pPr>
      <w:r w:rsidRPr="00BA2DC4">
        <w:rPr>
          <w:lang w:val="de-CH"/>
        </w:rPr>
        <w:t>Prasuhn P,</w:t>
      </w:r>
      <w:r w:rsidR="000540E5" w:rsidRPr="00BA2DC4">
        <w:rPr>
          <w:lang w:val="de-CH"/>
        </w:rPr>
        <w:t xml:space="preserve"> </w:t>
      </w:r>
      <w:r w:rsidRPr="00BA2DC4">
        <w:rPr>
          <w:lang w:val="de-CH"/>
        </w:rPr>
        <w:t>Gründig</w:t>
      </w:r>
      <w:r w:rsidR="000540E5" w:rsidRPr="00BA2DC4">
        <w:rPr>
          <w:lang w:val="de-CH"/>
        </w:rPr>
        <w:t xml:space="preserve"> </w:t>
      </w:r>
      <w:r w:rsidR="00E14E78" w:rsidRPr="00BA2DC4">
        <w:rPr>
          <w:lang w:val="de-CH"/>
        </w:rPr>
        <w:t xml:space="preserve">K </w:t>
      </w:r>
      <w:r w:rsidR="000540E5" w:rsidRPr="00BA2DC4">
        <w:rPr>
          <w:lang w:val="de-CH"/>
        </w:rPr>
        <w:t>(2001) Evaluation der Ökomassnahmen – Phosphorbelastung der Oberflächengewässer durch Bodenerosion. – FAL-Schriftenreihe Nr. 37, Zürich-Reckenholz, 152</w:t>
      </w:r>
      <w:r w:rsidR="00E14E78" w:rsidRPr="00BA2DC4">
        <w:rPr>
          <w:lang w:val="de-CH"/>
        </w:rPr>
        <w:t>p</w:t>
      </w:r>
      <w:r w:rsidR="000540E5" w:rsidRPr="00BA2DC4">
        <w:rPr>
          <w:lang w:val="de-CH"/>
        </w:rPr>
        <w:t>.</w:t>
      </w:r>
    </w:p>
    <w:p w14:paraId="3D7053C0" w14:textId="1F3EE457" w:rsidR="00D97AD4" w:rsidRPr="003A5129" w:rsidRDefault="00E14E78" w:rsidP="003A5129">
      <w:pPr>
        <w:pStyle w:val="EndNoteBibliography"/>
        <w:ind w:left="720" w:hanging="720"/>
        <w:rPr>
          <w:lang w:val="en-GB"/>
        </w:rPr>
      </w:pPr>
      <w:r w:rsidRPr="00BA2DC4">
        <w:rPr>
          <w:lang w:val="de-CH"/>
        </w:rPr>
        <w:t xml:space="preserve">Prasuhn V (2006) Erfassung der PO4-Austräge für die Ökobilanzierung - SALCA-Phosphor. </w:t>
      </w:r>
      <w:r w:rsidRPr="002816F8">
        <w:rPr>
          <w:lang w:val="en-GB"/>
        </w:rPr>
        <w:t>Agroscope FAL Reckenholz, Zürich, 22 p., http://www.agroscope.admin.ch</w:t>
      </w:r>
      <w:r w:rsidR="001F6DF1" w:rsidRPr="002816F8">
        <w:rPr>
          <w:rFonts w:cs="Times New Roman"/>
          <w:lang w:val="en-GB"/>
        </w:rPr>
        <w:fldChar w:fldCharType="begin"/>
      </w:r>
      <w:r w:rsidR="001F6DF1" w:rsidRPr="002816F8">
        <w:rPr>
          <w:rFonts w:cs="Times New Roman"/>
          <w:lang w:val="en-GB"/>
        </w:rPr>
        <w:instrText xml:space="preserve"> ADDIN EN.REFLIST </w:instrText>
      </w:r>
      <w:r w:rsidR="001F6DF1" w:rsidRPr="002816F8">
        <w:rPr>
          <w:rFonts w:cs="Times New Roman"/>
          <w:lang w:val="en-GB"/>
        </w:rPr>
        <w:fldChar w:fldCharType="end"/>
      </w:r>
    </w:p>
    <w:sectPr w:rsidR="00D97AD4" w:rsidRPr="003A5129" w:rsidSect="00BD2593">
      <w:footerReference w:type="default" r:id="rId8"/>
      <w:pgSz w:w="11907" w:h="16839" w:code="9"/>
      <w:pgMar w:top="1418"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06774" w14:textId="77777777" w:rsidR="00BD2593" w:rsidRDefault="00BD2593" w:rsidP="00BD2593">
      <w:r>
        <w:separator/>
      </w:r>
    </w:p>
  </w:endnote>
  <w:endnote w:type="continuationSeparator" w:id="0">
    <w:p w14:paraId="668025BD" w14:textId="77777777" w:rsidR="00BD2593" w:rsidRDefault="00BD2593" w:rsidP="00BD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4C14" w14:textId="2B69A351" w:rsidR="00BD2593" w:rsidRPr="00BD2593" w:rsidRDefault="00BD2593" w:rsidP="00BD2593">
    <w:pPr>
      <w:pStyle w:val="Fuzeile"/>
      <w:rPr>
        <w:sz w:val="18"/>
      </w:rPr>
    </w:pPr>
    <w:r w:rsidRPr="00BD2593">
      <w:rPr>
        <w:sz w:val="18"/>
      </w:rPr>
      <w:t xml:space="preserve">Nemecek </w:t>
    </w:r>
    <w:r w:rsidRPr="00BD2593">
      <w:rPr>
        <w:i/>
        <w:sz w:val="18"/>
      </w:rPr>
      <w:t>et al</w:t>
    </w:r>
    <w:r w:rsidRPr="00BD2593">
      <w:rPr>
        <w:sz w:val="18"/>
      </w:rPr>
      <w:t xml:space="preserve">. (2023) Swiss Agricultural Life Cycle Assessment: A method to assess the emissions and environmental impacts of agricultural systems and products. Int. J LCA. – Appendix </w:t>
    </w:r>
    <w:r w:rsidR="00204A53">
      <w:rPr>
        <w:sz w:val="18"/>
      </w:rPr>
      <w:t>5</w:t>
    </w:r>
    <w:r w:rsidRPr="00BD2593">
      <w:rPr>
        <w:sz w:val="18"/>
      </w:rPr>
      <w:t>:</w:t>
    </w:r>
    <w:r w:rsidRPr="00BD2593">
      <w:rPr>
        <w:sz w:val="12"/>
      </w:rPr>
      <w:t xml:space="preserve"> </w:t>
    </w:r>
    <w:r w:rsidRPr="00BD2593">
      <w:rPr>
        <w:sz w:val="18"/>
      </w:rPr>
      <w:t>Modelling of phosphorus emissions from the soil and field applications (</w:t>
    </w:r>
    <w:proofErr w:type="spellStart"/>
    <w:r w:rsidRPr="00BD2593">
      <w:rPr>
        <w:sz w:val="18"/>
      </w:rPr>
      <w:t>SALCAfieldP</w:t>
    </w:r>
    <w:proofErr w:type="spellEnd"/>
    <w:r w:rsidR="006C0883">
      <w:rPr>
        <w:sz w:val="18"/>
      </w:rPr>
      <w:t xml:space="preserve"> V1.0</w:t>
    </w:r>
    <w:r w:rsidRPr="00BD2593">
      <w:rPr>
        <w:sz w:val="18"/>
      </w:rPr>
      <w:t>)</w:t>
    </w:r>
    <w:r w:rsidRPr="00BD2593">
      <w:rPr>
        <w:sz w:val="18"/>
      </w:rPr>
      <w:tab/>
    </w:r>
    <w:r>
      <w:rPr>
        <w:sz w:val="18"/>
      </w:rPr>
      <w:tab/>
    </w:r>
    <w:r w:rsidRPr="00BD2593">
      <w:rPr>
        <w:rStyle w:val="Seitenzahl"/>
        <w:sz w:val="18"/>
      </w:rPr>
      <w:fldChar w:fldCharType="begin"/>
    </w:r>
    <w:r w:rsidRPr="00BD2593">
      <w:rPr>
        <w:rStyle w:val="Seitenzahl"/>
        <w:sz w:val="18"/>
      </w:rPr>
      <w:instrText xml:space="preserve"> PAGE </w:instrText>
    </w:r>
    <w:r w:rsidRPr="00BD2593">
      <w:rPr>
        <w:rStyle w:val="Seitenzahl"/>
        <w:sz w:val="18"/>
      </w:rPr>
      <w:fldChar w:fldCharType="separate"/>
    </w:r>
    <w:r w:rsidR="00FE752D">
      <w:rPr>
        <w:rStyle w:val="Seitenzahl"/>
        <w:noProof/>
        <w:sz w:val="18"/>
      </w:rPr>
      <w:t>3</w:t>
    </w:r>
    <w:r w:rsidRPr="00BD2593">
      <w:rPr>
        <w:rStyle w:val="Seitenzahl"/>
        <w:sz w:val="18"/>
      </w:rPr>
      <w:fldChar w:fldCharType="end"/>
    </w:r>
    <w:r w:rsidRPr="00BD2593">
      <w:rPr>
        <w:rStyle w:val="Seitenzahl"/>
        <w:sz w:val="18"/>
      </w:rPr>
      <w:t>/</w:t>
    </w:r>
    <w:r w:rsidRPr="00BD2593">
      <w:rPr>
        <w:rStyle w:val="Seitenzahl"/>
        <w:sz w:val="18"/>
      </w:rPr>
      <w:fldChar w:fldCharType="begin"/>
    </w:r>
    <w:r w:rsidRPr="00BD2593">
      <w:rPr>
        <w:rStyle w:val="Seitenzahl"/>
        <w:sz w:val="18"/>
      </w:rPr>
      <w:instrText xml:space="preserve"> NUMPAGES  \* MERGEFORMAT </w:instrText>
    </w:r>
    <w:r w:rsidRPr="00BD2593">
      <w:rPr>
        <w:rStyle w:val="Seitenzahl"/>
        <w:sz w:val="18"/>
      </w:rPr>
      <w:fldChar w:fldCharType="separate"/>
    </w:r>
    <w:r w:rsidR="00FE752D">
      <w:rPr>
        <w:rStyle w:val="Seitenzahl"/>
        <w:noProof/>
        <w:sz w:val="18"/>
      </w:rPr>
      <w:t>5</w:t>
    </w:r>
    <w:r w:rsidRPr="00BD2593">
      <w:rPr>
        <w:rStyle w:val="Seitenzahl"/>
        <w:sz w:val="18"/>
      </w:rPr>
      <w:fldChar w:fldCharType="end"/>
    </w:r>
  </w:p>
  <w:p w14:paraId="42230B7F" w14:textId="77777777" w:rsidR="00BD2593" w:rsidRDefault="00BD25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2B58" w14:textId="77777777" w:rsidR="00BD2593" w:rsidRDefault="00BD2593" w:rsidP="00BD2593">
      <w:r>
        <w:separator/>
      </w:r>
    </w:p>
  </w:footnote>
  <w:footnote w:type="continuationSeparator" w:id="0">
    <w:p w14:paraId="57251577" w14:textId="77777777" w:rsidR="00BD2593" w:rsidRDefault="00BD2593" w:rsidP="00BD2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15FB8"/>
    <w:multiLevelType w:val="hybridMultilevel"/>
    <w:tmpl w:val="EA9E714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624946B4"/>
    <w:multiLevelType w:val="hybridMultilevel"/>
    <w:tmpl w:val="5EF0AEF0"/>
    <w:lvl w:ilvl="0" w:tplc="2C6237CA">
      <w:start w:val="1"/>
      <w:numFmt w:val="decimal"/>
      <w:pStyle w:val="berschrift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2pvw2prfs20ne02doparfufwxvawf2exst&quot;&gt;EndNote_Library_Master&lt;record-ids&gt;&lt;item&gt;19341&lt;/item&gt;&lt;/record-ids&gt;&lt;/item&gt;&lt;/Libraries&gt;"/>
  </w:docVars>
  <w:rsids>
    <w:rsidRoot w:val="000E39B7"/>
    <w:rsid w:val="00031518"/>
    <w:rsid w:val="00042211"/>
    <w:rsid w:val="000540E5"/>
    <w:rsid w:val="00056693"/>
    <w:rsid w:val="00061E0C"/>
    <w:rsid w:val="00067D2C"/>
    <w:rsid w:val="00097477"/>
    <w:rsid w:val="00097BA9"/>
    <w:rsid w:val="000B3DE9"/>
    <w:rsid w:val="000C5C58"/>
    <w:rsid w:val="000D5874"/>
    <w:rsid w:val="000E23EE"/>
    <w:rsid w:val="000E38ED"/>
    <w:rsid w:val="000E39B7"/>
    <w:rsid w:val="000F22EE"/>
    <w:rsid w:val="00126396"/>
    <w:rsid w:val="00130D60"/>
    <w:rsid w:val="00136DC3"/>
    <w:rsid w:val="00136FB5"/>
    <w:rsid w:val="00147CD0"/>
    <w:rsid w:val="001638A6"/>
    <w:rsid w:val="00164E7B"/>
    <w:rsid w:val="00185446"/>
    <w:rsid w:val="00193D8C"/>
    <w:rsid w:val="001C7997"/>
    <w:rsid w:val="001D25DF"/>
    <w:rsid w:val="001F62B2"/>
    <w:rsid w:val="001F6DF1"/>
    <w:rsid w:val="00203A40"/>
    <w:rsid w:val="00204A53"/>
    <w:rsid w:val="0022352D"/>
    <w:rsid w:val="00273F73"/>
    <w:rsid w:val="00280A1C"/>
    <w:rsid w:val="002816F8"/>
    <w:rsid w:val="0028223D"/>
    <w:rsid w:val="00290703"/>
    <w:rsid w:val="002C7DA1"/>
    <w:rsid w:val="002D5DB8"/>
    <w:rsid w:val="002F6DC7"/>
    <w:rsid w:val="00301AB1"/>
    <w:rsid w:val="00335530"/>
    <w:rsid w:val="00343A99"/>
    <w:rsid w:val="00355630"/>
    <w:rsid w:val="00361EA8"/>
    <w:rsid w:val="00375647"/>
    <w:rsid w:val="003A5129"/>
    <w:rsid w:val="003C4926"/>
    <w:rsid w:val="004009C3"/>
    <w:rsid w:val="00406FFF"/>
    <w:rsid w:val="004167E1"/>
    <w:rsid w:val="00424EC8"/>
    <w:rsid w:val="0042657D"/>
    <w:rsid w:val="004310B5"/>
    <w:rsid w:val="00433C42"/>
    <w:rsid w:val="004629AA"/>
    <w:rsid w:val="00470B92"/>
    <w:rsid w:val="00476FAB"/>
    <w:rsid w:val="004856C2"/>
    <w:rsid w:val="004A0813"/>
    <w:rsid w:val="004A47DA"/>
    <w:rsid w:val="004C5149"/>
    <w:rsid w:val="004E1973"/>
    <w:rsid w:val="004E1A64"/>
    <w:rsid w:val="004E34D8"/>
    <w:rsid w:val="004F3184"/>
    <w:rsid w:val="004F704F"/>
    <w:rsid w:val="00502D49"/>
    <w:rsid w:val="0050366B"/>
    <w:rsid w:val="00532BCC"/>
    <w:rsid w:val="00542855"/>
    <w:rsid w:val="00543DFF"/>
    <w:rsid w:val="005A66B4"/>
    <w:rsid w:val="005D4682"/>
    <w:rsid w:val="005F2DEE"/>
    <w:rsid w:val="00611036"/>
    <w:rsid w:val="006166CC"/>
    <w:rsid w:val="00620CDF"/>
    <w:rsid w:val="00622155"/>
    <w:rsid w:val="0062618D"/>
    <w:rsid w:val="00672118"/>
    <w:rsid w:val="00676B41"/>
    <w:rsid w:val="006A06F2"/>
    <w:rsid w:val="006A2E11"/>
    <w:rsid w:val="006A6EDD"/>
    <w:rsid w:val="006A70AE"/>
    <w:rsid w:val="006B3D9C"/>
    <w:rsid w:val="006B517E"/>
    <w:rsid w:val="006C0883"/>
    <w:rsid w:val="006C092F"/>
    <w:rsid w:val="006C4FE2"/>
    <w:rsid w:val="006D0A06"/>
    <w:rsid w:val="006D306B"/>
    <w:rsid w:val="006D4826"/>
    <w:rsid w:val="006E0C21"/>
    <w:rsid w:val="006E2EA1"/>
    <w:rsid w:val="006F3AEB"/>
    <w:rsid w:val="006F4371"/>
    <w:rsid w:val="007050B9"/>
    <w:rsid w:val="00712EAC"/>
    <w:rsid w:val="00717D90"/>
    <w:rsid w:val="00730FFD"/>
    <w:rsid w:val="00750A05"/>
    <w:rsid w:val="00750A09"/>
    <w:rsid w:val="0075489F"/>
    <w:rsid w:val="00762146"/>
    <w:rsid w:val="00762203"/>
    <w:rsid w:val="0077634C"/>
    <w:rsid w:val="007A0E01"/>
    <w:rsid w:val="007A7F87"/>
    <w:rsid w:val="007B0A01"/>
    <w:rsid w:val="007B67B9"/>
    <w:rsid w:val="007C4C2E"/>
    <w:rsid w:val="007D2C39"/>
    <w:rsid w:val="007D5E32"/>
    <w:rsid w:val="007E1352"/>
    <w:rsid w:val="007E3DBB"/>
    <w:rsid w:val="00803CD6"/>
    <w:rsid w:val="008059E2"/>
    <w:rsid w:val="00806A21"/>
    <w:rsid w:val="00811BF5"/>
    <w:rsid w:val="0084259F"/>
    <w:rsid w:val="00843418"/>
    <w:rsid w:val="00845902"/>
    <w:rsid w:val="00874C8B"/>
    <w:rsid w:val="00876FE6"/>
    <w:rsid w:val="00881D1A"/>
    <w:rsid w:val="008828D8"/>
    <w:rsid w:val="00885FF9"/>
    <w:rsid w:val="0088771F"/>
    <w:rsid w:val="008A5550"/>
    <w:rsid w:val="008A696B"/>
    <w:rsid w:val="008B51FE"/>
    <w:rsid w:val="008D6EC3"/>
    <w:rsid w:val="00914D00"/>
    <w:rsid w:val="009225D8"/>
    <w:rsid w:val="00934003"/>
    <w:rsid w:val="00935D98"/>
    <w:rsid w:val="0095175D"/>
    <w:rsid w:val="009564A4"/>
    <w:rsid w:val="00992377"/>
    <w:rsid w:val="009A24CB"/>
    <w:rsid w:val="009B0DE2"/>
    <w:rsid w:val="009B7CF2"/>
    <w:rsid w:val="009D7C60"/>
    <w:rsid w:val="009F336F"/>
    <w:rsid w:val="009F612F"/>
    <w:rsid w:val="00A05133"/>
    <w:rsid w:val="00A21BCB"/>
    <w:rsid w:val="00A46087"/>
    <w:rsid w:val="00A62E65"/>
    <w:rsid w:val="00A64D0F"/>
    <w:rsid w:val="00A71B55"/>
    <w:rsid w:val="00A82881"/>
    <w:rsid w:val="00A9400C"/>
    <w:rsid w:val="00AA33BF"/>
    <w:rsid w:val="00AA4E2F"/>
    <w:rsid w:val="00AA78CC"/>
    <w:rsid w:val="00AC397B"/>
    <w:rsid w:val="00AD380E"/>
    <w:rsid w:val="00AE00C6"/>
    <w:rsid w:val="00AE0F0A"/>
    <w:rsid w:val="00AE48AC"/>
    <w:rsid w:val="00AF692C"/>
    <w:rsid w:val="00AF6965"/>
    <w:rsid w:val="00B000C5"/>
    <w:rsid w:val="00B10281"/>
    <w:rsid w:val="00B20841"/>
    <w:rsid w:val="00B44563"/>
    <w:rsid w:val="00B846C7"/>
    <w:rsid w:val="00BA2DC4"/>
    <w:rsid w:val="00BB1B69"/>
    <w:rsid w:val="00BC41B8"/>
    <w:rsid w:val="00BD2593"/>
    <w:rsid w:val="00C11AA7"/>
    <w:rsid w:val="00C22CD9"/>
    <w:rsid w:val="00C247E9"/>
    <w:rsid w:val="00C24B80"/>
    <w:rsid w:val="00C255FC"/>
    <w:rsid w:val="00C54984"/>
    <w:rsid w:val="00C67300"/>
    <w:rsid w:val="00C8746B"/>
    <w:rsid w:val="00C96F85"/>
    <w:rsid w:val="00CA05A1"/>
    <w:rsid w:val="00CA1674"/>
    <w:rsid w:val="00CA4BC9"/>
    <w:rsid w:val="00CB12D4"/>
    <w:rsid w:val="00CC2AFF"/>
    <w:rsid w:val="00CD1617"/>
    <w:rsid w:val="00CE35CE"/>
    <w:rsid w:val="00D002B5"/>
    <w:rsid w:val="00D4516C"/>
    <w:rsid w:val="00D4619C"/>
    <w:rsid w:val="00D47543"/>
    <w:rsid w:val="00D54CB8"/>
    <w:rsid w:val="00D55C22"/>
    <w:rsid w:val="00D56102"/>
    <w:rsid w:val="00D7083D"/>
    <w:rsid w:val="00D70E92"/>
    <w:rsid w:val="00D7203C"/>
    <w:rsid w:val="00D752E1"/>
    <w:rsid w:val="00D81A39"/>
    <w:rsid w:val="00D85747"/>
    <w:rsid w:val="00D96A98"/>
    <w:rsid w:val="00D97AD4"/>
    <w:rsid w:val="00DA47C0"/>
    <w:rsid w:val="00DA7DDD"/>
    <w:rsid w:val="00DB3B3C"/>
    <w:rsid w:val="00DF1DD8"/>
    <w:rsid w:val="00DF48F2"/>
    <w:rsid w:val="00E0072F"/>
    <w:rsid w:val="00E04BF1"/>
    <w:rsid w:val="00E055F9"/>
    <w:rsid w:val="00E05DD0"/>
    <w:rsid w:val="00E14E78"/>
    <w:rsid w:val="00E21B86"/>
    <w:rsid w:val="00E22AC5"/>
    <w:rsid w:val="00E25091"/>
    <w:rsid w:val="00E26CCC"/>
    <w:rsid w:val="00E54A1E"/>
    <w:rsid w:val="00E57DC6"/>
    <w:rsid w:val="00E62F25"/>
    <w:rsid w:val="00E66F99"/>
    <w:rsid w:val="00E81221"/>
    <w:rsid w:val="00E8153F"/>
    <w:rsid w:val="00E90283"/>
    <w:rsid w:val="00E957A0"/>
    <w:rsid w:val="00EA1ECB"/>
    <w:rsid w:val="00EB06A1"/>
    <w:rsid w:val="00EC4EB8"/>
    <w:rsid w:val="00EC74D8"/>
    <w:rsid w:val="00EE3DF4"/>
    <w:rsid w:val="00EF6BB8"/>
    <w:rsid w:val="00F2071A"/>
    <w:rsid w:val="00F2327D"/>
    <w:rsid w:val="00F369E7"/>
    <w:rsid w:val="00F425DA"/>
    <w:rsid w:val="00F53507"/>
    <w:rsid w:val="00F5514C"/>
    <w:rsid w:val="00F702CF"/>
    <w:rsid w:val="00F96251"/>
    <w:rsid w:val="00F964AF"/>
    <w:rsid w:val="00FC37ED"/>
    <w:rsid w:val="00FE2CE0"/>
    <w:rsid w:val="00FE6878"/>
    <w:rsid w:val="00FE752D"/>
    <w:rsid w:val="00FF10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A32C"/>
  <w15:chartTrackingRefBased/>
  <w15:docId w15:val="{D76015E2-5BCF-486E-B843-9352579E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7300"/>
    <w:pPr>
      <w:spacing w:after="0" w:line="240" w:lineRule="auto"/>
      <w:jc w:val="both"/>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qFormat/>
    <w:rsid w:val="000D5874"/>
    <w:pPr>
      <w:keepNext/>
      <w:numPr>
        <w:numId w:val="2"/>
      </w:numPr>
      <w:spacing w:before="240" w:after="60"/>
      <w:ind w:left="0" w:firstLine="0"/>
      <w:outlineLvl w:val="0"/>
    </w:pPr>
    <w:rPr>
      <w:b/>
      <w:kern w:val="28"/>
      <w:sz w:val="28"/>
    </w:rPr>
  </w:style>
  <w:style w:type="paragraph" w:styleId="berschrift2">
    <w:name w:val="heading 2"/>
    <w:basedOn w:val="Standard"/>
    <w:next w:val="Standard"/>
    <w:link w:val="berschrift2Zchn"/>
    <w:qFormat/>
    <w:rsid w:val="00C67300"/>
    <w:pPr>
      <w:keepNext/>
      <w:spacing w:before="240" w:after="60"/>
      <w:outlineLvl w:val="1"/>
    </w:pPr>
    <w:rPr>
      <w:b/>
      <w:i/>
    </w:rPr>
  </w:style>
  <w:style w:type="paragraph" w:styleId="berschrift3">
    <w:name w:val="heading 3"/>
    <w:basedOn w:val="Standard"/>
    <w:next w:val="Standard"/>
    <w:link w:val="berschrift3Zchn"/>
    <w:qFormat/>
    <w:rsid w:val="00C67300"/>
    <w:pPr>
      <w:keepNext/>
      <w:spacing w:before="240" w:after="6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42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24EC8"/>
    <w:pPr>
      <w:ind w:left="720"/>
      <w:contextualSpacing/>
    </w:pPr>
  </w:style>
  <w:style w:type="character" w:styleId="Platzhaltertext">
    <w:name w:val="Placeholder Text"/>
    <w:basedOn w:val="Absatz-Standardschriftart"/>
    <w:uiPriority w:val="99"/>
    <w:semiHidden/>
    <w:rsid w:val="006F4371"/>
    <w:rPr>
      <w:color w:val="808080"/>
    </w:rPr>
  </w:style>
  <w:style w:type="character" w:styleId="Kommentarzeichen">
    <w:name w:val="annotation reference"/>
    <w:basedOn w:val="Absatz-Standardschriftart"/>
    <w:uiPriority w:val="99"/>
    <w:semiHidden/>
    <w:unhideWhenUsed/>
    <w:rsid w:val="006166CC"/>
    <w:rPr>
      <w:sz w:val="16"/>
      <w:szCs w:val="16"/>
    </w:rPr>
  </w:style>
  <w:style w:type="paragraph" w:styleId="Kommentartext">
    <w:name w:val="annotation text"/>
    <w:basedOn w:val="Standard"/>
    <w:link w:val="KommentartextZchn"/>
    <w:uiPriority w:val="99"/>
    <w:semiHidden/>
    <w:unhideWhenUsed/>
    <w:rsid w:val="006166CC"/>
  </w:style>
  <w:style w:type="character" w:customStyle="1" w:styleId="KommentartextZchn">
    <w:name w:val="Kommentartext Zchn"/>
    <w:basedOn w:val="Absatz-Standardschriftart"/>
    <w:link w:val="Kommentartext"/>
    <w:uiPriority w:val="99"/>
    <w:semiHidden/>
    <w:rsid w:val="006166CC"/>
    <w:rPr>
      <w:rFonts w:ascii="Arial" w:hAnsi="Arial"/>
      <w:sz w:val="20"/>
      <w:szCs w:val="20"/>
      <w:lang w:val="fr-FR"/>
    </w:rPr>
  </w:style>
  <w:style w:type="paragraph" w:styleId="Kommentarthema">
    <w:name w:val="annotation subject"/>
    <w:basedOn w:val="Kommentartext"/>
    <w:next w:val="Kommentartext"/>
    <w:link w:val="KommentarthemaZchn"/>
    <w:uiPriority w:val="99"/>
    <w:semiHidden/>
    <w:unhideWhenUsed/>
    <w:rsid w:val="006166CC"/>
    <w:rPr>
      <w:b/>
      <w:bCs/>
    </w:rPr>
  </w:style>
  <w:style w:type="character" w:customStyle="1" w:styleId="KommentarthemaZchn">
    <w:name w:val="Kommentarthema Zchn"/>
    <w:basedOn w:val="KommentartextZchn"/>
    <w:link w:val="Kommentarthema"/>
    <w:uiPriority w:val="99"/>
    <w:semiHidden/>
    <w:rsid w:val="006166CC"/>
    <w:rPr>
      <w:rFonts w:ascii="Arial" w:hAnsi="Arial"/>
      <w:b/>
      <w:bCs/>
      <w:sz w:val="20"/>
      <w:szCs w:val="20"/>
      <w:lang w:val="fr-FR"/>
    </w:rPr>
  </w:style>
  <w:style w:type="paragraph" w:styleId="Sprechblasentext">
    <w:name w:val="Balloon Text"/>
    <w:basedOn w:val="Standard"/>
    <w:link w:val="SprechblasentextZchn"/>
    <w:uiPriority w:val="99"/>
    <w:semiHidden/>
    <w:unhideWhenUsed/>
    <w:rsid w:val="006166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66CC"/>
    <w:rPr>
      <w:rFonts w:ascii="Segoe UI" w:hAnsi="Segoe UI" w:cs="Segoe UI"/>
      <w:sz w:val="18"/>
      <w:szCs w:val="18"/>
      <w:lang w:val="fr-FR"/>
    </w:rPr>
  </w:style>
  <w:style w:type="paragraph" w:customStyle="1" w:styleId="EndNoteBibliographyTitle">
    <w:name w:val="EndNote Bibliography Title"/>
    <w:basedOn w:val="Standard"/>
    <w:link w:val="EndNoteBibliographyTitleZchn"/>
    <w:rsid w:val="001F6DF1"/>
    <w:pPr>
      <w:jc w:val="center"/>
    </w:pPr>
    <w:rPr>
      <w:rFonts w:cs="Arial"/>
      <w:noProof/>
      <w:lang w:val="en-US"/>
    </w:rPr>
  </w:style>
  <w:style w:type="character" w:customStyle="1" w:styleId="EndNoteBibliographyTitleZchn">
    <w:name w:val="EndNote Bibliography Title Zchn"/>
    <w:basedOn w:val="Absatz-Standardschriftart"/>
    <w:link w:val="EndNoteBibliographyTitle"/>
    <w:rsid w:val="001F6DF1"/>
    <w:rPr>
      <w:rFonts w:ascii="Arial" w:hAnsi="Arial" w:cs="Arial"/>
      <w:noProof/>
      <w:sz w:val="20"/>
      <w:lang w:val="en-US"/>
    </w:rPr>
  </w:style>
  <w:style w:type="paragraph" w:customStyle="1" w:styleId="EndNoteBibliography">
    <w:name w:val="EndNote Bibliography"/>
    <w:basedOn w:val="Standard"/>
    <w:link w:val="EndNoteBibliographyZchn"/>
    <w:rsid w:val="001F6DF1"/>
    <w:rPr>
      <w:rFonts w:cs="Arial"/>
      <w:noProof/>
      <w:lang w:val="en-US"/>
    </w:rPr>
  </w:style>
  <w:style w:type="character" w:customStyle="1" w:styleId="EndNoteBibliographyZchn">
    <w:name w:val="EndNote Bibliography Zchn"/>
    <w:basedOn w:val="Absatz-Standardschriftart"/>
    <w:link w:val="EndNoteBibliography"/>
    <w:rsid w:val="001F6DF1"/>
    <w:rPr>
      <w:rFonts w:ascii="Arial" w:hAnsi="Arial" w:cs="Arial"/>
      <w:noProof/>
      <w:sz w:val="20"/>
      <w:lang w:val="en-US"/>
    </w:rPr>
  </w:style>
  <w:style w:type="character" w:styleId="Hyperlink">
    <w:name w:val="Hyperlink"/>
    <w:basedOn w:val="Absatz-Standardschriftart"/>
    <w:uiPriority w:val="99"/>
    <w:unhideWhenUsed/>
    <w:rsid w:val="001F6DF1"/>
    <w:rPr>
      <w:color w:val="0563C1" w:themeColor="hyperlink"/>
      <w:u w:val="single"/>
    </w:rPr>
  </w:style>
  <w:style w:type="paragraph" w:styleId="Titel">
    <w:name w:val="Title"/>
    <w:basedOn w:val="Standard"/>
    <w:next w:val="berschrift1"/>
    <w:link w:val="TitelZchn"/>
    <w:qFormat/>
    <w:rsid w:val="00AE00C6"/>
    <w:pPr>
      <w:spacing w:before="240" w:after="60"/>
      <w:jc w:val="center"/>
    </w:pPr>
    <w:rPr>
      <w:b/>
      <w:kern w:val="28"/>
      <w:sz w:val="36"/>
    </w:rPr>
  </w:style>
  <w:style w:type="character" w:customStyle="1" w:styleId="TitelZchn">
    <w:name w:val="Titel Zchn"/>
    <w:basedOn w:val="Absatz-Standardschriftart"/>
    <w:link w:val="Titel"/>
    <w:rsid w:val="00AE00C6"/>
    <w:rPr>
      <w:rFonts w:ascii="Times New Roman" w:eastAsia="Times New Roman" w:hAnsi="Times New Roman" w:cs="Times New Roman"/>
      <w:b/>
      <w:kern w:val="28"/>
      <w:sz w:val="36"/>
      <w:szCs w:val="20"/>
      <w:lang w:val="en-GB" w:eastAsia="de-DE"/>
    </w:rPr>
  </w:style>
  <w:style w:type="character" w:customStyle="1" w:styleId="berschrift1Zchn">
    <w:name w:val="Überschrift 1 Zchn"/>
    <w:basedOn w:val="Absatz-Standardschriftart"/>
    <w:link w:val="berschrift1"/>
    <w:rsid w:val="000D5874"/>
    <w:rPr>
      <w:rFonts w:ascii="Times New Roman" w:eastAsia="Times New Roman" w:hAnsi="Times New Roman" w:cs="Times New Roman"/>
      <w:b/>
      <w:kern w:val="28"/>
      <w:sz w:val="28"/>
      <w:szCs w:val="20"/>
      <w:lang w:val="en-GB" w:eastAsia="de-DE"/>
    </w:rPr>
  </w:style>
  <w:style w:type="character" w:customStyle="1" w:styleId="berschrift2Zchn">
    <w:name w:val="Überschrift 2 Zchn"/>
    <w:basedOn w:val="Absatz-Standardschriftart"/>
    <w:link w:val="berschrift2"/>
    <w:rsid w:val="00C67300"/>
    <w:rPr>
      <w:rFonts w:ascii="Times New Roman" w:eastAsia="Times New Roman" w:hAnsi="Times New Roman" w:cs="Times New Roman"/>
      <w:b/>
      <w:i/>
      <w:sz w:val="24"/>
      <w:szCs w:val="20"/>
      <w:lang w:val="en-GB" w:eastAsia="de-DE"/>
    </w:rPr>
  </w:style>
  <w:style w:type="character" w:customStyle="1" w:styleId="berschrift3Zchn">
    <w:name w:val="Überschrift 3 Zchn"/>
    <w:basedOn w:val="Absatz-Standardschriftart"/>
    <w:link w:val="berschrift3"/>
    <w:rsid w:val="00C67300"/>
    <w:rPr>
      <w:rFonts w:ascii="Times New Roman" w:eastAsia="Times New Roman" w:hAnsi="Times New Roman" w:cs="Times New Roman"/>
      <w:b/>
      <w:sz w:val="24"/>
      <w:szCs w:val="20"/>
      <w:lang w:val="en-GB" w:eastAsia="de-DE"/>
    </w:rPr>
  </w:style>
  <w:style w:type="paragraph" w:styleId="Kopfzeile">
    <w:name w:val="header"/>
    <w:basedOn w:val="Standard"/>
    <w:link w:val="KopfzeileZchn"/>
    <w:uiPriority w:val="99"/>
    <w:unhideWhenUsed/>
    <w:rsid w:val="00BD2593"/>
    <w:pPr>
      <w:tabs>
        <w:tab w:val="center" w:pos="4513"/>
        <w:tab w:val="right" w:pos="9026"/>
      </w:tabs>
    </w:pPr>
  </w:style>
  <w:style w:type="character" w:customStyle="1" w:styleId="KopfzeileZchn">
    <w:name w:val="Kopfzeile Zchn"/>
    <w:basedOn w:val="Absatz-Standardschriftart"/>
    <w:link w:val="Kopfzeile"/>
    <w:uiPriority w:val="99"/>
    <w:rsid w:val="00BD2593"/>
    <w:rPr>
      <w:rFonts w:ascii="Times New Roman" w:eastAsia="Times New Roman" w:hAnsi="Times New Roman" w:cs="Times New Roman"/>
      <w:sz w:val="24"/>
      <w:szCs w:val="20"/>
      <w:lang w:val="en-GB" w:eastAsia="de-DE"/>
    </w:rPr>
  </w:style>
  <w:style w:type="paragraph" w:styleId="Fuzeile">
    <w:name w:val="footer"/>
    <w:basedOn w:val="Standard"/>
    <w:link w:val="FuzeileZchn"/>
    <w:unhideWhenUsed/>
    <w:rsid w:val="00BD2593"/>
    <w:pPr>
      <w:tabs>
        <w:tab w:val="center" w:pos="4513"/>
        <w:tab w:val="right" w:pos="9026"/>
      </w:tabs>
    </w:pPr>
  </w:style>
  <w:style w:type="character" w:customStyle="1" w:styleId="FuzeileZchn">
    <w:name w:val="Fußzeile Zchn"/>
    <w:basedOn w:val="Absatz-Standardschriftart"/>
    <w:link w:val="Fuzeile"/>
    <w:rsid w:val="00BD2593"/>
    <w:rPr>
      <w:rFonts w:ascii="Times New Roman" w:eastAsia="Times New Roman" w:hAnsi="Times New Roman" w:cs="Times New Roman"/>
      <w:sz w:val="24"/>
      <w:szCs w:val="20"/>
      <w:lang w:val="en-GB" w:eastAsia="de-DE"/>
    </w:rPr>
  </w:style>
  <w:style w:type="character" w:styleId="Seitenzahl">
    <w:name w:val="page number"/>
    <w:basedOn w:val="Absatz-Standardschriftart"/>
    <w:rsid w:val="00BD2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2C4D2-1FE9-431B-9F7E-2E154D04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1417</Words>
  <Characters>8929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Roesch Andreas Agroscope</dc:creator>
  <cp:keywords/>
  <dc:description/>
  <cp:lastModifiedBy>Nemecek Tomas</cp:lastModifiedBy>
  <cp:revision>10</cp:revision>
  <cp:lastPrinted>2022-11-11T16:17:00Z</cp:lastPrinted>
  <dcterms:created xsi:type="dcterms:W3CDTF">2023-08-24T10:01:00Z</dcterms:created>
  <dcterms:modified xsi:type="dcterms:W3CDTF">2023-11-14T08:48:00Z</dcterms:modified>
</cp:coreProperties>
</file>