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9F4F9" w14:textId="77777777" w:rsidR="002C6CF9" w:rsidRPr="00C03A67" w:rsidRDefault="002C6CF9" w:rsidP="002C6CF9">
      <w:pPr>
        <w:spacing w:line="360" w:lineRule="auto"/>
        <w:ind w:left="1416" w:hanging="1416"/>
        <w:jc w:val="center"/>
        <w:rPr>
          <w:rFonts w:ascii="Times New Roman" w:eastAsia="Times New Roman" w:hAnsi="Times New Roman" w:cs="Times New Roman"/>
          <w:i/>
          <w:sz w:val="20"/>
          <w:szCs w:val="20"/>
        </w:rPr>
      </w:pPr>
      <w:r w:rsidRPr="00C03A67">
        <w:rPr>
          <w:rFonts w:ascii="Times New Roman" w:eastAsia="Times New Roman" w:hAnsi="Times New Roman" w:cs="Times New Roman"/>
          <w:i/>
          <w:sz w:val="20"/>
          <w:szCs w:val="20"/>
        </w:rPr>
        <w:t>International Journal of Life Cycle Assessment</w:t>
      </w:r>
    </w:p>
    <w:p w14:paraId="3C47E0E1" w14:textId="77777777" w:rsidR="002C6CF9" w:rsidRPr="00C03A67" w:rsidRDefault="002C6CF9" w:rsidP="002C6CF9">
      <w:pPr>
        <w:spacing w:line="360" w:lineRule="auto"/>
        <w:jc w:val="center"/>
        <w:rPr>
          <w:rFonts w:ascii="Times New Roman" w:eastAsia="Times New Roman" w:hAnsi="Times New Roman" w:cs="Times New Roman"/>
          <w:i/>
          <w:sz w:val="20"/>
          <w:szCs w:val="20"/>
        </w:rPr>
      </w:pPr>
    </w:p>
    <w:p w14:paraId="2C8AEB49" w14:textId="77777777" w:rsidR="002C6CF9" w:rsidRDefault="002C6CF9" w:rsidP="002C6CF9">
      <w:pPr>
        <w:spacing w:line="360" w:lineRule="auto"/>
        <w:rPr>
          <w:rFonts w:ascii="Times New Roman" w:eastAsia="Times New Roman" w:hAnsi="Times New Roman" w:cs="Times New Roman"/>
          <w:i/>
          <w:sz w:val="20"/>
          <w:szCs w:val="20"/>
        </w:rPr>
      </w:pPr>
    </w:p>
    <w:p w14:paraId="6871174C" w14:textId="77777777" w:rsidR="002C6CF9" w:rsidRPr="00C03A67" w:rsidRDefault="002C6CF9" w:rsidP="002C6CF9">
      <w:pPr>
        <w:spacing w:line="360" w:lineRule="auto"/>
        <w:rPr>
          <w:rFonts w:ascii="Times New Roman" w:eastAsia="Times New Roman" w:hAnsi="Times New Roman" w:cs="Times New Roman"/>
          <w:i/>
          <w:sz w:val="20"/>
          <w:szCs w:val="20"/>
        </w:rPr>
      </w:pPr>
    </w:p>
    <w:p w14:paraId="5597BF43" w14:textId="77777777" w:rsidR="002C6CF9" w:rsidRPr="00C03A67" w:rsidRDefault="002C6CF9" w:rsidP="002C6CF9">
      <w:pPr>
        <w:spacing w:line="360" w:lineRule="auto"/>
        <w:jc w:val="center"/>
        <w:rPr>
          <w:rFonts w:ascii="Times New Roman" w:eastAsia="Times New Roman" w:hAnsi="Times New Roman" w:cs="Times New Roman"/>
          <w:b/>
          <w:bCs/>
          <w:iCs/>
          <w:sz w:val="20"/>
          <w:szCs w:val="20"/>
        </w:rPr>
      </w:pPr>
      <w:r w:rsidRPr="00E5794B">
        <w:rPr>
          <w:rFonts w:ascii="Times New Roman" w:eastAsia="Times New Roman" w:hAnsi="Times New Roman" w:cs="Times New Roman"/>
          <w:b/>
          <w:bCs/>
          <w:iCs/>
          <w:sz w:val="20"/>
          <w:szCs w:val="20"/>
        </w:rPr>
        <w:t>Environmental impact</w:t>
      </w:r>
      <w:r w:rsidRPr="00C03A67">
        <w:rPr>
          <w:rFonts w:ascii="Times New Roman" w:eastAsia="Times New Roman" w:hAnsi="Times New Roman" w:cs="Times New Roman"/>
          <w:b/>
          <w:bCs/>
          <w:iCs/>
          <w:sz w:val="20"/>
          <w:szCs w:val="20"/>
        </w:rPr>
        <w:t xml:space="preserve"> of Rocoto Chili Pepper production: </w:t>
      </w:r>
      <w:r w:rsidRPr="00C03A67">
        <w:rPr>
          <w:rFonts w:ascii="Times New Roman" w:eastAsia="Times New Roman" w:hAnsi="Times New Roman" w:cs="Times New Roman"/>
          <w:b/>
          <w:bCs/>
          <w:color w:val="000000" w:themeColor="text1"/>
          <w:sz w:val="20"/>
          <w:szCs w:val="20"/>
        </w:rPr>
        <w:t>Integrated Assessment of Yield, Bioactive Composition, and Environmental Footprint</w:t>
      </w:r>
    </w:p>
    <w:p w14:paraId="39914276" w14:textId="77777777" w:rsidR="002C6CF9" w:rsidRPr="00C03A67" w:rsidRDefault="002C6CF9" w:rsidP="002C6CF9">
      <w:pPr>
        <w:spacing w:after="0" w:line="360" w:lineRule="auto"/>
        <w:jc w:val="center"/>
        <w:rPr>
          <w:rFonts w:ascii="Times New Roman" w:hAnsi="Times New Roman" w:cs="Times New Roman"/>
          <w:color w:val="222222"/>
          <w:sz w:val="20"/>
          <w:szCs w:val="20"/>
          <w:shd w:val="clear" w:color="auto" w:fill="FFFFFF"/>
          <w:vertAlign w:val="superscript"/>
          <w:lang w:val="es-419"/>
        </w:rPr>
      </w:pPr>
      <w:r w:rsidRPr="00C03A67">
        <w:rPr>
          <w:rFonts w:ascii="Times New Roman" w:hAnsi="Times New Roman" w:cs="Times New Roman"/>
          <w:color w:val="222222"/>
          <w:sz w:val="20"/>
          <w:szCs w:val="20"/>
          <w:shd w:val="clear" w:color="auto" w:fill="FFFFFF"/>
          <w:lang w:val="es-419"/>
        </w:rPr>
        <w:t>Natalia Salgado </w:t>
      </w:r>
      <w:r w:rsidRPr="00C03A67">
        <w:rPr>
          <w:rFonts w:ascii="Times New Roman" w:hAnsi="Times New Roman" w:cs="Times New Roman"/>
          <w:color w:val="222222"/>
          <w:sz w:val="20"/>
          <w:szCs w:val="20"/>
          <w:shd w:val="clear" w:color="auto" w:fill="FFFFFF"/>
          <w:vertAlign w:val="superscript"/>
          <w:lang w:val="es-419"/>
        </w:rPr>
        <w:t>a</w:t>
      </w:r>
      <w:r w:rsidRPr="00C03A67">
        <w:rPr>
          <w:rFonts w:ascii="Times New Roman" w:hAnsi="Times New Roman" w:cs="Times New Roman"/>
          <w:color w:val="222222"/>
          <w:sz w:val="20"/>
          <w:szCs w:val="20"/>
          <w:shd w:val="clear" w:color="auto" w:fill="FFFFFF"/>
          <w:lang w:val="es-419"/>
        </w:rPr>
        <w:t>, Danya K. Jurado-Erazo </w:t>
      </w:r>
      <w:r w:rsidRPr="00C03A67">
        <w:rPr>
          <w:rFonts w:ascii="Times New Roman" w:hAnsi="Times New Roman" w:cs="Times New Roman"/>
          <w:color w:val="222222"/>
          <w:sz w:val="20"/>
          <w:szCs w:val="20"/>
          <w:shd w:val="clear" w:color="auto" w:fill="FFFFFF"/>
          <w:vertAlign w:val="superscript"/>
          <w:lang w:val="es-419"/>
        </w:rPr>
        <w:t>a</w:t>
      </w:r>
      <w:r w:rsidRPr="00C03A67">
        <w:rPr>
          <w:rFonts w:ascii="Times New Roman" w:hAnsi="Times New Roman" w:cs="Times New Roman"/>
          <w:color w:val="222222"/>
          <w:sz w:val="20"/>
          <w:szCs w:val="20"/>
          <w:shd w:val="clear" w:color="auto" w:fill="FFFFFF"/>
          <w:lang w:val="es-419"/>
        </w:rPr>
        <w:t>, Juan David Galvis-Nieto </w:t>
      </w:r>
      <w:r w:rsidRPr="00C03A67">
        <w:rPr>
          <w:rFonts w:ascii="Times New Roman" w:hAnsi="Times New Roman" w:cs="Times New Roman"/>
          <w:color w:val="222222"/>
          <w:sz w:val="20"/>
          <w:szCs w:val="20"/>
          <w:shd w:val="clear" w:color="auto" w:fill="FFFFFF"/>
          <w:vertAlign w:val="superscript"/>
          <w:lang w:val="es-419"/>
        </w:rPr>
        <w:t>b</w:t>
      </w:r>
      <w:r w:rsidRPr="00C03A67">
        <w:rPr>
          <w:rFonts w:ascii="Times New Roman" w:hAnsi="Times New Roman" w:cs="Times New Roman"/>
          <w:color w:val="222222"/>
          <w:sz w:val="20"/>
          <w:szCs w:val="20"/>
          <w:shd w:val="clear" w:color="auto" w:fill="FFFFFF"/>
          <w:lang w:val="es-419"/>
        </w:rPr>
        <w:t>,</w:t>
      </w:r>
      <w:r w:rsidRPr="00C03A67">
        <w:rPr>
          <w:rFonts w:ascii="Times New Roman" w:hAnsi="Times New Roman" w:cs="Times New Roman"/>
          <w:color w:val="222222"/>
          <w:sz w:val="20"/>
          <w:szCs w:val="20"/>
          <w:shd w:val="clear" w:color="auto" w:fill="FFFFFF"/>
          <w:vertAlign w:val="superscript"/>
          <w:lang w:val="es-419"/>
        </w:rPr>
        <w:t> </w:t>
      </w:r>
      <w:r w:rsidRPr="00C03A67">
        <w:rPr>
          <w:rFonts w:ascii="Times New Roman" w:hAnsi="Times New Roman" w:cs="Times New Roman"/>
          <w:color w:val="222222"/>
          <w:sz w:val="20"/>
          <w:szCs w:val="20"/>
          <w:shd w:val="clear" w:color="auto" w:fill="FFFFFF"/>
          <w:lang w:val="es-419"/>
        </w:rPr>
        <w:t>Jorge M. Narváez </w:t>
      </w:r>
      <w:r w:rsidRPr="00C03A67">
        <w:rPr>
          <w:rFonts w:ascii="Times New Roman" w:hAnsi="Times New Roman" w:cs="Times New Roman"/>
          <w:color w:val="222222"/>
          <w:sz w:val="20"/>
          <w:szCs w:val="20"/>
          <w:shd w:val="clear" w:color="auto" w:fill="FFFFFF"/>
          <w:vertAlign w:val="superscript"/>
          <w:lang w:val="es-419"/>
        </w:rPr>
        <w:t>b</w:t>
      </w:r>
      <w:r w:rsidRPr="00C03A67">
        <w:rPr>
          <w:rFonts w:ascii="Times New Roman" w:hAnsi="Times New Roman" w:cs="Times New Roman"/>
          <w:color w:val="222222"/>
          <w:sz w:val="20"/>
          <w:szCs w:val="20"/>
          <w:shd w:val="clear" w:color="auto" w:fill="FFFFFF"/>
          <w:lang w:val="es-419"/>
        </w:rPr>
        <w:t>, German Franco </w:t>
      </w:r>
      <w:r w:rsidRPr="00C03A67">
        <w:rPr>
          <w:rFonts w:ascii="Times New Roman" w:hAnsi="Times New Roman" w:cs="Times New Roman"/>
          <w:color w:val="222222"/>
          <w:sz w:val="20"/>
          <w:szCs w:val="20"/>
          <w:shd w:val="clear" w:color="auto" w:fill="FFFFFF"/>
          <w:vertAlign w:val="superscript"/>
          <w:lang w:val="es-419"/>
        </w:rPr>
        <w:t>c</w:t>
      </w:r>
      <w:r w:rsidRPr="00C03A67">
        <w:rPr>
          <w:rFonts w:ascii="Times New Roman" w:hAnsi="Times New Roman" w:cs="Times New Roman"/>
          <w:color w:val="222222"/>
          <w:sz w:val="20"/>
          <w:szCs w:val="20"/>
          <w:shd w:val="clear" w:color="auto" w:fill="FFFFFF"/>
          <w:lang w:val="es-419"/>
        </w:rPr>
        <w:t>, Walter Ricardo López </w:t>
      </w:r>
      <w:r w:rsidRPr="00C03A67">
        <w:rPr>
          <w:rFonts w:ascii="Times New Roman" w:hAnsi="Times New Roman" w:cs="Times New Roman"/>
          <w:color w:val="222222"/>
          <w:sz w:val="20"/>
          <w:szCs w:val="20"/>
          <w:shd w:val="clear" w:color="auto" w:fill="FFFFFF"/>
          <w:vertAlign w:val="superscript"/>
          <w:lang w:val="es-419"/>
        </w:rPr>
        <w:t>d</w:t>
      </w:r>
      <w:r w:rsidRPr="00C03A67">
        <w:rPr>
          <w:rFonts w:ascii="Times New Roman" w:hAnsi="Times New Roman" w:cs="Times New Roman"/>
          <w:color w:val="222222"/>
          <w:sz w:val="20"/>
          <w:szCs w:val="20"/>
          <w:shd w:val="clear" w:color="auto" w:fill="FFFFFF"/>
          <w:lang w:val="es-419"/>
        </w:rPr>
        <w:t>, Carlos A. Cardona A. </w:t>
      </w:r>
      <w:r w:rsidRPr="00C03A67">
        <w:rPr>
          <w:rFonts w:ascii="Times New Roman" w:hAnsi="Times New Roman" w:cs="Times New Roman"/>
          <w:color w:val="222222"/>
          <w:sz w:val="20"/>
          <w:szCs w:val="20"/>
          <w:shd w:val="clear" w:color="auto" w:fill="FFFFFF"/>
          <w:vertAlign w:val="superscript"/>
          <w:lang w:val="es-419"/>
        </w:rPr>
        <w:t>b</w:t>
      </w:r>
      <w:r w:rsidRPr="00C03A67">
        <w:rPr>
          <w:rFonts w:ascii="Times New Roman" w:hAnsi="Times New Roman" w:cs="Times New Roman"/>
          <w:color w:val="222222"/>
          <w:sz w:val="20"/>
          <w:szCs w:val="20"/>
          <w:shd w:val="clear" w:color="auto" w:fill="FFFFFF"/>
          <w:lang w:val="es-419"/>
        </w:rPr>
        <w:t>, Carlos E. Orrego A. </w:t>
      </w:r>
      <w:r w:rsidRPr="00C03A67">
        <w:rPr>
          <w:rFonts w:ascii="Times New Roman" w:hAnsi="Times New Roman" w:cs="Times New Roman"/>
          <w:color w:val="222222"/>
          <w:sz w:val="20"/>
          <w:szCs w:val="20"/>
          <w:shd w:val="clear" w:color="auto" w:fill="FFFFFF"/>
          <w:vertAlign w:val="superscript"/>
          <w:lang w:val="es-419"/>
        </w:rPr>
        <w:t>e *</w:t>
      </w:r>
    </w:p>
    <w:p w14:paraId="14AF6989" w14:textId="77777777" w:rsidR="002C6CF9" w:rsidRDefault="002C6CF9" w:rsidP="002C6CF9">
      <w:pPr>
        <w:spacing w:after="0" w:line="360" w:lineRule="auto"/>
        <w:rPr>
          <w:rFonts w:ascii="Times New Roman" w:hAnsi="Times New Roman" w:cs="Times New Roman"/>
          <w:b/>
          <w:sz w:val="20"/>
          <w:szCs w:val="20"/>
          <w:lang w:val="es-419"/>
        </w:rPr>
      </w:pPr>
    </w:p>
    <w:p w14:paraId="287056E2" w14:textId="77777777" w:rsidR="002C6CF9" w:rsidRDefault="002C6CF9" w:rsidP="002C6CF9">
      <w:pPr>
        <w:spacing w:after="0" w:line="360" w:lineRule="auto"/>
        <w:rPr>
          <w:rFonts w:ascii="Times New Roman" w:hAnsi="Times New Roman" w:cs="Times New Roman"/>
          <w:b/>
          <w:sz w:val="20"/>
          <w:szCs w:val="20"/>
          <w:lang w:val="es-419"/>
        </w:rPr>
      </w:pPr>
    </w:p>
    <w:p w14:paraId="78C1D2B9" w14:textId="77777777" w:rsidR="002C6CF9" w:rsidRPr="00C03A67" w:rsidRDefault="002C6CF9" w:rsidP="002C6CF9">
      <w:pPr>
        <w:spacing w:after="0" w:line="360" w:lineRule="auto"/>
        <w:rPr>
          <w:rFonts w:ascii="Times New Roman" w:hAnsi="Times New Roman" w:cs="Times New Roman"/>
          <w:b/>
          <w:sz w:val="20"/>
          <w:szCs w:val="20"/>
          <w:lang w:val="es-419"/>
        </w:rPr>
      </w:pPr>
    </w:p>
    <w:p w14:paraId="3EBDED02" w14:textId="77777777" w:rsidR="002C6CF9" w:rsidRPr="00C03A67" w:rsidRDefault="002C6CF9" w:rsidP="002C6CF9">
      <w:pPr>
        <w:shd w:val="clear" w:color="auto" w:fill="FFFFFF"/>
        <w:spacing w:after="0" w:line="360" w:lineRule="auto"/>
        <w:jc w:val="center"/>
        <w:rPr>
          <w:rFonts w:ascii="Times New Roman" w:eastAsia="Times New Roman" w:hAnsi="Times New Roman" w:cs="Times New Roman"/>
          <w:color w:val="222222"/>
          <w:sz w:val="20"/>
          <w:szCs w:val="20"/>
          <w:lang w:val="es-419" w:eastAsia="es-419"/>
        </w:rPr>
      </w:pPr>
      <w:r w:rsidRPr="00C03A67">
        <w:rPr>
          <w:rFonts w:ascii="Times New Roman" w:eastAsia="Times New Roman" w:hAnsi="Times New Roman" w:cs="Times New Roman"/>
          <w:color w:val="222222"/>
          <w:sz w:val="20"/>
          <w:szCs w:val="20"/>
          <w:vertAlign w:val="superscript"/>
          <w:lang w:val="es-419" w:eastAsia="es-419"/>
        </w:rPr>
        <w:t>a</w:t>
      </w:r>
      <w:r w:rsidRPr="00C03A67">
        <w:rPr>
          <w:rFonts w:ascii="Times New Roman" w:eastAsia="Times New Roman" w:hAnsi="Times New Roman" w:cs="Times New Roman"/>
          <w:color w:val="222222"/>
          <w:sz w:val="20"/>
          <w:szCs w:val="20"/>
          <w:lang w:val="es-419" w:eastAsia="es-419"/>
        </w:rPr>
        <w:t> Universidad Nacional de Colombia, Instituto de Biotecnología y Agroindustria, Departamento de Ingeniería Industrial, Manizales 170003, Caldas, Colombia.</w:t>
      </w:r>
    </w:p>
    <w:p w14:paraId="173A2B7D" w14:textId="77777777" w:rsidR="002C6CF9" w:rsidRPr="00C03A67" w:rsidRDefault="002C6CF9" w:rsidP="002C6CF9">
      <w:pPr>
        <w:shd w:val="clear" w:color="auto" w:fill="FFFFFF"/>
        <w:spacing w:after="0" w:line="360" w:lineRule="auto"/>
        <w:jc w:val="center"/>
        <w:rPr>
          <w:rFonts w:ascii="Times New Roman" w:eastAsia="Times New Roman" w:hAnsi="Times New Roman" w:cs="Times New Roman"/>
          <w:color w:val="222222"/>
          <w:sz w:val="20"/>
          <w:szCs w:val="20"/>
          <w:lang w:val="es-419" w:eastAsia="es-419"/>
        </w:rPr>
      </w:pPr>
      <w:r w:rsidRPr="00C03A67">
        <w:rPr>
          <w:rFonts w:ascii="Times New Roman" w:eastAsia="Times New Roman" w:hAnsi="Times New Roman" w:cs="Times New Roman"/>
          <w:color w:val="222222"/>
          <w:sz w:val="20"/>
          <w:szCs w:val="20"/>
          <w:vertAlign w:val="superscript"/>
          <w:lang w:val="es-419" w:eastAsia="es-419"/>
        </w:rPr>
        <w:t>b</w:t>
      </w:r>
      <w:r w:rsidRPr="00C03A67">
        <w:rPr>
          <w:rFonts w:ascii="Times New Roman" w:eastAsia="Times New Roman" w:hAnsi="Times New Roman" w:cs="Times New Roman"/>
          <w:color w:val="222222"/>
          <w:sz w:val="20"/>
          <w:szCs w:val="20"/>
          <w:lang w:val="es-419" w:eastAsia="es-419"/>
        </w:rPr>
        <w:t> Universidad Nacional de Colombia, Instituto de Biotecnología y Agroindustria, Departamento de Ingeniería Química, Manizales 170003, Caldas, Colombia.</w:t>
      </w:r>
    </w:p>
    <w:p w14:paraId="2DA31202" w14:textId="77777777" w:rsidR="002C6CF9" w:rsidRPr="00C03A67" w:rsidRDefault="002C6CF9" w:rsidP="002C6CF9">
      <w:pPr>
        <w:shd w:val="clear" w:color="auto" w:fill="FFFFFF"/>
        <w:spacing w:after="0" w:line="360" w:lineRule="auto"/>
        <w:jc w:val="center"/>
        <w:rPr>
          <w:rFonts w:ascii="Times New Roman" w:eastAsia="Times New Roman" w:hAnsi="Times New Roman" w:cs="Times New Roman"/>
          <w:color w:val="222222"/>
          <w:sz w:val="20"/>
          <w:szCs w:val="20"/>
          <w:lang w:val="es-419" w:eastAsia="es-419"/>
        </w:rPr>
      </w:pPr>
      <w:r w:rsidRPr="00C03A67">
        <w:rPr>
          <w:rFonts w:ascii="Times New Roman" w:eastAsia="Times New Roman" w:hAnsi="Times New Roman" w:cs="Times New Roman"/>
          <w:color w:val="222222"/>
          <w:sz w:val="20"/>
          <w:szCs w:val="20"/>
          <w:vertAlign w:val="superscript"/>
          <w:lang w:val="es-419" w:eastAsia="es-419"/>
        </w:rPr>
        <w:t>c</w:t>
      </w:r>
      <w:r w:rsidRPr="00C03A67">
        <w:rPr>
          <w:rFonts w:ascii="Times New Roman" w:eastAsia="Times New Roman" w:hAnsi="Times New Roman" w:cs="Times New Roman"/>
          <w:color w:val="222222"/>
          <w:sz w:val="20"/>
          <w:szCs w:val="20"/>
          <w:lang w:val="es-419" w:eastAsia="es-419"/>
        </w:rPr>
        <w:t> </w:t>
      </w:r>
      <w:r w:rsidRPr="00C03A67">
        <w:rPr>
          <w:rFonts w:ascii="Times New Roman" w:eastAsia="Times New Roman" w:hAnsi="Times New Roman" w:cs="Times New Roman"/>
          <w:color w:val="222222"/>
          <w:sz w:val="20"/>
          <w:szCs w:val="20"/>
          <w:lang w:val="es-CO" w:eastAsia="es-419"/>
        </w:rPr>
        <w:t xml:space="preserve">Independent </w:t>
      </w:r>
      <w:proofErr w:type="spellStart"/>
      <w:r w:rsidRPr="00C03A67">
        <w:rPr>
          <w:rFonts w:ascii="Times New Roman" w:eastAsia="Times New Roman" w:hAnsi="Times New Roman" w:cs="Times New Roman"/>
          <w:color w:val="222222"/>
          <w:sz w:val="20"/>
          <w:szCs w:val="20"/>
          <w:lang w:val="es-CO" w:eastAsia="es-419"/>
        </w:rPr>
        <w:t>Research</w:t>
      </w:r>
      <w:proofErr w:type="spellEnd"/>
      <w:r w:rsidRPr="00C03A67">
        <w:rPr>
          <w:rFonts w:ascii="Times New Roman" w:eastAsia="Times New Roman" w:hAnsi="Times New Roman" w:cs="Times New Roman"/>
          <w:color w:val="222222"/>
          <w:sz w:val="20"/>
          <w:szCs w:val="20"/>
          <w:lang w:val="es-CO" w:eastAsia="es-419"/>
        </w:rPr>
        <w:t xml:space="preserve"> </w:t>
      </w:r>
      <w:proofErr w:type="spellStart"/>
      <w:r w:rsidRPr="00C03A67">
        <w:rPr>
          <w:rFonts w:ascii="Times New Roman" w:eastAsia="Times New Roman" w:hAnsi="Times New Roman" w:cs="Times New Roman"/>
          <w:color w:val="222222"/>
          <w:sz w:val="20"/>
          <w:szCs w:val="20"/>
          <w:lang w:val="es-CO" w:eastAsia="es-419"/>
        </w:rPr>
        <w:t>Consultant</w:t>
      </w:r>
      <w:proofErr w:type="spellEnd"/>
      <w:r w:rsidRPr="00C03A67">
        <w:rPr>
          <w:rFonts w:ascii="Times New Roman" w:eastAsia="Times New Roman" w:hAnsi="Times New Roman" w:cs="Times New Roman"/>
          <w:color w:val="222222"/>
          <w:sz w:val="20"/>
          <w:szCs w:val="20"/>
          <w:lang w:val="es-CO" w:eastAsia="es-419"/>
        </w:rPr>
        <w:t>, Ríonegro, 054048, Colombia</w:t>
      </w:r>
    </w:p>
    <w:p w14:paraId="63F6A806" w14:textId="77777777" w:rsidR="002C6CF9" w:rsidRPr="00C03A67" w:rsidRDefault="002C6CF9" w:rsidP="002C6CF9">
      <w:pPr>
        <w:shd w:val="clear" w:color="auto" w:fill="FFFFFF"/>
        <w:spacing w:after="0" w:line="360" w:lineRule="auto"/>
        <w:jc w:val="center"/>
        <w:rPr>
          <w:rFonts w:ascii="Times New Roman" w:eastAsia="Times New Roman" w:hAnsi="Times New Roman" w:cs="Times New Roman"/>
          <w:color w:val="222222"/>
          <w:sz w:val="20"/>
          <w:szCs w:val="20"/>
          <w:lang w:val="es-419" w:eastAsia="es-419"/>
        </w:rPr>
      </w:pPr>
      <w:r w:rsidRPr="00C03A67">
        <w:rPr>
          <w:rFonts w:ascii="Times New Roman" w:eastAsia="Times New Roman" w:hAnsi="Times New Roman" w:cs="Times New Roman"/>
          <w:color w:val="222222"/>
          <w:sz w:val="20"/>
          <w:szCs w:val="20"/>
          <w:vertAlign w:val="superscript"/>
          <w:lang w:val="es-419" w:eastAsia="es-419"/>
        </w:rPr>
        <w:t>d</w:t>
      </w:r>
      <w:r w:rsidRPr="00C03A67">
        <w:rPr>
          <w:rFonts w:ascii="Times New Roman" w:eastAsia="Times New Roman" w:hAnsi="Times New Roman" w:cs="Times New Roman"/>
          <w:color w:val="222222"/>
          <w:sz w:val="20"/>
          <w:szCs w:val="20"/>
          <w:lang w:val="es-419" w:eastAsia="es-419"/>
        </w:rPr>
        <w:t> Universidad Nacional de Colombia, Facultad de Ciencias Naturales, Departamento de Física y Química, Manizales 170003, Caldas, Colombia</w:t>
      </w:r>
    </w:p>
    <w:p w14:paraId="0898CB18" w14:textId="77777777" w:rsidR="002C6CF9" w:rsidRPr="00C03A67" w:rsidRDefault="002C6CF9" w:rsidP="002C6CF9">
      <w:pPr>
        <w:spacing w:line="360" w:lineRule="auto"/>
        <w:jc w:val="center"/>
        <w:rPr>
          <w:rFonts w:ascii="Times New Roman" w:eastAsia="Times New Roman" w:hAnsi="Times New Roman" w:cs="Times New Roman"/>
          <w:sz w:val="20"/>
          <w:szCs w:val="20"/>
          <w:lang w:val="es-CO"/>
        </w:rPr>
      </w:pPr>
      <w:proofErr w:type="spellStart"/>
      <w:r w:rsidRPr="00C03A67">
        <w:rPr>
          <w:rFonts w:ascii="Times New Roman" w:eastAsia="Times New Roman" w:hAnsi="Times New Roman" w:cs="Times New Roman"/>
          <w:color w:val="222222"/>
          <w:sz w:val="20"/>
          <w:szCs w:val="20"/>
          <w:vertAlign w:val="superscript"/>
          <w:lang w:val="es-419" w:eastAsia="es-419"/>
        </w:rPr>
        <w:t>e</w:t>
      </w:r>
      <w:proofErr w:type="spellEnd"/>
      <w:r w:rsidRPr="00C03A67">
        <w:rPr>
          <w:rFonts w:ascii="Times New Roman" w:eastAsia="Times New Roman" w:hAnsi="Times New Roman" w:cs="Times New Roman"/>
          <w:color w:val="222222"/>
          <w:sz w:val="20"/>
          <w:szCs w:val="20"/>
          <w:lang w:val="es-419" w:eastAsia="es-419"/>
        </w:rPr>
        <w:t> Universidad Nacional de Colombia, Instituto de Biotecnología y Agroindustria, Departamento de Física y Química, Manizales 170003, Caldas, Colombia.</w:t>
      </w:r>
    </w:p>
    <w:p w14:paraId="68B4142F" w14:textId="77777777" w:rsidR="002C6CF9" w:rsidRPr="00C03A67" w:rsidRDefault="002C6CF9" w:rsidP="002C6CF9">
      <w:pPr>
        <w:spacing w:line="360" w:lineRule="auto"/>
        <w:rPr>
          <w:rFonts w:ascii="Times New Roman" w:eastAsia="Times New Roman" w:hAnsi="Times New Roman" w:cs="Times New Roman"/>
          <w:sz w:val="20"/>
          <w:szCs w:val="20"/>
          <w:lang w:val="es-CO"/>
        </w:rPr>
      </w:pPr>
    </w:p>
    <w:p w14:paraId="5F773F51" w14:textId="77777777" w:rsidR="002C6CF9" w:rsidRDefault="002C6CF9" w:rsidP="002C6CF9">
      <w:pPr>
        <w:spacing w:line="360" w:lineRule="auto"/>
        <w:rPr>
          <w:rFonts w:ascii="Times New Roman" w:eastAsia="Times New Roman" w:hAnsi="Times New Roman" w:cs="Times New Roman"/>
          <w:sz w:val="20"/>
          <w:szCs w:val="20"/>
          <w:lang w:val="es-CO"/>
        </w:rPr>
      </w:pPr>
    </w:p>
    <w:p w14:paraId="7CC4E402" w14:textId="77777777" w:rsidR="002C6CF9" w:rsidRPr="00C03A67" w:rsidRDefault="002C6CF9" w:rsidP="002C6CF9">
      <w:pPr>
        <w:spacing w:line="360" w:lineRule="auto"/>
        <w:rPr>
          <w:rFonts w:ascii="Times New Roman" w:eastAsia="Times New Roman" w:hAnsi="Times New Roman" w:cs="Times New Roman"/>
          <w:sz w:val="20"/>
          <w:szCs w:val="20"/>
          <w:lang w:val="es-CO"/>
        </w:rPr>
      </w:pPr>
    </w:p>
    <w:p w14:paraId="286C1BE9" w14:textId="77777777" w:rsidR="002C6CF9" w:rsidRPr="00C03A67" w:rsidRDefault="002C6CF9" w:rsidP="002C6CF9">
      <w:pPr>
        <w:spacing w:line="360" w:lineRule="auto"/>
        <w:rPr>
          <w:rFonts w:ascii="Times New Roman" w:eastAsia="Times New Roman" w:hAnsi="Times New Roman" w:cs="Times New Roman"/>
          <w:sz w:val="20"/>
          <w:szCs w:val="20"/>
          <w:lang w:val="es-CO"/>
        </w:rPr>
      </w:pPr>
      <w:proofErr w:type="spellStart"/>
      <w:r w:rsidRPr="00C03A67">
        <w:rPr>
          <w:rFonts w:ascii="Times New Roman" w:eastAsia="Times New Roman" w:hAnsi="Times New Roman" w:cs="Times New Roman"/>
          <w:sz w:val="20"/>
          <w:szCs w:val="20"/>
          <w:lang w:val="es-CO"/>
        </w:rPr>
        <w:t>Corresponding</w:t>
      </w:r>
      <w:proofErr w:type="spellEnd"/>
      <w:r w:rsidRPr="00C03A67">
        <w:rPr>
          <w:rFonts w:ascii="Times New Roman" w:eastAsia="Times New Roman" w:hAnsi="Times New Roman" w:cs="Times New Roman"/>
          <w:sz w:val="20"/>
          <w:szCs w:val="20"/>
          <w:lang w:val="es-CO"/>
        </w:rPr>
        <w:t xml:space="preserve"> </w:t>
      </w:r>
      <w:proofErr w:type="spellStart"/>
      <w:r w:rsidRPr="00C03A67">
        <w:rPr>
          <w:rFonts w:ascii="Times New Roman" w:eastAsia="Times New Roman" w:hAnsi="Times New Roman" w:cs="Times New Roman"/>
          <w:sz w:val="20"/>
          <w:szCs w:val="20"/>
          <w:lang w:val="es-CO"/>
        </w:rPr>
        <w:t>author</w:t>
      </w:r>
      <w:proofErr w:type="spellEnd"/>
      <w:r w:rsidRPr="00C03A67">
        <w:rPr>
          <w:rFonts w:ascii="Times New Roman" w:eastAsia="Times New Roman" w:hAnsi="Times New Roman" w:cs="Times New Roman"/>
          <w:sz w:val="20"/>
          <w:szCs w:val="20"/>
          <w:lang w:val="es-CO"/>
        </w:rPr>
        <w:t>:</w:t>
      </w:r>
    </w:p>
    <w:p w14:paraId="567784CC" w14:textId="77777777" w:rsidR="002C6CF9" w:rsidRPr="00C03A67" w:rsidRDefault="002C6CF9" w:rsidP="002C6CF9">
      <w:pPr>
        <w:spacing w:line="360" w:lineRule="auto"/>
        <w:rPr>
          <w:rFonts w:ascii="Times New Roman" w:eastAsia="Times New Roman" w:hAnsi="Times New Roman" w:cs="Times New Roman"/>
          <w:sz w:val="20"/>
          <w:szCs w:val="20"/>
          <w:lang w:val="es-CO"/>
        </w:rPr>
      </w:pPr>
      <w:r w:rsidRPr="00C03A67">
        <w:rPr>
          <w:rFonts w:ascii="Times New Roman" w:eastAsia="Times New Roman" w:hAnsi="Times New Roman" w:cs="Times New Roman"/>
          <w:sz w:val="20"/>
          <w:szCs w:val="20"/>
          <w:lang w:val="es-CO"/>
        </w:rPr>
        <w:t xml:space="preserve">Carlos Eduardo Orrego </w:t>
      </w:r>
      <w:proofErr w:type="spellStart"/>
      <w:r w:rsidRPr="00C03A67">
        <w:rPr>
          <w:rFonts w:ascii="Times New Roman" w:eastAsia="Times New Roman" w:hAnsi="Times New Roman" w:cs="Times New Roman"/>
          <w:sz w:val="20"/>
          <w:szCs w:val="20"/>
          <w:lang w:val="es-CO"/>
        </w:rPr>
        <w:t>Alzate</w:t>
      </w:r>
      <w:proofErr w:type="spellEnd"/>
      <w:r w:rsidRPr="00C03A67">
        <w:rPr>
          <w:rFonts w:ascii="Times New Roman" w:eastAsia="Times New Roman" w:hAnsi="Times New Roman" w:cs="Times New Roman"/>
          <w:sz w:val="20"/>
          <w:szCs w:val="20"/>
          <w:lang w:val="es-CO"/>
        </w:rPr>
        <w:t xml:space="preserve">, </w:t>
      </w:r>
      <w:proofErr w:type="spellStart"/>
      <w:proofErr w:type="gramStart"/>
      <w:r w:rsidRPr="00C03A67">
        <w:rPr>
          <w:rFonts w:ascii="Times New Roman" w:eastAsia="Times New Roman" w:hAnsi="Times New Roman" w:cs="Times New Roman"/>
          <w:sz w:val="20"/>
          <w:szCs w:val="20"/>
          <w:lang w:val="es-CO"/>
        </w:rPr>
        <w:t>Ph.D</w:t>
      </w:r>
      <w:proofErr w:type="spellEnd"/>
      <w:proofErr w:type="gramEnd"/>
    </w:p>
    <w:p w14:paraId="422E6711" w14:textId="77777777" w:rsidR="002C6CF9" w:rsidRPr="00C03A67" w:rsidRDefault="002C6CF9" w:rsidP="002C6CF9">
      <w:pPr>
        <w:spacing w:line="360" w:lineRule="auto"/>
        <w:rPr>
          <w:rFonts w:ascii="Times New Roman" w:eastAsia="Times New Roman" w:hAnsi="Times New Roman" w:cs="Times New Roman"/>
          <w:sz w:val="20"/>
          <w:szCs w:val="20"/>
          <w:lang w:val="es-CO"/>
        </w:rPr>
      </w:pPr>
      <w:r w:rsidRPr="00C03A67">
        <w:rPr>
          <w:rFonts w:ascii="Times New Roman" w:eastAsia="Times New Roman" w:hAnsi="Times New Roman" w:cs="Times New Roman"/>
          <w:sz w:val="20"/>
          <w:szCs w:val="20"/>
          <w:lang w:val="es-CO"/>
        </w:rPr>
        <w:t>Universidad Nacional de Colombia – Sede Manizales.</w:t>
      </w:r>
    </w:p>
    <w:p w14:paraId="0934D2AB" w14:textId="77777777" w:rsidR="002C6CF9" w:rsidRPr="00C03A67" w:rsidRDefault="002C6CF9" w:rsidP="002C6CF9">
      <w:pPr>
        <w:spacing w:line="360" w:lineRule="auto"/>
        <w:rPr>
          <w:rFonts w:ascii="Times New Roman" w:eastAsia="Times New Roman" w:hAnsi="Times New Roman" w:cs="Times New Roman"/>
          <w:sz w:val="20"/>
          <w:szCs w:val="20"/>
          <w:lang w:val="es-CO"/>
        </w:rPr>
      </w:pPr>
      <w:r w:rsidRPr="00C03A67">
        <w:rPr>
          <w:rFonts w:ascii="Times New Roman" w:eastAsia="Times New Roman" w:hAnsi="Times New Roman" w:cs="Times New Roman"/>
          <w:sz w:val="20"/>
          <w:szCs w:val="20"/>
          <w:lang w:val="es-CO"/>
        </w:rPr>
        <w:t>Zip Code: 170003.</w:t>
      </w:r>
    </w:p>
    <w:p w14:paraId="4A829548" w14:textId="77777777" w:rsidR="002C6CF9" w:rsidRPr="00C03A67" w:rsidRDefault="002C6CF9" w:rsidP="002C6CF9">
      <w:pPr>
        <w:spacing w:line="360" w:lineRule="auto"/>
        <w:rPr>
          <w:rFonts w:ascii="Times New Roman" w:eastAsia="Times New Roman" w:hAnsi="Times New Roman" w:cs="Times New Roman"/>
          <w:sz w:val="20"/>
          <w:szCs w:val="20"/>
          <w:lang w:val="es-CO"/>
        </w:rPr>
      </w:pPr>
      <w:r w:rsidRPr="00C03A67">
        <w:rPr>
          <w:rFonts w:ascii="Times New Roman" w:eastAsia="Times New Roman" w:hAnsi="Times New Roman" w:cs="Times New Roman"/>
          <w:sz w:val="20"/>
          <w:szCs w:val="20"/>
          <w:lang w:val="es-CO"/>
        </w:rPr>
        <w:t>Manizales, Caldas, Colombia.</w:t>
      </w:r>
    </w:p>
    <w:p w14:paraId="0EA5B69D" w14:textId="77777777" w:rsidR="002C6CF9" w:rsidRPr="00C03A67" w:rsidRDefault="002C6CF9" w:rsidP="002C6CF9">
      <w:pPr>
        <w:spacing w:line="360" w:lineRule="auto"/>
        <w:rPr>
          <w:rFonts w:ascii="Times New Roman" w:eastAsia="Times New Roman" w:hAnsi="Times New Roman" w:cs="Times New Roman"/>
          <w:sz w:val="20"/>
          <w:szCs w:val="20"/>
        </w:rPr>
      </w:pPr>
      <w:r w:rsidRPr="00C03A67">
        <w:rPr>
          <w:rFonts w:ascii="Times New Roman" w:eastAsia="Times New Roman" w:hAnsi="Times New Roman" w:cs="Times New Roman"/>
          <w:sz w:val="20"/>
          <w:szCs w:val="20"/>
        </w:rPr>
        <w:t>Phone: (+57) (606) 8879300 ext.</w:t>
      </w:r>
      <w:r w:rsidRPr="00C03A67">
        <w:rPr>
          <w:rFonts w:ascii="Times New Roman" w:eastAsia="Times New Roman" w:hAnsi="Times New Roman" w:cs="Times New Roman"/>
          <w:color w:val="222222"/>
          <w:sz w:val="20"/>
          <w:szCs w:val="20"/>
          <w:highlight w:val="white"/>
        </w:rPr>
        <w:t xml:space="preserve"> 55831</w:t>
      </w:r>
    </w:p>
    <w:p w14:paraId="1402931F" w14:textId="065B5525" w:rsidR="00F60032" w:rsidRDefault="002C6CF9" w:rsidP="002C6CF9">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sidRPr="00C03A67">
        <w:rPr>
          <w:rFonts w:ascii="Times New Roman" w:eastAsia="Times New Roman" w:hAnsi="Times New Roman" w:cs="Times New Roman"/>
          <w:sz w:val="20"/>
          <w:szCs w:val="20"/>
        </w:rPr>
        <w:t xml:space="preserve">Email: </w:t>
      </w:r>
      <w:hyperlink r:id="rId8">
        <w:r w:rsidRPr="00C03A67">
          <w:rPr>
            <w:rFonts w:ascii="Times New Roman" w:eastAsia="Times New Roman" w:hAnsi="Times New Roman" w:cs="Times New Roman"/>
            <w:color w:val="0000FF"/>
            <w:sz w:val="20"/>
            <w:szCs w:val="20"/>
            <w:u w:val="single"/>
          </w:rPr>
          <w:t>ceorregoa@unal.edu.co</w:t>
        </w:r>
      </w:hyperlink>
    </w:p>
    <w:p w14:paraId="0DB12E74" w14:textId="7AF6A3C9" w:rsidR="00045EEB" w:rsidRDefault="00880749" w:rsidP="00F60032">
      <w:pPr>
        <w:spacing w:line="480" w:lineRule="auto"/>
        <w:jc w:val="both"/>
        <w:rPr>
          <w:rFonts w:ascii="Times New Roman" w:eastAsia="Times New Roman" w:hAnsi="Times New Roman" w:cs="Times New Roman"/>
          <w:b/>
          <w:bCs/>
          <w:snapToGrid w:val="0"/>
          <w:color w:val="000000"/>
          <w:sz w:val="20"/>
          <w:szCs w:val="20"/>
          <w:lang w:eastAsia="de-DE" w:bidi="en-US"/>
        </w:rPr>
      </w:pPr>
      <w:r>
        <w:rPr>
          <w:rFonts w:ascii="Times New Roman" w:eastAsia="Times New Roman" w:hAnsi="Times New Roman" w:cs="Times New Roman"/>
          <w:b/>
          <w:bCs/>
          <w:snapToGrid w:val="0"/>
          <w:color w:val="000000"/>
          <w:sz w:val="20"/>
          <w:szCs w:val="20"/>
          <w:lang w:eastAsia="de-DE" w:bidi="en-US"/>
        </w:rPr>
        <w:lastRenderedPageBreak/>
        <w:t>A</w:t>
      </w:r>
      <w:r w:rsidR="00045EEB" w:rsidRPr="00045EEB">
        <w:rPr>
          <w:rFonts w:ascii="Times New Roman" w:eastAsia="Times New Roman" w:hAnsi="Times New Roman" w:cs="Times New Roman"/>
          <w:b/>
          <w:bCs/>
          <w:snapToGrid w:val="0"/>
          <w:color w:val="000000"/>
          <w:sz w:val="20"/>
          <w:szCs w:val="20"/>
          <w:lang w:eastAsia="de-DE" w:bidi="en-US"/>
        </w:rPr>
        <w:t>1. LCI Supplementary information</w:t>
      </w:r>
    </w:p>
    <w:p w14:paraId="1FC43552" w14:textId="2840C34A" w:rsidR="00E51753" w:rsidRPr="00BD3129" w:rsidRDefault="00E51753" w:rsidP="00F60032">
      <w:pPr>
        <w:spacing w:line="480" w:lineRule="auto"/>
        <w:jc w:val="both"/>
        <w:rPr>
          <w:rFonts w:ascii="Times New Roman" w:eastAsia="Times New Roman" w:hAnsi="Times New Roman" w:cs="Times New Roman"/>
          <w:b/>
          <w:bCs/>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The following sections provide a comprehensive description of the foreground system, including data sources, assumptions, calculations, and inventory flows. These flows are categorized as reference flow, resources, by-products, products and services, waste to treatment, and direct emissions to air and water. It is noted that numerical values in inventory tables are presented with multiple digits to ensure model reproducibility and transparency, not to imply significance.</w:t>
      </w:r>
    </w:p>
    <w:p w14:paraId="1C5A638E" w14:textId="6477C55D" w:rsidR="00E51753" w:rsidRDefault="00880749" w:rsidP="00F60032">
      <w:pPr>
        <w:spacing w:line="480" w:lineRule="auto"/>
        <w:jc w:val="both"/>
        <w:rPr>
          <w:rFonts w:ascii="Times New Roman" w:eastAsia="Times New Roman" w:hAnsi="Times New Roman" w:cs="Times New Roman"/>
          <w:snapToGrid w:val="0"/>
          <w:color w:val="000000"/>
          <w:sz w:val="20"/>
          <w:szCs w:val="20"/>
          <w:lang w:eastAsia="de-DE" w:bidi="en-US"/>
        </w:rPr>
      </w:pPr>
      <w:r>
        <w:rPr>
          <w:rFonts w:ascii="Times New Roman" w:eastAsia="Times New Roman" w:hAnsi="Times New Roman" w:cs="Times New Roman"/>
          <w:b/>
          <w:bCs/>
          <w:snapToGrid w:val="0"/>
          <w:color w:val="000000"/>
          <w:sz w:val="20"/>
          <w:szCs w:val="20"/>
          <w:lang w:eastAsia="de-DE" w:bidi="en-US"/>
        </w:rPr>
        <w:t>A</w:t>
      </w:r>
      <w:r w:rsidR="00E51753" w:rsidRPr="00E51753">
        <w:rPr>
          <w:rFonts w:ascii="Times New Roman" w:eastAsia="Times New Roman" w:hAnsi="Times New Roman" w:cs="Times New Roman"/>
          <w:b/>
          <w:bCs/>
          <w:snapToGrid w:val="0"/>
          <w:color w:val="000000"/>
          <w:sz w:val="20"/>
          <w:szCs w:val="20"/>
          <w:lang w:eastAsia="de-DE" w:bidi="en-US"/>
        </w:rPr>
        <w:t>1.1</w:t>
      </w:r>
      <w:r w:rsidR="00E51753">
        <w:rPr>
          <w:rFonts w:ascii="Times New Roman" w:eastAsia="Times New Roman" w:hAnsi="Times New Roman" w:cs="Times New Roman"/>
          <w:b/>
          <w:bCs/>
          <w:snapToGrid w:val="0"/>
          <w:color w:val="000000"/>
          <w:sz w:val="20"/>
          <w:szCs w:val="20"/>
          <w:lang w:eastAsia="de-DE" w:bidi="en-US"/>
        </w:rPr>
        <w:t>.</w:t>
      </w:r>
      <w:r w:rsidR="00E51753">
        <w:rPr>
          <w:rFonts w:ascii="Times New Roman" w:eastAsia="Times New Roman" w:hAnsi="Times New Roman" w:cs="Times New Roman"/>
          <w:snapToGrid w:val="0"/>
          <w:color w:val="000000"/>
          <w:sz w:val="20"/>
          <w:szCs w:val="20"/>
          <w:lang w:eastAsia="de-DE" w:bidi="en-US"/>
        </w:rPr>
        <w:t xml:space="preserve"> </w:t>
      </w:r>
      <w:r w:rsidR="00E51753">
        <w:rPr>
          <w:rFonts w:ascii="Times New Roman" w:eastAsia="Times New Roman" w:hAnsi="Times New Roman" w:cs="Times New Roman"/>
          <w:b/>
          <w:bCs/>
          <w:snapToGrid w:val="0"/>
          <w:color w:val="000000"/>
          <w:sz w:val="20"/>
          <w:szCs w:val="20"/>
          <w:lang w:eastAsia="de-DE" w:bidi="en-US"/>
        </w:rPr>
        <w:t>Seed pretreatment, Germination, Nursery.</w:t>
      </w:r>
    </w:p>
    <w:p w14:paraId="4F1DAFCB" w14:textId="61FB96BC" w:rsidR="00F60032" w:rsidRDefault="00F60032" w:rsidP="001A08AA">
      <w:pPr>
        <w:spacing w:line="480" w:lineRule="auto"/>
        <w:jc w:val="both"/>
        <w:rPr>
          <w:rFonts w:ascii="Times New Roman" w:eastAsia="Times New Roman" w:hAnsi="Times New Roman" w:cs="Times New Roman"/>
          <w:snapToGrid w:val="0"/>
          <w:color w:val="000000"/>
          <w:sz w:val="20"/>
          <w:szCs w:val="20"/>
          <w:lang w:eastAsia="de-DE" w:bidi="en-US"/>
        </w:rPr>
      </w:pPr>
      <w:r w:rsidRPr="002C6CF9">
        <w:rPr>
          <w:rFonts w:ascii="Times New Roman" w:eastAsia="Times New Roman" w:hAnsi="Times New Roman" w:cs="Times New Roman"/>
          <w:snapToGrid w:val="0"/>
          <w:color w:val="000000"/>
          <w:sz w:val="20"/>
          <w:szCs w:val="20"/>
          <w:lang w:eastAsia="de-DE" w:bidi="en-US"/>
        </w:rPr>
        <w:t>The experimental plot was established with seedlings from a nursery certified by the national health authority to ensure genetic, physiological, and health quality. These seedlings were produced following standardized protocols for seed production, germination, and nursery management, and were acquired during the nursery stage for the experiment. However, for the life cycle analysis (LCA), the description of the pre-transplant stages is based on the available data collected</w:t>
      </w:r>
      <w:r w:rsidR="00E51753">
        <w:rPr>
          <w:rFonts w:ascii="Times New Roman" w:eastAsia="Times New Roman" w:hAnsi="Times New Roman" w:cs="Times New Roman"/>
          <w:snapToGrid w:val="0"/>
          <w:color w:val="000000"/>
          <w:sz w:val="20"/>
          <w:szCs w:val="20"/>
          <w:lang w:eastAsia="de-DE" w:bidi="en-US"/>
        </w:rPr>
        <w:t xml:space="preserve"> from producers</w:t>
      </w:r>
      <w:r w:rsidRPr="002C6CF9">
        <w:rPr>
          <w:rFonts w:ascii="Times New Roman" w:eastAsia="Times New Roman" w:hAnsi="Times New Roman" w:cs="Times New Roman"/>
          <w:snapToGrid w:val="0"/>
          <w:color w:val="000000"/>
          <w:sz w:val="20"/>
          <w:szCs w:val="20"/>
          <w:lang w:eastAsia="de-DE" w:bidi="en-US"/>
        </w:rPr>
        <w:t>.</w:t>
      </w:r>
      <w:r w:rsidR="001A08AA">
        <w:rPr>
          <w:rFonts w:ascii="Times New Roman" w:eastAsia="Times New Roman" w:hAnsi="Times New Roman" w:cs="Times New Roman"/>
          <w:snapToGrid w:val="0"/>
          <w:color w:val="000000"/>
          <w:sz w:val="20"/>
          <w:szCs w:val="20"/>
          <w:lang w:eastAsia="de-DE" w:bidi="en-US"/>
        </w:rPr>
        <w:t xml:space="preserve"> </w:t>
      </w:r>
      <w:r w:rsidRPr="002C6CF9">
        <w:rPr>
          <w:rFonts w:ascii="Times New Roman" w:eastAsia="Times New Roman" w:hAnsi="Times New Roman" w:cs="Times New Roman"/>
          <w:snapToGrid w:val="0"/>
          <w:color w:val="000000"/>
          <w:sz w:val="20"/>
          <w:szCs w:val="20"/>
          <w:lang w:eastAsia="de-DE" w:bidi="en-US"/>
        </w:rPr>
        <w:t xml:space="preserve">Chili pepper seed production involved rigorous genetic selection across four successive cycles, using seeds extracted from the healthiest and most productive mother plants. Seeds were disinfected with mancozeb, dried, and stored at 5 °C, maintaining high viability rates (80–90%). Germination was carried out in disinfected trays filled with specialized peat under controlled conditions of 90% relative humidity and temperatures between 15–25 °C, using an automated misting system. After one month, seedlings were transferred to the nursery for a further month of development and hardening, with regular irrigation and application of </w:t>
      </w:r>
      <w:r w:rsidRPr="00E51753">
        <w:rPr>
          <w:rFonts w:ascii="Times New Roman" w:eastAsia="Times New Roman" w:hAnsi="Times New Roman" w:cs="Times New Roman"/>
          <w:i/>
          <w:iCs/>
          <w:snapToGrid w:val="0"/>
          <w:color w:val="000000"/>
          <w:sz w:val="20"/>
          <w:szCs w:val="20"/>
          <w:lang w:eastAsia="de-DE" w:bidi="en-US"/>
        </w:rPr>
        <w:t>Melaleuca alternifolia</w:t>
      </w:r>
      <w:r w:rsidRPr="002C6CF9">
        <w:rPr>
          <w:rFonts w:ascii="Times New Roman" w:eastAsia="Times New Roman" w:hAnsi="Times New Roman" w:cs="Times New Roman"/>
          <w:snapToGrid w:val="0"/>
          <w:color w:val="000000"/>
          <w:sz w:val="20"/>
          <w:szCs w:val="20"/>
          <w:lang w:eastAsia="de-DE" w:bidi="en-US"/>
        </w:rPr>
        <w:t>. This system yielded 600,000 to 1,000,000 high-quality seedlings per month.</w:t>
      </w:r>
    </w:p>
    <w:p w14:paraId="14E2E814" w14:textId="3389CF63" w:rsidR="001A08AA" w:rsidRPr="00BD3129" w:rsidRDefault="00C00152" w:rsidP="00F60032">
      <w:pPr>
        <w:pBdr>
          <w:top w:val="nil"/>
          <w:left w:val="nil"/>
          <w:bottom w:val="nil"/>
          <w:right w:val="nil"/>
          <w:between w:val="nil"/>
        </w:pBdr>
        <w:spacing w:line="480"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A reference flow of 1 kg of fresh Rocoto chili fruit produced was used. The resources employed included germination trays (modeled as their constituent material, polypropylene), hypochlorite as a disinfectant, substrate for seed germination, and fertilizer for seedling development (TIMOREX, simulated as its active ingredient,</w:t>
      </w:r>
      <w:r w:rsidR="00BD3129">
        <w:rPr>
          <w:rFonts w:ascii="Times New Roman" w:eastAsia="Times New Roman" w:hAnsi="Times New Roman" w:cs="Times New Roman"/>
          <w:snapToGrid w:val="0"/>
          <w:sz w:val="20"/>
          <w:szCs w:val="20"/>
          <w:lang w:eastAsia="de-DE" w:bidi="en-US"/>
        </w:rPr>
        <w:t xml:space="preserve"> </w:t>
      </w:r>
      <w:r w:rsidRPr="00BD3129">
        <w:rPr>
          <w:rFonts w:ascii="Times New Roman" w:eastAsia="Times New Roman" w:hAnsi="Times New Roman" w:cs="Times New Roman"/>
          <w:i/>
          <w:iCs/>
          <w:snapToGrid w:val="0"/>
          <w:sz w:val="20"/>
          <w:szCs w:val="20"/>
          <w:lang w:eastAsia="de-DE" w:bidi="en-US"/>
        </w:rPr>
        <w:t>Melaleuca alternifolia</w:t>
      </w:r>
      <w:r w:rsidRPr="00BD3129">
        <w:rPr>
          <w:rFonts w:ascii="Times New Roman" w:eastAsia="Times New Roman" w:hAnsi="Times New Roman" w:cs="Times New Roman"/>
          <w:snapToGrid w:val="0"/>
          <w:sz w:val="20"/>
          <w:szCs w:val="20"/>
          <w:lang w:eastAsia="de-DE" w:bidi="en-US"/>
        </w:rPr>
        <w:t>). Energy and water consumption for these processes were estimated based on flow rates and power values reported by the primary producers of seeds and seedlings. It was assumed that this production system was co-located with the experimental cultivation facilities; therefore, intermediate transportation for these processes was not considered.</w:t>
      </w:r>
    </w:p>
    <w:p w14:paraId="341688BC" w14:textId="77777777" w:rsidR="007A476B" w:rsidRPr="00BD3129" w:rsidRDefault="007A476B" w:rsidP="00F60032">
      <w:pPr>
        <w:pBdr>
          <w:top w:val="nil"/>
          <w:left w:val="nil"/>
          <w:bottom w:val="nil"/>
          <w:right w:val="nil"/>
          <w:between w:val="nil"/>
        </w:pBdr>
        <w:spacing w:line="480" w:lineRule="auto"/>
        <w:jc w:val="both"/>
        <w:rPr>
          <w:rFonts w:ascii="Times New Roman" w:eastAsia="Times New Roman" w:hAnsi="Times New Roman" w:cs="Times New Roman"/>
          <w:snapToGrid w:val="0"/>
          <w:sz w:val="20"/>
          <w:szCs w:val="20"/>
          <w:lang w:eastAsia="de-DE" w:bidi="en-US"/>
        </w:rPr>
      </w:pPr>
    </w:p>
    <w:p w14:paraId="40EDE95F" w14:textId="72614D35" w:rsidR="00F60032" w:rsidRPr="00E51753" w:rsidRDefault="00880749" w:rsidP="00574466">
      <w:pPr>
        <w:spacing w:line="480" w:lineRule="auto"/>
        <w:jc w:val="both"/>
        <w:rPr>
          <w:rFonts w:ascii="Times New Roman" w:eastAsia="Times New Roman" w:hAnsi="Times New Roman" w:cs="Times New Roman"/>
          <w:b/>
          <w:bCs/>
          <w:sz w:val="20"/>
          <w:szCs w:val="20"/>
          <w:lang w:eastAsia="es-419"/>
        </w:rPr>
      </w:pPr>
      <w:r>
        <w:rPr>
          <w:rFonts w:ascii="Times New Roman" w:eastAsia="Times New Roman" w:hAnsi="Times New Roman" w:cs="Times New Roman"/>
          <w:b/>
          <w:bCs/>
          <w:sz w:val="20"/>
          <w:szCs w:val="20"/>
          <w:lang w:eastAsia="es-419"/>
        </w:rPr>
        <w:lastRenderedPageBreak/>
        <w:t>A</w:t>
      </w:r>
      <w:r w:rsidR="00E51753">
        <w:rPr>
          <w:rFonts w:ascii="Times New Roman" w:eastAsia="Times New Roman" w:hAnsi="Times New Roman" w:cs="Times New Roman"/>
          <w:b/>
          <w:bCs/>
          <w:sz w:val="20"/>
          <w:szCs w:val="20"/>
          <w:lang w:eastAsia="es-419"/>
        </w:rPr>
        <w:t xml:space="preserve">1.2. </w:t>
      </w:r>
      <w:r w:rsidR="00F60032" w:rsidRPr="00E51753">
        <w:rPr>
          <w:rFonts w:ascii="Times New Roman" w:eastAsia="Times New Roman" w:hAnsi="Times New Roman" w:cs="Times New Roman"/>
          <w:b/>
          <w:bCs/>
          <w:sz w:val="20"/>
          <w:szCs w:val="20"/>
          <w:lang w:eastAsia="es-419"/>
        </w:rPr>
        <w:t>Land Preparation and Soil Conditioning</w:t>
      </w:r>
    </w:p>
    <w:p w14:paraId="0F2304E5" w14:textId="27E47D7A" w:rsidR="00F60032" w:rsidRPr="00BD3129" w:rsidRDefault="00F60032" w:rsidP="00EA5434">
      <w:pPr>
        <w:spacing w:line="480" w:lineRule="auto"/>
        <w:jc w:val="both"/>
        <w:rPr>
          <w:rFonts w:ascii="Times New Roman" w:eastAsia="Times New Roman" w:hAnsi="Times New Roman" w:cs="Times New Roman"/>
          <w:sz w:val="20"/>
          <w:szCs w:val="20"/>
          <w:lang w:eastAsia="es-419"/>
        </w:rPr>
      </w:pPr>
      <w:r w:rsidRPr="002C6CF9">
        <w:rPr>
          <w:rFonts w:ascii="Times New Roman" w:eastAsia="Times New Roman" w:hAnsi="Times New Roman" w:cs="Times New Roman"/>
          <w:iCs/>
          <w:sz w:val="20"/>
          <w:szCs w:val="20"/>
          <w:lang w:eastAsia="es-419"/>
        </w:rPr>
        <w:t xml:space="preserve">Land preparation began with manual clearing, including the removal of previous crops roots. Weed control was carried out using glyphosate (4 cm³ per liter of water). The soil was leveled with a rake and plowed with a </w:t>
      </w:r>
      <w:r w:rsidRPr="00BD3129">
        <w:rPr>
          <w:rFonts w:ascii="Times New Roman" w:eastAsia="Times New Roman" w:hAnsi="Times New Roman" w:cs="Times New Roman"/>
          <w:iCs/>
          <w:sz w:val="20"/>
          <w:szCs w:val="20"/>
          <w:lang w:eastAsia="es-419"/>
        </w:rPr>
        <w:t>motorized tiller, consuming approximately 2L of gasoline.</w:t>
      </w:r>
      <w:r w:rsidR="0005480A" w:rsidRPr="00BD3129">
        <w:rPr>
          <w:rFonts w:ascii="Times New Roman" w:eastAsia="Times New Roman" w:hAnsi="Times New Roman" w:cs="Times New Roman"/>
          <w:iCs/>
          <w:sz w:val="20"/>
          <w:szCs w:val="20"/>
          <w:lang w:eastAsia="es-419"/>
        </w:rPr>
        <w:t xml:space="preserve"> </w:t>
      </w:r>
      <w:r w:rsidRPr="00BD3129">
        <w:rPr>
          <w:rFonts w:ascii="Times New Roman" w:eastAsia="Times New Roman" w:hAnsi="Times New Roman" w:cs="Times New Roman"/>
          <w:iCs/>
          <w:sz w:val="20"/>
          <w:szCs w:val="20"/>
          <w:lang w:eastAsia="es-419"/>
        </w:rPr>
        <w:t xml:space="preserve">To optimize soil conditions, 240 kg of agricultural lime were applied to adjust pH, followed by irrigation with 200–300 liters of water for all cultivation plots. </w:t>
      </w:r>
      <w:r w:rsidR="00C00152" w:rsidRPr="00BD3129">
        <w:rPr>
          <w:rFonts w:ascii="Times New Roman" w:eastAsia="Times New Roman" w:hAnsi="Times New Roman" w:cs="Times New Roman"/>
          <w:iCs/>
          <w:sz w:val="20"/>
          <w:szCs w:val="20"/>
          <w:lang w:eastAsia="es-419"/>
        </w:rPr>
        <w:t>These values were normalized by the total number of plants (480 plants).</w:t>
      </w:r>
      <w:r w:rsidR="0005480A" w:rsidRPr="00BD3129">
        <w:rPr>
          <w:rFonts w:ascii="Times New Roman" w:eastAsia="Times New Roman" w:hAnsi="Times New Roman" w:cs="Times New Roman"/>
          <w:iCs/>
          <w:sz w:val="20"/>
          <w:szCs w:val="20"/>
          <w:lang w:eastAsia="es-419"/>
        </w:rPr>
        <w:t xml:space="preserve"> </w:t>
      </w:r>
      <w:r w:rsidRPr="00BD3129">
        <w:rPr>
          <w:rFonts w:ascii="Times New Roman" w:eastAsia="Times New Roman" w:hAnsi="Times New Roman" w:cs="Times New Roman"/>
          <w:iCs/>
          <w:sz w:val="20"/>
          <w:szCs w:val="20"/>
          <w:lang w:eastAsia="es-419"/>
        </w:rPr>
        <w:t xml:space="preserve">The plot was carefully selected, weeds were removed, and the land was demarcated using synthetic fiber and bamboo stakes. irrigation was applied at 5.36 L per plant, incorporating 0.104 kg of lime per plant. To enhance root development, </w:t>
      </w:r>
      <w:r w:rsidRPr="00BD3129">
        <w:rPr>
          <w:rFonts w:ascii="Times New Roman" w:eastAsia="Times New Roman" w:hAnsi="Times New Roman" w:cs="Times New Roman"/>
          <w:i/>
          <w:iCs/>
          <w:sz w:val="20"/>
          <w:szCs w:val="20"/>
          <w:lang w:eastAsia="es-419"/>
        </w:rPr>
        <w:t xml:space="preserve">Trichoderma </w:t>
      </w:r>
      <w:r w:rsidRPr="00BD3129">
        <w:rPr>
          <w:rFonts w:ascii="Times New Roman" w:eastAsia="Times New Roman" w:hAnsi="Times New Roman" w:cs="Times New Roman"/>
          <w:sz w:val="20"/>
          <w:szCs w:val="20"/>
          <w:lang w:eastAsia="es-419"/>
        </w:rPr>
        <w:t>inoculum</w:t>
      </w:r>
      <w:r w:rsidRPr="00BD3129">
        <w:rPr>
          <w:rFonts w:ascii="Times New Roman" w:eastAsia="Times New Roman" w:hAnsi="Times New Roman" w:cs="Times New Roman"/>
          <w:i/>
          <w:iCs/>
          <w:sz w:val="20"/>
          <w:szCs w:val="20"/>
          <w:lang w:eastAsia="es-419"/>
        </w:rPr>
        <w:t xml:space="preserve"> </w:t>
      </w:r>
      <w:r w:rsidRPr="00BD3129">
        <w:rPr>
          <w:rFonts w:ascii="Times New Roman" w:eastAsia="Times New Roman" w:hAnsi="Times New Roman" w:cs="Times New Roman"/>
          <w:iCs/>
          <w:sz w:val="20"/>
          <w:szCs w:val="20"/>
          <w:lang w:eastAsia="es-419"/>
        </w:rPr>
        <w:t>was applied at a rate of 30 g per plant</w:t>
      </w:r>
      <w:r w:rsidRPr="00BD3129">
        <w:rPr>
          <w:rFonts w:ascii="Times New Roman" w:eastAsia="Times New Roman" w:hAnsi="Times New Roman" w:cs="Times New Roman"/>
          <w:i/>
          <w:iCs/>
          <w:sz w:val="20"/>
          <w:szCs w:val="20"/>
          <w:lang w:eastAsia="es-419"/>
        </w:rPr>
        <w:t>.</w:t>
      </w:r>
      <w:r w:rsidR="0005480A" w:rsidRPr="00BD3129">
        <w:rPr>
          <w:rFonts w:ascii="Times New Roman" w:eastAsia="Times New Roman" w:hAnsi="Times New Roman" w:cs="Times New Roman"/>
          <w:sz w:val="20"/>
          <w:szCs w:val="20"/>
          <w:lang w:eastAsia="es-419"/>
        </w:rPr>
        <w:t xml:space="preserve"> </w:t>
      </w:r>
      <w:r w:rsidR="00C00152" w:rsidRPr="00BD3129">
        <w:rPr>
          <w:rFonts w:ascii="Times New Roman" w:eastAsia="Times New Roman" w:hAnsi="Times New Roman" w:cs="Times New Roman"/>
          <w:sz w:val="20"/>
          <w:szCs w:val="20"/>
          <w:lang w:eastAsia="es-419"/>
        </w:rPr>
        <w:t>These values were subsequently multiplied by the yield per plant</w:t>
      </w:r>
      <w:r w:rsidR="00094FCE" w:rsidRPr="00BD3129">
        <w:rPr>
          <w:rFonts w:ascii="Times New Roman" w:eastAsia="Times New Roman" w:hAnsi="Times New Roman" w:cs="Times New Roman"/>
          <w:sz w:val="20"/>
          <w:szCs w:val="20"/>
          <w:lang w:eastAsia="es-419"/>
        </w:rPr>
        <w:t xml:space="preserve"> </w:t>
      </w:r>
      <w:r w:rsidR="00C00152" w:rsidRPr="00BD3129">
        <w:rPr>
          <w:rFonts w:ascii="Times New Roman" w:eastAsia="Times New Roman" w:hAnsi="Times New Roman" w:cs="Times New Roman"/>
          <w:sz w:val="20"/>
          <w:szCs w:val="20"/>
          <w:lang w:eastAsia="es-419"/>
        </w:rPr>
        <w:t>for each scenario</w:t>
      </w:r>
      <w:r w:rsidR="0082293F" w:rsidRPr="00BD3129">
        <w:rPr>
          <w:rFonts w:ascii="Times New Roman" w:eastAsia="Times New Roman" w:hAnsi="Times New Roman" w:cs="Times New Roman"/>
          <w:sz w:val="20"/>
          <w:szCs w:val="20"/>
          <w:lang w:eastAsia="es-419"/>
        </w:rPr>
        <w:t xml:space="preserve"> (</w:t>
      </w:r>
      <w:proofErr w:type="spellStart"/>
      <w:r w:rsidR="0082293F" w:rsidRPr="00BD3129">
        <w:rPr>
          <w:rFonts w:ascii="Times New Roman" w:eastAsia="Times New Roman" w:hAnsi="Times New Roman" w:cs="Times New Roman"/>
          <w:sz w:val="20"/>
          <w:szCs w:val="20"/>
          <w:lang w:eastAsia="es-419"/>
        </w:rPr>
        <w:t>Y</w:t>
      </w:r>
      <w:r w:rsidR="0082293F" w:rsidRPr="00BD3129">
        <w:rPr>
          <w:rFonts w:ascii="Times New Roman" w:eastAsia="Times New Roman" w:hAnsi="Times New Roman" w:cs="Times New Roman"/>
          <w:sz w:val="20"/>
          <w:szCs w:val="20"/>
          <w:vertAlign w:val="subscript"/>
          <w:lang w:eastAsia="es-419"/>
        </w:rPr>
        <w:t>plant</w:t>
      </w:r>
      <w:proofErr w:type="spellEnd"/>
      <w:r w:rsidR="0082293F" w:rsidRPr="00BD3129">
        <w:rPr>
          <w:rFonts w:ascii="Times New Roman" w:eastAsia="Times New Roman" w:hAnsi="Times New Roman" w:cs="Times New Roman"/>
          <w:sz w:val="20"/>
          <w:szCs w:val="20"/>
          <w:vertAlign w:val="subscript"/>
          <w:lang w:eastAsia="es-419"/>
        </w:rPr>
        <w:t xml:space="preserve"> (</w:t>
      </w:r>
      <w:proofErr w:type="spellStart"/>
      <w:r w:rsidR="0082293F" w:rsidRPr="00BD3129">
        <w:rPr>
          <w:rFonts w:ascii="Times New Roman" w:eastAsia="Times New Roman" w:hAnsi="Times New Roman" w:cs="Times New Roman"/>
          <w:sz w:val="20"/>
          <w:szCs w:val="20"/>
          <w:vertAlign w:val="subscript"/>
          <w:lang w:eastAsia="es-419"/>
        </w:rPr>
        <w:t>i</w:t>
      </w:r>
      <w:proofErr w:type="spellEnd"/>
      <w:r w:rsidR="0082293F" w:rsidRPr="00BD3129">
        <w:rPr>
          <w:rFonts w:ascii="Times New Roman" w:eastAsia="Times New Roman" w:hAnsi="Times New Roman" w:cs="Times New Roman"/>
          <w:sz w:val="20"/>
          <w:szCs w:val="20"/>
          <w:vertAlign w:val="subscript"/>
          <w:lang w:eastAsia="es-419"/>
        </w:rPr>
        <w:t>)</w:t>
      </w:r>
      <w:r w:rsidR="0082293F" w:rsidRPr="00BD3129">
        <w:rPr>
          <w:rFonts w:ascii="Times New Roman" w:eastAsia="Times New Roman" w:hAnsi="Times New Roman" w:cs="Times New Roman"/>
          <w:sz w:val="20"/>
          <w:szCs w:val="20"/>
          <w:lang w:eastAsia="es-419"/>
        </w:rPr>
        <w:t>)</w:t>
      </w:r>
      <w:r w:rsidR="00C00152" w:rsidRPr="00BD3129">
        <w:rPr>
          <w:rFonts w:ascii="Times New Roman" w:eastAsia="Times New Roman" w:hAnsi="Times New Roman" w:cs="Times New Roman"/>
          <w:sz w:val="20"/>
          <w:szCs w:val="20"/>
          <w:lang w:eastAsia="es-419"/>
        </w:rPr>
        <w:t xml:space="preserve"> to obtain the resource inputs corresponding to a reference flow of 1 kg of fresh chili fruit per scenario. This calculation is illustrated in the following equation, where the values for material required and yield per plant refer to the complete cultivation cycle assessed (one year). The resources input flows are calculated as follows:</w:t>
      </w:r>
    </w:p>
    <w:p w14:paraId="3B4061CF" w14:textId="71BD91DA" w:rsidR="00EA5434" w:rsidRPr="00BD3129" w:rsidRDefault="00EA5434" w:rsidP="00EA5434">
      <w:pPr>
        <w:spacing w:line="480" w:lineRule="auto"/>
        <w:jc w:val="both"/>
        <w:rPr>
          <w:rFonts w:ascii="Times New Roman" w:eastAsia="Times New Roman" w:hAnsi="Times New Roman" w:cs="Times New Roman"/>
          <w:iCs/>
          <w:sz w:val="20"/>
          <w:szCs w:val="20"/>
          <w:lang w:val="es-CO" w:eastAsia="es-419"/>
        </w:rPr>
      </w:pPr>
      <m:oMathPara>
        <m:oMath>
          <m:r>
            <w:rPr>
              <w:rFonts w:ascii="Cambria Math" w:eastAsia="Times New Roman" w:hAnsi="Cambria Math" w:cs="Times New Roman"/>
              <w:sz w:val="20"/>
              <w:szCs w:val="20"/>
              <w:lang w:val="es-CO" w:eastAsia="es-419"/>
            </w:rPr>
            <m:t xml:space="preserve">Resource input= </m:t>
          </m:r>
          <m:f>
            <m:fPr>
              <m:ctrlPr>
                <w:rPr>
                  <w:rFonts w:ascii="Cambria Math" w:eastAsia="Times New Roman" w:hAnsi="Cambria Math" w:cs="Times New Roman"/>
                  <w:i/>
                  <w:iCs/>
                  <w:sz w:val="20"/>
                  <w:szCs w:val="20"/>
                  <w:lang w:val="es-CO" w:eastAsia="es-419"/>
                </w:rPr>
              </m:ctrlPr>
            </m:fPr>
            <m:num>
              <m:r>
                <w:rPr>
                  <w:rFonts w:ascii="Cambria Math" w:eastAsia="Times New Roman" w:hAnsi="Cambria Math" w:cs="Times New Roman"/>
                  <w:sz w:val="20"/>
                  <w:szCs w:val="20"/>
                  <w:lang w:val="es-CO" w:eastAsia="es-419"/>
                </w:rPr>
                <m:t>Material requeriment</m:t>
              </m:r>
            </m:num>
            <m:den>
              <m:r>
                <w:rPr>
                  <w:rFonts w:ascii="Cambria Math" w:eastAsia="Times New Roman" w:hAnsi="Cambria Math" w:cs="Times New Roman"/>
                  <w:sz w:val="20"/>
                  <w:szCs w:val="20"/>
                  <w:lang w:val="es-CO" w:eastAsia="es-419"/>
                </w:rPr>
                <m:t>plant</m:t>
              </m:r>
            </m:den>
          </m:f>
          <m:r>
            <w:rPr>
              <w:rFonts w:ascii="Cambria Math" w:eastAsia="Times New Roman" w:hAnsi="Cambria Math" w:cs="Times New Roman"/>
              <w:sz w:val="20"/>
              <w:szCs w:val="20"/>
              <w:lang w:val="es-CO" w:eastAsia="es-419"/>
            </w:rPr>
            <m:t>×</m:t>
          </m:r>
          <m:sSub>
            <m:sSubPr>
              <m:ctrlPr>
                <w:rPr>
                  <w:rFonts w:ascii="Cambria Math" w:eastAsia="Times New Roman" w:hAnsi="Cambria Math" w:cs="Times New Roman"/>
                  <w:i/>
                  <w:sz w:val="20"/>
                  <w:szCs w:val="20"/>
                  <w:lang w:val="es-CO" w:eastAsia="es-419"/>
                </w:rPr>
              </m:ctrlPr>
            </m:sSubPr>
            <m:e>
              <m:r>
                <w:rPr>
                  <w:rFonts w:ascii="Cambria Math" w:eastAsia="Times New Roman" w:hAnsi="Cambria Math" w:cs="Times New Roman"/>
                  <w:sz w:val="20"/>
                  <w:szCs w:val="20"/>
                  <w:lang w:val="es-CO" w:eastAsia="es-419"/>
                </w:rPr>
                <m:t>Y</m:t>
              </m:r>
            </m:e>
            <m:sub>
              <m:r>
                <w:rPr>
                  <w:rFonts w:ascii="Cambria Math" w:eastAsia="Times New Roman" w:hAnsi="Cambria Math" w:cs="Times New Roman"/>
                  <w:sz w:val="20"/>
                  <w:szCs w:val="20"/>
                  <w:lang w:val="es-CO" w:eastAsia="es-419"/>
                </w:rPr>
                <m:t>plant (i)</m:t>
              </m:r>
            </m:sub>
          </m:sSub>
        </m:oMath>
      </m:oMathPara>
    </w:p>
    <w:p w14:paraId="4D7F8315" w14:textId="227A14CA" w:rsidR="00F60032" w:rsidRPr="0005480A" w:rsidRDefault="00880749" w:rsidP="00574466">
      <w:pPr>
        <w:spacing w:before="240" w:line="480" w:lineRule="auto"/>
        <w:jc w:val="both"/>
        <w:rPr>
          <w:rFonts w:ascii="Times New Roman" w:eastAsia="Times New Roman" w:hAnsi="Times New Roman" w:cs="Times New Roman"/>
          <w:b/>
          <w:iCs/>
          <w:sz w:val="20"/>
          <w:szCs w:val="20"/>
          <w:lang w:eastAsia="es-419"/>
        </w:rPr>
      </w:pPr>
      <w:r>
        <w:rPr>
          <w:rFonts w:ascii="Times New Roman" w:eastAsia="Times New Roman" w:hAnsi="Times New Roman" w:cs="Times New Roman"/>
          <w:b/>
          <w:iCs/>
          <w:sz w:val="20"/>
          <w:szCs w:val="20"/>
          <w:lang w:eastAsia="es-419"/>
        </w:rPr>
        <w:t>A</w:t>
      </w:r>
      <w:r w:rsidR="00E51753" w:rsidRPr="0005480A">
        <w:rPr>
          <w:rFonts w:ascii="Times New Roman" w:eastAsia="Times New Roman" w:hAnsi="Times New Roman" w:cs="Times New Roman"/>
          <w:b/>
          <w:iCs/>
          <w:sz w:val="20"/>
          <w:szCs w:val="20"/>
          <w:lang w:eastAsia="es-419"/>
        </w:rPr>
        <w:t xml:space="preserve">1.3. Leaf fertilization, </w:t>
      </w:r>
      <w:r w:rsidR="00637F19" w:rsidRPr="0005480A">
        <w:rPr>
          <w:rFonts w:ascii="Times New Roman" w:eastAsia="Times New Roman" w:hAnsi="Times New Roman" w:cs="Times New Roman"/>
          <w:b/>
          <w:iCs/>
          <w:sz w:val="20"/>
          <w:szCs w:val="20"/>
          <w:lang w:eastAsia="es-419"/>
        </w:rPr>
        <w:t>Insecticides and Fungicides</w:t>
      </w:r>
    </w:p>
    <w:p w14:paraId="2FD497D1" w14:textId="46504A45" w:rsidR="00F60032" w:rsidRPr="00574466" w:rsidRDefault="00F60032" w:rsidP="00F60032">
      <w:pPr>
        <w:spacing w:line="480" w:lineRule="auto"/>
        <w:jc w:val="both"/>
        <w:rPr>
          <w:rFonts w:ascii="Times New Roman" w:eastAsia="Times New Roman" w:hAnsi="Times New Roman" w:cs="Times New Roman"/>
          <w:sz w:val="20"/>
          <w:szCs w:val="20"/>
          <w:highlight w:val="yellow"/>
          <w:lang w:eastAsia="es-419"/>
        </w:rPr>
      </w:pPr>
      <w:r w:rsidRPr="002C6CF9">
        <w:rPr>
          <w:rFonts w:ascii="Times New Roman" w:eastAsia="Times New Roman" w:hAnsi="Times New Roman" w:cs="Times New Roman"/>
          <w:sz w:val="20"/>
          <w:szCs w:val="20"/>
          <w:lang w:eastAsia="es-419"/>
        </w:rPr>
        <w:t xml:space="preserve">The maintenance of Rocoto chili cultivation </w:t>
      </w:r>
      <w:r w:rsidR="001A08AA">
        <w:rPr>
          <w:rFonts w:ascii="Times New Roman" w:eastAsia="Times New Roman" w:hAnsi="Times New Roman" w:cs="Times New Roman"/>
          <w:sz w:val="20"/>
          <w:szCs w:val="20"/>
          <w:lang w:eastAsia="es-419"/>
        </w:rPr>
        <w:t xml:space="preserve">was common for all scenarios and </w:t>
      </w:r>
      <w:r w:rsidRPr="002C6CF9">
        <w:rPr>
          <w:rFonts w:ascii="Times New Roman" w:eastAsia="Times New Roman" w:hAnsi="Times New Roman" w:cs="Times New Roman"/>
          <w:sz w:val="20"/>
          <w:szCs w:val="20"/>
          <w:lang w:eastAsia="es-419"/>
        </w:rPr>
        <w:t>involved the application of bioinsecticides and foliar fertilizers. Additionally, an integra</w:t>
      </w:r>
      <w:r w:rsidRPr="00BD3129">
        <w:rPr>
          <w:rFonts w:ascii="Times New Roman" w:eastAsia="Times New Roman" w:hAnsi="Times New Roman" w:cs="Times New Roman"/>
          <w:sz w:val="20"/>
          <w:szCs w:val="20"/>
          <w:lang w:eastAsia="es-419"/>
        </w:rPr>
        <w:t>ted management approach, including growth pruning and manual weed control, was implemented to ensure optimal crop development.</w:t>
      </w:r>
      <w:r w:rsidR="00685883" w:rsidRPr="00BD3129">
        <w:rPr>
          <w:rFonts w:ascii="Times New Roman" w:eastAsia="Times New Roman" w:hAnsi="Times New Roman" w:cs="Times New Roman"/>
          <w:sz w:val="20"/>
          <w:szCs w:val="20"/>
          <w:lang w:eastAsia="es-419"/>
        </w:rPr>
        <w:t xml:space="preserve"> </w:t>
      </w:r>
      <w:r w:rsidR="00574466" w:rsidRPr="00BD3129">
        <w:rPr>
          <w:rFonts w:ascii="Times New Roman" w:eastAsia="Times New Roman" w:hAnsi="Times New Roman" w:cs="Times New Roman"/>
          <w:sz w:val="20"/>
          <w:szCs w:val="20"/>
          <w:lang w:eastAsia="es-419"/>
        </w:rPr>
        <w:t xml:space="preserve">Foliar fertilizers, insecticides, and fungicides were applied using a manual pump sprayer. The application rate varied according to the product type, with each product dissolved in volumes ranging from 20 L to 25 L for simultaneous application across all scenarios. </w:t>
      </w:r>
      <w:r w:rsidR="00574466" w:rsidRPr="00BD3129">
        <w:rPr>
          <w:rFonts w:ascii="Times New Roman" w:eastAsia="Times New Roman" w:hAnsi="Times New Roman" w:cs="Times New Roman"/>
          <w:b/>
          <w:bCs/>
          <w:sz w:val="20"/>
          <w:szCs w:val="20"/>
          <w:lang w:eastAsia="es-419"/>
        </w:rPr>
        <w:t>Table A1</w:t>
      </w:r>
      <w:r w:rsidR="00574466" w:rsidRPr="00BD3129">
        <w:rPr>
          <w:rFonts w:ascii="Times New Roman" w:eastAsia="Times New Roman" w:hAnsi="Times New Roman" w:cs="Times New Roman"/>
          <w:sz w:val="20"/>
          <w:szCs w:val="20"/>
          <w:lang w:eastAsia="es-419"/>
        </w:rPr>
        <w:t xml:space="preserve"> presents the concentrations employed for each product, which were used to calculate the total material input flows into the system and the corresponding water consumption. For each product, the total number of applications was aggregated based on the dissolution volume of each application and subsequently normalized by the total number of plants and the fruit yield per scenario. The resources input</w:t>
      </w:r>
      <w:r w:rsidR="0082293F" w:rsidRPr="00BD3129">
        <w:rPr>
          <w:rFonts w:ascii="Times New Roman" w:eastAsia="Times New Roman" w:hAnsi="Times New Roman" w:cs="Times New Roman"/>
          <w:sz w:val="20"/>
          <w:szCs w:val="20"/>
          <w:lang w:eastAsia="es-419"/>
        </w:rPr>
        <w:t xml:space="preserve"> (</w:t>
      </w:r>
      <w:proofErr w:type="spellStart"/>
      <w:r w:rsidR="0082293F" w:rsidRPr="00BD3129">
        <w:rPr>
          <w:rFonts w:ascii="Times New Roman" w:eastAsia="Times New Roman" w:hAnsi="Times New Roman" w:cs="Times New Roman"/>
          <w:sz w:val="20"/>
          <w:szCs w:val="20"/>
          <w:lang w:eastAsia="es-419"/>
        </w:rPr>
        <w:t>R</w:t>
      </w:r>
      <w:r w:rsidR="0082293F" w:rsidRPr="00BD3129">
        <w:rPr>
          <w:rFonts w:ascii="Times New Roman" w:eastAsia="Times New Roman" w:hAnsi="Times New Roman" w:cs="Times New Roman"/>
          <w:sz w:val="20"/>
          <w:szCs w:val="20"/>
          <w:vertAlign w:val="subscript"/>
          <w:lang w:eastAsia="es-419"/>
        </w:rPr>
        <w:t>inputFIF</w:t>
      </w:r>
      <w:proofErr w:type="spellEnd"/>
      <w:r w:rsidR="0082293F" w:rsidRPr="00BD3129">
        <w:rPr>
          <w:rFonts w:ascii="Times New Roman" w:eastAsia="Times New Roman" w:hAnsi="Times New Roman" w:cs="Times New Roman"/>
          <w:sz w:val="20"/>
          <w:szCs w:val="20"/>
          <w:lang w:eastAsia="es-419"/>
        </w:rPr>
        <w:t>)</w:t>
      </w:r>
      <w:r w:rsidR="00574466" w:rsidRPr="00BD3129">
        <w:rPr>
          <w:rFonts w:ascii="Times New Roman" w:eastAsia="Times New Roman" w:hAnsi="Times New Roman" w:cs="Times New Roman"/>
          <w:sz w:val="20"/>
          <w:szCs w:val="20"/>
          <w:lang w:eastAsia="es-419"/>
        </w:rPr>
        <w:t xml:space="preserve"> flows are calculated as follows:</w:t>
      </w:r>
    </w:p>
    <w:p w14:paraId="2F4D2A6E" w14:textId="5C94DC90" w:rsidR="00C00152" w:rsidRPr="00BD3129" w:rsidRDefault="00000000" w:rsidP="00F60032">
      <w:pPr>
        <w:spacing w:line="480" w:lineRule="auto"/>
        <w:jc w:val="both"/>
        <w:rPr>
          <w:rFonts w:ascii="Times New Roman" w:eastAsia="Times New Roman" w:hAnsi="Times New Roman" w:cs="Times New Roman"/>
          <w:iCs/>
          <w:sz w:val="20"/>
          <w:szCs w:val="20"/>
          <w:lang w:val="es-CO" w:eastAsia="es-419"/>
        </w:rPr>
      </w:pPr>
      <m:oMathPara>
        <m:oMath>
          <m:sSub>
            <m:sSubPr>
              <m:ctrlPr>
                <w:rPr>
                  <w:rFonts w:ascii="Cambria Math" w:eastAsia="Times New Roman" w:hAnsi="Cambria Math" w:cs="Times New Roman"/>
                  <w:i/>
                  <w:sz w:val="20"/>
                  <w:szCs w:val="20"/>
                  <w:lang w:val="es-CO" w:eastAsia="es-419"/>
                </w:rPr>
              </m:ctrlPr>
            </m:sSubPr>
            <m:e>
              <m:r>
                <w:rPr>
                  <w:rFonts w:ascii="Cambria Math" w:eastAsia="Times New Roman" w:hAnsi="Cambria Math" w:cs="Times New Roman"/>
                  <w:sz w:val="20"/>
                  <w:szCs w:val="20"/>
                  <w:lang w:val="es-CO" w:eastAsia="es-419"/>
                </w:rPr>
                <m:t>R</m:t>
              </m:r>
            </m:e>
            <m:sub>
              <m:r>
                <w:rPr>
                  <w:rFonts w:ascii="Cambria Math" w:eastAsia="Times New Roman" w:hAnsi="Cambria Math" w:cs="Times New Roman"/>
                  <w:sz w:val="20"/>
                  <w:szCs w:val="20"/>
                  <w:lang w:val="es-CO" w:eastAsia="es-419"/>
                </w:rPr>
                <m:t>inputFIF</m:t>
              </m:r>
            </m:sub>
          </m:sSub>
          <m:r>
            <w:rPr>
              <w:rFonts w:ascii="Cambria Math" w:eastAsia="Times New Roman" w:hAnsi="Cambria Math" w:cs="Times New Roman"/>
              <w:sz w:val="20"/>
              <w:szCs w:val="20"/>
              <w:lang w:val="es-CO" w:eastAsia="es-419"/>
            </w:rPr>
            <m:t xml:space="preserve">= </m:t>
          </m:r>
          <m:f>
            <m:fPr>
              <m:ctrlPr>
                <w:rPr>
                  <w:rFonts w:ascii="Cambria Math" w:eastAsia="Times New Roman" w:hAnsi="Cambria Math" w:cs="Times New Roman"/>
                  <w:i/>
                  <w:iCs/>
                  <w:sz w:val="20"/>
                  <w:szCs w:val="20"/>
                  <w:lang w:val="es-CO" w:eastAsia="es-419"/>
                </w:rPr>
              </m:ctrlPr>
            </m:fPr>
            <m:num>
              <m:r>
                <w:rPr>
                  <w:rFonts w:ascii="Cambria Math" w:eastAsia="Times New Roman" w:hAnsi="Cambria Math" w:cs="Times New Roman"/>
                  <w:sz w:val="20"/>
                  <w:szCs w:val="20"/>
                  <w:lang w:val="es-CO" w:eastAsia="es-419"/>
                </w:rPr>
                <m:t>Dosage×Dilution volume</m:t>
              </m:r>
            </m:num>
            <m:den>
              <m:r>
                <w:rPr>
                  <w:rFonts w:ascii="Cambria Math" w:eastAsia="Times New Roman" w:hAnsi="Cambria Math" w:cs="Times New Roman"/>
                  <w:sz w:val="20"/>
                  <w:szCs w:val="20"/>
                  <w:lang w:val="es-CO" w:eastAsia="es-419"/>
                </w:rPr>
                <m:t>480 plants</m:t>
              </m:r>
            </m:den>
          </m:f>
          <m:r>
            <w:rPr>
              <w:rFonts w:ascii="Cambria Math" w:eastAsia="Times New Roman" w:hAnsi="Cambria Math" w:cs="Times New Roman"/>
              <w:sz w:val="20"/>
              <w:szCs w:val="20"/>
              <w:lang w:val="es-CO" w:eastAsia="es-419"/>
            </w:rPr>
            <m:t>×</m:t>
          </m:r>
          <m:sSub>
            <m:sSubPr>
              <m:ctrlPr>
                <w:rPr>
                  <w:rFonts w:ascii="Cambria Math" w:eastAsia="Times New Roman" w:hAnsi="Cambria Math" w:cs="Times New Roman"/>
                  <w:i/>
                  <w:sz w:val="20"/>
                  <w:szCs w:val="20"/>
                  <w:lang w:val="es-CO" w:eastAsia="es-419"/>
                </w:rPr>
              </m:ctrlPr>
            </m:sSubPr>
            <m:e>
              <m:r>
                <w:rPr>
                  <w:rFonts w:ascii="Cambria Math" w:eastAsia="Times New Roman" w:hAnsi="Cambria Math" w:cs="Times New Roman"/>
                  <w:sz w:val="20"/>
                  <w:szCs w:val="20"/>
                  <w:lang w:val="es-CO" w:eastAsia="es-419"/>
                </w:rPr>
                <m:t>Y</m:t>
              </m:r>
            </m:e>
            <m:sub>
              <m:r>
                <w:rPr>
                  <w:rFonts w:ascii="Cambria Math" w:eastAsia="Times New Roman" w:hAnsi="Cambria Math" w:cs="Times New Roman"/>
                  <w:sz w:val="20"/>
                  <w:szCs w:val="20"/>
                  <w:lang w:val="es-CO" w:eastAsia="es-419"/>
                </w:rPr>
                <m:t>plant (i)</m:t>
              </m:r>
            </m:sub>
          </m:sSub>
        </m:oMath>
      </m:oMathPara>
    </w:p>
    <w:p w14:paraId="6FBACE23" w14:textId="5847CF28" w:rsidR="004C1867" w:rsidRPr="00BD3129" w:rsidRDefault="00C00152" w:rsidP="00C00152">
      <w:pPr>
        <w:spacing w:after="0" w:line="276"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b/>
          <w:bCs/>
          <w:sz w:val="20"/>
          <w:szCs w:val="20"/>
          <w:lang w:eastAsia="es-419"/>
        </w:rPr>
        <w:t>Table A</w:t>
      </w:r>
      <w:r w:rsidR="00574466" w:rsidRPr="00BD3129">
        <w:rPr>
          <w:rFonts w:ascii="Times New Roman" w:eastAsia="Times New Roman" w:hAnsi="Times New Roman" w:cs="Times New Roman"/>
          <w:b/>
          <w:bCs/>
          <w:sz w:val="20"/>
          <w:szCs w:val="20"/>
          <w:lang w:eastAsia="es-419"/>
        </w:rPr>
        <w:t>1</w:t>
      </w:r>
      <w:r w:rsidRPr="00BD3129">
        <w:rPr>
          <w:rFonts w:ascii="Times New Roman" w:eastAsia="Times New Roman" w:hAnsi="Times New Roman" w:cs="Times New Roman"/>
          <w:b/>
          <w:bCs/>
          <w:sz w:val="20"/>
          <w:szCs w:val="20"/>
          <w:lang w:eastAsia="es-419"/>
        </w:rPr>
        <w:t>.</w:t>
      </w:r>
      <w:r w:rsidRPr="00BD3129">
        <w:rPr>
          <w:rFonts w:ascii="Times New Roman" w:eastAsia="Times New Roman" w:hAnsi="Times New Roman" w:cs="Times New Roman"/>
          <w:sz w:val="20"/>
          <w:szCs w:val="20"/>
          <w:lang w:eastAsia="es-419"/>
        </w:rPr>
        <w:t xml:space="preserve"> Agrochemicals used and dosage for calculation of resource inputs in leaf fertilization, insecticides and fungicides.</w:t>
      </w:r>
    </w:p>
    <w:tbl>
      <w:tblPr>
        <w:tblStyle w:val="Tablaconcuadrcula"/>
        <w:tblW w:w="0" w:type="auto"/>
        <w:tblInd w:w="155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859"/>
        <w:gridCol w:w="2527"/>
      </w:tblGrid>
      <w:tr w:rsidR="00BD3129" w:rsidRPr="00BD3129" w14:paraId="5F59F089" w14:textId="77777777" w:rsidTr="00A7104F">
        <w:tc>
          <w:tcPr>
            <w:tcW w:w="2859" w:type="dxa"/>
            <w:tcBorders>
              <w:top w:val="single" w:sz="12" w:space="0" w:color="auto"/>
              <w:bottom w:val="single" w:sz="12" w:space="0" w:color="auto"/>
            </w:tcBorders>
          </w:tcPr>
          <w:p w14:paraId="526AE588" w14:textId="4B493BE4" w:rsidR="004C1867" w:rsidRPr="00BD3129" w:rsidRDefault="006D722C" w:rsidP="006D722C">
            <w:pPr>
              <w:spacing w:line="276" w:lineRule="auto"/>
              <w:jc w:val="center"/>
              <w:rPr>
                <w:rFonts w:ascii="Times New Roman" w:eastAsia="Times New Roman" w:hAnsi="Times New Roman" w:cs="Times New Roman"/>
                <w:b/>
                <w:bCs/>
                <w:sz w:val="20"/>
                <w:szCs w:val="20"/>
                <w:lang w:eastAsia="es-419"/>
              </w:rPr>
            </w:pPr>
            <w:r w:rsidRPr="00BD3129">
              <w:rPr>
                <w:rFonts w:ascii="Times New Roman" w:eastAsia="Times New Roman" w:hAnsi="Times New Roman" w:cs="Times New Roman"/>
                <w:b/>
                <w:bCs/>
                <w:sz w:val="20"/>
                <w:szCs w:val="20"/>
                <w:lang w:eastAsia="es-419"/>
              </w:rPr>
              <w:t>Agrochemical</w:t>
            </w:r>
          </w:p>
        </w:tc>
        <w:tc>
          <w:tcPr>
            <w:tcW w:w="2527" w:type="dxa"/>
            <w:tcBorders>
              <w:top w:val="single" w:sz="12" w:space="0" w:color="auto"/>
              <w:bottom w:val="single" w:sz="12" w:space="0" w:color="auto"/>
            </w:tcBorders>
          </w:tcPr>
          <w:p w14:paraId="69F461D4" w14:textId="7A4B2FC2" w:rsidR="004C1867" w:rsidRPr="00BD3129" w:rsidRDefault="006D722C" w:rsidP="006D722C">
            <w:pPr>
              <w:spacing w:line="276" w:lineRule="auto"/>
              <w:jc w:val="center"/>
              <w:rPr>
                <w:rFonts w:ascii="Times New Roman" w:eastAsia="Times New Roman" w:hAnsi="Times New Roman" w:cs="Times New Roman"/>
                <w:b/>
                <w:bCs/>
                <w:sz w:val="20"/>
                <w:szCs w:val="20"/>
                <w:lang w:eastAsia="es-419"/>
              </w:rPr>
            </w:pPr>
            <w:r w:rsidRPr="00BD3129">
              <w:rPr>
                <w:rFonts w:ascii="Times New Roman" w:eastAsia="Times New Roman" w:hAnsi="Times New Roman" w:cs="Times New Roman"/>
                <w:b/>
                <w:bCs/>
                <w:sz w:val="20"/>
                <w:szCs w:val="20"/>
                <w:lang w:eastAsia="es-419"/>
              </w:rPr>
              <w:t>Dos</w:t>
            </w:r>
            <w:r w:rsidR="00A7104F" w:rsidRPr="00BD3129">
              <w:rPr>
                <w:rFonts w:ascii="Times New Roman" w:eastAsia="Times New Roman" w:hAnsi="Times New Roman" w:cs="Times New Roman"/>
                <w:b/>
                <w:bCs/>
                <w:sz w:val="20"/>
                <w:szCs w:val="20"/>
                <w:lang w:eastAsia="es-419"/>
              </w:rPr>
              <w:t>age</w:t>
            </w:r>
          </w:p>
        </w:tc>
      </w:tr>
      <w:tr w:rsidR="00BD3129" w:rsidRPr="00BD3129" w14:paraId="6E7916D7" w14:textId="77777777" w:rsidTr="00A7104F">
        <w:tc>
          <w:tcPr>
            <w:tcW w:w="2859" w:type="dxa"/>
            <w:tcBorders>
              <w:top w:val="single" w:sz="12" w:space="0" w:color="auto"/>
            </w:tcBorders>
          </w:tcPr>
          <w:p w14:paraId="186D8E8A" w14:textId="05B676B7" w:rsidR="004C1867" w:rsidRPr="00BD3129" w:rsidRDefault="006D722C" w:rsidP="006D722C">
            <w:pPr>
              <w:spacing w:line="276"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 xml:space="preserve">Fertilizer - </w:t>
            </w:r>
            <w:proofErr w:type="spellStart"/>
            <w:r w:rsidRPr="00BD3129">
              <w:rPr>
                <w:rFonts w:ascii="Times New Roman" w:eastAsia="Times New Roman" w:hAnsi="Times New Roman" w:cs="Times New Roman"/>
                <w:sz w:val="20"/>
                <w:szCs w:val="20"/>
                <w:lang w:eastAsia="es-419"/>
              </w:rPr>
              <w:t>Byofolan</w:t>
            </w:r>
            <w:proofErr w:type="spellEnd"/>
          </w:p>
        </w:tc>
        <w:tc>
          <w:tcPr>
            <w:tcW w:w="2527" w:type="dxa"/>
            <w:tcBorders>
              <w:top w:val="single" w:sz="12" w:space="0" w:color="auto"/>
            </w:tcBorders>
          </w:tcPr>
          <w:p w14:paraId="3E0204A6" w14:textId="6280F0C7" w:rsidR="004C1867" w:rsidRPr="00BD3129" w:rsidRDefault="00A7104F" w:rsidP="00A7104F">
            <w:pPr>
              <w:spacing w:line="276" w:lineRule="auto"/>
              <w:jc w:val="center"/>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 xml:space="preserve">20 </w:t>
            </w:r>
            <w:r w:rsidR="006D722C" w:rsidRPr="00BD3129">
              <w:rPr>
                <w:rFonts w:ascii="Times New Roman" w:eastAsia="Times New Roman" w:hAnsi="Times New Roman" w:cs="Times New Roman"/>
                <w:sz w:val="20"/>
                <w:szCs w:val="20"/>
                <w:lang w:eastAsia="es-419"/>
              </w:rPr>
              <w:t>mL/L</w:t>
            </w:r>
          </w:p>
        </w:tc>
      </w:tr>
      <w:tr w:rsidR="00BD3129" w:rsidRPr="00BD3129" w14:paraId="6D647B21" w14:textId="77777777" w:rsidTr="00A7104F">
        <w:tc>
          <w:tcPr>
            <w:tcW w:w="2859" w:type="dxa"/>
          </w:tcPr>
          <w:p w14:paraId="366E1B56" w14:textId="45F11C5D" w:rsidR="004C1867" w:rsidRPr="00BD3129" w:rsidRDefault="006D722C" w:rsidP="006D722C">
            <w:pPr>
              <w:spacing w:line="276"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Fertilizer - TOTTAL</w:t>
            </w:r>
          </w:p>
        </w:tc>
        <w:tc>
          <w:tcPr>
            <w:tcW w:w="2527" w:type="dxa"/>
          </w:tcPr>
          <w:p w14:paraId="391B7501" w14:textId="03514007" w:rsidR="004C1867" w:rsidRPr="00BD3129" w:rsidRDefault="00A7104F" w:rsidP="00A7104F">
            <w:pPr>
              <w:spacing w:line="276" w:lineRule="auto"/>
              <w:jc w:val="center"/>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1 - 10</w:t>
            </w:r>
            <w:r w:rsidR="006D722C" w:rsidRPr="00BD3129">
              <w:rPr>
                <w:rFonts w:ascii="Times New Roman" w:eastAsia="Times New Roman" w:hAnsi="Times New Roman" w:cs="Times New Roman"/>
                <w:sz w:val="20"/>
                <w:szCs w:val="20"/>
                <w:lang w:eastAsia="es-419"/>
              </w:rPr>
              <w:t xml:space="preserve"> mL/L</w:t>
            </w:r>
          </w:p>
        </w:tc>
      </w:tr>
      <w:tr w:rsidR="00BD3129" w:rsidRPr="00BD3129" w14:paraId="60CDE110" w14:textId="77777777" w:rsidTr="00A7104F">
        <w:tc>
          <w:tcPr>
            <w:tcW w:w="2859" w:type="dxa"/>
          </w:tcPr>
          <w:p w14:paraId="42D4A40A" w14:textId="31342D04" w:rsidR="004C1867" w:rsidRPr="00BD3129" w:rsidRDefault="006D722C" w:rsidP="006D722C">
            <w:pPr>
              <w:spacing w:line="276"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 xml:space="preserve">Fertilizer – </w:t>
            </w:r>
            <w:proofErr w:type="spellStart"/>
            <w:r w:rsidRPr="00BD3129">
              <w:rPr>
                <w:rFonts w:ascii="Times New Roman" w:eastAsia="Times New Roman" w:hAnsi="Times New Roman" w:cs="Times New Roman"/>
                <w:sz w:val="20"/>
                <w:szCs w:val="20"/>
                <w:lang w:eastAsia="es-419"/>
              </w:rPr>
              <w:t>Basfolir</w:t>
            </w:r>
            <w:proofErr w:type="spellEnd"/>
            <w:r w:rsidRPr="00BD3129">
              <w:rPr>
                <w:rFonts w:ascii="Times New Roman" w:eastAsia="Times New Roman" w:hAnsi="Times New Roman" w:cs="Times New Roman"/>
                <w:sz w:val="20"/>
                <w:szCs w:val="20"/>
                <w:lang w:eastAsia="es-419"/>
              </w:rPr>
              <w:t>®</w:t>
            </w:r>
          </w:p>
        </w:tc>
        <w:tc>
          <w:tcPr>
            <w:tcW w:w="2527" w:type="dxa"/>
          </w:tcPr>
          <w:p w14:paraId="72A5E1A1" w14:textId="5F120EEE" w:rsidR="004C1867" w:rsidRPr="00BD3129" w:rsidRDefault="006D722C" w:rsidP="00A7104F">
            <w:pPr>
              <w:spacing w:line="276" w:lineRule="auto"/>
              <w:jc w:val="center"/>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2 mL/L</w:t>
            </w:r>
          </w:p>
        </w:tc>
      </w:tr>
      <w:tr w:rsidR="00BD3129" w:rsidRPr="00BD3129" w14:paraId="0F646DBB" w14:textId="77777777" w:rsidTr="00A7104F">
        <w:tc>
          <w:tcPr>
            <w:tcW w:w="2859" w:type="dxa"/>
          </w:tcPr>
          <w:p w14:paraId="4B1820F8" w14:textId="34513DE5" w:rsidR="006D722C" w:rsidRPr="00BD3129" w:rsidRDefault="00A7104F" w:rsidP="006D722C">
            <w:pPr>
              <w:spacing w:line="276"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 xml:space="preserve">Fertilizer – </w:t>
            </w:r>
            <w:proofErr w:type="spellStart"/>
            <w:r w:rsidRPr="00BD3129">
              <w:rPr>
                <w:rFonts w:ascii="Times New Roman" w:eastAsia="Times New Roman" w:hAnsi="Times New Roman" w:cs="Times New Roman"/>
                <w:sz w:val="20"/>
                <w:szCs w:val="20"/>
                <w:lang w:eastAsia="es-419"/>
              </w:rPr>
              <w:t>Nutrizyme</w:t>
            </w:r>
            <w:proofErr w:type="spellEnd"/>
          </w:p>
        </w:tc>
        <w:tc>
          <w:tcPr>
            <w:tcW w:w="2527" w:type="dxa"/>
          </w:tcPr>
          <w:p w14:paraId="77B5AAC0" w14:textId="37AF1191" w:rsidR="006D722C" w:rsidRPr="00BD3129" w:rsidRDefault="00A7104F" w:rsidP="00A7104F">
            <w:pPr>
              <w:spacing w:line="276" w:lineRule="auto"/>
              <w:jc w:val="center"/>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1 mL/L</w:t>
            </w:r>
          </w:p>
        </w:tc>
      </w:tr>
      <w:tr w:rsidR="00BD3129" w:rsidRPr="00BD3129" w14:paraId="59635616" w14:textId="77777777" w:rsidTr="00A7104F">
        <w:tc>
          <w:tcPr>
            <w:tcW w:w="2859" w:type="dxa"/>
          </w:tcPr>
          <w:p w14:paraId="1311BA78" w14:textId="0C2DBD5F" w:rsidR="00A7104F" w:rsidRPr="00BD3129" w:rsidRDefault="00A7104F" w:rsidP="006D722C">
            <w:pPr>
              <w:spacing w:line="276"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 xml:space="preserve">Fertilizer – </w:t>
            </w:r>
            <w:proofErr w:type="spellStart"/>
            <w:r w:rsidRPr="00BD3129">
              <w:rPr>
                <w:rFonts w:ascii="Times New Roman" w:eastAsia="Times New Roman" w:hAnsi="Times New Roman" w:cs="Times New Roman"/>
                <w:sz w:val="20"/>
                <w:szCs w:val="20"/>
                <w:lang w:eastAsia="es-419"/>
              </w:rPr>
              <w:t>Fosfostress</w:t>
            </w:r>
            <w:proofErr w:type="spellEnd"/>
          </w:p>
        </w:tc>
        <w:tc>
          <w:tcPr>
            <w:tcW w:w="2527" w:type="dxa"/>
          </w:tcPr>
          <w:p w14:paraId="2A2B4784" w14:textId="77AECFAA" w:rsidR="00A7104F" w:rsidRPr="00BD3129" w:rsidRDefault="00A7104F" w:rsidP="00A7104F">
            <w:pPr>
              <w:spacing w:line="276" w:lineRule="auto"/>
              <w:jc w:val="center"/>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3 mL/L</w:t>
            </w:r>
          </w:p>
        </w:tc>
      </w:tr>
      <w:tr w:rsidR="00BD3129" w:rsidRPr="00BD3129" w14:paraId="28B1F12F" w14:textId="77777777" w:rsidTr="00A7104F">
        <w:tc>
          <w:tcPr>
            <w:tcW w:w="2859" w:type="dxa"/>
          </w:tcPr>
          <w:p w14:paraId="553FFB27" w14:textId="3DB13226" w:rsidR="004C1867" w:rsidRPr="00BD3129" w:rsidRDefault="006D722C" w:rsidP="006D722C">
            <w:pPr>
              <w:spacing w:line="276"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 xml:space="preserve">Insecticide – </w:t>
            </w:r>
            <w:proofErr w:type="spellStart"/>
            <w:r w:rsidRPr="00BD3129">
              <w:rPr>
                <w:rFonts w:ascii="Times New Roman" w:eastAsia="Times New Roman" w:hAnsi="Times New Roman" w:cs="Times New Roman"/>
                <w:sz w:val="20"/>
                <w:szCs w:val="20"/>
                <w:lang w:eastAsia="es-419"/>
              </w:rPr>
              <w:t>Dinast</w:t>
            </w:r>
            <w:r w:rsidR="00A7104F" w:rsidRPr="00BD3129">
              <w:rPr>
                <w:rFonts w:ascii="Times New Roman" w:eastAsia="Times New Roman" w:hAnsi="Times New Roman" w:cs="Times New Roman"/>
                <w:sz w:val="20"/>
                <w:szCs w:val="20"/>
                <w:lang w:eastAsia="es-419"/>
              </w:rPr>
              <w:t>i</w:t>
            </w:r>
            <w:r w:rsidRPr="00BD3129">
              <w:rPr>
                <w:rFonts w:ascii="Times New Roman" w:eastAsia="Times New Roman" w:hAnsi="Times New Roman" w:cs="Times New Roman"/>
                <w:sz w:val="20"/>
                <w:szCs w:val="20"/>
                <w:lang w:eastAsia="es-419"/>
              </w:rPr>
              <w:t>a</w:t>
            </w:r>
            <w:proofErr w:type="spellEnd"/>
          </w:p>
        </w:tc>
        <w:tc>
          <w:tcPr>
            <w:tcW w:w="2527" w:type="dxa"/>
          </w:tcPr>
          <w:p w14:paraId="1292E6EE" w14:textId="3988FEC9" w:rsidR="004C1867" w:rsidRPr="00BD3129" w:rsidRDefault="00A7104F" w:rsidP="00A7104F">
            <w:pPr>
              <w:spacing w:line="276" w:lineRule="auto"/>
              <w:jc w:val="center"/>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1</w:t>
            </w:r>
            <w:r w:rsidR="006D722C" w:rsidRPr="00BD3129">
              <w:rPr>
                <w:rFonts w:ascii="Times New Roman" w:eastAsia="Times New Roman" w:hAnsi="Times New Roman" w:cs="Times New Roman"/>
                <w:sz w:val="20"/>
                <w:szCs w:val="20"/>
                <w:lang w:eastAsia="es-419"/>
              </w:rPr>
              <w:t xml:space="preserve"> mL/L</w:t>
            </w:r>
          </w:p>
        </w:tc>
      </w:tr>
      <w:tr w:rsidR="00BD3129" w:rsidRPr="00BD3129" w14:paraId="301C9F73" w14:textId="77777777" w:rsidTr="00A7104F">
        <w:tc>
          <w:tcPr>
            <w:tcW w:w="2859" w:type="dxa"/>
          </w:tcPr>
          <w:p w14:paraId="58733C72" w14:textId="41BCB6C5" w:rsidR="00A7104F" w:rsidRPr="00BD3129" w:rsidRDefault="00A7104F" w:rsidP="006D722C">
            <w:pPr>
              <w:spacing w:line="276"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 xml:space="preserve">Insecticide – </w:t>
            </w:r>
            <w:proofErr w:type="spellStart"/>
            <w:r w:rsidRPr="00BD3129">
              <w:rPr>
                <w:rFonts w:ascii="Times New Roman" w:eastAsia="Times New Roman" w:hAnsi="Times New Roman" w:cs="Times New Roman"/>
                <w:sz w:val="20"/>
                <w:szCs w:val="20"/>
                <w:lang w:eastAsia="es-419"/>
              </w:rPr>
              <w:t>Biogrin</w:t>
            </w:r>
            <w:proofErr w:type="spellEnd"/>
          </w:p>
        </w:tc>
        <w:tc>
          <w:tcPr>
            <w:tcW w:w="2527" w:type="dxa"/>
          </w:tcPr>
          <w:p w14:paraId="57E2BA94" w14:textId="02D0CCEA" w:rsidR="00A7104F" w:rsidRPr="00BD3129" w:rsidRDefault="00A7104F" w:rsidP="00A7104F">
            <w:pPr>
              <w:spacing w:line="276" w:lineRule="auto"/>
              <w:jc w:val="center"/>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2 - 3 mL/L</w:t>
            </w:r>
          </w:p>
        </w:tc>
      </w:tr>
      <w:tr w:rsidR="00BD3129" w:rsidRPr="00BD3129" w14:paraId="50E0D347" w14:textId="77777777" w:rsidTr="00A7104F">
        <w:tc>
          <w:tcPr>
            <w:tcW w:w="2859" w:type="dxa"/>
          </w:tcPr>
          <w:p w14:paraId="6F8E7F98" w14:textId="337231A3" w:rsidR="00A7104F" w:rsidRPr="00BD3129" w:rsidRDefault="00A7104F" w:rsidP="006D722C">
            <w:pPr>
              <w:spacing w:line="276"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 xml:space="preserve">Insecticide – </w:t>
            </w:r>
            <w:proofErr w:type="spellStart"/>
            <w:r w:rsidRPr="00BD3129">
              <w:rPr>
                <w:rFonts w:ascii="Times New Roman" w:eastAsia="Times New Roman" w:hAnsi="Times New Roman" w:cs="Times New Roman"/>
                <w:sz w:val="20"/>
                <w:szCs w:val="20"/>
                <w:lang w:eastAsia="es-419"/>
              </w:rPr>
              <w:t>Alisin</w:t>
            </w:r>
            <w:proofErr w:type="spellEnd"/>
          </w:p>
        </w:tc>
        <w:tc>
          <w:tcPr>
            <w:tcW w:w="2527" w:type="dxa"/>
          </w:tcPr>
          <w:p w14:paraId="48C1E0FB" w14:textId="17109CBA" w:rsidR="00A7104F" w:rsidRPr="00BD3129" w:rsidRDefault="00A7104F" w:rsidP="00A7104F">
            <w:pPr>
              <w:spacing w:line="276" w:lineRule="auto"/>
              <w:jc w:val="center"/>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1 mL/L</w:t>
            </w:r>
          </w:p>
        </w:tc>
      </w:tr>
      <w:tr w:rsidR="00BD3129" w:rsidRPr="00BD3129" w14:paraId="22FA9826" w14:textId="77777777" w:rsidTr="00A7104F">
        <w:tc>
          <w:tcPr>
            <w:tcW w:w="2859" w:type="dxa"/>
          </w:tcPr>
          <w:p w14:paraId="563475E2" w14:textId="25B82F0B" w:rsidR="00A7104F" w:rsidRPr="00BD3129" w:rsidRDefault="00A7104F" w:rsidP="006D722C">
            <w:pPr>
              <w:spacing w:line="276"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Insecticide – Spider 250</w:t>
            </w:r>
          </w:p>
        </w:tc>
        <w:tc>
          <w:tcPr>
            <w:tcW w:w="2527" w:type="dxa"/>
          </w:tcPr>
          <w:p w14:paraId="359B5437" w14:textId="6DFB687C" w:rsidR="00A7104F" w:rsidRPr="00BD3129" w:rsidRDefault="00A7104F" w:rsidP="00A7104F">
            <w:pPr>
              <w:spacing w:line="276" w:lineRule="auto"/>
              <w:jc w:val="center"/>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1 mL/L</w:t>
            </w:r>
          </w:p>
        </w:tc>
      </w:tr>
      <w:tr w:rsidR="00BD3129" w:rsidRPr="00BD3129" w14:paraId="6C6F2C9E" w14:textId="77777777" w:rsidTr="00A7104F">
        <w:tc>
          <w:tcPr>
            <w:tcW w:w="2859" w:type="dxa"/>
          </w:tcPr>
          <w:p w14:paraId="373F1341" w14:textId="03AEC7D5" w:rsidR="006D722C" w:rsidRPr="00BD3129" w:rsidRDefault="006D722C" w:rsidP="006D722C">
            <w:pPr>
              <w:spacing w:line="276"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Fungicide - Mancozeb</w:t>
            </w:r>
          </w:p>
        </w:tc>
        <w:tc>
          <w:tcPr>
            <w:tcW w:w="2527" w:type="dxa"/>
          </w:tcPr>
          <w:p w14:paraId="09D28619" w14:textId="4B286BFD" w:rsidR="006D722C" w:rsidRPr="00BD3129" w:rsidRDefault="006D722C" w:rsidP="00A7104F">
            <w:pPr>
              <w:spacing w:line="276" w:lineRule="auto"/>
              <w:jc w:val="center"/>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1 g/L</w:t>
            </w:r>
          </w:p>
        </w:tc>
      </w:tr>
      <w:tr w:rsidR="00BD3129" w:rsidRPr="00BD3129" w14:paraId="7B4A6C06" w14:textId="77777777" w:rsidTr="00A7104F">
        <w:tc>
          <w:tcPr>
            <w:tcW w:w="2859" w:type="dxa"/>
          </w:tcPr>
          <w:p w14:paraId="299CF2B5" w14:textId="49E69ECF" w:rsidR="00A7104F" w:rsidRPr="00BD3129" w:rsidRDefault="00A7104F" w:rsidP="00A7104F">
            <w:pPr>
              <w:spacing w:line="276"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Fungicide – Mirage 45</w:t>
            </w:r>
          </w:p>
        </w:tc>
        <w:tc>
          <w:tcPr>
            <w:tcW w:w="2527" w:type="dxa"/>
          </w:tcPr>
          <w:p w14:paraId="0517C0C1" w14:textId="4427B3D5" w:rsidR="00A7104F" w:rsidRPr="00BD3129" w:rsidRDefault="00A7104F" w:rsidP="00A7104F">
            <w:pPr>
              <w:spacing w:line="276" w:lineRule="auto"/>
              <w:jc w:val="center"/>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1 mL/L</w:t>
            </w:r>
          </w:p>
        </w:tc>
      </w:tr>
      <w:tr w:rsidR="00574466" w:rsidRPr="00BD3129" w14:paraId="10029A08" w14:textId="77777777" w:rsidTr="00A7104F">
        <w:tc>
          <w:tcPr>
            <w:tcW w:w="2859" w:type="dxa"/>
            <w:tcBorders>
              <w:bottom w:val="single" w:sz="12" w:space="0" w:color="auto"/>
            </w:tcBorders>
          </w:tcPr>
          <w:p w14:paraId="71A0BD7D" w14:textId="240658C0" w:rsidR="00A7104F" w:rsidRPr="00BD3129" w:rsidRDefault="00A7104F" w:rsidP="00A7104F">
            <w:pPr>
              <w:spacing w:line="276" w:lineRule="auto"/>
              <w:jc w:val="both"/>
              <w:rPr>
                <w:rFonts w:ascii="Times New Roman" w:eastAsia="Times New Roman" w:hAnsi="Times New Roman" w:cs="Times New Roman"/>
                <w:sz w:val="20"/>
                <w:szCs w:val="20"/>
                <w:lang w:eastAsia="es-419"/>
              </w:rPr>
            </w:pPr>
            <w:proofErr w:type="spellStart"/>
            <w:r w:rsidRPr="00BD3129">
              <w:rPr>
                <w:rFonts w:ascii="Times New Roman" w:eastAsia="Times New Roman" w:hAnsi="Times New Roman" w:cs="Times New Roman"/>
                <w:sz w:val="20"/>
                <w:szCs w:val="20"/>
                <w:lang w:eastAsia="es-419"/>
              </w:rPr>
              <w:t>Cohelper</w:t>
            </w:r>
            <w:proofErr w:type="spellEnd"/>
            <w:r w:rsidRPr="00BD3129">
              <w:rPr>
                <w:rFonts w:ascii="Times New Roman" w:eastAsia="Times New Roman" w:hAnsi="Times New Roman" w:cs="Times New Roman"/>
                <w:sz w:val="20"/>
                <w:szCs w:val="20"/>
                <w:lang w:eastAsia="es-419"/>
              </w:rPr>
              <w:t xml:space="preserve"> - </w:t>
            </w:r>
            <w:proofErr w:type="spellStart"/>
            <w:r w:rsidRPr="00BD3129">
              <w:rPr>
                <w:rFonts w:ascii="Times New Roman" w:eastAsia="Times New Roman" w:hAnsi="Times New Roman" w:cs="Times New Roman"/>
                <w:sz w:val="20"/>
                <w:szCs w:val="20"/>
                <w:lang w:eastAsia="es-419"/>
              </w:rPr>
              <w:t>Potenzol</w:t>
            </w:r>
            <w:proofErr w:type="spellEnd"/>
          </w:p>
        </w:tc>
        <w:tc>
          <w:tcPr>
            <w:tcW w:w="2527" w:type="dxa"/>
            <w:tcBorders>
              <w:bottom w:val="single" w:sz="12" w:space="0" w:color="auto"/>
            </w:tcBorders>
          </w:tcPr>
          <w:p w14:paraId="3E925CE5" w14:textId="5A48D8B9" w:rsidR="00A7104F" w:rsidRPr="00BD3129" w:rsidRDefault="00A7104F" w:rsidP="00A7104F">
            <w:pPr>
              <w:spacing w:line="276" w:lineRule="auto"/>
              <w:jc w:val="center"/>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1 mL/L</w:t>
            </w:r>
          </w:p>
        </w:tc>
      </w:tr>
    </w:tbl>
    <w:p w14:paraId="0A395A47" w14:textId="77777777" w:rsidR="004C1867" w:rsidRPr="00BD3129" w:rsidRDefault="004C1867" w:rsidP="00F60032">
      <w:pPr>
        <w:spacing w:line="480" w:lineRule="auto"/>
        <w:jc w:val="both"/>
        <w:rPr>
          <w:rFonts w:ascii="Times New Roman" w:eastAsia="Times New Roman" w:hAnsi="Times New Roman" w:cs="Times New Roman"/>
          <w:sz w:val="20"/>
          <w:szCs w:val="20"/>
          <w:lang w:val="es-CO" w:eastAsia="es-419"/>
        </w:rPr>
      </w:pPr>
    </w:p>
    <w:p w14:paraId="638EA485" w14:textId="7ADEAAE7" w:rsidR="00574466" w:rsidRPr="00BD3129" w:rsidRDefault="00574466" w:rsidP="00F60032">
      <w:pPr>
        <w:spacing w:line="480"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 xml:space="preserve">Finally, indirect emissions to air, water, and soil resulting from the use of these agrochemicals were accounted for. These calculations were based on the estimations by </w:t>
      </w:r>
      <w:r w:rsidR="004534E8" w:rsidRPr="00BD3129">
        <w:rPr>
          <w:rFonts w:ascii="Times New Roman" w:eastAsia="Times New Roman" w:hAnsi="Times New Roman" w:cs="Times New Roman"/>
          <w:sz w:val="20"/>
          <w:szCs w:val="20"/>
          <w:lang w:eastAsia="es-419"/>
        </w:rPr>
        <w:fldChar w:fldCharType="begin"/>
      </w:r>
      <w:r w:rsidR="004534E8" w:rsidRPr="00BD3129">
        <w:rPr>
          <w:rFonts w:ascii="Times New Roman" w:eastAsia="Times New Roman" w:hAnsi="Times New Roman" w:cs="Times New Roman"/>
          <w:sz w:val="20"/>
          <w:szCs w:val="20"/>
          <w:lang w:eastAsia="es-419"/>
        </w:rPr>
        <w:instrText xml:space="preserve"> ADDIN ZOTERO_ITEM CSL_CITATION {"citationID":"c79ol8tN","properties":{"formattedCitation":"(Rodr\\uc0\\u237{}guez et al. 2020)","plainCitation":"(Rodríguez et al. 2020)","noteIndex":0},"citationItems":[{"id":6218,"uris":["http://zotero.org/users/10046797/items/5Q86BZ7X"],"itemData":{"id":6218,"type":"article-journal","container-title":"Journal of Environmental Management","DOI":"10.1016/j.jenvman.2020.110493","ISSN":"03014797","journalAbbreviation":"Journal of Environmental Management","language":"en","page":"110493","source":"DOI.org (Crossref)","title":"Comparative life cycle assessment of coffee jar lids made from biocomposites containing poly(lactic acid) and banana fiber","volume":"266","author":[{"family":"Rodríguez","given":"L. Joana"},{"family":"Fabbri","given":"Serena"},{"family":"Orrego","given":"Carlos E."},{"family":"Owsianiak","given":"Mikołaj"}],"issued":{"date-parts":[["2020",7]]}}}],"schema":"https://github.com/citation-style-language/schema/raw/master/csl-citation.json"} </w:instrText>
      </w:r>
      <w:r w:rsidR="004534E8" w:rsidRPr="00BD3129">
        <w:rPr>
          <w:rFonts w:ascii="Times New Roman" w:eastAsia="Times New Roman" w:hAnsi="Times New Roman" w:cs="Times New Roman"/>
          <w:sz w:val="20"/>
          <w:szCs w:val="20"/>
          <w:lang w:eastAsia="es-419"/>
        </w:rPr>
        <w:fldChar w:fldCharType="separate"/>
      </w:r>
      <w:r w:rsidR="004534E8" w:rsidRPr="00BD3129">
        <w:rPr>
          <w:rFonts w:ascii="Times New Roman" w:hAnsi="Times New Roman" w:cs="Times New Roman"/>
          <w:sz w:val="20"/>
        </w:rPr>
        <w:t>Rodríguez et al. (2020)</w:t>
      </w:r>
      <w:r w:rsidR="004534E8" w:rsidRPr="00BD3129">
        <w:rPr>
          <w:rFonts w:ascii="Times New Roman" w:eastAsia="Times New Roman" w:hAnsi="Times New Roman" w:cs="Times New Roman"/>
          <w:sz w:val="20"/>
          <w:szCs w:val="20"/>
          <w:lang w:eastAsia="es-419"/>
        </w:rPr>
        <w:fldChar w:fldCharType="end"/>
      </w:r>
      <w:r w:rsidRPr="00BD3129">
        <w:rPr>
          <w:rFonts w:ascii="Times New Roman" w:eastAsia="Times New Roman" w:hAnsi="Times New Roman" w:cs="Times New Roman"/>
          <w:sz w:val="20"/>
          <w:szCs w:val="20"/>
          <w:lang w:eastAsia="es-419"/>
        </w:rPr>
        <w:t>, which relate emissions to agrochemical composition (nitrogen, phosphorus, potassium) using linear emission factors</w:t>
      </w:r>
      <w:r w:rsidR="0082293F" w:rsidRPr="00BD3129">
        <w:rPr>
          <w:rFonts w:ascii="Times New Roman" w:eastAsia="Times New Roman" w:hAnsi="Times New Roman" w:cs="Times New Roman"/>
          <w:sz w:val="20"/>
          <w:szCs w:val="20"/>
          <w:lang w:eastAsia="es-419"/>
        </w:rPr>
        <w:t xml:space="preserve"> (EF)</w:t>
      </w:r>
      <w:r w:rsidRPr="00BD3129">
        <w:rPr>
          <w:rFonts w:ascii="Times New Roman" w:eastAsia="Times New Roman" w:hAnsi="Times New Roman" w:cs="Times New Roman"/>
          <w:sz w:val="20"/>
          <w:szCs w:val="20"/>
          <w:lang w:eastAsia="es-419"/>
        </w:rPr>
        <w:t>. The composition of each agrochemical was obtained from its respective technical data sheet and used to calculate the net flows of nitrogen, phosphorus, and potassium. The emissions output flows were classified in air, water and soil emissions and are calculated as follows:</w:t>
      </w:r>
    </w:p>
    <w:p w14:paraId="419E650A" w14:textId="64B48BE5" w:rsidR="00BE0533" w:rsidRPr="00BD3129" w:rsidRDefault="004C1867" w:rsidP="00F60032">
      <w:pPr>
        <w:spacing w:line="480" w:lineRule="auto"/>
        <w:jc w:val="both"/>
        <w:rPr>
          <w:rFonts w:ascii="Times New Roman" w:eastAsia="Times New Roman" w:hAnsi="Times New Roman" w:cs="Times New Roman"/>
          <w:sz w:val="20"/>
          <w:szCs w:val="20"/>
          <w:lang w:eastAsia="es-419"/>
        </w:rPr>
      </w:pPr>
      <m:oMathPara>
        <m:oMath>
          <m:r>
            <w:rPr>
              <w:rFonts w:ascii="Cambria Math" w:eastAsia="Times New Roman" w:hAnsi="Cambria Math" w:cs="Times New Roman"/>
              <w:sz w:val="20"/>
              <w:szCs w:val="20"/>
              <w:lang w:val="es-CO" w:eastAsia="es-419"/>
            </w:rPr>
            <m:t>Emission</m:t>
          </m:r>
          <m:r>
            <w:rPr>
              <w:rFonts w:ascii="Cambria Math" w:eastAsia="Times New Roman" w:hAnsi="Cambria Math" w:cs="Times New Roman"/>
              <w:sz w:val="20"/>
              <w:szCs w:val="20"/>
              <w:lang w:eastAsia="es-419"/>
            </w:rPr>
            <m:t>=</m:t>
          </m:r>
          <m:r>
            <w:rPr>
              <w:rFonts w:ascii="Cambria Math" w:eastAsia="Times New Roman" w:hAnsi="Cambria Math" w:cs="Times New Roman"/>
              <w:sz w:val="20"/>
              <w:szCs w:val="20"/>
              <w:lang w:val="es-CO" w:eastAsia="es-419"/>
            </w:rPr>
            <m:t>EF</m:t>
          </m:r>
          <m:r>
            <w:rPr>
              <w:rFonts w:ascii="Cambria Math" w:eastAsia="Times New Roman" w:hAnsi="Cambria Math" w:cs="Times New Roman"/>
              <w:sz w:val="20"/>
              <w:szCs w:val="20"/>
              <w:lang w:eastAsia="es-419"/>
            </w:rPr>
            <m:t>×</m:t>
          </m:r>
          <m:sSub>
            <m:sSubPr>
              <m:ctrlPr>
                <w:rPr>
                  <w:rFonts w:ascii="Cambria Math" w:eastAsia="Times New Roman" w:hAnsi="Cambria Math" w:cs="Times New Roman"/>
                  <w:i/>
                  <w:sz w:val="20"/>
                  <w:szCs w:val="20"/>
                  <w:lang w:val="es-CO" w:eastAsia="es-419"/>
                </w:rPr>
              </m:ctrlPr>
            </m:sSubPr>
            <m:e>
              <m:r>
                <w:rPr>
                  <w:rFonts w:ascii="Cambria Math" w:eastAsia="Times New Roman" w:hAnsi="Cambria Math" w:cs="Times New Roman"/>
                  <w:sz w:val="20"/>
                  <w:szCs w:val="20"/>
                  <w:lang w:val="es-CO" w:eastAsia="es-419"/>
                </w:rPr>
                <m:t>R</m:t>
              </m:r>
            </m:e>
            <m:sub>
              <m:r>
                <w:rPr>
                  <w:rFonts w:ascii="Cambria Math" w:eastAsia="Times New Roman" w:hAnsi="Cambria Math" w:cs="Times New Roman"/>
                  <w:sz w:val="20"/>
                  <w:szCs w:val="20"/>
                  <w:lang w:val="es-CO" w:eastAsia="es-419"/>
                </w:rPr>
                <m:t>inputFIF</m:t>
              </m:r>
            </m:sub>
          </m:sSub>
          <m:r>
            <w:rPr>
              <w:rFonts w:ascii="Cambria Math" w:eastAsia="Times New Roman" w:hAnsi="Cambria Math" w:cs="Times New Roman"/>
              <w:sz w:val="20"/>
              <w:szCs w:val="20"/>
              <w:lang w:eastAsia="es-419"/>
            </w:rPr>
            <m:t>×</m:t>
          </m:r>
          <m:r>
            <w:rPr>
              <w:rFonts w:ascii="Cambria Math" w:eastAsia="Times New Roman" w:hAnsi="Cambria Math" w:cs="Times New Roman"/>
              <w:sz w:val="20"/>
              <w:szCs w:val="20"/>
              <w:lang w:val="es-CO" w:eastAsia="es-419"/>
            </w:rPr>
            <m:t>Composition</m:t>
          </m:r>
          <m:r>
            <w:rPr>
              <w:rFonts w:ascii="Cambria Math" w:eastAsia="Times New Roman" w:hAnsi="Cambria Math" w:cs="Times New Roman"/>
              <w:sz w:val="20"/>
              <w:szCs w:val="20"/>
              <w:lang w:eastAsia="es-419"/>
            </w:rPr>
            <m:t>(</m:t>
          </m:r>
          <m:r>
            <w:rPr>
              <w:rFonts w:ascii="Cambria Math" w:eastAsia="Times New Roman" w:hAnsi="Cambria Math" w:cs="Times New Roman"/>
              <w:sz w:val="20"/>
              <w:szCs w:val="20"/>
              <w:lang w:val="es-CO" w:eastAsia="es-419"/>
            </w:rPr>
            <m:t>N</m:t>
          </m:r>
          <m:r>
            <w:rPr>
              <w:rFonts w:ascii="Cambria Math" w:eastAsia="Times New Roman" w:hAnsi="Cambria Math" w:cs="Times New Roman"/>
              <w:sz w:val="20"/>
              <w:szCs w:val="20"/>
              <w:lang w:eastAsia="es-419"/>
            </w:rPr>
            <m:t>,</m:t>
          </m:r>
          <m:r>
            <w:rPr>
              <w:rFonts w:ascii="Cambria Math" w:eastAsia="Times New Roman" w:hAnsi="Cambria Math" w:cs="Times New Roman"/>
              <w:sz w:val="20"/>
              <w:szCs w:val="20"/>
              <w:lang w:val="es-CO" w:eastAsia="es-419"/>
            </w:rPr>
            <m:t>P</m:t>
          </m:r>
          <m:r>
            <w:rPr>
              <w:rFonts w:ascii="Cambria Math" w:eastAsia="Times New Roman" w:hAnsi="Cambria Math" w:cs="Times New Roman"/>
              <w:sz w:val="20"/>
              <w:szCs w:val="20"/>
              <w:lang w:eastAsia="es-419"/>
            </w:rPr>
            <m:t xml:space="preserve"> </m:t>
          </m:r>
          <m:r>
            <w:rPr>
              <w:rFonts w:ascii="Cambria Math" w:eastAsia="Times New Roman" w:hAnsi="Cambria Math" w:cs="Times New Roman"/>
              <w:sz w:val="20"/>
              <w:szCs w:val="20"/>
              <w:lang w:val="es-CO" w:eastAsia="es-419"/>
            </w:rPr>
            <m:t>o</m:t>
          </m:r>
          <m:r>
            <w:rPr>
              <w:rFonts w:ascii="Cambria Math" w:eastAsia="Times New Roman" w:hAnsi="Cambria Math" w:cs="Times New Roman"/>
              <w:sz w:val="20"/>
              <w:szCs w:val="20"/>
              <w:lang w:eastAsia="es-419"/>
            </w:rPr>
            <m:t xml:space="preserve"> </m:t>
          </m:r>
          <m:r>
            <w:rPr>
              <w:rFonts w:ascii="Cambria Math" w:eastAsia="Times New Roman" w:hAnsi="Cambria Math" w:cs="Times New Roman"/>
              <w:sz w:val="20"/>
              <w:szCs w:val="20"/>
              <w:lang w:val="es-CO" w:eastAsia="es-419"/>
            </w:rPr>
            <m:t>K</m:t>
          </m:r>
          <m:r>
            <w:rPr>
              <w:rFonts w:ascii="Cambria Math" w:eastAsia="Times New Roman" w:hAnsi="Cambria Math" w:cs="Times New Roman"/>
              <w:sz w:val="20"/>
              <w:szCs w:val="20"/>
              <w:lang w:eastAsia="es-419"/>
            </w:rPr>
            <m:t>)</m:t>
          </m:r>
        </m:oMath>
      </m:oMathPara>
    </w:p>
    <w:p w14:paraId="210B7F9B" w14:textId="06C15907" w:rsidR="00637F19" w:rsidRPr="00BD3129" w:rsidRDefault="00880749" w:rsidP="00117772">
      <w:pPr>
        <w:spacing w:before="240" w:line="480" w:lineRule="auto"/>
        <w:jc w:val="both"/>
        <w:rPr>
          <w:rFonts w:ascii="Times New Roman" w:eastAsia="Times New Roman" w:hAnsi="Times New Roman" w:cs="Times New Roman"/>
          <w:b/>
          <w:bCs/>
          <w:sz w:val="20"/>
          <w:szCs w:val="20"/>
          <w:lang w:eastAsia="es-419"/>
        </w:rPr>
      </w:pPr>
      <w:r w:rsidRPr="00BD3129">
        <w:rPr>
          <w:rFonts w:ascii="Times New Roman" w:eastAsia="Times New Roman" w:hAnsi="Times New Roman" w:cs="Times New Roman"/>
          <w:b/>
          <w:bCs/>
          <w:sz w:val="20"/>
          <w:szCs w:val="20"/>
          <w:lang w:eastAsia="es-419"/>
        </w:rPr>
        <w:t>A</w:t>
      </w:r>
      <w:r w:rsidR="00637F19" w:rsidRPr="00BD3129">
        <w:rPr>
          <w:rFonts w:ascii="Times New Roman" w:eastAsia="Times New Roman" w:hAnsi="Times New Roman" w:cs="Times New Roman"/>
          <w:b/>
          <w:bCs/>
          <w:sz w:val="20"/>
          <w:szCs w:val="20"/>
          <w:lang w:eastAsia="es-419"/>
        </w:rPr>
        <w:t>1.4. Fertilization</w:t>
      </w:r>
    </w:p>
    <w:p w14:paraId="09D108F1" w14:textId="1B76363D" w:rsidR="00F60032" w:rsidRPr="00BD3129" w:rsidRDefault="00F60032" w:rsidP="00F60032">
      <w:pPr>
        <w:spacing w:after="0" w:line="480" w:lineRule="auto"/>
        <w:jc w:val="both"/>
        <w:rPr>
          <w:rFonts w:ascii="Times New Roman" w:eastAsia="Times New Roman" w:hAnsi="Times New Roman" w:cs="Times New Roman"/>
          <w:b/>
          <w:bCs/>
          <w:i/>
          <w:iCs/>
          <w:sz w:val="20"/>
          <w:szCs w:val="20"/>
          <w:lang w:eastAsia="es-419"/>
        </w:rPr>
      </w:pPr>
      <w:r w:rsidRPr="00BD3129">
        <w:rPr>
          <w:rFonts w:ascii="Times New Roman" w:eastAsia="Times New Roman" w:hAnsi="Times New Roman" w:cs="Times New Roman"/>
          <w:b/>
          <w:bCs/>
          <w:i/>
          <w:iCs/>
          <w:sz w:val="20"/>
          <w:szCs w:val="20"/>
          <w:lang w:eastAsia="es-419"/>
        </w:rPr>
        <w:t>Conventional Fertilization</w:t>
      </w:r>
    </w:p>
    <w:p w14:paraId="440FF464" w14:textId="1AE4A3D9" w:rsidR="00182DC8" w:rsidRPr="00BD3129" w:rsidRDefault="00F60032" w:rsidP="00F60032">
      <w:pPr>
        <w:spacing w:line="480" w:lineRule="auto"/>
        <w:jc w:val="both"/>
        <w:rPr>
          <w:rFonts w:ascii="Times New Roman" w:eastAsia="Times New Roman" w:hAnsi="Times New Roman" w:cs="Times New Roman"/>
          <w:bCs/>
          <w:sz w:val="20"/>
          <w:szCs w:val="20"/>
          <w:highlight w:val="yellow"/>
        </w:rPr>
      </w:pPr>
      <w:r w:rsidRPr="00BD3129">
        <w:rPr>
          <w:rFonts w:ascii="Times New Roman" w:eastAsia="Times New Roman" w:hAnsi="Times New Roman" w:cs="Times New Roman"/>
          <w:sz w:val="20"/>
          <w:szCs w:val="20"/>
          <w:lang w:eastAsia="es-419"/>
        </w:rPr>
        <w:t xml:space="preserve">Based on a soil analysis, a fertilization plan was proposed for the cultivation of conventional Rocoto chili with, major and minor elements for monthly application depending on the phenological stage of the crop. </w:t>
      </w:r>
      <w:r w:rsidRPr="00BD3129">
        <w:rPr>
          <w:rFonts w:ascii="Times New Roman" w:eastAsia="Times New Roman" w:hAnsi="Times New Roman" w:cs="Times New Roman"/>
          <w:b/>
          <w:sz w:val="20"/>
          <w:szCs w:val="20"/>
        </w:rPr>
        <w:t>Table A</w:t>
      </w:r>
      <w:r w:rsidR="00574466" w:rsidRPr="00BD3129">
        <w:rPr>
          <w:rFonts w:ascii="Times New Roman" w:eastAsia="Times New Roman" w:hAnsi="Times New Roman" w:cs="Times New Roman"/>
          <w:b/>
          <w:sz w:val="20"/>
          <w:szCs w:val="20"/>
        </w:rPr>
        <w:t>2</w:t>
      </w:r>
      <w:r w:rsidRPr="00BD3129">
        <w:rPr>
          <w:rFonts w:ascii="Times New Roman" w:eastAsia="Times New Roman" w:hAnsi="Times New Roman" w:cs="Times New Roman"/>
          <w:bCs/>
          <w:sz w:val="20"/>
          <w:szCs w:val="20"/>
        </w:rPr>
        <w:t xml:space="preserve"> shows the fertilization plan and the fertilizers used for crop treatments under the conventional fertilization regime. Information from this plan, as well as the chemical composition of the fertilizers, was used to supplement the life cycle assessment (LCA) inventories for their respective scenarios.</w:t>
      </w:r>
      <w:r w:rsidR="007D3275" w:rsidRPr="00BD3129">
        <w:rPr>
          <w:rFonts w:ascii="Times New Roman" w:eastAsia="Times New Roman" w:hAnsi="Times New Roman" w:cs="Times New Roman"/>
          <w:bCs/>
          <w:sz w:val="20"/>
          <w:szCs w:val="20"/>
        </w:rPr>
        <w:t xml:space="preserve"> </w:t>
      </w:r>
      <w:r w:rsidR="00117772" w:rsidRPr="00BD3129">
        <w:rPr>
          <w:rFonts w:ascii="Times New Roman" w:eastAsia="Times New Roman" w:hAnsi="Times New Roman" w:cs="Times New Roman"/>
          <w:bCs/>
          <w:sz w:val="20"/>
          <w:szCs w:val="20"/>
        </w:rPr>
        <w:t xml:space="preserve">At the conclusion of the complete cultivation cycle, the total consumption of each fertilizer per plant was aggregated additively for </w:t>
      </w:r>
      <w:r w:rsidR="00117772" w:rsidRPr="00BD3129">
        <w:rPr>
          <w:rFonts w:ascii="Times New Roman" w:eastAsia="Times New Roman" w:hAnsi="Times New Roman" w:cs="Times New Roman"/>
          <w:bCs/>
          <w:sz w:val="20"/>
          <w:szCs w:val="20"/>
        </w:rPr>
        <w:lastRenderedPageBreak/>
        <w:t>Scenarios 2, 4, 6, and 8. These values were then multiplied by the fruit yield per plant over the full cultivation cycle (one year), following the same procedure described in Section A1.2. This calculation was performed individually for each fertilizer applied.</w:t>
      </w:r>
      <w:r w:rsidR="00117772" w:rsidRPr="00BD3129">
        <w:rPr>
          <w:rFonts w:ascii="Times New Roman" w:eastAsia="Times New Roman" w:hAnsi="Times New Roman" w:cs="Times New Roman"/>
          <w:sz w:val="20"/>
          <w:szCs w:val="20"/>
          <w:lang w:eastAsia="es-419"/>
        </w:rPr>
        <w:t xml:space="preserve"> Fertilizers input flows are calculated as follows:</w:t>
      </w:r>
    </w:p>
    <w:p w14:paraId="40D04662" w14:textId="493F8AC4" w:rsidR="00A57BD4" w:rsidRPr="00BD3129" w:rsidRDefault="00A57BD4" w:rsidP="00A57BD4">
      <w:pPr>
        <w:spacing w:line="480" w:lineRule="auto"/>
        <w:jc w:val="both"/>
        <w:rPr>
          <w:rFonts w:ascii="Times New Roman" w:eastAsia="Times New Roman" w:hAnsi="Times New Roman" w:cs="Times New Roman"/>
          <w:iCs/>
          <w:sz w:val="20"/>
          <w:szCs w:val="20"/>
          <w:lang w:val="es-CO" w:eastAsia="es-419"/>
        </w:rPr>
      </w:pPr>
      <m:oMathPara>
        <m:oMath>
          <m:r>
            <w:rPr>
              <w:rFonts w:ascii="Cambria Math" w:eastAsia="Times New Roman" w:hAnsi="Cambria Math" w:cs="Times New Roman"/>
              <w:sz w:val="20"/>
              <w:szCs w:val="20"/>
              <w:lang w:val="es-CO" w:eastAsia="es-419"/>
            </w:rPr>
            <m:t xml:space="preserve">Fertilizer input= </m:t>
          </m:r>
          <m:f>
            <m:fPr>
              <m:ctrlPr>
                <w:rPr>
                  <w:rFonts w:ascii="Cambria Math" w:eastAsia="Times New Roman" w:hAnsi="Cambria Math" w:cs="Times New Roman"/>
                  <w:i/>
                  <w:iCs/>
                  <w:sz w:val="20"/>
                  <w:szCs w:val="20"/>
                  <w:lang w:val="es-CO" w:eastAsia="es-419"/>
                </w:rPr>
              </m:ctrlPr>
            </m:fPr>
            <m:num>
              <m:r>
                <w:rPr>
                  <w:rFonts w:ascii="Cambria Math" w:eastAsia="Times New Roman" w:hAnsi="Cambria Math" w:cs="Times New Roman"/>
                  <w:sz w:val="20"/>
                  <w:szCs w:val="20"/>
                  <w:lang w:val="es-CO" w:eastAsia="es-419"/>
                </w:rPr>
                <m:t>Fertilizer requeriment</m:t>
              </m:r>
            </m:num>
            <m:den>
              <m:r>
                <w:rPr>
                  <w:rFonts w:ascii="Cambria Math" w:eastAsia="Times New Roman" w:hAnsi="Cambria Math" w:cs="Times New Roman"/>
                  <w:sz w:val="20"/>
                  <w:szCs w:val="20"/>
                  <w:lang w:val="es-CO" w:eastAsia="es-419"/>
                </w:rPr>
                <m:t>plant</m:t>
              </m:r>
            </m:den>
          </m:f>
          <m:r>
            <w:rPr>
              <w:rFonts w:ascii="Cambria Math" w:eastAsia="Times New Roman" w:hAnsi="Cambria Math" w:cs="Times New Roman"/>
              <w:sz w:val="20"/>
              <w:szCs w:val="20"/>
              <w:lang w:val="es-CO" w:eastAsia="es-419"/>
            </w:rPr>
            <m:t>×</m:t>
          </m:r>
          <m:sSub>
            <m:sSubPr>
              <m:ctrlPr>
                <w:rPr>
                  <w:rFonts w:ascii="Cambria Math" w:eastAsia="Times New Roman" w:hAnsi="Cambria Math" w:cs="Times New Roman"/>
                  <w:i/>
                  <w:sz w:val="20"/>
                  <w:szCs w:val="20"/>
                  <w:lang w:val="es-CO" w:eastAsia="es-419"/>
                </w:rPr>
              </m:ctrlPr>
            </m:sSubPr>
            <m:e>
              <m:r>
                <w:rPr>
                  <w:rFonts w:ascii="Cambria Math" w:eastAsia="Times New Roman" w:hAnsi="Cambria Math" w:cs="Times New Roman"/>
                  <w:sz w:val="20"/>
                  <w:szCs w:val="20"/>
                  <w:lang w:val="es-CO" w:eastAsia="es-419"/>
                </w:rPr>
                <m:t>Y</m:t>
              </m:r>
            </m:e>
            <m:sub>
              <m:r>
                <w:rPr>
                  <w:rFonts w:ascii="Cambria Math" w:eastAsia="Times New Roman" w:hAnsi="Cambria Math" w:cs="Times New Roman"/>
                  <w:sz w:val="20"/>
                  <w:szCs w:val="20"/>
                  <w:lang w:val="es-CO" w:eastAsia="es-419"/>
                </w:rPr>
                <m:t>plant (i)</m:t>
              </m:r>
            </m:sub>
          </m:sSub>
        </m:oMath>
      </m:oMathPara>
    </w:p>
    <w:p w14:paraId="086E6133" w14:textId="7595D2A2" w:rsidR="00880749" w:rsidRPr="00BD3129" w:rsidRDefault="00117772" w:rsidP="00117772">
      <w:pPr>
        <w:spacing w:before="240" w:line="480" w:lineRule="auto"/>
        <w:jc w:val="both"/>
        <w:rPr>
          <w:rFonts w:ascii="Times New Roman" w:eastAsia="Times New Roman" w:hAnsi="Times New Roman" w:cs="Times New Roman"/>
          <w:iCs/>
          <w:sz w:val="20"/>
          <w:szCs w:val="20"/>
          <w:lang w:eastAsia="es-419"/>
        </w:rPr>
      </w:pPr>
      <w:r w:rsidRPr="00BD3129">
        <w:rPr>
          <w:rFonts w:ascii="Times New Roman" w:eastAsia="Times New Roman" w:hAnsi="Times New Roman" w:cs="Times New Roman"/>
          <w:iCs/>
          <w:sz w:val="20"/>
          <w:szCs w:val="20"/>
          <w:lang w:eastAsia="es-419"/>
        </w:rPr>
        <w:t xml:space="preserve">Regarding output flows resulting from fertilizer application, direct emissions to air, water, and soil were estimated using predictive models based on the NPK composition of the fertilizers employed, consistent with the approach used for foliar fertilizers in Section 1.3. This method applies emission factors reported by </w:t>
      </w:r>
      <w:r w:rsidR="00DC2517" w:rsidRPr="00BD3129">
        <w:rPr>
          <w:rFonts w:ascii="Times New Roman" w:eastAsia="Times New Roman" w:hAnsi="Times New Roman" w:cs="Times New Roman"/>
          <w:iCs/>
          <w:sz w:val="20"/>
          <w:szCs w:val="20"/>
          <w:lang w:val="es-CO" w:eastAsia="es-419"/>
        </w:rPr>
        <w:fldChar w:fldCharType="begin"/>
      </w:r>
      <w:r w:rsidR="004534E8" w:rsidRPr="00BD3129">
        <w:rPr>
          <w:rFonts w:ascii="Times New Roman" w:eastAsia="Times New Roman" w:hAnsi="Times New Roman" w:cs="Times New Roman"/>
          <w:iCs/>
          <w:sz w:val="20"/>
          <w:szCs w:val="20"/>
          <w:lang w:eastAsia="es-419"/>
        </w:rPr>
        <w:instrText xml:space="preserve"> ADDIN ZOTERO_ITEM CSL_CITATION {"citationID":"is6W35SY","properties":{"formattedCitation":"(Rodr\\uc0\\u237{}guez et al. 2020)","plainCitation":"(Rodríguez et al. 2020)","dontUpdate":true,"noteIndex":0},"citationItems":[{"id":6218,"uris":["http://zotero.org/users/10046797/items/5Q86BZ7X"],"itemData":{"id":6218,"type":"article-journal","container-title":"Journal of Environmental Management","DOI":"10.1016/j.jenvman.2020.110493","ISSN":"03014797","journalAbbreviation":"Journal of Environmental Management","language":"en","page":"110493","source":"DOI.org (Crossref)","title":"Comparative life cycle assessment of coffee jar lids made from biocomposites containing poly(lactic acid) and banana fiber","volume":"266","author":[{"family":"Rodríguez","given":"L. Joana"},{"family":"Fabbri","given":"Serena"},{"family":"Orrego","given":"Carlos E."},{"family":"Owsianiak","given":"Mikołaj"}],"issued":{"date-parts":[["2020",7]]}}}],"schema":"https://github.com/citation-style-language/schema/raw/master/csl-citation.json"} </w:instrText>
      </w:r>
      <w:r w:rsidR="00DC2517" w:rsidRPr="00BD3129">
        <w:rPr>
          <w:rFonts w:ascii="Times New Roman" w:eastAsia="Times New Roman" w:hAnsi="Times New Roman" w:cs="Times New Roman"/>
          <w:iCs/>
          <w:sz w:val="20"/>
          <w:szCs w:val="20"/>
          <w:lang w:val="es-CO" w:eastAsia="es-419"/>
        </w:rPr>
        <w:fldChar w:fldCharType="separate"/>
      </w:r>
      <w:r w:rsidR="00DC2517" w:rsidRPr="00BD3129">
        <w:rPr>
          <w:rFonts w:ascii="Times New Roman" w:hAnsi="Times New Roman" w:cs="Times New Roman"/>
          <w:sz w:val="20"/>
        </w:rPr>
        <w:t>Rodríguez et al. (2020)</w:t>
      </w:r>
      <w:r w:rsidR="00DC2517" w:rsidRPr="00BD3129">
        <w:rPr>
          <w:rFonts w:ascii="Times New Roman" w:eastAsia="Times New Roman" w:hAnsi="Times New Roman" w:cs="Times New Roman"/>
          <w:iCs/>
          <w:sz w:val="20"/>
          <w:szCs w:val="20"/>
          <w:lang w:val="es-CO" w:eastAsia="es-419"/>
        </w:rPr>
        <w:fldChar w:fldCharType="end"/>
      </w:r>
      <w:r w:rsidRPr="00BD3129">
        <w:rPr>
          <w:rFonts w:ascii="Times New Roman" w:eastAsia="Times New Roman" w:hAnsi="Times New Roman" w:cs="Times New Roman"/>
          <w:iCs/>
          <w:sz w:val="20"/>
          <w:szCs w:val="20"/>
          <w:lang w:eastAsia="es-419"/>
        </w:rPr>
        <w:t>, which are multiplied by the total nitrogen, phosphorus, and potassium flows present in each fertilizer. The composition of each agrochemical was derived from its respective technical data sheet and used to calculate the component-specific flows.</w:t>
      </w:r>
    </w:p>
    <w:p w14:paraId="3B278F98" w14:textId="6D6D93CE" w:rsidR="00F60032" w:rsidRPr="00BD3129" w:rsidRDefault="00F60032" w:rsidP="00F60032">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Table A</w:t>
      </w:r>
      <w:r w:rsidR="00574466" w:rsidRPr="00BD3129">
        <w:rPr>
          <w:rFonts w:ascii="Times New Roman" w:eastAsia="Times New Roman" w:hAnsi="Times New Roman" w:cs="Times New Roman"/>
          <w:b/>
          <w:bCs/>
          <w:snapToGrid w:val="0"/>
          <w:sz w:val="20"/>
          <w:szCs w:val="20"/>
          <w:lang w:eastAsia="de-DE" w:bidi="en-US"/>
        </w:rPr>
        <w:t>2</w:t>
      </w:r>
      <w:r w:rsidRPr="00BD3129">
        <w:rPr>
          <w:rFonts w:ascii="Times New Roman" w:eastAsia="Times New Roman" w:hAnsi="Times New Roman" w:cs="Times New Roman"/>
          <w:snapToGrid w:val="0"/>
          <w:sz w:val="20"/>
          <w:szCs w:val="20"/>
          <w:lang w:eastAsia="de-DE" w:bidi="en-US"/>
        </w:rPr>
        <w:t>. Fertilization plan used by the evaluated treatments with conventional fertilization.</w:t>
      </w:r>
    </w:p>
    <w:tbl>
      <w:tblPr>
        <w:tblW w:w="5698" w:type="pct"/>
        <w:tblInd w:w="-426" w:type="dxa"/>
        <w:tblBorders>
          <w:insideH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703"/>
        <w:gridCol w:w="1417"/>
        <w:gridCol w:w="578"/>
        <w:gridCol w:w="578"/>
        <w:gridCol w:w="578"/>
        <w:gridCol w:w="578"/>
        <w:gridCol w:w="578"/>
        <w:gridCol w:w="578"/>
        <w:gridCol w:w="578"/>
        <w:gridCol w:w="578"/>
        <w:gridCol w:w="578"/>
        <w:gridCol w:w="578"/>
        <w:gridCol w:w="578"/>
        <w:gridCol w:w="594"/>
      </w:tblGrid>
      <w:tr w:rsidR="00BD3129" w:rsidRPr="00BD3129" w14:paraId="1BE9B5DE" w14:textId="77777777" w:rsidTr="002C6CF9">
        <w:trPr>
          <w:trHeight w:val="162"/>
        </w:trPr>
        <w:tc>
          <w:tcPr>
            <w:tcW w:w="845" w:type="pct"/>
            <w:vMerge w:val="restart"/>
            <w:tcBorders>
              <w:top w:val="single" w:sz="12" w:space="0" w:color="auto"/>
            </w:tcBorders>
            <w:tcMar>
              <w:top w:w="0" w:type="dxa"/>
              <w:left w:w="70" w:type="dxa"/>
              <w:bottom w:w="0" w:type="dxa"/>
              <w:right w:w="70" w:type="dxa"/>
            </w:tcMar>
            <w:vAlign w:val="center"/>
            <w:hideMark/>
          </w:tcPr>
          <w:p w14:paraId="77BC934E"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Phenological stage</w:t>
            </w:r>
          </w:p>
        </w:tc>
        <w:tc>
          <w:tcPr>
            <w:tcW w:w="703" w:type="pct"/>
            <w:vMerge w:val="restart"/>
            <w:tcBorders>
              <w:top w:val="single" w:sz="12" w:space="0" w:color="auto"/>
            </w:tcBorders>
            <w:tcMar>
              <w:top w:w="0" w:type="dxa"/>
              <w:left w:w="70" w:type="dxa"/>
              <w:bottom w:w="0" w:type="dxa"/>
              <w:right w:w="70" w:type="dxa"/>
            </w:tcMar>
            <w:vAlign w:val="center"/>
            <w:hideMark/>
          </w:tcPr>
          <w:p w14:paraId="186C166B"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Fertilizer</w:t>
            </w:r>
          </w:p>
        </w:tc>
        <w:tc>
          <w:tcPr>
            <w:tcW w:w="3452" w:type="pct"/>
            <w:gridSpan w:val="12"/>
            <w:tcBorders>
              <w:top w:val="single" w:sz="12" w:space="0" w:color="auto"/>
              <w:bottom w:val="single" w:sz="12" w:space="0" w:color="auto"/>
            </w:tcBorders>
            <w:tcMar>
              <w:top w:w="0" w:type="dxa"/>
              <w:left w:w="70" w:type="dxa"/>
              <w:bottom w:w="0" w:type="dxa"/>
              <w:right w:w="70" w:type="dxa"/>
            </w:tcMar>
            <w:vAlign w:val="center"/>
            <w:hideMark/>
          </w:tcPr>
          <w:p w14:paraId="05A4BCC0" w14:textId="77777777" w:rsidR="00F60032" w:rsidRPr="00BD3129" w:rsidRDefault="00F60032" w:rsidP="000C5F48">
            <w:pPr>
              <w:spacing w:after="0" w:line="276" w:lineRule="auto"/>
              <w:jc w:val="center"/>
              <w:rPr>
                <w:rFonts w:ascii="Times New Roman" w:eastAsia="Times New Roman" w:hAnsi="Times New Roman" w:cs="Times New Roman"/>
                <w:b/>
                <w:bCs/>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Month</w:t>
            </w:r>
          </w:p>
        </w:tc>
      </w:tr>
      <w:tr w:rsidR="00BD3129" w:rsidRPr="00BD3129" w14:paraId="19AEB42E" w14:textId="77777777" w:rsidTr="002C6CF9">
        <w:trPr>
          <w:trHeight w:val="300"/>
        </w:trPr>
        <w:tc>
          <w:tcPr>
            <w:tcW w:w="845" w:type="pct"/>
            <w:vMerge/>
            <w:tcBorders>
              <w:bottom w:val="single" w:sz="12" w:space="0" w:color="auto"/>
            </w:tcBorders>
            <w:vAlign w:val="center"/>
            <w:hideMark/>
          </w:tcPr>
          <w:p w14:paraId="6FF2CE40"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p>
        </w:tc>
        <w:tc>
          <w:tcPr>
            <w:tcW w:w="703" w:type="pct"/>
            <w:vMerge/>
            <w:tcBorders>
              <w:bottom w:val="single" w:sz="12" w:space="0" w:color="auto"/>
            </w:tcBorders>
            <w:vAlign w:val="center"/>
            <w:hideMark/>
          </w:tcPr>
          <w:p w14:paraId="50DF6DD4"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p>
        </w:tc>
        <w:tc>
          <w:tcPr>
            <w:tcW w:w="287" w:type="pct"/>
            <w:tcBorders>
              <w:top w:val="single" w:sz="12" w:space="0" w:color="auto"/>
              <w:bottom w:val="single" w:sz="12" w:space="0" w:color="auto"/>
            </w:tcBorders>
            <w:tcMar>
              <w:top w:w="0" w:type="dxa"/>
              <w:left w:w="70" w:type="dxa"/>
              <w:bottom w:w="0" w:type="dxa"/>
              <w:right w:w="70" w:type="dxa"/>
            </w:tcMar>
            <w:vAlign w:val="center"/>
            <w:hideMark/>
          </w:tcPr>
          <w:p w14:paraId="26852C2B"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1</w:t>
            </w:r>
          </w:p>
        </w:tc>
        <w:tc>
          <w:tcPr>
            <w:tcW w:w="287" w:type="pct"/>
            <w:tcBorders>
              <w:top w:val="single" w:sz="12" w:space="0" w:color="auto"/>
              <w:bottom w:val="single" w:sz="12" w:space="0" w:color="auto"/>
            </w:tcBorders>
            <w:tcMar>
              <w:top w:w="0" w:type="dxa"/>
              <w:left w:w="70" w:type="dxa"/>
              <w:bottom w:w="0" w:type="dxa"/>
              <w:right w:w="70" w:type="dxa"/>
            </w:tcMar>
            <w:vAlign w:val="center"/>
            <w:hideMark/>
          </w:tcPr>
          <w:p w14:paraId="5DFC3267"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2</w:t>
            </w:r>
          </w:p>
        </w:tc>
        <w:tc>
          <w:tcPr>
            <w:tcW w:w="287" w:type="pct"/>
            <w:tcBorders>
              <w:top w:val="single" w:sz="12" w:space="0" w:color="auto"/>
              <w:bottom w:val="single" w:sz="12" w:space="0" w:color="auto"/>
            </w:tcBorders>
            <w:tcMar>
              <w:top w:w="0" w:type="dxa"/>
              <w:left w:w="70" w:type="dxa"/>
              <w:bottom w:w="0" w:type="dxa"/>
              <w:right w:w="70" w:type="dxa"/>
            </w:tcMar>
            <w:vAlign w:val="center"/>
            <w:hideMark/>
          </w:tcPr>
          <w:p w14:paraId="2F268FE2"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3</w:t>
            </w:r>
          </w:p>
        </w:tc>
        <w:tc>
          <w:tcPr>
            <w:tcW w:w="287" w:type="pct"/>
            <w:tcBorders>
              <w:top w:val="single" w:sz="12" w:space="0" w:color="auto"/>
              <w:bottom w:val="single" w:sz="12" w:space="0" w:color="auto"/>
            </w:tcBorders>
            <w:tcMar>
              <w:top w:w="0" w:type="dxa"/>
              <w:left w:w="70" w:type="dxa"/>
              <w:bottom w:w="0" w:type="dxa"/>
              <w:right w:w="70" w:type="dxa"/>
            </w:tcMar>
            <w:vAlign w:val="center"/>
            <w:hideMark/>
          </w:tcPr>
          <w:p w14:paraId="756A8B3E"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4</w:t>
            </w:r>
          </w:p>
        </w:tc>
        <w:tc>
          <w:tcPr>
            <w:tcW w:w="287" w:type="pct"/>
            <w:tcBorders>
              <w:top w:val="single" w:sz="12" w:space="0" w:color="auto"/>
              <w:bottom w:val="single" w:sz="12" w:space="0" w:color="auto"/>
            </w:tcBorders>
            <w:tcMar>
              <w:top w:w="0" w:type="dxa"/>
              <w:left w:w="70" w:type="dxa"/>
              <w:bottom w:w="0" w:type="dxa"/>
              <w:right w:w="70" w:type="dxa"/>
            </w:tcMar>
            <w:vAlign w:val="center"/>
            <w:hideMark/>
          </w:tcPr>
          <w:p w14:paraId="136CC7EE"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5</w:t>
            </w:r>
          </w:p>
        </w:tc>
        <w:tc>
          <w:tcPr>
            <w:tcW w:w="287" w:type="pct"/>
            <w:tcBorders>
              <w:top w:val="single" w:sz="12" w:space="0" w:color="auto"/>
              <w:bottom w:val="single" w:sz="12" w:space="0" w:color="auto"/>
            </w:tcBorders>
            <w:tcMar>
              <w:top w:w="0" w:type="dxa"/>
              <w:left w:w="70" w:type="dxa"/>
              <w:bottom w:w="0" w:type="dxa"/>
              <w:right w:w="70" w:type="dxa"/>
            </w:tcMar>
            <w:vAlign w:val="center"/>
            <w:hideMark/>
          </w:tcPr>
          <w:p w14:paraId="4F3EB96C"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6</w:t>
            </w:r>
          </w:p>
        </w:tc>
        <w:tc>
          <w:tcPr>
            <w:tcW w:w="287" w:type="pct"/>
            <w:tcBorders>
              <w:top w:val="single" w:sz="12" w:space="0" w:color="auto"/>
              <w:bottom w:val="single" w:sz="12" w:space="0" w:color="auto"/>
            </w:tcBorders>
            <w:tcMar>
              <w:top w:w="0" w:type="dxa"/>
              <w:left w:w="70" w:type="dxa"/>
              <w:bottom w:w="0" w:type="dxa"/>
              <w:right w:w="70" w:type="dxa"/>
            </w:tcMar>
            <w:vAlign w:val="center"/>
            <w:hideMark/>
          </w:tcPr>
          <w:p w14:paraId="345C3469"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7</w:t>
            </w:r>
          </w:p>
        </w:tc>
        <w:tc>
          <w:tcPr>
            <w:tcW w:w="287" w:type="pct"/>
            <w:tcBorders>
              <w:top w:val="single" w:sz="12" w:space="0" w:color="auto"/>
              <w:bottom w:val="single" w:sz="12" w:space="0" w:color="auto"/>
            </w:tcBorders>
            <w:tcMar>
              <w:top w:w="0" w:type="dxa"/>
              <w:left w:w="70" w:type="dxa"/>
              <w:bottom w:w="0" w:type="dxa"/>
              <w:right w:w="70" w:type="dxa"/>
            </w:tcMar>
            <w:vAlign w:val="center"/>
            <w:hideMark/>
          </w:tcPr>
          <w:p w14:paraId="50536142"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8</w:t>
            </w:r>
          </w:p>
        </w:tc>
        <w:tc>
          <w:tcPr>
            <w:tcW w:w="287" w:type="pct"/>
            <w:tcBorders>
              <w:top w:val="single" w:sz="12" w:space="0" w:color="auto"/>
              <w:bottom w:val="single" w:sz="12" w:space="0" w:color="auto"/>
            </w:tcBorders>
            <w:tcMar>
              <w:top w:w="0" w:type="dxa"/>
              <w:left w:w="70" w:type="dxa"/>
              <w:bottom w:w="0" w:type="dxa"/>
              <w:right w:w="70" w:type="dxa"/>
            </w:tcMar>
            <w:vAlign w:val="center"/>
            <w:hideMark/>
          </w:tcPr>
          <w:p w14:paraId="29C6F4E6"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9</w:t>
            </w:r>
          </w:p>
        </w:tc>
        <w:tc>
          <w:tcPr>
            <w:tcW w:w="287" w:type="pct"/>
            <w:tcBorders>
              <w:top w:val="single" w:sz="12" w:space="0" w:color="auto"/>
              <w:bottom w:val="single" w:sz="12" w:space="0" w:color="auto"/>
            </w:tcBorders>
            <w:tcMar>
              <w:top w:w="0" w:type="dxa"/>
              <w:left w:w="70" w:type="dxa"/>
              <w:bottom w:w="0" w:type="dxa"/>
              <w:right w:w="70" w:type="dxa"/>
            </w:tcMar>
            <w:vAlign w:val="center"/>
            <w:hideMark/>
          </w:tcPr>
          <w:p w14:paraId="50ADDFD0"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10</w:t>
            </w:r>
          </w:p>
        </w:tc>
        <w:tc>
          <w:tcPr>
            <w:tcW w:w="287" w:type="pct"/>
            <w:tcBorders>
              <w:top w:val="single" w:sz="12" w:space="0" w:color="auto"/>
              <w:bottom w:val="single" w:sz="12" w:space="0" w:color="auto"/>
            </w:tcBorders>
            <w:tcMar>
              <w:top w:w="0" w:type="dxa"/>
              <w:left w:w="70" w:type="dxa"/>
              <w:bottom w:w="0" w:type="dxa"/>
              <w:right w:w="70" w:type="dxa"/>
            </w:tcMar>
            <w:vAlign w:val="center"/>
            <w:hideMark/>
          </w:tcPr>
          <w:p w14:paraId="39701A9C"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11</w:t>
            </w:r>
          </w:p>
        </w:tc>
        <w:tc>
          <w:tcPr>
            <w:tcW w:w="290" w:type="pct"/>
            <w:tcBorders>
              <w:top w:val="single" w:sz="12" w:space="0" w:color="auto"/>
              <w:bottom w:val="single" w:sz="12" w:space="0" w:color="auto"/>
            </w:tcBorders>
            <w:tcMar>
              <w:top w:w="0" w:type="dxa"/>
              <w:left w:w="70" w:type="dxa"/>
              <w:bottom w:w="0" w:type="dxa"/>
              <w:right w:w="70" w:type="dxa"/>
            </w:tcMar>
            <w:vAlign w:val="center"/>
            <w:hideMark/>
          </w:tcPr>
          <w:p w14:paraId="1CB9A9AB"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12</w:t>
            </w:r>
          </w:p>
        </w:tc>
      </w:tr>
      <w:tr w:rsidR="00BD3129" w:rsidRPr="00BD3129" w14:paraId="59472DDA" w14:textId="77777777" w:rsidTr="002C6CF9">
        <w:trPr>
          <w:trHeight w:val="300"/>
        </w:trPr>
        <w:tc>
          <w:tcPr>
            <w:tcW w:w="845" w:type="pct"/>
            <w:tcBorders>
              <w:top w:val="single" w:sz="12" w:space="0" w:color="auto"/>
            </w:tcBorders>
            <w:tcMar>
              <w:top w:w="0" w:type="dxa"/>
              <w:left w:w="70" w:type="dxa"/>
              <w:bottom w:w="0" w:type="dxa"/>
              <w:right w:w="70" w:type="dxa"/>
            </w:tcMar>
            <w:vAlign w:val="center"/>
            <w:hideMark/>
          </w:tcPr>
          <w:p w14:paraId="5E42FEE2" w14:textId="77777777" w:rsidR="00F60032" w:rsidRPr="00BD3129" w:rsidRDefault="00F60032" w:rsidP="000C5F48">
            <w:pPr>
              <w:spacing w:after="0" w:line="276" w:lineRule="auto"/>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Transplant (8 to 10 days after)</w:t>
            </w:r>
          </w:p>
        </w:tc>
        <w:tc>
          <w:tcPr>
            <w:tcW w:w="703" w:type="pct"/>
            <w:tcBorders>
              <w:top w:val="single" w:sz="12" w:space="0" w:color="auto"/>
            </w:tcBorders>
            <w:tcMar>
              <w:top w:w="0" w:type="dxa"/>
              <w:left w:w="70" w:type="dxa"/>
              <w:bottom w:w="0" w:type="dxa"/>
              <w:right w:w="70" w:type="dxa"/>
            </w:tcMar>
            <w:vAlign w:val="center"/>
            <w:hideMark/>
          </w:tcPr>
          <w:p w14:paraId="4B390A74" w14:textId="55F13D6C"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val="es-CO" w:eastAsia="de-DE" w:bidi="en-US"/>
              </w:rPr>
            </w:pPr>
            <w:bookmarkStart w:id="0" w:name="_Hlk201144927"/>
            <w:proofErr w:type="spellStart"/>
            <w:r w:rsidRPr="00BD3129">
              <w:rPr>
                <w:rFonts w:ascii="Times New Roman" w:eastAsia="Times New Roman" w:hAnsi="Times New Roman" w:cs="Times New Roman"/>
                <w:snapToGrid w:val="0"/>
                <w:sz w:val="20"/>
                <w:szCs w:val="20"/>
                <w:lang w:val="es-CO" w:eastAsia="de-DE" w:bidi="en-US"/>
              </w:rPr>
              <w:t>Solufos</w:t>
            </w:r>
            <w:proofErr w:type="spellEnd"/>
            <w:r w:rsidRPr="00BD3129">
              <w:rPr>
                <w:rFonts w:ascii="Times New Roman" w:eastAsia="Times New Roman" w:hAnsi="Times New Roman" w:cs="Times New Roman"/>
                <w:snapToGrid w:val="0"/>
                <w:sz w:val="20"/>
                <w:szCs w:val="20"/>
                <w:lang w:val="es-CO" w:eastAsia="de-DE" w:bidi="en-US"/>
              </w:rPr>
              <w:t xml:space="preserve"> ©</w:t>
            </w:r>
            <w:bookmarkEnd w:id="0"/>
            <w:r w:rsidRPr="00BD3129">
              <w:rPr>
                <w:rFonts w:ascii="Times New Roman" w:eastAsia="Times New Roman" w:hAnsi="Times New Roman" w:cs="Times New Roman"/>
                <w:snapToGrid w:val="0"/>
                <w:sz w:val="20"/>
                <w:szCs w:val="20"/>
                <w:lang w:val="es-CO" w:eastAsia="de-DE" w:bidi="en-US"/>
              </w:rPr>
              <w:t xml:space="preserve"> o MAP [g/</w:t>
            </w:r>
            <w:proofErr w:type="spellStart"/>
            <w:r w:rsidR="00EA5434" w:rsidRPr="00BD3129">
              <w:rPr>
                <w:rFonts w:ascii="Times New Roman" w:eastAsia="Times New Roman" w:hAnsi="Times New Roman" w:cs="Times New Roman"/>
                <w:snapToGrid w:val="0"/>
                <w:sz w:val="20"/>
                <w:szCs w:val="20"/>
                <w:lang w:val="es-CO" w:eastAsia="de-DE" w:bidi="en-US"/>
              </w:rPr>
              <w:t>plant</w:t>
            </w:r>
            <w:proofErr w:type="spellEnd"/>
            <w:r w:rsidRPr="00BD3129">
              <w:rPr>
                <w:rFonts w:ascii="Times New Roman" w:eastAsia="Times New Roman" w:hAnsi="Times New Roman" w:cs="Times New Roman"/>
                <w:snapToGrid w:val="0"/>
                <w:sz w:val="20"/>
                <w:szCs w:val="20"/>
                <w:lang w:val="es-CO" w:eastAsia="de-DE" w:bidi="en-US"/>
              </w:rPr>
              <w:t>]</w:t>
            </w:r>
          </w:p>
        </w:tc>
        <w:tc>
          <w:tcPr>
            <w:tcW w:w="287" w:type="pct"/>
            <w:tcBorders>
              <w:top w:val="single" w:sz="12" w:space="0" w:color="auto"/>
            </w:tcBorders>
            <w:tcMar>
              <w:top w:w="0" w:type="dxa"/>
              <w:left w:w="70" w:type="dxa"/>
              <w:bottom w:w="0" w:type="dxa"/>
              <w:right w:w="70" w:type="dxa"/>
            </w:tcMar>
            <w:vAlign w:val="center"/>
            <w:hideMark/>
          </w:tcPr>
          <w:p w14:paraId="6652E2A0"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xml:space="preserve">0.2 </w:t>
            </w:r>
          </w:p>
        </w:tc>
        <w:tc>
          <w:tcPr>
            <w:tcW w:w="287" w:type="pct"/>
            <w:tcBorders>
              <w:top w:val="single" w:sz="12" w:space="0" w:color="auto"/>
            </w:tcBorders>
            <w:tcMar>
              <w:top w:w="0" w:type="dxa"/>
              <w:left w:w="70" w:type="dxa"/>
              <w:bottom w:w="0" w:type="dxa"/>
              <w:right w:w="70" w:type="dxa"/>
            </w:tcMar>
            <w:vAlign w:val="center"/>
            <w:hideMark/>
          </w:tcPr>
          <w:p w14:paraId="14CCEFD7"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xml:space="preserve">0.2 </w:t>
            </w:r>
          </w:p>
        </w:tc>
        <w:tc>
          <w:tcPr>
            <w:tcW w:w="287" w:type="pct"/>
            <w:tcBorders>
              <w:top w:val="single" w:sz="12" w:space="0" w:color="auto"/>
            </w:tcBorders>
            <w:tcMar>
              <w:top w:w="0" w:type="dxa"/>
              <w:left w:w="70" w:type="dxa"/>
              <w:bottom w:w="0" w:type="dxa"/>
              <w:right w:w="70" w:type="dxa"/>
            </w:tcMar>
            <w:vAlign w:val="center"/>
            <w:hideMark/>
          </w:tcPr>
          <w:p w14:paraId="1519CB2C"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0.2</w:t>
            </w:r>
          </w:p>
        </w:tc>
        <w:tc>
          <w:tcPr>
            <w:tcW w:w="287" w:type="pct"/>
            <w:tcBorders>
              <w:top w:val="single" w:sz="12" w:space="0" w:color="auto"/>
            </w:tcBorders>
            <w:tcMar>
              <w:top w:w="0" w:type="dxa"/>
              <w:left w:w="70" w:type="dxa"/>
              <w:bottom w:w="0" w:type="dxa"/>
              <w:right w:w="70" w:type="dxa"/>
            </w:tcMar>
            <w:vAlign w:val="center"/>
            <w:hideMark/>
          </w:tcPr>
          <w:p w14:paraId="19941614"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 </w:t>
            </w:r>
          </w:p>
        </w:tc>
        <w:tc>
          <w:tcPr>
            <w:tcW w:w="287" w:type="pct"/>
            <w:tcBorders>
              <w:top w:val="single" w:sz="12" w:space="0" w:color="auto"/>
            </w:tcBorders>
            <w:tcMar>
              <w:top w:w="0" w:type="dxa"/>
              <w:left w:w="70" w:type="dxa"/>
              <w:bottom w:w="0" w:type="dxa"/>
              <w:right w:w="70" w:type="dxa"/>
            </w:tcMar>
            <w:vAlign w:val="center"/>
            <w:hideMark/>
          </w:tcPr>
          <w:p w14:paraId="611FAE7E"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 </w:t>
            </w:r>
          </w:p>
        </w:tc>
        <w:tc>
          <w:tcPr>
            <w:tcW w:w="287" w:type="pct"/>
            <w:tcBorders>
              <w:top w:val="single" w:sz="12" w:space="0" w:color="auto"/>
            </w:tcBorders>
            <w:tcMar>
              <w:top w:w="0" w:type="dxa"/>
              <w:left w:w="70" w:type="dxa"/>
              <w:bottom w:w="0" w:type="dxa"/>
              <w:right w:w="70" w:type="dxa"/>
            </w:tcMar>
            <w:vAlign w:val="center"/>
            <w:hideMark/>
          </w:tcPr>
          <w:p w14:paraId="1775FE94"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 </w:t>
            </w:r>
          </w:p>
        </w:tc>
        <w:tc>
          <w:tcPr>
            <w:tcW w:w="287" w:type="pct"/>
            <w:tcBorders>
              <w:top w:val="single" w:sz="12" w:space="0" w:color="auto"/>
            </w:tcBorders>
            <w:tcMar>
              <w:top w:w="0" w:type="dxa"/>
              <w:left w:w="70" w:type="dxa"/>
              <w:bottom w:w="0" w:type="dxa"/>
              <w:right w:w="70" w:type="dxa"/>
            </w:tcMar>
            <w:vAlign w:val="center"/>
            <w:hideMark/>
          </w:tcPr>
          <w:p w14:paraId="24B42F56"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 </w:t>
            </w:r>
          </w:p>
        </w:tc>
        <w:tc>
          <w:tcPr>
            <w:tcW w:w="287" w:type="pct"/>
            <w:tcBorders>
              <w:top w:val="single" w:sz="12" w:space="0" w:color="auto"/>
            </w:tcBorders>
            <w:tcMar>
              <w:top w:w="0" w:type="dxa"/>
              <w:left w:w="70" w:type="dxa"/>
              <w:bottom w:w="0" w:type="dxa"/>
              <w:right w:w="70" w:type="dxa"/>
            </w:tcMar>
            <w:vAlign w:val="center"/>
            <w:hideMark/>
          </w:tcPr>
          <w:p w14:paraId="2F88B93B"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 </w:t>
            </w:r>
          </w:p>
        </w:tc>
        <w:tc>
          <w:tcPr>
            <w:tcW w:w="287" w:type="pct"/>
            <w:tcBorders>
              <w:top w:val="single" w:sz="12" w:space="0" w:color="auto"/>
            </w:tcBorders>
            <w:tcMar>
              <w:top w:w="0" w:type="dxa"/>
              <w:left w:w="70" w:type="dxa"/>
              <w:bottom w:w="0" w:type="dxa"/>
              <w:right w:w="70" w:type="dxa"/>
            </w:tcMar>
            <w:vAlign w:val="center"/>
            <w:hideMark/>
          </w:tcPr>
          <w:p w14:paraId="2B36CEBF"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 </w:t>
            </w:r>
          </w:p>
        </w:tc>
        <w:tc>
          <w:tcPr>
            <w:tcW w:w="287" w:type="pct"/>
            <w:tcBorders>
              <w:top w:val="single" w:sz="12" w:space="0" w:color="auto"/>
            </w:tcBorders>
            <w:tcMar>
              <w:top w:w="0" w:type="dxa"/>
              <w:left w:w="70" w:type="dxa"/>
              <w:bottom w:w="0" w:type="dxa"/>
              <w:right w:w="70" w:type="dxa"/>
            </w:tcMar>
            <w:vAlign w:val="center"/>
            <w:hideMark/>
          </w:tcPr>
          <w:p w14:paraId="70A645B5"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 </w:t>
            </w:r>
          </w:p>
        </w:tc>
        <w:tc>
          <w:tcPr>
            <w:tcW w:w="287" w:type="pct"/>
            <w:tcBorders>
              <w:top w:val="single" w:sz="12" w:space="0" w:color="auto"/>
            </w:tcBorders>
            <w:tcMar>
              <w:top w:w="0" w:type="dxa"/>
              <w:left w:w="70" w:type="dxa"/>
              <w:bottom w:w="0" w:type="dxa"/>
              <w:right w:w="70" w:type="dxa"/>
            </w:tcMar>
            <w:vAlign w:val="center"/>
            <w:hideMark/>
          </w:tcPr>
          <w:p w14:paraId="35CD262B"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 </w:t>
            </w:r>
          </w:p>
        </w:tc>
        <w:tc>
          <w:tcPr>
            <w:tcW w:w="290" w:type="pct"/>
            <w:tcBorders>
              <w:top w:val="single" w:sz="12" w:space="0" w:color="auto"/>
            </w:tcBorders>
            <w:tcMar>
              <w:top w:w="0" w:type="dxa"/>
              <w:left w:w="70" w:type="dxa"/>
              <w:bottom w:w="0" w:type="dxa"/>
              <w:right w:w="70" w:type="dxa"/>
            </w:tcMar>
            <w:vAlign w:val="center"/>
            <w:hideMark/>
          </w:tcPr>
          <w:p w14:paraId="1A3E0B60"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t> </w:t>
            </w:r>
          </w:p>
        </w:tc>
      </w:tr>
      <w:tr w:rsidR="00BD3129" w:rsidRPr="00BD3129" w14:paraId="65B35947" w14:textId="77777777" w:rsidTr="002C6CF9">
        <w:trPr>
          <w:trHeight w:val="300"/>
        </w:trPr>
        <w:tc>
          <w:tcPr>
            <w:tcW w:w="845" w:type="pct"/>
            <w:tcMar>
              <w:top w:w="0" w:type="dxa"/>
              <w:left w:w="70" w:type="dxa"/>
              <w:bottom w:w="0" w:type="dxa"/>
              <w:right w:w="70" w:type="dxa"/>
            </w:tcMar>
            <w:vAlign w:val="center"/>
            <w:hideMark/>
          </w:tcPr>
          <w:p w14:paraId="1AB6E515" w14:textId="77777777" w:rsidR="00F60032" w:rsidRPr="00BD3129" w:rsidRDefault="00F60032" w:rsidP="000C5F48">
            <w:pPr>
              <w:spacing w:after="0" w:line="276" w:lineRule="auto"/>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Transplant (8 to 10 days after)</w:t>
            </w:r>
          </w:p>
        </w:tc>
        <w:tc>
          <w:tcPr>
            <w:tcW w:w="703" w:type="pct"/>
            <w:tcMar>
              <w:top w:w="0" w:type="dxa"/>
              <w:left w:w="70" w:type="dxa"/>
              <w:bottom w:w="0" w:type="dxa"/>
              <w:right w:w="70" w:type="dxa"/>
            </w:tcMar>
            <w:vAlign w:val="center"/>
            <w:hideMark/>
          </w:tcPr>
          <w:p w14:paraId="757F04C8"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MAP [g/plant]</w:t>
            </w:r>
          </w:p>
        </w:tc>
        <w:tc>
          <w:tcPr>
            <w:tcW w:w="287" w:type="pct"/>
            <w:tcMar>
              <w:top w:w="0" w:type="dxa"/>
              <w:left w:w="70" w:type="dxa"/>
              <w:bottom w:w="0" w:type="dxa"/>
              <w:right w:w="70" w:type="dxa"/>
            </w:tcMar>
            <w:vAlign w:val="center"/>
            <w:hideMark/>
          </w:tcPr>
          <w:p w14:paraId="24E768AA"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20</w:t>
            </w:r>
          </w:p>
        </w:tc>
        <w:tc>
          <w:tcPr>
            <w:tcW w:w="287" w:type="pct"/>
            <w:tcMar>
              <w:top w:w="0" w:type="dxa"/>
              <w:left w:w="70" w:type="dxa"/>
              <w:bottom w:w="0" w:type="dxa"/>
              <w:right w:w="70" w:type="dxa"/>
            </w:tcMar>
            <w:vAlign w:val="center"/>
            <w:hideMark/>
          </w:tcPr>
          <w:p w14:paraId="5CA70CE9"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40</w:t>
            </w:r>
          </w:p>
        </w:tc>
        <w:tc>
          <w:tcPr>
            <w:tcW w:w="287" w:type="pct"/>
            <w:tcMar>
              <w:top w:w="0" w:type="dxa"/>
              <w:left w:w="70" w:type="dxa"/>
              <w:bottom w:w="0" w:type="dxa"/>
              <w:right w:w="70" w:type="dxa"/>
            </w:tcMar>
            <w:vAlign w:val="center"/>
            <w:hideMark/>
          </w:tcPr>
          <w:p w14:paraId="0FA7279B"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40</w:t>
            </w:r>
          </w:p>
        </w:tc>
        <w:tc>
          <w:tcPr>
            <w:tcW w:w="287" w:type="pct"/>
            <w:tcMar>
              <w:top w:w="0" w:type="dxa"/>
              <w:left w:w="70" w:type="dxa"/>
              <w:bottom w:w="0" w:type="dxa"/>
              <w:right w:w="70" w:type="dxa"/>
            </w:tcMar>
            <w:vAlign w:val="center"/>
            <w:hideMark/>
          </w:tcPr>
          <w:p w14:paraId="1AA71A6F"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40</w:t>
            </w:r>
          </w:p>
        </w:tc>
        <w:tc>
          <w:tcPr>
            <w:tcW w:w="287" w:type="pct"/>
            <w:tcMar>
              <w:top w:w="0" w:type="dxa"/>
              <w:left w:w="70" w:type="dxa"/>
              <w:bottom w:w="0" w:type="dxa"/>
              <w:right w:w="70" w:type="dxa"/>
            </w:tcMar>
            <w:vAlign w:val="center"/>
            <w:hideMark/>
          </w:tcPr>
          <w:p w14:paraId="17ADE5D9"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0557814A"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0907A3FE"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052AEBEB"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5AA94307"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2A7D4746"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23241934"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90" w:type="pct"/>
            <w:tcMar>
              <w:top w:w="0" w:type="dxa"/>
              <w:left w:w="70" w:type="dxa"/>
              <w:bottom w:w="0" w:type="dxa"/>
              <w:right w:w="70" w:type="dxa"/>
            </w:tcMar>
            <w:vAlign w:val="center"/>
            <w:hideMark/>
          </w:tcPr>
          <w:p w14:paraId="3AE7B263"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r>
      <w:tr w:rsidR="00BD3129" w:rsidRPr="00BD3129" w14:paraId="6A4816D9" w14:textId="77777777" w:rsidTr="002C6CF9">
        <w:trPr>
          <w:trHeight w:val="300"/>
        </w:trPr>
        <w:tc>
          <w:tcPr>
            <w:tcW w:w="845" w:type="pct"/>
            <w:tcMar>
              <w:top w:w="0" w:type="dxa"/>
              <w:left w:w="70" w:type="dxa"/>
              <w:bottom w:w="0" w:type="dxa"/>
              <w:right w:w="70" w:type="dxa"/>
            </w:tcMar>
            <w:vAlign w:val="center"/>
            <w:hideMark/>
          </w:tcPr>
          <w:p w14:paraId="2C74E66A" w14:textId="77777777" w:rsidR="00F60032" w:rsidRPr="00BD3129" w:rsidRDefault="00F60032" w:rsidP="000C5F48">
            <w:pPr>
              <w:spacing w:after="0" w:line="276" w:lineRule="auto"/>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Transplant (8 to 10 days after)</w:t>
            </w:r>
          </w:p>
        </w:tc>
        <w:tc>
          <w:tcPr>
            <w:tcW w:w="703" w:type="pct"/>
            <w:tcMar>
              <w:top w:w="0" w:type="dxa"/>
              <w:left w:w="70" w:type="dxa"/>
              <w:bottom w:w="0" w:type="dxa"/>
              <w:right w:w="70" w:type="dxa"/>
            </w:tcMar>
            <w:vAlign w:val="center"/>
            <w:hideMark/>
          </w:tcPr>
          <w:p w14:paraId="1BB84062" w14:textId="62132455"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Chicken Manure [kg</w:t>
            </w:r>
            <w:r w:rsidR="00EA5434" w:rsidRPr="00BD3129">
              <w:rPr>
                <w:rFonts w:ascii="Times New Roman" w:eastAsia="Times New Roman" w:hAnsi="Times New Roman" w:cs="Times New Roman"/>
                <w:snapToGrid w:val="0"/>
                <w:sz w:val="20"/>
                <w:szCs w:val="20"/>
                <w:lang w:eastAsia="de-DE" w:bidi="en-US"/>
              </w:rPr>
              <w:t>/plant</w:t>
            </w:r>
            <w:r w:rsidRPr="00BD3129">
              <w:rPr>
                <w:rFonts w:ascii="Times New Roman" w:eastAsia="Times New Roman" w:hAnsi="Times New Roman" w:cs="Times New Roman"/>
                <w:snapToGrid w:val="0"/>
                <w:sz w:val="20"/>
                <w:szCs w:val="20"/>
                <w:lang w:eastAsia="de-DE" w:bidi="en-US"/>
              </w:rPr>
              <w:t>]</w:t>
            </w:r>
          </w:p>
        </w:tc>
        <w:tc>
          <w:tcPr>
            <w:tcW w:w="287" w:type="pct"/>
            <w:tcMar>
              <w:top w:w="0" w:type="dxa"/>
              <w:left w:w="70" w:type="dxa"/>
              <w:bottom w:w="0" w:type="dxa"/>
              <w:right w:w="70" w:type="dxa"/>
            </w:tcMar>
            <w:vAlign w:val="center"/>
            <w:hideMark/>
          </w:tcPr>
          <w:p w14:paraId="068ABB35"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0.5</w:t>
            </w:r>
          </w:p>
        </w:tc>
        <w:tc>
          <w:tcPr>
            <w:tcW w:w="287" w:type="pct"/>
            <w:tcMar>
              <w:top w:w="0" w:type="dxa"/>
              <w:left w:w="70" w:type="dxa"/>
              <w:bottom w:w="0" w:type="dxa"/>
              <w:right w:w="70" w:type="dxa"/>
            </w:tcMar>
            <w:vAlign w:val="center"/>
            <w:hideMark/>
          </w:tcPr>
          <w:p w14:paraId="133C9E4C"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17918C60"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45C2EC48"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1</w:t>
            </w:r>
          </w:p>
        </w:tc>
        <w:tc>
          <w:tcPr>
            <w:tcW w:w="287" w:type="pct"/>
            <w:tcMar>
              <w:top w:w="0" w:type="dxa"/>
              <w:left w:w="70" w:type="dxa"/>
              <w:bottom w:w="0" w:type="dxa"/>
              <w:right w:w="70" w:type="dxa"/>
            </w:tcMar>
            <w:vAlign w:val="center"/>
            <w:hideMark/>
          </w:tcPr>
          <w:p w14:paraId="61EF62D7"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37AFC665"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6D5AE6EE"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1</w:t>
            </w:r>
          </w:p>
        </w:tc>
        <w:tc>
          <w:tcPr>
            <w:tcW w:w="287" w:type="pct"/>
            <w:tcMar>
              <w:top w:w="0" w:type="dxa"/>
              <w:left w:w="70" w:type="dxa"/>
              <w:bottom w:w="0" w:type="dxa"/>
              <w:right w:w="70" w:type="dxa"/>
            </w:tcMar>
            <w:vAlign w:val="center"/>
            <w:hideMark/>
          </w:tcPr>
          <w:p w14:paraId="535A3B49"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47A13F0E"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0FFCC645"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1</w:t>
            </w:r>
          </w:p>
        </w:tc>
        <w:tc>
          <w:tcPr>
            <w:tcW w:w="287" w:type="pct"/>
            <w:tcMar>
              <w:top w:w="0" w:type="dxa"/>
              <w:left w:w="70" w:type="dxa"/>
              <w:bottom w:w="0" w:type="dxa"/>
              <w:right w:w="70" w:type="dxa"/>
            </w:tcMar>
            <w:vAlign w:val="center"/>
            <w:hideMark/>
          </w:tcPr>
          <w:p w14:paraId="6F4EF1CC"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90" w:type="pct"/>
            <w:tcMar>
              <w:top w:w="0" w:type="dxa"/>
              <w:left w:w="70" w:type="dxa"/>
              <w:bottom w:w="0" w:type="dxa"/>
              <w:right w:w="70" w:type="dxa"/>
            </w:tcMar>
            <w:vAlign w:val="center"/>
            <w:hideMark/>
          </w:tcPr>
          <w:p w14:paraId="429F09CF"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r>
      <w:tr w:rsidR="00BD3129" w:rsidRPr="00BD3129" w14:paraId="371E8ED6" w14:textId="77777777" w:rsidTr="002C6CF9">
        <w:trPr>
          <w:trHeight w:val="300"/>
        </w:trPr>
        <w:tc>
          <w:tcPr>
            <w:tcW w:w="845" w:type="pct"/>
            <w:tcMar>
              <w:top w:w="0" w:type="dxa"/>
              <w:left w:w="70" w:type="dxa"/>
              <w:bottom w:w="0" w:type="dxa"/>
              <w:right w:w="70" w:type="dxa"/>
            </w:tcMar>
            <w:vAlign w:val="center"/>
            <w:hideMark/>
          </w:tcPr>
          <w:p w14:paraId="6AA17C10" w14:textId="77777777" w:rsidR="00F60032" w:rsidRPr="00BD3129" w:rsidRDefault="00F60032" w:rsidP="000C5F48">
            <w:pPr>
              <w:spacing w:after="0" w:line="276" w:lineRule="auto"/>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Beginning of flowering</w:t>
            </w:r>
          </w:p>
        </w:tc>
        <w:tc>
          <w:tcPr>
            <w:tcW w:w="703" w:type="pct"/>
            <w:tcMar>
              <w:top w:w="0" w:type="dxa"/>
              <w:left w:w="70" w:type="dxa"/>
              <w:bottom w:w="0" w:type="dxa"/>
              <w:right w:w="70" w:type="dxa"/>
            </w:tcMar>
            <w:vAlign w:val="center"/>
            <w:hideMark/>
          </w:tcPr>
          <w:p w14:paraId="50216DF8"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Ammonia sulfate [g/plant]</w:t>
            </w:r>
          </w:p>
        </w:tc>
        <w:tc>
          <w:tcPr>
            <w:tcW w:w="287" w:type="pct"/>
            <w:tcMar>
              <w:top w:w="0" w:type="dxa"/>
              <w:left w:w="70" w:type="dxa"/>
              <w:bottom w:w="0" w:type="dxa"/>
              <w:right w:w="70" w:type="dxa"/>
            </w:tcMar>
            <w:vAlign w:val="center"/>
            <w:hideMark/>
          </w:tcPr>
          <w:p w14:paraId="2D849C1C"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5365AFEB"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7F1AAABA"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3D14920A"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80</w:t>
            </w:r>
          </w:p>
        </w:tc>
        <w:tc>
          <w:tcPr>
            <w:tcW w:w="287" w:type="pct"/>
            <w:tcMar>
              <w:top w:w="0" w:type="dxa"/>
              <w:left w:w="70" w:type="dxa"/>
              <w:bottom w:w="0" w:type="dxa"/>
              <w:right w:w="70" w:type="dxa"/>
            </w:tcMar>
            <w:vAlign w:val="center"/>
            <w:hideMark/>
          </w:tcPr>
          <w:p w14:paraId="593355D5"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80</w:t>
            </w:r>
          </w:p>
        </w:tc>
        <w:tc>
          <w:tcPr>
            <w:tcW w:w="287" w:type="pct"/>
            <w:tcMar>
              <w:top w:w="0" w:type="dxa"/>
              <w:left w:w="70" w:type="dxa"/>
              <w:bottom w:w="0" w:type="dxa"/>
              <w:right w:w="70" w:type="dxa"/>
            </w:tcMar>
            <w:vAlign w:val="center"/>
            <w:hideMark/>
          </w:tcPr>
          <w:p w14:paraId="2170C22B"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80</w:t>
            </w:r>
          </w:p>
        </w:tc>
        <w:tc>
          <w:tcPr>
            <w:tcW w:w="287" w:type="pct"/>
            <w:tcMar>
              <w:top w:w="0" w:type="dxa"/>
              <w:left w:w="70" w:type="dxa"/>
              <w:bottom w:w="0" w:type="dxa"/>
              <w:right w:w="70" w:type="dxa"/>
            </w:tcMar>
            <w:vAlign w:val="center"/>
            <w:hideMark/>
          </w:tcPr>
          <w:p w14:paraId="7DD5B3C6"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80</w:t>
            </w:r>
          </w:p>
        </w:tc>
        <w:tc>
          <w:tcPr>
            <w:tcW w:w="287" w:type="pct"/>
            <w:tcMar>
              <w:top w:w="0" w:type="dxa"/>
              <w:left w:w="70" w:type="dxa"/>
              <w:bottom w:w="0" w:type="dxa"/>
              <w:right w:w="70" w:type="dxa"/>
            </w:tcMar>
            <w:vAlign w:val="center"/>
            <w:hideMark/>
          </w:tcPr>
          <w:p w14:paraId="0A5EB010"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80</w:t>
            </w:r>
          </w:p>
        </w:tc>
        <w:tc>
          <w:tcPr>
            <w:tcW w:w="287" w:type="pct"/>
            <w:tcMar>
              <w:top w:w="0" w:type="dxa"/>
              <w:left w:w="70" w:type="dxa"/>
              <w:bottom w:w="0" w:type="dxa"/>
              <w:right w:w="70" w:type="dxa"/>
            </w:tcMar>
            <w:vAlign w:val="center"/>
            <w:hideMark/>
          </w:tcPr>
          <w:p w14:paraId="6D951679"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80</w:t>
            </w:r>
          </w:p>
        </w:tc>
        <w:tc>
          <w:tcPr>
            <w:tcW w:w="287" w:type="pct"/>
            <w:tcMar>
              <w:top w:w="0" w:type="dxa"/>
              <w:left w:w="70" w:type="dxa"/>
              <w:bottom w:w="0" w:type="dxa"/>
              <w:right w:w="70" w:type="dxa"/>
            </w:tcMar>
            <w:vAlign w:val="center"/>
            <w:hideMark/>
          </w:tcPr>
          <w:p w14:paraId="0B8C16CC"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80</w:t>
            </w:r>
          </w:p>
        </w:tc>
        <w:tc>
          <w:tcPr>
            <w:tcW w:w="287" w:type="pct"/>
            <w:tcMar>
              <w:top w:w="0" w:type="dxa"/>
              <w:left w:w="70" w:type="dxa"/>
              <w:bottom w:w="0" w:type="dxa"/>
              <w:right w:w="70" w:type="dxa"/>
            </w:tcMar>
            <w:vAlign w:val="center"/>
            <w:hideMark/>
          </w:tcPr>
          <w:p w14:paraId="185346E2"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80</w:t>
            </w:r>
          </w:p>
        </w:tc>
        <w:tc>
          <w:tcPr>
            <w:tcW w:w="290" w:type="pct"/>
            <w:tcMar>
              <w:top w:w="0" w:type="dxa"/>
              <w:left w:w="70" w:type="dxa"/>
              <w:bottom w:w="0" w:type="dxa"/>
              <w:right w:w="70" w:type="dxa"/>
            </w:tcMar>
            <w:vAlign w:val="center"/>
            <w:hideMark/>
          </w:tcPr>
          <w:p w14:paraId="4DD31D79"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80</w:t>
            </w:r>
          </w:p>
        </w:tc>
      </w:tr>
      <w:tr w:rsidR="00BD3129" w:rsidRPr="00BD3129" w14:paraId="180661BF" w14:textId="77777777" w:rsidTr="002C6CF9">
        <w:trPr>
          <w:trHeight w:val="300"/>
        </w:trPr>
        <w:tc>
          <w:tcPr>
            <w:tcW w:w="845" w:type="pct"/>
            <w:tcMar>
              <w:top w:w="0" w:type="dxa"/>
              <w:left w:w="70" w:type="dxa"/>
              <w:bottom w:w="0" w:type="dxa"/>
              <w:right w:w="70" w:type="dxa"/>
            </w:tcMar>
            <w:vAlign w:val="center"/>
            <w:hideMark/>
          </w:tcPr>
          <w:p w14:paraId="2A5A8674" w14:textId="77777777" w:rsidR="00F60032" w:rsidRPr="00BD3129" w:rsidRDefault="00F60032" w:rsidP="000C5F48">
            <w:pPr>
              <w:spacing w:after="0" w:line="276" w:lineRule="auto"/>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Maturity first fruits</w:t>
            </w:r>
          </w:p>
        </w:tc>
        <w:tc>
          <w:tcPr>
            <w:tcW w:w="703" w:type="pct"/>
            <w:tcMar>
              <w:top w:w="0" w:type="dxa"/>
              <w:left w:w="70" w:type="dxa"/>
              <w:bottom w:w="0" w:type="dxa"/>
              <w:right w:w="70" w:type="dxa"/>
            </w:tcMar>
            <w:vAlign w:val="center"/>
            <w:hideMark/>
          </w:tcPr>
          <w:p w14:paraId="6DE4DA64"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Ammonia sulfate [g/plant]</w:t>
            </w:r>
          </w:p>
        </w:tc>
        <w:tc>
          <w:tcPr>
            <w:tcW w:w="287" w:type="pct"/>
            <w:tcMar>
              <w:top w:w="0" w:type="dxa"/>
              <w:left w:w="70" w:type="dxa"/>
              <w:bottom w:w="0" w:type="dxa"/>
              <w:right w:w="70" w:type="dxa"/>
            </w:tcMar>
            <w:vAlign w:val="center"/>
            <w:hideMark/>
          </w:tcPr>
          <w:p w14:paraId="7F9B2EC0"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7F5D88D6"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42577B25"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311C0898"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1B827401"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60</w:t>
            </w:r>
          </w:p>
        </w:tc>
        <w:tc>
          <w:tcPr>
            <w:tcW w:w="287" w:type="pct"/>
            <w:tcMar>
              <w:top w:w="0" w:type="dxa"/>
              <w:left w:w="70" w:type="dxa"/>
              <w:bottom w:w="0" w:type="dxa"/>
              <w:right w:w="70" w:type="dxa"/>
            </w:tcMar>
            <w:vAlign w:val="center"/>
            <w:hideMark/>
          </w:tcPr>
          <w:p w14:paraId="76A91A75"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60</w:t>
            </w:r>
          </w:p>
        </w:tc>
        <w:tc>
          <w:tcPr>
            <w:tcW w:w="287" w:type="pct"/>
            <w:tcMar>
              <w:top w:w="0" w:type="dxa"/>
              <w:left w:w="70" w:type="dxa"/>
              <w:bottom w:w="0" w:type="dxa"/>
              <w:right w:w="70" w:type="dxa"/>
            </w:tcMar>
            <w:vAlign w:val="center"/>
            <w:hideMark/>
          </w:tcPr>
          <w:p w14:paraId="50690160"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60</w:t>
            </w:r>
          </w:p>
        </w:tc>
        <w:tc>
          <w:tcPr>
            <w:tcW w:w="287" w:type="pct"/>
            <w:tcMar>
              <w:top w:w="0" w:type="dxa"/>
              <w:left w:w="70" w:type="dxa"/>
              <w:bottom w:w="0" w:type="dxa"/>
              <w:right w:w="70" w:type="dxa"/>
            </w:tcMar>
            <w:vAlign w:val="center"/>
            <w:hideMark/>
          </w:tcPr>
          <w:p w14:paraId="676697EA"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60</w:t>
            </w:r>
          </w:p>
        </w:tc>
        <w:tc>
          <w:tcPr>
            <w:tcW w:w="287" w:type="pct"/>
            <w:tcMar>
              <w:top w:w="0" w:type="dxa"/>
              <w:left w:w="70" w:type="dxa"/>
              <w:bottom w:w="0" w:type="dxa"/>
              <w:right w:w="70" w:type="dxa"/>
            </w:tcMar>
            <w:vAlign w:val="center"/>
            <w:hideMark/>
          </w:tcPr>
          <w:p w14:paraId="65DED641"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60</w:t>
            </w:r>
          </w:p>
        </w:tc>
        <w:tc>
          <w:tcPr>
            <w:tcW w:w="287" w:type="pct"/>
            <w:tcMar>
              <w:top w:w="0" w:type="dxa"/>
              <w:left w:w="70" w:type="dxa"/>
              <w:bottom w:w="0" w:type="dxa"/>
              <w:right w:w="70" w:type="dxa"/>
            </w:tcMar>
            <w:vAlign w:val="center"/>
            <w:hideMark/>
          </w:tcPr>
          <w:p w14:paraId="30CE6B2F"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60</w:t>
            </w:r>
          </w:p>
        </w:tc>
        <w:tc>
          <w:tcPr>
            <w:tcW w:w="287" w:type="pct"/>
            <w:tcMar>
              <w:top w:w="0" w:type="dxa"/>
              <w:left w:w="70" w:type="dxa"/>
              <w:bottom w:w="0" w:type="dxa"/>
              <w:right w:w="70" w:type="dxa"/>
            </w:tcMar>
            <w:vAlign w:val="center"/>
            <w:hideMark/>
          </w:tcPr>
          <w:p w14:paraId="79F2AF4E"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60</w:t>
            </w:r>
          </w:p>
        </w:tc>
        <w:tc>
          <w:tcPr>
            <w:tcW w:w="290" w:type="pct"/>
            <w:tcMar>
              <w:top w:w="0" w:type="dxa"/>
              <w:left w:w="70" w:type="dxa"/>
              <w:bottom w:w="0" w:type="dxa"/>
              <w:right w:w="70" w:type="dxa"/>
            </w:tcMar>
            <w:vAlign w:val="center"/>
            <w:hideMark/>
          </w:tcPr>
          <w:p w14:paraId="6E3C3D3E"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60</w:t>
            </w:r>
          </w:p>
        </w:tc>
      </w:tr>
      <w:tr w:rsidR="00BD3129" w:rsidRPr="00BD3129" w14:paraId="290FAC74" w14:textId="77777777" w:rsidTr="002C6CF9">
        <w:trPr>
          <w:trHeight w:val="300"/>
        </w:trPr>
        <w:tc>
          <w:tcPr>
            <w:tcW w:w="845" w:type="pct"/>
            <w:tcMar>
              <w:top w:w="0" w:type="dxa"/>
              <w:left w:w="70" w:type="dxa"/>
              <w:bottom w:w="0" w:type="dxa"/>
              <w:right w:w="70" w:type="dxa"/>
            </w:tcMar>
            <w:vAlign w:val="center"/>
            <w:hideMark/>
          </w:tcPr>
          <w:p w14:paraId="47E0975B" w14:textId="77777777" w:rsidR="00F60032" w:rsidRPr="00BD3129" w:rsidRDefault="00F60032" w:rsidP="000C5F48">
            <w:pPr>
              <w:spacing w:after="0" w:line="276" w:lineRule="auto"/>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Second harvest</w:t>
            </w:r>
          </w:p>
        </w:tc>
        <w:tc>
          <w:tcPr>
            <w:tcW w:w="703" w:type="pct"/>
            <w:tcMar>
              <w:top w:w="0" w:type="dxa"/>
              <w:left w:w="70" w:type="dxa"/>
              <w:bottom w:w="0" w:type="dxa"/>
              <w:right w:w="70" w:type="dxa"/>
            </w:tcMar>
            <w:vAlign w:val="center"/>
            <w:hideMark/>
          </w:tcPr>
          <w:p w14:paraId="0E1B5607"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Ammonia sulfate [g/plant]</w:t>
            </w:r>
          </w:p>
        </w:tc>
        <w:tc>
          <w:tcPr>
            <w:tcW w:w="287" w:type="pct"/>
            <w:tcMar>
              <w:top w:w="0" w:type="dxa"/>
              <w:left w:w="70" w:type="dxa"/>
              <w:bottom w:w="0" w:type="dxa"/>
              <w:right w:w="70" w:type="dxa"/>
            </w:tcMar>
            <w:vAlign w:val="center"/>
            <w:hideMark/>
          </w:tcPr>
          <w:p w14:paraId="49C00776"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66EB0731"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617FCE05"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7F0F933E"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1390B447"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3160B9EC"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40</w:t>
            </w:r>
          </w:p>
        </w:tc>
        <w:tc>
          <w:tcPr>
            <w:tcW w:w="287" w:type="pct"/>
            <w:tcMar>
              <w:top w:w="0" w:type="dxa"/>
              <w:left w:w="70" w:type="dxa"/>
              <w:bottom w:w="0" w:type="dxa"/>
              <w:right w:w="70" w:type="dxa"/>
            </w:tcMar>
            <w:vAlign w:val="center"/>
            <w:hideMark/>
          </w:tcPr>
          <w:p w14:paraId="66C95A10"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40</w:t>
            </w:r>
          </w:p>
        </w:tc>
        <w:tc>
          <w:tcPr>
            <w:tcW w:w="287" w:type="pct"/>
            <w:tcMar>
              <w:top w:w="0" w:type="dxa"/>
              <w:left w:w="70" w:type="dxa"/>
              <w:bottom w:w="0" w:type="dxa"/>
              <w:right w:w="70" w:type="dxa"/>
            </w:tcMar>
            <w:vAlign w:val="center"/>
            <w:hideMark/>
          </w:tcPr>
          <w:p w14:paraId="55911504"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40</w:t>
            </w:r>
          </w:p>
        </w:tc>
        <w:tc>
          <w:tcPr>
            <w:tcW w:w="287" w:type="pct"/>
            <w:tcMar>
              <w:top w:w="0" w:type="dxa"/>
              <w:left w:w="70" w:type="dxa"/>
              <w:bottom w:w="0" w:type="dxa"/>
              <w:right w:w="70" w:type="dxa"/>
            </w:tcMar>
            <w:vAlign w:val="center"/>
            <w:hideMark/>
          </w:tcPr>
          <w:p w14:paraId="39E0284C"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40</w:t>
            </w:r>
          </w:p>
        </w:tc>
        <w:tc>
          <w:tcPr>
            <w:tcW w:w="287" w:type="pct"/>
            <w:tcMar>
              <w:top w:w="0" w:type="dxa"/>
              <w:left w:w="70" w:type="dxa"/>
              <w:bottom w:w="0" w:type="dxa"/>
              <w:right w:w="70" w:type="dxa"/>
            </w:tcMar>
            <w:vAlign w:val="center"/>
            <w:hideMark/>
          </w:tcPr>
          <w:p w14:paraId="6776D063"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40</w:t>
            </w:r>
          </w:p>
        </w:tc>
        <w:tc>
          <w:tcPr>
            <w:tcW w:w="287" w:type="pct"/>
            <w:tcMar>
              <w:top w:w="0" w:type="dxa"/>
              <w:left w:w="70" w:type="dxa"/>
              <w:bottom w:w="0" w:type="dxa"/>
              <w:right w:w="70" w:type="dxa"/>
            </w:tcMar>
            <w:vAlign w:val="center"/>
            <w:hideMark/>
          </w:tcPr>
          <w:p w14:paraId="54254B91"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40</w:t>
            </w:r>
          </w:p>
        </w:tc>
        <w:tc>
          <w:tcPr>
            <w:tcW w:w="290" w:type="pct"/>
            <w:tcMar>
              <w:top w:w="0" w:type="dxa"/>
              <w:left w:w="70" w:type="dxa"/>
              <w:bottom w:w="0" w:type="dxa"/>
              <w:right w:w="70" w:type="dxa"/>
            </w:tcMar>
            <w:vAlign w:val="center"/>
            <w:hideMark/>
          </w:tcPr>
          <w:p w14:paraId="35D0DF34"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40</w:t>
            </w:r>
          </w:p>
        </w:tc>
      </w:tr>
      <w:tr w:rsidR="00BD3129" w:rsidRPr="00BD3129" w14:paraId="6944F311" w14:textId="77777777" w:rsidTr="002C6CF9">
        <w:trPr>
          <w:trHeight w:val="300"/>
        </w:trPr>
        <w:tc>
          <w:tcPr>
            <w:tcW w:w="845" w:type="pct"/>
            <w:tcMar>
              <w:top w:w="0" w:type="dxa"/>
              <w:left w:w="70" w:type="dxa"/>
              <w:bottom w:w="0" w:type="dxa"/>
              <w:right w:w="70" w:type="dxa"/>
            </w:tcMar>
            <w:vAlign w:val="center"/>
            <w:hideMark/>
          </w:tcPr>
          <w:p w14:paraId="59579A75" w14:textId="77777777" w:rsidR="00F60032" w:rsidRPr="00BD3129" w:rsidRDefault="00F60032" w:rsidP="000C5F48">
            <w:pPr>
              <w:spacing w:after="0" w:line="276" w:lineRule="auto"/>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Beginning of flowering</w:t>
            </w:r>
          </w:p>
        </w:tc>
        <w:tc>
          <w:tcPr>
            <w:tcW w:w="703" w:type="pct"/>
            <w:tcMar>
              <w:top w:w="0" w:type="dxa"/>
              <w:left w:w="70" w:type="dxa"/>
              <w:bottom w:w="0" w:type="dxa"/>
              <w:right w:w="70" w:type="dxa"/>
            </w:tcMar>
            <w:vAlign w:val="center"/>
            <w:hideMark/>
          </w:tcPr>
          <w:p w14:paraId="10CD5CD0"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bookmarkStart w:id="1" w:name="_Hlk201144970"/>
            <w:proofErr w:type="spellStart"/>
            <w:r w:rsidRPr="00BD3129">
              <w:rPr>
                <w:rFonts w:ascii="Times New Roman" w:eastAsia="Times New Roman" w:hAnsi="Times New Roman" w:cs="Times New Roman"/>
                <w:snapToGrid w:val="0"/>
                <w:sz w:val="20"/>
                <w:szCs w:val="20"/>
                <w:lang w:eastAsia="de-DE" w:bidi="en-US"/>
              </w:rPr>
              <w:t>Agrimins</w:t>
            </w:r>
            <w:proofErr w:type="spellEnd"/>
            <w:r w:rsidRPr="00BD3129">
              <w:rPr>
                <w:rFonts w:ascii="Times New Roman" w:eastAsia="Times New Roman" w:hAnsi="Times New Roman" w:cs="Times New Roman"/>
                <w:snapToGrid w:val="0"/>
                <w:sz w:val="20"/>
                <w:szCs w:val="20"/>
                <w:lang w:eastAsia="de-DE" w:bidi="en-US"/>
              </w:rPr>
              <w:t xml:space="preserve"> © </w:t>
            </w:r>
            <w:bookmarkEnd w:id="1"/>
            <w:r w:rsidRPr="00BD3129">
              <w:rPr>
                <w:rFonts w:ascii="Times New Roman" w:eastAsia="Times New Roman" w:hAnsi="Times New Roman" w:cs="Times New Roman"/>
                <w:snapToGrid w:val="0"/>
                <w:sz w:val="20"/>
                <w:szCs w:val="20"/>
                <w:lang w:eastAsia="de-DE" w:bidi="en-US"/>
              </w:rPr>
              <w:t>[g/plant]</w:t>
            </w:r>
          </w:p>
        </w:tc>
        <w:tc>
          <w:tcPr>
            <w:tcW w:w="287" w:type="pct"/>
            <w:tcMar>
              <w:top w:w="0" w:type="dxa"/>
              <w:left w:w="70" w:type="dxa"/>
              <w:bottom w:w="0" w:type="dxa"/>
              <w:right w:w="70" w:type="dxa"/>
            </w:tcMar>
            <w:vAlign w:val="center"/>
            <w:hideMark/>
          </w:tcPr>
          <w:p w14:paraId="316E5707"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710D7B9C"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30</w:t>
            </w:r>
          </w:p>
        </w:tc>
        <w:tc>
          <w:tcPr>
            <w:tcW w:w="287" w:type="pct"/>
            <w:tcMar>
              <w:top w:w="0" w:type="dxa"/>
              <w:left w:w="70" w:type="dxa"/>
              <w:bottom w:w="0" w:type="dxa"/>
              <w:right w:w="70" w:type="dxa"/>
            </w:tcMar>
            <w:vAlign w:val="center"/>
            <w:hideMark/>
          </w:tcPr>
          <w:p w14:paraId="2D4C083C"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58E4A350"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565A12C5"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30</w:t>
            </w:r>
          </w:p>
        </w:tc>
        <w:tc>
          <w:tcPr>
            <w:tcW w:w="287" w:type="pct"/>
            <w:tcMar>
              <w:top w:w="0" w:type="dxa"/>
              <w:left w:w="70" w:type="dxa"/>
              <w:bottom w:w="0" w:type="dxa"/>
              <w:right w:w="70" w:type="dxa"/>
            </w:tcMar>
            <w:vAlign w:val="center"/>
            <w:hideMark/>
          </w:tcPr>
          <w:p w14:paraId="588F002F"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0106E524"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0091564C"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30</w:t>
            </w:r>
          </w:p>
        </w:tc>
        <w:tc>
          <w:tcPr>
            <w:tcW w:w="287" w:type="pct"/>
            <w:tcMar>
              <w:top w:w="0" w:type="dxa"/>
              <w:left w:w="70" w:type="dxa"/>
              <w:bottom w:w="0" w:type="dxa"/>
              <w:right w:w="70" w:type="dxa"/>
            </w:tcMar>
            <w:vAlign w:val="center"/>
            <w:hideMark/>
          </w:tcPr>
          <w:p w14:paraId="62A84846"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6CE98047"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Mar>
              <w:top w:w="0" w:type="dxa"/>
              <w:left w:w="70" w:type="dxa"/>
              <w:bottom w:w="0" w:type="dxa"/>
              <w:right w:w="70" w:type="dxa"/>
            </w:tcMar>
            <w:vAlign w:val="center"/>
            <w:hideMark/>
          </w:tcPr>
          <w:p w14:paraId="54EB0307"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30</w:t>
            </w:r>
          </w:p>
        </w:tc>
        <w:tc>
          <w:tcPr>
            <w:tcW w:w="290" w:type="pct"/>
            <w:tcMar>
              <w:top w:w="0" w:type="dxa"/>
              <w:left w:w="70" w:type="dxa"/>
              <w:bottom w:w="0" w:type="dxa"/>
              <w:right w:w="70" w:type="dxa"/>
            </w:tcMar>
            <w:vAlign w:val="center"/>
            <w:hideMark/>
          </w:tcPr>
          <w:p w14:paraId="56DFF849"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r>
      <w:tr w:rsidR="00BD3129" w:rsidRPr="00BD3129" w14:paraId="7DCE46F0" w14:textId="77777777" w:rsidTr="00C55E92">
        <w:trPr>
          <w:trHeight w:val="777"/>
        </w:trPr>
        <w:tc>
          <w:tcPr>
            <w:tcW w:w="845" w:type="pct"/>
            <w:tcBorders>
              <w:bottom w:val="single" w:sz="12" w:space="0" w:color="auto"/>
            </w:tcBorders>
            <w:tcMar>
              <w:top w:w="0" w:type="dxa"/>
              <w:left w:w="70" w:type="dxa"/>
              <w:bottom w:w="0" w:type="dxa"/>
              <w:right w:w="70" w:type="dxa"/>
            </w:tcMar>
            <w:vAlign w:val="center"/>
            <w:hideMark/>
          </w:tcPr>
          <w:p w14:paraId="152DB842" w14:textId="77777777" w:rsidR="00F60032" w:rsidRPr="00BD3129" w:rsidRDefault="00F60032" w:rsidP="000C5F48">
            <w:pPr>
              <w:spacing w:after="0" w:line="276" w:lineRule="auto"/>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Beginning of flowering</w:t>
            </w:r>
          </w:p>
        </w:tc>
        <w:tc>
          <w:tcPr>
            <w:tcW w:w="703" w:type="pct"/>
            <w:tcBorders>
              <w:bottom w:val="single" w:sz="12" w:space="0" w:color="auto"/>
            </w:tcBorders>
            <w:tcMar>
              <w:top w:w="0" w:type="dxa"/>
              <w:left w:w="70" w:type="dxa"/>
              <w:bottom w:w="0" w:type="dxa"/>
              <w:right w:w="70" w:type="dxa"/>
            </w:tcMar>
            <w:vAlign w:val="center"/>
            <w:hideMark/>
          </w:tcPr>
          <w:p w14:paraId="160270BB" w14:textId="77777777" w:rsidR="00F60032" w:rsidRPr="00BD3129" w:rsidRDefault="00F60032" w:rsidP="000C5F48">
            <w:pPr>
              <w:spacing w:after="0" w:line="276" w:lineRule="auto"/>
              <w:jc w:val="center"/>
              <w:rPr>
                <w:rFonts w:ascii="Times New Roman" w:eastAsia="Times New Roman" w:hAnsi="Times New Roman" w:cs="Times New Roman"/>
                <w:snapToGrid w:val="0"/>
                <w:sz w:val="20"/>
                <w:szCs w:val="20"/>
                <w:lang w:eastAsia="de-DE" w:bidi="en-US"/>
              </w:rPr>
            </w:pPr>
            <w:bookmarkStart w:id="2" w:name="_Hlk201144987"/>
            <w:r w:rsidRPr="00BD3129">
              <w:rPr>
                <w:rFonts w:ascii="Times New Roman" w:eastAsia="Times New Roman" w:hAnsi="Times New Roman" w:cs="Times New Roman"/>
                <w:snapToGrid w:val="0"/>
                <w:sz w:val="20"/>
                <w:szCs w:val="20"/>
                <w:lang w:eastAsia="de-DE" w:bidi="en-US"/>
              </w:rPr>
              <w:t>Potassium nitrate</w:t>
            </w:r>
            <w:bookmarkEnd w:id="2"/>
            <w:r w:rsidRPr="00BD3129">
              <w:rPr>
                <w:rFonts w:ascii="Times New Roman" w:eastAsia="Times New Roman" w:hAnsi="Times New Roman" w:cs="Times New Roman"/>
                <w:snapToGrid w:val="0"/>
                <w:sz w:val="20"/>
                <w:szCs w:val="20"/>
                <w:lang w:eastAsia="de-DE" w:bidi="en-US"/>
              </w:rPr>
              <w:t xml:space="preserve"> [g/L]</w:t>
            </w:r>
          </w:p>
        </w:tc>
        <w:tc>
          <w:tcPr>
            <w:tcW w:w="287" w:type="pct"/>
            <w:tcBorders>
              <w:bottom w:val="single" w:sz="12" w:space="0" w:color="auto"/>
            </w:tcBorders>
            <w:tcMar>
              <w:top w:w="0" w:type="dxa"/>
              <w:left w:w="70" w:type="dxa"/>
              <w:bottom w:w="0" w:type="dxa"/>
              <w:right w:w="70" w:type="dxa"/>
            </w:tcMar>
            <w:vAlign w:val="center"/>
            <w:hideMark/>
          </w:tcPr>
          <w:p w14:paraId="76AB649C"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Borders>
              <w:bottom w:val="single" w:sz="12" w:space="0" w:color="auto"/>
            </w:tcBorders>
            <w:tcMar>
              <w:top w:w="0" w:type="dxa"/>
              <w:left w:w="70" w:type="dxa"/>
              <w:bottom w:w="0" w:type="dxa"/>
              <w:right w:w="70" w:type="dxa"/>
            </w:tcMar>
            <w:vAlign w:val="center"/>
            <w:hideMark/>
          </w:tcPr>
          <w:p w14:paraId="283FBB18"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0.2</w:t>
            </w:r>
          </w:p>
        </w:tc>
        <w:tc>
          <w:tcPr>
            <w:tcW w:w="287" w:type="pct"/>
            <w:tcBorders>
              <w:bottom w:val="single" w:sz="12" w:space="0" w:color="auto"/>
            </w:tcBorders>
            <w:tcMar>
              <w:top w:w="0" w:type="dxa"/>
              <w:left w:w="70" w:type="dxa"/>
              <w:bottom w:w="0" w:type="dxa"/>
              <w:right w:w="70" w:type="dxa"/>
            </w:tcMar>
            <w:vAlign w:val="center"/>
            <w:hideMark/>
          </w:tcPr>
          <w:p w14:paraId="2FF95C77"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Borders>
              <w:bottom w:val="single" w:sz="12" w:space="0" w:color="auto"/>
            </w:tcBorders>
            <w:tcMar>
              <w:top w:w="0" w:type="dxa"/>
              <w:left w:w="70" w:type="dxa"/>
              <w:bottom w:w="0" w:type="dxa"/>
              <w:right w:w="70" w:type="dxa"/>
            </w:tcMar>
            <w:vAlign w:val="center"/>
            <w:hideMark/>
          </w:tcPr>
          <w:p w14:paraId="0C5D056B"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Borders>
              <w:bottom w:val="single" w:sz="12" w:space="0" w:color="auto"/>
            </w:tcBorders>
            <w:tcMar>
              <w:top w:w="0" w:type="dxa"/>
              <w:left w:w="70" w:type="dxa"/>
              <w:bottom w:w="0" w:type="dxa"/>
              <w:right w:w="70" w:type="dxa"/>
            </w:tcMar>
            <w:vAlign w:val="center"/>
            <w:hideMark/>
          </w:tcPr>
          <w:p w14:paraId="67A59895"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0.2</w:t>
            </w:r>
          </w:p>
        </w:tc>
        <w:tc>
          <w:tcPr>
            <w:tcW w:w="287" w:type="pct"/>
            <w:tcBorders>
              <w:bottom w:val="single" w:sz="12" w:space="0" w:color="auto"/>
            </w:tcBorders>
            <w:tcMar>
              <w:top w:w="0" w:type="dxa"/>
              <w:left w:w="70" w:type="dxa"/>
              <w:bottom w:w="0" w:type="dxa"/>
              <w:right w:w="70" w:type="dxa"/>
            </w:tcMar>
            <w:vAlign w:val="center"/>
            <w:hideMark/>
          </w:tcPr>
          <w:p w14:paraId="56DB8D9B"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Borders>
              <w:bottom w:val="single" w:sz="12" w:space="0" w:color="auto"/>
            </w:tcBorders>
            <w:tcMar>
              <w:top w:w="0" w:type="dxa"/>
              <w:left w:w="70" w:type="dxa"/>
              <w:bottom w:w="0" w:type="dxa"/>
              <w:right w:w="70" w:type="dxa"/>
            </w:tcMar>
            <w:vAlign w:val="center"/>
            <w:hideMark/>
          </w:tcPr>
          <w:p w14:paraId="3FD4485A"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Borders>
              <w:bottom w:val="single" w:sz="12" w:space="0" w:color="auto"/>
            </w:tcBorders>
            <w:tcMar>
              <w:top w:w="0" w:type="dxa"/>
              <w:left w:w="70" w:type="dxa"/>
              <w:bottom w:w="0" w:type="dxa"/>
              <w:right w:w="70" w:type="dxa"/>
            </w:tcMar>
            <w:vAlign w:val="center"/>
            <w:hideMark/>
          </w:tcPr>
          <w:p w14:paraId="4DE884C1"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0.2</w:t>
            </w:r>
          </w:p>
        </w:tc>
        <w:tc>
          <w:tcPr>
            <w:tcW w:w="287" w:type="pct"/>
            <w:tcBorders>
              <w:bottom w:val="single" w:sz="12" w:space="0" w:color="auto"/>
            </w:tcBorders>
            <w:tcMar>
              <w:top w:w="0" w:type="dxa"/>
              <w:left w:w="70" w:type="dxa"/>
              <w:bottom w:w="0" w:type="dxa"/>
              <w:right w:w="70" w:type="dxa"/>
            </w:tcMar>
            <w:vAlign w:val="center"/>
            <w:hideMark/>
          </w:tcPr>
          <w:p w14:paraId="6C39B4B4"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Borders>
              <w:bottom w:val="single" w:sz="12" w:space="0" w:color="auto"/>
            </w:tcBorders>
            <w:tcMar>
              <w:top w:w="0" w:type="dxa"/>
              <w:left w:w="70" w:type="dxa"/>
              <w:bottom w:w="0" w:type="dxa"/>
              <w:right w:w="70" w:type="dxa"/>
            </w:tcMar>
            <w:vAlign w:val="center"/>
            <w:hideMark/>
          </w:tcPr>
          <w:p w14:paraId="7CD6605D"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c>
          <w:tcPr>
            <w:tcW w:w="287" w:type="pct"/>
            <w:tcBorders>
              <w:bottom w:val="single" w:sz="12" w:space="0" w:color="auto"/>
            </w:tcBorders>
            <w:tcMar>
              <w:top w:w="0" w:type="dxa"/>
              <w:left w:w="70" w:type="dxa"/>
              <w:bottom w:w="0" w:type="dxa"/>
              <w:right w:w="70" w:type="dxa"/>
            </w:tcMar>
            <w:vAlign w:val="center"/>
            <w:hideMark/>
          </w:tcPr>
          <w:p w14:paraId="473BBD1B"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0.2</w:t>
            </w:r>
          </w:p>
        </w:tc>
        <w:tc>
          <w:tcPr>
            <w:tcW w:w="290" w:type="pct"/>
            <w:tcBorders>
              <w:bottom w:val="single" w:sz="12" w:space="0" w:color="auto"/>
            </w:tcBorders>
            <w:tcMar>
              <w:top w:w="0" w:type="dxa"/>
              <w:left w:w="70" w:type="dxa"/>
              <w:bottom w:w="0" w:type="dxa"/>
              <w:right w:w="70" w:type="dxa"/>
            </w:tcMar>
            <w:vAlign w:val="center"/>
            <w:hideMark/>
          </w:tcPr>
          <w:p w14:paraId="59D28F3F" w14:textId="77777777" w:rsidR="00F60032" w:rsidRPr="00BD3129" w:rsidRDefault="00F60032" w:rsidP="000C5F48">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snapToGrid w:val="0"/>
                <w:sz w:val="20"/>
                <w:szCs w:val="20"/>
                <w:lang w:eastAsia="de-DE" w:bidi="en-US"/>
              </w:rPr>
              <w:t> </w:t>
            </w:r>
          </w:p>
        </w:tc>
      </w:tr>
    </w:tbl>
    <w:p w14:paraId="6D846A55" w14:textId="77777777" w:rsidR="00F60032" w:rsidRPr="00BD3129" w:rsidRDefault="00F60032" w:rsidP="00F60032">
      <w:pPr>
        <w:spacing w:line="480" w:lineRule="auto"/>
        <w:jc w:val="both"/>
        <w:rPr>
          <w:rFonts w:ascii="Times New Roman" w:eastAsia="Times New Roman" w:hAnsi="Times New Roman" w:cs="Times New Roman"/>
          <w:sz w:val="20"/>
          <w:szCs w:val="20"/>
          <w:lang w:eastAsia="es-419"/>
        </w:rPr>
      </w:pPr>
    </w:p>
    <w:p w14:paraId="0BF0368B" w14:textId="6FDDE62B" w:rsidR="00F60032" w:rsidRPr="00BD3129" w:rsidRDefault="00F60032" w:rsidP="00F60032">
      <w:pPr>
        <w:spacing w:after="0" w:line="480" w:lineRule="auto"/>
        <w:jc w:val="both"/>
        <w:rPr>
          <w:rFonts w:ascii="Times New Roman" w:eastAsia="Times New Roman" w:hAnsi="Times New Roman" w:cs="Times New Roman"/>
          <w:b/>
          <w:bCs/>
          <w:i/>
          <w:iCs/>
          <w:sz w:val="20"/>
          <w:szCs w:val="20"/>
          <w:lang w:eastAsia="es-419"/>
        </w:rPr>
      </w:pPr>
      <w:r w:rsidRPr="00BD3129">
        <w:rPr>
          <w:rFonts w:ascii="Times New Roman" w:eastAsia="Times New Roman" w:hAnsi="Times New Roman" w:cs="Times New Roman"/>
          <w:b/>
          <w:bCs/>
          <w:i/>
          <w:iCs/>
          <w:sz w:val="20"/>
          <w:szCs w:val="20"/>
          <w:lang w:eastAsia="es-419"/>
        </w:rPr>
        <w:t>Biochar</w:t>
      </w:r>
      <w:r w:rsidR="00637F19" w:rsidRPr="00BD3129">
        <w:rPr>
          <w:rFonts w:ascii="Times New Roman" w:eastAsia="Times New Roman" w:hAnsi="Times New Roman" w:cs="Times New Roman"/>
          <w:b/>
          <w:bCs/>
          <w:i/>
          <w:iCs/>
          <w:sz w:val="20"/>
          <w:szCs w:val="20"/>
          <w:lang w:eastAsia="es-419"/>
        </w:rPr>
        <w:t xml:space="preserve"> fertilization</w:t>
      </w:r>
    </w:p>
    <w:p w14:paraId="1969291F" w14:textId="3C2F11BB" w:rsidR="00F60032" w:rsidRPr="00BD3129" w:rsidRDefault="00F60032" w:rsidP="00F60032">
      <w:pPr>
        <w:spacing w:line="480"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 xml:space="preserve">To enhance the fertilization of Rocoto pepper, biochar was utilized. The biochar was prepared by mixing crushed vegetable charcoal (12.6 kg) with pig manure leachate (43.7 kg). This mixture was allowed to rest for </w:t>
      </w:r>
      <w:r w:rsidRPr="00BD3129">
        <w:rPr>
          <w:rFonts w:ascii="Times New Roman" w:eastAsia="Times New Roman" w:hAnsi="Times New Roman" w:cs="Times New Roman"/>
          <w:sz w:val="20"/>
          <w:szCs w:val="20"/>
          <w:lang w:eastAsia="es-419"/>
        </w:rPr>
        <w:lastRenderedPageBreak/>
        <w:t>at least 24 hours before application in the field. Biochar improves soil structure, increases water retention capacity, and enriches the soil with essential micro and macronutrients, promoting healthier and more sustainable plant growth.</w:t>
      </w:r>
      <w:r w:rsidR="004108CC" w:rsidRPr="00BD3129">
        <w:rPr>
          <w:rFonts w:ascii="Times New Roman" w:eastAsia="Times New Roman" w:hAnsi="Times New Roman" w:cs="Times New Roman"/>
          <w:sz w:val="20"/>
          <w:szCs w:val="20"/>
          <w:lang w:eastAsia="es-419"/>
        </w:rPr>
        <w:t xml:space="preserve"> Both inputs enter the system with zero environmental impact through the application of the cut-off approach, a decision based on their status as waste</w:t>
      </w:r>
      <w:r w:rsidR="000D6CBF" w:rsidRPr="00BD3129">
        <w:rPr>
          <w:rFonts w:ascii="Times New Roman" w:eastAsia="Times New Roman" w:hAnsi="Times New Roman" w:cs="Times New Roman"/>
          <w:sz w:val="20"/>
          <w:szCs w:val="20"/>
          <w:lang w:eastAsia="es-419"/>
        </w:rPr>
        <w:t xml:space="preserve"> </w:t>
      </w:r>
      <w:r w:rsidR="003540F6" w:rsidRPr="00BD3129">
        <w:rPr>
          <w:rFonts w:ascii="Times New Roman" w:eastAsia="Times New Roman" w:hAnsi="Times New Roman" w:cs="Times New Roman"/>
          <w:sz w:val="20"/>
          <w:szCs w:val="20"/>
          <w:lang w:eastAsia="es-419"/>
        </w:rPr>
        <w:t>(pig manure)</w:t>
      </w:r>
      <w:r w:rsidR="004108CC" w:rsidRPr="00BD3129">
        <w:rPr>
          <w:rFonts w:ascii="Times New Roman" w:eastAsia="Times New Roman" w:hAnsi="Times New Roman" w:cs="Times New Roman"/>
          <w:sz w:val="20"/>
          <w:szCs w:val="20"/>
          <w:lang w:eastAsia="es-419"/>
        </w:rPr>
        <w:t>/by-products</w:t>
      </w:r>
      <w:r w:rsidR="004534E8" w:rsidRPr="00BD3129">
        <w:rPr>
          <w:rFonts w:ascii="Times New Roman" w:eastAsia="Times New Roman" w:hAnsi="Times New Roman" w:cs="Times New Roman"/>
          <w:sz w:val="20"/>
          <w:szCs w:val="20"/>
          <w:lang w:eastAsia="es-419"/>
        </w:rPr>
        <w:t xml:space="preserve"> </w:t>
      </w:r>
      <w:r w:rsidR="003540F6" w:rsidRPr="00BD3129">
        <w:rPr>
          <w:rFonts w:ascii="Times New Roman" w:eastAsia="Times New Roman" w:hAnsi="Times New Roman" w:cs="Times New Roman"/>
          <w:sz w:val="20"/>
          <w:szCs w:val="20"/>
          <w:lang w:eastAsia="es-419"/>
        </w:rPr>
        <w:t>(pyrolyzed pine)</w:t>
      </w:r>
      <w:r w:rsidR="004108CC" w:rsidRPr="00BD3129">
        <w:rPr>
          <w:rFonts w:ascii="Times New Roman" w:eastAsia="Times New Roman" w:hAnsi="Times New Roman" w:cs="Times New Roman"/>
          <w:sz w:val="20"/>
          <w:szCs w:val="20"/>
          <w:lang w:eastAsia="es-419"/>
        </w:rPr>
        <w:t xml:space="preserve"> at the point of acquisition. In accordance with</w:t>
      </w:r>
      <w:r w:rsidR="004534E8" w:rsidRPr="00BD3129">
        <w:rPr>
          <w:rFonts w:ascii="Times New Roman" w:eastAsia="Times New Roman" w:hAnsi="Times New Roman" w:cs="Times New Roman"/>
          <w:sz w:val="20"/>
          <w:szCs w:val="20"/>
          <w:lang w:eastAsia="es-419"/>
        </w:rPr>
        <w:t xml:space="preserve"> </w:t>
      </w:r>
      <w:r w:rsidR="004534E8" w:rsidRPr="00BD3129">
        <w:rPr>
          <w:rFonts w:ascii="Times New Roman" w:eastAsia="Times New Roman" w:hAnsi="Times New Roman" w:cs="Times New Roman"/>
          <w:sz w:val="20"/>
          <w:szCs w:val="20"/>
          <w:lang w:eastAsia="es-419"/>
        </w:rPr>
        <w:fldChar w:fldCharType="begin"/>
      </w:r>
      <w:r w:rsidR="004534E8" w:rsidRPr="00BD3129">
        <w:rPr>
          <w:rFonts w:ascii="Times New Roman" w:eastAsia="Times New Roman" w:hAnsi="Times New Roman" w:cs="Times New Roman"/>
          <w:sz w:val="20"/>
          <w:szCs w:val="20"/>
          <w:lang w:eastAsia="es-419"/>
        </w:rPr>
        <w:instrText xml:space="preserve"> ADDIN ZOTERO_ITEM CSL_CITATION {"citationID":"VlgCXZsJ","properties":{"formattedCitation":"(ISO-14044 2006)","plainCitation":"(ISO-14044 2006)","noteIndex":0},"citationItems":[{"id":2634,"uris":["http://zotero.org/users/10046797/items/ZA8MQ8FI"],"itemData":{"id":2634,"type":"standard","publisher":"ISO","title":"ISO 14044:2006 Environmental management — Life cycle assessment — PrRequirements and guidelines","URL":"https://www.isotools.org/normas/","author":[{"literal":"ISO-14044"}],"issued":{"date-parts":[["2006"]]}}}],"schema":"https://github.com/citation-style-language/schema/raw/master/csl-citation.json"} </w:instrText>
      </w:r>
      <w:r w:rsidR="004534E8" w:rsidRPr="00BD3129">
        <w:rPr>
          <w:rFonts w:ascii="Times New Roman" w:eastAsia="Times New Roman" w:hAnsi="Times New Roman" w:cs="Times New Roman"/>
          <w:sz w:val="20"/>
          <w:szCs w:val="20"/>
          <w:lang w:eastAsia="es-419"/>
        </w:rPr>
        <w:fldChar w:fldCharType="separate"/>
      </w:r>
      <w:r w:rsidR="004534E8" w:rsidRPr="00BD3129">
        <w:rPr>
          <w:rFonts w:ascii="Times New Roman" w:hAnsi="Times New Roman" w:cs="Times New Roman"/>
          <w:sz w:val="20"/>
        </w:rPr>
        <w:t>(ISO-14044 2006)</w:t>
      </w:r>
      <w:r w:rsidR="004534E8" w:rsidRPr="00BD3129">
        <w:rPr>
          <w:rFonts w:ascii="Times New Roman" w:eastAsia="Times New Roman" w:hAnsi="Times New Roman" w:cs="Times New Roman"/>
          <w:sz w:val="20"/>
          <w:szCs w:val="20"/>
          <w:lang w:eastAsia="es-419"/>
        </w:rPr>
        <w:fldChar w:fldCharType="end"/>
      </w:r>
      <w:r w:rsidR="004108CC" w:rsidRPr="00BD3129">
        <w:rPr>
          <w:rFonts w:ascii="Times New Roman" w:eastAsia="Times New Roman" w:hAnsi="Times New Roman" w:cs="Times New Roman"/>
          <w:sz w:val="20"/>
          <w:szCs w:val="20"/>
          <w:lang w:eastAsia="es-419"/>
        </w:rPr>
        <w:t>, waste does not carry previous environmental impacts associated with earlier stages of the production system. The modeling was based on the chemical composition of the material, considering mainly the macronutrient content and stable carbon based on results reported by</w:t>
      </w:r>
      <w:r w:rsidR="00F57B7F" w:rsidRPr="00BD3129">
        <w:rPr>
          <w:rFonts w:ascii="Times New Roman" w:eastAsia="Times New Roman" w:hAnsi="Times New Roman" w:cs="Times New Roman"/>
          <w:sz w:val="20"/>
          <w:szCs w:val="20"/>
          <w:lang w:eastAsia="es-419"/>
        </w:rPr>
        <w:t xml:space="preserve"> </w:t>
      </w:r>
      <w:r w:rsidR="00F57B7F" w:rsidRPr="00BD3129">
        <w:rPr>
          <w:rFonts w:ascii="Times New Roman" w:eastAsia="Times New Roman" w:hAnsi="Times New Roman" w:cs="Times New Roman"/>
          <w:sz w:val="20"/>
          <w:szCs w:val="20"/>
          <w:lang w:eastAsia="es-419"/>
        </w:rPr>
        <w:fldChar w:fldCharType="begin"/>
      </w:r>
      <w:r w:rsidR="004534E8" w:rsidRPr="00BD3129">
        <w:rPr>
          <w:rFonts w:ascii="Times New Roman" w:eastAsia="Times New Roman" w:hAnsi="Times New Roman" w:cs="Times New Roman"/>
          <w:sz w:val="20"/>
          <w:szCs w:val="20"/>
          <w:lang w:eastAsia="es-419"/>
        </w:rPr>
        <w:instrText xml:space="preserve"> ADDIN ZOTERO_ITEM CSL_CITATION {"citationID":"lJdHpBmc","properties":{"formattedCitation":"(Adebayo 2025)","plainCitation":"(Adebayo 2025)","dontUpdate":true,"noteIndex":0},"citationItems":[{"id":6220,"uris":["http://zotero.org/users/10046797/items/ZK4TUBD6"],"itemData":{"id":6220,"type":"article-journal","abstract":"Biochar boosts soil fertility and helps plants to withstand drought. Its production locally has been a challenge and that is why an Indigenous Biochar Production Kiln (IBPK) was conceived, designed and fabricated at the Workshop of the Agricultural Technology Department, Federal Polytechnic, Ile-Oluji, Ondo State, Nigeria. IBK convert biomass to carbon-rich organic material through thermal energy. The IBPK has two drums, the Internal Retort Drum (IRD) and External drum of diameters and heights of 350 mm x 600 mm and 500 mm x 800 mm respectively. The total weight of the IBPK was 82.50 kg. The IRD of 116 kg/m3 volume was loaded with 55 kg biomass from wood waste, covered, and placed inside the external drum. The space between the outer wall of the IRD and the inner wall of the outer drum was 75 mm enough to contain firewood lighted and covered to produce the heat needed for the wood waste inside the IRD to convert it to Biochar. Smoke from the IBK escaped through the chimney attached to the external drum’s lid. The operating time for the carbonization was 182 minutes and the conversion efficiency of the IBPK was 71 %. The average temperature of the IBPK during the conversion was 269 °C. The test carried out on the produced Biochar showed the presence of macro elements that included Nitrogen (2.95%), Phosphorus (21.79%), Potassium (4.95%) and Carbon (70.31%). The fabrication cost was Fifty-Two Thousand, Two Hundred Naira only (₦52,200:00). The IBPK is recommended for farmers to produce Biochar as needed for improved farm yield, and young graduates who want to go into Biochar production as a way out of unemployment","DOI":"10.5281/ZENODO.15394269","language":"en","license":"Creative Commons Attribution 4.0 International","publisher":"AYDEN JOURNAL","source":"DOI.org (Datacite)","title":"ASSESSMENT OF MACRO-ELEMENT COMPOSITION IN LOCALLY PRODUCED BIOCHAR","URL":"https://zenodo.org/doi/10.5281/zenodo.15394269","author":[{"family":"Adebayo","given":"Samuel Oluwagbemiga"}],"accessed":{"date-parts":[["2026",2,11]]},"issued":{"date-parts":[["2025",5,13]]}}}],"schema":"https://github.com/citation-style-language/schema/raw/master/csl-citation.json"} </w:instrText>
      </w:r>
      <w:r w:rsidR="00F57B7F" w:rsidRPr="00BD3129">
        <w:rPr>
          <w:rFonts w:ascii="Times New Roman" w:eastAsia="Times New Roman" w:hAnsi="Times New Roman" w:cs="Times New Roman"/>
          <w:sz w:val="20"/>
          <w:szCs w:val="20"/>
          <w:lang w:eastAsia="es-419"/>
        </w:rPr>
        <w:fldChar w:fldCharType="separate"/>
      </w:r>
      <w:r w:rsidR="00F57B7F" w:rsidRPr="00BD3129">
        <w:rPr>
          <w:rFonts w:ascii="Times New Roman" w:hAnsi="Times New Roman" w:cs="Times New Roman"/>
          <w:sz w:val="20"/>
        </w:rPr>
        <w:t>Adebayo (2025)</w:t>
      </w:r>
      <w:r w:rsidR="00F57B7F" w:rsidRPr="00BD3129">
        <w:rPr>
          <w:rFonts w:ascii="Times New Roman" w:eastAsia="Times New Roman" w:hAnsi="Times New Roman" w:cs="Times New Roman"/>
          <w:sz w:val="20"/>
          <w:szCs w:val="20"/>
          <w:lang w:eastAsia="es-419"/>
        </w:rPr>
        <w:fldChar w:fldCharType="end"/>
      </w:r>
      <w:r w:rsidR="004108CC" w:rsidRPr="00BD3129">
        <w:rPr>
          <w:rFonts w:ascii="Times New Roman" w:eastAsia="Times New Roman" w:hAnsi="Times New Roman" w:cs="Times New Roman"/>
          <w:sz w:val="20"/>
          <w:szCs w:val="20"/>
          <w:lang w:eastAsia="es-419"/>
        </w:rPr>
        <w:t>. Since inputs enter with zero load, biochar is not modeled as a transformation process (pyrolysis is not simulated), but rather as a material with a known chemical composition that fulfills a function in the system</w:t>
      </w:r>
      <w:r w:rsidR="00F57B7F" w:rsidRPr="00BD3129">
        <w:rPr>
          <w:rFonts w:ascii="Times New Roman" w:eastAsia="Times New Roman" w:hAnsi="Times New Roman" w:cs="Times New Roman"/>
          <w:sz w:val="20"/>
          <w:szCs w:val="20"/>
          <w:lang w:eastAsia="es-419"/>
        </w:rPr>
        <w:t xml:space="preserve">, this composition is reported in </w:t>
      </w:r>
      <w:r w:rsidR="00F57B7F" w:rsidRPr="00BD3129">
        <w:rPr>
          <w:rFonts w:ascii="Times New Roman" w:eastAsia="Times New Roman" w:hAnsi="Times New Roman" w:cs="Times New Roman"/>
          <w:b/>
          <w:bCs/>
          <w:sz w:val="20"/>
          <w:szCs w:val="20"/>
          <w:lang w:eastAsia="es-419"/>
        </w:rPr>
        <w:t>Table A3</w:t>
      </w:r>
      <w:r w:rsidR="00F57B7F" w:rsidRPr="00BD3129">
        <w:rPr>
          <w:rFonts w:ascii="Times New Roman" w:eastAsia="Times New Roman" w:hAnsi="Times New Roman" w:cs="Times New Roman"/>
          <w:sz w:val="20"/>
          <w:szCs w:val="20"/>
          <w:lang w:eastAsia="es-419"/>
        </w:rPr>
        <w:t>.</w:t>
      </w:r>
    </w:p>
    <w:p w14:paraId="04304FA2" w14:textId="71E2842D" w:rsidR="00F57B7F" w:rsidRPr="00BD3129" w:rsidRDefault="00F57B7F" w:rsidP="00F57B7F">
      <w:pPr>
        <w:spacing w:after="0" w:line="276" w:lineRule="auto"/>
        <w:jc w:val="both"/>
        <w:rPr>
          <w:rFonts w:ascii="Times New Roman" w:hAnsi="Times New Roman" w:cs="Times New Roman"/>
          <w:sz w:val="20"/>
          <w:szCs w:val="20"/>
        </w:rPr>
      </w:pPr>
      <w:r w:rsidRPr="00BD3129">
        <w:rPr>
          <w:rFonts w:ascii="Times New Roman" w:hAnsi="Times New Roman" w:cs="Times New Roman"/>
          <w:b/>
          <w:bCs/>
          <w:sz w:val="20"/>
          <w:szCs w:val="20"/>
        </w:rPr>
        <w:t>Table A3.</w:t>
      </w:r>
      <w:r w:rsidRPr="00BD3129">
        <w:rPr>
          <w:rFonts w:ascii="Times New Roman" w:hAnsi="Times New Roman" w:cs="Times New Roman"/>
          <w:sz w:val="20"/>
          <w:szCs w:val="20"/>
        </w:rPr>
        <w:t xml:space="preserve"> Macronutrient composition based on </w:t>
      </w:r>
      <w:r w:rsidR="003540F6" w:rsidRPr="00BD3129">
        <w:rPr>
          <w:rFonts w:ascii="Times New Roman" w:eastAsia="Times New Roman" w:hAnsi="Times New Roman" w:cs="Times New Roman"/>
          <w:sz w:val="20"/>
          <w:szCs w:val="20"/>
          <w:lang w:eastAsia="es-419"/>
        </w:rPr>
        <w:fldChar w:fldCharType="begin"/>
      </w:r>
      <w:r w:rsidR="004534E8" w:rsidRPr="00BD3129">
        <w:rPr>
          <w:rFonts w:ascii="Times New Roman" w:eastAsia="Times New Roman" w:hAnsi="Times New Roman" w:cs="Times New Roman"/>
          <w:sz w:val="20"/>
          <w:szCs w:val="20"/>
          <w:lang w:eastAsia="es-419"/>
        </w:rPr>
        <w:instrText xml:space="preserve"> ADDIN ZOTERO_ITEM CSL_CITATION {"citationID":"PzGzDN0a","properties":{"formattedCitation":"(Adebayo 2025)","plainCitation":"(Adebayo 2025)","dontUpdate":true,"noteIndex":0},"citationItems":[{"id":6220,"uris":["http://zotero.org/users/10046797/items/ZK4TUBD6"],"itemData":{"id":6220,"type":"article-journal","abstract":"Biochar boosts soil fertility and helps plants to withstand drought. Its production locally has been a challenge and that is why an Indigenous Biochar Production Kiln (IBPK) was conceived, designed and fabricated at the Workshop of the Agricultural Technology Department, Federal Polytechnic, Ile-Oluji, Ondo State, Nigeria. IBK convert biomass to carbon-rich organic material through thermal energy. The IBPK has two drums, the Internal Retort Drum (IRD) and External drum of diameters and heights of 350 mm x 600 mm and 500 mm x 800 mm respectively. The total weight of the IBPK was 82.50 kg. The IRD of 116 kg/m3 volume was loaded with 55 kg biomass from wood waste, covered, and placed inside the external drum. The space between the outer wall of the IRD and the inner wall of the outer drum was 75 mm enough to contain firewood lighted and covered to produce the heat needed for the wood waste inside the IRD to convert it to Biochar. Smoke from the IBK escaped through the chimney attached to the external drum’s lid. The operating time for the carbonization was 182 minutes and the conversion efficiency of the IBPK was 71 %. The average temperature of the IBPK during the conversion was 269 °C. The test carried out on the produced Biochar showed the presence of macro elements that included Nitrogen (2.95%), Phosphorus (21.79%), Potassium (4.95%) and Carbon (70.31%). The fabrication cost was Fifty-Two Thousand, Two Hundred Naira only (₦52,200:00). The IBPK is recommended for farmers to produce Biochar as needed for improved farm yield, and young graduates who want to go into Biochar production as a way out of unemployment","DOI":"10.5281/ZENODO.15394269","language":"en","license":"Creative Commons Attribution 4.0 International","publisher":"AYDEN JOURNAL","source":"DOI.org (Datacite)","title":"ASSESSMENT OF MACRO-ELEMENT COMPOSITION IN LOCALLY PRODUCED BIOCHAR","URL":"https://zenodo.org/doi/10.5281/zenodo.15394269","author":[{"family":"Adebayo","given":"Samuel Oluwagbemiga"}],"accessed":{"date-parts":[["2026",2,11]]},"issued":{"date-parts":[["2025",5,13]]}}}],"schema":"https://github.com/citation-style-language/schema/raw/master/csl-citation.json"} </w:instrText>
      </w:r>
      <w:r w:rsidR="003540F6" w:rsidRPr="00BD3129">
        <w:rPr>
          <w:rFonts w:ascii="Times New Roman" w:eastAsia="Times New Roman" w:hAnsi="Times New Roman" w:cs="Times New Roman"/>
          <w:sz w:val="20"/>
          <w:szCs w:val="20"/>
          <w:lang w:eastAsia="es-419"/>
        </w:rPr>
        <w:fldChar w:fldCharType="separate"/>
      </w:r>
      <w:r w:rsidR="003540F6" w:rsidRPr="00BD3129">
        <w:rPr>
          <w:rFonts w:ascii="Times New Roman" w:hAnsi="Times New Roman" w:cs="Times New Roman"/>
          <w:sz w:val="20"/>
        </w:rPr>
        <w:t>Adebayo (2025)</w:t>
      </w:r>
      <w:r w:rsidR="003540F6" w:rsidRPr="00BD3129">
        <w:rPr>
          <w:rFonts w:ascii="Times New Roman" w:eastAsia="Times New Roman" w:hAnsi="Times New Roman" w:cs="Times New Roman"/>
          <w:sz w:val="20"/>
          <w:szCs w:val="20"/>
          <w:lang w:eastAsia="es-419"/>
        </w:rPr>
        <w:fldChar w:fldCharType="end"/>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06"/>
        <w:gridCol w:w="2322"/>
        <w:gridCol w:w="2148"/>
        <w:gridCol w:w="2962"/>
      </w:tblGrid>
      <w:tr w:rsidR="00BD3129" w:rsidRPr="00BD3129" w14:paraId="03398C53" w14:textId="77777777" w:rsidTr="004F002B">
        <w:trPr>
          <w:tblHeader/>
          <w:tblCellSpacing w:w="15" w:type="dxa"/>
        </w:trPr>
        <w:tc>
          <w:tcPr>
            <w:tcW w:w="769" w:type="pct"/>
            <w:tcBorders>
              <w:top w:val="single" w:sz="12" w:space="0" w:color="auto"/>
              <w:bottom w:val="single" w:sz="12" w:space="0" w:color="auto"/>
            </w:tcBorders>
            <w:vAlign w:val="center"/>
            <w:hideMark/>
          </w:tcPr>
          <w:p w14:paraId="4C6BB305" w14:textId="77777777" w:rsidR="00F57B7F" w:rsidRPr="00BD3129" w:rsidRDefault="00F57B7F" w:rsidP="004F002B">
            <w:pPr>
              <w:spacing w:after="0" w:line="276" w:lineRule="auto"/>
              <w:jc w:val="center"/>
              <w:rPr>
                <w:rFonts w:ascii="Times New Roman" w:hAnsi="Times New Roman" w:cs="Times New Roman"/>
                <w:b/>
                <w:bCs/>
                <w:sz w:val="20"/>
                <w:szCs w:val="20"/>
                <w:lang w:val="es-CO"/>
              </w:rPr>
            </w:pPr>
            <w:proofErr w:type="spellStart"/>
            <w:r w:rsidRPr="00BD3129">
              <w:rPr>
                <w:rFonts w:ascii="Times New Roman" w:hAnsi="Times New Roman" w:cs="Times New Roman"/>
                <w:b/>
                <w:bCs/>
                <w:sz w:val="20"/>
                <w:szCs w:val="20"/>
                <w:lang w:val="es-CO"/>
              </w:rPr>
              <w:t>Component</w:t>
            </w:r>
            <w:proofErr w:type="spellEnd"/>
          </w:p>
        </w:tc>
        <w:tc>
          <w:tcPr>
            <w:tcW w:w="1295" w:type="pct"/>
            <w:tcBorders>
              <w:top w:val="single" w:sz="12" w:space="0" w:color="auto"/>
              <w:bottom w:val="single" w:sz="12" w:space="0" w:color="auto"/>
            </w:tcBorders>
            <w:vAlign w:val="center"/>
            <w:hideMark/>
          </w:tcPr>
          <w:p w14:paraId="5ABFB75B" w14:textId="77777777" w:rsidR="00F57B7F" w:rsidRPr="00BD3129" w:rsidRDefault="00F57B7F" w:rsidP="004F002B">
            <w:pPr>
              <w:spacing w:after="0" w:line="276" w:lineRule="auto"/>
              <w:jc w:val="center"/>
              <w:rPr>
                <w:rFonts w:ascii="Times New Roman" w:hAnsi="Times New Roman" w:cs="Times New Roman"/>
                <w:b/>
                <w:bCs/>
                <w:sz w:val="20"/>
                <w:szCs w:val="20"/>
                <w:lang w:val="es-CO"/>
              </w:rPr>
            </w:pPr>
            <w:proofErr w:type="spellStart"/>
            <w:r w:rsidRPr="00BD3129">
              <w:rPr>
                <w:rFonts w:ascii="Times New Roman" w:hAnsi="Times New Roman" w:cs="Times New Roman"/>
                <w:b/>
                <w:bCs/>
                <w:sz w:val="20"/>
                <w:szCs w:val="20"/>
                <w:lang w:val="es-CO"/>
              </w:rPr>
              <w:t>Concentration</w:t>
            </w:r>
            <w:proofErr w:type="spellEnd"/>
            <w:r w:rsidRPr="00BD3129">
              <w:rPr>
                <w:rFonts w:ascii="Times New Roman" w:hAnsi="Times New Roman" w:cs="Times New Roman"/>
                <w:b/>
                <w:bCs/>
                <w:sz w:val="20"/>
                <w:szCs w:val="20"/>
                <w:lang w:val="es-CO"/>
              </w:rPr>
              <w:t xml:space="preserve"> (% </w:t>
            </w:r>
            <w:proofErr w:type="spellStart"/>
            <w:r w:rsidRPr="00BD3129">
              <w:rPr>
                <w:rFonts w:ascii="Times New Roman" w:hAnsi="Times New Roman" w:cs="Times New Roman"/>
                <w:b/>
                <w:bCs/>
                <w:sz w:val="20"/>
                <w:szCs w:val="20"/>
                <w:lang w:val="es-CO"/>
              </w:rPr>
              <w:t>mass</w:t>
            </w:r>
            <w:proofErr w:type="spellEnd"/>
            <w:r w:rsidRPr="00BD3129">
              <w:rPr>
                <w:rFonts w:ascii="Times New Roman" w:hAnsi="Times New Roman" w:cs="Times New Roman"/>
                <w:b/>
                <w:bCs/>
                <w:sz w:val="20"/>
                <w:szCs w:val="20"/>
                <w:lang w:val="es-CO"/>
              </w:rPr>
              <w:t>)</w:t>
            </w:r>
          </w:p>
        </w:tc>
        <w:tc>
          <w:tcPr>
            <w:tcW w:w="1197" w:type="pct"/>
            <w:tcBorders>
              <w:top w:val="single" w:sz="12" w:space="0" w:color="auto"/>
              <w:bottom w:val="single" w:sz="12" w:space="0" w:color="auto"/>
            </w:tcBorders>
            <w:vAlign w:val="center"/>
            <w:hideMark/>
          </w:tcPr>
          <w:p w14:paraId="07EA1785" w14:textId="77777777" w:rsidR="00F57B7F" w:rsidRPr="00BD3129" w:rsidRDefault="00F57B7F" w:rsidP="004F002B">
            <w:pPr>
              <w:spacing w:after="0" w:line="276" w:lineRule="auto"/>
              <w:jc w:val="center"/>
              <w:rPr>
                <w:rFonts w:ascii="Times New Roman" w:hAnsi="Times New Roman" w:cs="Times New Roman"/>
                <w:b/>
                <w:bCs/>
                <w:sz w:val="20"/>
                <w:szCs w:val="20"/>
                <w:lang w:val="es-CO"/>
              </w:rPr>
            </w:pPr>
            <w:proofErr w:type="spellStart"/>
            <w:r w:rsidRPr="00BD3129">
              <w:rPr>
                <w:rFonts w:ascii="Times New Roman" w:hAnsi="Times New Roman" w:cs="Times New Roman"/>
                <w:b/>
                <w:bCs/>
                <w:sz w:val="20"/>
                <w:szCs w:val="20"/>
                <w:lang w:val="es-CO"/>
              </w:rPr>
              <w:t>Function</w:t>
            </w:r>
            <w:proofErr w:type="spellEnd"/>
            <w:r w:rsidRPr="00BD3129">
              <w:rPr>
                <w:rFonts w:ascii="Times New Roman" w:hAnsi="Times New Roman" w:cs="Times New Roman"/>
                <w:b/>
                <w:bCs/>
                <w:sz w:val="20"/>
                <w:szCs w:val="20"/>
                <w:lang w:val="es-CO"/>
              </w:rPr>
              <w:t xml:space="preserve"> in </w:t>
            </w:r>
            <w:proofErr w:type="spellStart"/>
            <w:r w:rsidRPr="00BD3129">
              <w:rPr>
                <w:rFonts w:ascii="Times New Roman" w:hAnsi="Times New Roman" w:cs="Times New Roman"/>
                <w:b/>
                <w:bCs/>
                <w:sz w:val="20"/>
                <w:szCs w:val="20"/>
                <w:lang w:val="es-CO"/>
              </w:rPr>
              <w:t>the</w:t>
            </w:r>
            <w:proofErr w:type="spellEnd"/>
            <w:r w:rsidRPr="00BD3129">
              <w:rPr>
                <w:rFonts w:ascii="Times New Roman" w:hAnsi="Times New Roman" w:cs="Times New Roman"/>
                <w:b/>
                <w:bCs/>
                <w:sz w:val="20"/>
                <w:szCs w:val="20"/>
                <w:lang w:val="es-CO"/>
              </w:rPr>
              <w:t xml:space="preserve"> </w:t>
            </w:r>
            <w:proofErr w:type="spellStart"/>
            <w:r w:rsidRPr="00BD3129">
              <w:rPr>
                <w:rFonts w:ascii="Times New Roman" w:hAnsi="Times New Roman" w:cs="Times New Roman"/>
                <w:b/>
                <w:bCs/>
                <w:sz w:val="20"/>
                <w:szCs w:val="20"/>
                <w:lang w:val="es-CO"/>
              </w:rPr>
              <w:t>system</w:t>
            </w:r>
            <w:proofErr w:type="spellEnd"/>
          </w:p>
        </w:tc>
        <w:tc>
          <w:tcPr>
            <w:tcW w:w="1648" w:type="pct"/>
            <w:tcBorders>
              <w:top w:val="single" w:sz="12" w:space="0" w:color="auto"/>
              <w:bottom w:val="single" w:sz="12" w:space="0" w:color="auto"/>
            </w:tcBorders>
            <w:vAlign w:val="center"/>
            <w:hideMark/>
          </w:tcPr>
          <w:p w14:paraId="3A950DA7" w14:textId="77777777" w:rsidR="00F57B7F" w:rsidRPr="00BD3129" w:rsidRDefault="00F57B7F" w:rsidP="004F002B">
            <w:pPr>
              <w:spacing w:after="0" w:line="276" w:lineRule="auto"/>
              <w:jc w:val="center"/>
              <w:rPr>
                <w:rFonts w:ascii="Times New Roman" w:hAnsi="Times New Roman" w:cs="Times New Roman"/>
                <w:b/>
                <w:bCs/>
                <w:sz w:val="20"/>
                <w:szCs w:val="20"/>
                <w:lang w:val="es-CO"/>
              </w:rPr>
            </w:pPr>
            <w:proofErr w:type="spellStart"/>
            <w:r w:rsidRPr="00BD3129">
              <w:rPr>
                <w:rFonts w:ascii="Times New Roman" w:hAnsi="Times New Roman" w:cs="Times New Roman"/>
                <w:b/>
                <w:bCs/>
                <w:sz w:val="20"/>
                <w:szCs w:val="20"/>
                <w:lang w:val="es-CO"/>
              </w:rPr>
              <w:t>Modeling</w:t>
            </w:r>
            <w:proofErr w:type="spellEnd"/>
            <w:r w:rsidRPr="00BD3129">
              <w:rPr>
                <w:rFonts w:ascii="Times New Roman" w:hAnsi="Times New Roman" w:cs="Times New Roman"/>
                <w:b/>
                <w:bCs/>
                <w:sz w:val="20"/>
                <w:szCs w:val="20"/>
                <w:lang w:val="es-CO"/>
              </w:rPr>
              <w:t xml:space="preserve"> </w:t>
            </w:r>
            <w:proofErr w:type="spellStart"/>
            <w:r w:rsidRPr="00BD3129">
              <w:rPr>
                <w:rFonts w:ascii="Times New Roman" w:hAnsi="Times New Roman" w:cs="Times New Roman"/>
                <w:b/>
                <w:bCs/>
                <w:sz w:val="20"/>
                <w:szCs w:val="20"/>
                <w:lang w:val="es-CO"/>
              </w:rPr>
              <w:t>approach</w:t>
            </w:r>
            <w:proofErr w:type="spellEnd"/>
          </w:p>
        </w:tc>
      </w:tr>
      <w:tr w:rsidR="00BD3129" w:rsidRPr="00BD3129" w14:paraId="76E98741" w14:textId="77777777" w:rsidTr="004F002B">
        <w:trPr>
          <w:tblCellSpacing w:w="15" w:type="dxa"/>
        </w:trPr>
        <w:tc>
          <w:tcPr>
            <w:tcW w:w="769" w:type="pct"/>
            <w:vAlign w:val="center"/>
            <w:hideMark/>
          </w:tcPr>
          <w:p w14:paraId="51C8F8A9" w14:textId="77777777" w:rsidR="00F57B7F" w:rsidRPr="00BD3129" w:rsidRDefault="00F57B7F" w:rsidP="004F002B">
            <w:pPr>
              <w:spacing w:after="0" w:line="276" w:lineRule="auto"/>
              <w:jc w:val="center"/>
              <w:rPr>
                <w:rFonts w:ascii="Times New Roman" w:hAnsi="Times New Roman" w:cs="Times New Roman"/>
                <w:sz w:val="20"/>
                <w:szCs w:val="20"/>
                <w:lang w:val="es-CO"/>
              </w:rPr>
            </w:pPr>
            <w:r w:rsidRPr="00BD3129">
              <w:rPr>
                <w:rFonts w:ascii="Times New Roman" w:hAnsi="Times New Roman" w:cs="Times New Roman"/>
                <w:sz w:val="20"/>
                <w:szCs w:val="20"/>
                <w:lang w:val="es-CO"/>
              </w:rPr>
              <w:t>Carbon (C)</w:t>
            </w:r>
          </w:p>
        </w:tc>
        <w:tc>
          <w:tcPr>
            <w:tcW w:w="1295" w:type="pct"/>
            <w:vAlign w:val="center"/>
            <w:hideMark/>
          </w:tcPr>
          <w:p w14:paraId="25F84131" w14:textId="77777777" w:rsidR="00F57B7F" w:rsidRPr="00BD3129" w:rsidRDefault="00F57B7F" w:rsidP="004F002B">
            <w:pPr>
              <w:spacing w:after="0" w:line="276" w:lineRule="auto"/>
              <w:jc w:val="center"/>
              <w:rPr>
                <w:rFonts w:ascii="Times New Roman" w:hAnsi="Times New Roman" w:cs="Times New Roman"/>
                <w:sz w:val="20"/>
                <w:szCs w:val="20"/>
                <w:lang w:val="es-CO"/>
              </w:rPr>
            </w:pPr>
            <w:r w:rsidRPr="00BD3129">
              <w:rPr>
                <w:rFonts w:ascii="Times New Roman" w:hAnsi="Times New Roman" w:cs="Times New Roman"/>
                <w:sz w:val="20"/>
                <w:szCs w:val="20"/>
                <w:lang w:val="es-CO"/>
              </w:rPr>
              <w:t>70.31%</w:t>
            </w:r>
          </w:p>
        </w:tc>
        <w:tc>
          <w:tcPr>
            <w:tcW w:w="1197" w:type="pct"/>
            <w:vAlign w:val="center"/>
            <w:hideMark/>
          </w:tcPr>
          <w:p w14:paraId="3FE9BE75" w14:textId="77777777" w:rsidR="00F57B7F" w:rsidRPr="00BD3129" w:rsidRDefault="00F57B7F" w:rsidP="004F002B">
            <w:pPr>
              <w:spacing w:after="0" w:line="276" w:lineRule="auto"/>
              <w:jc w:val="center"/>
              <w:rPr>
                <w:rFonts w:ascii="Times New Roman" w:hAnsi="Times New Roman" w:cs="Times New Roman"/>
                <w:sz w:val="20"/>
                <w:szCs w:val="20"/>
                <w:lang w:val="es-CO"/>
              </w:rPr>
            </w:pPr>
            <w:r w:rsidRPr="00BD3129">
              <w:rPr>
                <w:rFonts w:ascii="Times New Roman" w:hAnsi="Times New Roman" w:cs="Times New Roman"/>
                <w:sz w:val="20"/>
                <w:szCs w:val="20"/>
                <w:lang w:val="es-CO"/>
              </w:rPr>
              <w:t xml:space="preserve">Carbon </w:t>
            </w:r>
            <w:proofErr w:type="spellStart"/>
            <w:r w:rsidRPr="00BD3129">
              <w:rPr>
                <w:rFonts w:ascii="Times New Roman" w:hAnsi="Times New Roman" w:cs="Times New Roman"/>
                <w:sz w:val="20"/>
                <w:szCs w:val="20"/>
                <w:lang w:val="es-CO"/>
              </w:rPr>
              <w:t>sequestration</w:t>
            </w:r>
            <w:proofErr w:type="spellEnd"/>
          </w:p>
        </w:tc>
        <w:tc>
          <w:tcPr>
            <w:tcW w:w="1648" w:type="pct"/>
            <w:vAlign w:val="center"/>
            <w:hideMark/>
          </w:tcPr>
          <w:p w14:paraId="053C5730" w14:textId="77777777" w:rsidR="00F57B7F" w:rsidRPr="00BD3129" w:rsidRDefault="00F57B7F" w:rsidP="004F002B">
            <w:pPr>
              <w:spacing w:after="0" w:line="276" w:lineRule="auto"/>
              <w:jc w:val="center"/>
              <w:rPr>
                <w:rFonts w:ascii="Times New Roman" w:hAnsi="Times New Roman" w:cs="Times New Roman"/>
                <w:sz w:val="20"/>
                <w:szCs w:val="20"/>
                <w:lang w:val="es-CO"/>
              </w:rPr>
            </w:pPr>
            <w:r w:rsidRPr="00BD3129">
              <w:rPr>
                <w:rFonts w:ascii="Times New Roman" w:hAnsi="Times New Roman" w:cs="Times New Roman"/>
                <w:sz w:val="20"/>
                <w:szCs w:val="20"/>
                <w:lang w:val="es-CO"/>
              </w:rPr>
              <w:t xml:space="preserve">Negative CO₂ </w:t>
            </w:r>
            <w:proofErr w:type="spellStart"/>
            <w:r w:rsidRPr="00BD3129">
              <w:rPr>
                <w:rFonts w:ascii="Times New Roman" w:hAnsi="Times New Roman" w:cs="Times New Roman"/>
                <w:sz w:val="20"/>
                <w:szCs w:val="20"/>
                <w:lang w:val="es-CO"/>
              </w:rPr>
              <w:t>emission</w:t>
            </w:r>
            <w:proofErr w:type="spellEnd"/>
          </w:p>
        </w:tc>
      </w:tr>
      <w:tr w:rsidR="00BD3129" w:rsidRPr="00BD3129" w14:paraId="6DEF3F5B" w14:textId="77777777" w:rsidTr="004F002B">
        <w:trPr>
          <w:tblCellSpacing w:w="15" w:type="dxa"/>
        </w:trPr>
        <w:tc>
          <w:tcPr>
            <w:tcW w:w="769" w:type="pct"/>
            <w:vAlign w:val="center"/>
            <w:hideMark/>
          </w:tcPr>
          <w:p w14:paraId="77F6B901" w14:textId="77777777" w:rsidR="00F57B7F" w:rsidRPr="00BD3129" w:rsidRDefault="00F57B7F" w:rsidP="004F002B">
            <w:pPr>
              <w:spacing w:after="0" w:line="276" w:lineRule="auto"/>
              <w:jc w:val="center"/>
              <w:rPr>
                <w:rFonts w:ascii="Times New Roman" w:hAnsi="Times New Roman" w:cs="Times New Roman"/>
                <w:sz w:val="20"/>
                <w:szCs w:val="20"/>
                <w:lang w:val="es-CO"/>
              </w:rPr>
            </w:pPr>
            <w:proofErr w:type="spellStart"/>
            <w:r w:rsidRPr="00BD3129">
              <w:rPr>
                <w:rFonts w:ascii="Times New Roman" w:hAnsi="Times New Roman" w:cs="Times New Roman"/>
                <w:sz w:val="20"/>
                <w:szCs w:val="20"/>
                <w:lang w:val="es-CO"/>
              </w:rPr>
              <w:t>Nitrogen</w:t>
            </w:r>
            <w:proofErr w:type="spellEnd"/>
            <w:r w:rsidRPr="00BD3129">
              <w:rPr>
                <w:rFonts w:ascii="Times New Roman" w:hAnsi="Times New Roman" w:cs="Times New Roman"/>
                <w:sz w:val="20"/>
                <w:szCs w:val="20"/>
                <w:lang w:val="es-CO"/>
              </w:rPr>
              <w:t xml:space="preserve"> (N)</w:t>
            </w:r>
          </w:p>
        </w:tc>
        <w:tc>
          <w:tcPr>
            <w:tcW w:w="1295" w:type="pct"/>
            <w:vAlign w:val="center"/>
            <w:hideMark/>
          </w:tcPr>
          <w:p w14:paraId="4F2446E3" w14:textId="77777777" w:rsidR="00F57B7F" w:rsidRPr="00BD3129" w:rsidRDefault="00F57B7F" w:rsidP="004F002B">
            <w:pPr>
              <w:spacing w:after="0" w:line="276" w:lineRule="auto"/>
              <w:jc w:val="center"/>
              <w:rPr>
                <w:rFonts w:ascii="Times New Roman" w:hAnsi="Times New Roman" w:cs="Times New Roman"/>
                <w:sz w:val="20"/>
                <w:szCs w:val="20"/>
                <w:lang w:val="es-CO"/>
              </w:rPr>
            </w:pPr>
            <w:r w:rsidRPr="00BD3129">
              <w:rPr>
                <w:rFonts w:ascii="Times New Roman" w:hAnsi="Times New Roman" w:cs="Times New Roman"/>
                <w:sz w:val="20"/>
                <w:szCs w:val="20"/>
                <w:lang w:val="es-CO"/>
              </w:rPr>
              <w:t>2.95%</w:t>
            </w:r>
          </w:p>
        </w:tc>
        <w:tc>
          <w:tcPr>
            <w:tcW w:w="1197" w:type="pct"/>
            <w:vAlign w:val="center"/>
            <w:hideMark/>
          </w:tcPr>
          <w:p w14:paraId="3DC03F1E" w14:textId="77777777" w:rsidR="00F57B7F" w:rsidRPr="00BD3129" w:rsidRDefault="00F57B7F" w:rsidP="004F002B">
            <w:pPr>
              <w:spacing w:after="0" w:line="276" w:lineRule="auto"/>
              <w:jc w:val="center"/>
              <w:rPr>
                <w:rFonts w:ascii="Times New Roman" w:hAnsi="Times New Roman" w:cs="Times New Roman"/>
                <w:sz w:val="20"/>
                <w:szCs w:val="20"/>
                <w:lang w:val="es-CO"/>
              </w:rPr>
            </w:pPr>
            <w:proofErr w:type="spellStart"/>
            <w:r w:rsidRPr="00BD3129">
              <w:rPr>
                <w:rFonts w:ascii="Times New Roman" w:hAnsi="Times New Roman" w:cs="Times New Roman"/>
                <w:sz w:val="20"/>
                <w:szCs w:val="20"/>
                <w:lang w:val="es-CO"/>
              </w:rPr>
              <w:t>Fertilizer</w:t>
            </w:r>
            <w:proofErr w:type="spellEnd"/>
            <w:r w:rsidRPr="00BD3129">
              <w:rPr>
                <w:rFonts w:ascii="Times New Roman" w:hAnsi="Times New Roman" w:cs="Times New Roman"/>
                <w:sz w:val="20"/>
                <w:szCs w:val="20"/>
                <w:lang w:val="es-CO"/>
              </w:rPr>
              <w:t xml:space="preserve"> </w:t>
            </w:r>
            <w:proofErr w:type="spellStart"/>
            <w:r w:rsidRPr="00BD3129">
              <w:rPr>
                <w:rFonts w:ascii="Times New Roman" w:hAnsi="Times New Roman" w:cs="Times New Roman"/>
                <w:sz w:val="20"/>
                <w:szCs w:val="20"/>
                <w:lang w:val="es-CO"/>
              </w:rPr>
              <w:t>contribution</w:t>
            </w:r>
            <w:proofErr w:type="spellEnd"/>
          </w:p>
        </w:tc>
        <w:tc>
          <w:tcPr>
            <w:tcW w:w="1648" w:type="pct"/>
            <w:vAlign w:val="center"/>
            <w:hideMark/>
          </w:tcPr>
          <w:p w14:paraId="134234C6" w14:textId="77777777" w:rsidR="00F57B7F" w:rsidRPr="00BD3129" w:rsidRDefault="00F57B7F" w:rsidP="004F002B">
            <w:pPr>
              <w:spacing w:after="0" w:line="276" w:lineRule="auto"/>
              <w:jc w:val="center"/>
              <w:rPr>
                <w:rFonts w:ascii="Times New Roman" w:hAnsi="Times New Roman" w:cs="Times New Roman"/>
                <w:sz w:val="20"/>
                <w:szCs w:val="20"/>
              </w:rPr>
            </w:pPr>
            <w:r w:rsidRPr="00BD3129">
              <w:rPr>
                <w:rFonts w:ascii="Times New Roman" w:hAnsi="Times New Roman" w:cs="Times New Roman"/>
                <w:sz w:val="20"/>
                <w:szCs w:val="20"/>
              </w:rPr>
              <w:t>Equivalent to mineral N fertilizer</w:t>
            </w:r>
          </w:p>
        </w:tc>
      </w:tr>
      <w:tr w:rsidR="00BD3129" w:rsidRPr="00BD3129" w14:paraId="4C7B9F56" w14:textId="77777777" w:rsidTr="004F002B">
        <w:trPr>
          <w:tblCellSpacing w:w="15" w:type="dxa"/>
        </w:trPr>
        <w:tc>
          <w:tcPr>
            <w:tcW w:w="769" w:type="pct"/>
            <w:vAlign w:val="center"/>
            <w:hideMark/>
          </w:tcPr>
          <w:p w14:paraId="0E5E8571" w14:textId="77777777" w:rsidR="00F57B7F" w:rsidRPr="00BD3129" w:rsidRDefault="00F57B7F" w:rsidP="004F002B">
            <w:pPr>
              <w:spacing w:after="0" w:line="276" w:lineRule="auto"/>
              <w:jc w:val="center"/>
              <w:rPr>
                <w:rFonts w:ascii="Times New Roman" w:hAnsi="Times New Roman" w:cs="Times New Roman"/>
                <w:sz w:val="20"/>
                <w:szCs w:val="20"/>
                <w:lang w:val="es-CO"/>
              </w:rPr>
            </w:pPr>
            <w:proofErr w:type="spellStart"/>
            <w:r w:rsidRPr="00BD3129">
              <w:rPr>
                <w:rFonts w:ascii="Times New Roman" w:hAnsi="Times New Roman" w:cs="Times New Roman"/>
                <w:sz w:val="20"/>
                <w:szCs w:val="20"/>
                <w:lang w:val="es-CO"/>
              </w:rPr>
              <w:t>Phosphorus</w:t>
            </w:r>
            <w:proofErr w:type="spellEnd"/>
            <w:r w:rsidRPr="00BD3129">
              <w:rPr>
                <w:rFonts w:ascii="Times New Roman" w:hAnsi="Times New Roman" w:cs="Times New Roman"/>
                <w:sz w:val="20"/>
                <w:szCs w:val="20"/>
                <w:lang w:val="es-CO"/>
              </w:rPr>
              <w:t xml:space="preserve"> (P)</w:t>
            </w:r>
          </w:p>
        </w:tc>
        <w:tc>
          <w:tcPr>
            <w:tcW w:w="1295" w:type="pct"/>
            <w:vAlign w:val="center"/>
            <w:hideMark/>
          </w:tcPr>
          <w:p w14:paraId="5B31EB6F" w14:textId="77777777" w:rsidR="00F57B7F" w:rsidRPr="00BD3129" w:rsidRDefault="00F57B7F" w:rsidP="004F002B">
            <w:pPr>
              <w:spacing w:after="0" w:line="276" w:lineRule="auto"/>
              <w:jc w:val="center"/>
              <w:rPr>
                <w:rFonts w:ascii="Times New Roman" w:hAnsi="Times New Roman" w:cs="Times New Roman"/>
                <w:sz w:val="20"/>
                <w:szCs w:val="20"/>
                <w:lang w:val="es-CO"/>
              </w:rPr>
            </w:pPr>
            <w:r w:rsidRPr="00BD3129">
              <w:rPr>
                <w:rFonts w:ascii="Times New Roman" w:hAnsi="Times New Roman" w:cs="Times New Roman"/>
                <w:sz w:val="20"/>
                <w:szCs w:val="20"/>
                <w:lang w:val="es-CO"/>
              </w:rPr>
              <w:t>21.79%</w:t>
            </w:r>
          </w:p>
        </w:tc>
        <w:tc>
          <w:tcPr>
            <w:tcW w:w="1197" w:type="pct"/>
            <w:vAlign w:val="center"/>
            <w:hideMark/>
          </w:tcPr>
          <w:p w14:paraId="2521E1AF" w14:textId="77777777" w:rsidR="00F57B7F" w:rsidRPr="00BD3129" w:rsidRDefault="00F57B7F" w:rsidP="004F002B">
            <w:pPr>
              <w:spacing w:after="0" w:line="276" w:lineRule="auto"/>
              <w:jc w:val="center"/>
              <w:rPr>
                <w:rFonts w:ascii="Times New Roman" w:hAnsi="Times New Roman" w:cs="Times New Roman"/>
                <w:sz w:val="20"/>
                <w:szCs w:val="20"/>
                <w:lang w:val="es-CO"/>
              </w:rPr>
            </w:pPr>
            <w:proofErr w:type="spellStart"/>
            <w:r w:rsidRPr="00BD3129">
              <w:rPr>
                <w:rFonts w:ascii="Times New Roman" w:hAnsi="Times New Roman" w:cs="Times New Roman"/>
                <w:sz w:val="20"/>
                <w:szCs w:val="20"/>
                <w:lang w:val="es-CO"/>
              </w:rPr>
              <w:t>Fertilizer</w:t>
            </w:r>
            <w:proofErr w:type="spellEnd"/>
            <w:r w:rsidRPr="00BD3129">
              <w:rPr>
                <w:rFonts w:ascii="Times New Roman" w:hAnsi="Times New Roman" w:cs="Times New Roman"/>
                <w:sz w:val="20"/>
                <w:szCs w:val="20"/>
                <w:lang w:val="es-CO"/>
              </w:rPr>
              <w:t xml:space="preserve"> </w:t>
            </w:r>
            <w:proofErr w:type="spellStart"/>
            <w:r w:rsidRPr="00BD3129">
              <w:rPr>
                <w:rFonts w:ascii="Times New Roman" w:hAnsi="Times New Roman" w:cs="Times New Roman"/>
                <w:sz w:val="20"/>
                <w:szCs w:val="20"/>
                <w:lang w:val="es-CO"/>
              </w:rPr>
              <w:t>contribution</w:t>
            </w:r>
            <w:proofErr w:type="spellEnd"/>
          </w:p>
        </w:tc>
        <w:tc>
          <w:tcPr>
            <w:tcW w:w="1648" w:type="pct"/>
            <w:vAlign w:val="center"/>
            <w:hideMark/>
          </w:tcPr>
          <w:p w14:paraId="1FDBC0AE" w14:textId="77777777" w:rsidR="00F57B7F" w:rsidRPr="00BD3129" w:rsidRDefault="00F57B7F" w:rsidP="004F002B">
            <w:pPr>
              <w:spacing w:after="0" w:line="276" w:lineRule="auto"/>
              <w:jc w:val="center"/>
              <w:rPr>
                <w:rFonts w:ascii="Times New Roman" w:hAnsi="Times New Roman" w:cs="Times New Roman"/>
                <w:sz w:val="20"/>
                <w:szCs w:val="20"/>
              </w:rPr>
            </w:pPr>
            <w:r w:rsidRPr="00BD3129">
              <w:rPr>
                <w:rFonts w:ascii="Times New Roman" w:hAnsi="Times New Roman" w:cs="Times New Roman"/>
                <w:sz w:val="20"/>
                <w:szCs w:val="20"/>
              </w:rPr>
              <w:t>Equivalent to mineral P fertilizer</w:t>
            </w:r>
          </w:p>
        </w:tc>
      </w:tr>
      <w:tr w:rsidR="00F57B7F" w:rsidRPr="00BD3129" w14:paraId="29ACE22A" w14:textId="77777777" w:rsidTr="004F002B">
        <w:trPr>
          <w:tblCellSpacing w:w="15" w:type="dxa"/>
        </w:trPr>
        <w:tc>
          <w:tcPr>
            <w:tcW w:w="769" w:type="pct"/>
            <w:tcBorders>
              <w:bottom w:val="single" w:sz="12" w:space="0" w:color="auto"/>
            </w:tcBorders>
            <w:vAlign w:val="center"/>
            <w:hideMark/>
          </w:tcPr>
          <w:p w14:paraId="3D9C9510" w14:textId="77777777" w:rsidR="00F57B7F" w:rsidRPr="00BD3129" w:rsidRDefault="00F57B7F" w:rsidP="004F002B">
            <w:pPr>
              <w:spacing w:after="0" w:line="276" w:lineRule="auto"/>
              <w:jc w:val="center"/>
              <w:rPr>
                <w:rFonts w:ascii="Times New Roman" w:hAnsi="Times New Roman" w:cs="Times New Roman"/>
                <w:sz w:val="20"/>
                <w:szCs w:val="20"/>
                <w:lang w:val="es-CO"/>
              </w:rPr>
            </w:pPr>
            <w:proofErr w:type="spellStart"/>
            <w:r w:rsidRPr="00BD3129">
              <w:rPr>
                <w:rFonts w:ascii="Times New Roman" w:hAnsi="Times New Roman" w:cs="Times New Roman"/>
                <w:sz w:val="20"/>
                <w:szCs w:val="20"/>
                <w:lang w:val="es-CO"/>
              </w:rPr>
              <w:t>Potassium</w:t>
            </w:r>
            <w:proofErr w:type="spellEnd"/>
            <w:r w:rsidRPr="00BD3129">
              <w:rPr>
                <w:rFonts w:ascii="Times New Roman" w:hAnsi="Times New Roman" w:cs="Times New Roman"/>
                <w:sz w:val="20"/>
                <w:szCs w:val="20"/>
                <w:lang w:val="es-CO"/>
              </w:rPr>
              <w:t xml:space="preserve"> (K)</w:t>
            </w:r>
          </w:p>
        </w:tc>
        <w:tc>
          <w:tcPr>
            <w:tcW w:w="1295" w:type="pct"/>
            <w:tcBorders>
              <w:bottom w:val="single" w:sz="12" w:space="0" w:color="auto"/>
            </w:tcBorders>
            <w:vAlign w:val="center"/>
            <w:hideMark/>
          </w:tcPr>
          <w:p w14:paraId="3B0F5317" w14:textId="77777777" w:rsidR="00F57B7F" w:rsidRPr="00BD3129" w:rsidRDefault="00F57B7F" w:rsidP="004F002B">
            <w:pPr>
              <w:spacing w:after="0" w:line="276" w:lineRule="auto"/>
              <w:jc w:val="center"/>
              <w:rPr>
                <w:rFonts w:ascii="Times New Roman" w:hAnsi="Times New Roman" w:cs="Times New Roman"/>
                <w:sz w:val="20"/>
                <w:szCs w:val="20"/>
                <w:lang w:val="es-CO"/>
              </w:rPr>
            </w:pPr>
            <w:r w:rsidRPr="00BD3129">
              <w:rPr>
                <w:rFonts w:ascii="Times New Roman" w:hAnsi="Times New Roman" w:cs="Times New Roman"/>
                <w:sz w:val="20"/>
                <w:szCs w:val="20"/>
                <w:lang w:val="es-CO"/>
              </w:rPr>
              <w:t>4.95%</w:t>
            </w:r>
          </w:p>
        </w:tc>
        <w:tc>
          <w:tcPr>
            <w:tcW w:w="1197" w:type="pct"/>
            <w:tcBorders>
              <w:bottom w:val="single" w:sz="12" w:space="0" w:color="auto"/>
            </w:tcBorders>
            <w:vAlign w:val="center"/>
            <w:hideMark/>
          </w:tcPr>
          <w:p w14:paraId="55F36FBF" w14:textId="77777777" w:rsidR="00F57B7F" w:rsidRPr="00BD3129" w:rsidRDefault="00F57B7F" w:rsidP="004F002B">
            <w:pPr>
              <w:spacing w:after="0" w:line="276" w:lineRule="auto"/>
              <w:jc w:val="center"/>
              <w:rPr>
                <w:rFonts w:ascii="Times New Roman" w:hAnsi="Times New Roman" w:cs="Times New Roman"/>
                <w:sz w:val="20"/>
                <w:szCs w:val="20"/>
                <w:lang w:val="es-CO"/>
              </w:rPr>
            </w:pPr>
            <w:proofErr w:type="spellStart"/>
            <w:r w:rsidRPr="00BD3129">
              <w:rPr>
                <w:rFonts w:ascii="Times New Roman" w:hAnsi="Times New Roman" w:cs="Times New Roman"/>
                <w:sz w:val="20"/>
                <w:szCs w:val="20"/>
                <w:lang w:val="es-CO"/>
              </w:rPr>
              <w:t>Fertilizer</w:t>
            </w:r>
            <w:proofErr w:type="spellEnd"/>
            <w:r w:rsidRPr="00BD3129">
              <w:rPr>
                <w:rFonts w:ascii="Times New Roman" w:hAnsi="Times New Roman" w:cs="Times New Roman"/>
                <w:sz w:val="20"/>
                <w:szCs w:val="20"/>
                <w:lang w:val="es-CO"/>
              </w:rPr>
              <w:t xml:space="preserve"> </w:t>
            </w:r>
            <w:proofErr w:type="spellStart"/>
            <w:r w:rsidRPr="00BD3129">
              <w:rPr>
                <w:rFonts w:ascii="Times New Roman" w:hAnsi="Times New Roman" w:cs="Times New Roman"/>
                <w:sz w:val="20"/>
                <w:szCs w:val="20"/>
                <w:lang w:val="es-CO"/>
              </w:rPr>
              <w:t>contribution</w:t>
            </w:r>
            <w:proofErr w:type="spellEnd"/>
          </w:p>
        </w:tc>
        <w:tc>
          <w:tcPr>
            <w:tcW w:w="1648" w:type="pct"/>
            <w:tcBorders>
              <w:bottom w:val="single" w:sz="12" w:space="0" w:color="auto"/>
            </w:tcBorders>
            <w:vAlign w:val="center"/>
            <w:hideMark/>
          </w:tcPr>
          <w:p w14:paraId="7712DCC8" w14:textId="77777777" w:rsidR="00F57B7F" w:rsidRPr="00BD3129" w:rsidRDefault="00F57B7F" w:rsidP="004F002B">
            <w:pPr>
              <w:spacing w:after="0" w:line="276" w:lineRule="auto"/>
              <w:jc w:val="center"/>
              <w:rPr>
                <w:rFonts w:ascii="Times New Roman" w:hAnsi="Times New Roman" w:cs="Times New Roman"/>
                <w:sz w:val="20"/>
                <w:szCs w:val="20"/>
              </w:rPr>
            </w:pPr>
            <w:r w:rsidRPr="00BD3129">
              <w:rPr>
                <w:rFonts w:ascii="Times New Roman" w:hAnsi="Times New Roman" w:cs="Times New Roman"/>
                <w:sz w:val="20"/>
                <w:szCs w:val="20"/>
              </w:rPr>
              <w:t>Equivalent to mineral K fertilizer</w:t>
            </w:r>
          </w:p>
        </w:tc>
      </w:tr>
    </w:tbl>
    <w:p w14:paraId="76D690F5" w14:textId="77777777" w:rsidR="00F57B7F" w:rsidRPr="00BD3129" w:rsidRDefault="00F57B7F" w:rsidP="00F60032">
      <w:pPr>
        <w:spacing w:line="480" w:lineRule="auto"/>
        <w:jc w:val="both"/>
        <w:rPr>
          <w:rFonts w:ascii="Times New Roman" w:eastAsia="Times New Roman" w:hAnsi="Times New Roman" w:cs="Times New Roman"/>
          <w:sz w:val="20"/>
          <w:szCs w:val="20"/>
          <w:lang w:eastAsia="es-419"/>
        </w:rPr>
      </w:pPr>
    </w:p>
    <w:p w14:paraId="134F8039" w14:textId="396179E4" w:rsidR="00F57B7F" w:rsidRPr="00BD3129" w:rsidRDefault="00F57B7F" w:rsidP="00F60032">
      <w:pPr>
        <w:spacing w:line="480"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Modeling based on the fertilizer function of the material is consistent with the approaches adopted in LCA. In the system evaluated, the predominant function of the product is to supply nutrients to the soil, so representation based on its chemical composition is an adequate approximation to reflect the mechanisms that determine emissions.</w:t>
      </w:r>
    </w:p>
    <w:p w14:paraId="725B4DB2" w14:textId="3E09996B" w:rsidR="00F60032" w:rsidRPr="00BD3129" w:rsidRDefault="00880749" w:rsidP="00F60032">
      <w:pPr>
        <w:spacing w:after="0" w:line="480" w:lineRule="auto"/>
        <w:jc w:val="both"/>
        <w:rPr>
          <w:rFonts w:ascii="Times New Roman" w:eastAsia="Times New Roman" w:hAnsi="Times New Roman" w:cs="Times New Roman"/>
          <w:b/>
          <w:iCs/>
          <w:sz w:val="20"/>
          <w:szCs w:val="20"/>
          <w:lang w:eastAsia="es-419"/>
        </w:rPr>
      </w:pPr>
      <w:r>
        <w:rPr>
          <w:rFonts w:ascii="Times New Roman" w:eastAsia="Times New Roman" w:hAnsi="Times New Roman" w:cs="Times New Roman"/>
          <w:b/>
          <w:iCs/>
          <w:color w:val="000000" w:themeColor="text1"/>
          <w:sz w:val="20"/>
          <w:szCs w:val="20"/>
          <w:lang w:eastAsia="es-419"/>
        </w:rPr>
        <w:t>A</w:t>
      </w:r>
      <w:r w:rsidR="00637F19">
        <w:rPr>
          <w:rFonts w:ascii="Times New Roman" w:eastAsia="Times New Roman" w:hAnsi="Times New Roman" w:cs="Times New Roman"/>
          <w:b/>
          <w:iCs/>
          <w:color w:val="000000" w:themeColor="text1"/>
          <w:sz w:val="20"/>
          <w:szCs w:val="20"/>
          <w:lang w:eastAsia="es-419"/>
        </w:rPr>
        <w:t>1.</w:t>
      </w:r>
      <w:r w:rsidR="00637F19" w:rsidRPr="00BD3129">
        <w:rPr>
          <w:rFonts w:ascii="Times New Roman" w:eastAsia="Times New Roman" w:hAnsi="Times New Roman" w:cs="Times New Roman"/>
          <w:b/>
          <w:iCs/>
          <w:sz w:val="20"/>
          <w:szCs w:val="20"/>
          <w:lang w:eastAsia="es-419"/>
        </w:rPr>
        <w:t xml:space="preserve">5. </w:t>
      </w:r>
      <w:r w:rsidR="00F60032" w:rsidRPr="00BD3129">
        <w:rPr>
          <w:rFonts w:ascii="Times New Roman" w:eastAsia="Times New Roman" w:hAnsi="Times New Roman" w:cs="Times New Roman"/>
          <w:b/>
          <w:iCs/>
          <w:sz w:val="20"/>
          <w:szCs w:val="20"/>
          <w:lang w:eastAsia="es-419"/>
        </w:rPr>
        <w:t>Irrigation</w:t>
      </w:r>
    </w:p>
    <w:p w14:paraId="33C091C9" w14:textId="5C29A2D7" w:rsidR="00F60032" w:rsidRPr="00BD3129" w:rsidRDefault="00F60032" w:rsidP="00711797">
      <w:pPr>
        <w:spacing w:line="480"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 xml:space="preserve">Irrigation scheduling was guided </w:t>
      </w:r>
      <w:r w:rsidR="00A57BD4" w:rsidRPr="00BD3129">
        <w:rPr>
          <w:rFonts w:ascii="Times New Roman" w:eastAsia="Times New Roman" w:hAnsi="Times New Roman" w:cs="Times New Roman"/>
          <w:sz w:val="20"/>
          <w:szCs w:val="20"/>
          <w:lang w:eastAsia="es-419"/>
        </w:rPr>
        <w:t>by soil moisture monitoring using a portable resistive soil moisture</w:t>
      </w:r>
      <w:r w:rsidR="00EC1CAE" w:rsidRPr="00BD3129">
        <w:rPr>
          <w:rFonts w:ascii="Times New Roman" w:eastAsia="Times New Roman" w:hAnsi="Times New Roman" w:cs="Times New Roman"/>
          <w:sz w:val="20"/>
          <w:szCs w:val="20"/>
          <w:lang w:eastAsia="es-419"/>
        </w:rPr>
        <w:t>-</w:t>
      </w:r>
      <w:r w:rsidR="00A57BD4" w:rsidRPr="00BD3129">
        <w:rPr>
          <w:rFonts w:ascii="Times New Roman" w:eastAsia="Times New Roman" w:hAnsi="Times New Roman" w:cs="Times New Roman"/>
          <w:sz w:val="20"/>
          <w:szCs w:val="20"/>
          <w:lang w:eastAsia="es-419"/>
        </w:rPr>
        <w:t>meter, which provides a relative-dimensionless moisture index ranging from 1 (dry) to 10 (wet). For conventional irrigation treatments, the irrigation process was initiated when the soil moisture index decreased to values of 8 or below. For the water-stress treatments, irrigation was delayed until the index reached values between 3 and 4, inducing controlled water deficit conditions.</w:t>
      </w:r>
      <w:r w:rsidRPr="00BD3129">
        <w:rPr>
          <w:rFonts w:ascii="Times New Roman" w:eastAsia="Times New Roman" w:hAnsi="Times New Roman" w:cs="Times New Roman"/>
          <w:sz w:val="20"/>
          <w:szCs w:val="20"/>
          <w:lang w:eastAsia="es-419"/>
        </w:rPr>
        <w:t xml:space="preserve"> Conventional irrigation was administered three times daily for 15 minutes, while stress irrigation followed the same duration and frequency but was limited to three days per week</w:t>
      </w:r>
      <w:r w:rsidR="00711797" w:rsidRPr="00BD3129">
        <w:rPr>
          <w:rFonts w:ascii="Times New Roman" w:eastAsia="Times New Roman" w:hAnsi="Times New Roman" w:cs="Times New Roman"/>
          <w:sz w:val="20"/>
          <w:szCs w:val="20"/>
          <w:lang w:eastAsia="es-419"/>
        </w:rPr>
        <w:t xml:space="preserve"> as </w:t>
      </w:r>
      <w:r w:rsidR="00C55E92" w:rsidRPr="00BD3129">
        <w:rPr>
          <w:rFonts w:ascii="Times New Roman" w:eastAsia="Times New Roman" w:hAnsi="Times New Roman" w:cs="Times New Roman"/>
          <w:sz w:val="20"/>
          <w:szCs w:val="20"/>
          <w:lang w:eastAsia="es-419"/>
        </w:rPr>
        <w:t>the</w:t>
      </w:r>
      <w:r w:rsidR="00711797" w:rsidRPr="00BD3129">
        <w:rPr>
          <w:rFonts w:ascii="Times New Roman" w:eastAsia="Times New Roman" w:hAnsi="Times New Roman" w:cs="Times New Roman"/>
          <w:sz w:val="20"/>
          <w:szCs w:val="20"/>
          <w:lang w:eastAsia="es-419"/>
        </w:rPr>
        <w:t xml:space="preserve"> mean</w:t>
      </w:r>
      <w:r w:rsidRPr="00BD3129">
        <w:rPr>
          <w:rFonts w:ascii="Times New Roman" w:eastAsia="Times New Roman" w:hAnsi="Times New Roman" w:cs="Times New Roman"/>
          <w:sz w:val="20"/>
          <w:szCs w:val="20"/>
          <w:lang w:eastAsia="es-419"/>
        </w:rPr>
        <w:t>.</w:t>
      </w:r>
      <w:r w:rsidR="00D4110E" w:rsidRPr="00BD3129">
        <w:rPr>
          <w:rFonts w:ascii="Times New Roman" w:eastAsia="Times New Roman" w:hAnsi="Times New Roman" w:cs="Times New Roman"/>
          <w:sz w:val="20"/>
          <w:szCs w:val="20"/>
          <w:lang w:eastAsia="es-419"/>
        </w:rPr>
        <w:t xml:space="preserve"> </w:t>
      </w:r>
      <w:r w:rsidR="00117772" w:rsidRPr="00BD3129">
        <w:rPr>
          <w:rFonts w:ascii="Times New Roman" w:eastAsia="Times New Roman" w:hAnsi="Times New Roman" w:cs="Times New Roman"/>
          <w:sz w:val="20"/>
          <w:szCs w:val="20"/>
          <w:lang w:eastAsia="es-419"/>
        </w:rPr>
        <w:t xml:space="preserve">The irrigation system flow rate was measured in the field at 2.755 L/min per scenario. Total </w:t>
      </w:r>
      <w:r w:rsidR="00117772" w:rsidRPr="00BD3129">
        <w:rPr>
          <w:rFonts w:ascii="Times New Roman" w:eastAsia="Times New Roman" w:hAnsi="Times New Roman" w:cs="Times New Roman"/>
          <w:sz w:val="20"/>
          <w:szCs w:val="20"/>
          <w:lang w:eastAsia="es-419"/>
        </w:rPr>
        <w:lastRenderedPageBreak/>
        <w:t xml:space="preserve">irrigation time was aggregated for each scenario, distinguishing between stress and normal irrigation regimes. Total water consumption per scenario was calculated by multiplying this flow rate by the total irrigation time over the complete cultivation cycle. This water consumption was subsequently normalized by the total number of plants and multiplied by the fruit yield per scenario. Treated water from the local aqueduct system was used and modeled in </w:t>
      </w:r>
      <w:proofErr w:type="spellStart"/>
      <w:r w:rsidR="00117772" w:rsidRPr="00BD3129">
        <w:rPr>
          <w:rFonts w:ascii="Times New Roman" w:eastAsia="Times New Roman" w:hAnsi="Times New Roman" w:cs="Times New Roman"/>
          <w:sz w:val="20"/>
          <w:szCs w:val="20"/>
          <w:lang w:eastAsia="es-419"/>
        </w:rPr>
        <w:t>SimaPro</w:t>
      </w:r>
      <w:proofErr w:type="spellEnd"/>
      <w:r w:rsidR="00117772" w:rsidRPr="00BD3129">
        <w:rPr>
          <w:rFonts w:ascii="Times New Roman" w:eastAsia="Times New Roman" w:hAnsi="Times New Roman" w:cs="Times New Roman"/>
          <w:sz w:val="20"/>
          <w:szCs w:val="20"/>
          <w:lang w:eastAsia="es-419"/>
        </w:rPr>
        <w:t xml:space="preserve"> employing a Rest-of-World (</w:t>
      </w:r>
      <w:proofErr w:type="spellStart"/>
      <w:r w:rsidR="00117772" w:rsidRPr="00BD3129">
        <w:rPr>
          <w:rFonts w:ascii="Times New Roman" w:eastAsia="Times New Roman" w:hAnsi="Times New Roman" w:cs="Times New Roman"/>
          <w:sz w:val="20"/>
          <w:szCs w:val="20"/>
          <w:lang w:eastAsia="es-419"/>
        </w:rPr>
        <w:t>RoW</w:t>
      </w:r>
      <w:proofErr w:type="spellEnd"/>
      <w:r w:rsidR="00117772" w:rsidRPr="00BD3129">
        <w:rPr>
          <w:rFonts w:ascii="Times New Roman" w:eastAsia="Times New Roman" w:hAnsi="Times New Roman" w:cs="Times New Roman"/>
          <w:sz w:val="20"/>
          <w:szCs w:val="20"/>
          <w:lang w:eastAsia="es-419"/>
        </w:rPr>
        <w:t>) geographical scheme with default unit process allocation (</w:t>
      </w:r>
      <w:proofErr w:type="spellStart"/>
      <w:r w:rsidR="00117772" w:rsidRPr="00BD3129">
        <w:rPr>
          <w:rFonts w:ascii="Times New Roman" w:eastAsia="Times New Roman" w:hAnsi="Times New Roman" w:cs="Times New Roman"/>
          <w:sz w:val="20"/>
          <w:szCs w:val="20"/>
          <w:lang w:eastAsia="es-419"/>
        </w:rPr>
        <w:t>Alloc</w:t>
      </w:r>
      <w:proofErr w:type="spellEnd"/>
      <w:r w:rsidR="00117772" w:rsidRPr="00BD3129">
        <w:rPr>
          <w:rFonts w:ascii="Times New Roman" w:eastAsia="Times New Roman" w:hAnsi="Times New Roman" w:cs="Times New Roman"/>
          <w:sz w:val="20"/>
          <w:szCs w:val="20"/>
          <w:lang w:eastAsia="es-419"/>
        </w:rPr>
        <w:t xml:space="preserve"> Def, U) and </w:t>
      </w:r>
      <w:r w:rsidR="00117772" w:rsidRPr="00BD3129">
        <w:rPr>
          <w:rFonts w:ascii="Times New Roman" w:eastAsia="Times New Roman" w:hAnsi="Times New Roman" w:cs="Times New Roman"/>
          <w:i/>
          <w:iCs/>
          <w:sz w:val="20"/>
          <w:szCs w:val="20"/>
          <w:lang w:eastAsia="es-419"/>
        </w:rPr>
        <w:t>market for datasets</w:t>
      </w:r>
      <w:r w:rsidR="00117772" w:rsidRPr="00BD3129">
        <w:rPr>
          <w:rFonts w:ascii="Times New Roman" w:eastAsia="Times New Roman" w:hAnsi="Times New Roman" w:cs="Times New Roman"/>
          <w:sz w:val="20"/>
          <w:szCs w:val="20"/>
          <w:lang w:eastAsia="es-419"/>
        </w:rPr>
        <w:t>.</w:t>
      </w:r>
      <w:r w:rsidR="00117772" w:rsidRPr="00BD3129">
        <w:rPr>
          <w:rFonts w:ascii="Segoe UI" w:hAnsi="Segoe UI" w:cs="Segoe UI"/>
          <w:shd w:val="clear" w:color="auto" w:fill="FFFFFF"/>
        </w:rPr>
        <w:t xml:space="preserve"> </w:t>
      </w:r>
      <w:r w:rsidR="00117772" w:rsidRPr="00BD3129">
        <w:rPr>
          <w:rFonts w:ascii="Times New Roman" w:eastAsia="Times New Roman" w:hAnsi="Times New Roman" w:cs="Times New Roman"/>
          <w:sz w:val="20"/>
          <w:szCs w:val="20"/>
          <w:lang w:eastAsia="es-419"/>
        </w:rPr>
        <w:t>Total irrigation time</w:t>
      </w:r>
      <w:r w:rsidR="00101777" w:rsidRPr="00BD3129">
        <w:rPr>
          <w:rFonts w:ascii="Times New Roman" w:eastAsia="Times New Roman" w:hAnsi="Times New Roman" w:cs="Times New Roman"/>
          <w:sz w:val="20"/>
          <w:szCs w:val="20"/>
          <w:lang w:eastAsia="es-419"/>
        </w:rPr>
        <w:t xml:space="preserve"> (</w:t>
      </w:r>
      <w:proofErr w:type="spellStart"/>
      <w:r w:rsidR="00101777" w:rsidRPr="00BD3129">
        <w:rPr>
          <w:rFonts w:ascii="Times New Roman" w:eastAsia="Times New Roman" w:hAnsi="Times New Roman" w:cs="Times New Roman"/>
          <w:sz w:val="20"/>
          <w:szCs w:val="20"/>
          <w:lang w:eastAsia="es-419"/>
        </w:rPr>
        <w:t>I</w:t>
      </w:r>
      <w:r w:rsidR="00101777" w:rsidRPr="00BD3129">
        <w:rPr>
          <w:rFonts w:ascii="Times New Roman" w:eastAsia="Times New Roman" w:hAnsi="Times New Roman" w:cs="Times New Roman"/>
          <w:sz w:val="20"/>
          <w:szCs w:val="20"/>
          <w:vertAlign w:val="subscript"/>
          <w:lang w:eastAsia="es-419"/>
        </w:rPr>
        <w:t>T_time</w:t>
      </w:r>
      <w:proofErr w:type="spellEnd"/>
      <w:r w:rsidR="00101777" w:rsidRPr="00BD3129">
        <w:rPr>
          <w:rFonts w:ascii="Times New Roman" w:eastAsia="Times New Roman" w:hAnsi="Times New Roman" w:cs="Times New Roman"/>
          <w:sz w:val="20"/>
          <w:szCs w:val="20"/>
          <w:lang w:eastAsia="es-419"/>
        </w:rPr>
        <w:t>)</w:t>
      </w:r>
      <w:r w:rsidR="00117772" w:rsidRPr="00BD3129">
        <w:rPr>
          <w:rFonts w:ascii="Times New Roman" w:eastAsia="Times New Roman" w:hAnsi="Times New Roman" w:cs="Times New Roman"/>
          <w:sz w:val="20"/>
          <w:szCs w:val="20"/>
          <w:lang w:eastAsia="es-419"/>
        </w:rPr>
        <w:t xml:space="preserve"> was further influenced by field conditions in open-air scenarios, where irrigation was suspended during periods of high precipitation, as determined by measurements from a portable resistive soil moisture meter. Irrigation water input</w:t>
      </w:r>
      <w:r w:rsidR="009C5B76" w:rsidRPr="00BD3129">
        <w:rPr>
          <w:rFonts w:ascii="Times New Roman" w:eastAsia="Times New Roman" w:hAnsi="Times New Roman" w:cs="Times New Roman"/>
          <w:sz w:val="20"/>
          <w:szCs w:val="20"/>
          <w:lang w:eastAsia="es-419"/>
        </w:rPr>
        <w:t xml:space="preserve"> (</w:t>
      </w:r>
      <w:proofErr w:type="spellStart"/>
      <w:r w:rsidR="009C5B76" w:rsidRPr="00BD3129">
        <w:rPr>
          <w:rFonts w:ascii="Times New Roman" w:eastAsia="Times New Roman" w:hAnsi="Times New Roman" w:cs="Times New Roman"/>
          <w:sz w:val="20"/>
          <w:szCs w:val="20"/>
          <w:lang w:eastAsia="es-419"/>
        </w:rPr>
        <w:t>I</w:t>
      </w:r>
      <w:r w:rsidR="009C5B76" w:rsidRPr="00BD3129">
        <w:rPr>
          <w:rFonts w:ascii="Times New Roman" w:eastAsia="Times New Roman" w:hAnsi="Times New Roman" w:cs="Times New Roman"/>
          <w:sz w:val="20"/>
          <w:szCs w:val="20"/>
          <w:vertAlign w:val="subscript"/>
          <w:lang w:eastAsia="es-419"/>
        </w:rPr>
        <w:t>w_input</w:t>
      </w:r>
      <w:proofErr w:type="spellEnd"/>
      <w:r w:rsidR="009C5B76" w:rsidRPr="00BD3129">
        <w:rPr>
          <w:rFonts w:ascii="Times New Roman" w:eastAsia="Times New Roman" w:hAnsi="Times New Roman" w:cs="Times New Roman"/>
          <w:sz w:val="20"/>
          <w:szCs w:val="20"/>
          <w:lang w:eastAsia="es-419"/>
        </w:rPr>
        <w:t>)</w:t>
      </w:r>
      <w:r w:rsidR="00117772" w:rsidRPr="00BD3129">
        <w:rPr>
          <w:rFonts w:ascii="Times New Roman" w:eastAsia="Times New Roman" w:hAnsi="Times New Roman" w:cs="Times New Roman"/>
          <w:sz w:val="20"/>
          <w:szCs w:val="20"/>
          <w:lang w:eastAsia="es-419"/>
        </w:rPr>
        <w:t xml:space="preserve"> flows are calculated as follows:</w:t>
      </w:r>
    </w:p>
    <w:p w14:paraId="250E0A12" w14:textId="344D3380" w:rsidR="00711797" w:rsidRPr="00BD3129" w:rsidRDefault="00000000" w:rsidP="00F60032">
      <w:pPr>
        <w:spacing w:line="480" w:lineRule="auto"/>
        <w:jc w:val="both"/>
        <w:rPr>
          <w:rFonts w:ascii="Times New Roman" w:eastAsia="Times New Roman" w:hAnsi="Times New Roman" w:cs="Times New Roman"/>
          <w:iCs/>
          <w:sz w:val="20"/>
          <w:szCs w:val="20"/>
          <w:lang w:val="es-CO" w:eastAsia="es-419"/>
        </w:rPr>
      </w:pPr>
      <m:oMathPara>
        <m:oMath>
          <m:sSub>
            <m:sSubPr>
              <m:ctrlPr>
                <w:rPr>
                  <w:rFonts w:ascii="Cambria Math" w:eastAsia="Times New Roman" w:hAnsi="Cambria Math" w:cs="Times New Roman"/>
                  <w:i/>
                  <w:sz w:val="20"/>
                  <w:szCs w:val="20"/>
                  <w:lang w:val="es-CO" w:eastAsia="es-419"/>
                </w:rPr>
              </m:ctrlPr>
            </m:sSubPr>
            <m:e>
              <m:r>
                <w:rPr>
                  <w:rFonts w:ascii="Cambria Math" w:eastAsia="Times New Roman" w:hAnsi="Cambria Math" w:cs="Times New Roman"/>
                  <w:sz w:val="20"/>
                  <w:szCs w:val="20"/>
                  <w:lang w:val="es-CO" w:eastAsia="es-419"/>
                </w:rPr>
                <m:t>I</m:t>
              </m:r>
            </m:e>
            <m:sub>
              <m:r>
                <w:rPr>
                  <w:rFonts w:ascii="Cambria Math" w:eastAsia="Times New Roman" w:hAnsi="Cambria Math" w:cs="Times New Roman"/>
                  <w:sz w:val="20"/>
                  <w:szCs w:val="20"/>
                  <w:lang w:val="es-CO" w:eastAsia="es-419"/>
                </w:rPr>
                <m:t>w_input</m:t>
              </m:r>
            </m:sub>
          </m:sSub>
          <m:r>
            <w:rPr>
              <w:rFonts w:ascii="Cambria Math" w:eastAsia="Times New Roman" w:hAnsi="Cambria Math" w:cs="Times New Roman"/>
              <w:sz w:val="20"/>
              <w:szCs w:val="20"/>
              <w:lang w:val="es-CO" w:eastAsia="es-419"/>
            </w:rPr>
            <m:t>=</m:t>
          </m:r>
          <m:f>
            <m:fPr>
              <m:ctrlPr>
                <w:rPr>
                  <w:rFonts w:ascii="Cambria Math" w:eastAsia="Times New Roman" w:hAnsi="Cambria Math" w:cs="Times New Roman"/>
                  <w:i/>
                  <w:sz w:val="20"/>
                  <w:szCs w:val="20"/>
                  <w:lang w:val="es-CO" w:eastAsia="es-419"/>
                </w:rPr>
              </m:ctrlPr>
            </m:fPr>
            <m:num>
              <m:r>
                <w:rPr>
                  <w:rFonts w:ascii="Cambria Math" w:eastAsia="Times New Roman" w:hAnsi="Cambria Math" w:cs="Times New Roman"/>
                  <w:sz w:val="20"/>
                  <w:szCs w:val="20"/>
                  <w:lang w:val="es-CO" w:eastAsia="es-419"/>
                </w:rPr>
                <m:t>2.755×</m:t>
              </m:r>
              <m:sSub>
                <m:sSubPr>
                  <m:ctrlPr>
                    <w:rPr>
                      <w:rFonts w:ascii="Cambria Math" w:eastAsia="Times New Roman" w:hAnsi="Cambria Math" w:cs="Times New Roman"/>
                      <w:i/>
                      <w:sz w:val="20"/>
                      <w:szCs w:val="20"/>
                      <w:lang w:val="es-CO" w:eastAsia="es-419"/>
                    </w:rPr>
                  </m:ctrlPr>
                </m:sSubPr>
                <m:e>
                  <m:r>
                    <w:rPr>
                      <w:rFonts w:ascii="Cambria Math" w:eastAsia="Times New Roman" w:hAnsi="Cambria Math" w:cs="Times New Roman"/>
                      <w:sz w:val="20"/>
                      <w:szCs w:val="20"/>
                      <w:lang w:val="es-CO" w:eastAsia="es-419"/>
                    </w:rPr>
                    <m:t>I</m:t>
                  </m:r>
                </m:e>
                <m:sub>
                  <m:r>
                    <w:rPr>
                      <w:rFonts w:ascii="Cambria Math" w:eastAsia="Times New Roman" w:hAnsi="Cambria Math" w:cs="Times New Roman"/>
                      <w:sz w:val="20"/>
                      <w:szCs w:val="20"/>
                      <w:lang w:val="es-CO" w:eastAsia="es-419"/>
                    </w:rPr>
                    <m:t>T_time</m:t>
                  </m:r>
                </m:sub>
              </m:sSub>
            </m:num>
            <m:den>
              <m:r>
                <w:rPr>
                  <w:rFonts w:ascii="Cambria Math" w:eastAsia="Times New Roman" w:hAnsi="Cambria Math" w:cs="Times New Roman"/>
                  <w:sz w:val="20"/>
                  <w:szCs w:val="20"/>
                  <w:lang w:val="es-CO" w:eastAsia="es-419"/>
                </w:rPr>
                <m:t>60 plants</m:t>
              </m:r>
            </m:den>
          </m:f>
          <m:r>
            <w:rPr>
              <w:rFonts w:ascii="Cambria Math" w:eastAsia="Times New Roman" w:hAnsi="Cambria Math" w:cs="Times New Roman"/>
              <w:sz w:val="20"/>
              <w:szCs w:val="20"/>
              <w:lang w:val="es-CO" w:eastAsia="es-419"/>
            </w:rPr>
            <m:t>×</m:t>
          </m:r>
          <m:sSub>
            <m:sSubPr>
              <m:ctrlPr>
                <w:rPr>
                  <w:rFonts w:ascii="Cambria Math" w:eastAsia="Times New Roman" w:hAnsi="Cambria Math" w:cs="Times New Roman"/>
                  <w:i/>
                  <w:sz w:val="20"/>
                  <w:szCs w:val="20"/>
                  <w:lang w:val="es-CO" w:eastAsia="es-419"/>
                </w:rPr>
              </m:ctrlPr>
            </m:sSubPr>
            <m:e>
              <m:r>
                <w:rPr>
                  <w:rFonts w:ascii="Cambria Math" w:eastAsia="Times New Roman" w:hAnsi="Cambria Math" w:cs="Times New Roman"/>
                  <w:sz w:val="20"/>
                  <w:szCs w:val="20"/>
                  <w:lang w:val="es-CO" w:eastAsia="es-419"/>
                </w:rPr>
                <m:t>Y</m:t>
              </m:r>
            </m:e>
            <m:sub>
              <m:r>
                <w:rPr>
                  <w:rFonts w:ascii="Cambria Math" w:eastAsia="Times New Roman" w:hAnsi="Cambria Math" w:cs="Times New Roman"/>
                  <w:sz w:val="20"/>
                  <w:szCs w:val="20"/>
                  <w:lang w:val="es-CO" w:eastAsia="es-419"/>
                </w:rPr>
                <m:t>plant (i)</m:t>
              </m:r>
            </m:sub>
          </m:sSub>
        </m:oMath>
      </m:oMathPara>
    </w:p>
    <w:p w14:paraId="5A7ED0AD" w14:textId="75E27186" w:rsidR="00711797" w:rsidRPr="00BD3129" w:rsidRDefault="00117772" w:rsidP="00117772">
      <w:pPr>
        <w:spacing w:before="240" w:line="480"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 xml:space="preserve">Energy consumption was calculated analogously: the pump power rating (11 kW) was multiplied by the total irrigation time over the full cultivation cycle to determine the total energy demand for irrigation. This energy consumption was then normalized by the total number of plants and multiplied by the fruit yield per plant for each scenario. Electricity was sourced from the local grid and modeled in </w:t>
      </w:r>
      <w:proofErr w:type="spellStart"/>
      <w:r w:rsidRPr="00BD3129">
        <w:rPr>
          <w:rFonts w:ascii="Times New Roman" w:eastAsia="Times New Roman" w:hAnsi="Times New Roman" w:cs="Times New Roman"/>
          <w:sz w:val="20"/>
          <w:szCs w:val="20"/>
          <w:lang w:eastAsia="es-419"/>
        </w:rPr>
        <w:t>SimaPro</w:t>
      </w:r>
      <w:proofErr w:type="spellEnd"/>
      <w:r w:rsidRPr="00BD3129">
        <w:rPr>
          <w:rFonts w:ascii="Times New Roman" w:eastAsia="Times New Roman" w:hAnsi="Times New Roman" w:cs="Times New Roman"/>
          <w:sz w:val="20"/>
          <w:szCs w:val="20"/>
          <w:lang w:eastAsia="es-419"/>
        </w:rPr>
        <w:t xml:space="preserve"> using a Brazil geographical scheme with default unit process allocation (</w:t>
      </w:r>
      <w:proofErr w:type="spellStart"/>
      <w:r w:rsidRPr="00BD3129">
        <w:rPr>
          <w:rFonts w:ascii="Times New Roman" w:eastAsia="Times New Roman" w:hAnsi="Times New Roman" w:cs="Times New Roman"/>
          <w:sz w:val="20"/>
          <w:szCs w:val="20"/>
          <w:lang w:eastAsia="es-419"/>
        </w:rPr>
        <w:t>Alloc</w:t>
      </w:r>
      <w:proofErr w:type="spellEnd"/>
      <w:r w:rsidRPr="00BD3129">
        <w:rPr>
          <w:rFonts w:ascii="Times New Roman" w:eastAsia="Times New Roman" w:hAnsi="Times New Roman" w:cs="Times New Roman"/>
          <w:sz w:val="20"/>
          <w:szCs w:val="20"/>
          <w:lang w:eastAsia="es-419"/>
        </w:rPr>
        <w:t xml:space="preserve"> Def, U) and </w:t>
      </w:r>
      <w:r w:rsidRPr="00BD3129">
        <w:rPr>
          <w:rFonts w:ascii="Times New Roman" w:eastAsia="Times New Roman" w:hAnsi="Times New Roman" w:cs="Times New Roman"/>
          <w:i/>
          <w:iCs/>
          <w:sz w:val="20"/>
          <w:szCs w:val="20"/>
          <w:lang w:eastAsia="es-419"/>
        </w:rPr>
        <w:t>market for datasets</w:t>
      </w:r>
      <w:r w:rsidRPr="00BD3129">
        <w:rPr>
          <w:rFonts w:ascii="Times New Roman" w:eastAsia="Times New Roman" w:hAnsi="Times New Roman" w:cs="Times New Roman"/>
          <w:sz w:val="20"/>
          <w:szCs w:val="20"/>
          <w:lang w:eastAsia="es-419"/>
        </w:rPr>
        <w:t>. Emission factors reported by the Colombian Mining and Energy Planning Unit were employed to approximate the environmental impacts within the Colombian electricity production context.</w:t>
      </w:r>
      <w:r w:rsidR="00905F62" w:rsidRPr="00BD3129">
        <w:rPr>
          <w:rFonts w:ascii="Times New Roman" w:eastAsia="Times New Roman" w:hAnsi="Times New Roman" w:cs="Times New Roman"/>
          <w:sz w:val="20"/>
          <w:szCs w:val="20"/>
          <w:lang w:eastAsia="es-419"/>
        </w:rPr>
        <w:t xml:space="preserve"> Energy for irrigation input flows are calculated as follows:</w:t>
      </w:r>
    </w:p>
    <w:p w14:paraId="30FD8CBF" w14:textId="23D0F788" w:rsidR="003A0F55" w:rsidRPr="00BD3129" w:rsidRDefault="003A0F55" w:rsidP="00F60032">
      <w:pPr>
        <w:spacing w:line="480" w:lineRule="auto"/>
        <w:jc w:val="both"/>
        <w:rPr>
          <w:rFonts w:ascii="Times New Roman" w:eastAsia="Times New Roman" w:hAnsi="Times New Roman" w:cs="Times New Roman"/>
          <w:iCs/>
          <w:sz w:val="20"/>
          <w:szCs w:val="20"/>
          <w:lang w:val="es-CO" w:eastAsia="es-419"/>
        </w:rPr>
      </w:pPr>
      <m:oMathPara>
        <m:oMath>
          <m:r>
            <w:rPr>
              <w:rFonts w:ascii="Cambria Math" w:eastAsia="Times New Roman" w:hAnsi="Cambria Math" w:cs="Times New Roman"/>
              <w:sz w:val="20"/>
              <w:szCs w:val="20"/>
              <w:lang w:val="es-CO" w:eastAsia="es-419"/>
            </w:rPr>
            <m:t>Energy input=</m:t>
          </m:r>
          <m:f>
            <m:fPr>
              <m:ctrlPr>
                <w:rPr>
                  <w:rFonts w:ascii="Cambria Math" w:eastAsia="Times New Roman" w:hAnsi="Cambria Math" w:cs="Times New Roman"/>
                  <w:i/>
                  <w:sz w:val="20"/>
                  <w:szCs w:val="20"/>
                  <w:lang w:val="es-CO" w:eastAsia="es-419"/>
                </w:rPr>
              </m:ctrlPr>
            </m:fPr>
            <m:num>
              <m:r>
                <w:rPr>
                  <w:rFonts w:ascii="Cambria Math" w:eastAsia="Times New Roman" w:hAnsi="Cambria Math" w:cs="Times New Roman"/>
                  <w:sz w:val="20"/>
                  <w:szCs w:val="20"/>
                  <w:lang w:val="es-CO" w:eastAsia="es-419"/>
                </w:rPr>
                <m:t>11 kW×</m:t>
              </m:r>
              <m:sSub>
                <m:sSubPr>
                  <m:ctrlPr>
                    <w:rPr>
                      <w:rFonts w:ascii="Cambria Math" w:eastAsia="Times New Roman" w:hAnsi="Cambria Math" w:cs="Times New Roman"/>
                      <w:i/>
                      <w:sz w:val="20"/>
                      <w:szCs w:val="20"/>
                      <w:lang w:val="es-CO" w:eastAsia="es-419"/>
                    </w:rPr>
                  </m:ctrlPr>
                </m:sSubPr>
                <m:e>
                  <m:r>
                    <w:rPr>
                      <w:rFonts w:ascii="Cambria Math" w:eastAsia="Times New Roman" w:hAnsi="Cambria Math" w:cs="Times New Roman"/>
                      <w:sz w:val="20"/>
                      <w:szCs w:val="20"/>
                      <w:lang w:val="es-CO" w:eastAsia="es-419"/>
                    </w:rPr>
                    <m:t>I</m:t>
                  </m:r>
                </m:e>
                <m:sub>
                  <m:r>
                    <w:rPr>
                      <w:rFonts w:ascii="Cambria Math" w:eastAsia="Times New Roman" w:hAnsi="Cambria Math" w:cs="Times New Roman"/>
                      <w:sz w:val="20"/>
                      <w:szCs w:val="20"/>
                      <w:lang w:val="es-CO" w:eastAsia="es-419"/>
                    </w:rPr>
                    <m:t>T_time</m:t>
                  </m:r>
                </m:sub>
              </m:sSub>
            </m:num>
            <m:den>
              <m:r>
                <w:rPr>
                  <w:rFonts w:ascii="Cambria Math" w:eastAsia="Times New Roman" w:hAnsi="Cambria Math" w:cs="Times New Roman"/>
                  <w:sz w:val="20"/>
                  <w:szCs w:val="20"/>
                  <w:lang w:val="es-CO" w:eastAsia="es-419"/>
                </w:rPr>
                <m:t>60 plants</m:t>
              </m:r>
            </m:den>
          </m:f>
          <m:r>
            <w:rPr>
              <w:rFonts w:ascii="Cambria Math" w:eastAsia="Times New Roman" w:hAnsi="Cambria Math" w:cs="Times New Roman"/>
              <w:sz w:val="20"/>
              <w:szCs w:val="20"/>
              <w:lang w:val="es-CO" w:eastAsia="es-419"/>
            </w:rPr>
            <m:t>×</m:t>
          </m:r>
          <m:sSub>
            <m:sSubPr>
              <m:ctrlPr>
                <w:rPr>
                  <w:rFonts w:ascii="Cambria Math" w:eastAsia="Times New Roman" w:hAnsi="Cambria Math" w:cs="Times New Roman"/>
                  <w:i/>
                  <w:sz w:val="20"/>
                  <w:szCs w:val="20"/>
                  <w:lang w:val="es-CO" w:eastAsia="es-419"/>
                </w:rPr>
              </m:ctrlPr>
            </m:sSubPr>
            <m:e>
              <m:r>
                <w:rPr>
                  <w:rFonts w:ascii="Cambria Math" w:eastAsia="Times New Roman" w:hAnsi="Cambria Math" w:cs="Times New Roman"/>
                  <w:sz w:val="20"/>
                  <w:szCs w:val="20"/>
                  <w:lang w:val="es-CO" w:eastAsia="es-419"/>
                </w:rPr>
                <m:t>Y</m:t>
              </m:r>
            </m:e>
            <m:sub>
              <m:r>
                <w:rPr>
                  <w:rFonts w:ascii="Cambria Math" w:eastAsia="Times New Roman" w:hAnsi="Cambria Math" w:cs="Times New Roman"/>
                  <w:sz w:val="20"/>
                  <w:szCs w:val="20"/>
                  <w:lang w:val="es-CO" w:eastAsia="es-419"/>
                </w:rPr>
                <m:t>plant (i)</m:t>
              </m:r>
            </m:sub>
          </m:sSub>
        </m:oMath>
      </m:oMathPara>
    </w:p>
    <w:p w14:paraId="4E72F7AE" w14:textId="0495003B" w:rsidR="007A476B" w:rsidRPr="00BD3129" w:rsidRDefault="00117772" w:rsidP="00117772">
      <w:pPr>
        <w:spacing w:before="240" w:line="480"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 xml:space="preserve">Finally, the materials and components used in the fabrication of the irrigation system—including hoses, drip emitters, valves, and additional fittings (T-joints, elbows, rubber clamps, connectors, male adapters, headed nails, </w:t>
      </w:r>
      <w:proofErr w:type="spellStart"/>
      <w:r w:rsidRPr="00BD3129">
        <w:rPr>
          <w:rFonts w:ascii="Times New Roman" w:eastAsia="Times New Roman" w:hAnsi="Times New Roman" w:cs="Times New Roman"/>
          <w:sz w:val="20"/>
          <w:szCs w:val="20"/>
          <w:lang w:eastAsia="es-419"/>
        </w:rPr>
        <w:t>guadua</w:t>
      </w:r>
      <w:proofErr w:type="spellEnd"/>
      <w:r w:rsidRPr="00BD3129">
        <w:rPr>
          <w:rFonts w:ascii="Times New Roman" w:eastAsia="Times New Roman" w:hAnsi="Times New Roman" w:cs="Times New Roman"/>
          <w:sz w:val="20"/>
          <w:szCs w:val="20"/>
          <w:lang w:eastAsia="es-419"/>
        </w:rPr>
        <w:t xml:space="preserve"> cane sections, staples, and harvester twine)—were modeled in </w:t>
      </w:r>
      <w:proofErr w:type="spellStart"/>
      <w:r w:rsidRPr="00BD3129">
        <w:rPr>
          <w:rFonts w:ascii="Times New Roman" w:eastAsia="Times New Roman" w:hAnsi="Times New Roman" w:cs="Times New Roman"/>
          <w:sz w:val="20"/>
          <w:szCs w:val="20"/>
          <w:lang w:eastAsia="es-419"/>
        </w:rPr>
        <w:t>SimaPro</w:t>
      </w:r>
      <w:proofErr w:type="spellEnd"/>
      <w:r w:rsidRPr="00BD3129">
        <w:rPr>
          <w:rFonts w:ascii="Times New Roman" w:eastAsia="Times New Roman" w:hAnsi="Times New Roman" w:cs="Times New Roman"/>
          <w:sz w:val="20"/>
          <w:szCs w:val="20"/>
          <w:lang w:eastAsia="es-419"/>
        </w:rPr>
        <w:t xml:space="preserve"> following the same approach applied to the Protective Agriculture Structure (PAC). A useful life of 20 years was assumed for the irrigation system. The total quantity of these components was allocated based on the total cultivated area per scenario, and normalization was performed by multiplying this value by the planting density and the fruit yield per plant for each cultivation scenario.</w:t>
      </w:r>
    </w:p>
    <w:p w14:paraId="5A351538" w14:textId="5A3222F3" w:rsidR="00637F19" w:rsidRPr="00BD3129" w:rsidRDefault="00880749" w:rsidP="00637F19">
      <w:pPr>
        <w:spacing w:after="0" w:line="480" w:lineRule="auto"/>
        <w:jc w:val="both"/>
        <w:rPr>
          <w:rFonts w:ascii="Times New Roman" w:eastAsia="Times New Roman" w:hAnsi="Times New Roman" w:cs="Times New Roman"/>
          <w:b/>
          <w:iCs/>
          <w:sz w:val="20"/>
          <w:szCs w:val="20"/>
          <w:lang w:eastAsia="es-419"/>
        </w:rPr>
      </w:pPr>
      <w:r w:rsidRPr="00BD3129">
        <w:rPr>
          <w:rFonts w:ascii="Times New Roman" w:eastAsia="Times New Roman" w:hAnsi="Times New Roman" w:cs="Times New Roman"/>
          <w:b/>
          <w:iCs/>
          <w:sz w:val="20"/>
          <w:szCs w:val="20"/>
          <w:lang w:eastAsia="es-419"/>
        </w:rPr>
        <w:lastRenderedPageBreak/>
        <w:t>A</w:t>
      </w:r>
      <w:r w:rsidR="00637F19" w:rsidRPr="00BD3129">
        <w:rPr>
          <w:rFonts w:ascii="Times New Roman" w:eastAsia="Times New Roman" w:hAnsi="Times New Roman" w:cs="Times New Roman"/>
          <w:b/>
          <w:iCs/>
          <w:sz w:val="20"/>
          <w:szCs w:val="20"/>
          <w:lang w:eastAsia="es-419"/>
        </w:rPr>
        <w:t>1.</w:t>
      </w:r>
      <w:r w:rsidRPr="00BD3129">
        <w:rPr>
          <w:rFonts w:ascii="Times New Roman" w:eastAsia="Times New Roman" w:hAnsi="Times New Roman" w:cs="Times New Roman"/>
          <w:b/>
          <w:iCs/>
          <w:sz w:val="20"/>
          <w:szCs w:val="20"/>
          <w:lang w:eastAsia="es-419"/>
        </w:rPr>
        <w:t>6</w:t>
      </w:r>
      <w:r w:rsidR="00637F19" w:rsidRPr="00BD3129">
        <w:rPr>
          <w:rFonts w:ascii="Times New Roman" w:eastAsia="Times New Roman" w:hAnsi="Times New Roman" w:cs="Times New Roman"/>
          <w:b/>
          <w:iCs/>
          <w:sz w:val="20"/>
          <w:szCs w:val="20"/>
          <w:lang w:eastAsia="es-419"/>
        </w:rPr>
        <w:t>. Protective Agriculture Structure (PAC)</w:t>
      </w:r>
    </w:p>
    <w:p w14:paraId="1B2396A8" w14:textId="2F3CA300" w:rsidR="00692E03" w:rsidRPr="00BD3129" w:rsidRDefault="00117772" w:rsidP="00DC2517">
      <w:pPr>
        <w:spacing w:line="480" w:lineRule="auto"/>
        <w:jc w:val="both"/>
        <w:rPr>
          <w:rFonts w:ascii="Times New Roman" w:hAnsi="Times New Roman" w:cs="Times New Roman"/>
          <w:sz w:val="20"/>
          <w:szCs w:val="20"/>
        </w:rPr>
      </w:pPr>
      <w:r w:rsidRPr="00BD3129">
        <w:rPr>
          <w:rFonts w:ascii="Times New Roman" w:hAnsi="Times New Roman" w:cs="Times New Roman"/>
          <w:sz w:val="20"/>
          <w:szCs w:val="20"/>
        </w:rPr>
        <w:t xml:space="preserve">A low-tech protective enclosure was constructed to shelter cultivation Scenarios 1, 2, 3, and 4 from hail, strong winds, and excessive rainfall, while providing marginal moderation of nighttime minimum temperatures (without active heating). Given this passive function, operational energy use for climate control was negligible (zero heating, zero active cooling, zero forced ventilation). The construction materials consisted primarily of </w:t>
      </w:r>
      <w:proofErr w:type="spellStart"/>
      <w:r w:rsidRPr="00BD3129">
        <w:rPr>
          <w:rFonts w:ascii="Times New Roman" w:hAnsi="Times New Roman" w:cs="Times New Roman"/>
          <w:sz w:val="20"/>
          <w:szCs w:val="20"/>
        </w:rPr>
        <w:t>guadua</w:t>
      </w:r>
      <w:proofErr w:type="spellEnd"/>
      <w:r w:rsidRPr="00BD3129">
        <w:rPr>
          <w:rFonts w:ascii="Times New Roman" w:hAnsi="Times New Roman" w:cs="Times New Roman"/>
          <w:sz w:val="20"/>
          <w:szCs w:val="20"/>
        </w:rPr>
        <w:t xml:space="preserve"> wood for columns and beams, an </w:t>
      </w:r>
      <w:proofErr w:type="spellStart"/>
      <w:r w:rsidRPr="00BD3129">
        <w:rPr>
          <w:rFonts w:ascii="Times New Roman" w:hAnsi="Times New Roman" w:cs="Times New Roman"/>
          <w:sz w:val="20"/>
          <w:szCs w:val="20"/>
        </w:rPr>
        <w:t>Agroclear</w:t>
      </w:r>
      <w:proofErr w:type="spellEnd"/>
      <w:r w:rsidRPr="00BD3129">
        <w:rPr>
          <w:rFonts w:ascii="Times New Roman" w:hAnsi="Times New Roman" w:cs="Times New Roman"/>
          <w:sz w:val="20"/>
          <w:szCs w:val="20"/>
        </w:rPr>
        <w:t xml:space="preserve">® plastic cover with high UV-B radiation filtration capacity, and metal fittings for structural assembly. All components are listed in </w:t>
      </w:r>
      <w:r w:rsidRPr="00BD3129">
        <w:rPr>
          <w:rFonts w:ascii="Times New Roman" w:hAnsi="Times New Roman" w:cs="Times New Roman"/>
          <w:b/>
          <w:bCs/>
          <w:sz w:val="20"/>
          <w:szCs w:val="20"/>
        </w:rPr>
        <w:t>Table A</w:t>
      </w:r>
      <w:r w:rsidR="00F57B7F" w:rsidRPr="00BD3129">
        <w:rPr>
          <w:rFonts w:ascii="Times New Roman" w:hAnsi="Times New Roman" w:cs="Times New Roman"/>
          <w:b/>
          <w:bCs/>
          <w:sz w:val="20"/>
          <w:szCs w:val="20"/>
        </w:rPr>
        <w:t>4</w:t>
      </w:r>
      <w:r w:rsidRPr="00BD3129">
        <w:rPr>
          <w:rFonts w:ascii="Times New Roman" w:hAnsi="Times New Roman" w:cs="Times New Roman"/>
          <w:sz w:val="20"/>
          <w:szCs w:val="20"/>
        </w:rPr>
        <w:t>. A useful life of 20 years was assumed for the structure. The total quantity of these materials was allocated based on the total cultivated area per scenario, applied exclusively to Scenarios 1, 2, 3, and 4. Normalization was performed by multiplying the resulting value by the planting density and the fruit yield per plant for each of these scenarios.</w:t>
      </w:r>
    </w:p>
    <w:p w14:paraId="7391CDD9" w14:textId="6845B2FC" w:rsidR="00DC2517" w:rsidRPr="00BD3129" w:rsidRDefault="00DC2517" w:rsidP="00DC2517">
      <w:pPr>
        <w:spacing w:after="0" w:line="276" w:lineRule="auto"/>
        <w:jc w:val="both"/>
        <w:rPr>
          <w:rFonts w:ascii="Times New Roman" w:hAnsi="Times New Roman" w:cs="Times New Roman"/>
          <w:sz w:val="20"/>
          <w:szCs w:val="20"/>
        </w:rPr>
      </w:pPr>
      <w:r w:rsidRPr="00BD3129">
        <w:rPr>
          <w:rFonts w:ascii="Times New Roman" w:hAnsi="Times New Roman" w:cs="Times New Roman"/>
          <w:b/>
          <w:bCs/>
          <w:sz w:val="20"/>
          <w:szCs w:val="20"/>
        </w:rPr>
        <w:t>Table A</w:t>
      </w:r>
      <w:r w:rsidR="00F57B7F" w:rsidRPr="00BD3129">
        <w:rPr>
          <w:rFonts w:ascii="Times New Roman" w:hAnsi="Times New Roman" w:cs="Times New Roman"/>
          <w:b/>
          <w:bCs/>
          <w:sz w:val="20"/>
          <w:szCs w:val="20"/>
        </w:rPr>
        <w:t>4</w:t>
      </w:r>
      <w:r w:rsidRPr="00BD3129">
        <w:rPr>
          <w:rFonts w:ascii="Times New Roman" w:hAnsi="Times New Roman" w:cs="Times New Roman"/>
          <w:b/>
          <w:bCs/>
          <w:sz w:val="20"/>
          <w:szCs w:val="20"/>
        </w:rPr>
        <w:t>.</w:t>
      </w:r>
      <w:r w:rsidRPr="00BD3129">
        <w:rPr>
          <w:rFonts w:ascii="Times New Roman" w:hAnsi="Times New Roman" w:cs="Times New Roman"/>
          <w:sz w:val="20"/>
          <w:szCs w:val="20"/>
        </w:rPr>
        <w:t xml:space="preserve"> Materials modeled in Protective Agriculture Structure.</w:t>
      </w:r>
    </w:p>
    <w:tbl>
      <w:tblPr>
        <w:tblStyle w:val="Tablaconcuadrcula"/>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414"/>
        <w:gridCol w:w="4414"/>
      </w:tblGrid>
      <w:tr w:rsidR="00BD3129" w:rsidRPr="00BD3129" w14:paraId="68B1A7BC" w14:textId="77777777" w:rsidTr="00DC2517">
        <w:tc>
          <w:tcPr>
            <w:tcW w:w="4414" w:type="dxa"/>
            <w:tcBorders>
              <w:top w:val="single" w:sz="12" w:space="0" w:color="auto"/>
              <w:bottom w:val="single" w:sz="12" w:space="0" w:color="auto"/>
            </w:tcBorders>
            <w:vAlign w:val="center"/>
          </w:tcPr>
          <w:p w14:paraId="6F718D01" w14:textId="31D03BAA" w:rsidR="00692E03" w:rsidRPr="00BD3129" w:rsidRDefault="00692E03" w:rsidP="00DC2517">
            <w:pPr>
              <w:spacing w:line="276" w:lineRule="auto"/>
              <w:jc w:val="center"/>
              <w:rPr>
                <w:rFonts w:ascii="Times New Roman" w:eastAsia="Times New Roman" w:hAnsi="Times New Roman" w:cs="Times New Roman"/>
                <w:bCs/>
                <w:iCs/>
                <w:sz w:val="20"/>
                <w:szCs w:val="20"/>
                <w:lang w:eastAsia="es-419"/>
              </w:rPr>
            </w:pPr>
            <w:r w:rsidRPr="00BD3129">
              <w:rPr>
                <w:rFonts w:ascii="Times New Roman" w:eastAsia="Times New Roman" w:hAnsi="Times New Roman" w:cs="Times New Roman"/>
                <w:bCs/>
                <w:iCs/>
                <w:sz w:val="20"/>
                <w:szCs w:val="20"/>
                <w:lang w:eastAsia="es-419"/>
              </w:rPr>
              <w:t>Material</w:t>
            </w:r>
          </w:p>
        </w:tc>
        <w:tc>
          <w:tcPr>
            <w:tcW w:w="4414" w:type="dxa"/>
            <w:tcBorders>
              <w:top w:val="single" w:sz="12" w:space="0" w:color="auto"/>
              <w:bottom w:val="single" w:sz="12" w:space="0" w:color="auto"/>
            </w:tcBorders>
            <w:vAlign w:val="center"/>
          </w:tcPr>
          <w:p w14:paraId="723B517A" w14:textId="7CDDAF6E" w:rsidR="00692E03" w:rsidRPr="00BD3129" w:rsidRDefault="00692E03" w:rsidP="00DC2517">
            <w:pPr>
              <w:spacing w:line="276" w:lineRule="auto"/>
              <w:jc w:val="center"/>
              <w:rPr>
                <w:rFonts w:ascii="Times New Roman" w:eastAsia="Times New Roman" w:hAnsi="Times New Roman" w:cs="Times New Roman"/>
                <w:bCs/>
                <w:iCs/>
                <w:sz w:val="20"/>
                <w:szCs w:val="20"/>
                <w:lang w:eastAsia="es-419"/>
              </w:rPr>
            </w:pPr>
            <w:r w:rsidRPr="00BD3129">
              <w:rPr>
                <w:rFonts w:ascii="Times New Roman" w:eastAsia="Times New Roman" w:hAnsi="Times New Roman" w:cs="Times New Roman"/>
                <w:bCs/>
                <w:iCs/>
                <w:sz w:val="20"/>
                <w:szCs w:val="20"/>
                <w:lang w:eastAsia="es-419"/>
              </w:rPr>
              <w:t>Description</w:t>
            </w:r>
          </w:p>
        </w:tc>
      </w:tr>
      <w:tr w:rsidR="00BD3129" w:rsidRPr="00BD3129" w14:paraId="2C553BCE" w14:textId="77777777" w:rsidTr="00DC2517">
        <w:tc>
          <w:tcPr>
            <w:tcW w:w="4414" w:type="dxa"/>
            <w:tcBorders>
              <w:top w:val="single" w:sz="12" w:space="0" w:color="auto"/>
            </w:tcBorders>
            <w:vAlign w:val="center"/>
          </w:tcPr>
          <w:p w14:paraId="027CBF3A" w14:textId="7C3ADF45" w:rsidR="00692E03" w:rsidRPr="00BD3129" w:rsidRDefault="00692E03" w:rsidP="00DC2517">
            <w:pPr>
              <w:spacing w:line="276" w:lineRule="auto"/>
              <w:rPr>
                <w:rFonts w:ascii="Times New Roman" w:eastAsia="Times New Roman" w:hAnsi="Times New Roman" w:cs="Times New Roman"/>
                <w:bCs/>
                <w:iCs/>
                <w:sz w:val="20"/>
                <w:szCs w:val="20"/>
                <w:lang w:eastAsia="es-419"/>
              </w:rPr>
            </w:pPr>
            <w:r w:rsidRPr="00BD3129">
              <w:rPr>
                <w:rFonts w:ascii="Times New Roman" w:eastAsia="Times New Roman" w:hAnsi="Times New Roman" w:cs="Times New Roman"/>
                <w:bCs/>
                <w:iCs/>
                <w:sz w:val="20"/>
                <w:szCs w:val="20"/>
                <w:lang w:eastAsia="es-419"/>
              </w:rPr>
              <w:t>Plastic</w:t>
            </w:r>
          </w:p>
        </w:tc>
        <w:tc>
          <w:tcPr>
            <w:tcW w:w="4414" w:type="dxa"/>
            <w:tcBorders>
              <w:top w:val="single" w:sz="12" w:space="0" w:color="auto"/>
            </w:tcBorders>
            <w:vAlign w:val="center"/>
          </w:tcPr>
          <w:p w14:paraId="06C0C514" w14:textId="21C4BA41" w:rsidR="00692E03" w:rsidRPr="00BD3129" w:rsidRDefault="00692E03" w:rsidP="00A27E5F">
            <w:pPr>
              <w:spacing w:line="276" w:lineRule="auto"/>
              <w:rPr>
                <w:rFonts w:ascii="Times New Roman" w:eastAsia="Times New Roman" w:hAnsi="Times New Roman" w:cs="Times New Roman"/>
                <w:bCs/>
                <w:iCs/>
                <w:sz w:val="20"/>
                <w:szCs w:val="20"/>
                <w:lang w:eastAsia="es-419"/>
              </w:rPr>
            </w:pPr>
            <w:proofErr w:type="spellStart"/>
            <w:r w:rsidRPr="00BD3129">
              <w:rPr>
                <w:rFonts w:ascii="Times New Roman" w:hAnsi="Times New Roman" w:cs="Times New Roman"/>
                <w:sz w:val="20"/>
                <w:szCs w:val="20"/>
              </w:rPr>
              <w:t>Agroclear</w:t>
            </w:r>
            <w:proofErr w:type="spellEnd"/>
            <w:r w:rsidRPr="00BD3129">
              <w:rPr>
                <w:rFonts w:ascii="Times New Roman" w:hAnsi="Times New Roman" w:cs="Times New Roman"/>
                <w:sz w:val="20"/>
                <w:szCs w:val="20"/>
              </w:rPr>
              <w:t>® plastic cover for Agricultural Structures high UV-B light filter (208 m</w:t>
            </w:r>
            <w:r w:rsidRPr="00BD3129">
              <w:rPr>
                <w:rFonts w:ascii="Times New Roman" w:hAnsi="Times New Roman" w:cs="Times New Roman"/>
                <w:sz w:val="20"/>
                <w:szCs w:val="20"/>
                <w:vertAlign w:val="superscript"/>
              </w:rPr>
              <w:t>2</w:t>
            </w:r>
            <w:r w:rsidRPr="00BD3129">
              <w:rPr>
                <w:rFonts w:ascii="Times New Roman" w:hAnsi="Times New Roman" w:cs="Times New Roman"/>
                <w:sz w:val="20"/>
                <w:szCs w:val="20"/>
              </w:rPr>
              <w:t>)</w:t>
            </w:r>
          </w:p>
        </w:tc>
      </w:tr>
      <w:tr w:rsidR="00BD3129" w:rsidRPr="00BD3129" w14:paraId="616D5409" w14:textId="77777777" w:rsidTr="00DC2517">
        <w:tc>
          <w:tcPr>
            <w:tcW w:w="4414" w:type="dxa"/>
            <w:vAlign w:val="center"/>
          </w:tcPr>
          <w:p w14:paraId="5CE40665" w14:textId="712E8270" w:rsidR="00692E03" w:rsidRPr="00BD3129" w:rsidRDefault="00692E03" w:rsidP="00DC2517">
            <w:pPr>
              <w:spacing w:line="276" w:lineRule="auto"/>
              <w:rPr>
                <w:rFonts w:ascii="Times New Roman" w:eastAsia="Times New Roman" w:hAnsi="Times New Roman" w:cs="Times New Roman"/>
                <w:bCs/>
                <w:iCs/>
                <w:sz w:val="20"/>
                <w:szCs w:val="20"/>
                <w:lang w:eastAsia="es-419"/>
              </w:rPr>
            </w:pPr>
            <w:r w:rsidRPr="00BD3129">
              <w:rPr>
                <w:rFonts w:ascii="Times New Roman" w:eastAsia="Times New Roman" w:hAnsi="Times New Roman" w:cs="Times New Roman"/>
                <w:bCs/>
                <w:iCs/>
                <w:sz w:val="20"/>
                <w:szCs w:val="20"/>
                <w:lang w:eastAsia="es-419"/>
              </w:rPr>
              <w:t>Wood</w:t>
            </w:r>
          </w:p>
        </w:tc>
        <w:tc>
          <w:tcPr>
            <w:tcW w:w="4414" w:type="dxa"/>
            <w:vAlign w:val="center"/>
          </w:tcPr>
          <w:p w14:paraId="32D646F8" w14:textId="3CC267AC" w:rsidR="00692E03" w:rsidRPr="00BD3129" w:rsidRDefault="00692E03" w:rsidP="00A27E5F">
            <w:pPr>
              <w:spacing w:line="276" w:lineRule="auto"/>
              <w:rPr>
                <w:rFonts w:ascii="Times New Roman" w:eastAsia="Times New Roman" w:hAnsi="Times New Roman" w:cs="Times New Roman"/>
                <w:bCs/>
                <w:iCs/>
                <w:sz w:val="20"/>
                <w:szCs w:val="20"/>
                <w:lang w:eastAsia="es-419"/>
              </w:rPr>
            </w:pPr>
            <w:r w:rsidRPr="00BD3129">
              <w:rPr>
                <w:rFonts w:ascii="Times New Roman" w:eastAsia="Times New Roman" w:hAnsi="Times New Roman" w:cs="Times New Roman"/>
                <w:bCs/>
                <w:iCs/>
                <w:sz w:val="20"/>
                <w:szCs w:val="20"/>
                <w:lang w:eastAsia="es-419"/>
              </w:rPr>
              <w:t xml:space="preserve">Wood </w:t>
            </w:r>
            <w:r w:rsidR="00DC2517" w:rsidRPr="00BD3129">
              <w:rPr>
                <w:rFonts w:ascii="Times New Roman" w:eastAsia="Times New Roman" w:hAnsi="Times New Roman" w:cs="Times New Roman"/>
                <w:bCs/>
                <w:iCs/>
                <w:sz w:val="20"/>
                <w:szCs w:val="20"/>
                <w:lang w:eastAsia="es-419"/>
              </w:rPr>
              <w:t xml:space="preserve">sticks </w:t>
            </w:r>
            <w:r w:rsidRPr="00BD3129">
              <w:rPr>
                <w:rFonts w:ascii="Times New Roman" w:eastAsia="Times New Roman" w:hAnsi="Times New Roman" w:cs="Times New Roman"/>
                <w:bCs/>
                <w:iCs/>
                <w:sz w:val="20"/>
                <w:szCs w:val="20"/>
                <w:lang w:eastAsia="es-419"/>
              </w:rPr>
              <w:t xml:space="preserve">type </w:t>
            </w:r>
            <w:proofErr w:type="spellStart"/>
            <w:r w:rsidRPr="00BD3129">
              <w:rPr>
                <w:rFonts w:ascii="Times New Roman" w:eastAsia="Times New Roman" w:hAnsi="Times New Roman" w:cs="Times New Roman"/>
                <w:bCs/>
                <w:iCs/>
                <w:sz w:val="20"/>
                <w:szCs w:val="20"/>
                <w:lang w:eastAsia="es-419"/>
              </w:rPr>
              <w:t>guadua</w:t>
            </w:r>
            <w:proofErr w:type="spellEnd"/>
            <w:r w:rsidRPr="00BD3129">
              <w:rPr>
                <w:rFonts w:ascii="Times New Roman" w:eastAsia="Times New Roman" w:hAnsi="Times New Roman" w:cs="Times New Roman"/>
                <w:bCs/>
                <w:iCs/>
                <w:sz w:val="20"/>
                <w:szCs w:val="20"/>
                <w:lang w:eastAsia="es-419"/>
              </w:rPr>
              <w:t xml:space="preserve"> of 5 m (10 units) and 6 m (15 units)</w:t>
            </w:r>
          </w:p>
        </w:tc>
      </w:tr>
      <w:tr w:rsidR="00117772" w:rsidRPr="00BD3129" w14:paraId="365F2C5D" w14:textId="77777777" w:rsidTr="00DC2517">
        <w:tc>
          <w:tcPr>
            <w:tcW w:w="4414" w:type="dxa"/>
            <w:tcBorders>
              <w:bottom w:val="single" w:sz="12" w:space="0" w:color="auto"/>
            </w:tcBorders>
            <w:vAlign w:val="center"/>
          </w:tcPr>
          <w:p w14:paraId="3A3DC319" w14:textId="0B57FD34" w:rsidR="00692E03" w:rsidRPr="00BD3129" w:rsidRDefault="00692E03" w:rsidP="00DC2517">
            <w:pPr>
              <w:spacing w:line="276" w:lineRule="auto"/>
              <w:rPr>
                <w:rFonts w:ascii="Times New Roman" w:eastAsia="Times New Roman" w:hAnsi="Times New Roman" w:cs="Times New Roman"/>
                <w:bCs/>
                <w:iCs/>
                <w:sz w:val="20"/>
                <w:szCs w:val="20"/>
                <w:lang w:eastAsia="es-419"/>
              </w:rPr>
            </w:pPr>
            <w:proofErr w:type="spellStart"/>
            <w:r w:rsidRPr="00BD3129">
              <w:rPr>
                <w:rFonts w:ascii="Times New Roman" w:eastAsia="Times New Roman" w:hAnsi="Times New Roman" w:cs="Times New Roman"/>
                <w:bCs/>
                <w:iCs/>
                <w:sz w:val="20"/>
                <w:szCs w:val="20"/>
                <w:lang w:eastAsia="es-419"/>
              </w:rPr>
              <w:t>Metalic</w:t>
            </w:r>
            <w:proofErr w:type="spellEnd"/>
            <w:r w:rsidRPr="00BD3129">
              <w:rPr>
                <w:rFonts w:ascii="Times New Roman" w:eastAsia="Times New Roman" w:hAnsi="Times New Roman" w:cs="Times New Roman"/>
                <w:bCs/>
                <w:iCs/>
                <w:sz w:val="20"/>
                <w:szCs w:val="20"/>
                <w:lang w:eastAsia="es-419"/>
              </w:rPr>
              <w:t xml:space="preserve"> elements (screws, nuts, washers, wire and turnbuckles)</w:t>
            </w:r>
          </w:p>
        </w:tc>
        <w:tc>
          <w:tcPr>
            <w:tcW w:w="4414" w:type="dxa"/>
            <w:tcBorders>
              <w:bottom w:val="single" w:sz="12" w:space="0" w:color="auto"/>
            </w:tcBorders>
            <w:vAlign w:val="center"/>
          </w:tcPr>
          <w:p w14:paraId="6E726A26" w14:textId="073D4317" w:rsidR="00692E03" w:rsidRPr="00BD3129" w:rsidRDefault="00DC2517" w:rsidP="00A27E5F">
            <w:pPr>
              <w:spacing w:line="276" w:lineRule="auto"/>
              <w:rPr>
                <w:rFonts w:ascii="Times New Roman" w:eastAsia="Times New Roman" w:hAnsi="Times New Roman" w:cs="Times New Roman"/>
                <w:bCs/>
                <w:iCs/>
                <w:sz w:val="20"/>
                <w:szCs w:val="20"/>
                <w:lang w:eastAsia="es-419"/>
              </w:rPr>
            </w:pPr>
            <w:r w:rsidRPr="00BD3129">
              <w:rPr>
                <w:rFonts w:ascii="Times New Roman" w:eastAsia="Times New Roman" w:hAnsi="Times New Roman" w:cs="Times New Roman"/>
                <w:bCs/>
                <w:iCs/>
                <w:sz w:val="20"/>
                <w:szCs w:val="20"/>
                <w:lang w:eastAsia="es-419"/>
              </w:rPr>
              <w:t>Threaded rod screw (4 units), nut (60 units), washer (60 units), #12 wire (7 kg), #8 wire (8 kg), and tensioners (6 units)</w:t>
            </w:r>
          </w:p>
        </w:tc>
      </w:tr>
    </w:tbl>
    <w:p w14:paraId="78394A10" w14:textId="60C3BA34" w:rsidR="00637F19" w:rsidRPr="00BD3129" w:rsidRDefault="00637F19" w:rsidP="00637F19">
      <w:pPr>
        <w:spacing w:after="0" w:line="480" w:lineRule="auto"/>
        <w:jc w:val="both"/>
        <w:rPr>
          <w:rFonts w:ascii="Times New Roman" w:eastAsia="Times New Roman" w:hAnsi="Times New Roman" w:cs="Times New Roman"/>
          <w:bCs/>
          <w:iCs/>
          <w:sz w:val="20"/>
          <w:szCs w:val="20"/>
          <w:lang w:eastAsia="es-419"/>
        </w:rPr>
      </w:pPr>
    </w:p>
    <w:p w14:paraId="4BBBF80B" w14:textId="075FFD4E" w:rsidR="00B53BB4" w:rsidRPr="00BD3129" w:rsidRDefault="00880749" w:rsidP="00F57B7F">
      <w:pPr>
        <w:spacing w:line="480" w:lineRule="auto"/>
        <w:jc w:val="both"/>
        <w:rPr>
          <w:rFonts w:ascii="Times New Roman" w:eastAsia="Times New Roman" w:hAnsi="Times New Roman" w:cs="Times New Roman"/>
          <w:b/>
          <w:iCs/>
          <w:sz w:val="20"/>
          <w:szCs w:val="20"/>
          <w:lang w:eastAsia="es-419"/>
        </w:rPr>
      </w:pPr>
      <w:r w:rsidRPr="00BD3129">
        <w:rPr>
          <w:rFonts w:ascii="Times New Roman" w:eastAsia="Times New Roman" w:hAnsi="Times New Roman" w:cs="Times New Roman"/>
          <w:b/>
          <w:iCs/>
          <w:sz w:val="20"/>
          <w:szCs w:val="20"/>
          <w:lang w:eastAsia="es-419"/>
        </w:rPr>
        <w:t>A</w:t>
      </w:r>
      <w:r w:rsidR="00637F19" w:rsidRPr="00BD3129">
        <w:rPr>
          <w:rFonts w:ascii="Times New Roman" w:eastAsia="Times New Roman" w:hAnsi="Times New Roman" w:cs="Times New Roman"/>
          <w:b/>
          <w:iCs/>
          <w:sz w:val="20"/>
          <w:szCs w:val="20"/>
          <w:lang w:eastAsia="es-419"/>
        </w:rPr>
        <w:t>1.</w:t>
      </w:r>
      <w:r w:rsidRPr="00BD3129">
        <w:rPr>
          <w:rFonts w:ascii="Times New Roman" w:eastAsia="Times New Roman" w:hAnsi="Times New Roman" w:cs="Times New Roman"/>
          <w:b/>
          <w:iCs/>
          <w:sz w:val="20"/>
          <w:szCs w:val="20"/>
          <w:lang w:eastAsia="es-419"/>
        </w:rPr>
        <w:t>7</w:t>
      </w:r>
      <w:r w:rsidR="00637F19" w:rsidRPr="00BD3129">
        <w:rPr>
          <w:rFonts w:ascii="Times New Roman" w:eastAsia="Times New Roman" w:hAnsi="Times New Roman" w:cs="Times New Roman"/>
          <w:b/>
          <w:iCs/>
          <w:sz w:val="20"/>
          <w:szCs w:val="20"/>
          <w:lang w:eastAsia="es-419"/>
        </w:rPr>
        <w:t>. Carbon Sequestration</w:t>
      </w:r>
      <w:r w:rsidR="00EA097C" w:rsidRPr="00BD3129">
        <w:rPr>
          <w:rFonts w:ascii="Times New Roman" w:eastAsia="Times New Roman" w:hAnsi="Times New Roman" w:cs="Times New Roman"/>
          <w:b/>
          <w:iCs/>
          <w:sz w:val="20"/>
          <w:szCs w:val="20"/>
          <w:lang w:eastAsia="es-419"/>
        </w:rPr>
        <w:t xml:space="preserve"> and Biomass Residues Calculations</w:t>
      </w:r>
    </w:p>
    <w:p w14:paraId="0D328D23" w14:textId="0AE58F62" w:rsidR="00637F19" w:rsidRPr="00BD3129" w:rsidRDefault="00637F19" w:rsidP="00637F19">
      <w:pPr>
        <w:spacing w:line="480" w:lineRule="auto"/>
        <w:jc w:val="both"/>
        <w:rPr>
          <w:rFonts w:ascii="Times New Roman" w:eastAsia="Times New Roman" w:hAnsi="Times New Roman" w:cs="Times New Roman"/>
          <w:b/>
          <w:i/>
          <w:iCs/>
          <w:sz w:val="20"/>
          <w:szCs w:val="20"/>
        </w:rPr>
      </w:pPr>
      <w:r w:rsidRPr="00BD3129">
        <w:rPr>
          <w:rFonts w:ascii="Times New Roman" w:eastAsia="Times New Roman" w:hAnsi="Times New Roman" w:cs="Times New Roman"/>
          <w:b/>
          <w:i/>
          <w:iCs/>
          <w:sz w:val="20"/>
          <w:szCs w:val="20"/>
        </w:rPr>
        <w:t>Calculation of the photosynthetic rate</w:t>
      </w:r>
    </w:p>
    <w:p w14:paraId="51BC56DE" w14:textId="3D0D5E5D" w:rsidR="00487B0D" w:rsidRPr="00BD3129" w:rsidRDefault="00F01431" w:rsidP="00B53BB4">
      <w:pPr>
        <w:spacing w:line="480" w:lineRule="auto"/>
        <w:jc w:val="both"/>
        <w:rPr>
          <w:rFonts w:ascii="Times New Roman" w:eastAsia="Times New Roman" w:hAnsi="Times New Roman" w:cs="Times New Roman"/>
          <w:bCs/>
          <w:sz w:val="20"/>
          <w:szCs w:val="20"/>
        </w:rPr>
      </w:pPr>
      <w:r w:rsidRPr="00BD3129">
        <w:rPr>
          <w:rFonts w:ascii="Times New Roman" w:eastAsia="Times New Roman" w:hAnsi="Times New Roman" w:cs="Times New Roman"/>
          <w:bCs/>
          <w:sz w:val="20"/>
          <w:szCs w:val="20"/>
        </w:rPr>
        <w:t>The CO</w:t>
      </w:r>
      <w:r w:rsidRPr="00BD3129">
        <w:rPr>
          <w:rFonts w:ascii="Times New Roman" w:eastAsia="Times New Roman" w:hAnsi="Times New Roman" w:cs="Times New Roman"/>
          <w:bCs/>
          <w:sz w:val="20"/>
          <w:szCs w:val="20"/>
          <w:vertAlign w:val="subscript"/>
        </w:rPr>
        <w:t>2</w:t>
      </w:r>
      <w:r w:rsidRPr="00BD3129">
        <w:rPr>
          <w:rFonts w:ascii="Times New Roman" w:eastAsia="Times New Roman" w:hAnsi="Times New Roman" w:cs="Times New Roman"/>
          <w:bCs/>
          <w:sz w:val="20"/>
          <w:szCs w:val="20"/>
        </w:rPr>
        <w:t xml:space="preserve"> capture was modeled based on </w:t>
      </w:r>
      <w:r w:rsidR="00E10E5B" w:rsidRPr="00BD3129">
        <w:rPr>
          <w:rFonts w:ascii="Times New Roman" w:eastAsia="Times New Roman" w:hAnsi="Times New Roman" w:cs="Times New Roman"/>
          <w:bCs/>
          <w:sz w:val="20"/>
          <w:szCs w:val="20"/>
        </w:rPr>
        <w:t xml:space="preserve">estimations made by </w:t>
      </w:r>
      <w:r w:rsidR="00E10E5B" w:rsidRPr="00BD3129">
        <w:rPr>
          <w:rFonts w:ascii="Times New Roman" w:eastAsia="Times New Roman" w:hAnsi="Times New Roman" w:cs="Times New Roman"/>
          <w:bCs/>
          <w:sz w:val="20"/>
          <w:szCs w:val="20"/>
        </w:rPr>
        <w:fldChar w:fldCharType="begin"/>
      </w:r>
      <w:r w:rsidR="004534E8" w:rsidRPr="00BD3129">
        <w:rPr>
          <w:rFonts w:ascii="Times New Roman" w:eastAsia="Times New Roman" w:hAnsi="Times New Roman" w:cs="Times New Roman"/>
          <w:bCs/>
          <w:sz w:val="20"/>
          <w:szCs w:val="20"/>
        </w:rPr>
        <w:instrText xml:space="preserve"> ADDIN ZOTERO_ITEM CSL_CITATION {"citationID":"N9M6ow7J","properties":{"formattedCitation":"(Sui et al. 2006)","plainCitation":"(Sui et al. 2006)","dontUpdate":true,"noteIndex":0},"citationItems":[{"id":"BlD80rBv/VOZisM2y","uris":["http://www.mendeley.com/documents/?uuid=3ab4fff2-53d7-4d51-945e-65fbd5ea29cf"],"itemData":{"ISSN":"1001-9332","author":[{"dropping-particle":"","family":"Sui","given":"Xiaolei","non-dropping-particle":"","parse-names":false,"suffix":""},{"dropping-particle":"","family":"Zhang","given":"Zhenxian","non-dropping-particle":"","parse-names":false,"suffix":""},{"dropping-particle":"","family":"Zhang","given":"Baoxi","non-dropping-particle":"","parse-names":false,"suffix":""},{"dropping-particle":"","family":"Mao","given":"Shengli","non-dropping-particle":"","parse-names":false,"suffix":""},{"dropping-particle":"","family":"Wang","given":"Lihao","non-dropping-particle":"","parse-names":false,"suffix":""},{"dropping-particle":"","family":"Li","given":"Wei","non-dropping-particle":"","parse-names":false,"suffix":""}],"container-title":"Ying Yong Sheng tai xue bao= The Journal of Applied Ecology","id":"Dxqqzn61/rPKKuILF","issue":"10","issued":{"date-parts":[["2006"]]},"page":"1877-1882","title":"Photosynthetic and growth characteristics of different ecotype capsicum under weak light","type":"article-journal","volume":"17"}}],"schema":"https://github.com/citation-style-language/schema/raw/master/csl-citation.json"} </w:instrText>
      </w:r>
      <w:r w:rsidR="00E10E5B" w:rsidRPr="00BD3129">
        <w:rPr>
          <w:rFonts w:ascii="Times New Roman" w:eastAsia="Times New Roman" w:hAnsi="Times New Roman" w:cs="Times New Roman"/>
          <w:bCs/>
          <w:sz w:val="20"/>
          <w:szCs w:val="20"/>
        </w:rPr>
        <w:fldChar w:fldCharType="separate"/>
      </w:r>
      <w:r w:rsidR="00E10E5B" w:rsidRPr="00BD3129">
        <w:rPr>
          <w:rFonts w:ascii="Times New Roman" w:hAnsi="Times New Roman" w:cs="Times New Roman"/>
          <w:sz w:val="20"/>
        </w:rPr>
        <w:t>Sui et al. (2006)</w:t>
      </w:r>
      <w:r w:rsidR="00E10E5B" w:rsidRPr="00BD3129">
        <w:rPr>
          <w:rFonts w:ascii="Times New Roman" w:eastAsia="Times New Roman" w:hAnsi="Times New Roman" w:cs="Times New Roman"/>
          <w:bCs/>
          <w:sz w:val="20"/>
          <w:szCs w:val="20"/>
        </w:rPr>
        <w:fldChar w:fldCharType="end"/>
      </w:r>
      <w:r w:rsidR="00E10E5B" w:rsidRPr="00BD3129">
        <w:rPr>
          <w:rFonts w:ascii="Times New Roman" w:eastAsia="Times New Roman" w:hAnsi="Times New Roman" w:cs="Times New Roman"/>
          <w:bCs/>
          <w:sz w:val="20"/>
          <w:szCs w:val="20"/>
        </w:rPr>
        <w:t xml:space="preserve"> for different ecotype capsicum. For this calculation, the photoperiod </w:t>
      </w:r>
      <w:r w:rsidR="00980E1D" w:rsidRPr="00BD3129">
        <w:rPr>
          <w:rFonts w:ascii="Times New Roman" w:eastAsia="Times New Roman" w:hAnsi="Times New Roman" w:cs="Times New Roman"/>
          <w:bCs/>
          <w:sz w:val="20"/>
          <w:szCs w:val="20"/>
        </w:rPr>
        <w:t xml:space="preserve">(PP) </w:t>
      </w:r>
      <w:r w:rsidR="00E10E5B" w:rsidRPr="00BD3129">
        <w:rPr>
          <w:rFonts w:ascii="Times New Roman" w:eastAsia="Times New Roman" w:hAnsi="Times New Roman" w:cs="Times New Roman"/>
          <w:bCs/>
          <w:sz w:val="20"/>
          <w:szCs w:val="20"/>
        </w:rPr>
        <w:t xml:space="preserve">was set at 43,200 s/day and a conversion factor </w:t>
      </w:r>
      <w:r w:rsidR="00980E1D" w:rsidRPr="00BD3129">
        <w:rPr>
          <w:rFonts w:ascii="Times New Roman" w:eastAsia="Times New Roman" w:hAnsi="Times New Roman" w:cs="Times New Roman"/>
          <w:bCs/>
          <w:sz w:val="20"/>
          <w:szCs w:val="20"/>
        </w:rPr>
        <w:t xml:space="preserve">(CF) </w:t>
      </w:r>
      <w:r w:rsidR="00E10E5B" w:rsidRPr="00BD3129">
        <w:rPr>
          <w:rFonts w:ascii="Times New Roman" w:eastAsia="Times New Roman" w:hAnsi="Times New Roman" w:cs="Times New Roman"/>
          <w:bCs/>
          <w:sz w:val="20"/>
          <w:szCs w:val="20"/>
        </w:rPr>
        <w:t>of 4.40 × 10⁻⁵ was used and the effective days of photosynthesis</w:t>
      </w:r>
      <w:r w:rsidR="00980E1D" w:rsidRPr="00BD3129">
        <w:rPr>
          <w:rFonts w:ascii="Times New Roman" w:eastAsia="Times New Roman" w:hAnsi="Times New Roman" w:cs="Times New Roman"/>
          <w:bCs/>
          <w:sz w:val="20"/>
          <w:szCs w:val="20"/>
        </w:rPr>
        <w:t xml:space="preserve"> (D</w:t>
      </w:r>
      <w:r w:rsidR="00980E1D" w:rsidRPr="00BD3129">
        <w:rPr>
          <w:rFonts w:ascii="Times New Roman" w:eastAsia="Times New Roman" w:hAnsi="Times New Roman" w:cs="Times New Roman"/>
          <w:bCs/>
          <w:sz w:val="20"/>
          <w:szCs w:val="20"/>
          <w:vertAlign w:val="subscript"/>
        </w:rPr>
        <w:t>eff</w:t>
      </w:r>
      <w:r w:rsidR="00E10E5B" w:rsidRPr="00BD3129">
        <w:rPr>
          <w:rFonts w:ascii="Times New Roman" w:eastAsia="Times New Roman" w:hAnsi="Times New Roman" w:cs="Times New Roman"/>
          <w:bCs/>
          <w:sz w:val="20"/>
          <w:szCs w:val="20"/>
        </w:rPr>
        <w:t>,</w:t>
      </w:r>
      <w:r w:rsidR="00980E1D" w:rsidRPr="00BD3129">
        <w:rPr>
          <w:rFonts w:ascii="Times New Roman" w:eastAsia="Times New Roman" w:hAnsi="Times New Roman" w:cs="Times New Roman"/>
          <w:bCs/>
          <w:sz w:val="20"/>
          <w:szCs w:val="20"/>
        </w:rPr>
        <w:t>)</w:t>
      </w:r>
      <w:r w:rsidR="00E10E5B" w:rsidRPr="00BD3129">
        <w:rPr>
          <w:rFonts w:ascii="Times New Roman" w:eastAsia="Times New Roman" w:hAnsi="Times New Roman" w:cs="Times New Roman"/>
          <w:bCs/>
          <w:sz w:val="20"/>
          <w:szCs w:val="20"/>
        </w:rPr>
        <w:t xml:space="preserve"> meanwhile, vary according to the type of crop. </w:t>
      </w:r>
      <w:r w:rsidR="00B53BB4" w:rsidRPr="00BD3129">
        <w:rPr>
          <w:rFonts w:ascii="Times New Roman" w:eastAsia="Times New Roman" w:hAnsi="Times New Roman" w:cs="Times New Roman"/>
          <w:b/>
          <w:sz w:val="20"/>
          <w:szCs w:val="20"/>
        </w:rPr>
        <w:t>Table A</w:t>
      </w:r>
      <w:r w:rsidRPr="00BD3129">
        <w:rPr>
          <w:rFonts w:ascii="Times New Roman" w:eastAsia="Times New Roman" w:hAnsi="Times New Roman" w:cs="Times New Roman"/>
          <w:b/>
          <w:sz w:val="20"/>
          <w:szCs w:val="20"/>
        </w:rPr>
        <w:t>5</w:t>
      </w:r>
      <w:r w:rsidR="00B53BB4" w:rsidRPr="00BD3129">
        <w:rPr>
          <w:rFonts w:ascii="Times New Roman" w:eastAsia="Times New Roman" w:hAnsi="Times New Roman" w:cs="Times New Roman"/>
          <w:bCs/>
          <w:sz w:val="20"/>
          <w:szCs w:val="20"/>
        </w:rPr>
        <w:t xml:space="preserve"> presents the parameters used to estimate the CO₂ captured in each chili pepper cultivation scenario.</w:t>
      </w:r>
      <w:r w:rsidR="00E10E5B" w:rsidRPr="00BD3129">
        <w:rPr>
          <w:rFonts w:ascii="Times New Roman" w:eastAsia="Times New Roman" w:hAnsi="Times New Roman" w:cs="Times New Roman"/>
          <w:bCs/>
          <w:sz w:val="20"/>
          <w:szCs w:val="20"/>
        </w:rPr>
        <w:t xml:space="preserve"> </w:t>
      </w:r>
      <w:r w:rsidR="00E10E5B" w:rsidRPr="00BD3129">
        <w:rPr>
          <w:rFonts w:ascii="Times New Roman" w:eastAsia="Times New Roman" w:hAnsi="Times New Roman" w:cs="Times New Roman"/>
          <w:sz w:val="20"/>
          <w:szCs w:val="20"/>
          <w:lang w:eastAsia="es-419"/>
        </w:rPr>
        <w:t>Carbon dioxide capture input flows accounted for photosynthetic rate</w:t>
      </w:r>
      <w:r w:rsidR="00980E1D" w:rsidRPr="00BD3129">
        <w:rPr>
          <w:rFonts w:ascii="Times New Roman" w:eastAsia="Times New Roman" w:hAnsi="Times New Roman" w:cs="Times New Roman"/>
          <w:sz w:val="20"/>
          <w:szCs w:val="20"/>
          <w:lang w:eastAsia="es-419"/>
        </w:rPr>
        <w:t xml:space="preserve"> (PR)</w:t>
      </w:r>
      <w:r w:rsidR="00E10E5B" w:rsidRPr="00BD3129">
        <w:rPr>
          <w:rFonts w:ascii="Times New Roman" w:eastAsia="Times New Roman" w:hAnsi="Times New Roman" w:cs="Times New Roman"/>
          <w:sz w:val="20"/>
          <w:szCs w:val="20"/>
          <w:lang w:eastAsia="es-419"/>
        </w:rPr>
        <w:t xml:space="preserve"> of plants are calculated as follows:</w:t>
      </w:r>
    </w:p>
    <w:p w14:paraId="5232BA1F" w14:textId="3FDD2A82" w:rsidR="00487B0D" w:rsidRPr="00BD3129" w:rsidRDefault="00000000" w:rsidP="00B53BB4">
      <w:pPr>
        <w:spacing w:line="480" w:lineRule="auto"/>
        <w:jc w:val="both"/>
        <w:rPr>
          <w:rFonts w:ascii="Times New Roman" w:eastAsia="Times New Roman" w:hAnsi="Times New Roman" w:cs="Times New Roman"/>
          <w:sz w:val="20"/>
          <w:szCs w:val="20"/>
          <w:lang w:val="es-CO"/>
        </w:rPr>
      </w:pPr>
      <m:oMathPara>
        <m:oMath>
          <m:sSub>
            <m:sSubPr>
              <m:ctrlPr>
                <w:rPr>
                  <w:rFonts w:ascii="Cambria Math" w:eastAsia="Times New Roman" w:hAnsi="Cambria Math" w:cs="Times New Roman"/>
                  <w:bCs/>
                  <w:i/>
                  <w:sz w:val="20"/>
                  <w:szCs w:val="20"/>
                  <w:lang w:val="es-CO"/>
                </w:rPr>
              </m:ctrlPr>
            </m:sSubPr>
            <m:e>
              <m:r>
                <w:rPr>
                  <w:rFonts w:ascii="Cambria Math" w:eastAsia="Times New Roman" w:hAnsi="Cambria Math" w:cs="Times New Roman"/>
                  <w:sz w:val="20"/>
                  <w:szCs w:val="20"/>
                  <w:lang w:val="es-CO"/>
                </w:rPr>
                <m:t>CO</m:t>
              </m:r>
            </m:e>
            <m:sub>
              <m:r>
                <w:rPr>
                  <w:rFonts w:ascii="Cambria Math" w:eastAsia="Times New Roman" w:hAnsi="Cambria Math" w:cs="Times New Roman"/>
                  <w:sz w:val="20"/>
                  <w:szCs w:val="20"/>
                  <w:lang w:val="es-CO"/>
                </w:rPr>
                <m:t>2</m:t>
              </m:r>
            </m:sub>
          </m:sSub>
          <m:r>
            <w:rPr>
              <w:rFonts w:ascii="Cambria Math" w:eastAsia="Times New Roman" w:hAnsi="Cambria Math" w:cs="Times New Roman"/>
              <w:sz w:val="20"/>
              <w:szCs w:val="20"/>
              <w:lang w:val="es-CO"/>
            </w:rPr>
            <m:t xml:space="preserve">captured=Net PR × Active leaf area per plant × PP × </m:t>
          </m:r>
          <m:sSub>
            <m:sSubPr>
              <m:ctrlPr>
                <w:rPr>
                  <w:rFonts w:ascii="Cambria Math" w:eastAsia="Times New Roman" w:hAnsi="Cambria Math" w:cs="Times New Roman"/>
                  <w:i/>
                  <w:sz w:val="20"/>
                  <w:szCs w:val="20"/>
                  <w:lang w:val="es-CO"/>
                </w:rPr>
              </m:ctrlPr>
            </m:sSubPr>
            <m:e>
              <m:r>
                <w:rPr>
                  <w:rFonts w:ascii="Cambria Math" w:eastAsia="Times New Roman" w:hAnsi="Cambria Math" w:cs="Times New Roman"/>
                  <w:sz w:val="20"/>
                  <w:szCs w:val="20"/>
                  <w:lang w:val="es-CO"/>
                </w:rPr>
                <m:t>D</m:t>
              </m:r>
            </m:e>
            <m:sub>
              <m:r>
                <w:rPr>
                  <w:rFonts w:ascii="Cambria Math" w:eastAsia="Times New Roman" w:hAnsi="Cambria Math" w:cs="Times New Roman"/>
                  <w:sz w:val="20"/>
                  <w:szCs w:val="20"/>
                  <w:lang w:val="es-CO"/>
                </w:rPr>
                <m:t>eff</m:t>
              </m:r>
            </m:sub>
          </m:sSub>
          <m:r>
            <w:rPr>
              <w:rFonts w:ascii="Cambria Math" w:eastAsia="Times New Roman" w:hAnsi="Cambria Math" w:cs="Times New Roman"/>
              <w:sz w:val="20"/>
              <w:szCs w:val="20"/>
              <w:lang w:val="es-CO"/>
            </w:rPr>
            <m:t xml:space="preserve"> × CF.</m:t>
          </m:r>
        </m:oMath>
      </m:oMathPara>
    </w:p>
    <w:p w14:paraId="57D22C59" w14:textId="77777777" w:rsidR="003D4D92" w:rsidRPr="00BD3129" w:rsidRDefault="003D4D92" w:rsidP="00B53BB4">
      <w:pPr>
        <w:spacing w:line="480" w:lineRule="auto"/>
        <w:jc w:val="both"/>
        <w:rPr>
          <w:rFonts w:ascii="Times New Roman" w:eastAsia="Times New Roman" w:hAnsi="Times New Roman" w:cs="Times New Roman"/>
          <w:sz w:val="20"/>
          <w:szCs w:val="20"/>
          <w:lang w:val="es-CO"/>
        </w:rPr>
      </w:pPr>
    </w:p>
    <w:p w14:paraId="45BE4F07" w14:textId="77777777" w:rsidR="00A138E0" w:rsidRPr="00BD3129" w:rsidRDefault="00A138E0" w:rsidP="00B53BB4">
      <w:pPr>
        <w:spacing w:line="480" w:lineRule="auto"/>
        <w:jc w:val="both"/>
        <w:rPr>
          <w:rFonts w:ascii="Times New Roman" w:eastAsia="Times New Roman" w:hAnsi="Times New Roman" w:cs="Times New Roman"/>
          <w:sz w:val="20"/>
          <w:szCs w:val="20"/>
          <w:lang w:val="es-CO"/>
        </w:rPr>
      </w:pPr>
    </w:p>
    <w:p w14:paraId="2C45E2F4" w14:textId="7164D676" w:rsidR="00B53BB4" w:rsidRPr="00BD3129" w:rsidRDefault="00B53BB4" w:rsidP="00B53BB4">
      <w:pPr>
        <w:spacing w:after="0" w:line="276" w:lineRule="auto"/>
        <w:jc w:val="both"/>
        <w:rPr>
          <w:rFonts w:ascii="Times New Roman" w:eastAsia="Times New Roman" w:hAnsi="Times New Roman" w:cs="Times New Roman"/>
          <w:snapToGrid w:val="0"/>
          <w:sz w:val="20"/>
          <w:szCs w:val="20"/>
          <w:lang w:eastAsia="de-DE" w:bidi="en-US"/>
        </w:rPr>
      </w:pPr>
      <w:r w:rsidRPr="00BD3129">
        <w:rPr>
          <w:rFonts w:ascii="Times New Roman" w:eastAsia="Times New Roman" w:hAnsi="Times New Roman" w:cs="Times New Roman"/>
          <w:b/>
          <w:bCs/>
          <w:snapToGrid w:val="0"/>
          <w:sz w:val="20"/>
          <w:szCs w:val="20"/>
          <w:lang w:eastAsia="de-DE" w:bidi="en-US"/>
        </w:rPr>
        <w:lastRenderedPageBreak/>
        <w:t>Table A</w:t>
      </w:r>
      <w:r w:rsidR="00F01431" w:rsidRPr="00BD3129">
        <w:rPr>
          <w:rFonts w:ascii="Times New Roman" w:eastAsia="Times New Roman" w:hAnsi="Times New Roman" w:cs="Times New Roman"/>
          <w:b/>
          <w:bCs/>
          <w:snapToGrid w:val="0"/>
          <w:sz w:val="20"/>
          <w:szCs w:val="20"/>
          <w:lang w:eastAsia="de-DE" w:bidi="en-US"/>
        </w:rPr>
        <w:t>5</w:t>
      </w:r>
      <w:r w:rsidRPr="00BD3129">
        <w:rPr>
          <w:rFonts w:ascii="Times New Roman" w:eastAsia="Times New Roman" w:hAnsi="Times New Roman" w:cs="Times New Roman"/>
          <w:snapToGrid w:val="0"/>
          <w:sz w:val="20"/>
          <w:szCs w:val="20"/>
          <w:lang w:eastAsia="de-DE" w:bidi="en-US"/>
        </w:rPr>
        <w:t>. Parameters used in estimating CO</w:t>
      </w:r>
      <w:r w:rsidRPr="00BD3129">
        <w:rPr>
          <w:rFonts w:ascii="Times New Roman" w:eastAsia="Times New Roman" w:hAnsi="Times New Roman" w:cs="Times New Roman"/>
          <w:snapToGrid w:val="0"/>
          <w:sz w:val="20"/>
          <w:szCs w:val="20"/>
          <w:vertAlign w:val="subscript"/>
          <w:lang w:eastAsia="de-DE" w:bidi="en-US"/>
        </w:rPr>
        <w:t>2</w:t>
      </w:r>
      <w:r w:rsidRPr="00BD3129">
        <w:rPr>
          <w:rFonts w:ascii="Times New Roman" w:eastAsia="Times New Roman" w:hAnsi="Times New Roman" w:cs="Times New Roman"/>
          <w:snapToGrid w:val="0"/>
          <w:sz w:val="20"/>
          <w:szCs w:val="20"/>
          <w:lang w:eastAsia="de-DE" w:bidi="en-US"/>
        </w:rPr>
        <w:t xml:space="preserve"> captured</w:t>
      </w:r>
    </w:p>
    <w:tbl>
      <w:tblPr>
        <w:tblW w:w="5000" w:type="pct"/>
        <w:tblCellMar>
          <w:left w:w="70" w:type="dxa"/>
          <w:right w:w="70" w:type="dxa"/>
        </w:tblCellMar>
        <w:tblLook w:val="04A0" w:firstRow="1" w:lastRow="0" w:firstColumn="1" w:lastColumn="0" w:noHBand="0" w:noVBand="1"/>
      </w:tblPr>
      <w:tblGrid>
        <w:gridCol w:w="1022"/>
        <w:gridCol w:w="2291"/>
        <w:gridCol w:w="1762"/>
        <w:gridCol w:w="2126"/>
        <w:gridCol w:w="1637"/>
      </w:tblGrid>
      <w:tr w:rsidR="00BD3129" w:rsidRPr="00BD3129" w14:paraId="1CDF88BB" w14:textId="77777777" w:rsidTr="00117772">
        <w:trPr>
          <w:trHeight w:val="554"/>
        </w:trPr>
        <w:tc>
          <w:tcPr>
            <w:tcW w:w="578" w:type="pct"/>
            <w:tcBorders>
              <w:top w:val="single" w:sz="12" w:space="0" w:color="auto"/>
              <w:bottom w:val="single" w:sz="12" w:space="0" w:color="auto"/>
            </w:tcBorders>
            <w:noWrap/>
            <w:vAlign w:val="center"/>
            <w:hideMark/>
          </w:tcPr>
          <w:p w14:paraId="10207FEA" w14:textId="77777777" w:rsidR="00117772" w:rsidRPr="00BD3129" w:rsidRDefault="00117772" w:rsidP="004F002B">
            <w:pPr>
              <w:spacing w:after="0" w:line="240" w:lineRule="auto"/>
              <w:jc w:val="center"/>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Scenario</w:t>
            </w:r>
          </w:p>
        </w:tc>
        <w:tc>
          <w:tcPr>
            <w:tcW w:w="1296" w:type="pct"/>
            <w:tcBorders>
              <w:top w:val="single" w:sz="12" w:space="0" w:color="auto"/>
              <w:bottom w:val="single" w:sz="12" w:space="0" w:color="auto"/>
            </w:tcBorders>
            <w:vAlign w:val="center"/>
            <w:hideMark/>
          </w:tcPr>
          <w:p w14:paraId="49D7DC3E" w14:textId="77777777" w:rsidR="00117772" w:rsidRPr="00BD3129" w:rsidRDefault="00117772" w:rsidP="004F002B">
            <w:pPr>
              <w:spacing w:after="0" w:line="240" w:lineRule="auto"/>
              <w:jc w:val="center"/>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Net photosynthetic rate (</w:t>
            </w:r>
            <w:proofErr w:type="spellStart"/>
            <w:r w:rsidRPr="00BD3129">
              <w:rPr>
                <w:rFonts w:ascii="Times New Roman" w:eastAsia="Times New Roman" w:hAnsi="Times New Roman" w:cs="Times New Roman"/>
                <w:b/>
                <w:bCs/>
                <w:sz w:val="20"/>
                <w:szCs w:val="20"/>
              </w:rPr>
              <w:t>μmol</w:t>
            </w:r>
            <w:proofErr w:type="spellEnd"/>
            <w:r w:rsidRPr="00BD3129">
              <w:rPr>
                <w:rFonts w:ascii="Times New Roman" w:eastAsia="Times New Roman" w:hAnsi="Times New Roman" w:cs="Times New Roman"/>
                <w:b/>
                <w:bCs/>
                <w:sz w:val="20"/>
                <w:szCs w:val="20"/>
              </w:rPr>
              <w:t xml:space="preserve"> CO₂/m²/s)</w:t>
            </w:r>
          </w:p>
        </w:tc>
        <w:tc>
          <w:tcPr>
            <w:tcW w:w="997" w:type="pct"/>
            <w:tcBorders>
              <w:top w:val="single" w:sz="12" w:space="0" w:color="auto"/>
              <w:bottom w:val="single" w:sz="12" w:space="0" w:color="auto"/>
            </w:tcBorders>
            <w:vAlign w:val="center"/>
            <w:hideMark/>
          </w:tcPr>
          <w:p w14:paraId="7929251D" w14:textId="77777777" w:rsidR="00117772" w:rsidRPr="00BD3129" w:rsidRDefault="00117772" w:rsidP="004F002B">
            <w:pPr>
              <w:spacing w:after="0" w:line="240" w:lineRule="auto"/>
              <w:jc w:val="center"/>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Active leaf area (m²/plant)</w:t>
            </w:r>
          </w:p>
        </w:tc>
        <w:tc>
          <w:tcPr>
            <w:tcW w:w="1203" w:type="pct"/>
            <w:tcBorders>
              <w:top w:val="single" w:sz="12" w:space="0" w:color="auto"/>
              <w:bottom w:val="single" w:sz="12" w:space="0" w:color="auto"/>
            </w:tcBorders>
            <w:vAlign w:val="center"/>
            <w:hideMark/>
          </w:tcPr>
          <w:p w14:paraId="3A81CDA2" w14:textId="77777777" w:rsidR="00117772" w:rsidRPr="00BD3129" w:rsidRDefault="00117772" w:rsidP="004F002B">
            <w:pPr>
              <w:spacing w:after="0" w:line="240" w:lineRule="auto"/>
              <w:jc w:val="center"/>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Effective photosynthesis days</w:t>
            </w:r>
          </w:p>
        </w:tc>
        <w:tc>
          <w:tcPr>
            <w:tcW w:w="926" w:type="pct"/>
            <w:tcBorders>
              <w:top w:val="single" w:sz="12" w:space="0" w:color="auto"/>
              <w:bottom w:val="single" w:sz="12" w:space="0" w:color="auto"/>
            </w:tcBorders>
            <w:vAlign w:val="center"/>
            <w:hideMark/>
          </w:tcPr>
          <w:p w14:paraId="20BAA2AF" w14:textId="77777777" w:rsidR="00117772" w:rsidRPr="00BD3129" w:rsidRDefault="00117772" w:rsidP="004F002B">
            <w:pPr>
              <w:spacing w:after="0" w:line="240" w:lineRule="auto"/>
              <w:jc w:val="center"/>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CO₂ captured (g/plant)</w:t>
            </w:r>
          </w:p>
        </w:tc>
      </w:tr>
      <w:tr w:rsidR="00BD3129" w:rsidRPr="00BD3129" w14:paraId="0BDF513B" w14:textId="77777777" w:rsidTr="00117772">
        <w:trPr>
          <w:trHeight w:val="331"/>
        </w:trPr>
        <w:tc>
          <w:tcPr>
            <w:tcW w:w="578" w:type="pct"/>
            <w:tcBorders>
              <w:top w:val="single" w:sz="12" w:space="0" w:color="auto"/>
              <w:bottom w:val="single" w:sz="4" w:space="0" w:color="auto"/>
            </w:tcBorders>
            <w:noWrap/>
            <w:vAlign w:val="center"/>
          </w:tcPr>
          <w:p w14:paraId="468D1C64" w14:textId="77777777" w:rsidR="00117772" w:rsidRPr="00BD3129" w:rsidRDefault="00117772" w:rsidP="00B53BB4">
            <w:pPr>
              <w:spacing w:after="0" w:line="240" w:lineRule="auto"/>
              <w:jc w:val="center"/>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1</w:t>
            </w:r>
          </w:p>
        </w:tc>
        <w:tc>
          <w:tcPr>
            <w:tcW w:w="1296" w:type="pct"/>
            <w:tcBorders>
              <w:top w:val="single" w:sz="12" w:space="0" w:color="auto"/>
              <w:bottom w:val="single" w:sz="4" w:space="0" w:color="auto"/>
            </w:tcBorders>
            <w:noWrap/>
            <w:vAlign w:val="center"/>
            <w:hideMark/>
          </w:tcPr>
          <w:p w14:paraId="2E86F37C"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9.50</w:t>
            </w:r>
          </w:p>
        </w:tc>
        <w:tc>
          <w:tcPr>
            <w:tcW w:w="997" w:type="pct"/>
            <w:tcBorders>
              <w:top w:val="single" w:sz="12" w:space="0" w:color="auto"/>
              <w:bottom w:val="single" w:sz="4" w:space="0" w:color="auto"/>
            </w:tcBorders>
            <w:noWrap/>
            <w:vAlign w:val="center"/>
            <w:hideMark/>
          </w:tcPr>
          <w:p w14:paraId="0A3796A5"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1.10</w:t>
            </w:r>
          </w:p>
        </w:tc>
        <w:tc>
          <w:tcPr>
            <w:tcW w:w="1203" w:type="pct"/>
            <w:tcBorders>
              <w:top w:val="single" w:sz="12" w:space="0" w:color="auto"/>
              <w:bottom w:val="single" w:sz="4" w:space="0" w:color="auto"/>
            </w:tcBorders>
            <w:noWrap/>
            <w:vAlign w:val="center"/>
            <w:hideMark/>
          </w:tcPr>
          <w:p w14:paraId="119AED12"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280</w:t>
            </w:r>
          </w:p>
        </w:tc>
        <w:tc>
          <w:tcPr>
            <w:tcW w:w="926" w:type="pct"/>
            <w:tcBorders>
              <w:top w:val="single" w:sz="12" w:space="0" w:color="auto"/>
              <w:bottom w:val="single" w:sz="4" w:space="0" w:color="auto"/>
            </w:tcBorders>
            <w:noWrap/>
            <w:vAlign w:val="center"/>
            <w:hideMark/>
          </w:tcPr>
          <w:p w14:paraId="7F8576B2"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86.83</w:t>
            </w:r>
          </w:p>
        </w:tc>
      </w:tr>
      <w:tr w:rsidR="00BD3129" w:rsidRPr="00BD3129" w14:paraId="7EEF078A" w14:textId="77777777" w:rsidTr="00117772">
        <w:trPr>
          <w:trHeight w:val="331"/>
        </w:trPr>
        <w:tc>
          <w:tcPr>
            <w:tcW w:w="578" w:type="pct"/>
            <w:tcBorders>
              <w:top w:val="single" w:sz="4" w:space="0" w:color="auto"/>
              <w:bottom w:val="single" w:sz="4" w:space="0" w:color="auto"/>
            </w:tcBorders>
            <w:noWrap/>
            <w:vAlign w:val="center"/>
          </w:tcPr>
          <w:p w14:paraId="113BF00C" w14:textId="77777777" w:rsidR="00117772" w:rsidRPr="00BD3129" w:rsidRDefault="00117772" w:rsidP="00B53BB4">
            <w:pPr>
              <w:spacing w:after="0" w:line="240" w:lineRule="auto"/>
              <w:jc w:val="center"/>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2</w:t>
            </w:r>
          </w:p>
        </w:tc>
        <w:tc>
          <w:tcPr>
            <w:tcW w:w="1296" w:type="pct"/>
            <w:tcBorders>
              <w:top w:val="single" w:sz="4" w:space="0" w:color="auto"/>
              <w:bottom w:val="single" w:sz="4" w:space="0" w:color="auto"/>
            </w:tcBorders>
            <w:noWrap/>
            <w:vAlign w:val="center"/>
            <w:hideMark/>
          </w:tcPr>
          <w:p w14:paraId="4374A4E5"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10.00</w:t>
            </w:r>
          </w:p>
        </w:tc>
        <w:tc>
          <w:tcPr>
            <w:tcW w:w="997" w:type="pct"/>
            <w:tcBorders>
              <w:top w:val="single" w:sz="4" w:space="0" w:color="auto"/>
              <w:bottom w:val="single" w:sz="4" w:space="0" w:color="auto"/>
            </w:tcBorders>
            <w:noWrap/>
            <w:vAlign w:val="center"/>
            <w:hideMark/>
          </w:tcPr>
          <w:p w14:paraId="6CE6C94B"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1.20</w:t>
            </w:r>
          </w:p>
        </w:tc>
        <w:tc>
          <w:tcPr>
            <w:tcW w:w="1203" w:type="pct"/>
            <w:tcBorders>
              <w:top w:val="single" w:sz="4" w:space="0" w:color="auto"/>
              <w:bottom w:val="single" w:sz="4" w:space="0" w:color="auto"/>
            </w:tcBorders>
            <w:noWrap/>
            <w:vAlign w:val="center"/>
            <w:hideMark/>
          </w:tcPr>
          <w:p w14:paraId="6CC535DC"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300</w:t>
            </w:r>
          </w:p>
        </w:tc>
        <w:tc>
          <w:tcPr>
            <w:tcW w:w="926" w:type="pct"/>
            <w:tcBorders>
              <w:top w:val="single" w:sz="4" w:space="0" w:color="auto"/>
              <w:bottom w:val="single" w:sz="4" w:space="0" w:color="auto"/>
            </w:tcBorders>
            <w:noWrap/>
            <w:vAlign w:val="center"/>
            <w:hideMark/>
          </w:tcPr>
          <w:p w14:paraId="64B01D40"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93.16</w:t>
            </w:r>
          </w:p>
        </w:tc>
      </w:tr>
      <w:tr w:rsidR="00BD3129" w:rsidRPr="00BD3129" w14:paraId="2BD34127" w14:textId="77777777" w:rsidTr="00117772">
        <w:trPr>
          <w:trHeight w:val="331"/>
        </w:trPr>
        <w:tc>
          <w:tcPr>
            <w:tcW w:w="578" w:type="pct"/>
            <w:tcBorders>
              <w:top w:val="single" w:sz="4" w:space="0" w:color="auto"/>
              <w:bottom w:val="single" w:sz="4" w:space="0" w:color="auto"/>
            </w:tcBorders>
            <w:noWrap/>
            <w:vAlign w:val="center"/>
          </w:tcPr>
          <w:p w14:paraId="330137B0" w14:textId="77777777" w:rsidR="00117772" w:rsidRPr="00BD3129" w:rsidRDefault="00117772" w:rsidP="00B53BB4">
            <w:pPr>
              <w:spacing w:after="0" w:line="240" w:lineRule="auto"/>
              <w:jc w:val="center"/>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3</w:t>
            </w:r>
          </w:p>
        </w:tc>
        <w:tc>
          <w:tcPr>
            <w:tcW w:w="1296" w:type="pct"/>
            <w:tcBorders>
              <w:top w:val="single" w:sz="4" w:space="0" w:color="auto"/>
              <w:bottom w:val="single" w:sz="4" w:space="0" w:color="auto"/>
            </w:tcBorders>
            <w:noWrap/>
            <w:vAlign w:val="center"/>
            <w:hideMark/>
          </w:tcPr>
          <w:p w14:paraId="50C22CD5"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7.50</w:t>
            </w:r>
          </w:p>
        </w:tc>
        <w:tc>
          <w:tcPr>
            <w:tcW w:w="997" w:type="pct"/>
            <w:tcBorders>
              <w:top w:val="single" w:sz="4" w:space="0" w:color="auto"/>
              <w:bottom w:val="single" w:sz="4" w:space="0" w:color="auto"/>
            </w:tcBorders>
            <w:noWrap/>
            <w:vAlign w:val="center"/>
            <w:hideMark/>
          </w:tcPr>
          <w:p w14:paraId="443ED5AC"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0.90</w:t>
            </w:r>
          </w:p>
        </w:tc>
        <w:tc>
          <w:tcPr>
            <w:tcW w:w="1203" w:type="pct"/>
            <w:tcBorders>
              <w:top w:val="single" w:sz="4" w:space="0" w:color="auto"/>
              <w:bottom w:val="single" w:sz="4" w:space="0" w:color="auto"/>
            </w:tcBorders>
            <w:noWrap/>
            <w:vAlign w:val="center"/>
            <w:hideMark/>
          </w:tcPr>
          <w:p w14:paraId="39980FB6"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220</w:t>
            </w:r>
          </w:p>
        </w:tc>
        <w:tc>
          <w:tcPr>
            <w:tcW w:w="926" w:type="pct"/>
            <w:tcBorders>
              <w:top w:val="single" w:sz="4" w:space="0" w:color="auto"/>
              <w:bottom w:val="single" w:sz="4" w:space="0" w:color="auto"/>
            </w:tcBorders>
            <w:noWrap/>
            <w:vAlign w:val="center"/>
            <w:hideMark/>
          </w:tcPr>
          <w:p w14:paraId="199F85FF"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67.99</w:t>
            </w:r>
          </w:p>
        </w:tc>
      </w:tr>
      <w:tr w:rsidR="00BD3129" w:rsidRPr="00BD3129" w14:paraId="4A08600F" w14:textId="77777777" w:rsidTr="00117772">
        <w:trPr>
          <w:trHeight w:val="331"/>
        </w:trPr>
        <w:tc>
          <w:tcPr>
            <w:tcW w:w="578" w:type="pct"/>
            <w:tcBorders>
              <w:top w:val="single" w:sz="4" w:space="0" w:color="auto"/>
              <w:bottom w:val="single" w:sz="4" w:space="0" w:color="auto"/>
            </w:tcBorders>
            <w:noWrap/>
            <w:vAlign w:val="center"/>
          </w:tcPr>
          <w:p w14:paraId="62774F4E" w14:textId="77777777" w:rsidR="00117772" w:rsidRPr="00BD3129" w:rsidRDefault="00117772" w:rsidP="00B53BB4">
            <w:pPr>
              <w:spacing w:after="0" w:line="240" w:lineRule="auto"/>
              <w:jc w:val="center"/>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4</w:t>
            </w:r>
          </w:p>
        </w:tc>
        <w:tc>
          <w:tcPr>
            <w:tcW w:w="1296" w:type="pct"/>
            <w:tcBorders>
              <w:top w:val="single" w:sz="4" w:space="0" w:color="auto"/>
              <w:bottom w:val="single" w:sz="4" w:space="0" w:color="auto"/>
            </w:tcBorders>
            <w:noWrap/>
            <w:vAlign w:val="center"/>
            <w:hideMark/>
          </w:tcPr>
          <w:p w14:paraId="162A50E2"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8.50</w:t>
            </w:r>
          </w:p>
        </w:tc>
        <w:tc>
          <w:tcPr>
            <w:tcW w:w="997" w:type="pct"/>
            <w:tcBorders>
              <w:top w:val="single" w:sz="4" w:space="0" w:color="auto"/>
              <w:bottom w:val="single" w:sz="4" w:space="0" w:color="auto"/>
            </w:tcBorders>
            <w:noWrap/>
            <w:vAlign w:val="center"/>
            <w:hideMark/>
          </w:tcPr>
          <w:p w14:paraId="706DB701"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1.00</w:t>
            </w:r>
          </w:p>
        </w:tc>
        <w:tc>
          <w:tcPr>
            <w:tcW w:w="1203" w:type="pct"/>
            <w:tcBorders>
              <w:top w:val="single" w:sz="4" w:space="0" w:color="auto"/>
              <w:bottom w:val="single" w:sz="4" w:space="0" w:color="auto"/>
            </w:tcBorders>
            <w:noWrap/>
            <w:vAlign w:val="center"/>
            <w:hideMark/>
          </w:tcPr>
          <w:p w14:paraId="3C129773"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240</w:t>
            </w:r>
          </w:p>
        </w:tc>
        <w:tc>
          <w:tcPr>
            <w:tcW w:w="926" w:type="pct"/>
            <w:tcBorders>
              <w:top w:val="single" w:sz="4" w:space="0" w:color="auto"/>
              <w:bottom w:val="single" w:sz="4" w:space="0" w:color="auto"/>
            </w:tcBorders>
            <w:noWrap/>
            <w:vAlign w:val="center"/>
            <w:hideMark/>
          </w:tcPr>
          <w:p w14:paraId="3048FACF"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74.35</w:t>
            </w:r>
          </w:p>
        </w:tc>
      </w:tr>
      <w:tr w:rsidR="00BD3129" w:rsidRPr="00BD3129" w14:paraId="13BFE282" w14:textId="77777777" w:rsidTr="00117772">
        <w:trPr>
          <w:trHeight w:val="331"/>
        </w:trPr>
        <w:tc>
          <w:tcPr>
            <w:tcW w:w="578" w:type="pct"/>
            <w:tcBorders>
              <w:top w:val="single" w:sz="4" w:space="0" w:color="auto"/>
              <w:bottom w:val="single" w:sz="4" w:space="0" w:color="auto"/>
            </w:tcBorders>
            <w:noWrap/>
            <w:vAlign w:val="center"/>
          </w:tcPr>
          <w:p w14:paraId="3E59FA56" w14:textId="77777777" w:rsidR="00117772" w:rsidRPr="00BD3129" w:rsidRDefault="00117772" w:rsidP="00B53BB4">
            <w:pPr>
              <w:spacing w:after="0" w:line="240" w:lineRule="auto"/>
              <w:jc w:val="center"/>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5</w:t>
            </w:r>
          </w:p>
        </w:tc>
        <w:tc>
          <w:tcPr>
            <w:tcW w:w="1296" w:type="pct"/>
            <w:tcBorders>
              <w:top w:val="single" w:sz="4" w:space="0" w:color="auto"/>
              <w:bottom w:val="single" w:sz="4" w:space="0" w:color="auto"/>
            </w:tcBorders>
            <w:noWrap/>
            <w:vAlign w:val="center"/>
            <w:hideMark/>
          </w:tcPr>
          <w:p w14:paraId="1CE59BBF"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8.00</w:t>
            </w:r>
          </w:p>
        </w:tc>
        <w:tc>
          <w:tcPr>
            <w:tcW w:w="997" w:type="pct"/>
            <w:tcBorders>
              <w:top w:val="single" w:sz="4" w:space="0" w:color="auto"/>
              <w:bottom w:val="single" w:sz="4" w:space="0" w:color="auto"/>
            </w:tcBorders>
            <w:noWrap/>
            <w:vAlign w:val="center"/>
            <w:hideMark/>
          </w:tcPr>
          <w:p w14:paraId="2F94B472"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1.00</w:t>
            </w:r>
          </w:p>
        </w:tc>
        <w:tc>
          <w:tcPr>
            <w:tcW w:w="1203" w:type="pct"/>
            <w:tcBorders>
              <w:top w:val="single" w:sz="4" w:space="0" w:color="auto"/>
              <w:bottom w:val="single" w:sz="4" w:space="0" w:color="auto"/>
            </w:tcBorders>
            <w:noWrap/>
            <w:vAlign w:val="center"/>
            <w:hideMark/>
          </w:tcPr>
          <w:p w14:paraId="76DB4CE2"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260</w:t>
            </w:r>
          </w:p>
        </w:tc>
        <w:tc>
          <w:tcPr>
            <w:tcW w:w="926" w:type="pct"/>
            <w:tcBorders>
              <w:top w:val="single" w:sz="4" w:space="0" w:color="auto"/>
              <w:bottom w:val="single" w:sz="4" w:space="0" w:color="auto"/>
            </w:tcBorders>
            <w:noWrap/>
            <w:vAlign w:val="center"/>
            <w:hideMark/>
          </w:tcPr>
          <w:p w14:paraId="56216147"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80.35</w:t>
            </w:r>
          </w:p>
        </w:tc>
      </w:tr>
      <w:tr w:rsidR="00BD3129" w:rsidRPr="00BD3129" w14:paraId="46877BEC" w14:textId="77777777" w:rsidTr="00117772">
        <w:trPr>
          <w:trHeight w:val="331"/>
        </w:trPr>
        <w:tc>
          <w:tcPr>
            <w:tcW w:w="578" w:type="pct"/>
            <w:tcBorders>
              <w:top w:val="single" w:sz="4" w:space="0" w:color="auto"/>
              <w:bottom w:val="single" w:sz="4" w:space="0" w:color="auto"/>
            </w:tcBorders>
            <w:noWrap/>
            <w:vAlign w:val="center"/>
          </w:tcPr>
          <w:p w14:paraId="4361554A" w14:textId="77777777" w:rsidR="00117772" w:rsidRPr="00BD3129" w:rsidRDefault="00117772" w:rsidP="00B53BB4">
            <w:pPr>
              <w:spacing w:after="0" w:line="240" w:lineRule="auto"/>
              <w:jc w:val="center"/>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6</w:t>
            </w:r>
          </w:p>
        </w:tc>
        <w:tc>
          <w:tcPr>
            <w:tcW w:w="1296" w:type="pct"/>
            <w:tcBorders>
              <w:top w:val="single" w:sz="4" w:space="0" w:color="auto"/>
              <w:bottom w:val="single" w:sz="4" w:space="0" w:color="auto"/>
            </w:tcBorders>
            <w:noWrap/>
            <w:vAlign w:val="center"/>
            <w:hideMark/>
          </w:tcPr>
          <w:p w14:paraId="0811DD57"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8.50</w:t>
            </w:r>
          </w:p>
        </w:tc>
        <w:tc>
          <w:tcPr>
            <w:tcW w:w="997" w:type="pct"/>
            <w:tcBorders>
              <w:top w:val="single" w:sz="4" w:space="0" w:color="auto"/>
              <w:bottom w:val="single" w:sz="4" w:space="0" w:color="auto"/>
            </w:tcBorders>
            <w:noWrap/>
            <w:vAlign w:val="center"/>
            <w:hideMark/>
          </w:tcPr>
          <w:p w14:paraId="306503D6"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1.10</w:t>
            </w:r>
          </w:p>
        </w:tc>
        <w:tc>
          <w:tcPr>
            <w:tcW w:w="1203" w:type="pct"/>
            <w:tcBorders>
              <w:top w:val="single" w:sz="4" w:space="0" w:color="auto"/>
              <w:bottom w:val="single" w:sz="4" w:space="0" w:color="auto"/>
            </w:tcBorders>
            <w:noWrap/>
            <w:vAlign w:val="center"/>
            <w:hideMark/>
          </w:tcPr>
          <w:p w14:paraId="2E50E92F"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260</w:t>
            </w:r>
          </w:p>
        </w:tc>
        <w:tc>
          <w:tcPr>
            <w:tcW w:w="926" w:type="pct"/>
            <w:tcBorders>
              <w:top w:val="single" w:sz="4" w:space="0" w:color="auto"/>
              <w:bottom w:val="single" w:sz="4" w:space="0" w:color="auto"/>
            </w:tcBorders>
            <w:noWrap/>
            <w:vAlign w:val="center"/>
            <w:hideMark/>
          </w:tcPr>
          <w:p w14:paraId="710E6BA4"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80.57</w:t>
            </w:r>
          </w:p>
        </w:tc>
      </w:tr>
      <w:tr w:rsidR="00BD3129" w:rsidRPr="00BD3129" w14:paraId="79EF0574" w14:textId="77777777" w:rsidTr="00117772">
        <w:trPr>
          <w:trHeight w:val="331"/>
        </w:trPr>
        <w:tc>
          <w:tcPr>
            <w:tcW w:w="578" w:type="pct"/>
            <w:tcBorders>
              <w:top w:val="single" w:sz="4" w:space="0" w:color="auto"/>
              <w:bottom w:val="single" w:sz="4" w:space="0" w:color="auto"/>
            </w:tcBorders>
            <w:noWrap/>
            <w:vAlign w:val="center"/>
          </w:tcPr>
          <w:p w14:paraId="56A9EAFE" w14:textId="77777777" w:rsidR="00117772" w:rsidRPr="00BD3129" w:rsidRDefault="00117772" w:rsidP="00B53BB4">
            <w:pPr>
              <w:spacing w:after="0" w:line="240" w:lineRule="auto"/>
              <w:jc w:val="center"/>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7</w:t>
            </w:r>
          </w:p>
        </w:tc>
        <w:tc>
          <w:tcPr>
            <w:tcW w:w="1296" w:type="pct"/>
            <w:tcBorders>
              <w:top w:val="single" w:sz="4" w:space="0" w:color="auto"/>
              <w:bottom w:val="single" w:sz="4" w:space="0" w:color="auto"/>
            </w:tcBorders>
            <w:noWrap/>
            <w:vAlign w:val="center"/>
            <w:hideMark/>
          </w:tcPr>
          <w:p w14:paraId="4FA8FF71"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7.00</w:t>
            </w:r>
          </w:p>
        </w:tc>
        <w:tc>
          <w:tcPr>
            <w:tcW w:w="997" w:type="pct"/>
            <w:tcBorders>
              <w:top w:val="single" w:sz="4" w:space="0" w:color="auto"/>
              <w:bottom w:val="single" w:sz="4" w:space="0" w:color="auto"/>
            </w:tcBorders>
            <w:noWrap/>
            <w:vAlign w:val="center"/>
            <w:hideMark/>
          </w:tcPr>
          <w:p w14:paraId="215C84D8"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0.80</w:t>
            </w:r>
          </w:p>
        </w:tc>
        <w:tc>
          <w:tcPr>
            <w:tcW w:w="1203" w:type="pct"/>
            <w:tcBorders>
              <w:top w:val="single" w:sz="4" w:space="0" w:color="auto"/>
              <w:bottom w:val="single" w:sz="4" w:space="0" w:color="auto"/>
            </w:tcBorders>
            <w:noWrap/>
            <w:vAlign w:val="center"/>
            <w:hideMark/>
          </w:tcPr>
          <w:p w14:paraId="7561106E"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200</w:t>
            </w:r>
          </w:p>
        </w:tc>
        <w:tc>
          <w:tcPr>
            <w:tcW w:w="926" w:type="pct"/>
            <w:tcBorders>
              <w:top w:val="single" w:sz="4" w:space="0" w:color="auto"/>
              <w:bottom w:val="single" w:sz="4" w:space="0" w:color="auto"/>
            </w:tcBorders>
            <w:noWrap/>
            <w:vAlign w:val="center"/>
            <w:hideMark/>
          </w:tcPr>
          <w:p w14:paraId="27C0547B"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61.72</w:t>
            </w:r>
          </w:p>
        </w:tc>
      </w:tr>
      <w:tr w:rsidR="00EA097C" w:rsidRPr="00BD3129" w14:paraId="08F82C76" w14:textId="77777777" w:rsidTr="00117772">
        <w:trPr>
          <w:trHeight w:val="331"/>
        </w:trPr>
        <w:tc>
          <w:tcPr>
            <w:tcW w:w="578" w:type="pct"/>
            <w:tcBorders>
              <w:top w:val="single" w:sz="4" w:space="0" w:color="auto"/>
              <w:bottom w:val="single" w:sz="12" w:space="0" w:color="auto"/>
            </w:tcBorders>
            <w:noWrap/>
            <w:vAlign w:val="center"/>
            <w:hideMark/>
          </w:tcPr>
          <w:p w14:paraId="61B122B5" w14:textId="77777777" w:rsidR="00117772" w:rsidRPr="00BD3129" w:rsidRDefault="00117772" w:rsidP="00B53BB4">
            <w:pPr>
              <w:spacing w:after="0" w:line="240" w:lineRule="auto"/>
              <w:jc w:val="center"/>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8</w:t>
            </w:r>
          </w:p>
        </w:tc>
        <w:tc>
          <w:tcPr>
            <w:tcW w:w="1296" w:type="pct"/>
            <w:tcBorders>
              <w:top w:val="single" w:sz="4" w:space="0" w:color="auto"/>
              <w:bottom w:val="single" w:sz="12" w:space="0" w:color="auto"/>
            </w:tcBorders>
            <w:noWrap/>
            <w:vAlign w:val="center"/>
            <w:hideMark/>
          </w:tcPr>
          <w:p w14:paraId="638D656D"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7.50</w:t>
            </w:r>
          </w:p>
        </w:tc>
        <w:tc>
          <w:tcPr>
            <w:tcW w:w="997" w:type="pct"/>
            <w:tcBorders>
              <w:top w:val="single" w:sz="4" w:space="0" w:color="auto"/>
              <w:bottom w:val="single" w:sz="12" w:space="0" w:color="auto"/>
            </w:tcBorders>
            <w:noWrap/>
            <w:vAlign w:val="center"/>
            <w:hideMark/>
          </w:tcPr>
          <w:p w14:paraId="4278E11C"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0.70</w:t>
            </w:r>
          </w:p>
        </w:tc>
        <w:tc>
          <w:tcPr>
            <w:tcW w:w="1203" w:type="pct"/>
            <w:tcBorders>
              <w:top w:val="single" w:sz="4" w:space="0" w:color="auto"/>
              <w:bottom w:val="single" w:sz="12" w:space="0" w:color="auto"/>
            </w:tcBorders>
            <w:noWrap/>
            <w:vAlign w:val="center"/>
            <w:hideMark/>
          </w:tcPr>
          <w:p w14:paraId="3260D932"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200</w:t>
            </w:r>
          </w:p>
        </w:tc>
        <w:tc>
          <w:tcPr>
            <w:tcW w:w="926" w:type="pct"/>
            <w:tcBorders>
              <w:top w:val="single" w:sz="4" w:space="0" w:color="auto"/>
              <w:bottom w:val="single" w:sz="12" w:space="0" w:color="auto"/>
            </w:tcBorders>
            <w:noWrap/>
            <w:vAlign w:val="center"/>
            <w:hideMark/>
          </w:tcPr>
          <w:p w14:paraId="48792DD4" w14:textId="77777777" w:rsidR="00117772" w:rsidRPr="00BD3129" w:rsidRDefault="00117772" w:rsidP="00B53BB4">
            <w:pPr>
              <w:spacing w:after="0" w:line="240" w:lineRule="auto"/>
              <w:jc w:val="center"/>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61.67</w:t>
            </w:r>
          </w:p>
        </w:tc>
      </w:tr>
    </w:tbl>
    <w:p w14:paraId="347FDA1E" w14:textId="77777777" w:rsidR="00B53BB4" w:rsidRPr="00BD3129" w:rsidRDefault="00B53BB4" w:rsidP="00637F19">
      <w:pPr>
        <w:spacing w:line="480" w:lineRule="auto"/>
        <w:jc w:val="both"/>
        <w:rPr>
          <w:rFonts w:ascii="Times New Roman" w:eastAsia="Times New Roman" w:hAnsi="Times New Roman" w:cs="Times New Roman"/>
          <w:bCs/>
          <w:sz w:val="20"/>
          <w:szCs w:val="20"/>
        </w:rPr>
      </w:pPr>
    </w:p>
    <w:p w14:paraId="5B56F324" w14:textId="7C32BB51" w:rsidR="00946328" w:rsidRPr="00BD3129" w:rsidRDefault="00946328" w:rsidP="00946328">
      <w:pPr>
        <w:spacing w:line="480" w:lineRule="auto"/>
        <w:jc w:val="both"/>
        <w:rPr>
          <w:rFonts w:ascii="Times New Roman" w:eastAsia="Times New Roman" w:hAnsi="Times New Roman" w:cs="Times New Roman"/>
          <w:b/>
          <w:i/>
          <w:iCs/>
          <w:sz w:val="20"/>
          <w:szCs w:val="20"/>
        </w:rPr>
      </w:pPr>
      <w:r w:rsidRPr="00BD3129">
        <w:rPr>
          <w:rFonts w:ascii="Times New Roman" w:eastAsia="Times New Roman" w:hAnsi="Times New Roman" w:cs="Times New Roman"/>
          <w:b/>
          <w:i/>
          <w:iCs/>
          <w:sz w:val="20"/>
          <w:szCs w:val="20"/>
        </w:rPr>
        <w:t>Biomass Residues</w:t>
      </w:r>
      <w:r w:rsidR="00DE0435" w:rsidRPr="00BD3129">
        <w:rPr>
          <w:rFonts w:ascii="Times New Roman" w:eastAsia="Times New Roman" w:hAnsi="Times New Roman" w:cs="Times New Roman"/>
          <w:b/>
          <w:i/>
          <w:iCs/>
          <w:sz w:val="20"/>
          <w:szCs w:val="20"/>
        </w:rPr>
        <w:t xml:space="preserve"> from crop</w:t>
      </w:r>
    </w:p>
    <w:p w14:paraId="286BF8FB" w14:textId="67DBC1A4" w:rsidR="003D4D92" w:rsidRPr="00BD3129" w:rsidRDefault="003D4D92" w:rsidP="003D4D92">
      <w:pPr>
        <w:spacing w:line="480"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 xml:space="preserve">Agricultural residues were estimated based on fruit productivity, considered as the only input variable in all scenarios. Three streams were calculated from this value: post-harvest residues (non-commercial fruit), biomass, and harvest residues (stems and bunches). Total biomass was obtained using the harvest index (HI), while dry weight fractions were determined by applying moisture correction factors specific to the fruit and vegetative residues. Thus, total dry residues were expressed as </w:t>
      </w:r>
      <w:r w:rsidR="007A476B" w:rsidRPr="00BD3129">
        <w:rPr>
          <w:rFonts w:ascii="Times New Roman" w:eastAsia="Times New Roman" w:hAnsi="Times New Roman" w:cs="Times New Roman"/>
          <w:sz w:val="20"/>
          <w:szCs w:val="20"/>
          <w:lang w:eastAsia="es-419"/>
        </w:rPr>
        <w:t>follows</w:t>
      </w:r>
      <w:r w:rsidRPr="00BD3129">
        <w:rPr>
          <w:rFonts w:ascii="Times New Roman" w:eastAsia="Times New Roman" w:hAnsi="Times New Roman" w:cs="Times New Roman"/>
          <w:sz w:val="20"/>
          <w:szCs w:val="20"/>
          <w:lang w:eastAsia="es-419"/>
        </w:rPr>
        <w:t>:</w:t>
      </w:r>
    </w:p>
    <w:p w14:paraId="69E780CC" w14:textId="798D353D" w:rsidR="003D4D92" w:rsidRPr="00BD3129" w:rsidRDefault="00000000" w:rsidP="003D4D92">
      <w:pPr>
        <w:spacing w:line="276" w:lineRule="auto"/>
        <w:jc w:val="both"/>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tot</m:t>
              </m:r>
            </m:sub>
          </m:sSub>
          <m:r>
            <w:rPr>
              <w:rFonts w:ascii="Cambria Math" w:hAnsi="Cambria Math" w:cs="Times New Roman"/>
              <w:sz w:val="20"/>
              <w:szCs w:val="20"/>
            </w:rPr>
            <m:t>=P</m:t>
          </m:r>
          <m:d>
            <m:dPr>
              <m:begChr m:val="["/>
              <m:endChr m:val="]"/>
              <m:ctrlPr>
                <w:rPr>
                  <w:rFonts w:ascii="Cambria Math" w:hAnsi="Cambria Math" w:cs="Times New Roman"/>
                  <w:i/>
                  <w:sz w:val="20"/>
                  <w:szCs w:val="20"/>
                </w:rPr>
              </m:ctrlPr>
            </m:dPr>
            <m:e>
              <m:r>
                <w:rPr>
                  <w:rFonts w:ascii="Cambria Math" w:hAnsi="Cambria Math" w:cs="Times New Roman"/>
                  <w:sz w:val="20"/>
                  <w:szCs w:val="20"/>
                </w:rPr>
                <m:t>d</m:t>
              </m:r>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f</m:t>
                      </m:r>
                    </m:sub>
                  </m:sSub>
                </m:e>
              </m:d>
              <m:r>
                <w:rPr>
                  <w:rFonts w:ascii="Cambria Math" w:hAnsi="Cambria Math" w:cs="Times New Roman"/>
                  <w:sz w:val="20"/>
                  <w:szCs w:val="20"/>
                </w:rPr>
                <m:t>+</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HI</m:t>
                      </m:r>
                    </m:den>
                  </m:f>
                  <m:r>
                    <w:rPr>
                      <w:rFonts w:ascii="Cambria Math" w:hAnsi="Cambria Math" w:cs="Times New Roman"/>
                      <w:sz w:val="20"/>
                      <w:szCs w:val="20"/>
                    </w:rPr>
                    <m:t>-1</m:t>
                  </m:r>
                </m:e>
              </m:d>
              <m:d>
                <m:dPr>
                  <m:ctrlPr>
                    <w:rPr>
                      <w:rFonts w:ascii="Cambria Math" w:hAnsi="Cambria Math" w:cs="Times New Roman"/>
                      <w:i/>
                      <w:sz w:val="20"/>
                      <w:szCs w:val="20"/>
                    </w:rPr>
                  </m:ctrlPr>
                </m:dPr>
                <m:e>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r</m:t>
                      </m:r>
                    </m:sub>
                  </m:sSub>
                </m:e>
              </m:d>
            </m:e>
          </m:d>
        </m:oMath>
      </m:oMathPara>
    </w:p>
    <w:p w14:paraId="161D31DA" w14:textId="7144FC6E" w:rsidR="00946328" w:rsidRPr="00BD3129" w:rsidRDefault="003D4D92" w:rsidP="003D4D92">
      <w:pPr>
        <w:spacing w:before="240" w:line="480"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 xml:space="preserve">where P is the marketable fruit productivity, d is the discard rate, Hf is the fruit moisture content, and </w:t>
      </w:r>
      <w:proofErr w:type="spellStart"/>
      <w:r w:rsidRPr="00BD3129">
        <w:rPr>
          <w:rFonts w:ascii="Times New Roman" w:eastAsia="Times New Roman" w:hAnsi="Times New Roman" w:cs="Times New Roman"/>
          <w:sz w:val="20"/>
          <w:szCs w:val="20"/>
          <w:lang w:eastAsia="es-419"/>
        </w:rPr>
        <w:t>Hr</w:t>
      </w:r>
      <w:proofErr w:type="spellEnd"/>
      <w:r w:rsidRPr="00BD3129">
        <w:rPr>
          <w:rFonts w:ascii="Times New Roman" w:eastAsia="Times New Roman" w:hAnsi="Times New Roman" w:cs="Times New Roman"/>
          <w:sz w:val="20"/>
          <w:szCs w:val="20"/>
          <w:lang w:eastAsia="es-419"/>
        </w:rPr>
        <w:t xml:space="preserve"> is the harvest-residue moisture content. In this study, the parameters were set to Hf =0.93 kg water kg⁻¹ fresh weight, </w:t>
      </w:r>
      <w:proofErr w:type="spellStart"/>
      <w:r w:rsidRPr="00BD3129">
        <w:rPr>
          <w:rFonts w:ascii="Times New Roman" w:eastAsia="Times New Roman" w:hAnsi="Times New Roman" w:cs="Times New Roman"/>
          <w:sz w:val="20"/>
          <w:szCs w:val="20"/>
          <w:lang w:eastAsia="es-419"/>
        </w:rPr>
        <w:t>Hr</w:t>
      </w:r>
      <w:proofErr w:type="spellEnd"/>
      <w:r w:rsidRPr="00BD3129">
        <w:rPr>
          <w:rFonts w:ascii="Times New Roman" w:eastAsia="Times New Roman" w:hAnsi="Times New Roman" w:cs="Times New Roman"/>
          <w:sz w:val="20"/>
          <w:szCs w:val="20"/>
          <w:lang w:eastAsia="es-419"/>
        </w:rPr>
        <w:t xml:space="preserve"> =0.82 kg water kg⁻¹ fresh weight, and d=0.10 kg fruit per kg of total production.</w:t>
      </w:r>
    </w:p>
    <w:p w14:paraId="59F4DF4A" w14:textId="3935ADBD" w:rsidR="00637F19" w:rsidRPr="00BD3129" w:rsidRDefault="00637F19" w:rsidP="003D4D92">
      <w:pPr>
        <w:spacing w:line="480" w:lineRule="auto"/>
        <w:jc w:val="both"/>
        <w:rPr>
          <w:rFonts w:ascii="Times New Roman" w:eastAsia="Times New Roman" w:hAnsi="Times New Roman" w:cs="Times New Roman"/>
          <w:b/>
          <w:bCs/>
          <w:i/>
          <w:iCs/>
          <w:sz w:val="20"/>
          <w:szCs w:val="20"/>
          <w:lang w:eastAsia="es-419"/>
        </w:rPr>
      </w:pPr>
      <w:r w:rsidRPr="00BD3129">
        <w:rPr>
          <w:rFonts w:ascii="Times New Roman" w:eastAsia="Times New Roman" w:hAnsi="Times New Roman" w:cs="Times New Roman"/>
          <w:b/>
          <w:bCs/>
          <w:i/>
          <w:iCs/>
          <w:sz w:val="20"/>
          <w:szCs w:val="20"/>
          <w:lang w:eastAsia="es-419"/>
        </w:rPr>
        <w:t>Biochar Carbon Sequestration</w:t>
      </w:r>
    </w:p>
    <w:p w14:paraId="5FC5D464" w14:textId="56F985A5" w:rsidR="00EF68D4" w:rsidRPr="00BD3129" w:rsidRDefault="003533B6" w:rsidP="00637F19">
      <w:pPr>
        <w:spacing w:after="0" w:line="480"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sz w:val="20"/>
          <w:szCs w:val="20"/>
          <w:lang w:eastAsia="es-419"/>
        </w:rPr>
        <w:t>Carbon sequestration was accounted for as a negative value in biogenic CO₂ emissions within the inventory</w:t>
      </w:r>
      <w:r w:rsidR="00905F62" w:rsidRPr="00BD3129">
        <w:rPr>
          <w:rFonts w:ascii="Times New Roman" w:eastAsia="Times New Roman" w:hAnsi="Times New Roman" w:cs="Times New Roman"/>
          <w:sz w:val="20"/>
          <w:szCs w:val="20"/>
          <w:lang w:eastAsia="es-419"/>
        </w:rPr>
        <w:t xml:space="preserve">, based on the </w:t>
      </w:r>
      <w:r w:rsidR="001701A9" w:rsidRPr="00BD3129">
        <w:rPr>
          <w:rFonts w:ascii="Times New Roman" w:eastAsia="Times New Roman" w:hAnsi="Times New Roman" w:cs="Times New Roman"/>
          <w:sz w:val="20"/>
          <w:szCs w:val="20"/>
          <w:lang w:eastAsia="es-419"/>
        </w:rPr>
        <w:t>model proposed</w:t>
      </w:r>
      <w:r w:rsidR="00905F62" w:rsidRPr="00BD3129">
        <w:rPr>
          <w:rFonts w:ascii="Times New Roman" w:eastAsia="Times New Roman" w:hAnsi="Times New Roman" w:cs="Times New Roman"/>
          <w:sz w:val="20"/>
          <w:szCs w:val="20"/>
          <w:lang w:eastAsia="es-419"/>
        </w:rPr>
        <w:t xml:space="preserve"> by </w:t>
      </w:r>
      <w:r w:rsidR="00DE0435" w:rsidRPr="00BD3129">
        <w:rPr>
          <w:rFonts w:ascii="Times New Roman" w:eastAsia="Times New Roman" w:hAnsi="Times New Roman" w:cs="Times New Roman"/>
          <w:sz w:val="20"/>
          <w:szCs w:val="20"/>
          <w:lang w:eastAsia="es-419"/>
        </w:rPr>
        <w:fldChar w:fldCharType="begin"/>
      </w:r>
      <w:r w:rsidR="00DE0435" w:rsidRPr="00BD3129">
        <w:rPr>
          <w:rFonts w:ascii="Times New Roman" w:eastAsia="Times New Roman" w:hAnsi="Times New Roman" w:cs="Times New Roman"/>
          <w:sz w:val="20"/>
          <w:szCs w:val="20"/>
          <w:lang w:eastAsia="es-419"/>
        </w:rPr>
        <w:instrText xml:space="preserve"> ADDIN ZOTERO_ITEM CSL_CITATION {"citationID":"WMfd13lc","properties":{"formattedCitation":"(Adhikari et al. 2024)","plainCitation":"(Adhikari et al. 2024)","noteIndex":0},"citationItems":[{"id":6222,"uris":["http://zotero.org/users/10046797/items/WZ9BS2CE"],"itemData":{"id":6222,"type":"article-journal","container-title":"Science of The Total Environment","DOI":"10.1016/j.scitotenv.2023.169607","ISSN":"00489697","journalAbbreviation":"Science of The Total Environment","language":"en","page":"169607","source":"DOI.org (Crossref)","title":"Comparative analysis of biochar carbon stability methods and implications for carbon credits","volume":"914","author":[{"family":"Adhikari","given":"Sirjana"},{"family":"Moon","given":"Ellen"},{"family":"Paz-Ferreiro","given":"Jorge"},{"family":"Timms","given":"Wendy"}],"issued":{"date-parts":[["2024",3]]}}}],"schema":"https://github.com/citation-style-language/schema/raw/master/csl-citation.json"} </w:instrText>
      </w:r>
      <w:r w:rsidR="00DE0435" w:rsidRPr="00BD3129">
        <w:rPr>
          <w:rFonts w:ascii="Times New Roman" w:eastAsia="Times New Roman" w:hAnsi="Times New Roman" w:cs="Times New Roman"/>
          <w:sz w:val="20"/>
          <w:szCs w:val="20"/>
          <w:lang w:eastAsia="es-419"/>
        </w:rPr>
        <w:fldChar w:fldCharType="separate"/>
      </w:r>
      <w:r w:rsidR="00DE0435" w:rsidRPr="00BD3129">
        <w:rPr>
          <w:rFonts w:ascii="Times New Roman" w:hAnsi="Times New Roman" w:cs="Times New Roman"/>
          <w:sz w:val="20"/>
        </w:rPr>
        <w:t>(Adhikari et al. 2024)</w:t>
      </w:r>
      <w:r w:rsidR="00DE0435" w:rsidRPr="00BD3129">
        <w:rPr>
          <w:rFonts w:ascii="Times New Roman" w:eastAsia="Times New Roman" w:hAnsi="Times New Roman" w:cs="Times New Roman"/>
          <w:sz w:val="20"/>
          <w:szCs w:val="20"/>
          <w:lang w:eastAsia="es-419"/>
        </w:rPr>
        <w:fldChar w:fldCharType="end"/>
      </w:r>
      <w:r w:rsidR="00905F62" w:rsidRPr="00BD3129">
        <w:rPr>
          <w:rFonts w:ascii="Times New Roman" w:eastAsia="Times New Roman" w:hAnsi="Times New Roman" w:cs="Times New Roman"/>
          <w:sz w:val="20"/>
          <w:szCs w:val="20"/>
          <w:lang w:eastAsia="es-419"/>
        </w:rPr>
        <w:t xml:space="preserve">, where M is the biomass mass, C is the carbon content, Y is the biochar yield, and F is the stable carbon fraction — and the factor 3.67 converts elemental carbon into CO₂ equivalent. The assessment assumes the total persistence of biocarbon in the soil over a time horizon of 100 years. Consequently, the stable carbon fraction was set at 100%. The selected time limit is consistent with the 100-year period typically adopted by the IPCC for biogenic carbon accounting. Under these assumptions, </w:t>
      </w:r>
      <w:r w:rsidR="00905F62" w:rsidRPr="00BD3129">
        <w:rPr>
          <w:rFonts w:ascii="Times New Roman" w:eastAsia="Times New Roman" w:hAnsi="Times New Roman" w:cs="Times New Roman"/>
          <w:sz w:val="20"/>
          <w:szCs w:val="20"/>
          <w:lang w:eastAsia="es-419"/>
        </w:rPr>
        <w:lastRenderedPageBreak/>
        <w:t>carbon sequestration was modeled as an elementary flow, carbon dioxide (biogenic)</w:t>
      </w:r>
      <w:r w:rsidR="00DE0435" w:rsidRPr="00BD3129">
        <w:rPr>
          <w:rFonts w:ascii="Times New Roman" w:eastAsia="Times New Roman" w:hAnsi="Times New Roman" w:cs="Times New Roman"/>
          <w:sz w:val="20"/>
          <w:szCs w:val="20"/>
          <w:lang w:eastAsia="es-419"/>
        </w:rPr>
        <w:t xml:space="preserve"> </w:t>
      </w:r>
      <w:r w:rsidR="00DE0435" w:rsidRPr="00BD3129">
        <w:rPr>
          <w:rFonts w:ascii="Times New Roman" w:eastAsia="Times New Roman" w:hAnsi="Times New Roman" w:cs="Times New Roman"/>
          <w:sz w:val="20"/>
          <w:szCs w:val="20"/>
          <w:lang w:eastAsia="es-419"/>
        </w:rPr>
        <w:fldChar w:fldCharType="begin"/>
      </w:r>
      <w:r w:rsidR="00DE0435" w:rsidRPr="00BD3129">
        <w:rPr>
          <w:rFonts w:ascii="Times New Roman" w:eastAsia="Times New Roman" w:hAnsi="Times New Roman" w:cs="Times New Roman"/>
          <w:sz w:val="20"/>
          <w:szCs w:val="20"/>
          <w:lang w:eastAsia="es-419"/>
        </w:rPr>
        <w:instrText xml:space="preserve"> ADDIN ZOTERO_ITEM CSL_CITATION {"citationID":"VzbpyAJW","properties":{"formattedCitation":"(Karan et al. 2023)","plainCitation":"(Karan et al. 2023)","noteIndex":0},"citationItems":[{"id":6223,"uris":["http://zotero.org/users/10046797/items/TI3ERBRV"],"itemData":{"id":6223,"type":"article-journal","abstract":"Abstract\n            \n              Global warming necessitates urgent action to reduce carbon dioxide (CO\n              2\n              ) emissions and remove CO\n              2\n              from the atmosphere. Biochar, a type of carbonized biomass which can be produced from crop residues (CRs), offers a promising solution for carbon dioxide removal (CDR) when it is used to sequester photosynthetically fixed carbon that would otherwise have been returned to atmospheric CO\n              2\n              through respiration or combustion. However, high‐resolution spatially explicit maps of CR resources and their capacity for climate change mitigation through biochar production are currently lacking, with previous global studies relying on coarse (mostly country scale) aggregated statistics. By developing a comprehensive high spatial resolution global dataset of CR production, we show that, globally, CRs generate around 2.4 Pg C annually. If 100% of these residues were utilized, the maximum theoretical technical potential for biochar production from CRs amounts to 1.0 Pg C year\n              −1\n              (3.7 Pg CO\n              2\n              e year\n              −1\n              ). The permanence of biochar differs across regions, with the fraction of initial carbon that remains after 100 years ranging from 60% in warm climates to nearly 100% in cryosols. Assuming that biochar is sequestered in soils close to point of production, approximately 0.72 Pg C year\n              −1\n              (2.6 Pg CO\n              2\n              e year\n              −1\n              ) of the technical potential would remain sequestered after 100 years. However, when considering limitations on sustainable residue harvesting and competing livestock usage, the global biochar production potential decreases to 0.51 Pg C year\n              −1\n              (1.9 Pg CO\n              2\n              e year\n              −1\n              ), with 0.36 Pg C year\n              −1\n              (1.3 Pg CO\n              2\n              e year\n              −1\n              ) remaining sequestered after a century. Twelve countries have the technical potential to sequester over one fifth of their current emissions as biochar from CRs, with Bhutan (68%) and India (53%) having the largest ratios. The high‐resolution maps of CR production and biochar sequestration potential provided here will provide valuable insights and support decision‐making related to biochar production and investment in biochar production capacity.","container-title":"GCB Bioenergy","DOI":"10.1111/gcbb.13102","ISSN":"1757-1693, 1757-1707","issue":"12","journalAbbreviation":"GCB Bioenergy","language":"en","page":"1424-1436","source":"DOI.org (Crossref)","title":"Potential for biochar carbon sequestration from crop residues: A global spatially explicit assessment","title-short":"Potential for biochar carbon sequestration from crop residues","volume":"15","author":[{"family":"Karan","given":"Shivesh Kishore"},{"family":"Woolf","given":"Dominic"},{"family":"Azzi","given":"Elias Sebastian"},{"family":"Sundberg","given":"Cecilia"},{"family":"Wood","given":"Stephen A."}],"issued":{"date-parts":[["2023",12]]}}}],"schema":"https://github.com/citation-style-language/schema/raw/master/csl-citation.json"} </w:instrText>
      </w:r>
      <w:r w:rsidR="00DE0435" w:rsidRPr="00BD3129">
        <w:rPr>
          <w:rFonts w:ascii="Times New Roman" w:eastAsia="Times New Roman" w:hAnsi="Times New Roman" w:cs="Times New Roman"/>
          <w:sz w:val="20"/>
          <w:szCs w:val="20"/>
          <w:lang w:eastAsia="es-419"/>
        </w:rPr>
        <w:fldChar w:fldCharType="separate"/>
      </w:r>
      <w:r w:rsidR="00DE0435" w:rsidRPr="00BD3129">
        <w:rPr>
          <w:rFonts w:ascii="Times New Roman" w:hAnsi="Times New Roman" w:cs="Times New Roman"/>
          <w:sz w:val="20"/>
        </w:rPr>
        <w:t>(Karan et al. 2023)</w:t>
      </w:r>
      <w:r w:rsidR="00DE0435" w:rsidRPr="00BD3129">
        <w:rPr>
          <w:rFonts w:ascii="Times New Roman" w:eastAsia="Times New Roman" w:hAnsi="Times New Roman" w:cs="Times New Roman"/>
          <w:sz w:val="20"/>
          <w:szCs w:val="20"/>
          <w:lang w:eastAsia="es-419"/>
        </w:rPr>
        <w:fldChar w:fldCharType="end"/>
      </w:r>
      <w:r w:rsidR="00905F62" w:rsidRPr="00BD3129">
        <w:rPr>
          <w:rFonts w:ascii="Times New Roman" w:eastAsia="Times New Roman" w:hAnsi="Times New Roman" w:cs="Times New Roman"/>
          <w:sz w:val="20"/>
          <w:szCs w:val="20"/>
          <w:lang w:eastAsia="es-419"/>
        </w:rPr>
        <w:t xml:space="preserve">. Carbon sequestration </w:t>
      </w:r>
      <w:r w:rsidR="00E10E5B" w:rsidRPr="00BD3129">
        <w:rPr>
          <w:rFonts w:ascii="Times New Roman" w:eastAsia="Times New Roman" w:hAnsi="Times New Roman" w:cs="Times New Roman"/>
          <w:sz w:val="20"/>
          <w:szCs w:val="20"/>
          <w:lang w:eastAsia="es-419"/>
        </w:rPr>
        <w:t>input flows accounted for</w:t>
      </w:r>
      <w:r w:rsidR="00905F62" w:rsidRPr="00BD3129">
        <w:rPr>
          <w:rFonts w:ascii="Times New Roman" w:eastAsia="Times New Roman" w:hAnsi="Times New Roman" w:cs="Times New Roman"/>
          <w:sz w:val="20"/>
          <w:szCs w:val="20"/>
          <w:lang w:eastAsia="es-419"/>
        </w:rPr>
        <w:t xml:space="preserve"> biochar</w:t>
      </w:r>
      <w:r w:rsidR="00E10E5B" w:rsidRPr="00BD3129">
        <w:rPr>
          <w:rFonts w:ascii="Times New Roman" w:eastAsia="Times New Roman" w:hAnsi="Times New Roman" w:cs="Times New Roman"/>
          <w:sz w:val="20"/>
          <w:szCs w:val="20"/>
          <w:lang w:eastAsia="es-419"/>
        </w:rPr>
        <w:t xml:space="preserve"> carbon sequestration</w:t>
      </w:r>
      <w:r w:rsidR="00905F62" w:rsidRPr="00BD3129">
        <w:rPr>
          <w:rFonts w:ascii="Times New Roman" w:eastAsia="Times New Roman" w:hAnsi="Times New Roman" w:cs="Times New Roman"/>
          <w:sz w:val="20"/>
          <w:szCs w:val="20"/>
          <w:lang w:eastAsia="es-419"/>
        </w:rPr>
        <w:t xml:space="preserve"> are calculated as follows:</w:t>
      </w:r>
    </w:p>
    <w:p w14:paraId="4EAD9177" w14:textId="77777777" w:rsidR="00905F62" w:rsidRPr="00BD3129" w:rsidRDefault="00905F62" w:rsidP="00905F62">
      <w:pPr>
        <w:spacing w:after="0" w:line="276" w:lineRule="auto"/>
        <w:jc w:val="both"/>
        <w:rPr>
          <w:rFonts w:ascii="Times New Roman" w:hAnsi="Times New Roman" w:cs="Times New Roman"/>
          <w:sz w:val="20"/>
          <w:szCs w:val="20"/>
          <w:lang w:val="es-CO"/>
        </w:rPr>
      </w:pPr>
      <m:oMathPara>
        <m:oMath>
          <m:r>
            <w:rPr>
              <w:rFonts w:ascii="Cambria Math" w:hAnsi="Cambria Math" w:cs="Times New Roman"/>
              <w:sz w:val="20"/>
              <w:szCs w:val="20"/>
              <w:lang w:val="es-CO"/>
            </w:rPr>
            <m:t>Carbon  sequestration=M*</m:t>
          </m:r>
          <m:f>
            <m:fPr>
              <m:ctrlPr>
                <w:rPr>
                  <w:rFonts w:ascii="Cambria Math" w:hAnsi="Cambria Math" w:cs="Times New Roman"/>
                  <w:i/>
                  <w:sz w:val="20"/>
                  <w:szCs w:val="20"/>
                  <w:lang w:val="es-CO"/>
                </w:rPr>
              </m:ctrlPr>
            </m:fPr>
            <m:num>
              <m:r>
                <w:rPr>
                  <w:rFonts w:ascii="Cambria Math" w:hAnsi="Cambria Math" w:cs="Times New Roman"/>
                  <w:sz w:val="20"/>
                  <w:szCs w:val="20"/>
                  <w:lang w:val="es-CO"/>
                </w:rPr>
                <m:t>C</m:t>
              </m:r>
            </m:num>
            <m:den>
              <m:r>
                <w:rPr>
                  <w:rFonts w:ascii="Cambria Math" w:hAnsi="Cambria Math" w:cs="Times New Roman"/>
                  <w:sz w:val="20"/>
                  <w:szCs w:val="20"/>
                  <w:lang w:val="es-CO"/>
                </w:rPr>
                <m:t>100</m:t>
              </m:r>
            </m:den>
          </m:f>
          <m:r>
            <w:rPr>
              <w:rFonts w:ascii="Cambria Math" w:hAnsi="Cambria Math" w:cs="Times New Roman"/>
              <w:sz w:val="20"/>
              <w:szCs w:val="20"/>
              <w:lang w:val="es-CO"/>
            </w:rPr>
            <m:t>*</m:t>
          </m:r>
          <m:f>
            <m:fPr>
              <m:ctrlPr>
                <w:rPr>
                  <w:rFonts w:ascii="Cambria Math" w:hAnsi="Cambria Math" w:cs="Times New Roman"/>
                  <w:i/>
                  <w:sz w:val="20"/>
                  <w:szCs w:val="20"/>
                  <w:lang w:val="es-CO"/>
                </w:rPr>
              </m:ctrlPr>
            </m:fPr>
            <m:num>
              <m:r>
                <w:rPr>
                  <w:rFonts w:ascii="Cambria Math" w:hAnsi="Cambria Math" w:cs="Times New Roman"/>
                  <w:sz w:val="20"/>
                  <w:szCs w:val="20"/>
                  <w:lang w:val="es-CO"/>
                </w:rPr>
                <m:t>Y</m:t>
              </m:r>
            </m:num>
            <m:den>
              <m:r>
                <w:rPr>
                  <w:rFonts w:ascii="Cambria Math" w:hAnsi="Cambria Math" w:cs="Times New Roman"/>
                  <w:sz w:val="20"/>
                  <w:szCs w:val="20"/>
                  <w:lang w:val="es-CO"/>
                </w:rPr>
                <m:t>100</m:t>
              </m:r>
            </m:den>
          </m:f>
          <m:r>
            <w:rPr>
              <w:rFonts w:ascii="Cambria Math" w:hAnsi="Cambria Math" w:cs="Times New Roman"/>
              <w:sz w:val="20"/>
              <w:szCs w:val="20"/>
              <w:lang w:val="es-CO"/>
            </w:rPr>
            <m:t>*</m:t>
          </m:r>
          <m:f>
            <m:fPr>
              <m:ctrlPr>
                <w:rPr>
                  <w:rFonts w:ascii="Cambria Math" w:hAnsi="Cambria Math" w:cs="Times New Roman"/>
                  <w:i/>
                  <w:sz w:val="20"/>
                  <w:szCs w:val="20"/>
                  <w:lang w:val="es-CO"/>
                </w:rPr>
              </m:ctrlPr>
            </m:fPr>
            <m:num>
              <m:r>
                <w:rPr>
                  <w:rFonts w:ascii="Cambria Math" w:hAnsi="Cambria Math" w:cs="Times New Roman"/>
                  <w:sz w:val="20"/>
                  <w:szCs w:val="20"/>
                  <w:lang w:val="es-CO"/>
                </w:rPr>
                <m:t>F</m:t>
              </m:r>
            </m:num>
            <m:den>
              <m:r>
                <w:rPr>
                  <w:rFonts w:ascii="Cambria Math" w:hAnsi="Cambria Math" w:cs="Times New Roman"/>
                  <w:sz w:val="20"/>
                  <w:szCs w:val="20"/>
                  <w:lang w:val="es-CO"/>
                </w:rPr>
                <m:t>100</m:t>
              </m:r>
            </m:den>
          </m:f>
          <m:r>
            <w:rPr>
              <w:rFonts w:ascii="Cambria Math" w:hAnsi="Cambria Math" w:cs="Times New Roman"/>
              <w:sz w:val="20"/>
              <w:szCs w:val="20"/>
              <w:lang w:val="es-CO"/>
            </w:rPr>
            <m:t>*3.67</m:t>
          </m:r>
        </m:oMath>
      </m:oMathPara>
    </w:p>
    <w:p w14:paraId="2C90FB72" w14:textId="77777777" w:rsidR="00905F62" w:rsidRPr="00BD3129" w:rsidRDefault="00905F62" w:rsidP="00637F19">
      <w:pPr>
        <w:spacing w:after="0" w:line="480" w:lineRule="auto"/>
        <w:jc w:val="both"/>
        <w:rPr>
          <w:rFonts w:ascii="Times New Roman" w:eastAsia="Times New Roman" w:hAnsi="Times New Roman" w:cs="Times New Roman"/>
          <w:sz w:val="20"/>
          <w:szCs w:val="20"/>
          <w:lang w:eastAsia="es-419"/>
        </w:rPr>
      </w:pPr>
    </w:p>
    <w:p w14:paraId="6BC479B6" w14:textId="6137C2E2" w:rsidR="00637F19" w:rsidRPr="00BD3129" w:rsidRDefault="00880749" w:rsidP="00F60032">
      <w:pPr>
        <w:spacing w:line="480" w:lineRule="auto"/>
        <w:jc w:val="both"/>
        <w:rPr>
          <w:rFonts w:ascii="Times New Roman" w:eastAsia="Times New Roman" w:hAnsi="Times New Roman" w:cs="Times New Roman"/>
          <w:b/>
          <w:bCs/>
          <w:sz w:val="20"/>
          <w:szCs w:val="20"/>
          <w:lang w:eastAsia="es-419"/>
        </w:rPr>
      </w:pPr>
      <w:r w:rsidRPr="00BD3129">
        <w:rPr>
          <w:rFonts w:ascii="Times New Roman" w:eastAsia="Times New Roman" w:hAnsi="Times New Roman" w:cs="Times New Roman"/>
          <w:b/>
          <w:bCs/>
          <w:sz w:val="20"/>
          <w:szCs w:val="20"/>
          <w:lang w:eastAsia="es-419"/>
        </w:rPr>
        <w:t>A</w:t>
      </w:r>
      <w:r w:rsidR="00EF68D4" w:rsidRPr="00BD3129">
        <w:rPr>
          <w:rFonts w:ascii="Times New Roman" w:eastAsia="Times New Roman" w:hAnsi="Times New Roman" w:cs="Times New Roman"/>
          <w:b/>
          <w:bCs/>
          <w:sz w:val="20"/>
          <w:szCs w:val="20"/>
          <w:lang w:eastAsia="es-419"/>
        </w:rPr>
        <w:t>1.</w:t>
      </w:r>
      <w:r w:rsidRPr="00BD3129">
        <w:rPr>
          <w:rFonts w:ascii="Times New Roman" w:eastAsia="Times New Roman" w:hAnsi="Times New Roman" w:cs="Times New Roman"/>
          <w:b/>
          <w:bCs/>
          <w:sz w:val="20"/>
          <w:szCs w:val="20"/>
          <w:lang w:eastAsia="es-419"/>
        </w:rPr>
        <w:t>8</w:t>
      </w:r>
      <w:r w:rsidR="00EF68D4" w:rsidRPr="00BD3129">
        <w:rPr>
          <w:rFonts w:ascii="Times New Roman" w:eastAsia="Times New Roman" w:hAnsi="Times New Roman" w:cs="Times New Roman"/>
          <w:b/>
          <w:bCs/>
          <w:sz w:val="20"/>
          <w:szCs w:val="20"/>
          <w:lang w:eastAsia="es-419"/>
        </w:rPr>
        <w:t>. Background Processes</w:t>
      </w:r>
    </w:p>
    <w:p w14:paraId="47677B1F" w14:textId="78D8E0FF" w:rsidR="00EF68D4" w:rsidRPr="00BD3129" w:rsidRDefault="00690512" w:rsidP="00F60032">
      <w:pPr>
        <w:spacing w:line="480" w:lineRule="auto"/>
        <w:jc w:val="both"/>
        <w:rPr>
          <w:rFonts w:ascii="Times New Roman" w:eastAsia="Times New Roman" w:hAnsi="Times New Roman" w:cs="Times New Roman"/>
          <w:b/>
          <w:bCs/>
          <w:sz w:val="20"/>
          <w:szCs w:val="20"/>
          <w:lang w:eastAsia="es-419"/>
        </w:rPr>
      </w:pPr>
      <w:r w:rsidRPr="00BD3129">
        <w:rPr>
          <w:rFonts w:ascii="Times New Roman" w:eastAsia="Times New Roman" w:hAnsi="Times New Roman" w:cs="Times New Roman"/>
          <w:sz w:val="20"/>
          <w:szCs w:val="20"/>
          <w:lang w:eastAsia="es-419"/>
        </w:rPr>
        <w:t xml:space="preserve">The selected data were analyzed using the </w:t>
      </w:r>
      <w:proofErr w:type="spellStart"/>
      <w:r w:rsidRPr="00BD3129">
        <w:rPr>
          <w:rFonts w:ascii="Times New Roman" w:eastAsia="Times New Roman" w:hAnsi="Times New Roman" w:cs="Times New Roman"/>
          <w:sz w:val="20"/>
          <w:szCs w:val="20"/>
          <w:lang w:eastAsia="es-419"/>
        </w:rPr>
        <w:t>RoW</w:t>
      </w:r>
      <w:proofErr w:type="spellEnd"/>
      <w:r w:rsidRPr="00BD3129">
        <w:rPr>
          <w:rFonts w:ascii="Times New Roman" w:eastAsia="Times New Roman" w:hAnsi="Times New Roman" w:cs="Times New Roman"/>
          <w:sz w:val="20"/>
          <w:szCs w:val="20"/>
          <w:lang w:eastAsia="es-419"/>
        </w:rPr>
        <w:t xml:space="preserve"> (Rest of World) and GLO (Global) geographical schemes, due to the absence of Colombia-specific inventories in the database employed. The allocation applied corresponds to </w:t>
      </w:r>
      <w:proofErr w:type="spellStart"/>
      <w:r w:rsidRPr="00BD3129">
        <w:rPr>
          <w:rFonts w:ascii="Times New Roman" w:eastAsia="Times New Roman" w:hAnsi="Times New Roman" w:cs="Times New Roman"/>
          <w:sz w:val="20"/>
          <w:szCs w:val="20"/>
          <w:lang w:eastAsia="es-419"/>
        </w:rPr>
        <w:t>Alloc</w:t>
      </w:r>
      <w:proofErr w:type="spellEnd"/>
      <w:r w:rsidRPr="00BD3129">
        <w:rPr>
          <w:rFonts w:ascii="Times New Roman" w:eastAsia="Times New Roman" w:hAnsi="Times New Roman" w:cs="Times New Roman"/>
          <w:sz w:val="20"/>
          <w:szCs w:val="20"/>
          <w:lang w:eastAsia="es-419"/>
        </w:rPr>
        <w:t xml:space="preserve"> Def, U (Allocation Default, unit process), in accordance with the attributional approach adopted in this study. As fertilizers and chemical products are acquired through the market, </w:t>
      </w:r>
      <w:r w:rsidRPr="00BD3129">
        <w:rPr>
          <w:rFonts w:ascii="Times New Roman" w:eastAsia="Times New Roman" w:hAnsi="Times New Roman" w:cs="Times New Roman"/>
          <w:i/>
          <w:iCs/>
          <w:sz w:val="20"/>
          <w:szCs w:val="20"/>
          <w:lang w:eastAsia="es-419"/>
        </w:rPr>
        <w:t>Market for</w:t>
      </w:r>
      <w:r w:rsidRPr="00BD3129">
        <w:rPr>
          <w:rFonts w:ascii="Times New Roman" w:eastAsia="Times New Roman" w:hAnsi="Times New Roman" w:cs="Times New Roman"/>
          <w:sz w:val="20"/>
          <w:szCs w:val="20"/>
          <w:lang w:eastAsia="es-419"/>
        </w:rPr>
        <w:t xml:space="preserve"> datasets were used unless otherwise stated. However, due to limitations in the version of the database available, in some specific cases—such as potassium nitrate—</w:t>
      </w:r>
      <w:r w:rsidRPr="00BD3129">
        <w:rPr>
          <w:rFonts w:ascii="Times New Roman" w:eastAsia="Times New Roman" w:hAnsi="Times New Roman" w:cs="Times New Roman"/>
          <w:i/>
          <w:iCs/>
          <w:sz w:val="20"/>
          <w:szCs w:val="20"/>
          <w:lang w:eastAsia="es-419"/>
        </w:rPr>
        <w:t>production</w:t>
      </w:r>
      <w:r w:rsidRPr="00BD3129">
        <w:rPr>
          <w:rFonts w:ascii="Times New Roman" w:eastAsia="Times New Roman" w:hAnsi="Times New Roman" w:cs="Times New Roman"/>
          <w:sz w:val="20"/>
          <w:szCs w:val="20"/>
          <w:lang w:eastAsia="es-419"/>
        </w:rPr>
        <w:t xml:space="preserve"> datasets were used as a methodological approximation. Finally, materials associated with the </w:t>
      </w:r>
      <w:r w:rsidR="004D02DD" w:rsidRPr="00BD3129">
        <w:rPr>
          <w:rFonts w:ascii="Times New Roman" w:eastAsia="Times New Roman" w:hAnsi="Times New Roman" w:cs="Times New Roman"/>
          <w:sz w:val="20"/>
          <w:szCs w:val="20"/>
          <w:lang w:eastAsia="es-419"/>
        </w:rPr>
        <w:t xml:space="preserve">low-tech </w:t>
      </w:r>
      <w:r w:rsidRPr="00BD3129">
        <w:rPr>
          <w:rFonts w:ascii="Times New Roman" w:eastAsia="Times New Roman" w:hAnsi="Times New Roman" w:cs="Times New Roman"/>
          <w:sz w:val="20"/>
          <w:szCs w:val="20"/>
          <w:lang w:eastAsia="es-419"/>
        </w:rPr>
        <w:t>greenhouse</w:t>
      </w:r>
      <w:r w:rsidR="004D02DD" w:rsidRPr="00BD3129">
        <w:rPr>
          <w:rFonts w:ascii="Times New Roman" w:eastAsia="Times New Roman" w:hAnsi="Times New Roman" w:cs="Times New Roman"/>
          <w:sz w:val="20"/>
          <w:szCs w:val="20"/>
          <w:lang w:eastAsia="es-419"/>
        </w:rPr>
        <w:t xml:space="preserve"> (LTG)</w:t>
      </w:r>
      <w:r w:rsidRPr="00BD3129">
        <w:rPr>
          <w:rFonts w:ascii="Times New Roman" w:eastAsia="Times New Roman" w:hAnsi="Times New Roman" w:cs="Times New Roman"/>
          <w:sz w:val="20"/>
          <w:szCs w:val="20"/>
          <w:lang w:eastAsia="es-419"/>
        </w:rPr>
        <w:t xml:space="preserve"> and irrigation system (plastics, steel, and </w:t>
      </w:r>
      <w:proofErr w:type="spellStart"/>
      <w:r w:rsidRPr="00BD3129">
        <w:rPr>
          <w:rFonts w:ascii="Times New Roman" w:eastAsia="Times New Roman" w:hAnsi="Times New Roman" w:cs="Times New Roman"/>
          <w:sz w:val="20"/>
          <w:szCs w:val="20"/>
          <w:lang w:eastAsia="es-419"/>
        </w:rPr>
        <w:t>guadua</w:t>
      </w:r>
      <w:proofErr w:type="spellEnd"/>
      <w:r w:rsidRPr="00BD3129">
        <w:rPr>
          <w:rFonts w:ascii="Times New Roman" w:eastAsia="Times New Roman" w:hAnsi="Times New Roman" w:cs="Times New Roman"/>
          <w:sz w:val="20"/>
          <w:szCs w:val="20"/>
          <w:lang w:eastAsia="es-419"/>
        </w:rPr>
        <w:t xml:space="preserve">) were included as agricultural infrastructure within the system boundaries. These elements were modeled using </w:t>
      </w:r>
      <w:proofErr w:type="spellStart"/>
      <w:r w:rsidRPr="00BD3129">
        <w:rPr>
          <w:rFonts w:ascii="Times New Roman" w:eastAsia="Times New Roman" w:hAnsi="Times New Roman" w:cs="Times New Roman"/>
          <w:sz w:val="20"/>
          <w:szCs w:val="20"/>
          <w:lang w:eastAsia="es-419"/>
        </w:rPr>
        <w:t>ecoinvent</w:t>
      </w:r>
      <w:proofErr w:type="spellEnd"/>
      <w:r w:rsidRPr="00BD3129">
        <w:rPr>
          <w:rFonts w:ascii="Times New Roman" w:eastAsia="Times New Roman" w:hAnsi="Times New Roman" w:cs="Times New Roman"/>
          <w:sz w:val="20"/>
          <w:szCs w:val="20"/>
          <w:lang w:eastAsia="es-419"/>
        </w:rPr>
        <w:t xml:space="preserve"> production or processing datasets and, when no specific dataset was available, as foreground flows, with all assumptions documented to ensure transparency of the analysis.</w:t>
      </w:r>
      <w:r w:rsidR="00117772" w:rsidRPr="00BD3129">
        <w:rPr>
          <w:rFonts w:ascii="Times New Roman" w:eastAsia="Times New Roman" w:hAnsi="Times New Roman" w:cs="Times New Roman"/>
          <w:sz w:val="20"/>
          <w:szCs w:val="20"/>
          <w:lang w:eastAsia="es-419"/>
        </w:rPr>
        <w:t xml:space="preserve"> Input categories and general modeling approach utilized in </w:t>
      </w:r>
      <w:proofErr w:type="spellStart"/>
      <w:r w:rsidR="00117772" w:rsidRPr="00BD3129">
        <w:rPr>
          <w:rFonts w:ascii="Times New Roman" w:eastAsia="Times New Roman" w:hAnsi="Times New Roman" w:cs="Times New Roman"/>
          <w:sz w:val="20"/>
          <w:szCs w:val="20"/>
          <w:lang w:eastAsia="es-419"/>
        </w:rPr>
        <w:t>SimaPro</w:t>
      </w:r>
      <w:proofErr w:type="spellEnd"/>
      <w:r w:rsidR="00117772" w:rsidRPr="00BD3129">
        <w:rPr>
          <w:rFonts w:ascii="Times New Roman" w:eastAsia="Times New Roman" w:hAnsi="Times New Roman" w:cs="Times New Roman"/>
          <w:sz w:val="20"/>
          <w:szCs w:val="20"/>
          <w:lang w:eastAsia="es-419"/>
        </w:rPr>
        <w:t xml:space="preserve"> are presented in </w:t>
      </w:r>
      <w:r w:rsidR="00117772" w:rsidRPr="00BD3129">
        <w:rPr>
          <w:rFonts w:ascii="Times New Roman" w:eastAsia="Times New Roman" w:hAnsi="Times New Roman" w:cs="Times New Roman"/>
          <w:b/>
          <w:bCs/>
          <w:sz w:val="20"/>
          <w:szCs w:val="20"/>
          <w:lang w:eastAsia="es-419"/>
        </w:rPr>
        <w:t>Table A</w:t>
      </w:r>
      <w:r w:rsidR="00F01431" w:rsidRPr="00BD3129">
        <w:rPr>
          <w:rFonts w:ascii="Times New Roman" w:eastAsia="Times New Roman" w:hAnsi="Times New Roman" w:cs="Times New Roman"/>
          <w:b/>
          <w:bCs/>
          <w:sz w:val="20"/>
          <w:szCs w:val="20"/>
          <w:lang w:eastAsia="es-419"/>
        </w:rPr>
        <w:t>6</w:t>
      </w:r>
      <w:r w:rsidR="00117772" w:rsidRPr="00BD3129">
        <w:rPr>
          <w:rFonts w:ascii="Times New Roman" w:eastAsia="Times New Roman" w:hAnsi="Times New Roman" w:cs="Times New Roman"/>
          <w:b/>
          <w:bCs/>
          <w:sz w:val="20"/>
          <w:szCs w:val="20"/>
          <w:lang w:eastAsia="es-419"/>
        </w:rPr>
        <w:t>.</w:t>
      </w:r>
    </w:p>
    <w:p w14:paraId="7B792FB3" w14:textId="2EBF37B5" w:rsidR="00117772" w:rsidRPr="00BD3129" w:rsidRDefault="00117772" w:rsidP="00117772">
      <w:pPr>
        <w:spacing w:after="0" w:line="276" w:lineRule="auto"/>
        <w:jc w:val="both"/>
        <w:rPr>
          <w:rFonts w:ascii="Times New Roman" w:eastAsia="Times New Roman" w:hAnsi="Times New Roman" w:cs="Times New Roman"/>
          <w:sz w:val="20"/>
          <w:szCs w:val="20"/>
          <w:lang w:eastAsia="es-419"/>
        </w:rPr>
      </w:pPr>
      <w:r w:rsidRPr="00BD3129">
        <w:rPr>
          <w:rFonts w:ascii="Times New Roman" w:eastAsia="Times New Roman" w:hAnsi="Times New Roman" w:cs="Times New Roman"/>
          <w:b/>
          <w:bCs/>
          <w:sz w:val="20"/>
          <w:szCs w:val="20"/>
          <w:lang w:eastAsia="es-419"/>
        </w:rPr>
        <w:t>Table A</w:t>
      </w:r>
      <w:r w:rsidR="00F01431" w:rsidRPr="00BD3129">
        <w:rPr>
          <w:rFonts w:ascii="Times New Roman" w:eastAsia="Times New Roman" w:hAnsi="Times New Roman" w:cs="Times New Roman"/>
          <w:b/>
          <w:bCs/>
          <w:sz w:val="20"/>
          <w:szCs w:val="20"/>
          <w:lang w:eastAsia="es-419"/>
        </w:rPr>
        <w:t>6</w:t>
      </w:r>
      <w:r w:rsidRPr="00BD3129">
        <w:rPr>
          <w:rFonts w:ascii="Times New Roman" w:eastAsia="Times New Roman" w:hAnsi="Times New Roman" w:cs="Times New Roman"/>
          <w:b/>
          <w:bCs/>
          <w:sz w:val="20"/>
          <w:szCs w:val="20"/>
          <w:lang w:eastAsia="es-419"/>
        </w:rPr>
        <w:t>.</w:t>
      </w:r>
      <w:r w:rsidRPr="00BD3129">
        <w:rPr>
          <w:rFonts w:ascii="Times New Roman" w:eastAsia="Times New Roman" w:hAnsi="Times New Roman" w:cs="Times New Roman"/>
          <w:sz w:val="20"/>
          <w:szCs w:val="20"/>
          <w:lang w:eastAsia="es-419"/>
        </w:rPr>
        <w:t xml:space="preserve"> Modeling approach utilized in </w:t>
      </w:r>
      <w:proofErr w:type="spellStart"/>
      <w:r w:rsidRPr="00BD3129">
        <w:rPr>
          <w:rFonts w:ascii="Times New Roman" w:eastAsia="Times New Roman" w:hAnsi="Times New Roman" w:cs="Times New Roman"/>
          <w:sz w:val="20"/>
          <w:szCs w:val="20"/>
          <w:lang w:eastAsia="es-419"/>
        </w:rPr>
        <w:t>SimaPro</w:t>
      </w:r>
      <w:proofErr w:type="spellEnd"/>
      <w:r w:rsidRPr="00BD3129">
        <w:rPr>
          <w:rFonts w:ascii="Times New Roman" w:eastAsia="Times New Roman" w:hAnsi="Times New Roman" w:cs="Times New Roman"/>
          <w:sz w:val="20"/>
          <w:szCs w:val="20"/>
          <w:lang w:eastAsia="es-419"/>
        </w:rPr>
        <w:t xml:space="preserve"> for different Input categories.</w:t>
      </w:r>
    </w:p>
    <w:tbl>
      <w:tblPr>
        <w:tblW w:w="9072" w:type="dxa"/>
        <w:tblBorders>
          <w:insideH w:val="single" w:sz="4" w:space="0" w:color="auto"/>
        </w:tblBorders>
        <w:tblCellMar>
          <w:left w:w="70" w:type="dxa"/>
          <w:right w:w="70" w:type="dxa"/>
        </w:tblCellMar>
        <w:tblLook w:val="04A0" w:firstRow="1" w:lastRow="0" w:firstColumn="1" w:lastColumn="0" w:noHBand="0" w:noVBand="1"/>
      </w:tblPr>
      <w:tblGrid>
        <w:gridCol w:w="2140"/>
        <w:gridCol w:w="6932"/>
      </w:tblGrid>
      <w:tr w:rsidR="00BD3129" w:rsidRPr="00BD3129" w14:paraId="058ED35A" w14:textId="77777777" w:rsidTr="00690512">
        <w:trPr>
          <w:trHeight w:val="544"/>
        </w:trPr>
        <w:tc>
          <w:tcPr>
            <w:tcW w:w="2140" w:type="dxa"/>
            <w:tcBorders>
              <w:top w:val="single" w:sz="12" w:space="0" w:color="auto"/>
              <w:bottom w:val="single" w:sz="12" w:space="0" w:color="auto"/>
            </w:tcBorders>
            <w:vAlign w:val="center"/>
            <w:hideMark/>
          </w:tcPr>
          <w:p w14:paraId="6DCDD03B" w14:textId="77777777" w:rsidR="00690512" w:rsidRPr="00BD3129" w:rsidRDefault="00690512" w:rsidP="004F002B">
            <w:pPr>
              <w:spacing w:after="0" w:line="240" w:lineRule="auto"/>
              <w:jc w:val="center"/>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Input category</w:t>
            </w:r>
          </w:p>
        </w:tc>
        <w:tc>
          <w:tcPr>
            <w:tcW w:w="6932" w:type="dxa"/>
            <w:tcBorders>
              <w:top w:val="single" w:sz="12" w:space="0" w:color="auto"/>
              <w:bottom w:val="single" w:sz="12" w:space="0" w:color="auto"/>
            </w:tcBorders>
            <w:vAlign w:val="center"/>
            <w:hideMark/>
          </w:tcPr>
          <w:p w14:paraId="0BBA4FAA" w14:textId="77777777" w:rsidR="00690512" w:rsidRPr="00BD3129" w:rsidRDefault="00690512" w:rsidP="004F002B">
            <w:pPr>
              <w:spacing w:after="0" w:line="240" w:lineRule="auto"/>
              <w:jc w:val="center"/>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General modeling approach and rationale</w:t>
            </w:r>
          </w:p>
        </w:tc>
      </w:tr>
      <w:tr w:rsidR="00BD3129" w:rsidRPr="00BD3129" w14:paraId="7B5499E5" w14:textId="77777777" w:rsidTr="00690512">
        <w:trPr>
          <w:trHeight w:val="1112"/>
        </w:trPr>
        <w:tc>
          <w:tcPr>
            <w:tcW w:w="2140" w:type="dxa"/>
            <w:tcBorders>
              <w:top w:val="single" w:sz="12" w:space="0" w:color="auto"/>
            </w:tcBorders>
            <w:vAlign w:val="center"/>
            <w:hideMark/>
          </w:tcPr>
          <w:p w14:paraId="534EC5B6" w14:textId="77777777" w:rsidR="00690512" w:rsidRPr="00BD3129" w:rsidRDefault="00690512" w:rsidP="004F002B">
            <w:pPr>
              <w:spacing w:after="0" w:line="240" w:lineRule="auto"/>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Mineral fertilizers</w:t>
            </w:r>
          </w:p>
        </w:tc>
        <w:tc>
          <w:tcPr>
            <w:tcW w:w="6932" w:type="dxa"/>
            <w:tcBorders>
              <w:top w:val="single" w:sz="12" w:space="0" w:color="auto"/>
            </w:tcBorders>
            <w:vAlign w:val="center"/>
            <w:hideMark/>
          </w:tcPr>
          <w:p w14:paraId="1003C2CB" w14:textId="77777777" w:rsidR="00690512" w:rsidRPr="00BD3129" w:rsidRDefault="00690512" w:rsidP="004F002B">
            <w:pPr>
              <w:spacing w:after="0" w:line="240" w:lineRule="auto"/>
              <w:jc w:val="both"/>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 xml:space="preserve">Modeled using </w:t>
            </w:r>
            <w:proofErr w:type="spellStart"/>
            <w:r w:rsidRPr="00BD3129">
              <w:rPr>
                <w:rFonts w:ascii="Times New Roman" w:eastAsia="Times New Roman" w:hAnsi="Times New Roman" w:cs="Times New Roman"/>
                <w:sz w:val="20"/>
                <w:szCs w:val="20"/>
              </w:rPr>
              <w:t>ecoinvent</w:t>
            </w:r>
            <w:proofErr w:type="spellEnd"/>
            <w:r w:rsidRPr="00BD3129">
              <w:rPr>
                <w:rFonts w:ascii="Times New Roman" w:eastAsia="Times New Roman" w:hAnsi="Times New Roman" w:cs="Times New Roman"/>
                <w:sz w:val="20"/>
                <w:szCs w:val="20"/>
              </w:rPr>
              <w:t xml:space="preserve"> unit process datasets with default allocation (</w:t>
            </w:r>
            <w:proofErr w:type="spellStart"/>
            <w:r w:rsidRPr="00BD3129">
              <w:rPr>
                <w:rFonts w:ascii="Times New Roman" w:eastAsia="Times New Roman" w:hAnsi="Times New Roman" w:cs="Times New Roman"/>
                <w:sz w:val="20"/>
                <w:szCs w:val="20"/>
              </w:rPr>
              <w:t>Alloc</w:t>
            </w:r>
            <w:proofErr w:type="spellEnd"/>
            <w:r w:rsidRPr="00BD3129">
              <w:rPr>
                <w:rFonts w:ascii="Times New Roman" w:eastAsia="Times New Roman" w:hAnsi="Times New Roman" w:cs="Times New Roman"/>
                <w:sz w:val="20"/>
                <w:szCs w:val="20"/>
              </w:rPr>
              <w:t xml:space="preserve"> Def, U). </w:t>
            </w:r>
            <w:proofErr w:type="spellStart"/>
            <w:r w:rsidRPr="00BD3129">
              <w:rPr>
                <w:rFonts w:ascii="Times New Roman" w:eastAsia="Times New Roman" w:hAnsi="Times New Roman" w:cs="Times New Roman"/>
                <w:sz w:val="20"/>
                <w:szCs w:val="20"/>
              </w:rPr>
              <w:t>RoW</w:t>
            </w:r>
            <w:proofErr w:type="spellEnd"/>
            <w:r w:rsidRPr="00BD3129">
              <w:rPr>
                <w:rFonts w:ascii="Times New Roman" w:eastAsia="Times New Roman" w:hAnsi="Times New Roman" w:cs="Times New Roman"/>
                <w:sz w:val="20"/>
                <w:szCs w:val="20"/>
              </w:rPr>
              <w:t xml:space="preserve"> and GLO datasets were applied due to the absence of Colombia-specific data, ensuring inventory completeness and international comparability while acknowledging potential underrepresentation of local conditions. Fertilizer compositions and application rates are reported in the Life Cycle Inventory (LCI).</w:t>
            </w:r>
          </w:p>
        </w:tc>
      </w:tr>
      <w:tr w:rsidR="00BD3129" w:rsidRPr="00BD3129" w14:paraId="6A35737B" w14:textId="77777777" w:rsidTr="00690512">
        <w:trPr>
          <w:trHeight w:val="865"/>
        </w:trPr>
        <w:tc>
          <w:tcPr>
            <w:tcW w:w="2140" w:type="dxa"/>
            <w:vAlign w:val="center"/>
            <w:hideMark/>
          </w:tcPr>
          <w:p w14:paraId="77A0D036" w14:textId="77777777" w:rsidR="00690512" w:rsidRPr="00BD3129" w:rsidRDefault="00690512" w:rsidP="004F002B">
            <w:pPr>
              <w:spacing w:after="0" w:line="240" w:lineRule="auto"/>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Organic fertilizers</w:t>
            </w:r>
          </w:p>
        </w:tc>
        <w:tc>
          <w:tcPr>
            <w:tcW w:w="6932" w:type="dxa"/>
            <w:vAlign w:val="center"/>
            <w:hideMark/>
          </w:tcPr>
          <w:p w14:paraId="6F60A8B7" w14:textId="77777777" w:rsidR="00690512" w:rsidRPr="00BD3129" w:rsidRDefault="00690512" w:rsidP="004F002B">
            <w:pPr>
              <w:spacing w:after="0" w:line="240" w:lineRule="auto"/>
              <w:jc w:val="both"/>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Modeled as production datasets with default allocation (</w:t>
            </w:r>
            <w:proofErr w:type="spellStart"/>
            <w:r w:rsidRPr="00BD3129">
              <w:rPr>
                <w:rFonts w:ascii="Times New Roman" w:eastAsia="Times New Roman" w:hAnsi="Times New Roman" w:cs="Times New Roman"/>
                <w:sz w:val="20"/>
                <w:szCs w:val="20"/>
              </w:rPr>
              <w:t>Alloc</w:t>
            </w:r>
            <w:proofErr w:type="spellEnd"/>
            <w:r w:rsidRPr="00BD3129">
              <w:rPr>
                <w:rFonts w:ascii="Times New Roman" w:eastAsia="Times New Roman" w:hAnsi="Times New Roman" w:cs="Times New Roman"/>
                <w:sz w:val="20"/>
                <w:szCs w:val="20"/>
              </w:rPr>
              <w:t xml:space="preserve"> Def, U), adapted to average NPK concentrations reported by the Colombian Ministry of Agriculture to better reflect local agronomic practices.</w:t>
            </w:r>
          </w:p>
        </w:tc>
      </w:tr>
      <w:tr w:rsidR="00BD3129" w:rsidRPr="00BD3129" w14:paraId="461FA1AA" w14:textId="77777777" w:rsidTr="00690512">
        <w:trPr>
          <w:trHeight w:val="693"/>
        </w:trPr>
        <w:tc>
          <w:tcPr>
            <w:tcW w:w="2140" w:type="dxa"/>
            <w:vAlign w:val="center"/>
            <w:hideMark/>
          </w:tcPr>
          <w:p w14:paraId="1F9C3164" w14:textId="77777777" w:rsidR="00690512" w:rsidRPr="00BD3129" w:rsidRDefault="00690512" w:rsidP="004F002B">
            <w:pPr>
              <w:spacing w:after="0" w:line="240" w:lineRule="auto"/>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Pesticides and fungicides</w:t>
            </w:r>
          </w:p>
        </w:tc>
        <w:tc>
          <w:tcPr>
            <w:tcW w:w="6932" w:type="dxa"/>
            <w:vAlign w:val="center"/>
            <w:hideMark/>
          </w:tcPr>
          <w:p w14:paraId="461F9EE5" w14:textId="77777777" w:rsidR="00690512" w:rsidRPr="00BD3129" w:rsidRDefault="00690512" w:rsidP="004F002B">
            <w:pPr>
              <w:spacing w:after="0" w:line="240" w:lineRule="auto"/>
              <w:jc w:val="both"/>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 xml:space="preserve">Modeled using global market datasets (GLO, </w:t>
            </w:r>
            <w:proofErr w:type="spellStart"/>
            <w:r w:rsidRPr="00BD3129">
              <w:rPr>
                <w:rFonts w:ascii="Times New Roman" w:eastAsia="Times New Roman" w:hAnsi="Times New Roman" w:cs="Times New Roman"/>
                <w:sz w:val="20"/>
                <w:szCs w:val="20"/>
              </w:rPr>
              <w:t>Alloc</w:t>
            </w:r>
            <w:proofErr w:type="spellEnd"/>
            <w:r w:rsidRPr="00BD3129">
              <w:rPr>
                <w:rFonts w:ascii="Times New Roman" w:eastAsia="Times New Roman" w:hAnsi="Times New Roman" w:cs="Times New Roman"/>
                <w:sz w:val="20"/>
                <w:szCs w:val="20"/>
              </w:rPr>
              <w:t xml:space="preserve"> Def, U), representing average global supply chains for pesticide and fungicide production in the absence of country-specific data.</w:t>
            </w:r>
          </w:p>
        </w:tc>
      </w:tr>
      <w:tr w:rsidR="00BD3129" w:rsidRPr="00BD3129" w14:paraId="23DEDDC6" w14:textId="77777777" w:rsidTr="00690512">
        <w:trPr>
          <w:trHeight w:val="859"/>
        </w:trPr>
        <w:tc>
          <w:tcPr>
            <w:tcW w:w="2140" w:type="dxa"/>
            <w:vAlign w:val="center"/>
            <w:hideMark/>
          </w:tcPr>
          <w:p w14:paraId="4689D4DE" w14:textId="77777777" w:rsidR="00690512" w:rsidRPr="00BD3129" w:rsidRDefault="00690512" w:rsidP="004F002B">
            <w:pPr>
              <w:spacing w:after="0" w:line="240" w:lineRule="auto"/>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Water</w:t>
            </w:r>
          </w:p>
        </w:tc>
        <w:tc>
          <w:tcPr>
            <w:tcW w:w="6932" w:type="dxa"/>
            <w:vAlign w:val="center"/>
            <w:hideMark/>
          </w:tcPr>
          <w:p w14:paraId="30B827E2" w14:textId="77777777" w:rsidR="00690512" w:rsidRPr="00BD3129" w:rsidRDefault="00690512" w:rsidP="004F002B">
            <w:pPr>
              <w:spacing w:after="0" w:line="240" w:lineRule="auto"/>
              <w:jc w:val="both"/>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 xml:space="preserve">Modeled using a </w:t>
            </w:r>
            <w:proofErr w:type="spellStart"/>
            <w:r w:rsidRPr="00BD3129">
              <w:rPr>
                <w:rFonts w:ascii="Times New Roman" w:eastAsia="Times New Roman" w:hAnsi="Times New Roman" w:cs="Times New Roman"/>
                <w:sz w:val="20"/>
                <w:szCs w:val="20"/>
              </w:rPr>
              <w:t>RoW</w:t>
            </w:r>
            <w:proofErr w:type="spellEnd"/>
            <w:r w:rsidRPr="00BD3129">
              <w:rPr>
                <w:rFonts w:ascii="Times New Roman" w:eastAsia="Times New Roman" w:hAnsi="Times New Roman" w:cs="Times New Roman"/>
                <w:sz w:val="20"/>
                <w:szCs w:val="20"/>
              </w:rPr>
              <w:t xml:space="preserve"> market dataset (</w:t>
            </w:r>
            <w:proofErr w:type="spellStart"/>
            <w:r w:rsidRPr="00BD3129">
              <w:rPr>
                <w:rFonts w:ascii="Times New Roman" w:eastAsia="Times New Roman" w:hAnsi="Times New Roman" w:cs="Times New Roman"/>
                <w:sz w:val="20"/>
                <w:szCs w:val="20"/>
              </w:rPr>
              <w:t>Alloc</w:t>
            </w:r>
            <w:proofErr w:type="spellEnd"/>
            <w:r w:rsidRPr="00BD3129">
              <w:rPr>
                <w:rFonts w:ascii="Times New Roman" w:eastAsia="Times New Roman" w:hAnsi="Times New Roman" w:cs="Times New Roman"/>
                <w:sz w:val="20"/>
                <w:szCs w:val="20"/>
              </w:rPr>
              <w:t xml:space="preserve"> Def, U) as a proxy for local water supply, reflecting average treatment and distribution processes when national datasets are unavailable.</w:t>
            </w:r>
          </w:p>
        </w:tc>
      </w:tr>
      <w:tr w:rsidR="00BD3129" w:rsidRPr="00BD3129" w14:paraId="1FE55452" w14:textId="77777777" w:rsidTr="00690512">
        <w:trPr>
          <w:trHeight w:val="694"/>
        </w:trPr>
        <w:tc>
          <w:tcPr>
            <w:tcW w:w="2140" w:type="dxa"/>
            <w:vAlign w:val="center"/>
            <w:hideMark/>
          </w:tcPr>
          <w:p w14:paraId="37EEB226" w14:textId="77777777" w:rsidR="00690512" w:rsidRPr="00BD3129" w:rsidRDefault="00690512" w:rsidP="004F002B">
            <w:pPr>
              <w:spacing w:after="0" w:line="240" w:lineRule="auto"/>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t>Electricity</w:t>
            </w:r>
          </w:p>
        </w:tc>
        <w:tc>
          <w:tcPr>
            <w:tcW w:w="6932" w:type="dxa"/>
            <w:vAlign w:val="center"/>
            <w:hideMark/>
          </w:tcPr>
          <w:p w14:paraId="5B351EA4" w14:textId="77777777" w:rsidR="00690512" w:rsidRPr="00BD3129" w:rsidRDefault="00690512" w:rsidP="004F002B">
            <w:pPr>
              <w:spacing w:after="0" w:line="240" w:lineRule="auto"/>
              <w:jc w:val="both"/>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Modeled using a market dataset with the Brazilian electricity mix (</w:t>
            </w:r>
            <w:proofErr w:type="spellStart"/>
            <w:r w:rsidRPr="00BD3129">
              <w:rPr>
                <w:rFonts w:ascii="Times New Roman" w:eastAsia="Times New Roman" w:hAnsi="Times New Roman" w:cs="Times New Roman"/>
                <w:sz w:val="20"/>
                <w:szCs w:val="20"/>
              </w:rPr>
              <w:t>Alloc</w:t>
            </w:r>
            <w:proofErr w:type="spellEnd"/>
            <w:r w:rsidRPr="00BD3129">
              <w:rPr>
                <w:rFonts w:ascii="Times New Roman" w:eastAsia="Times New Roman" w:hAnsi="Times New Roman" w:cs="Times New Roman"/>
                <w:sz w:val="20"/>
                <w:szCs w:val="20"/>
              </w:rPr>
              <w:t xml:space="preserve"> Def, U) as a proxy for Colombia, due to the lack of a national dataset in the database version used.</w:t>
            </w:r>
          </w:p>
        </w:tc>
      </w:tr>
      <w:tr w:rsidR="00F57D6F" w:rsidRPr="00BD3129" w14:paraId="0B983720" w14:textId="77777777" w:rsidTr="00690512">
        <w:trPr>
          <w:trHeight w:val="932"/>
        </w:trPr>
        <w:tc>
          <w:tcPr>
            <w:tcW w:w="2140" w:type="dxa"/>
            <w:tcBorders>
              <w:bottom w:val="single" w:sz="12" w:space="0" w:color="auto"/>
            </w:tcBorders>
            <w:vAlign w:val="center"/>
            <w:hideMark/>
          </w:tcPr>
          <w:p w14:paraId="3BE07FFE" w14:textId="2187F701" w:rsidR="00690512" w:rsidRPr="00BD3129" w:rsidRDefault="004D02DD" w:rsidP="004F002B">
            <w:pPr>
              <w:spacing w:after="0" w:line="240" w:lineRule="auto"/>
              <w:rPr>
                <w:rFonts w:ascii="Times New Roman" w:eastAsia="Times New Roman" w:hAnsi="Times New Roman" w:cs="Times New Roman"/>
                <w:b/>
                <w:bCs/>
                <w:sz w:val="20"/>
                <w:szCs w:val="20"/>
              </w:rPr>
            </w:pPr>
            <w:r w:rsidRPr="00BD3129">
              <w:rPr>
                <w:rFonts w:ascii="Times New Roman" w:eastAsia="Times New Roman" w:hAnsi="Times New Roman" w:cs="Times New Roman"/>
                <w:b/>
                <w:bCs/>
                <w:sz w:val="20"/>
                <w:szCs w:val="20"/>
              </w:rPr>
              <w:lastRenderedPageBreak/>
              <w:t>LTG</w:t>
            </w:r>
            <w:r w:rsidR="00690512" w:rsidRPr="00BD3129">
              <w:rPr>
                <w:rFonts w:ascii="Times New Roman" w:eastAsia="Times New Roman" w:hAnsi="Times New Roman" w:cs="Times New Roman"/>
                <w:b/>
                <w:bCs/>
                <w:sz w:val="20"/>
                <w:szCs w:val="20"/>
              </w:rPr>
              <w:t xml:space="preserve"> and irrigation system</w:t>
            </w:r>
          </w:p>
        </w:tc>
        <w:tc>
          <w:tcPr>
            <w:tcW w:w="6932" w:type="dxa"/>
            <w:tcBorders>
              <w:bottom w:val="single" w:sz="12" w:space="0" w:color="auto"/>
            </w:tcBorders>
            <w:vAlign w:val="center"/>
            <w:hideMark/>
          </w:tcPr>
          <w:p w14:paraId="2E9B0193" w14:textId="23DFC97E" w:rsidR="00690512" w:rsidRPr="00BD3129" w:rsidRDefault="00690512" w:rsidP="004F002B">
            <w:pPr>
              <w:spacing w:after="0" w:line="240" w:lineRule="auto"/>
              <w:jc w:val="both"/>
              <w:rPr>
                <w:rFonts w:ascii="Times New Roman" w:eastAsia="Times New Roman" w:hAnsi="Times New Roman" w:cs="Times New Roman"/>
                <w:sz w:val="20"/>
                <w:szCs w:val="20"/>
              </w:rPr>
            </w:pPr>
            <w:r w:rsidRPr="00BD3129">
              <w:rPr>
                <w:rFonts w:ascii="Times New Roman" w:eastAsia="Times New Roman" w:hAnsi="Times New Roman" w:cs="Times New Roman"/>
                <w:sz w:val="20"/>
                <w:szCs w:val="20"/>
              </w:rPr>
              <w:t xml:space="preserve">Infrastructure-related inputs were modeled using </w:t>
            </w:r>
            <w:proofErr w:type="spellStart"/>
            <w:r w:rsidRPr="00BD3129">
              <w:rPr>
                <w:rFonts w:ascii="Times New Roman" w:eastAsia="Times New Roman" w:hAnsi="Times New Roman" w:cs="Times New Roman"/>
                <w:sz w:val="20"/>
                <w:szCs w:val="20"/>
              </w:rPr>
              <w:t>ecoinvent</w:t>
            </w:r>
            <w:proofErr w:type="spellEnd"/>
            <w:r w:rsidRPr="00BD3129">
              <w:rPr>
                <w:rFonts w:ascii="Times New Roman" w:eastAsia="Times New Roman" w:hAnsi="Times New Roman" w:cs="Times New Roman"/>
                <w:sz w:val="20"/>
                <w:szCs w:val="20"/>
              </w:rPr>
              <w:t xml:space="preserve"> production or processing datasets with default allocation (</w:t>
            </w:r>
            <w:proofErr w:type="spellStart"/>
            <w:r w:rsidRPr="00BD3129">
              <w:rPr>
                <w:rFonts w:ascii="Times New Roman" w:eastAsia="Times New Roman" w:hAnsi="Times New Roman" w:cs="Times New Roman"/>
                <w:sz w:val="20"/>
                <w:szCs w:val="20"/>
              </w:rPr>
              <w:t>Alloc</w:t>
            </w:r>
            <w:proofErr w:type="spellEnd"/>
            <w:r w:rsidRPr="00BD3129">
              <w:rPr>
                <w:rFonts w:ascii="Times New Roman" w:eastAsia="Times New Roman" w:hAnsi="Times New Roman" w:cs="Times New Roman"/>
                <w:sz w:val="20"/>
                <w:szCs w:val="20"/>
              </w:rPr>
              <w:t xml:space="preserve"> Def, U). These inputs represent </w:t>
            </w:r>
            <w:r w:rsidR="004D02DD" w:rsidRPr="00BD3129">
              <w:rPr>
                <w:rFonts w:ascii="Times New Roman" w:eastAsia="Times New Roman" w:hAnsi="Times New Roman" w:cs="Times New Roman"/>
                <w:sz w:val="20"/>
                <w:szCs w:val="20"/>
              </w:rPr>
              <w:t xml:space="preserve">low-tech </w:t>
            </w:r>
            <w:r w:rsidRPr="00BD3129">
              <w:rPr>
                <w:rFonts w:ascii="Times New Roman" w:eastAsia="Times New Roman" w:hAnsi="Times New Roman" w:cs="Times New Roman"/>
                <w:sz w:val="20"/>
                <w:szCs w:val="20"/>
              </w:rPr>
              <w:t>greenhouse structure and irrigation systems included within the system boundaries.</w:t>
            </w:r>
          </w:p>
        </w:tc>
      </w:tr>
    </w:tbl>
    <w:p w14:paraId="49F6B2C0" w14:textId="77777777" w:rsidR="00690512" w:rsidRPr="00BD3129" w:rsidRDefault="00690512" w:rsidP="00F60032">
      <w:pPr>
        <w:spacing w:line="480" w:lineRule="auto"/>
        <w:jc w:val="both"/>
        <w:rPr>
          <w:rFonts w:ascii="Times New Roman" w:eastAsia="Times New Roman" w:hAnsi="Times New Roman" w:cs="Times New Roman"/>
          <w:sz w:val="20"/>
          <w:szCs w:val="20"/>
          <w:lang w:eastAsia="es-419"/>
        </w:rPr>
      </w:pPr>
    </w:p>
    <w:p w14:paraId="038458D7" w14:textId="5DF29054" w:rsidR="00637F19" w:rsidRPr="00B53BB4" w:rsidRDefault="00880749" w:rsidP="00F60032">
      <w:pPr>
        <w:spacing w:line="480" w:lineRule="auto"/>
        <w:jc w:val="both"/>
        <w:rPr>
          <w:rFonts w:ascii="Times New Roman" w:eastAsia="Times New Roman" w:hAnsi="Times New Roman" w:cs="Times New Roman"/>
          <w:b/>
          <w:bCs/>
          <w:sz w:val="20"/>
          <w:szCs w:val="20"/>
          <w:lang w:eastAsia="es-419"/>
        </w:rPr>
      </w:pPr>
      <w:r>
        <w:rPr>
          <w:rFonts w:ascii="Times New Roman" w:eastAsia="Times New Roman" w:hAnsi="Times New Roman" w:cs="Times New Roman"/>
          <w:b/>
          <w:bCs/>
          <w:sz w:val="20"/>
          <w:szCs w:val="20"/>
          <w:lang w:eastAsia="es-419"/>
        </w:rPr>
        <w:t>A</w:t>
      </w:r>
      <w:r w:rsidR="00B53BB4" w:rsidRPr="00B53BB4">
        <w:rPr>
          <w:rFonts w:ascii="Times New Roman" w:eastAsia="Times New Roman" w:hAnsi="Times New Roman" w:cs="Times New Roman"/>
          <w:b/>
          <w:bCs/>
          <w:sz w:val="20"/>
          <w:szCs w:val="20"/>
          <w:lang w:eastAsia="es-419"/>
        </w:rPr>
        <w:t>2. Consolidated LCI</w:t>
      </w:r>
    </w:p>
    <w:p w14:paraId="7DA5AA0D" w14:textId="214A6BAF" w:rsidR="00F60032" w:rsidRPr="002C6CF9" w:rsidRDefault="00F60032" w:rsidP="00F60032">
      <w:pPr>
        <w:spacing w:line="480" w:lineRule="auto"/>
        <w:jc w:val="both"/>
        <w:rPr>
          <w:rFonts w:ascii="Times New Roman" w:eastAsia="Times New Roman" w:hAnsi="Times New Roman" w:cs="Times New Roman"/>
          <w:sz w:val="20"/>
          <w:szCs w:val="20"/>
          <w:lang w:eastAsia="es-419"/>
        </w:rPr>
      </w:pPr>
      <w:r w:rsidRPr="002C6CF9">
        <w:rPr>
          <w:rFonts w:ascii="Times New Roman" w:eastAsia="Times New Roman" w:hAnsi="Times New Roman" w:cs="Times New Roman"/>
          <w:b/>
          <w:bCs/>
          <w:iCs/>
          <w:sz w:val="20"/>
          <w:szCs w:val="20"/>
          <w:lang w:eastAsia="es-419"/>
        </w:rPr>
        <w:t>Table A</w:t>
      </w:r>
      <w:r w:rsidR="00F01431">
        <w:rPr>
          <w:rFonts w:ascii="Times New Roman" w:eastAsia="Times New Roman" w:hAnsi="Times New Roman" w:cs="Times New Roman"/>
          <w:b/>
          <w:bCs/>
          <w:iCs/>
          <w:sz w:val="20"/>
          <w:szCs w:val="20"/>
          <w:lang w:eastAsia="es-419"/>
        </w:rPr>
        <w:t>7</w:t>
      </w:r>
      <w:r w:rsidRPr="002C6CF9">
        <w:rPr>
          <w:rFonts w:ascii="Times New Roman" w:eastAsia="Times New Roman" w:hAnsi="Times New Roman" w:cs="Times New Roman"/>
          <w:iCs/>
          <w:sz w:val="20"/>
          <w:szCs w:val="20"/>
          <w:lang w:eastAsia="es-419"/>
        </w:rPr>
        <w:t xml:space="preserve"> presents the inventory recorded over the one-year period for experimental cultivation scenarios. The reported values include the quantities of each input. The emission values were incorporated into the software, calculated by multiplying the quantity of each item by its corresponding emission factor. For items without predefined emission factors, emissions were directly calculated within the software.</w:t>
      </w:r>
    </w:p>
    <w:p w14:paraId="5779B35A" w14:textId="5F746A86" w:rsidR="00F60032" w:rsidRPr="00132DD5" w:rsidRDefault="00F60032" w:rsidP="00F60032">
      <w:pPr>
        <w:spacing w:after="0" w:line="276" w:lineRule="auto"/>
        <w:jc w:val="both"/>
        <w:rPr>
          <w:rFonts w:ascii="Times New Roman" w:eastAsia="Times New Roman" w:hAnsi="Times New Roman" w:cs="Times New Roman"/>
          <w:sz w:val="24"/>
          <w:szCs w:val="24"/>
          <w:lang w:eastAsia="es-419"/>
        </w:rPr>
      </w:pPr>
      <w:r w:rsidRPr="002C6CF9">
        <w:rPr>
          <w:rFonts w:ascii="Times New Roman" w:eastAsia="Times New Roman" w:hAnsi="Times New Roman" w:cs="Times New Roman"/>
          <w:b/>
          <w:bCs/>
          <w:sz w:val="20"/>
          <w:szCs w:val="20"/>
          <w:lang w:eastAsia="es-419"/>
        </w:rPr>
        <w:t>Table A</w:t>
      </w:r>
      <w:r w:rsidR="00F01431">
        <w:rPr>
          <w:rFonts w:ascii="Times New Roman" w:eastAsia="Times New Roman" w:hAnsi="Times New Roman" w:cs="Times New Roman"/>
          <w:b/>
          <w:bCs/>
          <w:sz w:val="20"/>
          <w:szCs w:val="20"/>
          <w:lang w:eastAsia="es-419"/>
        </w:rPr>
        <w:t>7</w:t>
      </w:r>
      <w:r w:rsidRPr="002C6CF9">
        <w:rPr>
          <w:rFonts w:ascii="Times New Roman" w:eastAsia="Times New Roman" w:hAnsi="Times New Roman" w:cs="Times New Roman"/>
          <w:b/>
          <w:bCs/>
          <w:sz w:val="20"/>
          <w:szCs w:val="20"/>
          <w:lang w:eastAsia="es-419"/>
        </w:rPr>
        <w:t>.</w:t>
      </w:r>
      <w:r w:rsidRPr="002C6CF9">
        <w:rPr>
          <w:rFonts w:ascii="Times New Roman" w:eastAsia="Times New Roman" w:hAnsi="Times New Roman" w:cs="Times New Roman"/>
          <w:sz w:val="20"/>
          <w:szCs w:val="20"/>
          <w:lang w:eastAsia="es-419"/>
        </w:rPr>
        <w:t xml:space="preserve"> Life cycle inventory farming data sources to obtain 1 kg of fresh Rocoto chili pepper fruit and emission factors.</w:t>
      </w:r>
    </w:p>
    <w:tbl>
      <w:tblPr>
        <w:tblW w:w="11037" w:type="dxa"/>
        <w:tblInd w:w="-856" w:type="dxa"/>
        <w:tblBorders>
          <w:insideH w:val="single" w:sz="4" w:space="0" w:color="auto"/>
        </w:tblBorders>
        <w:tblLook w:val="04A0" w:firstRow="1" w:lastRow="0" w:firstColumn="1" w:lastColumn="0" w:noHBand="0" w:noVBand="1"/>
      </w:tblPr>
      <w:tblGrid>
        <w:gridCol w:w="1277"/>
        <w:gridCol w:w="992"/>
        <w:gridCol w:w="850"/>
        <w:gridCol w:w="851"/>
        <w:gridCol w:w="844"/>
        <w:gridCol w:w="857"/>
        <w:gridCol w:w="850"/>
        <w:gridCol w:w="851"/>
        <w:gridCol w:w="850"/>
        <w:gridCol w:w="851"/>
        <w:gridCol w:w="992"/>
        <w:gridCol w:w="972"/>
      </w:tblGrid>
      <w:tr w:rsidR="00F60032" w:rsidRPr="00807B06" w14:paraId="27867A2B" w14:textId="77777777" w:rsidTr="00A9758E">
        <w:trPr>
          <w:trHeight w:val="1002"/>
        </w:trPr>
        <w:tc>
          <w:tcPr>
            <w:tcW w:w="1277" w:type="dxa"/>
            <w:tcBorders>
              <w:top w:val="single" w:sz="12" w:space="0" w:color="auto"/>
              <w:bottom w:val="single" w:sz="12" w:space="0" w:color="auto"/>
            </w:tcBorders>
            <w:noWrap/>
            <w:vAlign w:val="center"/>
            <w:hideMark/>
          </w:tcPr>
          <w:p w14:paraId="72E25CA2" w14:textId="77777777" w:rsidR="00F60032" w:rsidRPr="00807B06" w:rsidRDefault="00F60032" w:rsidP="000C5F48">
            <w:pPr>
              <w:spacing w:after="0" w:line="240" w:lineRule="auto"/>
              <w:rPr>
                <w:rFonts w:ascii="Times New Roman" w:eastAsia="Times New Roman" w:hAnsi="Times New Roman" w:cs="Times New Roman"/>
                <w:b/>
                <w:bCs/>
                <w:color w:val="000000"/>
                <w:sz w:val="16"/>
                <w:szCs w:val="16"/>
              </w:rPr>
            </w:pPr>
          </w:p>
        </w:tc>
        <w:tc>
          <w:tcPr>
            <w:tcW w:w="992" w:type="dxa"/>
            <w:tcBorders>
              <w:top w:val="single" w:sz="12" w:space="0" w:color="auto"/>
              <w:bottom w:val="single" w:sz="12" w:space="0" w:color="auto"/>
            </w:tcBorders>
            <w:noWrap/>
            <w:vAlign w:val="center"/>
            <w:hideMark/>
          </w:tcPr>
          <w:p w14:paraId="7108A3FE" w14:textId="77777777" w:rsidR="00F60032" w:rsidRPr="00807B06" w:rsidRDefault="00F60032" w:rsidP="000C5F48">
            <w:pPr>
              <w:spacing w:after="0" w:line="240" w:lineRule="auto"/>
              <w:rPr>
                <w:rFonts w:ascii="Times New Roman" w:eastAsia="Times New Roman" w:hAnsi="Times New Roman" w:cs="Times New Roman"/>
                <w:b/>
                <w:bCs/>
                <w:color w:val="000000"/>
                <w:sz w:val="16"/>
                <w:szCs w:val="16"/>
              </w:rPr>
            </w:pPr>
            <w:r w:rsidRPr="00807B06">
              <w:rPr>
                <w:rFonts w:ascii="Times New Roman" w:eastAsia="Times New Roman" w:hAnsi="Times New Roman" w:cs="Times New Roman"/>
                <w:b/>
                <w:bCs/>
                <w:color w:val="000000"/>
                <w:sz w:val="16"/>
                <w:szCs w:val="16"/>
              </w:rPr>
              <w:t>Unit</w:t>
            </w:r>
          </w:p>
        </w:tc>
        <w:tc>
          <w:tcPr>
            <w:tcW w:w="850" w:type="dxa"/>
            <w:tcBorders>
              <w:top w:val="single" w:sz="12" w:space="0" w:color="auto"/>
              <w:bottom w:val="single" w:sz="12" w:space="0" w:color="auto"/>
            </w:tcBorders>
            <w:noWrap/>
            <w:vAlign w:val="center"/>
            <w:hideMark/>
          </w:tcPr>
          <w:p w14:paraId="73882BE6" w14:textId="77777777" w:rsidR="00F60032" w:rsidRPr="00807B06" w:rsidRDefault="00F60032" w:rsidP="000C5F48">
            <w:pPr>
              <w:spacing w:after="0" w:line="240" w:lineRule="auto"/>
              <w:rPr>
                <w:rFonts w:ascii="Times New Roman" w:eastAsia="Times New Roman" w:hAnsi="Times New Roman" w:cs="Times New Roman"/>
                <w:b/>
                <w:bCs/>
                <w:color w:val="000000"/>
                <w:sz w:val="16"/>
                <w:szCs w:val="16"/>
              </w:rPr>
            </w:pPr>
            <w:proofErr w:type="spellStart"/>
            <w:r w:rsidRPr="00807B06">
              <w:rPr>
                <w:rFonts w:ascii="Times New Roman" w:eastAsia="Times New Roman" w:hAnsi="Times New Roman" w:cs="Times New Roman"/>
                <w:b/>
                <w:bCs/>
                <w:color w:val="000000"/>
                <w:sz w:val="16"/>
                <w:szCs w:val="16"/>
                <w:lang w:val="es-419"/>
              </w:rPr>
              <w:t>Scen</w:t>
            </w:r>
            <w:proofErr w:type="spellEnd"/>
            <w:r w:rsidRPr="00807B06">
              <w:rPr>
                <w:rFonts w:ascii="Times New Roman" w:eastAsia="Times New Roman" w:hAnsi="Times New Roman" w:cs="Times New Roman"/>
                <w:b/>
                <w:bCs/>
                <w:color w:val="000000"/>
                <w:sz w:val="16"/>
                <w:szCs w:val="16"/>
                <w:lang w:val="es-419"/>
              </w:rPr>
              <w:t>. 1</w:t>
            </w:r>
          </w:p>
        </w:tc>
        <w:tc>
          <w:tcPr>
            <w:tcW w:w="851" w:type="dxa"/>
            <w:tcBorders>
              <w:top w:val="single" w:sz="12" w:space="0" w:color="auto"/>
              <w:bottom w:val="single" w:sz="12" w:space="0" w:color="auto"/>
            </w:tcBorders>
            <w:noWrap/>
            <w:vAlign w:val="center"/>
            <w:hideMark/>
          </w:tcPr>
          <w:p w14:paraId="4A0914A9" w14:textId="77777777" w:rsidR="00F60032" w:rsidRPr="00807B06" w:rsidRDefault="00F60032" w:rsidP="000C5F48">
            <w:pPr>
              <w:spacing w:after="0" w:line="240" w:lineRule="auto"/>
              <w:rPr>
                <w:rFonts w:ascii="Times New Roman" w:eastAsia="Times New Roman" w:hAnsi="Times New Roman" w:cs="Times New Roman"/>
                <w:b/>
                <w:bCs/>
                <w:color w:val="000000"/>
                <w:sz w:val="16"/>
                <w:szCs w:val="16"/>
              </w:rPr>
            </w:pPr>
            <w:proofErr w:type="spellStart"/>
            <w:r w:rsidRPr="00807B06">
              <w:rPr>
                <w:rFonts w:ascii="Times New Roman" w:eastAsia="Times New Roman" w:hAnsi="Times New Roman" w:cs="Times New Roman"/>
                <w:b/>
                <w:bCs/>
                <w:color w:val="000000"/>
                <w:sz w:val="16"/>
                <w:szCs w:val="16"/>
              </w:rPr>
              <w:t>Scen</w:t>
            </w:r>
            <w:proofErr w:type="spellEnd"/>
            <w:r w:rsidRPr="00807B06">
              <w:rPr>
                <w:rFonts w:ascii="Times New Roman" w:eastAsia="Times New Roman" w:hAnsi="Times New Roman" w:cs="Times New Roman"/>
                <w:b/>
                <w:bCs/>
                <w:color w:val="000000"/>
                <w:sz w:val="16"/>
                <w:szCs w:val="16"/>
              </w:rPr>
              <w:t>. 2</w:t>
            </w:r>
          </w:p>
        </w:tc>
        <w:tc>
          <w:tcPr>
            <w:tcW w:w="844" w:type="dxa"/>
            <w:tcBorders>
              <w:top w:val="single" w:sz="12" w:space="0" w:color="auto"/>
              <w:bottom w:val="single" w:sz="12" w:space="0" w:color="auto"/>
            </w:tcBorders>
            <w:noWrap/>
            <w:vAlign w:val="center"/>
            <w:hideMark/>
          </w:tcPr>
          <w:p w14:paraId="596A65D8" w14:textId="77777777" w:rsidR="00F60032" w:rsidRPr="00807B06" w:rsidRDefault="00F60032" w:rsidP="000C5F48">
            <w:pPr>
              <w:spacing w:after="0" w:line="240" w:lineRule="auto"/>
              <w:rPr>
                <w:rFonts w:ascii="Times New Roman" w:eastAsia="Times New Roman" w:hAnsi="Times New Roman" w:cs="Times New Roman"/>
                <w:b/>
                <w:bCs/>
                <w:color w:val="000000"/>
                <w:sz w:val="16"/>
                <w:szCs w:val="16"/>
              </w:rPr>
            </w:pPr>
            <w:proofErr w:type="spellStart"/>
            <w:r w:rsidRPr="00807B06">
              <w:rPr>
                <w:rFonts w:ascii="Times New Roman" w:eastAsia="Times New Roman" w:hAnsi="Times New Roman" w:cs="Times New Roman"/>
                <w:b/>
                <w:bCs/>
                <w:color w:val="000000"/>
                <w:sz w:val="16"/>
                <w:szCs w:val="16"/>
              </w:rPr>
              <w:t>Scen</w:t>
            </w:r>
            <w:proofErr w:type="spellEnd"/>
            <w:r w:rsidRPr="00807B06">
              <w:rPr>
                <w:rFonts w:ascii="Times New Roman" w:eastAsia="Times New Roman" w:hAnsi="Times New Roman" w:cs="Times New Roman"/>
                <w:b/>
                <w:bCs/>
                <w:color w:val="000000"/>
                <w:sz w:val="16"/>
                <w:szCs w:val="16"/>
              </w:rPr>
              <w:t>. 3</w:t>
            </w:r>
          </w:p>
        </w:tc>
        <w:tc>
          <w:tcPr>
            <w:tcW w:w="857" w:type="dxa"/>
            <w:tcBorders>
              <w:top w:val="single" w:sz="12" w:space="0" w:color="auto"/>
              <w:bottom w:val="single" w:sz="12" w:space="0" w:color="auto"/>
            </w:tcBorders>
            <w:noWrap/>
            <w:vAlign w:val="center"/>
            <w:hideMark/>
          </w:tcPr>
          <w:p w14:paraId="61D1F020" w14:textId="77777777" w:rsidR="00F60032" w:rsidRPr="00807B06" w:rsidRDefault="00F60032" w:rsidP="000C5F48">
            <w:pPr>
              <w:spacing w:after="0" w:line="240" w:lineRule="auto"/>
              <w:rPr>
                <w:rFonts w:ascii="Times New Roman" w:eastAsia="Times New Roman" w:hAnsi="Times New Roman" w:cs="Times New Roman"/>
                <w:b/>
                <w:bCs/>
                <w:color w:val="000000"/>
                <w:sz w:val="16"/>
                <w:szCs w:val="16"/>
              </w:rPr>
            </w:pPr>
            <w:proofErr w:type="spellStart"/>
            <w:r w:rsidRPr="00807B06">
              <w:rPr>
                <w:rFonts w:ascii="Times New Roman" w:eastAsia="Times New Roman" w:hAnsi="Times New Roman" w:cs="Times New Roman"/>
                <w:b/>
                <w:bCs/>
                <w:color w:val="000000"/>
                <w:sz w:val="16"/>
                <w:szCs w:val="16"/>
              </w:rPr>
              <w:t>Scen</w:t>
            </w:r>
            <w:proofErr w:type="spellEnd"/>
            <w:r w:rsidRPr="00807B06">
              <w:rPr>
                <w:rFonts w:ascii="Times New Roman" w:eastAsia="Times New Roman" w:hAnsi="Times New Roman" w:cs="Times New Roman"/>
                <w:b/>
                <w:bCs/>
                <w:color w:val="000000"/>
                <w:sz w:val="16"/>
                <w:szCs w:val="16"/>
              </w:rPr>
              <w:t>. 4</w:t>
            </w:r>
          </w:p>
        </w:tc>
        <w:tc>
          <w:tcPr>
            <w:tcW w:w="850" w:type="dxa"/>
            <w:tcBorders>
              <w:top w:val="single" w:sz="12" w:space="0" w:color="auto"/>
              <w:bottom w:val="single" w:sz="12" w:space="0" w:color="auto"/>
            </w:tcBorders>
            <w:noWrap/>
            <w:vAlign w:val="center"/>
            <w:hideMark/>
          </w:tcPr>
          <w:p w14:paraId="4DF5E19A" w14:textId="77777777" w:rsidR="00F60032" w:rsidRPr="00807B06" w:rsidRDefault="00F60032" w:rsidP="000C5F48">
            <w:pPr>
              <w:spacing w:after="0" w:line="240" w:lineRule="auto"/>
              <w:rPr>
                <w:rFonts w:ascii="Times New Roman" w:eastAsia="Times New Roman" w:hAnsi="Times New Roman" w:cs="Times New Roman"/>
                <w:b/>
                <w:bCs/>
                <w:color w:val="000000"/>
                <w:sz w:val="16"/>
                <w:szCs w:val="16"/>
              </w:rPr>
            </w:pPr>
            <w:proofErr w:type="spellStart"/>
            <w:r w:rsidRPr="00807B06">
              <w:rPr>
                <w:rFonts w:ascii="Times New Roman" w:eastAsia="Times New Roman" w:hAnsi="Times New Roman" w:cs="Times New Roman"/>
                <w:b/>
                <w:bCs/>
                <w:color w:val="000000"/>
                <w:sz w:val="16"/>
                <w:szCs w:val="16"/>
              </w:rPr>
              <w:t>Scen</w:t>
            </w:r>
            <w:proofErr w:type="spellEnd"/>
            <w:r w:rsidRPr="00807B06">
              <w:rPr>
                <w:rFonts w:ascii="Times New Roman" w:eastAsia="Times New Roman" w:hAnsi="Times New Roman" w:cs="Times New Roman"/>
                <w:b/>
                <w:bCs/>
                <w:color w:val="000000"/>
                <w:sz w:val="16"/>
                <w:szCs w:val="16"/>
              </w:rPr>
              <w:t>. 5</w:t>
            </w:r>
          </w:p>
        </w:tc>
        <w:tc>
          <w:tcPr>
            <w:tcW w:w="851" w:type="dxa"/>
            <w:tcBorders>
              <w:top w:val="single" w:sz="12" w:space="0" w:color="auto"/>
              <w:bottom w:val="single" w:sz="12" w:space="0" w:color="auto"/>
            </w:tcBorders>
            <w:noWrap/>
            <w:vAlign w:val="center"/>
            <w:hideMark/>
          </w:tcPr>
          <w:p w14:paraId="6CDCB2F3" w14:textId="77777777" w:rsidR="00F60032" w:rsidRPr="00807B06" w:rsidRDefault="00F60032" w:rsidP="000C5F48">
            <w:pPr>
              <w:spacing w:after="0" w:line="240" w:lineRule="auto"/>
              <w:rPr>
                <w:rFonts w:ascii="Times New Roman" w:eastAsia="Times New Roman" w:hAnsi="Times New Roman" w:cs="Times New Roman"/>
                <w:b/>
                <w:bCs/>
                <w:color w:val="000000"/>
                <w:sz w:val="16"/>
                <w:szCs w:val="16"/>
              </w:rPr>
            </w:pPr>
            <w:proofErr w:type="spellStart"/>
            <w:r w:rsidRPr="00807B06">
              <w:rPr>
                <w:rFonts w:ascii="Times New Roman" w:eastAsia="Times New Roman" w:hAnsi="Times New Roman" w:cs="Times New Roman"/>
                <w:b/>
                <w:bCs/>
                <w:color w:val="000000"/>
                <w:sz w:val="16"/>
                <w:szCs w:val="16"/>
              </w:rPr>
              <w:t>Scen</w:t>
            </w:r>
            <w:proofErr w:type="spellEnd"/>
            <w:r w:rsidRPr="00807B06">
              <w:rPr>
                <w:rFonts w:ascii="Times New Roman" w:eastAsia="Times New Roman" w:hAnsi="Times New Roman" w:cs="Times New Roman"/>
                <w:b/>
                <w:bCs/>
                <w:color w:val="000000"/>
                <w:sz w:val="16"/>
                <w:szCs w:val="16"/>
              </w:rPr>
              <w:t>. 6</w:t>
            </w:r>
          </w:p>
        </w:tc>
        <w:tc>
          <w:tcPr>
            <w:tcW w:w="850" w:type="dxa"/>
            <w:tcBorders>
              <w:top w:val="single" w:sz="12" w:space="0" w:color="auto"/>
              <w:bottom w:val="single" w:sz="12" w:space="0" w:color="auto"/>
            </w:tcBorders>
            <w:noWrap/>
            <w:vAlign w:val="center"/>
            <w:hideMark/>
          </w:tcPr>
          <w:p w14:paraId="69CA0498" w14:textId="77777777" w:rsidR="00F60032" w:rsidRPr="00807B06" w:rsidRDefault="00F60032" w:rsidP="000C5F48">
            <w:pPr>
              <w:spacing w:after="0" w:line="240" w:lineRule="auto"/>
              <w:rPr>
                <w:rFonts w:ascii="Times New Roman" w:eastAsia="Times New Roman" w:hAnsi="Times New Roman" w:cs="Times New Roman"/>
                <w:b/>
                <w:bCs/>
                <w:color w:val="000000"/>
                <w:sz w:val="16"/>
                <w:szCs w:val="16"/>
              </w:rPr>
            </w:pPr>
            <w:proofErr w:type="spellStart"/>
            <w:r w:rsidRPr="00807B06">
              <w:rPr>
                <w:rFonts w:ascii="Times New Roman" w:eastAsia="Times New Roman" w:hAnsi="Times New Roman" w:cs="Times New Roman"/>
                <w:b/>
                <w:bCs/>
                <w:color w:val="000000"/>
                <w:sz w:val="16"/>
                <w:szCs w:val="16"/>
              </w:rPr>
              <w:t>Scen</w:t>
            </w:r>
            <w:proofErr w:type="spellEnd"/>
            <w:r w:rsidRPr="00807B06">
              <w:rPr>
                <w:rFonts w:ascii="Times New Roman" w:eastAsia="Times New Roman" w:hAnsi="Times New Roman" w:cs="Times New Roman"/>
                <w:b/>
                <w:bCs/>
                <w:color w:val="000000"/>
                <w:sz w:val="16"/>
                <w:szCs w:val="16"/>
              </w:rPr>
              <w:t>. 7</w:t>
            </w:r>
          </w:p>
        </w:tc>
        <w:tc>
          <w:tcPr>
            <w:tcW w:w="851" w:type="dxa"/>
            <w:tcBorders>
              <w:top w:val="single" w:sz="12" w:space="0" w:color="auto"/>
              <w:bottom w:val="single" w:sz="12" w:space="0" w:color="auto"/>
            </w:tcBorders>
            <w:noWrap/>
            <w:vAlign w:val="center"/>
            <w:hideMark/>
          </w:tcPr>
          <w:p w14:paraId="061F1FDA" w14:textId="77777777" w:rsidR="00F60032" w:rsidRPr="00807B06" w:rsidRDefault="00F60032" w:rsidP="000C5F48">
            <w:pPr>
              <w:spacing w:after="0" w:line="240" w:lineRule="auto"/>
              <w:rPr>
                <w:rFonts w:ascii="Times New Roman" w:eastAsia="Times New Roman" w:hAnsi="Times New Roman" w:cs="Times New Roman"/>
                <w:b/>
                <w:bCs/>
                <w:color w:val="000000"/>
                <w:sz w:val="16"/>
                <w:szCs w:val="16"/>
              </w:rPr>
            </w:pPr>
            <w:proofErr w:type="spellStart"/>
            <w:r w:rsidRPr="00807B06">
              <w:rPr>
                <w:rFonts w:ascii="Times New Roman" w:eastAsia="Times New Roman" w:hAnsi="Times New Roman" w:cs="Times New Roman"/>
                <w:b/>
                <w:bCs/>
                <w:color w:val="000000"/>
                <w:sz w:val="16"/>
                <w:szCs w:val="16"/>
              </w:rPr>
              <w:t>Scen</w:t>
            </w:r>
            <w:proofErr w:type="spellEnd"/>
            <w:r w:rsidRPr="00807B06">
              <w:rPr>
                <w:rFonts w:ascii="Times New Roman" w:eastAsia="Times New Roman" w:hAnsi="Times New Roman" w:cs="Times New Roman"/>
                <w:b/>
                <w:bCs/>
                <w:color w:val="000000"/>
                <w:sz w:val="16"/>
                <w:szCs w:val="16"/>
              </w:rPr>
              <w:t>. 8</w:t>
            </w:r>
          </w:p>
        </w:tc>
        <w:tc>
          <w:tcPr>
            <w:tcW w:w="992" w:type="dxa"/>
            <w:tcBorders>
              <w:top w:val="single" w:sz="12" w:space="0" w:color="auto"/>
              <w:bottom w:val="single" w:sz="12" w:space="0" w:color="auto"/>
            </w:tcBorders>
            <w:vAlign w:val="center"/>
            <w:hideMark/>
          </w:tcPr>
          <w:p w14:paraId="73159F7F" w14:textId="77777777" w:rsidR="00F60032" w:rsidRPr="00F85C57" w:rsidRDefault="00F60032" w:rsidP="000C5F48">
            <w:pPr>
              <w:spacing w:after="0" w:line="240" w:lineRule="auto"/>
              <w:rPr>
                <w:rFonts w:ascii="Times New Roman" w:eastAsia="Times New Roman" w:hAnsi="Times New Roman" w:cs="Times New Roman"/>
                <w:b/>
                <w:bCs/>
                <w:color w:val="000000"/>
                <w:sz w:val="16"/>
                <w:szCs w:val="16"/>
              </w:rPr>
            </w:pPr>
            <w:r w:rsidRPr="00F85C57">
              <w:rPr>
                <w:rFonts w:ascii="Times New Roman" w:eastAsia="Times New Roman" w:hAnsi="Times New Roman" w:cs="Times New Roman"/>
                <w:b/>
                <w:bCs/>
                <w:color w:val="000000"/>
                <w:sz w:val="16"/>
                <w:szCs w:val="16"/>
              </w:rPr>
              <w:t>Emission Factor (kgCO2eq/ Unit)</w:t>
            </w:r>
          </w:p>
        </w:tc>
        <w:tc>
          <w:tcPr>
            <w:tcW w:w="972" w:type="dxa"/>
            <w:tcBorders>
              <w:top w:val="single" w:sz="12" w:space="0" w:color="auto"/>
            </w:tcBorders>
            <w:noWrap/>
            <w:vAlign w:val="center"/>
            <w:hideMark/>
          </w:tcPr>
          <w:p w14:paraId="1F94B8E9" w14:textId="77777777" w:rsidR="00F60032" w:rsidRPr="00F85C57" w:rsidRDefault="00F60032" w:rsidP="000C5F48">
            <w:pPr>
              <w:spacing w:after="0" w:line="240" w:lineRule="auto"/>
              <w:jc w:val="center"/>
              <w:rPr>
                <w:rFonts w:ascii="Times New Roman" w:eastAsia="Times New Roman" w:hAnsi="Times New Roman" w:cs="Times New Roman"/>
                <w:b/>
                <w:bCs/>
                <w:color w:val="000000"/>
                <w:sz w:val="16"/>
                <w:szCs w:val="16"/>
              </w:rPr>
            </w:pPr>
            <w:r w:rsidRPr="00F85C57">
              <w:rPr>
                <w:rFonts w:ascii="Times New Roman" w:eastAsia="Times New Roman" w:hAnsi="Times New Roman" w:cs="Times New Roman"/>
                <w:b/>
                <w:bCs/>
                <w:color w:val="000000"/>
                <w:sz w:val="16"/>
                <w:szCs w:val="16"/>
              </w:rPr>
              <w:t>Ref</w:t>
            </w:r>
          </w:p>
        </w:tc>
      </w:tr>
      <w:tr w:rsidR="00F60032" w:rsidRPr="00807B06" w14:paraId="22978450" w14:textId="77777777" w:rsidTr="00A9758E">
        <w:trPr>
          <w:trHeight w:val="300"/>
        </w:trPr>
        <w:tc>
          <w:tcPr>
            <w:tcW w:w="11037" w:type="dxa"/>
            <w:gridSpan w:val="12"/>
            <w:tcBorders>
              <w:top w:val="single" w:sz="12" w:space="0" w:color="auto"/>
            </w:tcBorders>
            <w:noWrap/>
            <w:vAlign w:val="center"/>
            <w:hideMark/>
          </w:tcPr>
          <w:p w14:paraId="6D098DF3" w14:textId="77777777" w:rsidR="00F60032" w:rsidRPr="00F85C57" w:rsidRDefault="00F60032" w:rsidP="000C5F48">
            <w:pPr>
              <w:spacing w:after="0" w:line="240" w:lineRule="auto"/>
              <w:rPr>
                <w:rFonts w:ascii="Times New Roman" w:eastAsia="Times New Roman" w:hAnsi="Times New Roman" w:cs="Times New Roman"/>
                <w:b/>
                <w:bCs/>
                <w:color w:val="000000"/>
                <w:sz w:val="16"/>
                <w:szCs w:val="16"/>
              </w:rPr>
            </w:pPr>
            <w:r w:rsidRPr="00F85C57">
              <w:rPr>
                <w:rFonts w:ascii="Times New Roman" w:eastAsia="Times New Roman" w:hAnsi="Times New Roman" w:cs="Times New Roman"/>
                <w:b/>
                <w:bCs/>
                <w:color w:val="000000"/>
                <w:sz w:val="16"/>
                <w:szCs w:val="16"/>
              </w:rPr>
              <w:t>Formation of chili seedlings</w:t>
            </w:r>
          </w:p>
        </w:tc>
      </w:tr>
      <w:tr w:rsidR="00F60032" w:rsidRPr="00807B06" w14:paraId="44B0CBE4" w14:textId="77777777" w:rsidTr="004D3DD5">
        <w:trPr>
          <w:trHeight w:val="300"/>
        </w:trPr>
        <w:tc>
          <w:tcPr>
            <w:tcW w:w="1277" w:type="dxa"/>
            <w:tcBorders>
              <w:top w:val="single" w:sz="12" w:space="0" w:color="auto"/>
            </w:tcBorders>
            <w:noWrap/>
            <w:vAlign w:val="center"/>
            <w:hideMark/>
          </w:tcPr>
          <w:p w14:paraId="29BBAD3B" w14:textId="77777777" w:rsidR="00F60032" w:rsidRPr="00807B06" w:rsidRDefault="00F60032" w:rsidP="000C5F48">
            <w:pPr>
              <w:spacing w:after="0" w:line="240" w:lineRule="auto"/>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Substrate</w:t>
            </w:r>
          </w:p>
        </w:tc>
        <w:tc>
          <w:tcPr>
            <w:tcW w:w="992" w:type="dxa"/>
            <w:tcBorders>
              <w:top w:val="single" w:sz="12" w:space="0" w:color="auto"/>
            </w:tcBorders>
            <w:noWrap/>
            <w:vAlign w:val="center"/>
            <w:hideMark/>
          </w:tcPr>
          <w:p w14:paraId="1FF184CE" w14:textId="27A3D188" w:rsidR="00F60032" w:rsidRPr="00807B06"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lang w:val="es-419"/>
              </w:rPr>
              <w:t>kg</w:t>
            </w:r>
            <w:r w:rsidR="00F60032" w:rsidRPr="00807B06">
              <w:rPr>
                <w:rFonts w:ascii="Times New Roman" w:eastAsia="Times New Roman" w:hAnsi="Times New Roman" w:cs="Times New Roman"/>
                <w:color w:val="000000"/>
                <w:sz w:val="16"/>
                <w:szCs w:val="16"/>
                <w:lang w:val="es-419"/>
              </w:rPr>
              <w:t>/</w:t>
            </w:r>
            <w:r>
              <w:rPr>
                <w:rFonts w:ascii="Times New Roman" w:eastAsia="Times New Roman" w:hAnsi="Times New Roman" w:cs="Times New Roman"/>
                <w:color w:val="000000"/>
                <w:sz w:val="16"/>
                <w:szCs w:val="16"/>
                <w:lang w:val="es-419"/>
              </w:rPr>
              <w:t>kg</w:t>
            </w:r>
            <w:r w:rsidR="00F60032" w:rsidRPr="00807B06">
              <w:rPr>
                <w:rFonts w:ascii="Times New Roman" w:eastAsia="Times New Roman" w:hAnsi="Times New Roman" w:cs="Times New Roman"/>
                <w:color w:val="000000"/>
                <w:sz w:val="16"/>
                <w:szCs w:val="16"/>
                <w:lang w:val="es-419"/>
              </w:rPr>
              <w:t xml:space="preserve"> </w:t>
            </w:r>
            <w:r w:rsidR="00F60032">
              <w:rPr>
                <w:rFonts w:ascii="Times New Roman" w:eastAsia="Times New Roman" w:hAnsi="Times New Roman" w:cs="Times New Roman"/>
                <w:color w:val="000000"/>
                <w:sz w:val="16"/>
                <w:szCs w:val="16"/>
                <w:lang w:val="es-419"/>
              </w:rPr>
              <w:t>chili</w:t>
            </w:r>
          </w:p>
        </w:tc>
        <w:tc>
          <w:tcPr>
            <w:tcW w:w="850" w:type="dxa"/>
            <w:tcBorders>
              <w:top w:val="single" w:sz="12" w:space="0" w:color="auto"/>
            </w:tcBorders>
            <w:noWrap/>
            <w:vAlign w:val="center"/>
            <w:hideMark/>
          </w:tcPr>
          <w:p w14:paraId="0F809A8C"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lang w:val="es-419"/>
              </w:rPr>
              <w:t>7</w:t>
            </w:r>
            <w:r>
              <w:rPr>
                <w:rFonts w:ascii="Times New Roman" w:eastAsia="Times New Roman" w:hAnsi="Times New Roman" w:cs="Times New Roman"/>
                <w:color w:val="000000"/>
                <w:sz w:val="16"/>
                <w:szCs w:val="16"/>
                <w:lang w:val="es-419"/>
              </w:rPr>
              <w:t>.</w:t>
            </w:r>
            <w:r w:rsidRPr="00807B06">
              <w:rPr>
                <w:rFonts w:ascii="Times New Roman" w:eastAsia="Times New Roman" w:hAnsi="Times New Roman" w:cs="Times New Roman"/>
                <w:color w:val="000000"/>
                <w:sz w:val="16"/>
                <w:szCs w:val="16"/>
                <w:lang w:val="es-419"/>
              </w:rPr>
              <w:t>26E-03</w:t>
            </w:r>
          </w:p>
        </w:tc>
        <w:tc>
          <w:tcPr>
            <w:tcW w:w="851" w:type="dxa"/>
            <w:tcBorders>
              <w:top w:val="single" w:sz="12" w:space="0" w:color="auto"/>
            </w:tcBorders>
            <w:noWrap/>
            <w:vAlign w:val="center"/>
            <w:hideMark/>
          </w:tcPr>
          <w:p w14:paraId="53B599D1"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49E-03</w:t>
            </w:r>
          </w:p>
        </w:tc>
        <w:tc>
          <w:tcPr>
            <w:tcW w:w="844" w:type="dxa"/>
            <w:tcBorders>
              <w:top w:val="single" w:sz="12" w:space="0" w:color="auto"/>
            </w:tcBorders>
            <w:noWrap/>
            <w:vAlign w:val="center"/>
            <w:hideMark/>
          </w:tcPr>
          <w:p w14:paraId="78DAC02A"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9</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21E-03</w:t>
            </w:r>
          </w:p>
        </w:tc>
        <w:tc>
          <w:tcPr>
            <w:tcW w:w="857" w:type="dxa"/>
            <w:tcBorders>
              <w:top w:val="single" w:sz="12" w:space="0" w:color="auto"/>
            </w:tcBorders>
            <w:noWrap/>
            <w:vAlign w:val="center"/>
            <w:hideMark/>
          </w:tcPr>
          <w:p w14:paraId="7B0AF1E8"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7</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70E-03</w:t>
            </w:r>
          </w:p>
        </w:tc>
        <w:tc>
          <w:tcPr>
            <w:tcW w:w="850" w:type="dxa"/>
            <w:tcBorders>
              <w:top w:val="single" w:sz="12" w:space="0" w:color="auto"/>
            </w:tcBorders>
            <w:noWrap/>
            <w:vAlign w:val="center"/>
            <w:hideMark/>
          </w:tcPr>
          <w:p w14:paraId="6DEF4BC9"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8</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37E-03</w:t>
            </w:r>
          </w:p>
        </w:tc>
        <w:tc>
          <w:tcPr>
            <w:tcW w:w="851" w:type="dxa"/>
            <w:tcBorders>
              <w:top w:val="single" w:sz="12" w:space="0" w:color="auto"/>
            </w:tcBorders>
            <w:noWrap/>
            <w:vAlign w:val="center"/>
            <w:hideMark/>
          </w:tcPr>
          <w:p w14:paraId="103B5DA0"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77E-03</w:t>
            </w:r>
          </w:p>
        </w:tc>
        <w:tc>
          <w:tcPr>
            <w:tcW w:w="850" w:type="dxa"/>
            <w:tcBorders>
              <w:top w:val="single" w:sz="12" w:space="0" w:color="auto"/>
            </w:tcBorders>
            <w:noWrap/>
            <w:vAlign w:val="center"/>
            <w:hideMark/>
          </w:tcPr>
          <w:p w14:paraId="5083837D"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06E-02</w:t>
            </w:r>
          </w:p>
        </w:tc>
        <w:tc>
          <w:tcPr>
            <w:tcW w:w="851" w:type="dxa"/>
            <w:tcBorders>
              <w:top w:val="single" w:sz="12" w:space="0" w:color="auto"/>
            </w:tcBorders>
            <w:noWrap/>
            <w:vAlign w:val="center"/>
            <w:hideMark/>
          </w:tcPr>
          <w:p w14:paraId="60582D5F"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9</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80E-03</w:t>
            </w:r>
          </w:p>
        </w:tc>
        <w:tc>
          <w:tcPr>
            <w:tcW w:w="992" w:type="dxa"/>
            <w:tcBorders>
              <w:top w:val="single" w:sz="12" w:space="0" w:color="auto"/>
            </w:tcBorders>
            <w:noWrap/>
            <w:vAlign w:val="center"/>
            <w:hideMark/>
          </w:tcPr>
          <w:p w14:paraId="31D182FC" w14:textId="77777777" w:rsidR="00F60032" w:rsidRPr="00F85C57" w:rsidRDefault="00F60032" w:rsidP="000C5F48">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0.01</w:t>
            </w:r>
          </w:p>
        </w:tc>
        <w:tc>
          <w:tcPr>
            <w:tcW w:w="972" w:type="dxa"/>
            <w:tcBorders>
              <w:top w:val="single" w:sz="12" w:space="0" w:color="auto"/>
            </w:tcBorders>
            <w:noWrap/>
            <w:vAlign w:val="center"/>
            <w:hideMark/>
          </w:tcPr>
          <w:p w14:paraId="4D9ABF7C" w14:textId="66E2497F" w:rsidR="00F60032" w:rsidRPr="00F85C57" w:rsidRDefault="00F60032" w:rsidP="000C5F48">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rPr>
              <w:instrText xml:space="preserve"> ADDIN ZOTERO_ITEM CSL_CITATION {"citationID":"24V40ysW","properties":{"formattedCitation":"(Nicese et al. 2024)","plainCitation":"(Nicese et al. 2024)","noteIndex":0},"citationItems":[{"id":"BlD80rBv/h3NZDfDD","uris":["http://www.mendeley.com/documents/?uuid=ab3022f2-c2de-45c7-b831-aeda76863a0d"],"itemData":{"ISSN":"2076-3417","author":[{"dropping-particle":"","family":"Nicese","given":"Francesco Paolo","non-dropping-particle":"","parse-names":false,"suffix":""},{"dropping-particle":"","family":"Azzini","given":"Lapo","non-dropping-particle":"","parse-names":false,"suffix":""},{"dropping-particle":"","family":"Lucchetti","given":"Stefano","non-dropping-particle":"","parse-names":false,"suffix":""},{"dropping-particle":"","family":"Macci","given":"Cristina","non-dropping-particle":"","parse-names":false,"suffix":""},{"dropping-particle":"","family":"Vannucchi","given":"Francesca","non-dropping-particle":"","parse-names":false,"suffix":""},{"dropping-particle":"","family":"Masciandaro","given":"Grazia","non-dropping-particle":"","parse-names":false,"suffix":""},{"dropping-particle":"","family":"Pantani","given":"Ottorino Luca","non-dropping-particle":"","parse-names":false,"suffix":""},{"dropping-particle":"","family":"Arfaioli","given":"Paola","non-dropping-particle":"","parse-names":false,"suffix":""},{"dropping-particle":"","family":"Pathan","given":"Shamina Imran","non-dropping-particle":"","parse-names":false,"suffix":""},{"dropping-particle":"","family":"Pietramellara","given":"Giacomo","non-dropping-particle":"","parse-names":false,"suffix":""}],"container-title":"Applied Sciences","id":"ITEM-1","issue":"4","issued":{"date-parts":[["2024"]]},"page":"1538","publisher":"MDPI","title":"Co-composting of green waste and dredged sediments can reduce the environmental impact of the potted nursery without affecting plant growth","type":"article-journal","volume":"14"}}],"schema":"https://github.com/citation-style-language/schema/raw/master/csl-citation.json"} </w:instrText>
            </w:r>
            <w:r>
              <w:rPr>
                <w:rFonts w:ascii="Times New Roman" w:eastAsia="Times New Roman" w:hAnsi="Times New Roman" w:cs="Times New Roman"/>
                <w:color w:val="000000"/>
                <w:sz w:val="16"/>
                <w:szCs w:val="16"/>
              </w:rPr>
              <w:fldChar w:fldCharType="separate"/>
            </w:r>
            <w:r w:rsidR="002C6CF9" w:rsidRPr="002C6CF9">
              <w:rPr>
                <w:rFonts w:ascii="Times New Roman" w:hAnsi="Times New Roman" w:cs="Times New Roman"/>
                <w:sz w:val="16"/>
              </w:rPr>
              <w:t>(Nicese et al. 2024)</w:t>
            </w:r>
            <w:r>
              <w:rPr>
                <w:rFonts w:ascii="Times New Roman" w:eastAsia="Times New Roman" w:hAnsi="Times New Roman" w:cs="Times New Roman"/>
                <w:color w:val="000000"/>
                <w:sz w:val="16"/>
                <w:szCs w:val="16"/>
              </w:rPr>
              <w:fldChar w:fldCharType="end"/>
            </w:r>
          </w:p>
        </w:tc>
      </w:tr>
      <w:tr w:rsidR="004D3DD5" w:rsidRPr="00807B06" w14:paraId="22F9CD55" w14:textId="77777777" w:rsidTr="004D3DD5">
        <w:trPr>
          <w:trHeight w:val="300"/>
        </w:trPr>
        <w:tc>
          <w:tcPr>
            <w:tcW w:w="1277" w:type="dxa"/>
            <w:noWrap/>
            <w:vAlign w:val="center"/>
            <w:hideMark/>
          </w:tcPr>
          <w:p w14:paraId="4D8ACD7B"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Calcium hypochlorite</w:t>
            </w:r>
          </w:p>
        </w:tc>
        <w:tc>
          <w:tcPr>
            <w:tcW w:w="992" w:type="dxa"/>
            <w:noWrap/>
            <w:vAlign w:val="center"/>
            <w:hideMark/>
          </w:tcPr>
          <w:p w14:paraId="60F9D7D9" w14:textId="48A9CDA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6E6177">
              <w:rPr>
                <w:rFonts w:ascii="Times New Roman" w:eastAsia="Times New Roman" w:hAnsi="Times New Roman" w:cs="Times New Roman"/>
                <w:color w:val="000000"/>
                <w:sz w:val="16"/>
                <w:szCs w:val="16"/>
                <w:lang w:val="es-419"/>
              </w:rPr>
              <w:t>kg/kg chili</w:t>
            </w:r>
          </w:p>
        </w:tc>
        <w:tc>
          <w:tcPr>
            <w:tcW w:w="850" w:type="dxa"/>
            <w:noWrap/>
            <w:vAlign w:val="center"/>
            <w:hideMark/>
          </w:tcPr>
          <w:p w14:paraId="6BDA9CCF"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lang w:val="es-419"/>
              </w:rPr>
              <w:t>1</w:t>
            </w:r>
            <w:r>
              <w:rPr>
                <w:rFonts w:ascii="Times New Roman" w:eastAsia="Times New Roman" w:hAnsi="Times New Roman" w:cs="Times New Roman"/>
                <w:color w:val="000000"/>
                <w:sz w:val="16"/>
                <w:szCs w:val="16"/>
                <w:lang w:val="es-419"/>
              </w:rPr>
              <w:t>.</w:t>
            </w:r>
            <w:r w:rsidRPr="00807B06">
              <w:rPr>
                <w:rFonts w:ascii="Times New Roman" w:eastAsia="Times New Roman" w:hAnsi="Times New Roman" w:cs="Times New Roman"/>
                <w:color w:val="000000"/>
                <w:sz w:val="16"/>
                <w:szCs w:val="16"/>
                <w:lang w:val="es-419"/>
              </w:rPr>
              <w:t>19E-07</w:t>
            </w:r>
          </w:p>
        </w:tc>
        <w:tc>
          <w:tcPr>
            <w:tcW w:w="851" w:type="dxa"/>
            <w:noWrap/>
            <w:vAlign w:val="center"/>
            <w:hideMark/>
          </w:tcPr>
          <w:p w14:paraId="3CBEB08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9</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01E-08</w:t>
            </w:r>
          </w:p>
        </w:tc>
        <w:tc>
          <w:tcPr>
            <w:tcW w:w="844" w:type="dxa"/>
            <w:noWrap/>
            <w:vAlign w:val="center"/>
            <w:hideMark/>
          </w:tcPr>
          <w:p w14:paraId="7A860FB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51E-07</w:t>
            </w:r>
          </w:p>
        </w:tc>
        <w:tc>
          <w:tcPr>
            <w:tcW w:w="857" w:type="dxa"/>
            <w:noWrap/>
            <w:vAlign w:val="center"/>
            <w:hideMark/>
          </w:tcPr>
          <w:p w14:paraId="0415CAE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26E-07</w:t>
            </w:r>
          </w:p>
        </w:tc>
        <w:tc>
          <w:tcPr>
            <w:tcW w:w="850" w:type="dxa"/>
            <w:noWrap/>
            <w:vAlign w:val="center"/>
            <w:hideMark/>
          </w:tcPr>
          <w:p w14:paraId="5316D238"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37E-07</w:t>
            </w:r>
          </w:p>
        </w:tc>
        <w:tc>
          <w:tcPr>
            <w:tcW w:w="851" w:type="dxa"/>
            <w:noWrap/>
            <w:vAlign w:val="center"/>
            <w:hideMark/>
          </w:tcPr>
          <w:p w14:paraId="2D8B8C4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11E-07</w:t>
            </w:r>
          </w:p>
        </w:tc>
        <w:tc>
          <w:tcPr>
            <w:tcW w:w="850" w:type="dxa"/>
            <w:noWrap/>
            <w:vAlign w:val="center"/>
            <w:hideMark/>
          </w:tcPr>
          <w:p w14:paraId="5D925DA2"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74E-07</w:t>
            </w:r>
          </w:p>
        </w:tc>
        <w:tc>
          <w:tcPr>
            <w:tcW w:w="851" w:type="dxa"/>
            <w:noWrap/>
            <w:vAlign w:val="center"/>
            <w:hideMark/>
          </w:tcPr>
          <w:p w14:paraId="531EECC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61E-07</w:t>
            </w:r>
          </w:p>
        </w:tc>
        <w:tc>
          <w:tcPr>
            <w:tcW w:w="992" w:type="dxa"/>
            <w:noWrap/>
            <w:vAlign w:val="center"/>
            <w:hideMark/>
          </w:tcPr>
          <w:p w14:paraId="646DD7AB"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0</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01</w:t>
            </w:r>
          </w:p>
        </w:tc>
        <w:tc>
          <w:tcPr>
            <w:tcW w:w="972" w:type="dxa"/>
            <w:noWrap/>
            <w:vAlign w:val="center"/>
            <w:hideMark/>
          </w:tcPr>
          <w:p w14:paraId="64F7AB5D" w14:textId="77777777" w:rsidR="004D3DD5" w:rsidRDefault="004D3DD5" w:rsidP="004D3DD5">
            <w:pPr>
              <w:spacing w:after="0" w:line="240" w:lineRule="auto"/>
              <w:jc w:val="center"/>
              <w:rPr>
                <w:rFonts w:ascii="Times New Roman" w:eastAsia="Times New Roman" w:hAnsi="Times New Roman" w:cs="Times New Roman"/>
                <w:color w:val="000000"/>
                <w:sz w:val="16"/>
                <w:szCs w:val="16"/>
              </w:rPr>
            </w:pPr>
            <w:r w:rsidRPr="00BF2EA9">
              <w:rPr>
                <w:rFonts w:ascii="Times New Roman" w:eastAsia="Times New Roman" w:hAnsi="Times New Roman" w:cs="Times New Roman"/>
                <w:color w:val="000000"/>
                <w:sz w:val="16"/>
                <w:szCs w:val="16"/>
              </w:rPr>
              <w:t>Calc</w:t>
            </w:r>
            <w:r>
              <w:rPr>
                <w:rFonts w:ascii="Times New Roman" w:eastAsia="Times New Roman" w:hAnsi="Times New Roman" w:cs="Times New Roman"/>
                <w:color w:val="000000"/>
                <w:sz w:val="16"/>
                <w:szCs w:val="16"/>
              </w:rPr>
              <w:t>ulated</w:t>
            </w:r>
          </w:p>
          <w:p w14:paraId="0C75EC60"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(Calc)</w:t>
            </w:r>
          </w:p>
        </w:tc>
      </w:tr>
      <w:tr w:rsidR="004D3DD5" w:rsidRPr="00807B06" w14:paraId="53A94619" w14:textId="77777777" w:rsidTr="004D3DD5">
        <w:trPr>
          <w:trHeight w:val="300"/>
        </w:trPr>
        <w:tc>
          <w:tcPr>
            <w:tcW w:w="1277" w:type="dxa"/>
            <w:noWrap/>
            <w:vAlign w:val="center"/>
            <w:hideMark/>
          </w:tcPr>
          <w:p w14:paraId="64470108"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Polypropylene</w:t>
            </w:r>
          </w:p>
        </w:tc>
        <w:tc>
          <w:tcPr>
            <w:tcW w:w="992" w:type="dxa"/>
            <w:noWrap/>
            <w:vAlign w:val="center"/>
            <w:hideMark/>
          </w:tcPr>
          <w:p w14:paraId="12FF70DE" w14:textId="74B0B7AE"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6E6177">
              <w:rPr>
                <w:rFonts w:ascii="Times New Roman" w:eastAsia="Times New Roman" w:hAnsi="Times New Roman" w:cs="Times New Roman"/>
                <w:color w:val="000000"/>
                <w:sz w:val="16"/>
                <w:szCs w:val="16"/>
                <w:lang w:val="es-419"/>
              </w:rPr>
              <w:t>kg/kg chili</w:t>
            </w:r>
          </w:p>
        </w:tc>
        <w:tc>
          <w:tcPr>
            <w:tcW w:w="850" w:type="dxa"/>
            <w:noWrap/>
            <w:vAlign w:val="center"/>
            <w:hideMark/>
          </w:tcPr>
          <w:p w14:paraId="6C99A9C5"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lang w:val="es-419"/>
              </w:rPr>
              <w:t>5</w:t>
            </w:r>
            <w:r>
              <w:rPr>
                <w:rFonts w:ascii="Times New Roman" w:eastAsia="Times New Roman" w:hAnsi="Times New Roman" w:cs="Times New Roman"/>
                <w:color w:val="000000"/>
                <w:sz w:val="16"/>
                <w:szCs w:val="16"/>
                <w:lang w:val="es-419"/>
              </w:rPr>
              <w:t>.</w:t>
            </w:r>
            <w:r w:rsidRPr="00807B06">
              <w:rPr>
                <w:rFonts w:ascii="Times New Roman" w:eastAsia="Times New Roman" w:hAnsi="Times New Roman" w:cs="Times New Roman"/>
                <w:color w:val="000000"/>
                <w:sz w:val="16"/>
                <w:szCs w:val="16"/>
                <w:lang w:val="es-419"/>
              </w:rPr>
              <w:t>71E-02</w:t>
            </w:r>
          </w:p>
        </w:tc>
        <w:tc>
          <w:tcPr>
            <w:tcW w:w="851" w:type="dxa"/>
            <w:noWrap/>
            <w:vAlign w:val="center"/>
            <w:hideMark/>
          </w:tcPr>
          <w:p w14:paraId="5E12E27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4</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33E-02</w:t>
            </w:r>
          </w:p>
        </w:tc>
        <w:tc>
          <w:tcPr>
            <w:tcW w:w="844" w:type="dxa"/>
            <w:noWrap/>
            <w:vAlign w:val="center"/>
            <w:hideMark/>
          </w:tcPr>
          <w:p w14:paraId="15864799"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7</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25E-02</w:t>
            </w:r>
          </w:p>
        </w:tc>
        <w:tc>
          <w:tcPr>
            <w:tcW w:w="857" w:type="dxa"/>
            <w:noWrap/>
            <w:vAlign w:val="center"/>
            <w:hideMark/>
          </w:tcPr>
          <w:p w14:paraId="5B7568AF"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06E-02</w:t>
            </w:r>
          </w:p>
        </w:tc>
        <w:tc>
          <w:tcPr>
            <w:tcW w:w="850" w:type="dxa"/>
            <w:noWrap/>
            <w:vAlign w:val="center"/>
            <w:hideMark/>
          </w:tcPr>
          <w:p w14:paraId="423DF2F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59E-02</w:t>
            </w:r>
          </w:p>
        </w:tc>
        <w:tc>
          <w:tcPr>
            <w:tcW w:w="851" w:type="dxa"/>
            <w:noWrap/>
            <w:vAlign w:val="center"/>
            <w:hideMark/>
          </w:tcPr>
          <w:p w14:paraId="5D9DDA92"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33E-02</w:t>
            </w:r>
          </w:p>
        </w:tc>
        <w:tc>
          <w:tcPr>
            <w:tcW w:w="850" w:type="dxa"/>
            <w:noWrap/>
            <w:vAlign w:val="center"/>
            <w:hideMark/>
          </w:tcPr>
          <w:p w14:paraId="0BD6F6C6"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8</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36E-02</w:t>
            </w:r>
          </w:p>
        </w:tc>
        <w:tc>
          <w:tcPr>
            <w:tcW w:w="851" w:type="dxa"/>
            <w:noWrap/>
            <w:vAlign w:val="center"/>
            <w:hideMark/>
          </w:tcPr>
          <w:p w14:paraId="50C5B45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7</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72E-02</w:t>
            </w:r>
          </w:p>
        </w:tc>
        <w:tc>
          <w:tcPr>
            <w:tcW w:w="992" w:type="dxa"/>
            <w:noWrap/>
            <w:vAlign w:val="center"/>
            <w:hideMark/>
          </w:tcPr>
          <w:p w14:paraId="4BA4401A"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0</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50</w:t>
            </w:r>
          </w:p>
        </w:tc>
        <w:tc>
          <w:tcPr>
            <w:tcW w:w="972" w:type="dxa"/>
            <w:noWrap/>
            <w:vAlign w:val="center"/>
            <w:hideMark/>
          </w:tcPr>
          <w:p w14:paraId="773BFEC2" w14:textId="78AF1263"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rPr>
              <w:instrText xml:space="preserve"> ADDIN ZOTERO_ITEM CSL_CITATION {"citationID":"O90Na9Tw","properties":{"formattedCitation":"(Nicese et al. 2024)","plainCitation":"(Nicese et al. 2024)","noteIndex":0},"citationItems":[{"id":"BlD80rBv/h3NZDfDD","uris":["http://www.mendeley.com/documents/?uuid=ab3022f2-c2de-45c7-b831-aeda76863a0d"],"itemData":{"ISSN":"2076-3417","author":[{"dropping-particle":"","family":"Nicese","given":"Francesco Paolo","non-dropping-particle":"","parse-names":false,"suffix":""},{"dropping-particle":"","family":"Azzini","given":"Lapo","non-dropping-particle":"","parse-names":false,"suffix":""},{"dropping-particle":"","family":"Lucchetti","given":"Stefano","non-dropping-particle":"","parse-names":false,"suffix":""},{"dropping-particle":"","family":"Macci","given":"Cristina","non-dropping-particle":"","parse-names":false,"suffix":""},{"dropping-particle":"","family":"Vannucchi","given":"Francesca","non-dropping-particle":"","parse-names":false,"suffix":""},{"dropping-particle":"","family":"Masciandaro","given":"Grazia","non-dropping-particle":"","parse-names":false,"suffix":""},{"dropping-particle":"","family":"Pantani","given":"Ottorino Luca","non-dropping-particle":"","parse-names":false,"suffix":""},{"dropping-particle":"","family":"Arfaioli","given":"Paola","non-dropping-particle":"","parse-names":false,"suffix":""},{"dropping-particle":"","family":"Pathan","given":"Shamina Imran","non-dropping-particle":"","parse-names":false,"suffix":""},{"dropping-particle":"","family":"Pietramellara","given":"Giacomo","non-dropping-particle":"","parse-names":false,"suffix":""}],"container-title":"Applied Sciences","id":"ITEM-1","issue":"4","issued":{"date-parts":[["2024"]]},"page":"1538","publisher":"MDPI","title":"Co-composting of green waste and dredged sediments can reduce the environmental impact of the potted nursery without affecting plant growth","type":"article-journal","volume":"14"}}],"schema":"https://github.com/citation-style-language/schema/raw/master/csl-citation.json"}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rPr>
              <w:t>(Nicese et al. 2024)</w:t>
            </w:r>
            <w:r>
              <w:rPr>
                <w:rFonts w:ascii="Times New Roman" w:eastAsia="Times New Roman" w:hAnsi="Times New Roman" w:cs="Times New Roman"/>
                <w:color w:val="000000"/>
                <w:sz w:val="16"/>
                <w:szCs w:val="16"/>
              </w:rPr>
              <w:fldChar w:fldCharType="end"/>
            </w:r>
          </w:p>
        </w:tc>
      </w:tr>
      <w:tr w:rsidR="004D3DD5" w:rsidRPr="00807B06" w14:paraId="2E6B58F7" w14:textId="77777777" w:rsidTr="004D3DD5">
        <w:trPr>
          <w:trHeight w:val="300"/>
        </w:trPr>
        <w:tc>
          <w:tcPr>
            <w:tcW w:w="1277" w:type="dxa"/>
            <w:noWrap/>
            <w:vAlign w:val="center"/>
            <w:hideMark/>
          </w:tcPr>
          <w:p w14:paraId="1FF2FD08"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Nebulizer water</w:t>
            </w:r>
            <w:r>
              <w:rPr>
                <w:rFonts w:ascii="Times New Roman" w:eastAsia="Times New Roman" w:hAnsi="Times New Roman" w:cs="Times New Roman"/>
                <w:color w:val="000000"/>
                <w:sz w:val="16"/>
                <w:szCs w:val="16"/>
              </w:rPr>
              <w:t xml:space="preserve"> </w:t>
            </w:r>
          </w:p>
        </w:tc>
        <w:tc>
          <w:tcPr>
            <w:tcW w:w="992" w:type="dxa"/>
            <w:noWrap/>
            <w:vAlign w:val="center"/>
            <w:hideMark/>
          </w:tcPr>
          <w:p w14:paraId="47E1EE7A" w14:textId="611E4B28"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6E6177">
              <w:rPr>
                <w:rFonts w:ascii="Times New Roman" w:eastAsia="Times New Roman" w:hAnsi="Times New Roman" w:cs="Times New Roman"/>
                <w:color w:val="000000"/>
                <w:sz w:val="16"/>
                <w:szCs w:val="16"/>
                <w:lang w:val="es-419"/>
              </w:rPr>
              <w:t>kg/kg chili</w:t>
            </w:r>
          </w:p>
        </w:tc>
        <w:tc>
          <w:tcPr>
            <w:tcW w:w="850" w:type="dxa"/>
            <w:noWrap/>
            <w:vAlign w:val="center"/>
            <w:hideMark/>
          </w:tcPr>
          <w:p w14:paraId="41869E9A"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lang w:val="es-419"/>
              </w:rPr>
              <w:t>8</w:t>
            </w:r>
            <w:r>
              <w:rPr>
                <w:rFonts w:ascii="Times New Roman" w:eastAsia="Times New Roman" w:hAnsi="Times New Roman" w:cs="Times New Roman"/>
                <w:color w:val="000000"/>
                <w:sz w:val="16"/>
                <w:szCs w:val="16"/>
                <w:lang w:val="es-419"/>
              </w:rPr>
              <w:t>.</w:t>
            </w:r>
            <w:r w:rsidRPr="00807B06">
              <w:rPr>
                <w:rFonts w:ascii="Times New Roman" w:eastAsia="Times New Roman" w:hAnsi="Times New Roman" w:cs="Times New Roman"/>
                <w:color w:val="000000"/>
                <w:sz w:val="16"/>
                <w:szCs w:val="16"/>
                <w:lang w:val="es-419"/>
              </w:rPr>
              <w:t>69E-08</w:t>
            </w:r>
          </w:p>
        </w:tc>
        <w:tc>
          <w:tcPr>
            <w:tcW w:w="851" w:type="dxa"/>
            <w:noWrap/>
            <w:vAlign w:val="center"/>
            <w:hideMark/>
          </w:tcPr>
          <w:p w14:paraId="647F637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58E-08</w:t>
            </w:r>
          </w:p>
        </w:tc>
        <w:tc>
          <w:tcPr>
            <w:tcW w:w="844" w:type="dxa"/>
            <w:noWrap/>
            <w:vAlign w:val="center"/>
            <w:hideMark/>
          </w:tcPr>
          <w:p w14:paraId="0616DCAB"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10E-07</w:t>
            </w:r>
          </w:p>
        </w:tc>
        <w:tc>
          <w:tcPr>
            <w:tcW w:w="857" w:type="dxa"/>
            <w:noWrap/>
            <w:vAlign w:val="center"/>
            <w:hideMark/>
          </w:tcPr>
          <w:p w14:paraId="361C2DD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9</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22E-08</w:t>
            </w:r>
          </w:p>
        </w:tc>
        <w:tc>
          <w:tcPr>
            <w:tcW w:w="850" w:type="dxa"/>
            <w:noWrap/>
            <w:vAlign w:val="center"/>
            <w:hideMark/>
          </w:tcPr>
          <w:p w14:paraId="721760E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00E-07</w:t>
            </w:r>
          </w:p>
        </w:tc>
        <w:tc>
          <w:tcPr>
            <w:tcW w:w="851" w:type="dxa"/>
            <w:noWrap/>
            <w:vAlign w:val="center"/>
            <w:hideMark/>
          </w:tcPr>
          <w:p w14:paraId="05ED68EB"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8</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11E-08</w:t>
            </w:r>
          </w:p>
        </w:tc>
        <w:tc>
          <w:tcPr>
            <w:tcW w:w="850" w:type="dxa"/>
            <w:noWrap/>
            <w:vAlign w:val="center"/>
            <w:hideMark/>
          </w:tcPr>
          <w:p w14:paraId="7FDEC18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27E-07</w:t>
            </w:r>
          </w:p>
        </w:tc>
        <w:tc>
          <w:tcPr>
            <w:tcW w:w="851" w:type="dxa"/>
            <w:noWrap/>
            <w:vAlign w:val="center"/>
            <w:hideMark/>
          </w:tcPr>
          <w:p w14:paraId="1FB36729"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17E-07</w:t>
            </w:r>
          </w:p>
        </w:tc>
        <w:tc>
          <w:tcPr>
            <w:tcW w:w="992" w:type="dxa"/>
            <w:noWrap/>
            <w:vAlign w:val="center"/>
            <w:hideMark/>
          </w:tcPr>
          <w:p w14:paraId="408940F9"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p>
        </w:tc>
        <w:tc>
          <w:tcPr>
            <w:tcW w:w="972" w:type="dxa"/>
            <w:noWrap/>
            <w:vAlign w:val="center"/>
            <w:hideMark/>
          </w:tcPr>
          <w:p w14:paraId="6C8E6952"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Calc</w:t>
            </w:r>
          </w:p>
        </w:tc>
      </w:tr>
      <w:tr w:rsidR="004D3DD5" w:rsidRPr="00807B06" w14:paraId="3FC2794D" w14:textId="77777777" w:rsidTr="004D3DD5">
        <w:trPr>
          <w:trHeight w:val="300"/>
        </w:trPr>
        <w:tc>
          <w:tcPr>
            <w:tcW w:w="1277" w:type="dxa"/>
            <w:tcBorders>
              <w:bottom w:val="single" w:sz="12" w:space="0" w:color="auto"/>
            </w:tcBorders>
            <w:noWrap/>
            <w:vAlign w:val="center"/>
            <w:hideMark/>
          </w:tcPr>
          <w:p w14:paraId="6740BE0A"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r w:rsidRPr="0015474C">
              <w:rPr>
                <w:rFonts w:ascii="Times New Roman" w:eastAsia="Times New Roman" w:hAnsi="Times New Roman" w:cs="Times New Roman"/>
                <w:i/>
                <w:iCs/>
                <w:sz w:val="16"/>
                <w:szCs w:val="16"/>
              </w:rPr>
              <w:t>Melaleuca alternifolia</w:t>
            </w:r>
          </w:p>
        </w:tc>
        <w:tc>
          <w:tcPr>
            <w:tcW w:w="992" w:type="dxa"/>
            <w:tcBorders>
              <w:bottom w:val="single" w:sz="12" w:space="0" w:color="auto"/>
            </w:tcBorders>
            <w:noWrap/>
            <w:vAlign w:val="center"/>
            <w:hideMark/>
          </w:tcPr>
          <w:p w14:paraId="39C77C52" w14:textId="525BEFF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6E6177">
              <w:rPr>
                <w:rFonts w:ascii="Times New Roman" w:eastAsia="Times New Roman" w:hAnsi="Times New Roman" w:cs="Times New Roman"/>
                <w:color w:val="000000"/>
                <w:sz w:val="16"/>
                <w:szCs w:val="16"/>
                <w:lang w:val="es-419"/>
              </w:rPr>
              <w:t>kg/kg chili</w:t>
            </w:r>
          </w:p>
        </w:tc>
        <w:tc>
          <w:tcPr>
            <w:tcW w:w="850" w:type="dxa"/>
            <w:tcBorders>
              <w:bottom w:val="single" w:sz="12" w:space="0" w:color="auto"/>
            </w:tcBorders>
            <w:noWrap/>
            <w:vAlign w:val="center"/>
            <w:hideMark/>
          </w:tcPr>
          <w:p w14:paraId="34F924D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lang w:val="es-419"/>
              </w:rPr>
              <w:t>4</w:t>
            </w:r>
            <w:r>
              <w:rPr>
                <w:rFonts w:ascii="Times New Roman" w:eastAsia="Times New Roman" w:hAnsi="Times New Roman" w:cs="Times New Roman"/>
                <w:color w:val="000000"/>
                <w:sz w:val="16"/>
                <w:szCs w:val="16"/>
                <w:lang w:val="es-419"/>
              </w:rPr>
              <w:t>.</w:t>
            </w:r>
            <w:r w:rsidRPr="00807B06">
              <w:rPr>
                <w:rFonts w:ascii="Times New Roman" w:eastAsia="Times New Roman" w:hAnsi="Times New Roman" w:cs="Times New Roman"/>
                <w:color w:val="000000"/>
                <w:sz w:val="16"/>
                <w:szCs w:val="16"/>
                <w:lang w:val="es-419"/>
              </w:rPr>
              <w:t>76E-10</w:t>
            </w:r>
          </w:p>
        </w:tc>
        <w:tc>
          <w:tcPr>
            <w:tcW w:w="851" w:type="dxa"/>
            <w:tcBorders>
              <w:bottom w:val="single" w:sz="12" w:space="0" w:color="auto"/>
            </w:tcBorders>
            <w:noWrap/>
            <w:vAlign w:val="center"/>
            <w:hideMark/>
          </w:tcPr>
          <w:p w14:paraId="550717C8"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60E-10</w:t>
            </w:r>
          </w:p>
        </w:tc>
        <w:tc>
          <w:tcPr>
            <w:tcW w:w="844" w:type="dxa"/>
            <w:tcBorders>
              <w:bottom w:val="single" w:sz="12" w:space="0" w:color="auto"/>
            </w:tcBorders>
            <w:noWrap/>
            <w:vAlign w:val="center"/>
            <w:hideMark/>
          </w:tcPr>
          <w:p w14:paraId="0C283F08"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04E-10</w:t>
            </w:r>
          </w:p>
        </w:tc>
        <w:tc>
          <w:tcPr>
            <w:tcW w:w="857" w:type="dxa"/>
            <w:tcBorders>
              <w:bottom w:val="single" w:sz="12" w:space="0" w:color="auto"/>
            </w:tcBorders>
            <w:noWrap/>
            <w:vAlign w:val="center"/>
            <w:hideMark/>
          </w:tcPr>
          <w:p w14:paraId="7F06D48B"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05E-10</w:t>
            </w:r>
          </w:p>
        </w:tc>
        <w:tc>
          <w:tcPr>
            <w:tcW w:w="850" w:type="dxa"/>
            <w:tcBorders>
              <w:bottom w:val="single" w:sz="12" w:space="0" w:color="auto"/>
            </w:tcBorders>
            <w:noWrap/>
            <w:vAlign w:val="center"/>
            <w:hideMark/>
          </w:tcPr>
          <w:p w14:paraId="4414D30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49E-10</w:t>
            </w:r>
          </w:p>
        </w:tc>
        <w:tc>
          <w:tcPr>
            <w:tcW w:w="851" w:type="dxa"/>
            <w:tcBorders>
              <w:bottom w:val="single" w:sz="12" w:space="0" w:color="auto"/>
            </w:tcBorders>
            <w:noWrap/>
            <w:vAlign w:val="center"/>
            <w:hideMark/>
          </w:tcPr>
          <w:p w14:paraId="6DEFA69A"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4</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44E-10</w:t>
            </w:r>
          </w:p>
        </w:tc>
        <w:tc>
          <w:tcPr>
            <w:tcW w:w="850" w:type="dxa"/>
            <w:tcBorders>
              <w:bottom w:val="single" w:sz="12" w:space="0" w:color="auto"/>
            </w:tcBorders>
            <w:noWrap/>
            <w:vAlign w:val="center"/>
            <w:hideMark/>
          </w:tcPr>
          <w:p w14:paraId="1DD74899"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97E-10</w:t>
            </w:r>
          </w:p>
        </w:tc>
        <w:tc>
          <w:tcPr>
            <w:tcW w:w="851" w:type="dxa"/>
            <w:tcBorders>
              <w:bottom w:val="single" w:sz="12" w:space="0" w:color="auto"/>
            </w:tcBorders>
            <w:noWrap/>
            <w:vAlign w:val="center"/>
            <w:hideMark/>
          </w:tcPr>
          <w:p w14:paraId="6708E9B9"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43E-10</w:t>
            </w:r>
          </w:p>
        </w:tc>
        <w:tc>
          <w:tcPr>
            <w:tcW w:w="992" w:type="dxa"/>
            <w:tcBorders>
              <w:bottom w:val="single" w:sz="12" w:space="0" w:color="auto"/>
            </w:tcBorders>
            <w:noWrap/>
            <w:vAlign w:val="center"/>
            <w:hideMark/>
          </w:tcPr>
          <w:p w14:paraId="5BFB5DBC" w14:textId="78985A83"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p>
        </w:tc>
        <w:tc>
          <w:tcPr>
            <w:tcW w:w="972" w:type="dxa"/>
            <w:noWrap/>
            <w:vAlign w:val="center"/>
            <w:hideMark/>
          </w:tcPr>
          <w:p w14:paraId="5547D4FB" w14:textId="171BB12B"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Cal</w:t>
            </w:r>
          </w:p>
        </w:tc>
      </w:tr>
      <w:tr w:rsidR="00F60032" w:rsidRPr="00807B06" w14:paraId="79810F19" w14:textId="77777777" w:rsidTr="00A9758E">
        <w:trPr>
          <w:trHeight w:val="300"/>
        </w:trPr>
        <w:tc>
          <w:tcPr>
            <w:tcW w:w="11037" w:type="dxa"/>
            <w:gridSpan w:val="12"/>
            <w:tcBorders>
              <w:top w:val="single" w:sz="12" w:space="0" w:color="auto"/>
            </w:tcBorders>
            <w:noWrap/>
            <w:vAlign w:val="center"/>
            <w:hideMark/>
          </w:tcPr>
          <w:p w14:paraId="22B449D4" w14:textId="77777777" w:rsidR="00F60032" w:rsidRPr="00F85C57" w:rsidRDefault="00F60032" w:rsidP="000C5F48">
            <w:pPr>
              <w:spacing w:after="0" w:line="240" w:lineRule="auto"/>
              <w:rPr>
                <w:rFonts w:ascii="Times New Roman" w:eastAsia="Times New Roman" w:hAnsi="Times New Roman" w:cs="Times New Roman"/>
                <w:b/>
                <w:bCs/>
                <w:color w:val="000000"/>
                <w:sz w:val="16"/>
                <w:szCs w:val="16"/>
              </w:rPr>
            </w:pPr>
            <w:proofErr w:type="spellStart"/>
            <w:r w:rsidRPr="00F85C57">
              <w:rPr>
                <w:rFonts w:ascii="Times New Roman" w:eastAsia="Times New Roman" w:hAnsi="Times New Roman" w:cs="Times New Roman"/>
                <w:b/>
                <w:bCs/>
                <w:color w:val="000000"/>
                <w:sz w:val="16"/>
                <w:szCs w:val="16"/>
                <w:lang w:val="es-419"/>
              </w:rPr>
              <w:t>Soil</w:t>
            </w:r>
            <w:proofErr w:type="spellEnd"/>
            <w:r w:rsidRPr="00F85C57">
              <w:rPr>
                <w:rFonts w:ascii="Times New Roman" w:eastAsia="Times New Roman" w:hAnsi="Times New Roman" w:cs="Times New Roman"/>
                <w:b/>
                <w:bCs/>
                <w:color w:val="000000"/>
                <w:sz w:val="16"/>
                <w:szCs w:val="16"/>
                <w:lang w:val="es-419"/>
              </w:rPr>
              <w:t xml:space="preserve"> </w:t>
            </w:r>
            <w:proofErr w:type="spellStart"/>
            <w:r w:rsidRPr="00F85C57">
              <w:rPr>
                <w:rFonts w:ascii="Times New Roman" w:eastAsia="Times New Roman" w:hAnsi="Times New Roman" w:cs="Times New Roman"/>
                <w:b/>
                <w:bCs/>
                <w:color w:val="000000"/>
                <w:sz w:val="16"/>
                <w:szCs w:val="16"/>
                <w:lang w:val="es-419"/>
              </w:rPr>
              <w:t>adaptation</w:t>
            </w:r>
            <w:proofErr w:type="spellEnd"/>
            <w:r w:rsidRPr="00F85C57">
              <w:rPr>
                <w:rFonts w:ascii="Times New Roman" w:eastAsia="Times New Roman" w:hAnsi="Times New Roman" w:cs="Times New Roman"/>
                <w:b/>
                <w:bCs/>
                <w:color w:val="000000"/>
                <w:sz w:val="16"/>
                <w:szCs w:val="16"/>
                <w:lang w:val="es-419"/>
              </w:rPr>
              <w:t xml:space="preserve"> and </w:t>
            </w:r>
            <w:proofErr w:type="spellStart"/>
            <w:r w:rsidRPr="00F85C57">
              <w:rPr>
                <w:rFonts w:ascii="Times New Roman" w:eastAsia="Times New Roman" w:hAnsi="Times New Roman" w:cs="Times New Roman"/>
                <w:b/>
                <w:bCs/>
                <w:color w:val="000000"/>
                <w:sz w:val="16"/>
                <w:szCs w:val="16"/>
                <w:lang w:val="es-419"/>
              </w:rPr>
              <w:t>transplantation</w:t>
            </w:r>
            <w:proofErr w:type="spellEnd"/>
          </w:p>
        </w:tc>
      </w:tr>
      <w:tr w:rsidR="00F60032" w:rsidRPr="00807B06" w14:paraId="7E950905" w14:textId="77777777" w:rsidTr="004D3DD5">
        <w:trPr>
          <w:trHeight w:val="300"/>
        </w:trPr>
        <w:tc>
          <w:tcPr>
            <w:tcW w:w="1277" w:type="dxa"/>
            <w:tcBorders>
              <w:top w:val="single" w:sz="12" w:space="0" w:color="auto"/>
            </w:tcBorders>
            <w:noWrap/>
            <w:vAlign w:val="center"/>
            <w:hideMark/>
          </w:tcPr>
          <w:p w14:paraId="672D1E0D" w14:textId="77777777" w:rsidR="00F60032" w:rsidRPr="00807B06" w:rsidRDefault="00F60032" w:rsidP="000C5F48">
            <w:pPr>
              <w:spacing w:after="0" w:line="240" w:lineRule="auto"/>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lang w:val="es-419"/>
              </w:rPr>
              <w:t>Land use</w:t>
            </w:r>
          </w:p>
        </w:tc>
        <w:tc>
          <w:tcPr>
            <w:tcW w:w="992" w:type="dxa"/>
            <w:tcBorders>
              <w:top w:val="single" w:sz="12" w:space="0" w:color="auto"/>
            </w:tcBorders>
            <w:noWrap/>
            <w:vAlign w:val="center"/>
            <w:hideMark/>
          </w:tcPr>
          <w:p w14:paraId="48E6CF2F" w14:textId="77777777" w:rsidR="00F60032" w:rsidRPr="00807B06" w:rsidRDefault="00F60032"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lang w:val="es-419"/>
              </w:rPr>
              <w:t>m2/kg/</w:t>
            </w:r>
            <w:proofErr w:type="spellStart"/>
            <w:r w:rsidRPr="00807B06">
              <w:rPr>
                <w:rFonts w:ascii="Times New Roman" w:eastAsia="Times New Roman" w:hAnsi="Times New Roman" w:cs="Times New Roman"/>
                <w:color w:val="000000"/>
                <w:sz w:val="16"/>
                <w:szCs w:val="16"/>
                <w:lang w:val="es-419"/>
              </w:rPr>
              <w:t>year</w:t>
            </w:r>
            <w:proofErr w:type="spellEnd"/>
          </w:p>
        </w:tc>
        <w:tc>
          <w:tcPr>
            <w:tcW w:w="850" w:type="dxa"/>
            <w:tcBorders>
              <w:top w:val="single" w:sz="12" w:space="0" w:color="auto"/>
            </w:tcBorders>
            <w:noWrap/>
            <w:vAlign w:val="center"/>
            <w:hideMark/>
          </w:tcPr>
          <w:p w14:paraId="59A71E95"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95E-01</w:t>
            </w:r>
          </w:p>
        </w:tc>
        <w:tc>
          <w:tcPr>
            <w:tcW w:w="851" w:type="dxa"/>
            <w:tcBorders>
              <w:top w:val="single" w:sz="12" w:space="0" w:color="auto"/>
            </w:tcBorders>
            <w:noWrap/>
            <w:vAlign w:val="center"/>
            <w:hideMark/>
          </w:tcPr>
          <w:p w14:paraId="7B4D122B"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4</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51E-01</w:t>
            </w:r>
          </w:p>
        </w:tc>
        <w:tc>
          <w:tcPr>
            <w:tcW w:w="844" w:type="dxa"/>
            <w:tcBorders>
              <w:top w:val="single" w:sz="12" w:space="0" w:color="auto"/>
            </w:tcBorders>
            <w:noWrap/>
            <w:vAlign w:val="center"/>
            <w:hideMark/>
          </w:tcPr>
          <w:p w14:paraId="56BEE5DE"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7</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55E-01</w:t>
            </w:r>
          </w:p>
        </w:tc>
        <w:tc>
          <w:tcPr>
            <w:tcW w:w="857" w:type="dxa"/>
            <w:tcBorders>
              <w:top w:val="single" w:sz="12" w:space="0" w:color="auto"/>
            </w:tcBorders>
            <w:noWrap/>
            <w:vAlign w:val="center"/>
            <w:hideMark/>
          </w:tcPr>
          <w:p w14:paraId="7485655D"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31E-01</w:t>
            </w:r>
          </w:p>
        </w:tc>
        <w:tc>
          <w:tcPr>
            <w:tcW w:w="850" w:type="dxa"/>
            <w:tcBorders>
              <w:top w:val="single" w:sz="12" w:space="0" w:color="auto"/>
            </w:tcBorders>
            <w:noWrap/>
            <w:vAlign w:val="center"/>
            <w:hideMark/>
          </w:tcPr>
          <w:p w14:paraId="3C8E9A52"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87E-01</w:t>
            </w:r>
          </w:p>
        </w:tc>
        <w:tc>
          <w:tcPr>
            <w:tcW w:w="851" w:type="dxa"/>
            <w:tcBorders>
              <w:top w:val="single" w:sz="12" w:space="0" w:color="auto"/>
            </w:tcBorders>
            <w:noWrap/>
            <w:vAlign w:val="center"/>
            <w:hideMark/>
          </w:tcPr>
          <w:p w14:paraId="45C3073E"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56E-01</w:t>
            </w:r>
          </w:p>
        </w:tc>
        <w:tc>
          <w:tcPr>
            <w:tcW w:w="850" w:type="dxa"/>
            <w:tcBorders>
              <w:top w:val="single" w:sz="12" w:space="0" w:color="auto"/>
            </w:tcBorders>
            <w:noWrap/>
            <w:vAlign w:val="center"/>
            <w:hideMark/>
          </w:tcPr>
          <w:p w14:paraId="65F9ABFD"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8</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71E-01</w:t>
            </w:r>
          </w:p>
        </w:tc>
        <w:tc>
          <w:tcPr>
            <w:tcW w:w="851" w:type="dxa"/>
            <w:tcBorders>
              <w:top w:val="single" w:sz="12" w:space="0" w:color="auto"/>
            </w:tcBorders>
            <w:noWrap/>
            <w:vAlign w:val="center"/>
            <w:hideMark/>
          </w:tcPr>
          <w:p w14:paraId="3647FA47"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8</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04E-01</w:t>
            </w:r>
          </w:p>
        </w:tc>
        <w:tc>
          <w:tcPr>
            <w:tcW w:w="992" w:type="dxa"/>
            <w:tcBorders>
              <w:top w:val="single" w:sz="12" w:space="0" w:color="auto"/>
            </w:tcBorders>
            <w:noWrap/>
            <w:vAlign w:val="center"/>
            <w:hideMark/>
          </w:tcPr>
          <w:p w14:paraId="025948D1" w14:textId="77777777" w:rsidR="00F60032" w:rsidRPr="00F85C57" w:rsidRDefault="00F60032" w:rsidP="000C5F48">
            <w:pPr>
              <w:spacing w:after="0" w:line="240" w:lineRule="auto"/>
              <w:jc w:val="center"/>
              <w:rPr>
                <w:rFonts w:ascii="Times New Roman" w:eastAsia="Times New Roman" w:hAnsi="Times New Roman" w:cs="Times New Roman"/>
                <w:color w:val="000000"/>
                <w:sz w:val="16"/>
                <w:szCs w:val="16"/>
              </w:rPr>
            </w:pPr>
          </w:p>
        </w:tc>
        <w:tc>
          <w:tcPr>
            <w:tcW w:w="972" w:type="dxa"/>
            <w:tcBorders>
              <w:top w:val="single" w:sz="12" w:space="0" w:color="auto"/>
            </w:tcBorders>
            <w:noWrap/>
            <w:vAlign w:val="center"/>
            <w:hideMark/>
          </w:tcPr>
          <w:p w14:paraId="364B374B" w14:textId="77777777" w:rsidR="00F60032" w:rsidRPr="00F85C57" w:rsidRDefault="00F60032" w:rsidP="000C5F48">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Calc</w:t>
            </w:r>
          </w:p>
        </w:tc>
      </w:tr>
      <w:tr w:rsidR="004D3DD5" w:rsidRPr="00807B06" w14:paraId="3283433A" w14:textId="77777777" w:rsidTr="004D3DD5">
        <w:trPr>
          <w:trHeight w:val="300"/>
        </w:trPr>
        <w:tc>
          <w:tcPr>
            <w:tcW w:w="1277" w:type="dxa"/>
            <w:noWrap/>
            <w:vAlign w:val="center"/>
            <w:hideMark/>
          </w:tcPr>
          <w:p w14:paraId="3687EE51"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lang w:val="es-419"/>
              </w:rPr>
              <w:t>Lime</w:t>
            </w:r>
          </w:p>
        </w:tc>
        <w:tc>
          <w:tcPr>
            <w:tcW w:w="992" w:type="dxa"/>
            <w:noWrap/>
            <w:vAlign w:val="center"/>
            <w:hideMark/>
          </w:tcPr>
          <w:p w14:paraId="17CE69AD" w14:textId="6E341A03"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687866">
              <w:rPr>
                <w:rFonts w:ascii="Times New Roman" w:eastAsia="Times New Roman" w:hAnsi="Times New Roman" w:cs="Times New Roman"/>
                <w:color w:val="000000"/>
                <w:sz w:val="16"/>
                <w:szCs w:val="16"/>
                <w:lang w:val="es-419"/>
              </w:rPr>
              <w:t>kg/kg chili</w:t>
            </w:r>
          </w:p>
        </w:tc>
        <w:tc>
          <w:tcPr>
            <w:tcW w:w="850" w:type="dxa"/>
            <w:noWrap/>
            <w:vAlign w:val="center"/>
            <w:hideMark/>
          </w:tcPr>
          <w:p w14:paraId="64B8D9ED"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45E-02</w:t>
            </w:r>
          </w:p>
        </w:tc>
        <w:tc>
          <w:tcPr>
            <w:tcW w:w="851" w:type="dxa"/>
            <w:noWrap/>
            <w:vAlign w:val="center"/>
            <w:hideMark/>
          </w:tcPr>
          <w:p w14:paraId="228D4F4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86E-02</w:t>
            </w:r>
          </w:p>
        </w:tc>
        <w:tc>
          <w:tcPr>
            <w:tcW w:w="844" w:type="dxa"/>
            <w:noWrap/>
            <w:vAlign w:val="center"/>
            <w:hideMark/>
          </w:tcPr>
          <w:p w14:paraId="222681FA"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11E-02</w:t>
            </w:r>
          </w:p>
        </w:tc>
        <w:tc>
          <w:tcPr>
            <w:tcW w:w="857" w:type="dxa"/>
            <w:noWrap/>
            <w:vAlign w:val="center"/>
            <w:hideMark/>
          </w:tcPr>
          <w:p w14:paraId="3A5515FC"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60E-02</w:t>
            </w:r>
          </w:p>
        </w:tc>
        <w:tc>
          <w:tcPr>
            <w:tcW w:w="850" w:type="dxa"/>
            <w:noWrap/>
            <w:vAlign w:val="center"/>
            <w:hideMark/>
          </w:tcPr>
          <w:p w14:paraId="6D3926E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83E-02</w:t>
            </w:r>
          </w:p>
        </w:tc>
        <w:tc>
          <w:tcPr>
            <w:tcW w:w="851" w:type="dxa"/>
            <w:noWrap/>
            <w:vAlign w:val="center"/>
            <w:hideMark/>
          </w:tcPr>
          <w:p w14:paraId="4497761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29E-02</w:t>
            </w:r>
          </w:p>
        </w:tc>
        <w:tc>
          <w:tcPr>
            <w:tcW w:w="850" w:type="dxa"/>
            <w:noWrap/>
            <w:vAlign w:val="center"/>
            <w:hideMark/>
          </w:tcPr>
          <w:p w14:paraId="019B27E8"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59E-02</w:t>
            </w:r>
          </w:p>
        </w:tc>
        <w:tc>
          <w:tcPr>
            <w:tcW w:w="851" w:type="dxa"/>
            <w:noWrap/>
            <w:vAlign w:val="center"/>
            <w:hideMark/>
          </w:tcPr>
          <w:p w14:paraId="38569BF0"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31E-02</w:t>
            </w:r>
          </w:p>
        </w:tc>
        <w:tc>
          <w:tcPr>
            <w:tcW w:w="992" w:type="dxa"/>
            <w:noWrap/>
            <w:vAlign w:val="center"/>
            <w:hideMark/>
          </w:tcPr>
          <w:p w14:paraId="6DA929EA"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0</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46</w:t>
            </w:r>
          </w:p>
        </w:tc>
        <w:tc>
          <w:tcPr>
            <w:tcW w:w="972" w:type="dxa"/>
            <w:noWrap/>
            <w:vAlign w:val="center"/>
            <w:hideMark/>
          </w:tcPr>
          <w:p w14:paraId="0DB9F89C" w14:textId="27BB5B8F"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rPr>
              <w:instrText xml:space="preserve"> ADDIN ZOTERO_ITEM CSL_CITATION {"citationID":"cYm4olfS","properties":{"formattedCitation":"(Eggleston et al. 2006)","plainCitation":"(Eggleston et al. 2006)","noteIndex":0},"citationItems":[{"id":"BlD80rBv/8bwS9XBo","uris":["http://www.mendeley.com/documents/?uuid=ef419e67-71c3-30b5-bb69-7abc5c738cae"],"itemData":{"author":[{"dropping-particle":"","family":"Eggleston","given":"H S","non-dropping-particle":"","parse-names":false,"suffix":""},{"dropping-particle":"","family":"Buendia","given":"Leandro","non-dropping-particle":"","parse-names":false,"suffix":""},{"dropping-particle":"","family":"Miwa","given":"Kyoko","non-dropping-particle":"","parse-names":false,"suffix":""},{"dropping-particle":"","family":"Ngara","given":"Todd","non-dropping-particle":"","parse-names":false,"suffix":""},{"dropping-particle":"","family":"Tanabe","given":"Kiyoto","non-dropping-particle":"","parse-names":false,"suffix":""}],"id":"ITEM-1","issued":{"date-parts":[["2006"]]},"title":"2006 IPCC guidelines for national greenhouse gas inventories","type":"article-journal"}}],"schema":"https://github.com/citation-style-language/schema/raw/master/csl-citation.json"}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rPr>
              <w:t>(Eggleston et al. 2006)</w:t>
            </w:r>
            <w:r>
              <w:rPr>
                <w:rFonts w:ascii="Times New Roman" w:eastAsia="Times New Roman" w:hAnsi="Times New Roman" w:cs="Times New Roman"/>
                <w:color w:val="000000"/>
                <w:sz w:val="16"/>
                <w:szCs w:val="16"/>
              </w:rPr>
              <w:fldChar w:fldCharType="end"/>
            </w:r>
          </w:p>
        </w:tc>
      </w:tr>
      <w:tr w:rsidR="004D3DD5" w:rsidRPr="00807B06" w14:paraId="26B7CFF4" w14:textId="77777777" w:rsidTr="004D3DD5">
        <w:trPr>
          <w:trHeight w:val="300"/>
        </w:trPr>
        <w:tc>
          <w:tcPr>
            <w:tcW w:w="1277" w:type="dxa"/>
            <w:noWrap/>
            <w:vAlign w:val="center"/>
            <w:hideMark/>
          </w:tcPr>
          <w:p w14:paraId="70B6D7A4"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lang w:val="es-419"/>
              </w:rPr>
              <w:t>Water</w:t>
            </w:r>
          </w:p>
        </w:tc>
        <w:tc>
          <w:tcPr>
            <w:tcW w:w="992" w:type="dxa"/>
            <w:noWrap/>
            <w:vAlign w:val="center"/>
            <w:hideMark/>
          </w:tcPr>
          <w:p w14:paraId="317BAB09" w14:textId="51750803"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687866">
              <w:rPr>
                <w:rFonts w:ascii="Times New Roman" w:eastAsia="Times New Roman" w:hAnsi="Times New Roman" w:cs="Times New Roman"/>
                <w:color w:val="000000"/>
                <w:sz w:val="16"/>
                <w:szCs w:val="16"/>
                <w:lang w:val="es-419"/>
              </w:rPr>
              <w:t>kg/kg chili</w:t>
            </w:r>
          </w:p>
        </w:tc>
        <w:tc>
          <w:tcPr>
            <w:tcW w:w="850" w:type="dxa"/>
            <w:noWrap/>
            <w:vAlign w:val="center"/>
            <w:hideMark/>
          </w:tcPr>
          <w:p w14:paraId="705D46D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49E-04</w:t>
            </w:r>
          </w:p>
        </w:tc>
        <w:tc>
          <w:tcPr>
            <w:tcW w:w="851" w:type="dxa"/>
            <w:noWrap/>
            <w:vAlign w:val="center"/>
            <w:hideMark/>
          </w:tcPr>
          <w:p w14:paraId="4574A13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13E-04</w:t>
            </w:r>
          </w:p>
        </w:tc>
        <w:tc>
          <w:tcPr>
            <w:tcW w:w="844" w:type="dxa"/>
            <w:noWrap/>
            <w:vAlign w:val="center"/>
            <w:hideMark/>
          </w:tcPr>
          <w:p w14:paraId="265AA54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89E-04</w:t>
            </w:r>
          </w:p>
        </w:tc>
        <w:tc>
          <w:tcPr>
            <w:tcW w:w="857" w:type="dxa"/>
            <w:noWrap/>
            <w:vAlign w:val="center"/>
            <w:hideMark/>
          </w:tcPr>
          <w:p w14:paraId="7E82B7BB"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58E-04</w:t>
            </w:r>
          </w:p>
        </w:tc>
        <w:tc>
          <w:tcPr>
            <w:tcW w:w="850" w:type="dxa"/>
            <w:noWrap/>
            <w:vAlign w:val="center"/>
            <w:hideMark/>
          </w:tcPr>
          <w:p w14:paraId="77CF6A34"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72E-04</w:t>
            </w:r>
          </w:p>
        </w:tc>
        <w:tc>
          <w:tcPr>
            <w:tcW w:w="851" w:type="dxa"/>
            <w:noWrap/>
            <w:vAlign w:val="center"/>
            <w:hideMark/>
          </w:tcPr>
          <w:p w14:paraId="6B2A5508"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39E-04</w:t>
            </w:r>
          </w:p>
        </w:tc>
        <w:tc>
          <w:tcPr>
            <w:tcW w:w="850" w:type="dxa"/>
            <w:noWrap/>
            <w:vAlign w:val="center"/>
            <w:hideMark/>
          </w:tcPr>
          <w:p w14:paraId="520D15C2"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18E-04</w:t>
            </w:r>
          </w:p>
        </w:tc>
        <w:tc>
          <w:tcPr>
            <w:tcW w:w="851" w:type="dxa"/>
            <w:noWrap/>
            <w:vAlign w:val="center"/>
            <w:hideMark/>
          </w:tcPr>
          <w:p w14:paraId="5B088512"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01E-04</w:t>
            </w:r>
          </w:p>
        </w:tc>
        <w:tc>
          <w:tcPr>
            <w:tcW w:w="992" w:type="dxa"/>
            <w:noWrap/>
            <w:vAlign w:val="center"/>
            <w:hideMark/>
          </w:tcPr>
          <w:p w14:paraId="70E5FC52"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p>
        </w:tc>
        <w:tc>
          <w:tcPr>
            <w:tcW w:w="972" w:type="dxa"/>
            <w:noWrap/>
            <w:vAlign w:val="center"/>
            <w:hideMark/>
          </w:tcPr>
          <w:p w14:paraId="420DCE80"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Calc</w:t>
            </w:r>
          </w:p>
        </w:tc>
      </w:tr>
      <w:tr w:rsidR="004D3DD5" w:rsidRPr="00807B06" w14:paraId="55D986F8" w14:textId="77777777" w:rsidTr="004D3DD5">
        <w:trPr>
          <w:trHeight w:val="300"/>
        </w:trPr>
        <w:tc>
          <w:tcPr>
            <w:tcW w:w="1277" w:type="dxa"/>
            <w:tcBorders>
              <w:bottom w:val="single" w:sz="4" w:space="0" w:color="auto"/>
            </w:tcBorders>
            <w:noWrap/>
            <w:vAlign w:val="center"/>
            <w:hideMark/>
          </w:tcPr>
          <w:p w14:paraId="74B19A1B"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15474C">
              <w:rPr>
                <w:rFonts w:ascii="Times New Roman" w:eastAsia="Times New Roman" w:hAnsi="Times New Roman" w:cs="Times New Roman"/>
                <w:i/>
                <w:iCs/>
                <w:color w:val="000000"/>
                <w:sz w:val="16"/>
                <w:szCs w:val="16"/>
                <w:lang w:val="es-419"/>
              </w:rPr>
              <w:t>Trichoderma</w:t>
            </w:r>
            <w:proofErr w:type="spellEnd"/>
            <w:r w:rsidRPr="00807B06">
              <w:rPr>
                <w:rFonts w:ascii="Times New Roman" w:eastAsia="Times New Roman" w:hAnsi="Times New Roman" w:cs="Times New Roman"/>
                <w:color w:val="000000"/>
                <w:sz w:val="16"/>
                <w:szCs w:val="16"/>
                <w:lang w:val="es-419"/>
              </w:rPr>
              <w:t xml:space="preserve"> </w:t>
            </w:r>
          </w:p>
        </w:tc>
        <w:tc>
          <w:tcPr>
            <w:tcW w:w="992" w:type="dxa"/>
            <w:tcBorders>
              <w:bottom w:val="single" w:sz="4" w:space="0" w:color="auto"/>
            </w:tcBorders>
            <w:noWrap/>
            <w:vAlign w:val="center"/>
            <w:hideMark/>
          </w:tcPr>
          <w:p w14:paraId="5C71EF2C" w14:textId="3B1E4B62"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687866">
              <w:rPr>
                <w:rFonts w:ascii="Times New Roman" w:eastAsia="Times New Roman" w:hAnsi="Times New Roman" w:cs="Times New Roman"/>
                <w:color w:val="000000"/>
                <w:sz w:val="16"/>
                <w:szCs w:val="16"/>
                <w:lang w:val="es-419"/>
              </w:rPr>
              <w:t>kg/kg chili</w:t>
            </w:r>
          </w:p>
        </w:tc>
        <w:tc>
          <w:tcPr>
            <w:tcW w:w="850" w:type="dxa"/>
            <w:tcBorders>
              <w:bottom w:val="single" w:sz="4" w:space="0" w:color="auto"/>
            </w:tcBorders>
            <w:noWrap/>
            <w:vAlign w:val="center"/>
            <w:hideMark/>
          </w:tcPr>
          <w:p w14:paraId="19F16472" w14:textId="77777777" w:rsidR="004D3DD5" w:rsidRPr="0015474C" w:rsidRDefault="004D3DD5" w:rsidP="004D3DD5">
            <w:pPr>
              <w:spacing w:after="0" w:line="240" w:lineRule="auto"/>
              <w:jc w:val="center"/>
              <w:rPr>
                <w:rFonts w:ascii="Times New Roman" w:eastAsia="Times New Roman" w:hAnsi="Times New Roman" w:cs="Times New Roman"/>
                <w:color w:val="000000"/>
                <w:sz w:val="16"/>
                <w:szCs w:val="16"/>
              </w:rPr>
            </w:pPr>
            <w:r w:rsidRPr="0015474C">
              <w:rPr>
                <w:rFonts w:ascii="Times New Roman" w:hAnsi="Times New Roman" w:cs="Times New Roman"/>
                <w:color w:val="000000"/>
                <w:sz w:val="16"/>
                <w:szCs w:val="16"/>
              </w:rPr>
              <w:t>7,14E-03</w:t>
            </w:r>
          </w:p>
        </w:tc>
        <w:tc>
          <w:tcPr>
            <w:tcW w:w="851" w:type="dxa"/>
            <w:tcBorders>
              <w:bottom w:val="single" w:sz="4" w:space="0" w:color="auto"/>
            </w:tcBorders>
            <w:noWrap/>
            <w:vAlign w:val="center"/>
            <w:hideMark/>
          </w:tcPr>
          <w:p w14:paraId="5CA72DBF" w14:textId="77777777" w:rsidR="004D3DD5" w:rsidRPr="0015474C" w:rsidRDefault="004D3DD5" w:rsidP="004D3DD5">
            <w:pPr>
              <w:spacing w:after="0" w:line="240" w:lineRule="auto"/>
              <w:jc w:val="center"/>
              <w:rPr>
                <w:rFonts w:ascii="Times New Roman" w:eastAsia="Times New Roman" w:hAnsi="Times New Roman" w:cs="Times New Roman"/>
                <w:color w:val="000000"/>
                <w:sz w:val="16"/>
                <w:szCs w:val="16"/>
              </w:rPr>
            </w:pPr>
            <w:r w:rsidRPr="0015474C">
              <w:rPr>
                <w:rFonts w:ascii="Times New Roman" w:hAnsi="Times New Roman" w:cs="Times New Roman"/>
                <w:color w:val="000000"/>
                <w:sz w:val="16"/>
                <w:szCs w:val="16"/>
              </w:rPr>
              <w:t>5,40E-03</w:t>
            </w:r>
          </w:p>
        </w:tc>
        <w:tc>
          <w:tcPr>
            <w:tcW w:w="844" w:type="dxa"/>
            <w:tcBorders>
              <w:bottom w:val="single" w:sz="4" w:space="0" w:color="auto"/>
            </w:tcBorders>
            <w:noWrap/>
            <w:vAlign w:val="center"/>
            <w:hideMark/>
          </w:tcPr>
          <w:p w14:paraId="1492EB68" w14:textId="77777777" w:rsidR="004D3DD5" w:rsidRPr="0015474C" w:rsidRDefault="004D3DD5" w:rsidP="004D3DD5">
            <w:pPr>
              <w:spacing w:after="0" w:line="240" w:lineRule="auto"/>
              <w:jc w:val="center"/>
              <w:rPr>
                <w:rFonts w:ascii="Times New Roman" w:eastAsia="Times New Roman" w:hAnsi="Times New Roman" w:cs="Times New Roman"/>
                <w:color w:val="000000"/>
                <w:sz w:val="16"/>
                <w:szCs w:val="16"/>
              </w:rPr>
            </w:pPr>
            <w:r w:rsidRPr="0015474C">
              <w:rPr>
                <w:rFonts w:ascii="Times New Roman" w:hAnsi="Times New Roman" w:cs="Times New Roman"/>
                <w:color w:val="000000"/>
                <w:sz w:val="16"/>
                <w:szCs w:val="16"/>
              </w:rPr>
              <w:t>9,06E-03</w:t>
            </w:r>
          </w:p>
        </w:tc>
        <w:tc>
          <w:tcPr>
            <w:tcW w:w="857" w:type="dxa"/>
            <w:tcBorders>
              <w:bottom w:val="single" w:sz="4" w:space="0" w:color="auto"/>
            </w:tcBorders>
            <w:noWrap/>
            <w:vAlign w:val="center"/>
            <w:hideMark/>
          </w:tcPr>
          <w:p w14:paraId="635DA149" w14:textId="77777777" w:rsidR="004D3DD5" w:rsidRPr="0015474C" w:rsidRDefault="004D3DD5" w:rsidP="004D3DD5">
            <w:pPr>
              <w:spacing w:after="0" w:line="240" w:lineRule="auto"/>
              <w:jc w:val="center"/>
              <w:rPr>
                <w:rFonts w:ascii="Times New Roman" w:eastAsia="Times New Roman" w:hAnsi="Times New Roman" w:cs="Times New Roman"/>
                <w:color w:val="000000"/>
                <w:sz w:val="16"/>
                <w:szCs w:val="16"/>
              </w:rPr>
            </w:pPr>
            <w:r w:rsidRPr="0015474C">
              <w:rPr>
                <w:rFonts w:ascii="Times New Roman" w:hAnsi="Times New Roman" w:cs="Times New Roman"/>
                <w:color w:val="000000"/>
                <w:sz w:val="16"/>
                <w:szCs w:val="16"/>
              </w:rPr>
              <w:t>7,58E-03</w:t>
            </w:r>
          </w:p>
        </w:tc>
        <w:tc>
          <w:tcPr>
            <w:tcW w:w="850" w:type="dxa"/>
            <w:tcBorders>
              <w:bottom w:val="single" w:sz="4" w:space="0" w:color="auto"/>
            </w:tcBorders>
            <w:noWrap/>
            <w:vAlign w:val="center"/>
            <w:hideMark/>
          </w:tcPr>
          <w:p w14:paraId="1A0169AE" w14:textId="77777777" w:rsidR="004D3DD5" w:rsidRPr="0015474C" w:rsidRDefault="004D3DD5" w:rsidP="004D3DD5">
            <w:pPr>
              <w:spacing w:after="0" w:line="240" w:lineRule="auto"/>
              <w:jc w:val="center"/>
              <w:rPr>
                <w:rFonts w:ascii="Times New Roman" w:eastAsia="Times New Roman" w:hAnsi="Times New Roman" w:cs="Times New Roman"/>
                <w:color w:val="000000"/>
                <w:sz w:val="16"/>
                <w:szCs w:val="16"/>
              </w:rPr>
            </w:pPr>
            <w:r w:rsidRPr="0015474C">
              <w:rPr>
                <w:rFonts w:ascii="Times New Roman" w:hAnsi="Times New Roman" w:cs="Times New Roman"/>
                <w:color w:val="000000"/>
                <w:sz w:val="16"/>
                <w:szCs w:val="16"/>
              </w:rPr>
              <w:t>8,24E-03</w:t>
            </w:r>
          </w:p>
        </w:tc>
        <w:tc>
          <w:tcPr>
            <w:tcW w:w="851" w:type="dxa"/>
            <w:tcBorders>
              <w:bottom w:val="single" w:sz="4" w:space="0" w:color="auto"/>
            </w:tcBorders>
            <w:noWrap/>
            <w:vAlign w:val="center"/>
            <w:hideMark/>
          </w:tcPr>
          <w:p w14:paraId="433FEADD" w14:textId="77777777" w:rsidR="004D3DD5" w:rsidRPr="0015474C" w:rsidRDefault="004D3DD5" w:rsidP="004D3DD5">
            <w:pPr>
              <w:spacing w:after="0" w:line="240" w:lineRule="auto"/>
              <w:jc w:val="center"/>
              <w:rPr>
                <w:rFonts w:ascii="Times New Roman" w:eastAsia="Times New Roman" w:hAnsi="Times New Roman" w:cs="Times New Roman"/>
                <w:color w:val="000000"/>
                <w:sz w:val="16"/>
                <w:szCs w:val="16"/>
              </w:rPr>
            </w:pPr>
            <w:r w:rsidRPr="0015474C">
              <w:rPr>
                <w:rFonts w:ascii="Times New Roman" w:hAnsi="Times New Roman" w:cs="Times New Roman"/>
                <w:color w:val="000000"/>
                <w:sz w:val="16"/>
                <w:szCs w:val="16"/>
              </w:rPr>
              <w:t>6,67E-03</w:t>
            </w:r>
          </w:p>
        </w:tc>
        <w:tc>
          <w:tcPr>
            <w:tcW w:w="850" w:type="dxa"/>
            <w:tcBorders>
              <w:bottom w:val="single" w:sz="4" w:space="0" w:color="auto"/>
            </w:tcBorders>
            <w:noWrap/>
            <w:vAlign w:val="center"/>
            <w:hideMark/>
          </w:tcPr>
          <w:p w14:paraId="0621F209" w14:textId="77777777" w:rsidR="004D3DD5" w:rsidRPr="0015474C" w:rsidRDefault="004D3DD5" w:rsidP="004D3DD5">
            <w:pPr>
              <w:spacing w:after="0" w:line="240" w:lineRule="auto"/>
              <w:jc w:val="center"/>
              <w:rPr>
                <w:rFonts w:ascii="Times New Roman" w:eastAsia="Times New Roman" w:hAnsi="Times New Roman" w:cs="Times New Roman"/>
                <w:color w:val="000000"/>
                <w:sz w:val="16"/>
                <w:szCs w:val="16"/>
              </w:rPr>
            </w:pPr>
            <w:r w:rsidRPr="0015474C">
              <w:rPr>
                <w:rFonts w:ascii="Times New Roman" w:hAnsi="Times New Roman" w:cs="Times New Roman"/>
                <w:color w:val="000000"/>
                <w:sz w:val="16"/>
                <w:szCs w:val="16"/>
              </w:rPr>
              <w:t>1,04E-02</w:t>
            </w:r>
          </w:p>
        </w:tc>
        <w:tc>
          <w:tcPr>
            <w:tcW w:w="851" w:type="dxa"/>
            <w:tcBorders>
              <w:bottom w:val="single" w:sz="4" w:space="0" w:color="auto"/>
            </w:tcBorders>
            <w:noWrap/>
            <w:vAlign w:val="center"/>
            <w:hideMark/>
          </w:tcPr>
          <w:p w14:paraId="5F4EFD43" w14:textId="77777777" w:rsidR="004D3DD5" w:rsidRPr="0015474C" w:rsidRDefault="004D3DD5" w:rsidP="004D3DD5">
            <w:pPr>
              <w:spacing w:after="0" w:line="240" w:lineRule="auto"/>
              <w:jc w:val="center"/>
              <w:rPr>
                <w:rFonts w:ascii="Times New Roman" w:eastAsia="Times New Roman" w:hAnsi="Times New Roman" w:cs="Times New Roman"/>
                <w:color w:val="000000"/>
                <w:sz w:val="16"/>
                <w:szCs w:val="16"/>
              </w:rPr>
            </w:pPr>
            <w:r w:rsidRPr="0015474C">
              <w:rPr>
                <w:rFonts w:ascii="Times New Roman" w:hAnsi="Times New Roman" w:cs="Times New Roman"/>
                <w:color w:val="000000"/>
                <w:sz w:val="16"/>
                <w:szCs w:val="16"/>
              </w:rPr>
              <w:t>9,65E-03</w:t>
            </w:r>
          </w:p>
        </w:tc>
        <w:tc>
          <w:tcPr>
            <w:tcW w:w="992" w:type="dxa"/>
            <w:tcBorders>
              <w:bottom w:val="single" w:sz="4" w:space="0" w:color="auto"/>
            </w:tcBorders>
            <w:noWrap/>
            <w:vAlign w:val="center"/>
            <w:hideMark/>
          </w:tcPr>
          <w:p w14:paraId="7456E3CE"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p>
        </w:tc>
        <w:tc>
          <w:tcPr>
            <w:tcW w:w="972" w:type="dxa"/>
            <w:tcBorders>
              <w:bottom w:val="single" w:sz="4" w:space="0" w:color="auto"/>
            </w:tcBorders>
            <w:noWrap/>
            <w:vAlign w:val="center"/>
            <w:hideMark/>
          </w:tcPr>
          <w:p w14:paraId="446E4854"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Calc</w:t>
            </w:r>
          </w:p>
        </w:tc>
      </w:tr>
      <w:tr w:rsidR="004D3DD5" w:rsidRPr="00807B06" w14:paraId="12003F5D" w14:textId="77777777" w:rsidTr="004D3DD5">
        <w:trPr>
          <w:trHeight w:val="300"/>
        </w:trPr>
        <w:tc>
          <w:tcPr>
            <w:tcW w:w="1277" w:type="dxa"/>
            <w:tcBorders>
              <w:top w:val="single" w:sz="4" w:space="0" w:color="auto"/>
              <w:bottom w:val="single" w:sz="4" w:space="0" w:color="auto"/>
            </w:tcBorders>
            <w:noWrap/>
            <w:vAlign w:val="center"/>
            <w:hideMark/>
          </w:tcPr>
          <w:p w14:paraId="151BCABD"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Organic</w:t>
            </w:r>
            <w:proofErr w:type="spellEnd"/>
            <w:r w:rsidRPr="00807B06">
              <w:rPr>
                <w:rFonts w:ascii="Times New Roman" w:eastAsia="Times New Roman" w:hAnsi="Times New Roman" w:cs="Times New Roman"/>
                <w:color w:val="000000"/>
                <w:sz w:val="16"/>
                <w:szCs w:val="16"/>
                <w:lang w:val="es-419"/>
              </w:rPr>
              <w:t xml:space="preserve"> </w:t>
            </w:r>
            <w:proofErr w:type="spellStart"/>
            <w:r w:rsidRPr="00807B06">
              <w:rPr>
                <w:rFonts w:ascii="Times New Roman" w:eastAsia="Times New Roman" w:hAnsi="Times New Roman" w:cs="Times New Roman"/>
                <w:color w:val="000000"/>
                <w:sz w:val="16"/>
                <w:szCs w:val="16"/>
                <w:lang w:val="es-419"/>
              </w:rPr>
              <w:t>fertilizer</w:t>
            </w:r>
            <w:proofErr w:type="spellEnd"/>
          </w:p>
        </w:tc>
        <w:tc>
          <w:tcPr>
            <w:tcW w:w="992" w:type="dxa"/>
            <w:tcBorders>
              <w:top w:val="single" w:sz="4" w:space="0" w:color="auto"/>
              <w:bottom w:val="single" w:sz="4" w:space="0" w:color="auto"/>
            </w:tcBorders>
            <w:noWrap/>
            <w:vAlign w:val="center"/>
            <w:hideMark/>
          </w:tcPr>
          <w:p w14:paraId="663D64B0" w14:textId="4987F29C"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687866">
              <w:rPr>
                <w:rFonts w:ascii="Times New Roman" w:eastAsia="Times New Roman" w:hAnsi="Times New Roman" w:cs="Times New Roman"/>
                <w:color w:val="000000"/>
                <w:sz w:val="16"/>
                <w:szCs w:val="16"/>
                <w:lang w:val="es-419"/>
              </w:rPr>
              <w:t>kg/kg chili</w:t>
            </w:r>
          </w:p>
        </w:tc>
        <w:tc>
          <w:tcPr>
            <w:tcW w:w="850" w:type="dxa"/>
            <w:tcBorders>
              <w:top w:val="single" w:sz="4" w:space="0" w:color="auto"/>
              <w:bottom w:val="single" w:sz="4" w:space="0" w:color="auto"/>
            </w:tcBorders>
            <w:noWrap/>
            <w:vAlign w:val="center"/>
            <w:hideMark/>
          </w:tcPr>
          <w:p w14:paraId="5C4C9E56"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19E-01</w:t>
            </w:r>
          </w:p>
        </w:tc>
        <w:tc>
          <w:tcPr>
            <w:tcW w:w="851" w:type="dxa"/>
            <w:tcBorders>
              <w:top w:val="single" w:sz="4" w:space="0" w:color="auto"/>
              <w:bottom w:val="single" w:sz="4" w:space="0" w:color="auto"/>
            </w:tcBorders>
            <w:noWrap/>
            <w:vAlign w:val="center"/>
            <w:hideMark/>
          </w:tcPr>
          <w:p w14:paraId="0263206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9</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01E-02</w:t>
            </w:r>
          </w:p>
        </w:tc>
        <w:tc>
          <w:tcPr>
            <w:tcW w:w="844" w:type="dxa"/>
            <w:tcBorders>
              <w:top w:val="single" w:sz="4" w:space="0" w:color="auto"/>
              <w:bottom w:val="single" w:sz="4" w:space="0" w:color="auto"/>
            </w:tcBorders>
            <w:noWrap/>
            <w:vAlign w:val="center"/>
            <w:hideMark/>
          </w:tcPr>
          <w:p w14:paraId="2FDE32F5"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51E-01</w:t>
            </w:r>
          </w:p>
        </w:tc>
        <w:tc>
          <w:tcPr>
            <w:tcW w:w="857" w:type="dxa"/>
            <w:tcBorders>
              <w:top w:val="single" w:sz="4" w:space="0" w:color="auto"/>
              <w:bottom w:val="single" w:sz="4" w:space="0" w:color="auto"/>
            </w:tcBorders>
            <w:noWrap/>
            <w:vAlign w:val="center"/>
            <w:hideMark/>
          </w:tcPr>
          <w:p w14:paraId="7A55B54C"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26E-01</w:t>
            </w:r>
          </w:p>
        </w:tc>
        <w:tc>
          <w:tcPr>
            <w:tcW w:w="850" w:type="dxa"/>
            <w:tcBorders>
              <w:top w:val="single" w:sz="4" w:space="0" w:color="auto"/>
              <w:bottom w:val="single" w:sz="4" w:space="0" w:color="auto"/>
            </w:tcBorders>
            <w:noWrap/>
            <w:vAlign w:val="center"/>
            <w:hideMark/>
          </w:tcPr>
          <w:p w14:paraId="451922B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37E-01</w:t>
            </w:r>
          </w:p>
        </w:tc>
        <w:tc>
          <w:tcPr>
            <w:tcW w:w="851" w:type="dxa"/>
            <w:tcBorders>
              <w:top w:val="single" w:sz="4" w:space="0" w:color="auto"/>
              <w:bottom w:val="single" w:sz="4" w:space="0" w:color="auto"/>
            </w:tcBorders>
            <w:noWrap/>
            <w:vAlign w:val="center"/>
            <w:hideMark/>
          </w:tcPr>
          <w:p w14:paraId="705594E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11E-01</w:t>
            </w:r>
          </w:p>
        </w:tc>
        <w:tc>
          <w:tcPr>
            <w:tcW w:w="850" w:type="dxa"/>
            <w:tcBorders>
              <w:top w:val="single" w:sz="4" w:space="0" w:color="auto"/>
              <w:bottom w:val="single" w:sz="4" w:space="0" w:color="auto"/>
            </w:tcBorders>
            <w:noWrap/>
            <w:vAlign w:val="center"/>
            <w:hideMark/>
          </w:tcPr>
          <w:p w14:paraId="1E3F4F1F"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74E-01</w:t>
            </w:r>
          </w:p>
        </w:tc>
        <w:tc>
          <w:tcPr>
            <w:tcW w:w="851" w:type="dxa"/>
            <w:tcBorders>
              <w:top w:val="single" w:sz="4" w:space="0" w:color="auto"/>
              <w:bottom w:val="single" w:sz="4" w:space="0" w:color="auto"/>
            </w:tcBorders>
            <w:noWrap/>
            <w:vAlign w:val="center"/>
            <w:hideMark/>
          </w:tcPr>
          <w:p w14:paraId="7DCB1806"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61E-01</w:t>
            </w:r>
          </w:p>
        </w:tc>
        <w:tc>
          <w:tcPr>
            <w:tcW w:w="992" w:type="dxa"/>
            <w:tcBorders>
              <w:top w:val="single" w:sz="4" w:space="0" w:color="auto"/>
              <w:bottom w:val="single" w:sz="4" w:space="0" w:color="auto"/>
            </w:tcBorders>
            <w:noWrap/>
            <w:vAlign w:val="center"/>
            <w:hideMark/>
          </w:tcPr>
          <w:p w14:paraId="73658E1F"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4F1975">
              <w:rPr>
                <w:rFonts w:ascii="Times New Roman" w:eastAsia="Times New Roman" w:hAnsi="Times New Roman" w:cs="Times New Roman"/>
                <w:color w:val="000000"/>
                <w:sz w:val="16"/>
                <w:szCs w:val="16"/>
              </w:rPr>
              <w:t>0.001</w:t>
            </w:r>
          </w:p>
        </w:tc>
        <w:tc>
          <w:tcPr>
            <w:tcW w:w="972" w:type="dxa"/>
            <w:tcBorders>
              <w:top w:val="single" w:sz="4" w:space="0" w:color="auto"/>
              <w:bottom w:val="single" w:sz="4" w:space="0" w:color="auto"/>
            </w:tcBorders>
            <w:noWrap/>
            <w:vAlign w:val="center"/>
            <w:hideMark/>
          </w:tcPr>
          <w:p w14:paraId="1A0A237D" w14:textId="67229282"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rPr>
              <w:instrText xml:space="preserve"> ADDIN ZOTERO_ITEM CSL_CITATION {"citationID":"tMvQGadY","properties":{"formattedCitation":"(Graefe et al. 2013)","plainCitation":"(Graefe et al. 2013)","noteIndex":0},"citationItems":[{"id":"BlD80rBv/pbwIZTFr","uris":["http://www.mendeley.com/documents/?uuid=8f3d4a2c-8c1b-4020-bb92-65e83ca7c963"],"itemData":{"ISSN":"0248-1294","author":[{"dropping-particle":"","family":"Graefe","given":"Sophie","non-dropping-particle":"","parse-names":false,"suffix":""},{"dropping-particle":"","family":"Tapasco","given":"Jeimar","non-dropping-particle":"","parse-names":false,"suffix":""},{"dropping-particle":"","family":"Gonzalez","given":"Alonso","non-dropping-particle":"","parse-names":false,"suffix":""}],"container-title":"Fruits","id":"ITEM-1","issue":"4","issued":{"date-parts":[["2013"]]},"page":"303-314","publisher":"EDP Sciences","title":"Resource use and GHG emissions of eight tropical fruit species cultivated in Colombia","type":"article-journal","volume":"68"}}],"schema":"https://github.com/citation-style-language/schema/raw/master/csl-citation.json"}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rPr>
              <w:t>(Graefe et al. 2013)</w:t>
            </w:r>
            <w:r>
              <w:rPr>
                <w:rFonts w:ascii="Times New Roman" w:eastAsia="Times New Roman" w:hAnsi="Times New Roman" w:cs="Times New Roman"/>
                <w:color w:val="000000"/>
                <w:sz w:val="16"/>
                <w:szCs w:val="16"/>
              </w:rPr>
              <w:fldChar w:fldCharType="end"/>
            </w:r>
          </w:p>
        </w:tc>
      </w:tr>
      <w:tr w:rsidR="004D3DD5" w:rsidRPr="00807B06" w14:paraId="33C2FF7A" w14:textId="77777777" w:rsidTr="004D3DD5">
        <w:trPr>
          <w:trHeight w:val="300"/>
        </w:trPr>
        <w:tc>
          <w:tcPr>
            <w:tcW w:w="1277" w:type="dxa"/>
            <w:tcBorders>
              <w:top w:val="single" w:sz="4" w:space="0" w:color="auto"/>
              <w:bottom w:val="single" w:sz="4" w:space="0" w:color="auto"/>
            </w:tcBorders>
            <w:noWrap/>
            <w:vAlign w:val="center"/>
            <w:hideMark/>
          </w:tcPr>
          <w:p w14:paraId="2E8B9B2B"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lang w:val="es-419"/>
              </w:rPr>
              <w:t xml:space="preserve">Water </w:t>
            </w:r>
            <w:proofErr w:type="spellStart"/>
            <w:r w:rsidRPr="00807B06">
              <w:rPr>
                <w:rFonts w:ascii="Times New Roman" w:eastAsia="Times New Roman" w:hAnsi="Times New Roman" w:cs="Times New Roman"/>
                <w:color w:val="000000"/>
                <w:sz w:val="16"/>
                <w:szCs w:val="16"/>
                <w:lang w:val="es-419"/>
              </w:rPr>
              <w:t>for</w:t>
            </w:r>
            <w:proofErr w:type="spellEnd"/>
            <w:r w:rsidRPr="00807B06">
              <w:rPr>
                <w:rFonts w:ascii="Times New Roman" w:eastAsia="Times New Roman" w:hAnsi="Times New Roman" w:cs="Times New Roman"/>
                <w:color w:val="000000"/>
                <w:sz w:val="16"/>
                <w:szCs w:val="16"/>
                <w:lang w:val="es-419"/>
              </w:rPr>
              <w:t xml:space="preserve"> </w:t>
            </w:r>
            <w:proofErr w:type="spellStart"/>
            <w:r w:rsidRPr="00807B06">
              <w:rPr>
                <w:rFonts w:ascii="Times New Roman" w:eastAsia="Times New Roman" w:hAnsi="Times New Roman" w:cs="Times New Roman"/>
                <w:color w:val="000000"/>
                <w:sz w:val="16"/>
                <w:szCs w:val="16"/>
                <w:lang w:val="es-419"/>
              </w:rPr>
              <w:t>dissolution</w:t>
            </w:r>
            <w:proofErr w:type="spellEnd"/>
          </w:p>
        </w:tc>
        <w:tc>
          <w:tcPr>
            <w:tcW w:w="992" w:type="dxa"/>
            <w:tcBorders>
              <w:top w:val="single" w:sz="4" w:space="0" w:color="auto"/>
              <w:bottom w:val="single" w:sz="4" w:space="0" w:color="auto"/>
            </w:tcBorders>
            <w:noWrap/>
            <w:vAlign w:val="center"/>
            <w:hideMark/>
          </w:tcPr>
          <w:p w14:paraId="3CCC85EE" w14:textId="7D1C007A"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687866">
              <w:rPr>
                <w:rFonts w:ascii="Times New Roman" w:eastAsia="Times New Roman" w:hAnsi="Times New Roman" w:cs="Times New Roman"/>
                <w:color w:val="000000"/>
                <w:sz w:val="16"/>
                <w:szCs w:val="16"/>
                <w:lang w:val="es-419"/>
              </w:rPr>
              <w:t>kg/kg chili</w:t>
            </w:r>
          </w:p>
        </w:tc>
        <w:tc>
          <w:tcPr>
            <w:tcW w:w="850" w:type="dxa"/>
            <w:tcBorders>
              <w:top w:val="single" w:sz="4" w:space="0" w:color="auto"/>
              <w:bottom w:val="single" w:sz="4" w:space="0" w:color="auto"/>
            </w:tcBorders>
            <w:noWrap/>
            <w:vAlign w:val="center"/>
            <w:hideMark/>
          </w:tcPr>
          <w:p w14:paraId="0D3AD5FA"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01E+00</w:t>
            </w:r>
          </w:p>
        </w:tc>
        <w:tc>
          <w:tcPr>
            <w:tcW w:w="851" w:type="dxa"/>
            <w:tcBorders>
              <w:top w:val="single" w:sz="4" w:space="0" w:color="auto"/>
              <w:bottom w:val="single" w:sz="4" w:space="0" w:color="auto"/>
            </w:tcBorders>
            <w:noWrap/>
            <w:vAlign w:val="center"/>
            <w:hideMark/>
          </w:tcPr>
          <w:p w14:paraId="252F9B7C"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93E-03</w:t>
            </w:r>
          </w:p>
        </w:tc>
        <w:tc>
          <w:tcPr>
            <w:tcW w:w="844" w:type="dxa"/>
            <w:tcBorders>
              <w:top w:val="single" w:sz="4" w:space="0" w:color="auto"/>
              <w:bottom w:val="single" w:sz="4" w:space="0" w:color="auto"/>
            </w:tcBorders>
            <w:noWrap/>
            <w:vAlign w:val="center"/>
            <w:hideMark/>
          </w:tcPr>
          <w:p w14:paraId="2E6C9859"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28E+00</w:t>
            </w:r>
          </w:p>
        </w:tc>
        <w:tc>
          <w:tcPr>
            <w:tcW w:w="857" w:type="dxa"/>
            <w:tcBorders>
              <w:top w:val="single" w:sz="4" w:space="0" w:color="auto"/>
              <w:bottom w:val="single" w:sz="4" w:space="0" w:color="auto"/>
            </w:tcBorders>
            <w:noWrap/>
            <w:vAlign w:val="center"/>
            <w:hideMark/>
          </w:tcPr>
          <w:p w14:paraId="171D5FEF"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51E-03</w:t>
            </w:r>
          </w:p>
        </w:tc>
        <w:tc>
          <w:tcPr>
            <w:tcW w:w="850" w:type="dxa"/>
            <w:tcBorders>
              <w:top w:val="single" w:sz="4" w:space="0" w:color="auto"/>
              <w:bottom w:val="single" w:sz="4" w:space="0" w:color="auto"/>
            </w:tcBorders>
            <w:noWrap/>
            <w:vAlign w:val="center"/>
            <w:hideMark/>
          </w:tcPr>
          <w:p w14:paraId="5CF5FFE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16E+00</w:t>
            </w:r>
          </w:p>
        </w:tc>
        <w:tc>
          <w:tcPr>
            <w:tcW w:w="851" w:type="dxa"/>
            <w:tcBorders>
              <w:top w:val="single" w:sz="4" w:space="0" w:color="auto"/>
              <w:bottom w:val="single" w:sz="4" w:space="0" w:color="auto"/>
            </w:tcBorders>
            <w:noWrap/>
            <w:vAlign w:val="center"/>
            <w:hideMark/>
          </w:tcPr>
          <w:p w14:paraId="64665372"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4</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85E-03</w:t>
            </w:r>
          </w:p>
        </w:tc>
        <w:tc>
          <w:tcPr>
            <w:tcW w:w="850" w:type="dxa"/>
            <w:tcBorders>
              <w:top w:val="single" w:sz="4" w:space="0" w:color="auto"/>
              <w:bottom w:val="single" w:sz="4" w:space="0" w:color="auto"/>
            </w:tcBorders>
            <w:noWrap/>
            <w:vAlign w:val="center"/>
            <w:hideMark/>
          </w:tcPr>
          <w:p w14:paraId="449C2E28"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47E+00</w:t>
            </w:r>
          </w:p>
        </w:tc>
        <w:tc>
          <w:tcPr>
            <w:tcW w:w="851" w:type="dxa"/>
            <w:tcBorders>
              <w:top w:val="single" w:sz="4" w:space="0" w:color="auto"/>
              <w:bottom w:val="single" w:sz="4" w:space="0" w:color="auto"/>
            </w:tcBorders>
            <w:noWrap/>
            <w:vAlign w:val="center"/>
            <w:hideMark/>
          </w:tcPr>
          <w:p w14:paraId="36A38408"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7</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02E-03</w:t>
            </w:r>
          </w:p>
        </w:tc>
        <w:tc>
          <w:tcPr>
            <w:tcW w:w="992" w:type="dxa"/>
            <w:tcBorders>
              <w:top w:val="single" w:sz="4" w:space="0" w:color="auto"/>
              <w:bottom w:val="single" w:sz="4" w:space="0" w:color="auto"/>
              <w:right w:val="nil"/>
            </w:tcBorders>
            <w:noWrap/>
            <w:vAlign w:val="center"/>
            <w:hideMark/>
          </w:tcPr>
          <w:p w14:paraId="3A0CF608"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p>
        </w:tc>
        <w:tc>
          <w:tcPr>
            <w:tcW w:w="972" w:type="dxa"/>
            <w:tcBorders>
              <w:top w:val="single" w:sz="4" w:space="0" w:color="auto"/>
              <w:left w:val="nil"/>
              <w:bottom w:val="single" w:sz="4" w:space="0" w:color="auto"/>
            </w:tcBorders>
            <w:noWrap/>
            <w:vAlign w:val="center"/>
            <w:hideMark/>
          </w:tcPr>
          <w:p w14:paraId="1E47638E"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Calc</w:t>
            </w:r>
          </w:p>
        </w:tc>
      </w:tr>
      <w:tr w:rsidR="00F60032" w:rsidRPr="00807B06" w14:paraId="6BC675DD" w14:textId="77777777" w:rsidTr="00A9758E">
        <w:trPr>
          <w:trHeight w:val="300"/>
        </w:trPr>
        <w:tc>
          <w:tcPr>
            <w:tcW w:w="11037" w:type="dxa"/>
            <w:gridSpan w:val="12"/>
            <w:tcBorders>
              <w:top w:val="single" w:sz="12" w:space="0" w:color="auto"/>
              <w:bottom w:val="single" w:sz="12" w:space="0" w:color="auto"/>
            </w:tcBorders>
            <w:noWrap/>
            <w:vAlign w:val="center"/>
            <w:hideMark/>
          </w:tcPr>
          <w:p w14:paraId="5ACFAA55" w14:textId="77777777" w:rsidR="00F60032" w:rsidRPr="00F85C57" w:rsidRDefault="00F60032" w:rsidP="000C5F48">
            <w:pPr>
              <w:spacing w:after="0" w:line="240" w:lineRule="auto"/>
              <w:rPr>
                <w:rFonts w:ascii="Times New Roman" w:eastAsia="Times New Roman" w:hAnsi="Times New Roman" w:cs="Times New Roman"/>
                <w:b/>
                <w:bCs/>
                <w:color w:val="000000"/>
                <w:sz w:val="16"/>
                <w:szCs w:val="16"/>
              </w:rPr>
            </w:pPr>
            <w:proofErr w:type="spellStart"/>
            <w:r w:rsidRPr="00F85C57">
              <w:rPr>
                <w:rFonts w:ascii="Times New Roman" w:eastAsia="Times New Roman" w:hAnsi="Times New Roman" w:cs="Times New Roman"/>
                <w:b/>
                <w:bCs/>
                <w:color w:val="000000"/>
                <w:sz w:val="16"/>
                <w:szCs w:val="16"/>
                <w:lang w:val="es-419"/>
              </w:rPr>
              <w:t>Leaf</w:t>
            </w:r>
            <w:proofErr w:type="spellEnd"/>
            <w:r w:rsidRPr="00F85C57">
              <w:rPr>
                <w:rFonts w:ascii="Times New Roman" w:eastAsia="Times New Roman" w:hAnsi="Times New Roman" w:cs="Times New Roman"/>
                <w:b/>
                <w:bCs/>
                <w:color w:val="000000"/>
                <w:sz w:val="16"/>
                <w:szCs w:val="16"/>
                <w:lang w:val="es-419"/>
              </w:rPr>
              <w:t xml:space="preserve"> </w:t>
            </w:r>
            <w:proofErr w:type="spellStart"/>
            <w:r w:rsidRPr="00F85C57">
              <w:rPr>
                <w:rFonts w:ascii="Times New Roman" w:eastAsia="Times New Roman" w:hAnsi="Times New Roman" w:cs="Times New Roman"/>
                <w:b/>
                <w:bCs/>
                <w:color w:val="000000"/>
                <w:sz w:val="16"/>
                <w:szCs w:val="16"/>
                <w:lang w:val="es-419"/>
              </w:rPr>
              <w:t>fertilizer</w:t>
            </w:r>
            <w:proofErr w:type="spellEnd"/>
          </w:p>
        </w:tc>
      </w:tr>
      <w:tr w:rsidR="004D3DD5" w:rsidRPr="00BD3129" w14:paraId="2B8568D1" w14:textId="77777777" w:rsidTr="004D3DD5">
        <w:trPr>
          <w:trHeight w:val="300"/>
        </w:trPr>
        <w:tc>
          <w:tcPr>
            <w:tcW w:w="1277" w:type="dxa"/>
            <w:tcBorders>
              <w:top w:val="single" w:sz="12" w:space="0" w:color="auto"/>
            </w:tcBorders>
            <w:noWrap/>
            <w:vAlign w:val="center"/>
            <w:hideMark/>
          </w:tcPr>
          <w:p w14:paraId="37A48A35"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Nitrogen</w:t>
            </w:r>
            <w:proofErr w:type="spellEnd"/>
            <w:r w:rsidRPr="00807B06">
              <w:rPr>
                <w:rFonts w:ascii="Times New Roman" w:eastAsia="Times New Roman" w:hAnsi="Times New Roman" w:cs="Times New Roman"/>
                <w:color w:val="000000"/>
                <w:sz w:val="16"/>
                <w:szCs w:val="16"/>
                <w:lang w:val="es-419"/>
              </w:rPr>
              <w:t xml:space="preserve"> </w:t>
            </w:r>
            <w:proofErr w:type="spellStart"/>
            <w:r w:rsidRPr="00807B06">
              <w:rPr>
                <w:rFonts w:ascii="Times New Roman" w:eastAsia="Times New Roman" w:hAnsi="Times New Roman" w:cs="Times New Roman"/>
                <w:color w:val="000000"/>
                <w:sz w:val="16"/>
                <w:szCs w:val="16"/>
                <w:lang w:val="es-419"/>
              </w:rPr>
              <w:t>fertilizer</w:t>
            </w:r>
            <w:proofErr w:type="spellEnd"/>
          </w:p>
        </w:tc>
        <w:tc>
          <w:tcPr>
            <w:tcW w:w="992" w:type="dxa"/>
            <w:tcBorders>
              <w:top w:val="single" w:sz="12" w:space="0" w:color="auto"/>
            </w:tcBorders>
            <w:noWrap/>
            <w:vAlign w:val="center"/>
            <w:hideMark/>
          </w:tcPr>
          <w:p w14:paraId="3E56F4E3" w14:textId="08E4BCE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D14BFF">
              <w:rPr>
                <w:rFonts w:ascii="Times New Roman" w:eastAsia="Times New Roman" w:hAnsi="Times New Roman" w:cs="Times New Roman"/>
                <w:color w:val="000000"/>
                <w:sz w:val="16"/>
                <w:szCs w:val="16"/>
                <w:lang w:val="es-419"/>
              </w:rPr>
              <w:t>kg/kg chili</w:t>
            </w:r>
          </w:p>
        </w:tc>
        <w:tc>
          <w:tcPr>
            <w:tcW w:w="850" w:type="dxa"/>
            <w:tcBorders>
              <w:top w:val="single" w:sz="12" w:space="0" w:color="auto"/>
            </w:tcBorders>
            <w:noWrap/>
            <w:vAlign w:val="center"/>
            <w:hideMark/>
          </w:tcPr>
          <w:p w14:paraId="28FD75F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11E-03</w:t>
            </w:r>
          </w:p>
        </w:tc>
        <w:tc>
          <w:tcPr>
            <w:tcW w:w="851" w:type="dxa"/>
            <w:tcBorders>
              <w:top w:val="single" w:sz="12" w:space="0" w:color="auto"/>
            </w:tcBorders>
            <w:noWrap/>
            <w:vAlign w:val="center"/>
            <w:hideMark/>
          </w:tcPr>
          <w:p w14:paraId="1EA27159"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4</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62E-03</w:t>
            </w:r>
          </w:p>
        </w:tc>
        <w:tc>
          <w:tcPr>
            <w:tcW w:w="844" w:type="dxa"/>
            <w:tcBorders>
              <w:top w:val="single" w:sz="12" w:space="0" w:color="auto"/>
            </w:tcBorders>
            <w:noWrap/>
            <w:vAlign w:val="center"/>
            <w:hideMark/>
          </w:tcPr>
          <w:p w14:paraId="58E33228"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7</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75E-03</w:t>
            </w:r>
          </w:p>
        </w:tc>
        <w:tc>
          <w:tcPr>
            <w:tcW w:w="857" w:type="dxa"/>
            <w:tcBorders>
              <w:top w:val="single" w:sz="12" w:space="0" w:color="auto"/>
            </w:tcBorders>
            <w:noWrap/>
            <w:vAlign w:val="center"/>
            <w:hideMark/>
          </w:tcPr>
          <w:p w14:paraId="1F0805AB"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48E-03</w:t>
            </w:r>
          </w:p>
        </w:tc>
        <w:tc>
          <w:tcPr>
            <w:tcW w:w="850" w:type="dxa"/>
            <w:tcBorders>
              <w:top w:val="single" w:sz="12" w:space="0" w:color="auto"/>
            </w:tcBorders>
            <w:noWrap/>
            <w:vAlign w:val="center"/>
            <w:hideMark/>
          </w:tcPr>
          <w:p w14:paraId="11CE427F"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7</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05E-03</w:t>
            </w:r>
          </w:p>
        </w:tc>
        <w:tc>
          <w:tcPr>
            <w:tcW w:w="851" w:type="dxa"/>
            <w:tcBorders>
              <w:top w:val="single" w:sz="12" w:space="0" w:color="auto"/>
            </w:tcBorders>
            <w:noWrap/>
            <w:vAlign w:val="center"/>
            <w:hideMark/>
          </w:tcPr>
          <w:p w14:paraId="30D9BFA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70E-03</w:t>
            </w:r>
          </w:p>
        </w:tc>
        <w:tc>
          <w:tcPr>
            <w:tcW w:w="850" w:type="dxa"/>
            <w:tcBorders>
              <w:top w:val="single" w:sz="12" w:space="0" w:color="auto"/>
            </w:tcBorders>
            <w:noWrap/>
            <w:vAlign w:val="center"/>
            <w:hideMark/>
          </w:tcPr>
          <w:p w14:paraId="2C9A486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8</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94E-03</w:t>
            </w:r>
          </w:p>
        </w:tc>
        <w:tc>
          <w:tcPr>
            <w:tcW w:w="851" w:type="dxa"/>
            <w:tcBorders>
              <w:top w:val="single" w:sz="12" w:space="0" w:color="auto"/>
            </w:tcBorders>
            <w:noWrap/>
            <w:vAlign w:val="center"/>
            <w:hideMark/>
          </w:tcPr>
          <w:p w14:paraId="35D77B7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8</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25E-03</w:t>
            </w:r>
          </w:p>
        </w:tc>
        <w:tc>
          <w:tcPr>
            <w:tcW w:w="992" w:type="dxa"/>
            <w:tcBorders>
              <w:top w:val="single" w:sz="12" w:space="0" w:color="auto"/>
            </w:tcBorders>
            <w:noWrap/>
            <w:vAlign w:val="center"/>
            <w:hideMark/>
          </w:tcPr>
          <w:p w14:paraId="26A96AD7"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97</w:t>
            </w:r>
          </w:p>
        </w:tc>
        <w:tc>
          <w:tcPr>
            <w:tcW w:w="972" w:type="dxa"/>
            <w:tcBorders>
              <w:top w:val="single" w:sz="12" w:space="0" w:color="auto"/>
            </w:tcBorders>
            <w:noWrap/>
            <w:vAlign w:val="center"/>
            <w:hideMark/>
          </w:tcPr>
          <w:p w14:paraId="4C747A52" w14:textId="059746AE" w:rsidR="004D3DD5" w:rsidRPr="00D12703" w:rsidRDefault="004D3DD5" w:rsidP="004D3DD5">
            <w:pPr>
              <w:spacing w:after="0" w:line="240" w:lineRule="auto"/>
              <w:jc w:val="center"/>
              <w:rPr>
                <w:rFonts w:ascii="Times New Roman" w:eastAsia="Times New Roman" w:hAnsi="Times New Roman" w:cs="Times New Roman"/>
                <w:color w:val="000000"/>
                <w:sz w:val="16"/>
                <w:szCs w:val="16"/>
                <w:lang w:val="es-CO"/>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lang w:val="es-CO"/>
              </w:rPr>
              <w:instrText xml:space="preserve"> ADDIN ZOTERO_ITEM CSL_CITATION {"citationID":"e4L5rbDz","properties":{"formattedCitation":"(de Jesus Pereira et al. 2021)","plainCitation":"(de Jesus Pereira et al. 2021)","noteIndex":0},"citationItems":[{"id":"BlD80rBv/tk5L7kg3","uris":["http://www.mendeley.com/documents/?uuid=31aeab42-7a79-3a6b-a11c-c57977d1b620"],"itemData":{"ISSN":"0959-6526","author":[{"dropping-particle":"","family":"Jesus Pereira","given":"Breno","non-dropping-particle":"de","parse-names":false,"suffix":""},{"dropping-particle":"","family":"Cecílio Filho","given":"Arthur Bernardes","non-dropping-particle":"","parse-names":false,"suffix":""},{"dropping-particle":"","family":"Scala Jr","given":"Newton","non-dropping-particle":"La","parse-names":false,"suffix":""}],"container-title":"Journal of Cleaner Production","id":"ITEM-1","issued":{"date-parts":[["2021"]]},"page":"124517","publisher":"Elsevier","title":"Greenhouse gas emissions and carbon footprint of cucumber, tomato and lettuce production using two cropping systems","type":"article-journal","volume":"282"}}],"schema":"https://github.com/citation-style-language/schema/raw/master/csl-citation.json"}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lang w:val="es-CO"/>
              </w:rPr>
              <w:t>(de Jesus Pereira et al. 2021)</w:t>
            </w:r>
            <w:r>
              <w:rPr>
                <w:rFonts w:ascii="Times New Roman" w:eastAsia="Times New Roman" w:hAnsi="Times New Roman" w:cs="Times New Roman"/>
                <w:color w:val="000000"/>
                <w:sz w:val="16"/>
                <w:szCs w:val="16"/>
              </w:rPr>
              <w:fldChar w:fldCharType="end"/>
            </w:r>
          </w:p>
        </w:tc>
      </w:tr>
      <w:tr w:rsidR="004D3DD5" w:rsidRPr="00BD3129" w14:paraId="6807F962" w14:textId="77777777" w:rsidTr="004D3DD5">
        <w:trPr>
          <w:trHeight w:val="300"/>
        </w:trPr>
        <w:tc>
          <w:tcPr>
            <w:tcW w:w="1277" w:type="dxa"/>
            <w:noWrap/>
            <w:vAlign w:val="center"/>
            <w:hideMark/>
          </w:tcPr>
          <w:p w14:paraId="3812E947"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Phosphate</w:t>
            </w:r>
            <w:proofErr w:type="spellEnd"/>
            <w:r w:rsidRPr="00807B06">
              <w:rPr>
                <w:rFonts w:ascii="Times New Roman" w:eastAsia="Times New Roman" w:hAnsi="Times New Roman" w:cs="Times New Roman"/>
                <w:color w:val="000000"/>
                <w:sz w:val="16"/>
                <w:szCs w:val="16"/>
                <w:lang w:val="es-419"/>
              </w:rPr>
              <w:t xml:space="preserve"> </w:t>
            </w:r>
            <w:proofErr w:type="spellStart"/>
            <w:r w:rsidRPr="00807B06">
              <w:rPr>
                <w:rFonts w:ascii="Times New Roman" w:eastAsia="Times New Roman" w:hAnsi="Times New Roman" w:cs="Times New Roman"/>
                <w:color w:val="000000"/>
                <w:sz w:val="16"/>
                <w:szCs w:val="16"/>
                <w:lang w:val="es-419"/>
              </w:rPr>
              <w:t>fertilizer</w:t>
            </w:r>
            <w:proofErr w:type="spellEnd"/>
          </w:p>
        </w:tc>
        <w:tc>
          <w:tcPr>
            <w:tcW w:w="992" w:type="dxa"/>
            <w:noWrap/>
            <w:vAlign w:val="center"/>
            <w:hideMark/>
          </w:tcPr>
          <w:p w14:paraId="488C09FB" w14:textId="22791D8D"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D14BFF">
              <w:rPr>
                <w:rFonts w:ascii="Times New Roman" w:eastAsia="Times New Roman" w:hAnsi="Times New Roman" w:cs="Times New Roman"/>
                <w:color w:val="000000"/>
                <w:sz w:val="16"/>
                <w:szCs w:val="16"/>
                <w:lang w:val="es-419"/>
              </w:rPr>
              <w:t>kg/kg chili</w:t>
            </w:r>
          </w:p>
        </w:tc>
        <w:tc>
          <w:tcPr>
            <w:tcW w:w="850" w:type="dxa"/>
            <w:noWrap/>
            <w:vAlign w:val="center"/>
            <w:hideMark/>
          </w:tcPr>
          <w:p w14:paraId="3F67BD12"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71E-03</w:t>
            </w:r>
          </w:p>
        </w:tc>
        <w:tc>
          <w:tcPr>
            <w:tcW w:w="851" w:type="dxa"/>
            <w:noWrap/>
            <w:vAlign w:val="center"/>
            <w:hideMark/>
          </w:tcPr>
          <w:p w14:paraId="09CD420B"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81E-03</w:t>
            </w:r>
          </w:p>
        </w:tc>
        <w:tc>
          <w:tcPr>
            <w:tcW w:w="844" w:type="dxa"/>
            <w:noWrap/>
            <w:vAlign w:val="center"/>
            <w:hideMark/>
          </w:tcPr>
          <w:p w14:paraId="226B660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4</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70E-03</w:t>
            </w:r>
          </w:p>
        </w:tc>
        <w:tc>
          <w:tcPr>
            <w:tcW w:w="857" w:type="dxa"/>
            <w:noWrap/>
            <w:vAlign w:val="center"/>
            <w:hideMark/>
          </w:tcPr>
          <w:p w14:paraId="0D36FA8F"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93E-03</w:t>
            </w:r>
          </w:p>
        </w:tc>
        <w:tc>
          <w:tcPr>
            <w:tcW w:w="850" w:type="dxa"/>
            <w:noWrap/>
            <w:vAlign w:val="center"/>
            <w:hideMark/>
          </w:tcPr>
          <w:p w14:paraId="113700C4"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4</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28E-03</w:t>
            </w:r>
          </w:p>
        </w:tc>
        <w:tc>
          <w:tcPr>
            <w:tcW w:w="851" w:type="dxa"/>
            <w:noWrap/>
            <w:vAlign w:val="center"/>
            <w:hideMark/>
          </w:tcPr>
          <w:p w14:paraId="0625174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46E-03</w:t>
            </w:r>
          </w:p>
        </w:tc>
        <w:tc>
          <w:tcPr>
            <w:tcW w:w="850" w:type="dxa"/>
            <w:noWrap/>
            <w:vAlign w:val="center"/>
            <w:hideMark/>
          </w:tcPr>
          <w:p w14:paraId="57F9C6F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42E-03</w:t>
            </w:r>
          </w:p>
        </w:tc>
        <w:tc>
          <w:tcPr>
            <w:tcW w:w="851" w:type="dxa"/>
            <w:noWrap/>
            <w:vAlign w:val="center"/>
            <w:hideMark/>
          </w:tcPr>
          <w:p w14:paraId="2453E8D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00E-03</w:t>
            </w:r>
          </w:p>
        </w:tc>
        <w:tc>
          <w:tcPr>
            <w:tcW w:w="992" w:type="dxa"/>
            <w:noWrap/>
            <w:vAlign w:val="center"/>
            <w:hideMark/>
          </w:tcPr>
          <w:p w14:paraId="4217A55E"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13</w:t>
            </w:r>
          </w:p>
        </w:tc>
        <w:tc>
          <w:tcPr>
            <w:tcW w:w="972" w:type="dxa"/>
            <w:noWrap/>
            <w:vAlign w:val="center"/>
            <w:hideMark/>
          </w:tcPr>
          <w:p w14:paraId="202FE243" w14:textId="7208C585" w:rsidR="004D3DD5" w:rsidRPr="00D12703" w:rsidRDefault="004D3DD5" w:rsidP="004D3DD5">
            <w:pPr>
              <w:spacing w:after="0" w:line="240" w:lineRule="auto"/>
              <w:jc w:val="center"/>
              <w:rPr>
                <w:rFonts w:ascii="Times New Roman" w:eastAsia="Times New Roman" w:hAnsi="Times New Roman" w:cs="Times New Roman"/>
                <w:color w:val="000000"/>
                <w:sz w:val="16"/>
                <w:szCs w:val="16"/>
                <w:lang w:val="es-CO"/>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lang w:val="es-CO"/>
              </w:rPr>
              <w:instrText xml:space="preserve"> ADDIN ZOTERO_ITEM CSL_CITATION {"citationID":"nlGjbHjh","properties":{"formattedCitation":"(de Jesus Pereira et al. 2021)","plainCitation":"(de Jesus Pereira et al. 2021)","noteIndex":0},"citationItems":[{"id":"BlD80rBv/tk5L7kg3","uris":["http://www.mendeley.com/documents/?uuid=31aeab42-7a79-3a6b-a11c-c57977d1b620"],"itemData":{"ISSN":"0959-6526","author":[{"dropping-particle":"","family":"Jesus Pereira","given":"Breno","non-dropping-particle":"de","parse-names":false,"suffix":""},{"dropping-particle":"","family":"Cecílio Filho","given":"Arthur Bernardes","non-dropping-particle":"","parse-names":false,"suffix":""},{"dropping-particle":"","family":"Scala Jr","given":"Newton","non-dropping-particle":"La","parse-names":false,"suffix":""}],"container-title":"Journal of Cleaner Production","id":"ITEM-1","issued":{"date-parts":[["2021"]]},"page":"124517","publisher":"Elsevier","title":"Greenhouse gas emissions and carbon footprint of cucumber, tomato and lettuce production using two cropping systems","type":"article-journal","volume":"282"}}],"schema":"https://github.com/citation-style-language/schema/raw/master/csl-citation.json"}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lang w:val="es-CO"/>
              </w:rPr>
              <w:t>(de Jesus Pereira et al. 2021)</w:t>
            </w:r>
            <w:r>
              <w:rPr>
                <w:rFonts w:ascii="Times New Roman" w:eastAsia="Times New Roman" w:hAnsi="Times New Roman" w:cs="Times New Roman"/>
                <w:color w:val="000000"/>
                <w:sz w:val="16"/>
                <w:szCs w:val="16"/>
              </w:rPr>
              <w:fldChar w:fldCharType="end"/>
            </w:r>
          </w:p>
        </w:tc>
      </w:tr>
      <w:tr w:rsidR="004D3DD5" w:rsidRPr="00BD3129" w14:paraId="0AE34EE5" w14:textId="77777777" w:rsidTr="004D3DD5">
        <w:trPr>
          <w:trHeight w:val="300"/>
        </w:trPr>
        <w:tc>
          <w:tcPr>
            <w:tcW w:w="1277" w:type="dxa"/>
            <w:noWrap/>
            <w:vAlign w:val="center"/>
            <w:hideMark/>
          </w:tcPr>
          <w:p w14:paraId="14F704AA"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Potassium</w:t>
            </w:r>
            <w:proofErr w:type="spellEnd"/>
            <w:r w:rsidRPr="00807B06">
              <w:rPr>
                <w:rFonts w:ascii="Times New Roman" w:eastAsia="Times New Roman" w:hAnsi="Times New Roman" w:cs="Times New Roman"/>
                <w:color w:val="000000"/>
                <w:sz w:val="16"/>
                <w:szCs w:val="16"/>
                <w:lang w:val="es-419"/>
              </w:rPr>
              <w:t xml:space="preserve"> </w:t>
            </w:r>
            <w:proofErr w:type="spellStart"/>
            <w:r w:rsidRPr="00807B06">
              <w:rPr>
                <w:rFonts w:ascii="Times New Roman" w:eastAsia="Times New Roman" w:hAnsi="Times New Roman" w:cs="Times New Roman"/>
                <w:color w:val="000000"/>
                <w:sz w:val="16"/>
                <w:szCs w:val="16"/>
                <w:lang w:val="es-419"/>
              </w:rPr>
              <w:t>fertilizer</w:t>
            </w:r>
            <w:proofErr w:type="spellEnd"/>
          </w:p>
        </w:tc>
        <w:tc>
          <w:tcPr>
            <w:tcW w:w="992" w:type="dxa"/>
            <w:noWrap/>
            <w:vAlign w:val="center"/>
            <w:hideMark/>
          </w:tcPr>
          <w:p w14:paraId="637A9BFD" w14:textId="1DA64875"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D14BFF">
              <w:rPr>
                <w:rFonts w:ascii="Times New Roman" w:eastAsia="Times New Roman" w:hAnsi="Times New Roman" w:cs="Times New Roman"/>
                <w:color w:val="000000"/>
                <w:sz w:val="16"/>
                <w:szCs w:val="16"/>
                <w:lang w:val="es-419"/>
              </w:rPr>
              <w:t>kg/kg chili</w:t>
            </w:r>
          </w:p>
        </w:tc>
        <w:tc>
          <w:tcPr>
            <w:tcW w:w="850" w:type="dxa"/>
            <w:noWrap/>
            <w:vAlign w:val="center"/>
            <w:hideMark/>
          </w:tcPr>
          <w:p w14:paraId="71BF1585"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92E-03</w:t>
            </w:r>
          </w:p>
        </w:tc>
        <w:tc>
          <w:tcPr>
            <w:tcW w:w="851" w:type="dxa"/>
            <w:noWrap/>
            <w:vAlign w:val="center"/>
            <w:hideMark/>
          </w:tcPr>
          <w:p w14:paraId="4AA97CA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45E-03</w:t>
            </w:r>
          </w:p>
        </w:tc>
        <w:tc>
          <w:tcPr>
            <w:tcW w:w="844" w:type="dxa"/>
            <w:noWrap/>
            <w:vAlign w:val="center"/>
            <w:hideMark/>
          </w:tcPr>
          <w:p w14:paraId="631F53A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44E-03</w:t>
            </w:r>
          </w:p>
        </w:tc>
        <w:tc>
          <w:tcPr>
            <w:tcW w:w="857" w:type="dxa"/>
            <w:noWrap/>
            <w:vAlign w:val="center"/>
            <w:hideMark/>
          </w:tcPr>
          <w:p w14:paraId="43D910B9"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04E-03</w:t>
            </w:r>
          </w:p>
        </w:tc>
        <w:tc>
          <w:tcPr>
            <w:tcW w:w="850" w:type="dxa"/>
            <w:noWrap/>
            <w:vAlign w:val="center"/>
            <w:hideMark/>
          </w:tcPr>
          <w:p w14:paraId="796367FD"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22E-03</w:t>
            </w:r>
          </w:p>
        </w:tc>
        <w:tc>
          <w:tcPr>
            <w:tcW w:w="851" w:type="dxa"/>
            <w:noWrap/>
            <w:vAlign w:val="center"/>
            <w:hideMark/>
          </w:tcPr>
          <w:p w14:paraId="75994C7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79E-03</w:t>
            </w:r>
          </w:p>
        </w:tc>
        <w:tc>
          <w:tcPr>
            <w:tcW w:w="850" w:type="dxa"/>
            <w:noWrap/>
            <w:vAlign w:val="center"/>
            <w:hideMark/>
          </w:tcPr>
          <w:p w14:paraId="15187A15"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81E-03</w:t>
            </w:r>
          </w:p>
        </w:tc>
        <w:tc>
          <w:tcPr>
            <w:tcW w:w="851" w:type="dxa"/>
            <w:noWrap/>
            <w:vAlign w:val="center"/>
            <w:hideMark/>
          </w:tcPr>
          <w:p w14:paraId="6710384A"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59E-03</w:t>
            </w:r>
          </w:p>
        </w:tc>
        <w:tc>
          <w:tcPr>
            <w:tcW w:w="992" w:type="dxa"/>
            <w:noWrap/>
            <w:vAlign w:val="center"/>
            <w:hideMark/>
          </w:tcPr>
          <w:p w14:paraId="744C65B7"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0</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71</w:t>
            </w:r>
          </w:p>
        </w:tc>
        <w:tc>
          <w:tcPr>
            <w:tcW w:w="972" w:type="dxa"/>
            <w:noWrap/>
            <w:vAlign w:val="center"/>
            <w:hideMark/>
          </w:tcPr>
          <w:p w14:paraId="31E720D5" w14:textId="44889FBD" w:rsidR="004D3DD5" w:rsidRPr="00D12703" w:rsidRDefault="004D3DD5" w:rsidP="004D3DD5">
            <w:pPr>
              <w:spacing w:after="0" w:line="240" w:lineRule="auto"/>
              <w:jc w:val="center"/>
              <w:rPr>
                <w:rFonts w:ascii="Times New Roman" w:eastAsia="Times New Roman" w:hAnsi="Times New Roman" w:cs="Times New Roman"/>
                <w:color w:val="000000"/>
                <w:sz w:val="16"/>
                <w:szCs w:val="16"/>
                <w:lang w:val="es-CO"/>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lang w:val="es-CO"/>
              </w:rPr>
              <w:instrText xml:space="preserve"> ADDIN ZOTERO_ITEM CSL_CITATION {"citationID":"fHeF6YjH","properties":{"formattedCitation":"(de Jesus Pereira et al. 2021)","plainCitation":"(de Jesus Pereira et al. 2021)","noteIndex":0},"citationItems":[{"id":"BlD80rBv/tk5L7kg3","uris":["http://www.mendeley.com/documents/?uuid=31aeab42-7a79-3a6b-a11c-c57977d1b620"],"itemData":{"ISSN":"0959-6526","author":[{"dropping-particle":"","family":"Jesus Pereira","given":"Breno","non-dropping-particle":"de","parse-names":false,"suffix":""},{"dropping-particle":"","family":"Cecílio Filho","given":"Arthur Bernardes","non-dropping-particle":"","parse-names":false,"suffix":""},{"dropping-particle":"","family":"Scala Jr","given":"Newton","non-dropping-particle":"La","parse-names":false,"suffix":""}],"container-title":"Journal of Cleaner Production","id":"ITEM-1","issued":{"date-parts":[["2021"]]},"page":"124517","publisher":"Elsevier","title":"Greenhouse gas emissions and carbon footprint of cucumber, tomato and lettuce production using two cropping systems","type":"article-journal","volume":"282"}}],"schema":"https://github.com/citation-style-language/schema/raw/master/csl-citation.json"}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lang w:val="es-CO"/>
              </w:rPr>
              <w:t>(de Jesus Pereira et al. 2021)</w:t>
            </w:r>
            <w:r>
              <w:rPr>
                <w:rFonts w:ascii="Times New Roman" w:eastAsia="Times New Roman" w:hAnsi="Times New Roman" w:cs="Times New Roman"/>
                <w:color w:val="000000"/>
                <w:sz w:val="16"/>
                <w:szCs w:val="16"/>
              </w:rPr>
              <w:fldChar w:fldCharType="end"/>
            </w:r>
          </w:p>
        </w:tc>
      </w:tr>
      <w:tr w:rsidR="004D3DD5" w:rsidRPr="00BD3129" w14:paraId="65810CC7" w14:textId="77777777" w:rsidTr="004D3DD5">
        <w:trPr>
          <w:trHeight w:val="300"/>
        </w:trPr>
        <w:tc>
          <w:tcPr>
            <w:tcW w:w="1277" w:type="dxa"/>
            <w:noWrap/>
            <w:vAlign w:val="center"/>
            <w:hideMark/>
          </w:tcPr>
          <w:p w14:paraId="4D564D8E"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Calcium</w:t>
            </w:r>
            <w:proofErr w:type="spellEnd"/>
            <w:r w:rsidRPr="00807B06">
              <w:rPr>
                <w:rFonts w:ascii="Times New Roman" w:eastAsia="Times New Roman" w:hAnsi="Times New Roman" w:cs="Times New Roman"/>
                <w:color w:val="000000"/>
                <w:sz w:val="16"/>
                <w:szCs w:val="16"/>
                <w:lang w:val="es-419"/>
              </w:rPr>
              <w:t xml:space="preserve"> </w:t>
            </w:r>
            <w:proofErr w:type="spellStart"/>
            <w:r w:rsidRPr="00807B06">
              <w:rPr>
                <w:rFonts w:ascii="Times New Roman" w:eastAsia="Times New Roman" w:hAnsi="Times New Roman" w:cs="Times New Roman"/>
                <w:color w:val="000000"/>
                <w:sz w:val="16"/>
                <w:szCs w:val="16"/>
                <w:lang w:val="es-419"/>
              </w:rPr>
              <w:t>fertilizer</w:t>
            </w:r>
            <w:proofErr w:type="spellEnd"/>
          </w:p>
        </w:tc>
        <w:tc>
          <w:tcPr>
            <w:tcW w:w="992" w:type="dxa"/>
            <w:noWrap/>
            <w:vAlign w:val="center"/>
            <w:hideMark/>
          </w:tcPr>
          <w:p w14:paraId="02EA1A6E" w14:textId="34F1227E"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D14BFF">
              <w:rPr>
                <w:rFonts w:ascii="Times New Roman" w:eastAsia="Times New Roman" w:hAnsi="Times New Roman" w:cs="Times New Roman"/>
                <w:color w:val="000000"/>
                <w:sz w:val="16"/>
                <w:szCs w:val="16"/>
                <w:lang w:val="es-419"/>
              </w:rPr>
              <w:t>kg/kg chili</w:t>
            </w:r>
          </w:p>
        </w:tc>
        <w:tc>
          <w:tcPr>
            <w:tcW w:w="850" w:type="dxa"/>
            <w:noWrap/>
            <w:vAlign w:val="center"/>
            <w:hideMark/>
          </w:tcPr>
          <w:p w14:paraId="6A049944"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8</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40E-04</w:t>
            </w:r>
          </w:p>
        </w:tc>
        <w:tc>
          <w:tcPr>
            <w:tcW w:w="851" w:type="dxa"/>
            <w:noWrap/>
            <w:vAlign w:val="center"/>
            <w:hideMark/>
          </w:tcPr>
          <w:p w14:paraId="4D78C575"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36E-04</w:t>
            </w:r>
          </w:p>
        </w:tc>
        <w:tc>
          <w:tcPr>
            <w:tcW w:w="844" w:type="dxa"/>
            <w:noWrap/>
            <w:vAlign w:val="center"/>
            <w:hideMark/>
          </w:tcPr>
          <w:p w14:paraId="2D3BFEBC"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07E-03</w:t>
            </w:r>
          </w:p>
        </w:tc>
        <w:tc>
          <w:tcPr>
            <w:tcW w:w="857" w:type="dxa"/>
            <w:noWrap/>
            <w:vAlign w:val="center"/>
            <w:hideMark/>
          </w:tcPr>
          <w:p w14:paraId="71A834FB"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8</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91E-04</w:t>
            </w:r>
          </w:p>
        </w:tc>
        <w:tc>
          <w:tcPr>
            <w:tcW w:w="850" w:type="dxa"/>
            <w:noWrap/>
            <w:vAlign w:val="center"/>
            <w:hideMark/>
          </w:tcPr>
          <w:p w14:paraId="5D057459"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9</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69E-04</w:t>
            </w:r>
          </w:p>
        </w:tc>
        <w:tc>
          <w:tcPr>
            <w:tcW w:w="851" w:type="dxa"/>
            <w:noWrap/>
            <w:vAlign w:val="center"/>
            <w:hideMark/>
          </w:tcPr>
          <w:p w14:paraId="354D5B3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7</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84E-04</w:t>
            </w:r>
          </w:p>
        </w:tc>
        <w:tc>
          <w:tcPr>
            <w:tcW w:w="850" w:type="dxa"/>
            <w:noWrap/>
            <w:vAlign w:val="center"/>
            <w:hideMark/>
          </w:tcPr>
          <w:p w14:paraId="73B1217F"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23E-03</w:t>
            </w:r>
          </w:p>
        </w:tc>
        <w:tc>
          <w:tcPr>
            <w:tcW w:w="851" w:type="dxa"/>
            <w:noWrap/>
            <w:vAlign w:val="center"/>
            <w:hideMark/>
          </w:tcPr>
          <w:p w14:paraId="6D5F0124"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13E-03</w:t>
            </w:r>
          </w:p>
        </w:tc>
        <w:tc>
          <w:tcPr>
            <w:tcW w:w="992" w:type="dxa"/>
            <w:noWrap/>
            <w:vAlign w:val="center"/>
            <w:hideMark/>
          </w:tcPr>
          <w:p w14:paraId="70BBB398"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0</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03</w:t>
            </w:r>
          </w:p>
        </w:tc>
        <w:tc>
          <w:tcPr>
            <w:tcW w:w="972" w:type="dxa"/>
            <w:noWrap/>
            <w:vAlign w:val="center"/>
            <w:hideMark/>
          </w:tcPr>
          <w:p w14:paraId="6BE5AF40" w14:textId="797E0079" w:rsidR="004D3DD5" w:rsidRPr="00D12703" w:rsidRDefault="004D3DD5" w:rsidP="004D3DD5">
            <w:pPr>
              <w:spacing w:after="0" w:line="240" w:lineRule="auto"/>
              <w:jc w:val="center"/>
              <w:rPr>
                <w:rFonts w:ascii="Times New Roman" w:eastAsia="Times New Roman" w:hAnsi="Times New Roman" w:cs="Times New Roman"/>
                <w:color w:val="000000"/>
                <w:sz w:val="16"/>
                <w:szCs w:val="16"/>
                <w:lang w:val="es-CO"/>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lang w:val="es-CO"/>
              </w:rPr>
              <w:instrText xml:space="preserve"> ADDIN ZOTERO_ITEM CSL_CITATION {"citationID":"1ugaIyPv","properties":{"formattedCitation":"(de Jesus Pereira et al. 2021)","plainCitation":"(de Jesus Pereira et al. 2021)","noteIndex":0},"citationItems":[{"id":"BlD80rBv/tk5L7kg3","uris":["http://www.mendeley.com/documents/?uuid=31aeab42-7a79-3a6b-a11c-c57977d1b620"],"itemData":{"ISSN":"0959-6526","author":[{"dropping-particle":"","family":"Jesus Pereira","given":"Breno","non-dropping-particle":"de","parse-names":false,"suffix":""},{"dropping-particle":"","family":"Cecílio Filho","given":"Arthur Bernardes","non-dropping-particle":"","parse-names":false,"suffix":""},{"dropping-particle":"","family":"Scala Jr","given":"Newton","non-dropping-particle":"La","parse-names":false,"suffix":""}],"container-title":"Journal of Cleaner Production","id":"ITEM-1","issued":{"date-parts":[["2021"]]},"page":"124517","publisher":"Elsevier","title":"Greenhouse gas emissions and carbon footprint of cucumber, tomato and lettuce production using two cropping systems","type":"article-journal","volume":"282"}}],"schema":"https://github.com/citation-style-language/schema/raw/master/csl-citation.json"}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lang w:val="es-CO"/>
              </w:rPr>
              <w:t>(de Jesus Pereira et al. 2021)</w:t>
            </w:r>
            <w:r>
              <w:rPr>
                <w:rFonts w:ascii="Times New Roman" w:eastAsia="Times New Roman" w:hAnsi="Times New Roman" w:cs="Times New Roman"/>
                <w:color w:val="000000"/>
                <w:sz w:val="16"/>
                <w:szCs w:val="16"/>
              </w:rPr>
              <w:fldChar w:fldCharType="end"/>
            </w:r>
          </w:p>
        </w:tc>
      </w:tr>
      <w:tr w:rsidR="004D3DD5" w:rsidRPr="00BD3129" w14:paraId="3888D8A1" w14:textId="77777777" w:rsidTr="004D3DD5">
        <w:trPr>
          <w:trHeight w:val="300"/>
        </w:trPr>
        <w:tc>
          <w:tcPr>
            <w:tcW w:w="1277" w:type="dxa"/>
            <w:tcBorders>
              <w:bottom w:val="single" w:sz="12" w:space="0" w:color="auto"/>
            </w:tcBorders>
            <w:noWrap/>
            <w:vAlign w:val="center"/>
            <w:hideMark/>
          </w:tcPr>
          <w:p w14:paraId="22D4291A"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lastRenderedPageBreak/>
              <w:t>Magnesium</w:t>
            </w:r>
            <w:proofErr w:type="spellEnd"/>
            <w:r w:rsidRPr="00807B06">
              <w:rPr>
                <w:rFonts w:ascii="Times New Roman" w:eastAsia="Times New Roman" w:hAnsi="Times New Roman" w:cs="Times New Roman"/>
                <w:color w:val="000000"/>
                <w:sz w:val="16"/>
                <w:szCs w:val="16"/>
                <w:lang w:val="es-419"/>
              </w:rPr>
              <w:t xml:space="preserve"> </w:t>
            </w:r>
            <w:proofErr w:type="spellStart"/>
            <w:r w:rsidRPr="00807B06">
              <w:rPr>
                <w:rFonts w:ascii="Times New Roman" w:eastAsia="Times New Roman" w:hAnsi="Times New Roman" w:cs="Times New Roman"/>
                <w:color w:val="000000"/>
                <w:sz w:val="16"/>
                <w:szCs w:val="16"/>
                <w:lang w:val="es-419"/>
              </w:rPr>
              <w:t>fertilizer</w:t>
            </w:r>
            <w:proofErr w:type="spellEnd"/>
          </w:p>
        </w:tc>
        <w:tc>
          <w:tcPr>
            <w:tcW w:w="992" w:type="dxa"/>
            <w:tcBorders>
              <w:bottom w:val="single" w:sz="12" w:space="0" w:color="auto"/>
            </w:tcBorders>
            <w:noWrap/>
            <w:vAlign w:val="center"/>
            <w:hideMark/>
          </w:tcPr>
          <w:p w14:paraId="4039991F" w14:textId="21FA6CC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D14BFF">
              <w:rPr>
                <w:rFonts w:ascii="Times New Roman" w:eastAsia="Times New Roman" w:hAnsi="Times New Roman" w:cs="Times New Roman"/>
                <w:color w:val="000000"/>
                <w:sz w:val="16"/>
                <w:szCs w:val="16"/>
                <w:lang w:val="es-419"/>
              </w:rPr>
              <w:t>kg/kg chili</w:t>
            </w:r>
          </w:p>
        </w:tc>
        <w:tc>
          <w:tcPr>
            <w:tcW w:w="850" w:type="dxa"/>
            <w:tcBorders>
              <w:bottom w:val="single" w:sz="12" w:space="0" w:color="auto"/>
            </w:tcBorders>
            <w:noWrap/>
            <w:vAlign w:val="center"/>
            <w:hideMark/>
          </w:tcPr>
          <w:p w14:paraId="7CB40975"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31E-04</w:t>
            </w:r>
          </w:p>
        </w:tc>
        <w:tc>
          <w:tcPr>
            <w:tcW w:w="851" w:type="dxa"/>
            <w:tcBorders>
              <w:bottom w:val="single" w:sz="12" w:space="0" w:color="auto"/>
            </w:tcBorders>
            <w:noWrap/>
            <w:vAlign w:val="center"/>
            <w:hideMark/>
          </w:tcPr>
          <w:p w14:paraId="21DBCD7C"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4</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78E-04</w:t>
            </w:r>
          </w:p>
        </w:tc>
        <w:tc>
          <w:tcPr>
            <w:tcW w:w="844" w:type="dxa"/>
            <w:tcBorders>
              <w:bottom w:val="single" w:sz="12" w:space="0" w:color="auto"/>
            </w:tcBorders>
            <w:noWrap/>
            <w:vAlign w:val="center"/>
            <w:hideMark/>
          </w:tcPr>
          <w:p w14:paraId="0866CAD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8</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01E-04</w:t>
            </w:r>
          </w:p>
        </w:tc>
        <w:tc>
          <w:tcPr>
            <w:tcW w:w="857" w:type="dxa"/>
            <w:tcBorders>
              <w:bottom w:val="single" w:sz="12" w:space="0" w:color="auto"/>
            </w:tcBorders>
            <w:noWrap/>
            <w:vAlign w:val="center"/>
            <w:hideMark/>
          </w:tcPr>
          <w:p w14:paraId="6A7F7350"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70E-04</w:t>
            </w:r>
          </w:p>
        </w:tc>
        <w:tc>
          <w:tcPr>
            <w:tcW w:w="850" w:type="dxa"/>
            <w:tcBorders>
              <w:bottom w:val="single" w:sz="12" w:space="0" w:color="auto"/>
            </w:tcBorders>
            <w:noWrap/>
            <w:vAlign w:val="center"/>
            <w:hideMark/>
          </w:tcPr>
          <w:p w14:paraId="3677B78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7</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28E-04</w:t>
            </w:r>
          </w:p>
        </w:tc>
        <w:tc>
          <w:tcPr>
            <w:tcW w:w="851" w:type="dxa"/>
            <w:tcBorders>
              <w:bottom w:val="single" w:sz="12" w:space="0" w:color="auto"/>
            </w:tcBorders>
            <w:noWrap/>
            <w:vAlign w:val="center"/>
            <w:hideMark/>
          </w:tcPr>
          <w:p w14:paraId="29C88C5D"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89E-04</w:t>
            </w:r>
          </w:p>
        </w:tc>
        <w:tc>
          <w:tcPr>
            <w:tcW w:w="850" w:type="dxa"/>
            <w:tcBorders>
              <w:bottom w:val="single" w:sz="12" w:space="0" w:color="auto"/>
            </w:tcBorders>
            <w:noWrap/>
            <w:vAlign w:val="center"/>
            <w:hideMark/>
          </w:tcPr>
          <w:p w14:paraId="0DBD88DB"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9</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24E-04</w:t>
            </w:r>
          </w:p>
        </w:tc>
        <w:tc>
          <w:tcPr>
            <w:tcW w:w="851" w:type="dxa"/>
            <w:tcBorders>
              <w:bottom w:val="single" w:sz="12" w:space="0" w:color="auto"/>
            </w:tcBorders>
            <w:noWrap/>
            <w:vAlign w:val="center"/>
            <w:hideMark/>
          </w:tcPr>
          <w:p w14:paraId="3B37EE75"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8</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53E-04</w:t>
            </w:r>
          </w:p>
        </w:tc>
        <w:tc>
          <w:tcPr>
            <w:tcW w:w="992" w:type="dxa"/>
            <w:tcBorders>
              <w:bottom w:val="single" w:sz="12" w:space="0" w:color="auto"/>
            </w:tcBorders>
            <w:noWrap/>
            <w:vAlign w:val="center"/>
            <w:hideMark/>
          </w:tcPr>
          <w:p w14:paraId="6BC3E17B"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0</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01</w:t>
            </w:r>
          </w:p>
        </w:tc>
        <w:tc>
          <w:tcPr>
            <w:tcW w:w="972" w:type="dxa"/>
            <w:tcBorders>
              <w:bottom w:val="single" w:sz="12" w:space="0" w:color="auto"/>
            </w:tcBorders>
            <w:noWrap/>
            <w:vAlign w:val="center"/>
            <w:hideMark/>
          </w:tcPr>
          <w:p w14:paraId="54AE29DD" w14:textId="79D5EA54" w:rsidR="004D3DD5" w:rsidRPr="00D12703" w:rsidRDefault="004D3DD5" w:rsidP="004D3DD5">
            <w:pPr>
              <w:spacing w:after="0" w:line="240" w:lineRule="auto"/>
              <w:jc w:val="center"/>
              <w:rPr>
                <w:rFonts w:ascii="Times New Roman" w:eastAsia="Times New Roman" w:hAnsi="Times New Roman" w:cs="Times New Roman"/>
                <w:color w:val="000000"/>
                <w:sz w:val="16"/>
                <w:szCs w:val="16"/>
                <w:lang w:val="es-CO"/>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lang w:val="es-CO"/>
              </w:rPr>
              <w:instrText xml:space="preserve"> ADDIN ZOTERO_ITEM CSL_CITATION {"citationID":"wxdwPmbQ","properties":{"formattedCitation":"(de Jesus Pereira et al. 2021)","plainCitation":"(de Jesus Pereira et al. 2021)","noteIndex":0},"citationItems":[{"id":"BlD80rBv/tk5L7kg3","uris":["http://www.mendeley.com/documents/?uuid=31aeab42-7a79-3a6b-a11c-c57977d1b620"],"itemData":{"ISSN":"0959-6526","author":[{"dropping-particle":"","family":"Jesus Pereira","given":"Breno","non-dropping-particle":"de","parse-names":false,"suffix":""},{"dropping-particle":"","family":"Cecílio Filho","given":"Arthur Bernardes","non-dropping-particle":"","parse-names":false,"suffix":""},{"dropping-particle":"","family":"Scala Jr","given":"Newton","non-dropping-particle":"La","parse-names":false,"suffix":""}],"container-title":"Journal of Cleaner Production","id":"ITEM-1","issued":{"date-parts":[["2021"]]},"page":"124517","publisher":"Elsevier","title":"Greenhouse gas emissions and carbon footprint of cucumber, tomato and lettuce production using two cropping systems","type":"article-journal","volume":"282"}}],"schema":"https://github.com/citation-style-language/schema/raw/master/csl-citation.json"}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lang w:val="es-CO"/>
              </w:rPr>
              <w:t>(de Jesus Pereira et al. 2021)</w:t>
            </w:r>
            <w:r>
              <w:rPr>
                <w:rFonts w:ascii="Times New Roman" w:eastAsia="Times New Roman" w:hAnsi="Times New Roman" w:cs="Times New Roman"/>
                <w:color w:val="000000"/>
                <w:sz w:val="16"/>
                <w:szCs w:val="16"/>
              </w:rPr>
              <w:fldChar w:fldCharType="end"/>
            </w:r>
          </w:p>
        </w:tc>
      </w:tr>
      <w:tr w:rsidR="00F60032" w:rsidRPr="00807B06" w14:paraId="06E9F990" w14:textId="77777777" w:rsidTr="00A9758E">
        <w:trPr>
          <w:trHeight w:val="300"/>
        </w:trPr>
        <w:tc>
          <w:tcPr>
            <w:tcW w:w="11037" w:type="dxa"/>
            <w:gridSpan w:val="12"/>
            <w:tcBorders>
              <w:top w:val="single" w:sz="12" w:space="0" w:color="auto"/>
            </w:tcBorders>
            <w:noWrap/>
            <w:vAlign w:val="center"/>
            <w:hideMark/>
          </w:tcPr>
          <w:p w14:paraId="74EB6E0E" w14:textId="77777777" w:rsidR="00F60032" w:rsidRPr="00F85C57" w:rsidRDefault="00F60032" w:rsidP="000C5F48">
            <w:pPr>
              <w:spacing w:after="0" w:line="240" w:lineRule="auto"/>
              <w:rPr>
                <w:rFonts w:ascii="Times New Roman" w:eastAsia="Times New Roman" w:hAnsi="Times New Roman" w:cs="Times New Roman"/>
                <w:b/>
                <w:bCs/>
                <w:color w:val="000000"/>
                <w:sz w:val="16"/>
                <w:szCs w:val="16"/>
              </w:rPr>
            </w:pPr>
            <w:r w:rsidRPr="00F85C57">
              <w:rPr>
                <w:rFonts w:ascii="Times New Roman" w:eastAsia="Times New Roman" w:hAnsi="Times New Roman" w:cs="Times New Roman"/>
                <w:b/>
                <w:bCs/>
                <w:color w:val="000000"/>
                <w:sz w:val="16"/>
                <w:szCs w:val="16"/>
                <w:lang w:val="es-419"/>
              </w:rPr>
              <w:t xml:space="preserve">Root </w:t>
            </w:r>
            <w:proofErr w:type="spellStart"/>
            <w:r w:rsidRPr="00F85C57">
              <w:rPr>
                <w:rFonts w:ascii="Times New Roman" w:eastAsia="Times New Roman" w:hAnsi="Times New Roman" w:cs="Times New Roman"/>
                <w:b/>
                <w:bCs/>
                <w:color w:val="000000"/>
                <w:sz w:val="16"/>
                <w:szCs w:val="16"/>
                <w:lang w:val="es-419"/>
              </w:rPr>
              <w:t>fertilizer</w:t>
            </w:r>
            <w:proofErr w:type="spellEnd"/>
            <w:r w:rsidRPr="00F85C57">
              <w:rPr>
                <w:rFonts w:ascii="Times New Roman" w:eastAsia="Times New Roman" w:hAnsi="Times New Roman" w:cs="Times New Roman"/>
                <w:color w:val="000000"/>
                <w:sz w:val="16"/>
                <w:szCs w:val="16"/>
                <w:lang w:val="es-419"/>
              </w:rPr>
              <w:t> </w:t>
            </w:r>
          </w:p>
        </w:tc>
      </w:tr>
      <w:tr w:rsidR="004D3DD5" w:rsidRPr="00807B06" w14:paraId="1D63681B" w14:textId="77777777" w:rsidTr="004D3DD5">
        <w:trPr>
          <w:trHeight w:val="300"/>
        </w:trPr>
        <w:tc>
          <w:tcPr>
            <w:tcW w:w="1277" w:type="dxa"/>
            <w:tcBorders>
              <w:top w:val="single" w:sz="12" w:space="0" w:color="auto"/>
            </w:tcBorders>
            <w:noWrap/>
            <w:vAlign w:val="center"/>
            <w:hideMark/>
          </w:tcPr>
          <w:p w14:paraId="5917C122"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Biochar</w:t>
            </w:r>
            <w:proofErr w:type="spellEnd"/>
            <w:r w:rsidRPr="00807B06">
              <w:rPr>
                <w:rFonts w:ascii="Times New Roman" w:eastAsia="Times New Roman" w:hAnsi="Times New Roman" w:cs="Times New Roman"/>
                <w:color w:val="000000"/>
                <w:sz w:val="16"/>
                <w:szCs w:val="16"/>
                <w:lang w:val="es-419"/>
              </w:rPr>
              <w:t xml:space="preserve"> + </w:t>
            </w:r>
            <w:proofErr w:type="spellStart"/>
            <w:r w:rsidRPr="00807B06">
              <w:rPr>
                <w:rFonts w:ascii="Times New Roman" w:eastAsia="Times New Roman" w:hAnsi="Times New Roman" w:cs="Times New Roman"/>
                <w:color w:val="000000"/>
                <w:sz w:val="16"/>
                <w:szCs w:val="16"/>
                <w:lang w:val="es-419"/>
              </w:rPr>
              <w:t>pig</w:t>
            </w:r>
            <w:proofErr w:type="spellEnd"/>
            <w:r w:rsidRPr="00807B06">
              <w:rPr>
                <w:rFonts w:ascii="Times New Roman" w:eastAsia="Times New Roman" w:hAnsi="Times New Roman" w:cs="Times New Roman"/>
                <w:color w:val="000000"/>
                <w:sz w:val="16"/>
                <w:szCs w:val="16"/>
                <w:lang w:val="es-419"/>
              </w:rPr>
              <w:t xml:space="preserve"> </w:t>
            </w:r>
            <w:proofErr w:type="spellStart"/>
            <w:r w:rsidRPr="00807B06">
              <w:rPr>
                <w:rFonts w:ascii="Times New Roman" w:eastAsia="Times New Roman" w:hAnsi="Times New Roman" w:cs="Times New Roman"/>
                <w:color w:val="000000"/>
                <w:sz w:val="16"/>
                <w:szCs w:val="16"/>
                <w:lang w:val="es-419"/>
              </w:rPr>
              <w:t>manure</w:t>
            </w:r>
            <w:proofErr w:type="spellEnd"/>
          </w:p>
        </w:tc>
        <w:tc>
          <w:tcPr>
            <w:tcW w:w="992" w:type="dxa"/>
            <w:tcBorders>
              <w:top w:val="single" w:sz="12" w:space="0" w:color="auto"/>
            </w:tcBorders>
            <w:noWrap/>
            <w:vAlign w:val="center"/>
            <w:hideMark/>
          </w:tcPr>
          <w:p w14:paraId="7F591B8D" w14:textId="5E44EF0A"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5B1520">
              <w:rPr>
                <w:rFonts w:ascii="Times New Roman" w:eastAsia="Times New Roman" w:hAnsi="Times New Roman" w:cs="Times New Roman"/>
                <w:color w:val="000000"/>
                <w:sz w:val="16"/>
                <w:szCs w:val="16"/>
                <w:lang w:val="es-419"/>
              </w:rPr>
              <w:t>kg/kg chili</w:t>
            </w:r>
          </w:p>
        </w:tc>
        <w:tc>
          <w:tcPr>
            <w:tcW w:w="850" w:type="dxa"/>
            <w:noWrap/>
            <w:vAlign w:val="center"/>
            <w:hideMark/>
          </w:tcPr>
          <w:p w14:paraId="1882E72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8</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25E-01</w:t>
            </w:r>
          </w:p>
        </w:tc>
        <w:tc>
          <w:tcPr>
            <w:tcW w:w="851" w:type="dxa"/>
            <w:noWrap/>
            <w:vAlign w:val="center"/>
            <w:hideMark/>
          </w:tcPr>
          <w:p w14:paraId="70E9E76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44" w:type="dxa"/>
            <w:noWrap/>
            <w:vAlign w:val="center"/>
            <w:hideMark/>
          </w:tcPr>
          <w:p w14:paraId="585E60E2"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05E+00</w:t>
            </w:r>
          </w:p>
        </w:tc>
        <w:tc>
          <w:tcPr>
            <w:tcW w:w="857" w:type="dxa"/>
            <w:noWrap/>
            <w:vAlign w:val="center"/>
            <w:hideMark/>
          </w:tcPr>
          <w:p w14:paraId="37B7A6A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0" w:type="dxa"/>
            <w:noWrap/>
            <w:vAlign w:val="center"/>
            <w:hideMark/>
          </w:tcPr>
          <w:p w14:paraId="1B8030E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9</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52E-01</w:t>
            </w:r>
          </w:p>
        </w:tc>
        <w:tc>
          <w:tcPr>
            <w:tcW w:w="851" w:type="dxa"/>
            <w:noWrap/>
            <w:vAlign w:val="center"/>
            <w:hideMark/>
          </w:tcPr>
          <w:p w14:paraId="1FDFD8AB"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0" w:type="dxa"/>
            <w:noWrap/>
            <w:vAlign w:val="center"/>
            <w:hideMark/>
          </w:tcPr>
          <w:p w14:paraId="6987E30C"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21E+00</w:t>
            </w:r>
          </w:p>
        </w:tc>
        <w:tc>
          <w:tcPr>
            <w:tcW w:w="851" w:type="dxa"/>
            <w:noWrap/>
            <w:vAlign w:val="center"/>
            <w:hideMark/>
          </w:tcPr>
          <w:p w14:paraId="1D1E35C7" w14:textId="77777777" w:rsidR="004D3DD5" w:rsidRPr="00807B06" w:rsidRDefault="004D3DD5" w:rsidP="004D3DD5">
            <w:pPr>
              <w:spacing w:after="0" w:line="240" w:lineRule="auto"/>
              <w:jc w:val="center"/>
              <w:rPr>
                <w:rFonts w:eastAsia="Times New Roman"/>
                <w:color w:val="000000"/>
                <w:sz w:val="16"/>
                <w:szCs w:val="16"/>
              </w:rPr>
            </w:pPr>
          </w:p>
        </w:tc>
        <w:tc>
          <w:tcPr>
            <w:tcW w:w="992" w:type="dxa"/>
            <w:noWrap/>
            <w:vAlign w:val="center"/>
            <w:hideMark/>
          </w:tcPr>
          <w:p w14:paraId="2B01D4C8"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0</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001</w:t>
            </w:r>
          </w:p>
        </w:tc>
        <w:tc>
          <w:tcPr>
            <w:tcW w:w="972" w:type="dxa"/>
            <w:noWrap/>
            <w:vAlign w:val="center"/>
            <w:hideMark/>
          </w:tcPr>
          <w:p w14:paraId="004CCD0F" w14:textId="7A88EDCA"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rPr>
              <w:instrText xml:space="preserve"> ADDIN ZOTERO_ITEM CSL_CITATION {"citationID":"8fgANYzM","properties":{"formattedCitation":"(Graefe et al. 2013)","plainCitation":"(Graefe et al. 2013)","noteIndex":0},"citationItems":[{"id":"BlD80rBv/pbwIZTFr","uris":["http://www.mendeley.com/documents/?uuid=8f3d4a2c-8c1b-4020-bb92-65e83ca7c963"],"itemData":{"ISSN":"0248-1294","author":[{"dropping-particle":"","family":"Graefe","given":"Sophie","non-dropping-particle":"","parse-names":false,"suffix":""},{"dropping-particle":"","family":"Tapasco","given":"Jeimar","non-dropping-particle":"","parse-names":false,"suffix":""},{"dropping-particle":"","family":"Gonzalez","given":"Alonso","non-dropping-particle":"","parse-names":false,"suffix":""}],"container-title":"Fruits","id":"ITEM-1","issue":"4","issued":{"date-parts":[["2013"]]},"page":"303-314","publisher":"EDP Sciences","title":"Resource use and GHG emissions of eight tropical fruit species cultivated in Colombia","type":"article-journal","volume":"68"}}],"schema":"https://github.com/citation-style-language/schema/raw/master/csl-citation.json"}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rPr>
              <w:t>(Graefe et al. 2013)</w:t>
            </w:r>
            <w:r>
              <w:rPr>
                <w:rFonts w:ascii="Times New Roman" w:eastAsia="Times New Roman" w:hAnsi="Times New Roman" w:cs="Times New Roman"/>
                <w:color w:val="000000"/>
                <w:sz w:val="16"/>
                <w:szCs w:val="16"/>
              </w:rPr>
              <w:fldChar w:fldCharType="end"/>
            </w:r>
          </w:p>
        </w:tc>
      </w:tr>
      <w:tr w:rsidR="004D3DD5" w:rsidRPr="00BD3129" w14:paraId="51DE9C7E" w14:textId="77777777" w:rsidTr="004D3DD5">
        <w:trPr>
          <w:trHeight w:val="300"/>
        </w:trPr>
        <w:tc>
          <w:tcPr>
            <w:tcW w:w="1277" w:type="dxa"/>
            <w:noWrap/>
            <w:vAlign w:val="center"/>
            <w:hideMark/>
          </w:tcPr>
          <w:p w14:paraId="099D9B5F"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Nitrogen</w:t>
            </w:r>
            <w:proofErr w:type="spellEnd"/>
            <w:r w:rsidRPr="00807B06">
              <w:rPr>
                <w:rFonts w:ascii="Times New Roman" w:eastAsia="Times New Roman" w:hAnsi="Times New Roman" w:cs="Times New Roman"/>
                <w:color w:val="000000"/>
                <w:sz w:val="16"/>
                <w:szCs w:val="16"/>
                <w:lang w:val="es-419"/>
              </w:rPr>
              <w:t xml:space="preserve"> </w:t>
            </w:r>
            <w:proofErr w:type="spellStart"/>
            <w:r w:rsidRPr="00807B06">
              <w:rPr>
                <w:rFonts w:ascii="Times New Roman" w:eastAsia="Times New Roman" w:hAnsi="Times New Roman" w:cs="Times New Roman"/>
                <w:color w:val="000000"/>
                <w:sz w:val="16"/>
                <w:szCs w:val="16"/>
                <w:lang w:val="es-419"/>
              </w:rPr>
              <w:t>fertilizer</w:t>
            </w:r>
            <w:proofErr w:type="spellEnd"/>
          </w:p>
        </w:tc>
        <w:tc>
          <w:tcPr>
            <w:tcW w:w="992" w:type="dxa"/>
            <w:noWrap/>
            <w:vAlign w:val="center"/>
            <w:hideMark/>
          </w:tcPr>
          <w:p w14:paraId="7E5E38EA" w14:textId="4D6269FF"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5B1520">
              <w:rPr>
                <w:rFonts w:ascii="Times New Roman" w:eastAsia="Times New Roman" w:hAnsi="Times New Roman" w:cs="Times New Roman"/>
                <w:color w:val="000000"/>
                <w:sz w:val="16"/>
                <w:szCs w:val="16"/>
                <w:lang w:val="es-419"/>
              </w:rPr>
              <w:t>kg/kg chili</w:t>
            </w:r>
          </w:p>
        </w:tc>
        <w:tc>
          <w:tcPr>
            <w:tcW w:w="850" w:type="dxa"/>
            <w:noWrap/>
            <w:vAlign w:val="center"/>
            <w:hideMark/>
          </w:tcPr>
          <w:p w14:paraId="7FBA6C0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noWrap/>
            <w:vAlign w:val="center"/>
            <w:hideMark/>
          </w:tcPr>
          <w:p w14:paraId="2DD0497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7</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63E-02</w:t>
            </w:r>
          </w:p>
        </w:tc>
        <w:tc>
          <w:tcPr>
            <w:tcW w:w="844" w:type="dxa"/>
            <w:noWrap/>
            <w:vAlign w:val="center"/>
            <w:hideMark/>
          </w:tcPr>
          <w:p w14:paraId="2A9E9E1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7" w:type="dxa"/>
            <w:noWrap/>
            <w:vAlign w:val="center"/>
            <w:hideMark/>
          </w:tcPr>
          <w:p w14:paraId="2222AB20"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07E-01</w:t>
            </w:r>
          </w:p>
        </w:tc>
        <w:tc>
          <w:tcPr>
            <w:tcW w:w="850" w:type="dxa"/>
            <w:noWrap/>
            <w:vAlign w:val="center"/>
            <w:hideMark/>
          </w:tcPr>
          <w:p w14:paraId="270B9FE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noWrap/>
            <w:vAlign w:val="center"/>
            <w:hideMark/>
          </w:tcPr>
          <w:p w14:paraId="04021A04"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9</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40E-02</w:t>
            </w:r>
          </w:p>
        </w:tc>
        <w:tc>
          <w:tcPr>
            <w:tcW w:w="850" w:type="dxa"/>
            <w:noWrap/>
            <w:vAlign w:val="center"/>
            <w:hideMark/>
          </w:tcPr>
          <w:p w14:paraId="5FACCEAA"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noWrap/>
            <w:vAlign w:val="center"/>
            <w:hideMark/>
          </w:tcPr>
          <w:p w14:paraId="038126FA"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36E-01</w:t>
            </w:r>
          </w:p>
        </w:tc>
        <w:tc>
          <w:tcPr>
            <w:tcW w:w="992" w:type="dxa"/>
            <w:noWrap/>
            <w:vAlign w:val="center"/>
            <w:hideMark/>
          </w:tcPr>
          <w:p w14:paraId="0CC108C9"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97</w:t>
            </w:r>
          </w:p>
        </w:tc>
        <w:tc>
          <w:tcPr>
            <w:tcW w:w="972" w:type="dxa"/>
            <w:noWrap/>
            <w:vAlign w:val="center"/>
            <w:hideMark/>
          </w:tcPr>
          <w:p w14:paraId="647AB0D4" w14:textId="5B4D2672" w:rsidR="004D3DD5" w:rsidRPr="00D12703" w:rsidRDefault="004D3DD5" w:rsidP="004D3DD5">
            <w:pPr>
              <w:spacing w:after="0" w:line="240" w:lineRule="auto"/>
              <w:jc w:val="center"/>
              <w:rPr>
                <w:rFonts w:ascii="Times New Roman" w:eastAsia="Times New Roman" w:hAnsi="Times New Roman" w:cs="Times New Roman"/>
                <w:color w:val="000000"/>
                <w:sz w:val="16"/>
                <w:szCs w:val="16"/>
                <w:lang w:val="es-CO"/>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lang w:val="es-CO"/>
              </w:rPr>
              <w:instrText xml:space="preserve"> ADDIN ZOTERO_ITEM CSL_CITATION {"citationID":"bOJ8tSHp","properties":{"formattedCitation":"(de Jesus Pereira et al. 2021)","plainCitation":"(de Jesus Pereira et al. 2021)","noteIndex":0},"citationItems":[{"id":"BlD80rBv/tk5L7kg3","uris":["http://www.mendeley.com/documents/?uuid=31aeab42-7a79-3a6b-a11c-c57977d1b620"],"itemData":{"ISSN":"0959-6526","author":[{"dropping-particle":"","family":"Jesus Pereira","given":"Breno","non-dropping-particle":"de","parse-names":false,"suffix":""},{"dropping-particle":"","family":"Cecílio Filho","given":"Arthur Bernardes","non-dropping-particle":"","parse-names":false,"suffix":""},{"dropping-particle":"","family":"Scala Jr","given":"Newton","non-dropping-particle":"La","parse-names":false,"suffix":""}],"container-title":"Journal of Cleaner Production","id":"ITEM-1","issued":{"date-parts":[["2021"]]},"page":"124517","publisher":"Elsevier","title":"Greenhouse gas emissions and carbon footprint of cucumber, tomato and lettuce production using two cropping systems","type":"article-journal","volume":"282"}}],"schema":"https://github.com/citation-style-language/schema/raw/master/csl-citation.json"}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lang w:val="es-CO"/>
              </w:rPr>
              <w:t>(de Jesus Pereira et al. 2021)</w:t>
            </w:r>
            <w:r>
              <w:rPr>
                <w:rFonts w:ascii="Times New Roman" w:eastAsia="Times New Roman" w:hAnsi="Times New Roman" w:cs="Times New Roman"/>
                <w:color w:val="000000"/>
                <w:sz w:val="16"/>
                <w:szCs w:val="16"/>
              </w:rPr>
              <w:fldChar w:fldCharType="end"/>
            </w:r>
          </w:p>
        </w:tc>
      </w:tr>
      <w:tr w:rsidR="004D3DD5" w:rsidRPr="00BD3129" w14:paraId="358BDC5D" w14:textId="77777777" w:rsidTr="004D3DD5">
        <w:trPr>
          <w:trHeight w:val="300"/>
        </w:trPr>
        <w:tc>
          <w:tcPr>
            <w:tcW w:w="1277" w:type="dxa"/>
            <w:noWrap/>
            <w:vAlign w:val="center"/>
            <w:hideMark/>
          </w:tcPr>
          <w:p w14:paraId="642661B1"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Phosphate</w:t>
            </w:r>
            <w:proofErr w:type="spellEnd"/>
            <w:r w:rsidRPr="00807B06">
              <w:rPr>
                <w:rFonts w:ascii="Times New Roman" w:eastAsia="Times New Roman" w:hAnsi="Times New Roman" w:cs="Times New Roman"/>
                <w:color w:val="000000"/>
                <w:sz w:val="16"/>
                <w:szCs w:val="16"/>
                <w:lang w:val="es-419"/>
              </w:rPr>
              <w:t xml:space="preserve"> </w:t>
            </w:r>
            <w:proofErr w:type="spellStart"/>
            <w:r w:rsidRPr="00807B06">
              <w:rPr>
                <w:rFonts w:ascii="Times New Roman" w:eastAsia="Times New Roman" w:hAnsi="Times New Roman" w:cs="Times New Roman"/>
                <w:color w:val="000000"/>
                <w:sz w:val="16"/>
                <w:szCs w:val="16"/>
                <w:lang w:val="es-419"/>
              </w:rPr>
              <w:t>fertilizer</w:t>
            </w:r>
            <w:proofErr w:type="spellEnd"/>
          </w:p>
        </w:tc>
        <w:tc>
          <w:tcPr>
            <w:tcW w:w="992" w:type="dxa"/>
            <w:noWrap/>
            <w:vAlign w:val="center"/>
            <w:hideMark/>
          </w:tcPr>
          <w:p w14:paraId="2F7EADED" w14:textId="5045CCF8"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5B1520">
              <w:rPr>
                <w:rFonts w:ascii="Times New Roman" w:eastAsia="Times New Roman" w:hAnsi="Times New Roman" w:cs="Times New Roman"/>
                <w:color w:val="000000"/>
                <w:sz w:val="16"/>
                <w:szCs w:val="16"/>
                <w:lang w:val="es-419"/>
              </w:rPr>
              <w:t>kg/kg chili</w:t>
            </w:r>
          </w:p>
        </w:tc>
        <w:tc>
          <w:tcPr>
            <w:tcW w:w="850" w:type="dxa"/>
            <w:noWrap/>
            <w:vAlign w:val="center"/>
            <w:hideMark/>
          </w:tcPr>
          <w:p w14:paraId="29E322C8"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noWrap/>
            <w:vAlign w:val="center"/>
            <w:hideMark/>
          </w:tcPr>
          <w:p w14:paraId="09BA29A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31E-02</w:t>
            </w:r>
          </w:p>
        </w:tc>
        <w:tc>
          <w:tcPr>
            <w:tcW w:w="844" w:type="dxa"/>
            <w:noWrap/>
            <w:vAlign w:val="center"/>
            <w:hideMark/>
          </w:tcPr>
          <w:p w14:paraId="45DC9AB9"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7" w:type="dxa"/>
            <w:noWrap/>
            <w:vAlign w:val="center"/>
            <w:hideMark/>
          </w:tcPr>
          <w:p w14:paraId="3B2887B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83E-02</w:t>
            </w:r>
          </w:p>
        </w:tc>
        <w:tc>
          <w:tcPr>
            <w:tcW w:w="850" w:type="dxa"/>
            <w:noWrap/>
            <w:vAlign w:val="center"/>
            <w:hideMark/>
          </w:tcPr>
          <w:p w14:paraId="1CEC6A6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noWrap/>
            <w:vAlign w:val="center"/>
            <w:hideMark/>
          </w:tcPr>
          <w:p w14:paraId="34B9C35C"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4</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40E-02</w:t>
            </w:r>
          </w:p>
        </w:tc>
        <w:tc>
          <w:tcPr>
            <w:tcW w:w="850" w:type="dxa"/>
            <w:noWrap/>
            <w:vAlign w:val="center"/>
            <w:hideMark/>
          </w:tcPr>
          <w:p w14:paraId="55887C22"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noWrap/>
            <w:vAlign w:val="center"/>
            <w:hideMark/>
          </w:tcPr>
          <w:p w14:paraId="700F0AC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33E-02</w:t>
            </w:r>
          </w:p>
        </w:tc>
        <w:tc>
          <w:tcPr>
            <w:tcW w:w="992" w:type="dxa"/>
            <w:noWrap/>
            <w:vAlign w:val="center"/>
            <w:hideMark/>
          </w:tcPr>
          <w:p w14:paraId="0C1D59C0"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13</w:t>
            </w:r>
          </w:p>
        </w:tc>
        <w:tc>
          <w:tcPr>
            <w:tcW w:w="972" w:type="dxa"/>
            <w:noWrap/>
            <w:vAlign w:val="center"/>
            <w:hideMark/>
          </w:tcPr>
          <w:p w14:paraId="5D08CC20" w14:textId="14A958DB" w:rsidR="004D3DD5" w:rsidRPr="00D12703" w:rsidRDefault="004D3DD5" w:rsidP="004D3DD5">
            <w:pPr>
              <w:spacing w:after="0" w:line="240" w:lineRule="auto"/>
              <w:jc w:val="center"/>
              <w:rPr>
                <w:rFonts w:ascii="Times New Roman" w:eastAsia="Times New Roman" w:hAnsi="Times New Roman" w:cs="Times New Roman"/>
                <w:color w:val="000000"/>
                <w:sz w:val="16"/>
                <w:szCs w:val="16"/>
                <w:lang w:val="es-CO"/>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lang w:val="es-CO"/>
              </w:rPr>
              <w:instrText xml:space="preserve"> ADDIN ZOTERO_ITEM CSL_CITATION {"citationID":"WO50Xnxj","properties":{"formattedCitation":"(de Jesus Pereira et al. 2021)","plainCitation":"(de Jesus Pereira et al. 2021)","noteIndex":0},"citationItems":[{"id":"BlD80rBv/tk5L7kg3","uris":["http://www.mendeley.com/documents/?uuid=31aeab42-7a79-3a6b-a11c-c57977d1b620"],"itemData":{"ISSN":"0959-6526","author":[{"dropping-particle":"","family":"Jesus Pereira","given":"Breno","non-dropping-particle":"de","parse-names":false,"suffix":""},{"dropping-particle":"","family":"Cecílio Filho","given":"Arthur Bernardes","non-dropping-particle":"","parse-names":false,"suffix":""},{"dropping-particle":"","family":"Scala Jr","given":"Newton","non-dropping-particle":"La","parse-names":false,"suffix":""}],"container-title":"Journal of Cleaner Production","id":"ITEM-1","issued":{"date-parts":[["2021"]]},"page":"124517","publisher":"Elsevier","title":"Greenhouse gas emissions and carbon footprint of cucumber, tomato and lettuce production using two cropping systems","type":"article-journal","volume":"282"}}],"schema":"https://github.com/citation-style-language/schema/raw/master/csl-citation.json"}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lang w:val="es-CO"/>
              </w:rPr>
              <w:t>(de Jesus Pereira et al. 2021)</w:t>
            </w:r>
            <w:r>
              <w:rPr>
                <w:rFonts w:ascii="Times New Roman" w:eastAsia="Times New Roman" w:hAnsi="Times New Roman" w:cs="Times New Roman"/>
                <w:color w:val="000000"/>
                <w:sz w:val="16"/>
                <w:szCs w:val="16"/>
              </w:rPr>
              <w:fldChar w:fldCharType="end"/>
            </w:r>
          </w:p>
        </w:tc>
      </w:tr>
      <w:tr w:rsidR="004D3DD5" w:rsidRPr="00BD3129" w14:paraId="708EAB45" w14:textId="77777777" w:rsidTr="004D3DD5">
        <w:trPr>
          <w:trHeight w:val="300"/>
        </w:trPr>
        <w:tc>
          <w:tcPr>
            <w:tcW w:w="1277" w:type="dxa"/>
            <w:noWrap/>
            <w:vAlign w:val="center"/>
            <w:hideMark/>
          </w:tcPr>
          <w:p w14:paraId="5191B579"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Potassium</w:t>
            </w:r>
            <w:proofErr w:type="spellEnd"/>
            <w:r w:rsidRPr="00807B06">
              <w:rPr>
                <w:rFonts w:ascii="Times New Roman" w:eastAsia="Times New Roman" w:hAnsi="Times New Roman" w:cs="Times New Roman"/>
                <w:color w:val="000000"/>
                <w:sz w:val="16"/>
                <w:szCs w:val="16"/>
                <w:lang w:val="es-419"/>
              </w:rPr>
              <w:t xml:space="preserve"> </w:t>
            </w:r>
            <w:proofErr w:type="spellStart"/>
            <w:r w:rsidRPr="00807B06">
              <w:rPr>
                <w:rFonts w:ascii="Times New Roman" w:eastAsia="Times New Roman" w:hAnsi="Times New Roman" w:cs="Times New Roman"/>
                <w:color w:val="000000"/>
                <w:sz w:val="16"/>
                <w:szCs w:val="16"/>
                <w:lang w:val="es-419"/>
              </w:rPr>
              <w:t>fertilizer</w:t>
            </w:r>
            <w:proofErr w:type="spellEnd"/>
          </w:p>
        </w:tc>
        <w:tc>
          <w:tcPr>
            <w:tcW w:w="992" w:type="dxa"/>
            <w:noWrap/>
            <w:vAlign w:val="center"/>
            <w:hideMark/>
          </w:tcPr>
          <w:p w14:paraId="5DEBCD0E" w14:textId="2AC10ACD"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5B1520">
              <w:rPr>
                <w:rFonts w:ascii="Times New Roman" w:eastAsia="Times New Roman" w:hAnsi="Times New Roman" w:cs="Times New Roman"/>
                <w:color w:val="000000"/>
                <w:sz w:val="16"/>
                <w:szCs w:val="16"/>
                <w:lang w:val="es-419"/>
              </w:rPr>
              <w:t>kg/kg chili</w:t>
            </w:r>
          </w:p>
        </w:tc>
        <w:tc>
          <w:tcPr>
            <w:tcW w:w="850" w:type="dxa"/>
            <w:noWrap/>
            <w:vAlign w:val="center"/>
            <w:hideMark/>
          </w:tcPr>
          <w:p w14:paraId="3A2673B8"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noWrap/>
            <w:vAlign w:val="center"/>
            <w:hideMark/>
          </w:tcPr>
          <w:p w14:paraId="7032275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85E-02</w:t>
            </w:r>
          </w:p>
        </w:tc>
        <w:tc>
          <w:tcPr>
            <w:tcW w:w="844" w:type="dxa"/>
            <w:noWrap/>
            <w:vAlign w:val="center"/>
            <w:hideMark/>
          </w:tcPr>
          <w:p w14:paraId="4F1B4796"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7" w:type="dxa"/>
            <w:noWrap/>
            <w:vAlign w:val="center"/>
            <w:hideMark/>
          </w:tcPr>
          <w:p w14:paraId="64961464"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39E-02</w:t>
            </w:r>
          </w:p>
        </w:tc>
        <w:tc>
          <w:tcPr>
            <w:tcW w:w="850" w:type="dxa"/>
            <w:noWrap/>
            <w:vAlign w:val="center"/>
            <w:hideMark/>
          </w:tcPr>
          <w:p w14:paraId="6C99246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noWrap/>
            <w:vAlign w:val="center"/>
            <w:hideMark/>
          </w:tcPr>
          <w:p w14:paraId="4A17839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22E-02</w:t>
            </w:r>
          </w:p>
        </w:tc>
        <w:tc>
          <w:tcPr>
            <w:tcW w:w="850" w:type="dxa"/>
            <w:noWrap/>
            <w:vAlign w:val="center"/>
            <w:hideMark/>
          </w:tcPr>
          <w:p w14:paraId="031F82BC"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noWrap/>
            <w:vAlign w:val="center"/>
            <w:hideMark/>
          </w:tcPr>
          <w:p w14:paraId="6AE72216"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86E-02</w:t>
            </w:r>
          </w:p>
        </w:tc>
        <w:tc>
          <w:tcPr>
            <w:tcW w:w="992" w:type="dxa"/>
            <w:noWrap/>
            <w:vAlign w:val="center"/>
            <w:hideMark/>
          </w:tcPr>
          <w:p w14:paraId="4013A440"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0</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71</w:t>
            </w:r>
          </w:p>
        </w:tc>
        <w:tc>
          <w:tcPr>
            <w:tcW w:w="972" w:type="dxa"/>
            <w:noWrap/>
            <w:vAlign w:val="center"/>
            <w:hideMark/>
          </w:tcPr>
          <w:p w14:paraId="4C90F833" w14:textId="23732562" w:rsidR="004D3DD5" w:rsidRPr="00D12703" w:rsidRDefault="004D3DD5" w:rsidP="004D3DD5">
            <w:pPr>
              <w:spacing w:after="0" w:line="240" w:lineRule="auto"/>
              <w:jc w:val="center"/>
              <w:rPr>
                <w:rFonts w:ascii="Times New Roman" w:eastAsia="Times New Roman" w:hAnsi="Times New Roman" w:cs="Times New Roman"/>
                <w:color w:val="000000"/>
                <w:sz w:val="16"/>
                <w:szCs w:val="16"/>
                <w:lang w:val="es-CO"/>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lang w:val="es-CO"/>
              </w:rPr>
              <w:instrText xml:space="preserve"> ADDIN ZOTERO_ITEM CSL_CITATION {"citationID":"B6urKHpr","properties":{"formattedCitation":"(de Jesus Pereira et al. 2021)","plainCitation":"(de Jesus Pereira et al. 2021)","noteIndex":0},"citationItems":[{"id":"BlD80rBv/tk5L7kg3","uris":["http://www.mendeley.com/documents/?uuid=31aeab42-7a79-3a6b-a11c-c57977d1b620"],"itemData":{"ISSN":"0959-6526","author":[{"dropping-particle":"","family":"Jesus Pereira","given":"Breno","non-dropping-particle":"de","parse-names":false,"suffix":""},{"dropping-particle":"","family":"Cecílio Filho","given":"Arthur Bernardes","non-dropping-particle":"","parse-names":false,"suffix":""},{"dropping-particle":"","family":"Scala Jr","given":"Newton","non-dropping-particle":"La","parse-names":false,"suffix":""}],"container-title":"Journal of Cleaner Production","id":"ITEM-1","issued":{"date-parts":[["2021"]]},"page":"124517","publisher":"Elsevier","title":"Greenhouse gas emissions and carbon footprint of cucumber, tomato and lettuce production using two cropping systems","type":"article-journal","volume":"282"}}],"schema":"https://github.com/citation-style-language/schema/raw/master/csl-citation.json"}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lang w:val="es-CO"/>
              </w:rPr>
              <w:t>(de Jesus Pereira et al. 2021)</w:t>
            </w:r>
            <w:r>
              <w:rPr>
                <w:rFonts w:ascii="Times New Roman" w:eastAsia="Times New Roman" w:hAnsi="Times New Roman" w:cs="Times New Roman"/>
                <w:color w:val="000000"/>
                <w:sz w:val="16"/>
                <w:szCs w:val="16"/>
              </w:rPr>
              <w:fldChar w:fldCharType="end"/>
            </w:r>
          </w:p>
        </w:tc>
      </w:tr>
      <w:tr w:rsidR="004D3DD5" w:rsidRPr="00BD3129" w14:paraId="61254006" w14:textId="77777777" w:rsidTr="004D3DD5">
        <w:trPr>
          <w:trHeight w:val="300"/>
        </w:trPr>
        <w:tc>
          <w:tcPr>
            <w:tcW w:w="1277" w:type="dxa"/>
            <w:noWrap/>
            <w:vAlign w:val="center"/>
            <w:hideMark/>
          </w:tcPr>
          <w:p w14:paraId="2C4D61BD"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Calcium</w:t>
            </w:r>
            <w:proofErr w:type="spellEnd"/>
            <w:r w:rsidRPr="00807B06">
              <w:rPr>
                <w:rFonts w:ascii="Times New Roman" w:eastAsia="Times New Roman" w:hAnsi="Times New Roman" w:cs="Times New Roman"/>
                <w:color w:val="000000"/>
                <w:sz w:val="16"/>
                <w:szCs w:val="16"/>
                <w:lang w:val="es-419"/>
              </w:rPr>
              <w:t xml:space="preserve"> </w:t>
            </w:r>
            <w:proofErr w:type="spellStart"/>
            <w:r w:rsidRPr="00807B06">
              <w:rPr>
                <w:rFonts w:ascii="Times New Roman" w:eastAsia="Times New Roman" w:hAnsi="Times New Roman" w:cs="Times New Roman"/>
                <w:color w:val="000000"/>
                <w:sz w:val="16"/>
                <w:szCs w:val="16"/>
                <w:lang w:val="es-419"/>
              </w:rPr>
              <w:t>fertilizer</w:t>
            </w:r>
            <w:proofErr w:type="spellEnd"/>
          </w:p>
        </w:tc>
        <w:tc>
          <w:tcPr>
            <w:tcW w:w="992" w:type="dxa"/>
            <w:noWrap/>
            <w:vAlign w:val="center"/>
            <w:hideMark/>
          </w:tcPr>
          <w:p w14:paraId="2FAB6A40" w14:textId="7A0DBAF4"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5B1520">
              <w:rPr>
                <w:rFonts w:ascii="Times New Roman" w:eastAsia="Times New Roman" w:hAnsi="Times New Roman" w:cs="Times New Roman"/>
                <w:color w:val="000000"/>
                <w:sz w:val="16"/>
                <w:szCs w:val="16"/>
                <w:lang w:val="es-419"/>
              </w:rPr>
              <w:t>kg/kg chili</w:t>
            </w:r>
          </w:p>
        </w:tc>
        <w:tc>
          <w:tcPr>
            <w:tcW w:w="850" w:type="dxa"/>
            <w:noWrap/>
            <w:vAlign w:val="center"/>
            <w:hideMark/>
          </w:tcPr>
          <w:p w14:paraId="5E17E3E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noWrap/>
            <w:vAlign w:val="center"/>
            <w:hideMark/>
          </w:tcPr>
          <w:p w14:paraId="558E0548"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28E-03</w:t>
            </w:r>
          </w:p>
        </w:tc>
        <w:tc>
          <w:tcPr>
            <w:tcW w:w="844" w:type="dxa"/>
            <w:noWrap/>
            <w:vAlign w:val="center"/>
            <w:hideMark/>
          </w:tcPr>
          <w:p w14:paraId="446D6D2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7" w:type="dxa"/>
            <w:noWrap/>
            <w:vAlign w:val="center"/>
            <w:hideMark/>
          </w:tcPr>
          <w:p w14:paraId="350059E4"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20E-03</w:t>
            </w:r>
          </w:p>
        </w:tc>
        <w:tc>
          <w:tcPr>
            <w:tcW w:w="850" w:type="dxa"/>
            <w:noWrap/>
            <w:vAlign w:val="center"/>
            <w:hideMark/>
          </w:tcPr>
          <w:p w14:paraId="69853D9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noWrap/>
            <w:vAlign w:val="center"/>
            <w:hideMark/>
          </w:tcPr>
          <w:p w14:paraId="3797D74A"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82E-03</w:t>
            </w:r>
          </w:p>
        </w:tc>
        <w:tc>
          <w:tcPr>
            <w:tcW w:w="850" w:type="dxa"/>
            <w:noWrap/>
            <w:vAlign w:val="center"/>
            <w:hideMark/>
          </w:tcPr>
          <w:p w14:paraId="572B162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noWrap/>
            <w:vAlign w:val="center"/>
            <w:hideMark/>
          </w:tcPr>
          <w:p w14:paraId="2AFD17E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4</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08E-03</w:t>
            </w:r>
          </w:p>
        </w:tc>
        <w:tc>
          <w:tcPr>
            <w:tcW w:w="992" w:type="dxa"/>
            <w:noWrap/>
            <w:vAlign w:val="center"/>
            <w:hideMark/>
          </w:tcPr>
          <w:p w14:paraId="4A8AD4EE"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0</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03</w:t>
            </w:r>
          </w:p>
        </w:tc>
        <w:tc>
          <w:tcPr>
            <w:tcW w:w="972" w:type="dxa"/>
            <w:noWrap/>
            <w:vAlign w:val="center"/>
            <w:hideMark/>
          </w:tcPr>
          <w:p w14:paraId="4B178A66" w14:textId="5CFC5E60" w:rsidR="004D3DD5" w:rsidRPr="00D12703" w:rsidRDefault="004D3DD5" w:rsidP="004D3DD5">
            <w:pPr>
              <w:spacing w:after="0" w:line="240" w:lineRule="auto"/>
              <w:jc w:val="center"/>
              <w:rPr>
                <w:rFonts w:ascii="Times New Roman" w:eastAsia="Times New Roman" w:hAnsi="Times New Roman" w:cs="Times New Roman"/>
                <w:color w:val="000000"/>
                <w:sz w:val="16"/>
                <w:szCs w:val="16"/>
                <w:lang w:val="es-CO"/>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lang w:val="es-CO"/>
              </w:rPr>
              <w:instrText xml:space="preserve"> ADDIN ZOTERO_ITEM CSL_CITATION {"citationID":"Z7oF3TR2","properties":{"formattedCitation":"(de Jesus Pereira et al. 2021)","plainCitation":"(de Jesus Pereira et al. 2021)","noteIndex":0},"citationItems":[{"id":"BlD80rBv/tk5L7kg3","uris":["http://www.mendeley.com/documents/?uuid=31aeab42-7a79-3a6b-a11c-c57977d1b620"],"itemData":{"ISSN":"0959-6526","author":[{"dropping-particle":"","family":"Jesus Pereira","given":"Breno","non-dropping-particle":"de","parse-names":false,"suffix":""},{"dropping-particle":"","family":"Cecílio Filho","given":"Arthur Bernardes","non-dropping-particle":"","parse-names":false,"suffix":""},{"dropping-particle":"","family":"Scala Jr","given":"Newton","non-dropping-particle":"La","parse-names":false,"suffix":""}],"container-title":"Journal of Cleaner Production","id":"ITEM-1","issued":{"date-parts":[["2021"]]},"page":"124517","publisher":"Elsevier","title":"Greenhouse gas emissions and carbon footprint of cucumber, tomato and lettuce production using two cropping systems","type":"article-journal","volume":"282"}}],"schema":"https://github.com/citation-style-language/schema/raw/master/csl-citation.json"}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lang w:val="es-CO"/>
              </w:rPr>
              <w:t>(de Jesus Pereira et al. 2021)</w:t>
            </w:r>
            <w:r>
              <w:rPr>
                <w:rFonts w:ascii="Times New Roman" w:eastAsia="Times New Roman" w:hAnsi="Times New Roman" w:cs="Times New Roman"/>
                <w:color w:val="000000"/>
                <w:sz w:val="16"/>
                <w:szCs w:val="16"/>
              </w:rPr>
              <w:fldChar w:fldCharType="end"/>
            </w:r>
          </w:p>
        </w:tc>
      </w:tr>
      <w:tr w:rsidR="004D3DD5" w:rsidRPr="00BD3129" w14:paraId="4A441501" w14:textId="77777777" w:rsidTr="004D3DD5">
        <w:trPr>
          <w:trHeight w:val="300"/>
        </w:trPr>
        <w:tc>
          <w:tcPr>
            <w:tcW w:w="1277" w:type="dxa"/>
            <w:tcBorders>
              <w:bottom w:val="single" w:sz="12" w:space="0" w:color="auto"/>
            </w:tcBorders>
            <w:noWrap/>
            <w:vAlign w:val="center"/>
            <w:hideMark/>
          </w:tcPr>
          <w:p w14:paraId="6D15FF44"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Magnesium</w:t>
            </w:r>
            <w:proofErr w:type="spellEnd"/>
            <w:r w:rsidRPr="00807B06">
              <w:rPr>
                <w:rFonts w:ascii="Times New Roman" w:eastAsia="Times New Roman" w:hAnsi="Times New Roman" w:cs="Times New Roman"/>
                <w:color w:val="000000"/>
                <w:sz w:val="16"/>
                <w:szCs w:val="16"/>
                <w:lang w:val="es-419"/>
              </w:rPr>
              <w:t xml:space="preserve"> </w:t>
            </w:r>
            <w:proofErr w:type="spellStart"/>
            <w:r w:rsidRPr="00807B06">
              <w:rPr>
                <w:rFonts w:ascii="Times New Roman" w:eastAsia="Times New Roman" w:hAnsi="Times New Roman" w:cs="Times New Roman"/>
                <w:color w:val="000000"/>
                <w:sz w:val="16"/>
                <w:szCs w:val="16"/>
                <w:lang w:val="es-419"/>
              </w:rPr>
              <w:t>fertilizer</w:t>
            </w:r>
            <w:proofErr w:type="spellEnd"/>
          </w:p>
        </w:tc>
        <w:tc>
          <w:tcPr>
            <w:tcW w:w="992" w:type="dxa"/>
            <w:tcBorders>
              <w:bottom w:val="single" w:sz="12" w:space="0" w:color="auto"/>
            </w:tcBorders>
            <w:noWrap/>
            <w:vAlign w:val="center"/>
            <w:hideMark/>
          </w:tcPr>
          <w:p w14:paraId="7FEED2C7" w14:textId="112F5241"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5B1520">
              <w:rPr>
                <w:rFonts w:ascii="Times New Roman" w:eastAsia="Times New Roman" w:hAnsi="Times New Roman" w:cs="Times New Roman"/>
                <w:color w:val="000000"/>
                <w:sz w:val="16"/>
                <w:szCs w:val="16"/>
                <w:lang w:val="es-419"/>
              </w:rPr>
              <w:t>kg/kg chili</w:t>
            </w:r>
          </w:p>
        </w:tc>
        <w:tc>
          <w:tcPr>
            <w:tcW w:w="850" w:type="dxa"/>
            <w:tcBorders>
              <w:bottom w:val="single" w:sz="12" w:space="0" w:color="auto"/>
            </w:tcBorders>
            <w:noWrap/>
            <w:vAlign w:val="center"/>
            <w:hideMark/>
          </w:tcPr>
          <w:p w14:paraId="08191EE6"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tcBorders>
              <w:bottom w:val="single" w:sz="12" w:space="0" w:color="auto"/>
            </w:tcBorders>
            <w:noWrap/>
            <w:vAlign w:val="center"/>
            <w:hideMark/>
          </w:tcPr>
          <w:p w14:paraId="46C301BF"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7</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61E-04</w:t>
            </w:r>
          </w:p>
        </w:tc>
        <w:tc>
          <w:tcPr>
            <w:tcW w:w="844" w:type="dxa"/>
            <w:tcBorders>
              <w:bottom w:val="single" w:sz="12" w:space="0" w:color="auto"/>
            </w:tcBorders>
            <w:noWrap/>
            <w:vAlign w:val="center"/>
            <w:hideMark/>
          </w:tcPr>
          <w:p w14:paraId="4226CBF6"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7" w:type="dxa"/>
            <w:tcBorders>
              <w:bottom w:val="single" w:sz="12" w:space="0" w:color="auto"/>
            </w:tcBorders>
            <w:noWrap/>
            <w:vAlign w:val="center"/>
            <w:hideMark/>
          </w:tcPr>
          <w:p w14:paraId="656B7275"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07E-03</w:t>
            </w:r>
          </w:p>
        </w:tc>
        <w:tc>
          <w:tcPr>
            <w:tcW w:w="850" w:type="dxa"/>
            <w:tcBorders>
              <w:bottom w:val="single" w:sz="12" w:space="0" w:color="auto"/>
            </w:tcBorders>
            <w:noWrap/>
            <w:vAlign w:val="center"/>
            <w:hideMark/>
          </w:tcPr>
          <w:p w14:paraId="6612E764"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tcBorders>
              <w:bottom w:val="single" w:sz="12" w:space="0" w:color="auto"/>
            </w:tcBorders>
            <w:noWrap/>
            <w:vAlign w:val="center"/>
            <w:hideMark/>
          </w:tcPr>
          <w:p w14:paraId="7E43CEF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9</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39E-04</w:t>
            </w:r>
          </w:p>
        </w:tc>
        <w:tc>
          <w:tcPr>
            <w:tcW w:w="850" w:type="dxa"/>
            <w:tcBorders>
              <w:bottom w:val="single" w:sz="12" w:space="0" w:color="auto"/>
            </w:tcBorders>
            <w:noWrap/>
            <w:vAlign w:val="center"/>
            <w:hideMark/>
          </w:tcPr>
          <w:p w14:paraId="0A674880"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tcBorders>
              <w:bottom w:val="single" w:sz="12" w:space="0" w:color="auto"/>
            </w:tcBorders>
            <w:noWrap/>
            <w:vAlign w:val="center"/>
            <w:hideMark/>
          </w:tcPr>
          <w:p w14:paraId="375512AB"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36E-03</w:t>
            </w:r>
          </w:p>
        </w:tc>
        <w:tc>
          <w:tcPr>
            <w:tcW w:w="992" w:type="dxa"/>
            <w:tcBorders>
              <w:bottom w:val="single" w:sz="12" w:space="0" w:color="auto"/>
            </w:tcBorders>
            <w:noWrap/>
            <w:vAlign w:val="center"/>
            <w:hideMark/>
          </w:tcPr>
          <w:p w14:paraId="55B9FE7D"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0</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01</w:t>
            </w:r>
          </w:p>
        </w:tc>
        <w:tc>
          <w:tcPr>
            <w:tcW w:w="972" w:type="dxa"/>
            <w:tcBorders>
              <w:bottom w:val="single" w:sz="12" w:space="0" w:color="auto"/>
            </w:tcBorders>
            <w:noWrap/>
            <w:vAlign w:val="center"/>
            <w:hideMark/>
          </w:tcPr>
          <w:p w14:paraId="5B64EF7A" w14:textId="6ED5C8E0" w:rsidR="004D3DD5" w:rsidRPr="00D12703" w:rsidRDefault="004D3DD5" w:rsidP="004D3DD5">
            <w:pPr>
              <w:spacing w:after="0" w:line="240" w:lineRule="auto"/>
              <w:jc w:val="center"/>
              <w:rPr>
                <w:rFonts w:ascii="Times New Roman" w:eastAsia="Times New Roman" w:hAnsi="Times New Roman" w:cs="Times New Roman"/>
                <w:color w:val="000000"/>
                <w:sz w:val="16"/>
                <w:szCs w:val="16"/>
                <w:lang w:val="es-CO"/>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lang w:val="es-CO"/>
              </w:rPr>
              <w:instrText xml:space="preserve"> ADDIN ZOTERO_ITEM CSL_CITATION {"citationID":"63mXXqWe","properties":{"formattedCitation":"(de Jesus Pereira et al. 2021)","plainCitation":"(de Jesus Pereira et al. 2021)","noteIndex":0},"citationItems":[{"id":"BlD80rBv/tk5L7kg3","uris":["http://www.mendeley.com/documents/?uuid=31aeab42-7a79-3a6b-a11c-c57977d1b620"],"itemData":{"ISSN":"0959-6526","author":[{"dropping-particle":"","family":"Jesus Pereira","given":"Breno","non-dropping-particle":"de","parse-names":false,"suffix":""},{"dropping-particle":"","family":"Cecílio Filho","given":"Arthur Bernardes","non-dropping-particle":"","parse-names":false,"suffix":""},{"dropping-particle":"","family":"Scala Jr","given":"Newton","non-dropping-particle":"La","parse-names":false,"suffix":""}],"container-title":"Journal of Cleaner Production","id":"ITEM-1","issued":{"date-parts":[["2021"]]},"page":"124517","publisher":"Elsevier","title":"Greenhouse gas emissions and carbon footprint of cucumber, tomato and lettuce production using two cropping systems","type":"article-journal","volume":"282"}}],"schema":"https://github.com/citation-style-language/schema/raw/master/csl-citation.json"}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lang w:val="es-CO"/>
              </w:rPr>
              <w:t>(de Jesus Pereira et al. 2021)</w:t>
            </w:r>
            <w:r>
              <w:rPr>
                <w:rFonts w:ascii="Times New Roman" w:eastAsia="Times New Roman" w:hAnsi="Times New Roman" w:cs="Times New Roman"/>
                <w:color w:val="000000"/>
                <w:sz w:val="16"/>
                <w:szCs w:val="16"/>
              </w:rPr>
              <w:fldChar w:fldCharType="end"/>
            </w:r>
          </w:p>
        </w:tc>
      </w:tr>
      <w:tr w:rsidR="00F60032" w:rsidRPr="00807B06" w14:paraId="1AAC1A9A" w14:textId="77777777" w:rsidTr="00A9758E">
        <w:trPr>
          <w:trHeight w:val="300"/>
        </w:trPr>
        <w:tc>
          <w:tcPr>
            <w:tcW w:w="11037" w:type="dxa"/>
            <w:gridSpan w:val="12"/>
            <w:tcBorders>
              <w:top w:val="single" w:sz="12" w:space="0" w:color="auto"/>
              <w:bottom w:val="single" w:sz="12" w:space="0" w:color="auto"/>
            </w:tcBorders>
            <w:noWrap/>
            <w:vAlign w:val="center"/>
            <w:hideMark/>
          </w:tcPr>
          <w:p w14:paraId="30E6A09B" w14:textId="77777777" w:rsidR="00F60032" w:rsidRPr="00F85C57" w:rsidRDefault="00F60032" w:rsidP="000C5F48">
            <w:pPr>
              <w:spacing w:after="0" w:line="240" w:lineRule="auto"/>
              <w:rPr>
                <w:rFonts w:ascii="Times New Roman" w:eastAsia="Times New Roman" w:hAnsi="Times New Roman" w:cs="Times New Roman"/>
                <w:b/>
                <w:bCs/>
                <w:color w:val="000000"/>
                <w:sz w:val="16"/>
                <w:szCs w:val="16"/>
              </w:rPr>
            </w:pPr>
            <w:r w:rsidRPr="00F85C57">
              <w:rPr>
                <w:rFonts w:ascii="Times New Roman" w:eastAsia="Times New Roman" w:hAnsi="Times New Roman" w:cs="Times New Roman"/>
                <w:b/>
                <w:bCs/>
                <w:color w:val="000000"/>
                <w:sz w:val="16"/>
                <w:szCs w:val="16"/>
                <w:lang w:val="es-419"/>
              </w:rPr>
              <w:t xml:space="preserve">Pest and </w:t>
            </w:r>
            <w:proofErr w:type="spellStart"/>
            <w:r w:rsidRPr="00F85C57">
              <w:rPr>
                <w:rFonts w:ascii="Times New Roman" w:eastAsia="Times New Roman" w:hAnsi="Times New Roman" w:cs="Times New Roman"/>
                <w:b/>
                <w:bCs/>
                <w:color w:val="000000"/>
                <w:sz w:val="16"/>
                <w:szCs w:val="16"/>
                <w:lang w:val="es-419"/>
              </w:rPr>
              <w:t>disease</w:t>
            </w:r>
            <w:proofErr w:type="spellEnd"/>
            <w:r w:rsidRPr="00F85C57">
              <w:rPr>
                <w:rFonts w:ascii="Times New Roman" w:eastAsia="Times New Roman" w:hAnsi="Times New Roman" w:cs="Times New Roman"/>
                <w:b/>
                <w:bCs/>
                <w:color w:val="000000"/>
                <w:sz w:val="16"/>
                <w:szCs w:val="16"/>
                <w:lang w:val="es-419"/>
              </w:rPr>
              <w:t xml:space="preserve"> control</w:t>
            </w:r>
          </w:p>
        </w:tc>
      </w:tr>
      <w:tr w:rsidR="00F60032" w:rsidRPr="00807B06" w14:paraId="2C187FFF" w14:textId="77777777" w:rsidTr="00A9758E">
        <w:trPr>
          <w:trHeight w:val="300"/>
        </w:trPr>
        <w:tc>
          <w:tcPr>
            <w:tcW w:w="11037" w:type="dxa"/>
            <w:gridSpan w:val="12"/>
            <w:tcBorders>
              <w:top w:val="single" w:sz="12" w:space="0" w:color="auto"/>
              <w:bottom w:val="single" w:sz="12" w:space="0" w:color="auto"/>
            </w:tcBorders>
            <w:noWrap/>
            <w:vAlign w:val="center"/>
            <w:hideMark/>
          </w:tcPr>
          <w:p w14:paraId="57853393" w14:textId="77777777" w:rsidR="00F60032" w:rsidRPr="00F85C57" w:rsidRDefault="00F60032" w:rsidP="000C5F48">
            <w:pPr>
              <w:spacing w:after="0" w:line="240" w:lineRule="auto"/>
              <w:rPr>
                <w:rFonts w:ascii="Times New Roman" w:eastAsia="Times New Roman" w:hAnsi="Times New Roman" w:cs="Times New Roman"/>
                <w:b/>
                <w:bCs/>
                <w:color w:val="000000"/>
                <w:sz w:val="16"/>
                <w:szCs w:val="16"/>
              </w:rPr>
            </w:pPr>
            <w:proofErr w:type="spellStart"/>
            <w:r w:rsidRPr="00F85C57">
              <w:rPr>
                <w:rFonts w:ascii="Times New Roman" w:eastAsia="Times New Roman" w:hAnsi="Times New Roman" w:cs="Times New Roman"/>
                <w:b/>
                <w:bCs/>
                <w:color w:val="000000"/>
                <w:sz w:val="16"/>
                <w:szCs w:val="16"/>
                <w:lang w:val="es-419"/>
              </w:rPr>
              <w:t>Insecticides</w:t>
            </w:r>
            <w:proofErr w:type="spellEnd"/>
          </w:p>
        </w:tc>
      </w:tr>
      <w:tr w:rsidR="004D3DD5" w:rsidRPr="00807B06" w14:paraId="7A1D6077" w14:textId="77777777" w:rsidTr="004D3DD5">
        <w:trPr>
          <w:trHeight w:val="300"/>
        </w:trPr>
        <w:tc>
          <w:tcPr>
            <w:tcW w:w="1277" w:type="dxa"/>
            <w:tcBorders>
              <w:top w:val="single" w:sz="12" w:space="0" w:color="auto"/>
            </w:tcBorders>
            <w:noWrap/>
            <w:vAlign w:val="center"/>
            <w:hideMark/>
          </w:tcPr>
          <w:p w14:paraId="42F31B33"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lang w:val="es-419"/>
              </w:rPr>
              <w:t>Imidacloprid (30.2%)</w:t>
            </w:r>
          </w:p>
        </w:tc>
        <w:tc>
          <w:tcPr>
            <w:tcW w:w="992" w:type="dxa"/>
            <w:tcBorders>
              <w:top w:val="single" w:sz="12" w:space="0" w:color="auto"/>
            </w:tcBorders>
            <w:noWrap/>
            <w:vAlign w:val="center"/>
            <w:hideMark/>
          </w:tcPr>
          <w:p w14:paraId="03674AE6" w14:textId="1040374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2E1A">
              <w:rPr>
                <w:rFonts w:ascii="Times New Roman" w:eastAsia="Times New Roman" w:hAnsi="Times New Roman" w:cs="Times New Roman"/>
                <w:color w:val="000000"/>
                <w:sz w:val="16"/>
                <w:szCs w:val="16"/>
                <w:lang w:val="es-419"/>
              </w:rPr>
              <w:t>kg/kg chili</w:t>
            </w:r>
          </w:p>
        </w:tc>
        <w:tc>
          <w:tcPr>
            <w:tcW w:w="850" w:type="dxa"/>
            <w:tcBorders>
              <w:top w:val="single" w:sz="12" w:space="0" w:color="auto"/>
            </w:tcBorders>
            <w:noWrap/>
            <w:vAlign w:val="center"/>
            <w:hideMark/>
          </w:tcPr>
          <w:p w14:paraId="2CB1051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84E-06</w:t>
            </w:r>
          </w:p>
        </w:tc>
        <w:tc>
          <w:tcPr>
            <w:tcW w:w="851" w:type="dxa"/>
            <w:tcBorders>
              <w:top w:val="single" w:sz="12" w:space="0" w:color="auto"/>
            </w:tcBorders>
            <w:noWrap/>
            <w:vAlign w:val="center"/>
            <w:hideMark/>
          </w:tcPr>
          <w:p w14:paraId="1E1D0B4A"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39E-06</w:t>
            </w:r>
          </w:p>
        </w:tc>
        <w:tc>
          <w:tcPr>
            <w:tcW w:w="844" w:type="dxa"/>
            <w:tcBorders>
              <w:top w:val="single" w:sz="12" w:space="0" w:color="auto"/>
            </w:tcBorders>
            <w:noWrap/>
            <w:vAlign w:val="center"/>
            <w:hideMark/>
          </w:tcPr>
          <w:p w14:paraId="5B46D7B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20E-06</w:t>
            </w:r>
          </w:p>
        </w:tc>
        <w:tc>
          <w:tcPr>
            <w:tcW w:w="857" w:type="dxa"/>
            <w:tcBorders>
              <w:top w:val="single" w:sz="12" w:space="0" w:color="auto"/>
            </w:tcBorders>
            <w:noWrap/>
            <w:vAlign w:val="center"/>
            <w:hideMark/>
          </w:tcPr>
          <w:p w14:paraId="47CF874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95E-06</w:t>
            </w:r>
          </w:p>
        </w:tc>
        <w:tc>
          <w:tcPr>
            <w:tcW w:w="850" w:type="dxa"/>
            <w:tcBorders>
              <w:top w:val="single" w:sz="12" w:space="0" w:color="auto"/>
            </w:tcBorders>
            <w:noWrap/>
            <w:vAlign w:val="center"/>
            <w:hideMark/>
          </w:tcPr>
          <w:p w14:paraId="7F84FD1D"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10E-06</w:t>
            </w:r>
          </w:p>
        </w:tc>
        <w:tc>
          <w:tcPr>
            <w:tcW w:w="851" w:type="dxa"/>
            <w:tcBorders>
              <w:top w:val="single" w:sz="12" w:space="0" w:color="auto"/>
            </w:tcBorders>
            <w:noWrap/>
            <w:vAlign w:val="center"/>
            <w:hideMark/>
          </w:tcPr>
          <w:p w14:paraId="2BEF3154"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78E-06</w:t>
            </w:r>
          </w:p>
        </w:tc>
        <w:tc>
          <w:tcPr>
            <w:tcW w:w="850" w:type="dxa"/>
            <w:tcBorders>
              <w:top w:val="single" w:sz="12" w:space="0" w:color="auto"/>
            </w:tcBorders>
            <w:noWrap/>
            <w:vAlign w:val="center"/>
            <w:hideMark/>
          </w:tcPr>
          <w:p w14:paraId="12443DA8"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70E-06</w:t>
            </w:r>
          </w:p>
        </w:tc>
        <w:tc>
          <w:tcPr>
            <w:tcW w:w="851" w:type="dxa"/>
            <w:tcBorders>
              <w:top w:val="single" w:sz="12" w:space="0" w:color="auto"/>
            </w:tcBorders>
            <w:noWrap/>
            <w:vAlign w:val="center"/>
            <w:hideMark/>
          </w:tcPr>
          <w:p w14:paraId="5EFE1D36"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49E-06</w:t>
            </w:r>
          </w:p>
        </w:tc>
        <w:tc>
          <w:tcPr>
            <w:tcW w:w="992" w:type="dxa"/>
            <w:tcBorders>
              <w:top w:val="single" w:sz="12" w:space="0" w:color="auto"/>
            </w:tcBorders>
            <w:noWrap/>
            <w:vAlign w:val="center"/>
            <w:hideMark/>
          </w:tcPr>
          <w:p w14:paraId="55B38FE2"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4</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42</w:t>
            </w:r>
          </w:p>
        </w:tc>
        <w:tc>
          <w:tcPr>
            <w:tcW w:w="972" w:type="dxa"/>
            <w:tcBorders>
              <w:top w:val="single" w:sz="12" w:space="0" w:color="auto"/>
            </w:tcBorders>
            <w:noWrap/>
            <w:vAlign w:val="center"/>
            <w:hideMark/>
          </w:tcPr>
          <w:p w14:paraId="64A3C730" w14:textId="1E24E06D"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rPr>
              <w:instrText xml:space="preserve"> ADDIN ZOTERO_ITEM CSL_CITATION {"citationID":"06qdK97b","properties":{"formattedCitation":"(Ecoinvent Association 2021)","plainCitation":"(Ecoinvent Association 2021)","noteIndex":0},"citationItems":[{"id":"BlD80rBv/0CQPgdMs","uris":["http://www.mendeley.com/documents/?uuid=81f2e0d7-caf7-4c1c-96d7-bd5118a737cd"],"itemData":{"author":[{"dropping-particle":"","family":"Ecoinvent Association","given":"","non-dropping-particle":"","parse-names":false,"suffix":""}],"id":"ITEM-1","issued":{"date-parts":[["2021"]]},"title":"Ecoinvent database v3.8","type":"article"}}],"schema":"https://github.com/citation-style-language/schema/raw/master/csl-citation.json"}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rPr>
              <w:t>(Ecoinvent Association 2021)</w:t>
            </w:r>
            <w:r>
              <w:rPr>
                <w:rFonts w:ascii="Times New Roman" w:eastAsia="Times New Roman" w:hAnsi="Times New Roman" w:cs="Times New Roman"/>
                <w:color w:val="000000"/>
                <w:sz w:val="16"/>
                <w:szCs w:val="16"/>
              </w:rPr>
              <w:fldChar w:fldCharType="end"/>
            </w:r>
          </w:p>
        </w:tc>
      </w:tr>
      <w:tr w:rsidR="004D3DD5" w:rsidRPr="00807B06" w14:paraId="3CE64A7C" w14:textId="77777777" w:rsidTr="004D3DD5">
        <w:trPr>
          <w:trHeight w:val="300"/>
        </w:trPr>
        <w:tc>
          <w:tcPr>
            <w:tcW w:w="1277" w:type="dxa"/>
            <w:noWrap/>
            <w:vAlign w:val="center"/>
            <w:hideMark/>
          </w:tcPr>
          <w:p w14:paraId="540AA1E0"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Azadiractina</w:t>
            </w:r>
            <w:proofErr w:type="spellEnd"/>
            <w:r w:rsidRPr="00807B06">
              <w:rPr>
                <w:rFonts w:ascii="Times New Roman" w:eastAsia="Times New Roman" w:hAnsi="Times New Roman" w:cs="Times New Roman"/>
                <w:color w:val="000000"/>
                <w:sz w:val="16"/>
                <w:szCs w:val="16"/>
                <w:lang w:val="es-419"/>
              </w:rPr>
              <w:t xml:space="preserve"> (1%)</w:t>
            </w:r>
          </w:p>
        </w:tc>
        <w:tc>
          <w:tcPr>
            <w:tcW w:w="992" w:type="dxa"/>
            <w:noWrap/>
            <w:vAlign w:val="center"/>
            <w:hideMark/>
          </w:tcPr>
          <w:p w14:paraId="36F0F6E7" w14:textId="1FA6FA0A"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2E1A">
              <w:rPr>
                <w:rFonts w:ascii="Times New Roman" w:eastAsia="Times New Roman" w:hAnsi="Times New Roman" w:cs="Times New Roman"/>
                <w:color w:val="000000"/>
                <w:sz w:val="16"/>
                <w:szCs w:val="16"/>
                <w:lang w:val="es-419"/>
              </w:rPr>
              <w:t>kg/kg chili</w:t>
            </w:r>
          </w:p>
        </w:tc>
        <w:tc>
          <w:tcPr>
            <w:tcW w:w="850" w:type="dxa"/>
            <w:noWrap/>
            <w:vAlign w:val="center"/>
            <w:hideMark/>
          </w:tcPr>
          <w:p w14:paraId="553CBE4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4</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71E-06</w:t>
            </w:r>
          </w:p>
        </w:tc>
        <w:tc>
          <w:tcPr>
            <w:tcW w:w="851" w:type="dxa"/>
            <w:noWrap/>
            <w:vAlign w:val="center"/>
            <w:hideMark/>
          </w:tcPr>
          <w:p w14:paraId="165D8DA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57E-06</w:t>
            </w:r>
          </w:p>
        </w:tc>
        <w:tc>
          <w:tcPr>
            <w:tcW w:w="844" w:type="dxa"/>
            <w:noWrap/>
            <w:vAlign w:val="center"/>
            <w:hideMark/>
          </w:tcPr>
          <w:p w14:paraId="1E0F246B"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98E-06</w:t>
            </w:r>
          </w:p>
        </w:tc>
        <w:tc>
          <w:tcPr>
            <w:tcW w:w="857" w:type="dxa"/>
            <w:noWrap/>
            <w:vAlign w:val="center"/>
            <w:hideMark/>
          </w:tcPr>
          <w:p w14:paraId="45F4E8EC"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00E-06</w:t>
            </w:r>
          </w:p>
        </w:tc>
        <w:tc>
          <w:tcPr>
            <w:tcW w:w="850" w:type="dxa"/>
            <w:noWrap/>
            <w:vAlign w:val="center"/>
            <w:hideMark/>
          </w:tcPr>
          <w:p w14:paraId="5F988D95"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44E-06</w:t>
            </w:r>
          </w:p>
        </w:tc>
        <w:tc>
          <w:tcPr>
            <w:tcW w:w="851" w:type="dxa"/>
            <w:noWrap/>
            <w:vAlign w:val="center"/>
            <w:hideMark/>
          </w:tcPr>
          <w:p w14:paraId="7A7C83E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4</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40E-06</w:t>
            </w:r>
          </w:p>
        </w:tc>
        <w:tc>
          <w:tcPr>
            <w:tcW w:w="850" w:type="dxa"/>
            <w:noWrap/>
            <w:vAlign w:val="center"/>
            <w:hideMark/>
          </w:tcPr>
          <w:p w14:paraId="15DC97D9"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90E-06</w:t>
            </w:r>
          </w:p>
        </w:tc>
        <w:tc>
          <w:tcPr>
            <w:tcW w:w="851" w:type="dxa"/>
            <w:noWrap/>
            <w:vAlign w:val="center"/>
            <w:hideMark/>
          </w:tcPr>
          <w:p w14:paraId="4ABA276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36E-06</w:t>
            </w:r>
          </w:p>
        </w:tc>
        <w:tc>
          <w:tcPr>
            <w:tcW w:w="992" w:type="dxa"/>
            <w:noWrap/>
            <w:vAlign w:val="center"/>
            <w:hideMark/>
          </w:tcPr>
          <w:p w14:paraId="6285ECB6"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75</w:t>
            </w:r>
          </w:p>
        </w:tc>
        <w:tc>
          <w:tcPr>
            <w:tcW w:w="972" w:type="dxa"/>
            <w:noWrap/>
            <w:vAlign w:val="center"/>
            <w:hideMark/>
          </w:tcPr>
          <w:p w14:paraId="46D6E399" w14:textId="1A4DB19F"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rPr>
              <w:instrText xml:space="preserve"> ADDIN ZOTERO_ITEM CSL_CITATION {"citationID":"whg6KAv1","properties":{"formattedCitation":"(Ecoinvent Association 2021)","plainCitation":"(Ecoinvent Association 2021)","noteIndex":0},"citationItems":[{"id":"BlD80rBv/0CQPgdMs","uris":["http://www.mendeley.com/documents/?uuid=81f2e0d7-caf7-4c1c-96d7-bd5118a737cd"],"itemData":{"author":[{"dropping-particle":"","family":"Ecoinvent Association","given":"","non-dropping-particle":"","parse-names":false,"suffix":""}],"id":"ITEM-1","issued":{"date-parts":[["2021"]]},"title":"Ecoinvent database v3.8","type":"article"}}],"schema":"https://github.com/citation-style-language/schema/raw/master/csl-citation.json"}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rPr>
              <w:t>(Ecoinvent Association 2021)</w:t>
            </w:r>
            <w:r>
              <w:rPr>
                <w:rFonts w:ascii="Times New Roman" w:eastAsia="Times New Roman" w:hAnsi="Times New Roman" w:cs="Times New Roman"/>
                <w:color w:val="000000"/>
                <w:sz w:val="16"/>
                <w:szCs w:val="16"/>
              </w:rPr>
              <w:fldChar w:fldCharType="end"/>
            </w:r>
          </w:p>
        </w:tc>
      </w:tr>
      <w:tr w:rsidR="004D3DD5" w:rsidRPr="00807B06" w14:paraId="2105DD54" w14:textId="77777777" w:rsidTr="004D3DD5">
        <w:trPr>
          <w:trHeight w:val="300"/>
        </w:trPr>
        <w:tc>
          <w:tcPr>
            <w:tcW w:w="1277" w:type="dxa"/>
            <w:noWrap/>
            <w:vAlign w:val="center"/>
            <w:hideMark/>
          </w:tcPr>
          <w:p w14:paraId="69C45215"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Ggarlic</w:t>
            </w:r>
            <w:proofErr w:type="spellEnd"/>
            <w:r w:rsidRPr="00807B06">
              <w:rPr>
                <w:rFonts w:ascii="Times New Roman" w:eastAsia="Times New Roman" w:hAnsi="Times New Roman" w:cs="Times New Roman"/>
                <w:color w:val="000000"/>
                <w:sz w:val="16"/>
                <w:szCs w:val="16"/>
                <w:lang w:val="es-419"/>
              </w:rPr>
              <w:t xml:space="preserve"> </w:t>
            </w:r>
            <w:proofErr w:type="spellStart"/>
            <w:r w:rsidRPr="00807B06">
              <w:rPr>
                <w:rFonts w:ascii="Times New Roman" w:eastAsia="Times New Roman" w:hAnsi="Times New Roman" w:cs="Times New Roman"/>
                <w:color w:val="000000"/>
                <w:sz w:val="16"/>
                <w:szCs w:val="16"/>
                <w:lang w:val="es-419"/>
              </w:rPr>
              <w:t>extract</w:t>
            </w:r>
            <w:proofErr w:type="spellEnd"/>
            <w:r w:rsidRPr="00807B06">
              <w:rPr>
                <w:rFonts w:ascii="Times New Roman" w:eastAsia="Times New Roman" w:hAnsi="Times New Roman" w:cs="Times New Roman"/>
                <w:color w:val="000000"/>
                <w:sz w:val="16"/>
                <w:szCs w:val="16"/>
                <w:lang w:val="es-419"/>
              </w:rPr>
              <w:t xml:space="preserve"> (100%)</w:t>
            </w:r>
          </w:p>
        </w:tc>
        <w:tc>
          <w:tcPr>
            <w:tcW w:w="992" w:type="dxa"/>
            <w:noWrap/>
            <w:vAlign w:val="center"/>
            <w:hideMark/>
          </w:tcPr>
          <w:p w14:paraId="2B8DE412" w14:textId="342C95AD"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2E1A">
              <w:rPr>
                <w:rFonts w:ascii="Times New Roman" w:eastAsia="Times New Roman" w:hAnsi="Times New Roman" w:cs="Times New Roman"/>
                <w:color w:val="000000"/>
                <w:sz w:val="16"/>
                <w:szCs w:val="16"/>
                <w:lang w:val="es-419"/>
              </w:rPr>
              <w:t>kg/kg chili</w:t>
            </w:r>
          </w:p>
        </w:tc>
        <w:tc>
          <w:tcPr>
            <w:tcW w:w="850" w:type="dxa"/>
            <w:noWrap/>
            <w:vAlign w:val="center"/>
            <w:hideMark/>
          </w:tcPr>
          <w:p w14:paraId="7D73445A"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46E-09</w:t>
            </w:r>
          </w:p>
        </w:tc>
        <w:tc>
          <w:tcPr>
            <w:tcW w:w="851" w:type="dxa"/>
            <w:noWrap/>
            <w:vAlign w:val="center"/>
            <w:hideMark/>
          </w:tcPr>
          <w:p w14:paraId="4A122B4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4</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13E-09</w:t>
            </w:r>
          </w:p>
        </w:tc>
        <w:tc>
          <w:tcPr>
            <w:tcW w:w="844" w:type="dxa"/>
            <w:noWrap/>
            <w:vAlign w:val="center"/>
            <w:hideMark/>
          </w:tcPr>
          <w:p w14:paraId="361322ED"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92E-09</w:t>
            </w:r>
          </w:p>
        </w:tc>
        <w:tc>
          <w:tcPr>
            <w:tcW w:w="857" w:type="dxa"/>
            <w:noWrap/>
            <w:vAlign w:val="center"/>
            <w:hideMark/>
          </w:tcPr>
          <w:p w14:paraId="172FB9AA"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79E-09</w:t>
            </w:r>
          </w:p>
        </w:tc>
        <w:tc>
          <w:tcPr>
            <w:tcW w:w="850" w:type="dxa"/>
            <w:noWrap/>
            <w:vAlign w:val="center"/>
            <w:hideMark/>
          </w:tcPr>
          <w:p w14:paraId="1CF260E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29E-09</w:t>
            </w:r>
          </w:p>
        </w:tc>
        <w:tc>
          <w:tcPr>
            <w:tcW w:w="851" w:type="dxa"/>
            <w:noWrap/>
            <w:vAlign w:val="center"/>
            <w:hideMark/>
          </w:tcPr>
          <w:p w14:paraId="197BABCD"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09E-09</w:t>
            </w:r>
          </w:p>
        </w:tc>
        <w:tc>
          <w:tcPr>
            <w:tcW w:w="850" w:type="dxa"/>
            <w:noWrap/>
            <w:vAlign w:val="center"/>
            <w:hideMark/>
          </w:tcPr>
          <w:p w14:paraId="387A87F4"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7</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98E-09</w:t>
            </w:r>
          </w:p>
        </w:tc>
        <w:tc>
          <w:tcPr>
            <w:tcW w:w="851" w:type="dxa"/>
            <w:noWrap/>
            <w:vAlign w:val="center"/>
            <w:hideMark/>
          </w:tcPr>
          <w:p w14:paraId="4FBE631F"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7</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37E-09</w:t>
            </w:r>
          </w:p>
        </w:tc>
        <w:tc>
          <w:tcPr>
            <w:tcW w:w="992" w:type="dxa"/>
            <w:noWrap/>
            <w:vAlign w:val="center"/>
            <w:hideMark/>
          </w:tcPr>
          <w:p w14:paraId="55ED810A"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10</w:t>
            </w:r>
          </w:p>
        </w:tc>
        <w:tc>
          <w:tcPr>
            <w:tcW w:w="972" w:type="dxa"/>
            <w:noWrap/>
            <w:vAlign w:val="center"/>
            <w:hideMark/>
          </w:tcPr>
          <w:p w14:paraId="137C423D" w14:textId="0089606F"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rPr>
              <w:instrText xml:space="preserve"> ADDIN ZOTERO_ITEM CSL_CITATION {"citationID":"ritVUgLb","properties":{"formattedCitation":"(Ecoinvent Association 2021)","plainCitation":"(Ecoinvent Association 2021)","noteIndex":0},"citationItems":[{"id":"BlD80rBv/0CQPgdMs","uris":["http://www.mendeley.com/documents/?uuid=81f2e0d7-caf7-4c1c-96d7-bd5118a737cd"],"itemData":{"author":[{"dropping-particle":"","family":"Ecoinvent Association","given":"","non-dropping-particle":"","parse-names":false,"suffix":""}],"id":"ITEM-1","issued":{"date-parts":[["2021"]]},"title":"Ecoinvent database v3.8","type":"article"}}],"schema":"https://github.com/citation-style-language/schema/raw/master/csl-citation.json"}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rPr>
              <w:t>(Ecoinvent Association 2021)</w:t>
            </w:r>
            <w:r>
              <w:rPr>
                <w:rFonts w:ascii="Times New Roman" w:eastAsia="Times New Roman" w:hAnsi="Times New Roman" w:cs="Times New Roman"/>
                <w:color w:val="000000"/>
                <w:sz w:val="16"/>
                <w:szCs w:val="16"/>
              </w:rPr>
              <w:fldChar w:fldCharType="end"/>
            </w:r>
          </w:p>
        </w:tc>
      </w:tr>
      <w:tr w:rsidR="004D3DD5" w:rsidRPr="00807B06" w14:paraId="63148F1C" w14:textId="77777777" w:rsidTr="004D3DD5">
        <w:trPr>
          <w:trHeight w:val="300"/>
        </w:trPr>
        <w:tc>
          <w:tcPr>
            <w:tcW w:w="1277" w:type="dxa"/>
            <w:tcBorders>
              <w:bottom w:val="single" w:sz="12" w:space="0" w:color="auto"/>
            </w:tcBorders>
            <w:noWrap/>
            <w:vAlign w:val="center"/>
            <w:hideMark/>
          </w:tcPr>
          <w:p w14:paraId="790897B5"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Spirodiclofen</w:t>
            </w:r>
            <w:proofErr w:type="spellEnd"/>
            <w:r w:rsidRPr="00807B06">
              <w:rPr>
                <w:rFonts w:ascii="Times New Roman" w:eastAsia="Times New Roman" w:hAnsi="Times New Roman" w:cs="Times New Roman"/>
                <w:color w:val="000000"/>
                <w:sz w:val="16"/>
                <w:szCs w:val="16"/>
                <w:lang w:val="es-419"/>
              </w:rPr>
              <w:t xml:space="preserve"> (24.4%)</w:t>
            </w:r>
          </w:p>
        </w:tc>
        <w:tc>
          <w:tcPr>
            <w:tcW w:w="992" w:type="dxa"/>
            <w:tcBorders>
              <w:bottom w:val="single" w:sz="12" w:space="0" w:color="auto"/>
            </w:tcBorders>
            <w:noWrap/>
            <w:vAlign w:val="center"/>
            <w:hideMark/>
          </w:tcPr>
          <w:p w14:paraId="59B103CC" w14:textId="4635B603"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2E1A">
              <w:rPr>
                <w:rFonts w:ascii="Times New Roman" w:eastAsia="Times New Roman" w:hAnsi="Times New Roman" w:cs="Times New Roman"/>
                <w:color w:val="000000"/>
                <w:sz w:val="16"/>
                <w:szCs w:val="16"/>
                <w:lang w:val="es-419"/>
              </w:rPr>
              <w:t>kg/kg chili</w:t>
            </w:r>
          </w:p>
        </w:tc>
        <w:tc>
          <w:tcPr>
            <w:tcW w:w="850" w:type="dxa"/>
            <w:tcBorders>
              <w:bottom w:val="single" w:sz="12" w:space="0" w:color="auto"/>
            </w:tcBorders>
            <w:noWrap/>
            <w:vAlign w:val="center"/>
            <w:hideMark/>
          </w:tcPr>
          <w:p w14:paraId="76EB8B7D"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24E-07</w:t>
            </w:r>
          </w:p>
        </w:tc>
        <w:tc>
          <w:tcPr>
            <w:tcW w:w="851" w:type="dxa"/>
            <w:tcBorders>
              <w:bottom w:val="single" w:sz="12" w:space="0" w:color="auto"/>
            </w:tcBorders>
            <w:noWrap/>
            <w:vAlign w:val="center"/>
            <w:hideMark/>
          </w:tcPr>
          <w:p w14:paraId="45532735"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9</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39E-08</w:t>
            </w:r>
          </w:p>
        </w:tc>
        <w:tc>
          <w:tcPr>
            <w:tcW w:w="844" w:type="dxa"/>
            <w:tcBorders>
              <w:bottom w:val="single" w:sz="12" w:space="0" w:color="auto"/>
            </w:tcBorders>
            <w:noWrap/>
            <w:vAlign w:val="center"/>
            <w:hideMark/>
          </w:tcPr>
          <w:p w14:paraId="2213EC34"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57E-07</w:t>
            </w:r>
          </w:p>
        </w:tc>
        <w:tc>
          <w:tcPr>
            <w:tcW w:w="857" w:type="dxa"/>
            <w:tcBorders>
              <w:bottom w:val="single" w:sz="12" w:space="0" w:color="auto"/>
            </w:tcBorders>
            <w:noWrap/>
            <w:vAlign w:val="center"/>
            <w:hideMark/>
          </w:tcPr>
          <w:p w14:paraId="71595975"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32E-07</w:t>
            </w:r>
          </w:p>
        </w:tc>
        <w:tc>
          <w:tcPr>
            <w:tcW w:w="850" w:type="dxa"/>
            <w:tcBorders>
              <w:bottom w:val="single" w:sz="12" w:space="0" w:color="auto"/>
            </w:tcBorders>
            <w:noWrap/>
            <w:vAlign w:val="center"/>
            <w:hideMark/>
          </w:tcPr>
          <w:p w14:paraId="0BC9E42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43E-07</w:t>
            </w:r>
          </w:p>
        </w:tc>
        <w:tc>
          <w:tcPr>
            <w:tcW w:w="851" w:type="dxa"/>
            <w:tcBorders>
              <w:bottom w:val="single" w:sz="12" w:space="0" w:color="auto"/>
            </w:tcBorders>
            <w:noWrap/>
            <w:vAlign w:val="center"/>
            <w:hideMark/>
          </w:tcPr>
          <w:p w14:paraId="5B426F6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16E-07</w:t>
            </w:r>
          </w:p>
        </w:tc>
        <w:tc>
          <w:tcPr>
            <w:tcW w:w="850" w:type="dxa"/>
            <w:tcBorders>
              <w:bottom w:val="single" w:sz="12" w:space="0" w:color="auto"/>
            </w:tcBorders>
            <w:noWrap/>
            <w:vAlign w:val="center"/>
            <w:hideMark/>
          </w:tcPr>
          <w:p w14:paraId="1EB7B375"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81E-07</w:t>
            </w:r>
          </w:p>
        </w:tc>
        <w:tc>
          <w:tcPr>
            <w:tcW w:w="851" w:type="dxa"/>
            <w:tcBorders>
              <w:bottom w:val="single" w:sz="12" w:space="0" w:color="auto"/>
            </w:tcBorders>
            <w:noWrap/>
            <w:vAlign w:val="center"/>
            <w:hideMark/>
          </w:tcPr>
          <w:p w14:paraId="086C5378"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67E-07</w:t>
            </w:r>
          </w:p>
        </w:tc>
        <w:tc>
          <w:tcPr>
            <w:tcW w:w="992" w:type="dxa"/>
            <w:tcBorders>
              <w:bottom w:val="single" w:sz="12" w:space="0" w:color="auto"/>
            </w:tcBorders>
            <w:noWrap/>
            <w:vAlign w:val="center"/>
            <w:hideMark/>
          </w:tcPr>
          <w:p w14:paraId="3ECACC67"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00</w:t>
            </w:r>
          </w:p>
        </w:tc>
        <w:tc>
          <w:tcPr>
            <w:tcW w:w="972" w:type="dxa"/>
            <w:noWrap/>
            <w:vAlign w:val="center"/>
            <w:hideMark/>
          </w:tcPr>
          <w:p w14:paraId="051072E6" w14:textId="2473E733"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rPr>
              <w:instrText xml:space="preserve"> ADDIN ZOTERO_ITEM CSL_CITATION {"citationID":"yXoOrCYs","properties":{"formattedCitation":"(Ecoinvent Association 2021)","plainCitation":"(Ecoinvent Association 2021)","noteIndex":0},"citationItems":[{"id":"BlD80rBv/0CQPgdMs","uris":["http://www.mendeley.com/documents/?uuid=81f2e0d7-caf7-4c1c-96d7-bd5118a737cd"],"itemData":{"author":[{"dropping-particle":"","family":"Ecoinvent Association","given":"","non-dropping-particle":"","parse-names":false,"suffix":""}],"id":"ITEM-1","issued":{"date-parts":[["2021"]]},"title":"Ecoinvent database v3.8","type":"article"}}],"schema":"https://github.com/citation-style-language/schema/raw/master/csl-citation.json"}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rPr>
              <w:t>(Ecoinvent Association 2021)</w:t>
            </w:r>
            <w:r>
              <w:rPr>
                <w:rFonts w:ascii="Times New Roman" w:eastAsia="Times New Roman" w:hAnsi="Times New Roman" w:cs="Times New Roman"/>
                <w:color w:val="000000"/>
                <w:sz w:val="16"/>
                <w:szCs w:val="16"/>
              </w:rPr>
              <w:fldChar w:fldCharType="end"/>
            </w:r>
          </w:p>
        </w:tc>
      </w:tr>
      <w:tr w:rsidR="00F60032" w:rsidRPr="00807B06" w14:paraId="2441CACB" w14:textId="77777777" w:rsidTr="00A9758E">
        <w:trPr>
          <w:trHeight w:val="300"/>
        </w:trPr>
        <w:tc>
          <w:tcPr>
            <w:tcW w:w="11037" w:type="dxa"/>
            <w:gridSpan w:val="12"/>
            <w:tcBorders>
              <w:top w:val="single" w:sz="12" w:space="0" w:color="auto"/>
              <w:bottom w:val="single" w:sz="12" w:space="0" w:color="auto"/>
            </w:tcBorders>
            <w:noWrap/>
            <w:vAlign w:val="center"/>
            <w:hideMark/>
          </w:tcPr>
          <w:p w14:paraId="26C30FCC" w14:textId="77777777" w:rsidR="00F60032" w:rsidRPr="00F85C57" w:rsidRDefault="00F60032" w:rsidP="000C5F48">
            <w:pPr>
              <w:spacing w:after="0" w:line="240" w:lineRule="auto"/>
              <w:rPr>
                <w:rFonts w:ascii="Times New Roman" w:eastAsia="Times New Roman" w:hAnsi="Times New Roman" w:cs="Times New Roman"/>
                <w:b/>
                <w:bCs/>
                <w:color w:val="000000"/>
                <w:sz w:val="16"/>
                <w:szCs w:val="16"/>
              </w:rPr>
            </w:pPr>
            <w:proofErr w:type="spellStart"/>
            <w:r w:rsidRPr="00F85C57">
              <w:rPr>
                <w:rFonts w:ascii="Times New Roman" w:eastAsia="Times New Roman" w:hAnsi="Times New Roman" w:cs="Times New Roman"/>
                <w:b/>
                <w:bCs/>
                <w:color w:val="000000"/>
                <w:sz w:val="16"/>
                <w:szCs w:val="16"/>
                <w:lang w:val="es-419"/>
              </w:rPr>
              <w:t>Fungicides</w:t>
            </w:r>
            <w:proofErr w:type="spellEnd"/>
          </w:p>
        </w:tc>
      </w:tr>
      <w:tr w:rsidR="004D3DD5" w:rsidRPr="00807B06" w14:paraId="3CB0A822" w14:textId="77777777" w:rsidTr="004D3DD5">
        <w:trPr>
          <w:trHeight w:val="300"/>
        </w:trPr>
        <w:tc>
          <w:tcPr>
            <w:tcW w:w="1277" w:type="dxa"/>
            <w:tcBorders>
              <w:top w:val="single" w:sz="12" w:space="0" w:color="auto"/>
            </w:tcBorders>
            <w:noWrap/>
            <w:vAlign w:val="center"/>
            <w:hideMark/>
          </w:tcPr>
          <w:p w14:paraId="0B0DA4BE"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lang w:val="es-419"/>
              </w:rPr>
              <w:t>Ethylene-bis-</w:t>
            </w:r>
            <w:proofErr w:type="spellStart"/>
            <w:r w:rsidRPr="00807B06">
              <w:rPr>
                <w:rFonts w:ascii="Times New Roman" w:eastAsia="Times New Roman" w:hAnsi="Times New Roman" w:cs="Times New Roman"/>
                <w:color w:val="000000"/>
                <w:sz w:val="16"/>
                <w:szCs w:val="16"/>
                <w:lang w:val="es-419"/>
              </w:rPr>
              <w:t>dithiocarbamate</w:t>
            </w:r>
            <w:proofErr w:type="spellEnd"/>
            <w:r w:rsidRPr="00807B06">
              <w:rPr>
                <w:rFonts w:ascii="Times New Roman" w:eastAsia="Times New Roman" w:hAnsi="Times New Roman" w:cs="Times New Roman"/>
                <w:color w:val="000000"/>
                <w:sz w:val="16"/>
                <w:szCs w:val="16"/>
                <w:lang w:val="es-419"/>
              </w:rPr>
              <w:t xml:space="preserve"> (75%)</w:t>
            </w:r>
          </w:p>
        </w:tc>
        <w:tc>
          <w:tcPr>
            <w:tcW w:w="992" w:type="dxa"/>
            <w:tcBorders>
              <w:top w:val="single" w:sz="12" w:space="0" w:color="auto"/>
            </w:tcBorders>
            <w:noWrap/>
            <w:vAlign w:val="center"/>
            <w:hideMark/>
          </w:tcPr>
          <w:p w14:paraId="2575BC15" w14:textId="6B1D9DC8"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CA2021">
              <w:rPr>
                <w:rFonts w:ascii="Times New Roman" w:eastAsia="Times New Roman" w:hAnsi="Times New Roman" w:cs="Times New Roman"/>
                <w:color w:val="000000"/>
                <w:sz w:val="16"/>
                <w:szCs w:val="16"/>
                <w:lang w:val="es-419"/>
              </w:rPr>
              <w:t>kg/kg chili</w:t>
            </w:r>
          </w:p>
        </w:tc>
        <w:tc>
          <w:tcPr>
            <w:tcW w:w="850" w:type="dxa"/>
            <w:tcBorders>
              <w:top w:val="single" w:sz="12" w:space="0" w:color="auto"/>
            </w:tcBorders>
            <w:noWrap/>
            <w:vAlign w:val="center"/>
            <w:hideMark/>
          </w:tcPr>
          <w:p w14:paraId="30BD27C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03E-06</w:t>
            </w:r>
          </w:p>
        </w:tc>
        <w:tc>
          <w:tcPr>
            <w:tcW w:w="851" w:type="dxa"/>
            <w:tcBorders>
              <w:top w:val="single" w:sz="12" w:space="0" w:color="auto"/>
            </w:tcBorders>
            <w:noWrap/>
            <w:vAlign w:val="center"/>
            <w:hideMark/>
          </w:tcPr>
          <w:p w14:paraId="63ACC9D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54E-06</w:t>
            </w:r>
          </w:p>
        </w:tc>
        <w:tc>
          <w:tcPr>
            <w:tcW w:w="844" w:type="dxa"/>
            <w:tcBorders>
              <w:top w:val="single" w:sz="12" w:space="0" w:color="auto"/>
            </w:tcBorders>
            <w:noWrap/>
            <w:vAlign w:val="center"/>
            <w:hideMark/>
          </w:tcPr>
          <w:p w14:paraId="76C78222"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58E-06</w:t>
            </w:r>
          </w:p>
        </w:tc>
        <w:tc>
          <w:tcPr>
            <w:tcW w:w="857" w:type="dxa"/>
            <w:tcBorders>
              <w:top w:val="single" w:sz="12" w:space="0" w:color="auto"/>
            </w:tcBorders>
            <w:noWrap/>
            <w:vAlign w:val="center"/>
            <w:hideMark/>
          </w:tcPr>
          <w:p w14:paraId="5ED8546D"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16E-06</w:t>
            </w:r>
          </w:p>
        </w:tc>
        <w:tc>
          <w:tcPr>
            <w:tcW w:w="850" w:type="dxa"/>
            <w:tcBorders>
              <w:top w:val="single" w:sz="12" w:space="0" w:color="auto"/>
            </w:tcBorders>
            <w:noWrap/>
            <w:vAlign w:val="center"/>
            <w:hideMark/>
          </w:tcPr>
          <w:p w14:paraId="2C2BC00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35E-06</w:t>
            </w:r>
          </w:p>
        </w:tc>
        <w:tc>
          <w:tcPr>
            <w:tcW w:w="851" w:type="dxa"/>
            <w:tcBorders>
              <w:top w:val="single" w:sz="12" w:space="0" w:color="auto"/>
            </w:tcBorders>
            <w:noWrap/>
            <w:vAlign w:val="center"/>
            <w:hideMark/>
          </w:tcPr>
          <w:p w14:paraId="25728BA2"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90E-06</w:t>
            </w:r>
          </w:p>
        </w:tc>
        <w:tc>
          <w:tcPr>
            <w:tcW w:w="850" w:type="dxa"/>
            <w:tcBorders>
              <w:top w:val="single" w:sz="12" w:space="0" w:color="auto"/>
            </w:tcBorders>
            <w:noWrap/>
            <w:vAlign w:val="center"/>
            <w:hideMark/>
          </w:tcPr>
          <w:p w14:paraId="36639D72"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98E-06</w:t>
            </w:r>
          </w:p>
        </w:tc>
        <w:tc>
          <w:tcPr>
            <w:tcW w:w="851" w:type="dxa"/>
            <w:tcBorders>
              <w:top w:val="single" w:sz="12" w:space="0" w:color="auto"/>
            </w:tcBorders>
            <w:noWrap/>
            <w:vAlign w:val="center"/>
            <w:hideMark/>
          </w:tcPr>
          <w:p w14:paraId="269BDEDB"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75E-06</w:t>
            </w:r>
          </w:p>
        </w:tc>
        <w:tc>
          <w:tcPr>
            <w:tcW w:w="992" w:type="dxa"/>
            <w:tcBorders>
              <w:top w:val="single" w:sz="12" w:space="0" w:color="auto"/>
            </w:tcBorders>
            <w:noWrap/>
            <w:vAlign w:val="center"/>
            <w:hideMark/>
          </w:tcPr>
          <w:p w14:paraId="44C13320"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0</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75</w:t>
            </w:r>
          </w:p>
        </w:tc>
        <w:tc>
          <w:tcPr>
            <w:tcW w:w="972" w:type="dxa"/>
            <w:tcBorders>
              <w:top w:val="single" w:sz="12" w:space="0" w:color="auto"/>
            </w:tcBorders>
            <w:noWrap/>
            <w:vAlign w:val="center"/>
            <w:hideMark/>
          </w:tcPr>
          <w:p w14:paraId="42D33BF9" w14:textId="4C954430"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rPr>
              <w:instrText xml:space="preserve"> ADDIN ZOTERO_ITEM CSL_CITATION {"citationID":"Q4NltVcn","properties":{"formattedCitation":"(Ecoinvent Association 2021)","plainCitation":"(Ecoinvent Association 2021)","noteIndex":0},"citationItems":[{"id":"BlD80rBv/0CQPgdMs","uris":["http://www.mendeley.com/documents/?uuid=81f2e0d7-caf7-4c1c-96d7-bd5118a737cd"],"itemData":{"author":[{"dropping-particle":"","family":"Ecoinvent Association","given":"","non-dropping-particle":"","parse-names":false,"suffix":""}],"id":"ITEM-1","issued":{"date-parts":[["2021"]]},"title":"Ecoinvent database v3.8","type":"article"}}],"schema":"https://github.com/citation-style-language/schema/raw/master/csl-citation.json"}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rPr>
              <w:t>(Ecoinvent Association 2021)</w:t>
            </w:r>
            <w:r>
              <w:rPr>
                <w:rFonts w:ascii="Times New Roman" w:eastAsia="Times New Roman" w:hAnsi="Times New Roman" w:cs="Times New Roman"/>
                <w:color w:val="000000"/>
                <w:sz w:val="16"/>
                <w:szCs w:val="16"/>
              </w:rPr>
              <w:fldChar w:fldCharType="end"/>
            </w:r>
          </w:p>
        </w:tc>
      </w:tr>
      <w:tr w:rsidR="004D3DD5" w:rsidRPr="00807B06" w14:paraId="5A1B9636" w14:textId="77777777" w:rsidTr="004D3DD5">
        <w:trPr>
          <w:trHeight w:val="300"/>
        </w:trPr>
        <w:tc>
          <w:tcPr>
            <w:tcW w:w="1277" w:type="dxa"/>
            <w:tcBorders>
              <w:bottom w:val="single" w:sz="12" w:space="0" w:color="auto"/>
            </w:tcBorders>
            <w:noWrap/>
            <w:vAlign w:val="center"/>
            <w:hideMark/>
          </w:tcPr>
          <w:p w14:paraId="602EF0AC"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Prothioconazole</w:t>
            </w:r>
            <w:proofErr w:type="spellEnd"/>
            <w:r w:rsidRPr="00807B06">
              <w:rPr>
                <w:rFonts w:ascii="Times New Roman" w:eastAsia="Times New Roman" w:hAnsi="Times New Roman" w:cs="Times New Roman"/>
                <w:color w:val="000000"/>
                <w:sz w:val="16"/>
                <w:szCs w:val="16"/>
                <w:lang w:val="es-419"/>
              </w:rPr>
              <w:t xml:space="preserve"> (25%)</w:t>
            </w:r>
          </w:p>
        </w:tc>
        <w:tc>
          <w:tcPr>
            <w:tcW w:w="992" w:type="dxa"/>
            <w:tcBorders>
              <w:bottom w:val="single" w:sz="12" w:space="0" w:color="auto"/>
            </w:tcBorders>
            <w:noWrap/>
            <w:vAlign w:val="center"/>
            <w:hideMark/>
          </w:tcPr>
          <w:p w14:paraId="03D3EBE7" w14:textId="7195AB31"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CA2021">
              <w:rPr>
                <w:rFonts w:ascii="Times New Roman" w:eastAsia="Times New Roman" w:hAnsi="Times New Roman" w:cs="Times New Roman"/>
                <w:color w:val="000000"/>
                <w:sz w:val="16"/>
                <w:szCs w:val="16"/>
                <w:lang w:val="es-419"/>
              </w:rPr>
              <w:t>kg/kg chili</w:t>
            </w:r>
          </w:p>
        </w:tc>
        <w:tc>
          <w:tcPr>
            <w:tcW w:w="850" w:type="dxa"/>
            <w:tcBorders>
              <w:bottom w:val="single" w:sz="12" w:space="0" w:color="auto"/>
            </w:tcBorders>
            <w:noWrap/>
            <w:vAlign w:val="center"/>
            <w:hideMark/>
          </w:tcPr>
          <w:p w14:paraId="740DA23B"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23E-07</w:t>
            </w:r>
          </w:p>
        </w:tc>
        <w:tc>
          <w:tcPr>
            <w:tcW w:w="851" w:type="dxa"/>
            <w:tcBorders>
              <w:bottom w:val="single" w:sz="12" w:space="0" w:color="auto"/>
            </w:tcBorders>
            <w:noWrap/>
            <w:vAlign w:val="center"/>
            <w:hideMark/>
          </w:tcPr>
          <w:p w14:paraId="4A159CC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69E-07</w:t>
            </w:r>
          </w:p>
        </w:tc>
        <w:tc>
          <w:tcPr>
            <w:tcW w:w="844" w:type="dxa"/>
            <w:tcBorders>
              <w:bottom w:val="single" w:sz="12" w:space="0" w:color="auto"/>
            </w:tcBorders>
            <w:noWrap/>
            <w:vAlign w:val="center"/>
            <w:hideMark/>
          </w:tcPr>
          <w:p w14:paraId="3A2D6FEA"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83E-07</w:t>
            </w:r>
          </w:p>
        </w:tc>
        <w:tc>
          <w:tcPr>
            <w:tcW w:w="857" w:type="dxa"/>
            <w:tcBorders>
              <w:bottom w:val="single" w:sz="12" w:space="0" w:color="auto"/>
            </w:tcBorders>
            <w:noWrap/>
            <w:vAlign w:val="center"/>
            <w:hideMark/>
          </w:tcPr>
          <w:p w14:paraId="7C2B3F1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37E-07</w:t>
            </w:r>
          </w:p>
        </w:tc>
        <w:tc>
          <w:tcPr>
            <w:tcW w:w="850" w:type="dxa"/>
            <w:tcBorders>
              <w:bottom w:val="single" w:sz="12" w:space="0" w:color="auto"/>
            </w:tcBorders>
            <w:noWrap/>
            <w:vAlign w:val="center"/>
            <w:hideMark/>
          </w:tcPr>
          <w:p w14:paraId="22215D4F"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58E-07</w:t>
            </w:r>
          </w:p>
        </w:tc>
        <w:tc>
          <w:tcPr>
            <w:tcW w:w="851" w:type="dxa"/>
            <w:tcBorders>
              <w:bottom w:val="single" w:sz="12" w:space="0" w:color="auto"/>
            </w:tcBorders>
            <w:noWrap/>
            <w:vAlign w:val="center"/>
            <w:hideMark/>
          </w:tcPr>
          <w:p w14:paraId="7505597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08E-07</w:t>
            </w:r>
          </w:p>
        </w:tc>
        <w:tc>
          <w:tcPr>
            <w:tcW w:w="850" w:type="dxa"/>
            <w:tcBorders>
              <w:bottom w:val="single" w:sz="12" w:space="0" w:color="auto"/>
            </w:tcBorders>
            <w:noWrap/>
            <w:vAlign w:val="center"/>
            <w:hideMark/>
          </w:tcPr>
          <w:p w14:paraId="69462C2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27E-07</w:t>
            </w:r>
          </w:p>
        </w:tc>
        <w:tc>
          <w:tcPr>
            <w:tcW w:w="851" w:type="dxa"/>
            <w:tcBorders>
              <w:bottom w:val="single" w:sz="12" w:space="0" w:color="auto"/>
            </w:tcBorders>
            <w:noWrap/>
            <w:vAlign w:val="center"/>
            <w:hideMark/>
          </w:tcPr>
          <w:p w14:paraId="4418D32C"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01E-07</w:t>
            </w:r>
          </w:p>
        </w:tc>
        <w:tc>
          <w:tcPr>
            <w:tcW w:w="992" w:type="dxa"/>
            <w:tcBorders>
              <w:bottom w:val="single" w:sz="12" w:space="0" w:color="auto"/>
            </w:tcBorders>
            <w:noWrap/>
            <w:vAlign w:val="center"/>
            <w:hideMark/>
          </w:tcPr>
          <w:p w14:paraId="076A1442"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0</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75</w:t>
            </w:r>
          </w:p>
        </w:tc>
        <w:tc>
          <w:tcPr>
            <w:tcW w:w="972" w:type="dxa"/>
            <w:tcBorders>
              <w:bottom w:val="single" w:sz="12" w:space="0" w:color="auto"/>
            </w:tcBorders>
            <w:noWrap/>
            <w:vAlign w:val="center"/>
            <w:hideMark/>
          </w:tcPr>
          <w:p w14:paraId="0B97D037" w14:textId="2AB1F0C2"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rPr>
              <w:instrText xml:space="preserve"> ADDIN ZOTERO_ITEM CSL_CITATION {"citationID":"bNwj7iY9","properties":{"formattedCitation":"(Ecoinvent Association 2021)","plainCitation":"(Ecoinvent Association 2021)","noteIndex":0},"citationItems":[{"id":"BlD80rBv/0CQPgdMs","uris":["http://www.mendeley.com/documents/?uuid=81f2e0d7-caf7-4c1c-96d7-bd5118a737cd"],"itemData":{"author":[{"dropping-particle":"","family":"Ecoinvent Association","given":"","non-dropping-particle":"","parse-names":false,"suffix":""}],"id":"ITEM-1","issued":{"date-parts":[["2021"]]},"title":"Ecoinvent database v3.8","type":"article"}}],"schema":"https://github.com/citation-style-language/schema/raw/master/csl-citation.json"} </w:instrText>
            </w:r>
            <w:r>
              <w:rPr>
                <w:rFonts w:ascii="Times New Roman" w:eastAsia="Times New Roman" w:hAnsi="Times New Roman" w:cs="Times New Roman"/>
                <w:color w:val="000000"/>
                <w:sz w:val="16"/>
                <w:szCs w:val="16"/>
              </w:rPr>
              <w:fldChar w:fldCharType="separate"/>
            </w:r>
            <w:r w:rsidRPr="002C6CF9">
              <w:rPr>
                <w:rFonts w:ascii="Times New Roman" w:hAnsi="Times New Roman" w:cs="Times New Roman"/>
                <w:sz w:val="16"/>
              </w:rPr>
              <w:t>(Ecoinvent Association 2021)</w:t>
            </w:r>
            <w:r>
              <w:rPr>
                <w:rFonts w:ascii="Times New Roman" w:eastAsia="Times New Roman" w:hAnsi="Times New Roman" w:cs="Times New Roman"/>
                <w:color w:val="000000"/>
                <w:sz w:val="16"/>
                <w:szCs w:val="16"/>
              </w:rPr>
              <w:fldChar w:fldCharType="end"/>
            </w:r>
          </w:p>
        </w:tc>
      </w:tr>
      <w:tr w:rsidR="00F60032" w:rsidRPr="00807B06" w14:paraId="157C2674" w14:textId="77777777" w:rsidTr="00A9758E">
        <w:trPr>
          <w:trHeight w:val="300"/>
        </w:trPr>
        <w:tc>
          <w:tcPr>
            <w:tcW w:w="11037" w:type="dxa"/>
            <w:gridSpan w:val="12"/>
            <w:tcBorders>
              <w:top w:val="single" w:sz="12" w:space="0" w:color="auto"/>
              <w:bottom w:val="single" w:sz="12" w:space="0" w:color="auto"/>
            </w:tcBorders>
            <w:noWrap/>
            <w:vAlign w:val="center"/>
            <w:hideMark/>
          </w:tcPr>
          <w:p w14:paraId="6F5E735A" w14:textId="77777777" w:rsidR="00F60032" w:rsidRPr="00F85C57" w:rsidRDefault="00F60032" w:rsidP="000C5F48">
            <w:pPr>
              <w:spacing w:after="0" w:line="240" w:lineRule="auto"/>
              <w:rPr>
                <w:rFonts w:ascii="Times New Roman" w:eastAsia="Times New Roman" w:hAnsi="Times New Roman" w:cs="Times New Roman"/>
                <w:b/>
                <w:bCs/>
                <w:color w:val="000000"/>
                <w:sz w:val="16"/>
                <w:szCs w:val="16"/>
              </w:rPr>
            </w:pPr>
            <w:proofErr w:type="spellStart"/>
            <w:r w:rsidRPr="00F85C57">
              <w:rPr>
                <w:rFonts w:ascii="Times New Roman" w:eastAsia="Times New Roman" w:hAnsi="Times New Roman" w:cs="Times New Roman"/>
                <w:b/>
                <w:bCs/>
                <w:color w:val="000000"/>
                <w:sz w:val="16"/>
                <w:szCs w:val="16"/>
                <w:lang w:val="es-419"/>
              </w:rPr>
              <w:t>Co-helpers</w:t>
            </w:r>
            <w:proofErr w:type="spellEnd"/>
          </w:p>
        </w:tc>
      </w:tr>
      <w:tr w:rsidR="00F60032" w:rsidRPr="00807B06" w14:paraId="5F2D7AAD" w14:textId="77777777" w:rsidTr="00A9758E">
        <w:trPr>
          <w:trHeight w:val="300"/>
        </w:trPr>
        <w:tc>
          <w:tcPr>
            <w:tcW w:w="1277" w:type="dxa"/>
            <w:tcBorders>
              <w:top w:val="single" w:sz="12" w:space="0" w:color="auto"/>
              <w:bottom w:val="single" w:sz="12" w:space="0" w:color="auto"/>
            </w:tcBorders>
            <w:noWrap/>
            <w:vAlign w:val="center"/>
            <w:hideMark/>
          </w:tcPr>
          <w:p w14:paraId="56DBF333" w14:textId="77777777" w:rsidR="00F60032" w:rsidRPr="00807B06" w:rsidRDefault="00F60032" w:rsidP="000C5F48">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Ethoxylated</w:t>
            </w:r>
            <w:proofErr w:type="spellEnd"/>
            <w:r w:rsidRPr="00807B06">
              <w:rPr>
                <w:rFonts w:ascii="Times New Roman" w:eastAsia="Times New Roman" w:hAnsi="Times New Roman" w:cs="Times New Roman"/>
                <w:color w:val="000000"/>
                <w:sz w:val="16"/>
                <w:szCs w:val="16"/>
                <w:lang w:val="es-419"/>
              </w:rPr>
              <w:t xml:space="preserve"> </w:t>
            </w:r>
            <w:proofErr w:type="spellStart"/>
            <w:r w:rsidRPr="00807B06">
              <w:rPr>
                <w:rFonts w:ascii="Times New Roman" w:eastAsia="Times New Roman" w:hAnsi="Times New Roman" w:cs="Times New Roman"/>
                <w:color w:val="000000"/>
                <w:sz w:val="16"/>
                <w:szCs w:val="16"/>
                <w:lang w:val="es-419"/>
              </w:rPr>
              <w:t>lauryl</w:t>
            </w:r>
            <w:proofErr w:type="spellEnd"/>
            <w:r w:rsidRPr="00807B06">
              <w:rPr>
                <w:rFonts w:ascii="Times New Roman" w:eastAsia="Times New Roman" w:hAnsi="Times New Roman" w:cs="Times New Roman"/>
                <w:color w:val="000000"/>
                <w:sz w:val="16"/>
                <w:szCs w:val="16"/>
                <w:lang w:val="es-419"/>
              </w:rPr>
              <w:t xml:space="preserve"> alcohol (15%)</w:t>
            </w:r>
          </w:p>
        </w:tc>
        <w:tc>
          <w:tcPr>
            <w:tcW w:w="992" w:type="dxa"/>
            <w:tcBorders>
              <w:top w:val="single" w:sz="12" w:space="0" w:color="auto"/>
              <w:bottom w:val="single" w:sz="12" w:space="0" w:color="auto"/>
            </w:tcBorders>
            <w:noWrap/>
            <w:vAlign w:val="center"/>
            <w:hideMark/>
          </w:tcPr>
          <w:p w14:paraId="4F0DDB2B" w14:textId="093C4B42" w:rsidR="00F60032" w:rsidRPr="00807B06" w:rsidRDefault="004D3DD5" w:rsidP="000C5F48">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lang w:val="es-419"/>
              </w:rPr>
              <w:t>kg</w:t>
            </w:r>
            <w:r w:rsidRPr="00807B06">
              <w:rPr>
                <w:rFonts w:ascii="Times New Roman" w:eastAsia="Times New Roman" w:hAnsi="Times New Roman" w:cs="Times New Roman"/>
                <w:color w:val="000000"/>
                <w:sz w:val="16"/>
                <w:szCs w:val="16"/>
                <w:lang w:val="es-419"/>
              </w:rPr>
              <w:t>/</w:t>
            </w:r>
            <w:r>
              <w:rPr>
                <w:rFonts w:ascii="Times New Roman" w:eastAsia="Times New Roman" w:hAnsi="Times New Roman" w:cs="Times New Roman"/>
                <w:color w:val="000000"/>
                <w:sz w:val="16"/>
                <w:szCs w:val="16"/>
                <w:lang w:val="es-419"/>
              </w:rPr>
              <w:t>kg</w:t>
            </w:r>
            <w:r w:rsidRPr="00807B06">
              <w:rPr>
                <w:rFonts w:ascii="Times New Roman" w:eastAsia="Times New Roman" w:hAnsi="Times New Roman" w:cs="Times New Roman"/>
                <w:color w:val="000000"/>
                <w:sz w:val="16"/>
                <w:szCs w:val="16"/>
                <w:lang w:val="es-419"/>
              </w:rPr>
              <w:t xml:space="preserve"> </w:t>
            </w:r>
            <w:r>
              <w:rPr>
                <w:rFonts w:ascii="Times New Roman" w:eastAsia="Times New Roman" w:hAnsi="Times New Roman" w:cs="Times New Roman"/>
                <w:color w:val="000000"/>
                <w:sz w:val="16"/>
                <w:szCs w:val="16"/>
                <w:lang w:val="es-419"/>
              </w:rPr>
              <w:t>chili</w:t>
            </w:r>
          </w:p>
        </w:tc>
        <w:tc>
          <w:tcPr>
            <w:tcW w:w="850" w:type="dxa"/>
            <w:tcBorders>
              <w:top w:val="single" w:sz="12" w:space="0" w:color="auto"/>
              <w:bottom w:val="single" w:sz="12" w:space="0" w:color="auto"/>
            </w:tcBorders>
            <w:noWrap/>
            <w:vAlign w:val="center"/>
            <w:hideMark/>
          </w:tcPr>
          <w:p w14:paraId="619DF32F"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8</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35E-07</w:t>
            </w:r>
          </w:p>
        </w:tc>
        <w:tc>
          <w:tcPr>
            <w:tcW w:w="851" w:type="dxa"/>
            <w:tcBorders>
              <w:top w:val="single" w:sz="12" w:space="0" w:color="auto"/>
              <w:bottom w:val="single" w:sz="12" w:space="0" w:color="auto"/>
            </w:tcBorders>
            <w:noWrap/>
            <w:vAlign w:val="center"/>
            <w:hideMark/>
          </w:tcPr>
          <w:p w14:paraId="038747DE"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32E-07</w:t>
            </w:r>
          </w:p>
        </w:tc>
        <w:tc>
          <w:tcPr>
            <w:tcW w:w="844" w:type="dxa"/>
            <w:tcBorders>
              <w:top w:val="single" w:sz="12" w:space="0" w:color="auto"/>
              <w:bottom w:val="single" w:sz="12" w:space="0" w:color="auto"/>
            </w:tcBorders>
            <w:noWrap/>
            <w:vAlign w:val="center"/>
            <w:hideMark/>
          </w:tcPr>
          <w:p w14:paraId="77DCB170"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06E-06</w:t>
            </w:r>
          </w:p>
        </w:tc>
        <w:tc>
          <w:tcPr>
            <w:tcW w:w="857" w:type="dxa"/>
            <w:tcBorders>
              <w:top w:val="single" w:sz="12" w:space="0" w:color="auto"/>
              <w:bottom w:val="single" w:sz="12" w:space="0" w:color="auto"/>
            </w:tcBorders>
            <w:noWrap/>
            <w:vAlign w:val="center"/>
            <w:hideMark/>
          </w:tcPr>
          <w:p w14:paraId="689012D1"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8</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86E-07</w:t>
            </w:r>
          </w:p>
        </w:tc>
        <w:tc>
          <w:tcPr>
            <w:tcW w:w="850" w:type="dxa"/>
            <w:tcBorders>
              <w:top w:val="single" w:sz="12" w:space="0" w:color="auto"/>
              <w:bottom w:val="single" w:sz="12" w:space="0" w:color="auto"/>
            </w:tcBorders>
            <w:noWrap/>
            <w:vAlign w:val="center"/>
            <w:hideMark/>
          </w:tcPr>
          <w:p w14:paraId="7A2EC2F3"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9</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64E-07</w:t>
            </w:r>
          </w:p>
        </w:tc>
        <w:tc>
          <w:tcPr>
            <w:tcW w:w="851" w:type="dxa"/>
            <w:tcBorders>
              <w:top w:val="single" w:sz="12" w:space="0" w:color="auto"/>
              <w:bottom w:val="single" w:sz="12" w:space="0" w:color="auto"/>
            </w:tcBorders>
            <w:noWrap/>
            <w:vAlign w:val="center"/>
            <w:hideMark/>
          </w:tcPr>
          <w:p w14:paraId="6EF9DB1C"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7</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80E-07</w:t>
            </w:r>
          </w:p>
        </w:tc>
        <w:tc>
          <w:tcPr>
            <w:tcW w:w="850" w:type="dxa"/>
            <w:tcBorders>
              <w:top w:val="single" w:sz="12" w:space="0" w:color="auto"/>
              <w:bottom w:val="single" w:sz="12" w:space="0" w:color="auto"/>
            </w:tcBorders>
            <w:noWrap/>
            <w:vAlign w:val="center"/>
            <w:hideMark/>
          </w:tcPr>
          <w:p w14:paraId="0257C4AD"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22E-06</w:t>
            </w:r>
          </w:p>
        </w:tc>
        <w:tc>
          <w:tcPr>
            <w:tcW w:w="851" w:type="dxa"/>
            <w:tcBorders>
              <w:top w:val="single" w:sz="12" w:space="0" w:color="auto"/>
              <w:bottom w:val="single" w:sz="12" w:space="0" w:color="auto"/>
            </w:tcBorders>
            <w:noWrap/>
            <w:vAlign w:val="center"/>
            <w:hideMark/>
          </w:tcPr>
          <w:p w14:paraId="7C20CBEE"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13E-06</w:t>
            </w:r>
          </w:p>
        </w:tc>
        <w:tc>
          <w:tcPr>
            <w:tcW w:w="992" w:type="dxa"/>
            <w:tcBorders>
              <w:top w:val="single" w:sz="12" w:space="0" w:color="auto"/>
              <w:bottom w:val="single" w:sz="12" w:space="0" w:color="auto"/>
            </w:tcBorders>
            <w:noWrap/>
            <w:vAlign w:val="center"/>
            <w:hideMark/>
          </w:tcPr>
          <w:p w14:paraId="113C5450" w14:textId="77777777" w:rsidR="00F60032" w:rsidRPr="00F85C57" w:rsidRDefault="00F60032" w:rsidP="000C5F48">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50</w:t>
            </w:r>
          </w:p>
        </w:tc>
        <w:tc>
          <w:tcPr>
            <w:tcW w:w="972" w:type="dxa"/>
            <w:tcBorders>
              <w:top w:val="single" w:sz="12" w:space="0" w:color="auto"/>
            </w:tcBorders>
            <w:noWrap/>
            <w:vAlign w:val="center"/>
            <w:hideMark/>
          </w:tcPr>
          <w:p w14:paraId="527B4C5D" w14:textId="5E750987" w:rsidR="00F60032" w:rsidRPr="00F85C57" w:rsidRDefault="00F60032" w:rsidP="000C5F48">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rPr>
              <w:instrText xml:space="preserve"> ADDIN ZOTERO_ITEM CSL_CITATION {"citationID":"8aGck25y","properties":{"formattedCitation":"(Ecoinvent Association 2021)","plainCitation":"(Ecoinvent Association 2021)","noteIndex":0},"citationItems":[{"id":"BlD80rBv/0CQPgdMs","uris":["http://www.mendeley.com/documents/?uuid=81f2e0d7-caf7-4c1c-96d7-bd5118a737cd"],"itemData":{"author":[{"dropping-particle":"","family":"Ecoinvent Association","given":"","non-dropping-particle":"","parse-names":false,"suffix":""}],"id":"ITEM-1","issued":{"date-parts":[["2021"]]},"title":"Ecoinvent database v3.8","type":"article"}}],"schema":"https://github.com/citation-style-language/schema/raw/master/csl-citation.json"} </w:instrText>
            </w:r>
            <w:r>
              <w:rPr>
                <w:rFonts w:ascii="Times New Roman" w:eastAsia="Times New Roman" w:hAnsi="Times New Roman" w:cs="Times New Roman"/>
                <w:color w:val="000000"/>
                <w:sz w:val="16"/>
                <w:szCs w:val="16"/>
              </w:rPr>
              <w:fldChar w:fldCharType="separate"/>
            </w:r>
            <w:r w:rsidR="002C6CF9" w:rsidRPr="002C6CF9">
              <w:rPr>
                <w:rFonts w:ascii="Times New Roman" w:hAnsi="Times New Roman" w:cs="Times New Roman"/>
                <w:sz w:val="16"/>
              </w:rPr>
              <w:t>(Ecoinvent Association 2021)</w:t>
            </w:r>
            <w:r>
              <w:rPr>
                <w:rFonts w:ascii="Times New Roman" w:eastAsia="Times New Roman" w:hAnsi="Times New Roman" w:cs="Times New Roman"/>
                <w:color w:val="000000"/>
                <w:sz w:val="16"/>
                <w:szCs w:val="16"/>
              </w:rPr>
              <w:fldChar w:fldCharType="end"/>
            </w:r>
          </w:p>
        </w:tc>
      </w:tr>
      <w:tr w:rsidR="00F60032" w:rsidRPr="00807B06" w14:paraId="122AB2C7" w14:textId="77777777" w:rsidTr="00A9758E">
        <w:trPr>
          <w:trHeight w:val="300"/>
        </w:trPr>
        <w:tc>
          <w:tcPr>
            <w:tcW w:w="11037" w:type="dxa"/>
            <w:gridSpan w:val="12"/>
            <w:tcBorders>
              <w:top w:val="single" w:sz="12" w:space="0" w:color="auto"/>
              <w:bottom w:val="single" w:sz="12" w:space="0" w:color="auto"/>
            </w:tcBorders>
            <w:noWrap/>
            <w:vAlign w:val="center"/>
            <w:hideMark/>
          </w:tcPr>
          <w:p w14:paraId="6EC83874" w14:textId="77777777" w:rsidR="00F60032" w:rsidRPr="00F85C57" w:rsidRDefault="00F60032" w:rsidP="000C5F48">
            <w:pPr>
              <w:spacing w:after="0" w:line="240" w:lineRule="auto"/>
              <w:rPr>
                <w:rFonts w:ascii="Times New Roman" w:eastAsia="Times New Roman" w:hAnsi="Times New Roman" w:cs="Times New Roman"/>
                <w:b/>
                <w:bCs/>
                <w:color w:val="000000"/>
                <w:sz w:val="16"/>
                <w:szCs w:val="16"/>
              </w:rPr>
            </w:pPr>
            <w:r w:rsidRPr="00F85C57">
              <w:rPr>
                <w:rFonts w:ascii="Times New Roman" w:eastAsia="Times New Roman" w:hAnsi="Times New Roman" w:cs="Times New Roman"/>
                <w:b/>
                <w:bCs/>
                <w:color w:val="000000"/>
                <w:sz w:val="16"/>
                <w:szCs w:val="16"/>
                <w:lang w:val="es-419"/>
              </w:rPr>
              <w:t>Energy</w:t>
            </w:r>
          </w:p>
        </w:tc>
      </w:tr>
      <w:tr w:rsidR="00F60032" w:rsidRPr="00807B06" w14:paraId="49AAE054" w14:textId="77777777" w:rsidTr="00A9758E">
        <w:trPr>
          <w:trHeight w:val="189"/>
        </w:trPr>
        <w:tc>
          <w:tcPr>
            <w:tcW w:w="1277" w:type="dxa"/>
            <w:tcBorders>
              <w:top w:val="single" w:sz="12" w:space="0" w:color="auto"/>
              <w:bottom w:val="nil"/>
            </w:tcBorders>
            <w:noWrap/>
            <w:vAlign w:val="center"/>
            <w:hideMark/>
          </w:tcPr>
          <w:p w14:paraId="0B1940DB" w14:textId="77777777" w:rsidR="00F60032" w:rsidRPr="00807B06" w:rsidRDefault="00F60032" w:rsidP="000C5F48">
            <w:pPr>
              <w:spacing w:after="0" w:line="240" w:lineRule="auto"/>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lang w:val="es-419"/>
              </w:rPr>
              <w:t>Energy</w:t>
            </w:r>
          </w:p>
        </w:tc>
        <w:tc>
          <w:tcPr>
            <w:tcW w:w="992" w:type="dxa"/>
            <w:tcBorders>
              <w:top w:val="single" w:sz="12" w:space="0" w:color="auto"/>
              <w:bottom w:val="nil"/>
            </w:tcBorders>
            <w:noWrap/>
            <w:vAlign w:val="center"/>
            <w:hideMark/>
          </w:tcPr>
          <w:p w14:paraId="62D9CCC0"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Kwh</w:t>
            </w:r>
            <w:proofErr w:type="spellEnd"/>
          </w:p>
        </w:tc>
        <w:tc>
          <w:tcPr>
            <w:tcW w:w="850" w:type="dxa"/>
            <w:tcBorders>
              <w:top w:val="single" w:sz="12" w:space="0" w:color="auto"/>
              <w:bottom w:val="nil"/>
            </w:tcBorders>
            <w:noWrap/>
            <w:vAlign w:val="center"/>
            <w:hideMark/>
          </w:tcPr>
          <w:p w14:paraId="5890CE9F"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52E-02</w:t>
            </w:r>
          </w:p>
        </w:tc>
        <w:tc>
          <w:tcPr>
            <w:tcW w:w="851" w:type="dxa"/>
            <w:tcBorders>
              <w:top w:val="single" w:sz="12" w:space="0" w:color="auto"/>
              <w:bottom w:val="nil"/>
            </w:tcBorders>
            <w:noWrap/>
            <w:vAlign w:val="center"/>
            <w:hideMark/>
          </w:tcPr>
          <w:p w14:paraId="465380AE"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15E-02</w:t>
            </w:r>
          </w:p>
        </w:tc>
        <w:tc>
          <w:tcPr>
            <w:tcW w:w="844" w:type="dxa"/>
            <w:tcBorders>
              <w:top w:val="single" w:sz="12" w:space="0" w:color="auto"/>
              <w:bottom w:val="nil"/>
            </w:tcBorders>
            <w:noWrap/>
            <w:vAlign w:val="center"/>
            <w:hideMark/>
          </w:tcPr>
          <w:p w14:paraId="0C7C61AA"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7</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70E-03</w:t>
            </w:r>
          </w:p>
        </w:tc>
        <w:tc>
          <w:tcPr>
            <w:tcW w:w="857" w:type="dxa"/>
            <w:tcBorders>
              <w:top w:val="single" w:sz="12" w:space="0" w:color="auto"/>
              <w:bottom w:val="nil"/>
            </w:tcBorders>
            <w:noWrap/>
            <w:vAlign w:val="center"/>
            <w:hideMark/>
          </w:tcPr>
          <w:p w14:paraId="1ABB710E"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44E-03</w:t>
            </w:r>
          </w:p>
        </w:tc>
        <w:tc>
          <w:tcPr>
            <w:tcW w:w="850" w:type="dxa"/>
            <w:tcBorders>
              <w:top w:val="single" w:sz="12" w:space="0" w:color="auto"/>
              <w:bottom w:val="nil"/>
            </w:tcBorders>
            <w:noWrap/>
            <w:vAlign w:val="center"/>
            <w:hideMark/>
          </w:tcPr>
          <w:p w14:paraId="23ECE5B4"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75E-02</w:t>
            </w:r>
          </w:p>
        </w:tc>
        <w:tc>
          <w:tcPr>
            <w:tcW w:w="851" w:type="dxa"/>
            <w:tcBorders>
              <w:top w:val="single" w:sz="12" w:space="0" w:color="auto"/>
              <w:bottom w:val="nil"/>
            </w:tcBorders>
            <w:noWrap/>
            <w:vAlign w:val="center"/>
            <w:hideMark/>
          </w:tcPr>
          <w:p w14:paraId="5234E608"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42E-02</w:t>
            </w:r>
          </w:p>
        </w:tc>
        <w:tc>
          <w:tcPr>
            <w:tcW w:w="850" w:type="dxa"/>
            <w:tcBorders>
              <w:top w:val="single" w:sz="12" w:space="0" w:color="auto"/>
              <w:bottom w:val="nil"/>
            </w:tcBorders>
            <w:noWrap/>
            <w:vAlign w:val="center"/>
            <w:hideMark/>
          </w:tcPr>
          <w:p w14:paraId="5269B139"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8</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89E-03</w:t>
            </w:r>
          </w:p>
        </w:tc>
        <w:tc>
          <w:tcPr>
            <w:tcW w:w="851" w:type="dxa"/>
            <w:tcBorders>
              <w:top w:val="single" w:sz="12" w:space="0" w:color="auto"/>
              <w:bottom w:val="nil"/>
            </w:tcBorders>
            <w:noWrap/>
            <w:vAlign w:val="center"/>
            <w:hideMark/>
          </w:tcPr>
          <w:p w14:paraId="3BC0BC43"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8</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20E-03</w:t>
            </w:r>
          </w:p>
        </w:tc>
        <w:tc>
          <w:tcPr>
            <w:tcW w:w="992" w:type="dxa"/>
            <w:tcBorders>
              <w:top w:val="single" w:sz="12" w:space="0" w:color="auto"/>
              <w:bottom w:val="nil"/>
            </w:tcBorders>
            <w:noWrap/>
            <w:vAlign w:val="center"/>
            <w:hideMark/>
          </w:tcPr>
          <w:p w14:paraId="6C032709" w14:textId="77777777" w:rsidR="00F60032" w:rsidRPr="00F85C57" w:rsidRDefault="00F60032" w:rsidP="000C5F48">
            <w:pPr>
              <w:spacing w:after="0" w:line="240" w:lineRule="auto"/>
              <w:jc w:val="center"/>
              <w:rPr>
                <w:rFonts w:ascii="Times New Roman" w:eastAsia="Times New Roman" w:hAnsi="Times New Roman" w:cs="Times New Roman"/>
                <w:color w:val="000000"/>
                <w:sz w:val="16"/>
                <w:szCs w:val="16"/>
              </w:rPr>
            </w:pPr>
            <w:r w:rsidRPr="00F85C57">
              <w:rPr>
                <w:rFonts w:ascii="Times New Roman" w:eastAsia="Times New Roman" w:hAnsi="Times New Roman" w:cs="Times New Roman"/>
                <w:color w:val="000000"/>
                <w:sz w:val="16"/>
                <w:szCs w:val="16"/>
              </w:rPr>
              <w:t>0</w:t>
            </w:r>
            <w:r>
              <w:rPr>
                <w:rFonts w:ascii="Times New Roman" w:eastAsia="Times New Roman" w:hAnsi="Times New Roman" w:cs="Times New Roman"/>
                <w:color w:val="000000"/>
                <w:sz w:val="16"/>
                <w:szCs w:val="16"/>
              </w:rPr>
              <w:t>.</w:t>
            </w:r>
            <w:r w:rsidRPr="00F85C57">
              <w:rPr>
                <w:rFonts w:ascii="Times New Roman" w:eastAsia="Times New Roman" w:hAnsi="Times New Roman" w:cs="Times New Roman"/>
                <w:color w:val="000000"/>
                <w:sz w:val="16"/>
                <w:szCs w:val="16"/>
              </w:rPr>
              <w:t>11</w:t>
            </w:r>
          </w:p>
        </w:tc>
        <w:tc>
          <w:tcPr>
            <w:tcW w:w="972" w:type="dxa"/>
            <w:tcBorders>
              <w:top w:val="single" w:sz="12" w:space="0" w:color="auto"/>
              <w:bottom w:val="nil"/>
            </w:tcBorders>
            <w:noWrap/>
            <w:vAlign w:val="center"/>
            <w:hideMark/>
          </w:tcPr>
          <w:p w14:paraId="4FFD7629" w14:textId="3A1D9586" w:rsidR="00F60032" w:rsidRPr="00F85C57" w:rsidRDefault="00F60032" w:rsidP="000C5F48">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rPr>
              <w:instrText xml:space="preserve"> ADDIN ZOTERO_ITEM CSL_CITATION {"citationID":"UU06U320","properties":{"formattedCitation":"(UPME 2023)","plainCitation":"(UPME 2023)","noteIndex":0},"citationItems":[{"id":"BlD80rBv/TaP7g4Cg","uris":["http://www.mendeley.com/documents/?uuid=d9fb4e73-a13d-347d-b23d-b3a0d62ab415"],"itemData":{"author":[{"dropping-particle":"","family":"UPME","given":"","non-dropping-particle":"","parse-names":false,"suffix":""}],"container-title":"Planteamiento Estratégico del Programa de Reconversión a Tecnologías Limpias en Termoeléctricas”. Santa Fé de Bogotá","id":"ITEM-1","issued":{"date-parts":[["2023"]]},"title":"Unidad de Planeación Minero Energética UPME 000762, 20231140007625","type":"report"}}],"schema":"https://github.com/citation-style-language/schema/raw/master/csl-citation.json"} </w:instrText>
            </w:r>
            <w:r>
              <w:rPr>
                <w:rFonts w:ascii="Times New Roman" w:eastAsia="Times New Roman" w:hAnsi="Times New Roman" w:cs="Times New Roman"/>
                <w:color w:val="000000"/>
                <w:sz w:val="16"/>
                <w:szCs w:val="16"/>
              </w:rPr>
              <w:fldChar w:fldCharType="separate"/>
            </w:r>
            <w:r w:rsidR="002C6CF9" w:rsidRPr="002C6CF9">
              <w:rPr>
                <w:rFonts w:ascii="Times New Roman" w:hAnsi="Times New Roman" w:cs="Times New Roman"/>
                <w:sz w:val="16"/>
              </w:rPr>
              <w:t>(UPME 2023)</w:t>
            </w:r>
            <w:r>
              <w:rPr>
                <w:rFonts w:ascii="Times New Roman" w:eastAsia="Times New Roman" w:hAnsi="Times New Roman" w:cs="Times New Roman"/>
                <w:color w:val="000000"/>
                <w:sz w:val="16"/>
                <w:szCs w:val="16"/>
              </w:rPr>
              <w:fldChar w:fldCharType="end"/>
            </w:r>
          </w:p>
        </w:tc>
      </w:tr>
      <w:tr w:rsidR="00F60032" w:rsidRPr="00807B06" w14:paraId="5B6A833C" w14:textId="77777777" w:rsidTr="00A9758E">
        <w:trPr>
          <w:trHeight w:val="300"/>
        </w:trPr>
        <w:tc>
          <w:tcPr>
            <w:tcW w:w="11037" w:type="dxa"/>
            <w:gridSpan w:val="12"/>
            <w:tcBorders>
              <w:top w:val="nil"/>
              <w:bottom w:val="nil"/>
              <w:right w:val="nil"/>
            </w:tcBorders>
            <w:noWrap/>
            <w:vAlign w:val="center"/>
            <w:hideMark/>
          </w:tcPr>
          <w:p w14:paraId="3B6CE3C3" w14:textId="77777777" w:rsidR="00F60032" w:rsidRPr="00F85C57" w:rsidRDefault="00F60032" w:rsidP="000C5F48">
            <w:pPr>
              <w:spacing w:after="0" w:line="240" w:lineRule="auto"/>
              <w:rPr>
                <w:rFonts w:ascii="Times New Roman" w:eastAsia="Times New Roman" w:hAnsi="Times New Roman" w:cs="Times New Roman"/>
                <w:b/>
                <w:bCs/>
                <w:color w:val="000000"/>
                <w:sz w:val="16"/>
                <w:szCs w:val="16"/>
              </w:rPr>
            </w:pPr>
            <w:proofErr w:type="spellStart"/>
            <w:r w:rsidRPr="00F85C57">
              <w:rPr>
                <w:rFonts w:ascii="Times New Roman" w:eastAsia="Times New Roman" w:hAnsi="Times New Roman" w:cs="Times New Roman"/>
                <w:b/>
                <w:bCs/>
                <w:color w:val="000000"/>
                <w:sz w:val="16"/>
                <w:szCs w:val="16"/>
                <w:lang w:val="es-419"/>
              </w:rPr>
              <w:t>Irrigation</w:t>
            </w:r>
            <w:proofErr w:type="spellEnd"/>
            <w:r w:rsidRPr="00F85C57">
              <w:rPr>
                <w:rFonts w:ascii="Times New Roman" w:eastAsia="Times New Roman" w:hAnsi="Times New Roman" w:cs="Times New Roman"/>
                <w:b/>
                <w:bCs/>
                <w:color w:val="000000"/>
                <w:sz w:val="16"/>
                <w:szCs w:val="16"/>
                <w:lang w:val="es-419"/>
              </w:rPr>
              <w:t> </w:t>
            </w:r>
          </w:p>
        </w:tc>
      </w:tr>
      <w:tr w:rsidR="00F60032" w:rsidRPr="00807B06" w14:paraId="1E63E460" w14:textId="77777777" w:rsidTr="00A9758E">
        <w:trPr>
          <w:trHeight w:val="300"/>
        </w:trPr>
        <w:tc>
          <w:tcPr>
            <w:tcW w:w="1277" w:type="dxa"/>
            <w:tcBorders>
              <w:top w:val="nil"/>
              <w:bottom w:val="single" w:sz="12" w:space="0" w:color="auto"/>
            </w:tcBorders>
            <w:noWrap/>
            <w:vAlign w:val="center"/>
            <w:hideMark/>
          </w:tcPr>
          <w:p w14:paraId="20397502" w14:textId="77777777" w:rsidR="00F60032" w:rsidRPr="00807B06" w:rsidRDefault="00F60032" w:rsidP="000C5F48">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Irrigation</w:t>
            </w:r>
            <w:proofErr w:type="spellEnd"/>
          </w:p>
        </w:tc>
        <w:tc>
          <w:tcPr>
            <w:tcW w:w="992" w:type="dxa"/>
            <w:tcBorders>
              <w:top w:val="nil"/>
              <w:bottom w:val="single" w:sz="12" w:space="0" w:color="auto"/>
            </w:tcBorders>
            <w:noWrap/>
            <w:vAlign w:val="center"/>
            <w:hideMark/>
          </w:tcPr>
          <w:p w14:paraId="574A89E5"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lang w:val="es-419"/>
              </w:rPr>
              <w:t>m3</w:t>
            </w:r>
          </w:p>
        </w:tc>
        <w:tc>
          <w:tcPr>
            <w:tcW w:w="850" w:type="dxa"/>
            <w:tcBorders>
              <w:top w:val="nil"/>
              <w:bottom w:val="single" w:sz="12" w:space="0" w:color="auto"/>
            </w:tcBorders>
            <w:noWrap/>
            <w:vAlign w:val="center"/>
            <w:hideMark/>
          </w:tcPr>
          <w:p w14:paraId="6198EA8F"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54E-01</w:t>
            </w:r>
          </w:p>
        </w:tc>
        <w:tc>
          <w:tcPr>
            <w:tcW w:w="851" w:type="dxa"/>
            <w:tcBorders>
              <w:top w:val="nil"/>
              <w:bottom w:val="single" w:sz="12" w:space="0" w:color="auto"/>
            </w:tcBorders>
            <w:noWrap/>
            <w:vAlign w:val="center"/>
            <w:hideMark/>
          </w:tcPr>
          <w:p w14:paraId="426B5E05"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68E-01</w:t>
            </w:r>
          </w:p>
        </w:tc>
        <w:tc>
          <w:tcPr>
            <w:tcW w:w="844" w:type="dxa"/>
            <w:tcBorders>
              <w:top w:val="nil"/>
              <w:bottom w:val="single" w:sz="12" w:space="0" w:color="auto"/>
            </w:tcBorders>
            <w:noWrap/>
            <w:vAlign w:val="center"/>
            <w:hideMark/>
          </w:tcPr>
          <w:p w14:paraId="2C02B923"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80E-01</w:t>
            </w:r>
          </w:p>
        </w:tc>
        <w:tc>
          <w:tcPr>
            <w:tcW w:w="857" w:type="dxa"/>
            <w:tcBorders>
              <w:top w:val="nil"/>
              <w:bottom w:val="single" w:sz="12" w:space="0" w:color="auto"/>
            </w:tcBorders>
            <w:noWrap/>
            <w:vAlign w:val="center"/>
            <w:hideMark/>
          </w:tcPr>
          <w:p w14:paraId="7F854CF3"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50E-01</w:t>
            </w:r>
          </w:p>
        </w:tc>
        <w:tc>
          <w:tcPr>
            <w:tcW w:w="850" w:type="dxa"/>
            <w:tcBorders>
              <w:top w:val="nil"/>
              <w:bottom w:val="single" w:sz="12" w:space="0" w:color="auto"/>
            </w:tcBorders>
            <w:noWrap/>
            <w:vAlign w:val="center"/>
            <w:hideMark/>
          </w:tcPr>
          <w:p w14:paraId="37E6134B"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4</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09E-01</w:t>
            </w:r>
          </w:p>
        </w:tc>
        <w:tc>
          <w:tcPr>
            <w:tcW w:w="851" w:type="dxa"/>
            <w:tcBorders>
              <w:top w:val="nil"/>
              <w:bottom w:val="single" w:sz="12" w:space="0" w:color="auto"/>
            </w:tcBorders>
            <w:noWrap/>
            <w:vAlign w:val="center"/>
            <w:hideMark/>
          </w:tcPr>
          <w:p w14:paraId="107EF865"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31E-01</w:t>
            </w:r>
          </w:p>
        </w:tc>
        <w:tc>
          <w:tcPr>
            <w:tcW w:w="850" w:type="dxa"/>
            <w:tcBorders>
              <w:top w:val="nil"/>
              <w:bottom w:val="single" w:sz="12" w:space="0" w:color="auto"/>
            </w:tcBorders>
            <w:noWrap/>
            <w:vAlign w:val="center"/>
            <w:hideMark/>
          </w:tcPr>
          <w:p w14:paraId="720BED7D"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07E-01</w:t>
            </w:r>
          </w:p>
        </w:tc>
        <w:tc>
          <w:tcPr>
            <w:tcW w:w="851" w:type="dxa"/>
            <w:tcBorders>
              <w:top w:val="nil"/>
              <w:bottom w:val="single" w:sz="12" w:space="0" w:color="auto"/>
            </w:tcBorders>
            <w:noWrap/>
            <w:vAlign w:val="center"/>
            <w:hideMark/>
          </w:tcPr>
          <w:p w14:paraId="4EA2DA75"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91E-01</w:t>
            </w:r>
          </w:p>
        </w:tc>
        <w:tc>
          <w:tcPr>
            <w:tcW w:w="992" w:type="dxa"/>
            <w:tcBorders>
              <w:top w:val="nil"/>
              <w:bottom w:val="single" w:sz="12" w:space="0" w:color="auto"/>
            </w:tcBorders>
            <w:noWrap/>
            <w:vAlign w:val="center"/>
            <w:hideMark/>
          </w:tcPr>
          <w:p w14:paraId="58A392B1" w14:textId="77777777" w:rsidR="00F60032" w:rsidRPr="00F85C57" w:rsidRDefault="00F60032" w:rsidP="000C5F48">
            <w:pPr>
              <w:spacing w:after="0" w:line="240" w:lineRule="auto"/>
              <w:jc w:val="center"/>
              <w:rPr>
                <w:rFonts w:ascii="Times New Roman" w:eastAsia="Times New Roman" w:hAnsi="Times New Roman" w:cs="Times New Roman"/>
                <w:color w:val="000000"/>
                <w:sz w:val="16"/>
                <w:szCs w:val="16"/>
              </w:rPr>
            </w:pPr>
          </w:p>
        </w:tc>
        <w:tc>
          <w:tcPr>
            <w:tcW w:w="972" w:type="dxa"/>
            <w:tcBorders>
              <w:top w:val="nil"/>
            </w:tcBorders>
            <w:noWrap/>
            <w:vAlign w:val="center"/>
            <w:hideMark/>
          </w:tcPr>
          <w:p w14:paraId="163F887D" w14:textId="77777777" w:rsidR="00F60032" w:rsidRPr="00F85C57" w:rsidRDefault="00F60032" w:rsidP="000C5F48">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Calc</w:t>
            </w:r>
          </w:p>
        </w:tc>
      </w:tr>
      <w:tr w:rsidR="00F60032" w:rsidRPr="00807B06" w14:paraId="33BD506D" w14:textId="77777777" w:rsidTr="00A9758E">
        <w:trPr>
          <w:trHeight w:val="300"/>
        </w:trPr>
        <w:tc>
          <w:tcPr>
            <w:tcW w:w="11037" w:type="dxa"/>
            <w:gridSpan w:val="12"/>
            <w:tcBorders>
              <w:top w:val="single" w:sz="12" w:space="0" w:color="auto"/>
              <w:bottom w:val="single" w:sz="12" w:space="0" w:color="auto"/>
            </w:tcBorders>
            <w:noWrap/>
            <w:vAlign w:val="center"/>
            <w:hideMark/>
          </w:tcPr>
          <w:p w14:paraId="793CFCDB" w14:textId="77777777" w:rsidR="00F60032" w:rsidRPr="00F85C57" w:rsidRDefault="00F60032" w:rsidP="000C5F48">
            <w:pPr>
              <w:spacing w:after="0" w:line="240" w:lineRule="auto"/>
              <w:rPr>
                <w:rFonts w:ascii="Times New Roman" w:eastAsia="Times New Roman" w:hAnsi="Times New Roman" w:cs="Times New Roman"/>
                <w:b/>
                <w:bCs/>
                <w:color w:val="000000"/>
                <w:sz w:val="16"/>
                <w:szCs w:val="16"/>
              </w:rPr>
            </w:pPr>
            <w:r w:rsidRPr="00F85C57">
              <w:rPr>
                <w:rFonts w:ascii="Times New Roman" w:eastAsia="Times New Roman" w:hAnsi="Times New Roman" w:cs="Times New Roman"/>
                <w:b/>
                <w:bCs/>
                <w:color w:val="000000"/>
                <w:sz w:val="16"/>
                <w:szCs w:val="16"/>
                <w:lang w:val="es-419"/>
              </w:rPr>
              <w:t>CO</w:t>
            </w:r>
            <w:r w:rsidRPr="00F85C57">
              <w:rPr>
                <w:rFonts w:ascii="Times New Roman" w:eastAsia="Times New Roman" w:hAnsi="Times New Roman" w:cs="Times New Roman"/>
                <w:b/>
                <w:bCs/>
                <w:color w:val="000000"/>
                <w:sz w:val="16"/>
                <w:szCs w:val="16"/>
                <w:vertAlign w:val="subscript"/>
                <w:lang w:val="es-419"/>
              </w:rPr>
              <w:t>2</w:t>
            </w:r>
            <w:r w:rsidRPr="00F85C57">
              <w:rPr>
                <w:rFonts w:ascii="Times New Roman" w:eastAsia="Times New Roman" w:hAnsi="Times New Roman" w:cs="Times New Roman"/>
                <w:b/>
                <w:bCs/>
                <w:color w:val="000000"/>
                <w:sz w:val="16"/>
                <w:szCs w:val="16"/>
                <w:lang w:val="es-419"/>
              </w:rPr>
              <w:t> Capture</w:t>
            </w:r>
          </w:p>
        </w:tc>
      </w:tr>
      <w:tr w:rsidR="00F60032" w:rsidRPr="00807B06" w14:paraId="646681DA" w14:textId="77777777" w:rsidTr="00A9758E">
        <w:trPr>
          <w:trHeight w:val="300"/>
        </w:trPr>
        <w:tc>
          <w:tcPr>
            <w:tcW w:w="1277" w:type="dxa"/>
            <w:tcBorders>
              <w:top w:val="single" w:sz="12" w:space="0" w:color="auto"/>
            </w:tcBorders>
            <w:noWrap/>
            <w:vAlign w:val="center"/>
            <w:hideMark/>
          </w:tcPr>
          <w:p w14:paraId="00C32A9C" w14:textId="77777777" w:rsidR="00F60032" w:rsidRPr="00807B06" w:rsidRDefault="00F60032" w:rsidP="000C5F48">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Photosynthetic</w:t>
            </w:r>
            <w:proofErr w:type="spellEnd"/>
            <w:r w:rsidRPr="00807B06">
              <w:rPr>
                <w:rFonts w:ascii="Times New Roman" w:eastAsia="Times New Roman" w:hAnsi="Times New Roman" w:cs="Times New Roman"/>
                <w:color w:val="000000"/>
                <w:sz w:val="16"/>
                <w:szCs w:val="16"/>
                <w:lang w:val="es-419"/>
              </w:rPr>
              <w:t xml:space="preserve"> </w:t>
            </w:r>
            <w:proofErr w:type="spellStart"/>
            <w:r w:rsidRPr="00807B06">
              <w:rPr>
                <w:rFonts w:ascii="Times New Roman" w:eastAsia="Times New Roman" w:hAnsi="Times New Roman" w:cs="Times New Roman"/>
                <w:color w:val="000000"/>
                <w:sz w:val="16"/>
                <w:szCs w:val="16"/>
                <w:lang w:val="es-419"/>
              </w:rPr>
              <w:t>rate</w:t>
            </w:r>
            <w:proofErr w:type="spellEnd"/>
          </w:p>
        </w:tc>
        <w:tc>
          <w:tcPr>
            <w:tcW w:w="992" w:type="dxa"/>
            <w:tcBorders>
              <w:top w:val="single" w:sz="12" w:space="0" w:color="auto"/>
            </w:tcBorders>
            <w:noWrap/>
            <w:vAlign w:val="center"/>
            <w:hideMark/>
          </w:tcPr>
          <w:p w14:paraId="5A466150" w14:textId="04703D75" w:rsidR="00F60032" w:rsidRPr="00807B06" w:rsidRDefault="004D3DD5" w:rsidP="000C5F48">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lang w:val="es-419"/>
              </w:rPr>
              <w:t>kg</w:t>
            </w:r>
            <w:r w:rsidRPr="00807B06">
              <w:rPr>
                <w:rFonts w:ascii="Times New Roman" w:eastAsia="Times New Roman" w:hAnsi="Times New Roman" w:cs="Times New Roman"/>
                <w:color w:val="000000"/>
                <w:sz w:val="16"/>
                <w:szCs w:val="16"/>
                <w:lang w:val="es-419"/>
              </w:rPr>
              <w:t>/</w:t>
            </w:r>
            <w:r>
              <w:rPr>
                <w:rFonts w:ascii="Times New Roman" w:eastAsia="Times New Roman" w:hAnsi="Times New Roman" w:cs="Times New Roman"/>
                <w:color w:val="000000"/>
                <w:sz w:val="16"/>
                <w:szCs w:val="16"/>
                <w:lang w:val="es-419"/>
              </w:rPr>
              <w:t>kg</w:t>
            </w:r>
            <w:r w:rsidRPr="00807B06">
              <w:rPr>
                <w:rFonts w:ascii="Times New Roman" w:eastAsia="Times New Roman" w:hAnsi="Times New Roman" w:cs="Times New Roman"/>
                <w:color w:val="000000"/>
                <w:sz w:val="16"/>
                <w:szCs w:val="16"/>
                <w:lang w:val="es-419"/>
              </w:rPr>
              <w:t xml:space="preserve"> </w:t>
            </w:r>
            <w:r>
              <w:rPr>
                <w:rFonts w:ascii="Times New Roman" w:eastAsia="Times New Roman" w:hAnsi="Times New Roman" w:cs="Times New Roman"/>
                <w:color w:val="000000"/>
                <w:sz w:val="16"/>
                <w:szCs w:val="16"/>
                <w:lang w:val="es-419"/>
              </w:rPr>
              <w:t>chili</w:t>
            </w:r>
          </w:p>
        </w:tc>
        <w:tc>
          <w:tcPr>
            <w:tcW w:w="850" w:type="dxa"/>
            <w:tcBorders>
              <w:top w:val="single" w:sz="12" w:space="0" w:color="auto"/>
            </w:tcBorders>
            <w:vAlign w:val="center"/>
            <w:hideMark/>
          </w:tcPr>
          <w:p w14:paraId="59100E35"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07E-02</w:t>
            </w:r>
          </w:p>
        </w:tc>
        <w:tc>
          <w:tcPr>
            <w:tcW w:w="851" w:type="dxa"/>
            <w:tcBorders>
              <w:top w:val="single" w:sz="12" w:space="0" w:color="auto"/>
            </w:tcBorders>
            <w:vAlign w:val="center"/>
            <w:hideMark/>
          </w:tcPr>
          <w:p w14:paraId="57FDEBE2"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68E-02</w:t>
            </w:r>
          </w:p>
        </w:tc>
        <w:tc>
          <w:tcPr>
            <w:tcW w:w="844" w:type="dxa"/>
            <w:tcBorders>
              <w:top w:val="single" w:sz="12" w:space="0" w:color="auto"/>
            </w:tcBorders>
            <w:vAlign w:val="center"/>
            <w:hideMark/>
          </w:tcPr>
          <w:p w14:paraId="434F14C5"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05E-02</w:t>
            </w:r>
          </w:p>
        </w:tc>
        <w:tc>
          <w:tcPr>
            <w:tcW w:w="857" w:type="dxa"/>
            <w:tcBorders>
              <w:top w:val="single" w:sz="12" w:space="0" w:color="auto"/>
            </w:tcBorders>
            <w:vAlign w:val="center"/>
            <w:hideMark/>
          </w:tcPr>
          <w:p w14:paraId="4BDC90F9"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88E-02</w:t>
            </w:r>
          </w:p>
        </w:tc>
        <w:tc>
          <w:tcPr>
            <w:tcW w:w="850" w:type="dxa"/>
            <w:tcBorders>
              <w:top w:val="single" w:sz="12" w:space="0" w:color="auto"/>
            </w:tcBorders>
            <w:vAlign w:val="center"/>
            <w:hideMark/>
          </w:tcPr>
          <w:p w14:paraId="67B27E44"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21E-02</w:t>
            </w:r>
          </w:p>
        </w:tc>
        <w:tc>
          <w:tcPr>
            <w:tcW w:w="851" w:type="dxa"/>
            <w:tcBorders>
              <w:top w:val="single" w:sz="12" w:space="0" w:color="auto"/>
            </w:tcBorders>
            <w:vAlign w:val="center"/>
            <w:hideMark/>
          </w:tcPr>
          <w:p w14:paraId="45A2E06D"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79E-02</w:t>
            </w:r>
          </w:p>
        </w:tc>
        <w:tc>
          <w:tcPr>
            <w:tcW w:w="850" w:type="dxa"/>
            <w:tcBorders>
              <w:top w:val="single" w:sz="12" w:space="0" w:color="auto"/>
            </w:tcBorders>
            <w:vAlign w:val="center"/>
            <w:hideMark/>
          </w:tcPr>
          <w:p w14:paraId="14889AC1"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15E-02</w:t>
            </w:r>
          </w:p>
        </w:tc>
        <w:tc>
          <w:tcPr>
            <w:tcW w:w="851" w:type="dxa"/>
            <w:tcBorders>
              <w:top w:val="single" w:sz="12" w:space="0" w:color="auto"/>
            </w:tcBorders>
            <w:vAlign w:val="center"/>
            <w:hideMark/>
          </w:tcPr>
          <w:p w14:paraId="57A599D4"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98E-02</w:t>
            </w:r>
          </w:p>
        </w:tc>
        <w:tc>
          <w:tcPr>
            <w:tcW w:w="992" w:type="dxa"/>
            <w:tcBorders>
              <w:top w:val="single" w:sz="12" w:space="0" w:color="auto"/>
            </w:tcBorders>
            <w:noWrap/>
            <w:vAlign w:val="center"/>
            <w:hideMark/>
          </w:tcPr>
          <w:p w14:paraId="070B514E" w14:textId="77777777" w:rsidR="00F60032" w:rsidRPr="00F85C57" w:rsidRDefault="00F60032" w:rsidP="000C5F48">
            <w:pPr>
              <w:spacing w:after="0" w:line="240" w:lineRule="auto"/>
              <w:jc w:val="center"/>
              <w:rPr>
                <w:rFonts w:ascii="Times New Roman" w:eastAsia="Times New Roman" w:hAnsi="Times New Roman" w:cs="Times New Roman"/>
                <w:color w:val="000000"/>
                <w:sz w:val="16"/>
                <w:szCs w:val="16"/>
              </w:rPr>
            </w:pPr>
          </w:p>
        </w:tc>
        <w:tc>
          <w:tcPr>
            <w:tcW w:w="972" w:type="dxa"/>
            <w:tcBorders>
              <w:top w:val="single" w:sz="12" w:space="0" w:color="auto"/>
            </w:tcBorders>
            <w:noWrap/>
            <w:vAlign w:val="center"/>
            <w:hideMark/>
          </w:tcPr>
          <w:p w14:paraId="583AD767" w14:textId="3EBDF448" w:rsidR="00F60032" w:rsidRPr="00F85C57" w:rsidRDefault="00F60032" w:rsidP="000C5F48">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rPr>
              <w:instrText xml:space="preserve"> ADDIN ZOTERO_ITEM CSL_CITATION {"citationID":"GIOumlax","properties":{"formattedCitation":"(Sui et al. 2006)","plainCitation":"(Sui et al. 2006)","noteIndex":0},"citationItems":[{"id":"BlD80rBv/VOZisM2y","uris":["http://www.mendeley.com/documents/?uuid=3ab4fff2-53d7-4d51-945e-65fbd5ea29cf"],"itemData":{"ISSN":"1001-9332","author":[{"dropping-particle":"","family":"Sui","given":"Xiaolei","non-dropping-particle":"","parse-names":false,"suffix":""},{"dropping-particle":"","family":"Zhang","given":"Zhenxian","non-dropping-particle":"","parse-names":false,"suffix":""},{"dropping-particle":"","family":"Zhang","given":"Baoxi","non-dropping-particle":"","parse-names":false,"suffix":""},{"dropping-particle":"","family":"Mao","given":"Shengli","non-dropping-particle":"","parse-names":false,"suffix":""},{"dropping-particle":"","family":"Wang","given":"Lihao","non-dropping-particle":"","parse-names":false,"suffix":""},{"dropping-particle":"","family":"Li","given":"Wei","non-dropping-particle":"","parse-names":false,"suffix":""}],"container-title":"Ying Yong Sheng tai xue bao= The Journal of Applied Ecology","id":"ITEM-1","issue":"10","issued":{"date-parts":[["2006"]]},"page":"1877-1882","title":"Photosynthetic and growth characteristics of different ecotype capsicum under weak light","type":"article-journal","volume":"17"}}],"schema":"https://github.com/citation-style-language/schema/raw/master/csl-citation.json"} </w:instrText>
            </w:r>
            <w:r>
              <w:rPr>
                <w:rFonts w:ascii="Times New Roman" w:eastAsia="Times New Roman" w:hAnsi="Times New Roman" w:cs="Times New Roman"/>
                <w:color w:val="000000"/>
                <w:sz w:val="16"/>
                <w:szCs w:val="16"/>
              </w:rPr>
              <w:fldChar w:fldCharType="separate"/>
            </w:r>
            <w:r w:rsidR="002C6CF9" w:rsidRPr="002C6CF9">
              <w:rPr>
                <w:rFonts w:ascii="Times New Roman" w:hAnsi="Times New Roman" w:cs="Times New Roman"/>
                <w:sz w:val="16"/>
              </w:rPr>
              <w:t>(Sui et al. 2006)</w:t>
            </w:r>
            <w:r>
              <w:rPr>
                <w:rFonts w:ascii="Times New Roman" w:eastAsia="Times New Roman" w:hAnsi="Times New Roman" w:cs="Times New Roman"/>
                <w:color w:val="000000"/>
                <w:sz w:val="16"/>
                <w:szCs w:val="16"/>
              </w:rPr>
              <w:fldChar w:fldCharType="end"/>
            </w:r>
          </w:p>
        </w:tc>
      </w:tr>
      <w:tr w:rsidR="00F60032" w:rsidRPr="00807B06" w14:paraId="0DA46A98" w14:textId="77777777" w:rsidTr="00A9758E">
        <w:trPr>
          <w:trHeight w:val="300"/>
        </w:trPr>
        <w:tc>
          <w:tcPr>
            <w:tcW w:w="1277" w:type="dxa"/>
            <w:tcBorders>
              <w:bottom w:val="single" w:sz="12" w:space="0" w:color="auto"/>
            </w:tcBorders>
            <w:noWrap/>
            <w:vAlign w:val="center"/>
            <w:hideMark/>
          </w:tcPr>
          <w:p w14:paraId="4B907690" w14:textId="7912911E" w:rsidR="00F60032" w:rsidRPr="00807B06" w:rsidRDefault="00F60032" w:rsidP="000C5F48">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Applied</w:t>
            </w:r>
            <w:proofErr w:type="spellEnd"/>
            <w:r w:rsidRPr="00807B06">
              <w:rPr>
                <w:rFonts w:ascii="Times New Roman" w:eastAsia="Times New Roman" w:hAnsi="Times New Roman" w:cs="Times New Roman"/>
                <w:color w:val="000000"/>
                <w:sz w:val="16"/>
                <w:szCs w:val="16"/>
                <w:lang w:val="es-419"/>
              </w:rPr>
              <w:t xml:space="preserve"> </w:t>
            </w:r>
            <w:proofErr w:type="spellStart"/>
            <w:r w:rsidRPr="00807B06">
              <w:rPr>
                <w:rFonts w:ascii="Times New Roman" w:eastAsia="Times New Roman" w:hAnsi="Times New Roman" w:cs="Times New Roman"/>
                <w:color w:val="000000"/>
                <w:sz w:val="16"/>
                <w:szCs w:val="16"/>
                <w:lang w:val="es-419"/>
              </w:rPr>
              <w:t>biochar</w:t>
            </w:r>
            <w:proofErr w:type="spellEnd"/>
            <w:r w:rsidR="00E36E3E">
              <w:rPr>
                <w:rFonts w:ascii="Times New Roman" w:eastAsia="Times New Roman" w:hAnsi="Times New Roman" w:cs="Times New Roman"/>
                <w:color w:val="000000"/>
                <w:sz w:val="16"/>
                <w:szCs w:val="16"/>
                <w:lang w:val="es-419"/>
              </w:rPr>
              <w:t>*</w:t>
            </w:r>
          </w:p>
        </w:tc>
        <w:tc>
          <w:tcPr>
            <w:tcW w:w="992" w:type="dxa"/>
            <w:tcBorders>
              <w:bottom w:val="single" w:sz="12" w:space="0" w:color="auto"/>
            </w:tcBorders>
            <w:noWrap/>
            <w:vAlign w:val="center"/>
            <w:hideMark/>
          </w:tcPr>
          <w:p w14:paraId="00216183" w14:textId="4C1ED99E" w:rsidR="00F60032" w:rsidRPr="00807B06" w:rsidRDefault="004D3DD5" w:rsidP="000C5F48">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lang w:val="es-419"/>
              </w:rPr>
              <w:t>kg</w:t>
            </w:r>
            <w:r w:rsidRPr="00807B06">
              <w:rPr>
                <w:rFonts w:ascii="Times New Roman" w:eastAsia="Times New Roman" w:hAnsi="Times New Roman" w:cs="Times New Roman"/>
                <w:color w:val="000000"/>
                <w:sz w:val="16"/>
                <w:szCs w:val="16"/>
                <w:lang w:val="es-419"/>
              </w:rPr>
              <w:t>/</w:t>
            </w:r>
            <w:r>
              <w:rPr>
                <w:rFonts w:ascii="Times New Roman" w:eastAsia="Times New Roman" w:hAnsi="Times New Roman" w:cs="Times New Roman"/>
                <w:color w:val="000000"/>
                <w:sz w:val="16"/>
                <w:szCs w:val="16"/>
                <w:lang w:val="es-419"/>
              </w:rPr>
              <w:t>kg</w:t>
            </w:r>
            <w:r w:rsidRPr="00807B06">
              <w:rPr>
                <w:rFonts w:ascii="Times New Roman" w:eastAsia="Times New Roman" w:hAnsi="Times New Roman" w:cs="Times New Roman"/>
                <w:color w:val="000000"/>
                <w:sz w:val="16"/>
                <w:szCs w:val="16"/>
                <w:lang w:val="es-419"/>
              </w:rPr>
              <w:t xml:space="preserve"> </w:t>
            </w:r>
            <w:r>
              <w:rPr>
                <w:rFonts w:ascii="Times New Roman" w:eastAsia="Times New Roman" w:hAnsi="Times New Roman" w:cs="Times New Roman"/>
                <w:color w:val="000000"/>
                <w:sz w:val="16"/>
                <w:szCs w:val="16"/>
                <w:lang w:val="es-419"/>
              </w:rPr>
              <w:t>chili</w:t>
            </w:r>
          </w:p>
        </w:tc>
        <w:tc>
          <w:tcPr>
            <w:tcW w:w="850" w:type="dxa"/>
            <w:tcBorders>
              <w:bottom w:val="single" w:sz="12" w:space="0" w:color="auto"/>
            </w:tcBorders>
            <w:vAlign w:val="center"/>
            <w:hideMark/>
          </w:tcPr>
          <w:p w14:paraId="1BA680FC"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lang w:val="es-419"/>
              </w:rPr>
              <w:t>8</w:t>
            </w:r>
            <w:r>
              <w:rPr>
                <w:rFonts w:ascii="Times New Roman" w:eastAsia="Times New Roman" w:hAnsi="Times New Roman" w:cs="Times New Roman"/>
                <w:color w:val="000000"/>
                <w:sz w:val="16"/>
                <w:szCs w:val="16"/>
                <w:lang w:val="es-419"/>
              </w:rPr>
              <w:t>.</w:t>
            </w:r>
            <w:r w:rsidRPr="00807B06">
              <w:rPr>
                <w:rFonts w:ascii="Times New Roman" w:eastAsia="Times New Roman" w:hAnsi="Times New Roman" w:cs="Times New Roman"/>
                <w:color w:val="000000"/>
                <w:sz w:val="16"/>
                <w:szCs w:val="16"/>
                <w:lang w:val="es-419"/>
              </w:rPr>
              <w:t>81E-01</w:t>
            </w:r>
          </w:p>
        </w:tc>
        <w:tc>
          <w:tcPr>
            <w:tcW w:w="851" w:type="dxa"/>
            <w:tcBorders>
              <w:bottom w:val="single" w:sz="12" w:space="0" w:color="auto"/>
            </w:tcBorders>
            <w:vAlign w:val="center"/>
            <w:hideMark/>
          </w:tcPr>
          <w:p w14:paraId="5DAF0555"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p>
        </w:tc>
        <w:tc>
          <w:tcPr>
            <w:tcW w:w="844" w:type="dxa"/>
            <w:tcBorders>
              <w:bottom w:val="single" w:sz="12" w:space="0" w:color="auto"/>
            </w:tcBorders>
            <w:vAlign w:val="center"/>
            <w:hideMark/>
          </w:tcPr>
          <w:p w14:paraId="1E6C888A"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12E+00</w:t>
            </w:r>
          </w:p>
        </w:tc>
        <w:tc>
          <w:tcPr>
            <w:tcW w:w="857" w:type="dxa"/>
            <w:tcBorders>
              <w:bottom w:val="single" w:sz="12" w:space="0" w:color="auto"/>
            </w:tcBorders>
            <w:vAlign w:val="center"/>
            <w:hideMark/>
          </w:tcPr>
          <w:p w14:paraId="44BED6DF"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p>
        </w:tc>
        <w:tc>
          <w:tcPr>
            <w:tcW w:w="850" w:type="dxa"/>
            <w:tcBorders>
              <w:bottom w:val="single" w:sz="12" w:space="0" w:color="auto"/>
            </w:tcBorders>
            <w:vAlign w:val="center"/>
            <w:hideMark/>
          </w:tcPr>
          <w:p w14:paraId="68460073"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02E+00</w:t>
            </w:r>
          </w:p>
        </w:tc>
        <w:tc>
          <w:tcPr>
            <w:tcW w:w="851" w:type="dxa"/>
            <w:tcBorders>
              <w:bottom w:val="single" w:sz="12" w:space="0" w:color="auto"/>
            </w:tcBorders>
            <w:vAlign w:val="center"/>
            <w:hideMark/>
          </w:tcPr>
          <w:p w14:paraId="608C3B01"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p>
        </w:tc>
        <w:tc>
          <w:tcPr>
            <w:tcW w:w="850" w:type="dxa"/>
            <w:tcBorders>
              <w:bottom w:val="single" w:sz="12" w:space="0" w:color="auto"/>
            </w:tcBorders>
            <w:vAlign w:val="center"/>
            <w:hideMark/>
          </w:tcPr>
          <w:p w14:paraId="7EC07F88" w14:textId="77777777" w:rsidR="00F60032" w:rsidRPr="00807B06" w:rsidRDefault="00F60032" w:rsidP="000C5F48">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29E+00</w:t>
            </w:r>
          </w:p>
        </w:tc>
        <w:tc>
          <w:tcPr>
            <w:tcW w:w="851" w:type="dxa"/>
            <w:tcBorders>
              <w:bottom w:val="single" w:sz="12" w:space="0" w:color="auto"/>
            </w:tcBorders>
            <w:noWrap/>
            <w:vAlign w:val="center"/>
            <w:hideMark/>
          </w:tcPr>
          <w:p w14:paraId="39E9935F" w14:textId="77777777" w:rsidR="00F60032" w:rsidRPr="00807B06" w:rsidRDefault="00F60032" w:rsidP="000C5F48">
            <w:pPr>
              <w:spacing w:after="0" w:line="240" w:lineRule="auto"/>
              <w:jc w:val="center"/>
              <w:rPr>
                <w:rFonts w:eastAsia="Times New Roman"/>
                <w:color w:val="000000"/>
                <w:sz w:val="16"/>
                <w:szCs w:val="16"/>
              </w:rPr>
            </w:pPr>
          </w:p>
        </w:tc>
        <w:tc>
          <w:tcPr>
            <w:tcW w:w="992" w:type="dxa"/>
            <w:tcBorders>
              <w:bottom w:val="single" w:sz="12" w:space="0" w:color="auto"/>
            </w:tcBorders>
            <w:noWrap/>
            <w:vAlign w:val="center"/>
            <w:hideMark/>
          </w:tcPr>
          <w:p w14:paraId="50C76CDE" w14:textId="77777777" w:rsidR="00F60032" w:rsidRPr="00F85C57" w:rsidRDefault="00F60032" w:rsidP="000C5F48">
            <w:pPr>
              <w:spacing w:after="0" w:line="240" w:lineRule="auto"/>
              <w:jc w:val="center"/>
              <w:rPr>
                <w:rFonts w:ascii="Times New Roman" w:eastAsia="Times New Roman" w:hAnsi="Times New Roman" w:cs="Times New Roman"/>
                <w:color w:val="000000"/>
                <w:sz w:val="16"/>
                <w:szCs w:val="16"/>
              </w:rPr>
            </w:pPr>
          </w:p>
        </w:tc>
        <w:tc>
          <w:tcPr>
            <w:tcW w:w="972" w:type="dxa"/>
            <w:noWrap/>
            <w:vAlign w:val="center"/>
            <w:hideMark/>
          </w:tcPr>
          <w:p w14:paraId="0DA853D2" w14:textId="04D6C0EB" w:rsidR="00F60032" w:rsidRPr="00F85C57" w:rsidRDefault="00F60032" w:rsidP="000C5F48">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fldLock="1"/>
            </w:r>
            <w:r w:rsidR="004534E8">
              <w:rPr>
                <w:rFonts w:ascii="Times New Roman" w:eastAsia="Times New Roman" w:hAnsi="Times New Roman" w:cs="Times New Roman"/>
                <w:color w:val="000000"/>
                <w:sz w:val="16"/>
                <w:szCs w:val="16"/>
              </w:rPr>
              <w:instrText xml:space="preserve"> ADDIN ZOTERO_ITEM CSL_CITATION {"citationID":"SySD54Bs","properties":{"formattedCitation":"(Eggleston et al. 2006; Woolf et al. 2010; Lehmann and Joseph 2015)","plainCitation":"(Eggleston et al. 2006; Woolf et al. 2010; Lehmann and Joseph 2015)","noteIndex":0},"citationItems":[{"id":"BlD80rBv/8bwS9XBo","uris":["http://www.mendeley.com/documents/?uuid=ef419e67-71c3-30b5-bb69-7abc5c738cae"],"itemData":{"author":[{"dropping-particle":"","family":"Eggleston","given":"H S","non-dropping-particle":"","parse-names":false,"suffix":""},{"dropping-particle":"","family":"Buendia","given":"Leandro","non-dropping-particle":"","parse-names":false,"suffix":""},{"dropping-particle":"","family":"Miwa","given":"Kyoko","non-dropping-particle":"","parse-names":false,"suffix":""},{"dropping-particle":"","family":"Ngara","given":"Todd","non-dropping-particle":"","parse-names":false,"suffix":""},{"dropping-particle":"","family":"Tanabe","given":"Kiyoto","non-dropping-particle":"","parse-names":false,"suffix":""}],"id":"ITEM-1","issued":{"date-parts":[["2006"]]},"title":"2006 IPCC guidelines for national greenhouse gas inventories","type":"article-journal"}},{"id":"BlD80rBv/0gef3tGi","uris":["http://www.mendeley.com/documents/?uuid=7947da56-baeb-4be6-ab52-440ff0b30de6"],"itemData":{"author":[{"dropping-particle":"","family":"Lehmann","given":"Johannes","non-dropping-particle":"","parse-names":false,"suffix":""},{"dropping-particle":"","family":"Joseph","given":"Stephen","non-dropping-particle":"","parse-names":false,"suffix":""}],"container-title":"Biochar for environmental management","id":"ITEM-2","issued":{"date-parts":[["2015"]]},"page":"1-13","publisher":"Routledge","title":"Biochar for environmental management: an introduction","type":"chapter"}},{"id":"BlD80rBv/XQ3doyeu","uris":["http://www.mendeley.com/documents/?uuid=8de3d35e-a5a1-44c4-83f9-3d42c62f8926"],"itemData":{"ISSN":"2041-1723","author":[{"dropping-particle":"","family":"Woolf","given":"Dominic","non-dropping-particle":"","parse-names":false,"suffix":""},{"dropping-particle":"","family":"Amonette","given":"James E","non-dropping-particle":"","parse-names":false,"suffix":""},{"dropping-particle":"","family":"Street-Perrott","given":"F Alayne","non-dropping-particle":"","parse-names":false,"suffix":""},{"dropping-particle":"","family":"Lehmann","given":"Johannes","non-dropping-particle":"","parse-names":false,"suffix":""},{"dropping-particle":"","family":"Joseph","given":"Stephen","non-dropping-particle":"","parse-names":false,"suffix":""}],"container-title":"Nature communications","id":"ITEM-3","issue":"1","issued":{"date-parts":[["2010"]]},"page":"56","publisher":"Nature Publishing Group UK London","title":"Sustainable biochar to mitigate global climate change","type":"article-journal","volume":"1"}}],"schema":"https://github.com/citation-style-language/schema/raw/master/csl-citation.json"} </w:instrText>
            </w:r>
            <w:r>
              <w:rPr>
                <w:rFonts w:ascii="Times New Roman" w:eastAsia="Times New Roman" w:hAnsi="Times New Roman" w:cs="Times New Roman"/>
                <w:color w:val="000000"/>
                <w:sz w:val="16"/>
                <w:szCs w:val="16"/>
              </w:rPr>
              <w:fldChar w:fldCharType="separate"/>
            </w:r>
            <w:r w:rsidR="002C6CF9" w:rsidRPr="002C6CF9">
              <w:rPr>
                <w:rFonts w:ascii="Times New Roman" w:hAnsi="Times New Roman" w:cs="Times New Roman"/>
                <w:sz w:val="16"/>
              </w:rPr>
              <w:t>(Eggleston et al. 2006; Woolf et al. 2010; Lehmann and Joseph 2015)</w:t>
            </w:r>
            <w:r>
              <w:rPr>
                <w:rFonts w:ascii="Times New Roman" w:eastAsia="Times New Roman" w:hAnsi="Times New Roman" w:cs="Times New Roman"/>
                <w:color w:val="000000"/>
                <w:sz w:val="16"/>
                <w:szCs w:val="16"/>
              </w:rPr>
              <w:fldChar w:fldCharType="end"/>
            </w:r>
          </w:p>
        </w:tc>
      </w:tr>
      <w:tr w:rsidR="00F60032" w:rsidRPr="00807B06" w14:paraId="6CA7C5FE" w14:textId="77777777" w:rsidTr="00A9758E">
        <w:trPr>
          <w:trHeight w:val="300"/>
        </w:trPr>
        <w:tc>
          <w:tcPr>
            <w:tcW w:w="11037" w:type="dxa"/>
            <w:gridSpan w:val="12"/>
            <w:tcBorders>
              <w:top w:val="single" w:sz="12" w:space="0" w:color="auto"/>
              <w:bottom w:val="single" w:sz="12" w:space="0" w:color="auto"/>
            </w:tcBorders>
            <w:noWrap/>
            <w:vAlign w:val="center"/>
            <w:hideMark/>
          </w:tcPr>
          <w:p w14:paraId="779A11BF" w14:textId="4EBBB465" w:rsidR="00F60032" w:rsidRPr="00F85C57" w:rsidRDefault="004D02DD" w:rsidP="000C5F48">
            <w:pPr>
              <w:spacing w:after="0" w:line="24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lang w:val="es-419"/>
              </w:rPr>
              <w:lastRenderedPageBreak/>
              <w:t xml:space="preserve">Low-Tech </w:t>
            </w:r>
            <w:r w:rsidR="00F60032" w:rsidRPr="00F85C57">
              <w:rPr>
                <w:rFonts w:ascii="Times New Roman" w:eastAsia="Times New Roman" w:hAnsi="Times New Roman" w:cs="Times New Roman"/>
                <w:b/>
                <w:bCs/>
                <w:color w:val="000000"/>
                <w:sz w:val="16"/>
                <w:szCs w:val="16"/>
                <w:lang w:val="es-419"/>
              </w:rPr>
              <w:t>Greenhouse</w:t>
            </w:r>
          </w:p>
        </w:tc>
      </w:tr>
      <w:tr w:rsidR="004D3DD5" w:rsidRPr="00807B06" w14:paraId="2BCCCF00" w14:textId="77777777" w:rsidTr="004D3DD5">
        <w:trPr>
          <w:trHeight w:val="300"/>
        </w:trPr>
        <w:tc>
          <w:tcPr>
            <w:tcW w:w="1277" w:type="dxa"/>
            <w:tcBorders>
              <w:top w:val="single" w:sz="12" w:space="0" w:color="auto"/>
            </w:tcBorders>
            <w:noWrap/>
            <w:vAlign w:val="center"/>
            <w:hideMark/>
          </w:tcPr>
          <w:p w14:paraId="7B6399FB"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Plastic</w:t>
            </w:r>
            <w:proofErr w:type="spellEnd"/>
          </w:p>
        </w:tc>
        <w:tc>
          <w:tcPr>
            <w:tcW w:w="992" w:type="dxa"/>
            <w:tcBorders>
              <w:top w:val="single" w:sz="12" w:space="0" w:color="auto"/>
            </w:tcBorders>
            <w:noWrap/>
            <w:vAlign w:val="center"/>
            <w:hideMark/>
          </w:tcPr>
          <w:p w14:paraId="37172400" w14:textId="7D9981C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143F5A">
              <w:rPr>
                <w:rFonts w:ascii="Times New Roman" w:eastAsia="Times New Roman" w:hAnsi="Times New Roman" w:cs="Times New Roman"/>
                <w:color w:val="000000"/>
                <w:sz w:val="16"/>
                <w:szCs w:val="16"/>
                <w:lang w:val="es-419"/>
              </w:rPr>
              <w:t>kg/kg chili</w:t>
            </w:r>
          </w:p>
        </w:tc>
        <w:tc>
          <w:tcPr>
            <w:tcW w:w="850" w:type="dxa"/>
            <w:tcBorders>
              <w:top w:val="single" w:sz="12" w:space="0" w:color="auto"/>
            </w:tcBorders>
            <w:noWrap/>
            <w:vAlign w:val="center"/>
            <w:hideMark/>
          </w:tcPr>
          <w:p w14:paraId="0DCCEA8C"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06E-04</w:t>
            </w:r>
          </w:p>
        </w:tc>
        <w:tc>
          <w:tcPr>
            <w:tcW w:w="851" w:type="dxa"/>
            <w:tcBorders>
              <w:top w:val="single" w:sz="12" w:space="0" w:color="auto"/>
            </w:tcBorders>
            <w:noWrap/>
            <w:vAlign w:val="center"/>
            <w:hideMark/>
          </w:tcPr>
          <w:p w14:paraId="094EA879"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56E-04</w:t>
            </w:r>
          </w:p>
        </w:tc>
        <w:tc>
          <w:tcPr>
            <w:tcW w:w="844" w:type="dxa"/>
            <w:tcBorders>
              <w:top w:val="single" w:sz="12" w:space="0" w:color="auto"/>
            </w:tcBorders>
            <w:noWrap/>
            <w:vAlign w:val="center"/>
            <w:hideMark/>
          </w:tcPr>
          <w:p w14:paraId="29A1D27F"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62E-04</w:t>
            </w:r>
          </w:p>
        </w:tc>
        <w:tc>
          <w:tcPr>
            <w:tcW w:w="857" w:type="dxa"/>
            <w:tcBorders>
              <w:top w:val="single" w:sz="12" w:space="0" w:color="auto"/>
            </w:tcBorders>
            <w:noWrap/>
            <w:vAlign w:val="center"/>
            <w:hideMark/>
          </w:tcPr>
          <w:p w14:paraId="40150FE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19E-04</w:t>
            </w:r>
          </w:p>
        </w:tc>
        <w:tc>
          <w:tcPr>
            <w:tcW w:w="850" w:type="dxa"/>
            <w:tcBorders>
              <w:top w:val="single" w:sz="12" w:space="0" w:color="auto"/>
            </w:tcBorders>
            <w:noWrap/>
            <w:vAlign w:val="center"/>
            <w:hideMark/>
          </w:tcPr>
          <w:p w14:paraId="030EF7F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tcBorders>
              <w:top w:val="single" w:sz="12" w:space="0" w:color="auto"/>
            </w:tcBorders>
            <w:noWrap/>
            <w:vAlign w:val="center"/>
            <w:hideMark/>
          </w:tcPr>
          <w:p w14:paraId="704C8929"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0" w:type="dxa"/>
            <w:noWrap/>
            <w:vAlign w:val="center"/>
            <w:hideMark/>
          </w:tcPr>
          <w:p w14:paraId="4336EB7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noWrap/>
            <w:vAlign w:val="center"/>
            <w:hideMark/>
          </w:tcPr>
          <w:p w14:paraId="2CF3676E" w14:textId="77777777" w:rsidR="004D3DD5" w:rsidRPr="00807B06" w:rsidRDefault="004D3DD5" w:rsidP="004D3DD5">
            <w:pPr>
              <w:spacing w:after="0" w:line="240" w:lineRule="auto"/>
              <w:jc w:val="center"/>
              <w:rPr>
                <w:rFonts w:eastAsia="Times New Roman"/>
                <w:color w:val="000000"/>
                <w:sz w:val="16"/>
                <w:szCs w:val="16"/>
              </w:rPr>
            </w:pPr>
          </w:p>
        </w:tc>
        <w:tc>
          <w:tcPr>
            <w:tcW w:w="992" w:type="dxa"/>
            <w:tcBorders>
              <w:top w:val="single" w:sz="12" w:space="0" w:color="auto"/>
            </w:tcBorders>
            <w:noWrap/>
            <w:vAlign w:val="center"/>
            <w:hideMark/>
          </w:tcPr>
          <w:p w14:paraId="10D3B9D6"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p>
        </w:tc>
        <w:tc>
          <w:tcPr>
            <w:tcW w:w="972" w:type="dxa"/>
            <w:noWrap/>
            <w:vAlign w:val="center"/>
            <w:hideMark/>
          </w:tcPr>
          <w:p w14:paraId="258CF62C"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Calc</w:t>
            </w:r>
          </w:p>
        </w:tc>
      </w:tr>
      <w:tr w:rsidR="004D3DD5" w:rsidRPr="00807B06" w14:paraId="22C3DF5A" w14:textId="77777777" w:rsidTr="004D3DD5">
        <w:trPr>
          <w:trHeight w:val="300"/>
        </w:trPr>
        <w:tc>
          <w:tcPr>
            <w:tcW w:w="1277" w:type="dxa"/>
            <w:noWrap/>
            <w:vAlign w:val="center"/>
            <w:hideMark/>
          </w:tcPr>
          <w:p w14:paraId="6B2E04BF"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lang w:val="es-419"/>
              </w:rPr>
              <w:t>Wood</w:t>
            </w:r>
          </w:p>
        </w:tc>
        <w:tc>
          <w:tcPr>
            <w:tcW w:w="992" w:type="dxa"/>
            <w:noWrap/>
            <w:vAlign w:val="center"/>
            <w:hideMark/>
          </w:tcPr>
          <w:p w14:paraId="5F78F3BE" w14:textId="04613B1D"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143F5A">
              <w:rPr>
                <w:rFonts w:ascii="Times New Roman" w:eastAsia="Times New Roman" w:hAnsi="Times New Roman" w:cs="Times New Roman"/>
                <w:color w:val="000000"/>
                <w:sz w:val="16"/>
                <w:szCs w:val="16"/>
                <w:lang w:val="es-419"/>
              </w:rPr>
              <w:t>kg/kg chili</w:t>
            </w:r>
          </w:p>
        </w:tc>
        <w:tc>
          <w:tcPr>
            <w:tcW w:w="850" w:type="dxa"/>
            <w:noWrap/>
            <w:vAlign w:val="center"/>
            <w:hideMark/>
          </w:tcPr>
          <w:p w14:paraId="3E2BB0A4"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48E-05</w:t>
            </w:r>
          </w:p>
        </w:tc>
        <w:tc>
          <w:tcPr>
            <w:tcW w:w="851" w:type="dxa"/>
            <w:noWrap/>
            <w:vAlign w:val="center"/>
            <w:hideMark/>
          </w:tcPr>
          <w:p w14:paraId="2D245DA5"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88E-05</w:t>
            </w:r>
          </w:p>
        </w:tc>
        <w:tc>
          <w:tcPr>
            <w:tcW w:w="844" w:type="dxa"/>
            <w:noWrap/>
            <w:vAlign w:val="center"/>
            <w:hideMark/>
          </w:tcPr>
          <w:p w14:paraId="6729432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15E-05</w:t>
            </w:r>
          </w:p>
        </w:tc>
        <w:tc>
          <w:tcPr>
            <w:tcW w:w="857" w:type="dxa"/>
            <w:noWrap/>
            <w:vAlign w:val="center"/>
            <w:hideMark/>
          </w:tcPr>
          <w:p w14:paraId="3502228F"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63E-05</w:t>
            </w:r>
          </w:p>
        </w:tc>
        <w:tc>
          <w:tcPr>
            <w:tcW w:w="850" w:type="dxa"/>
            <w:noWrap/>
            <w:vAlign w:val="center"/>
            <w:hideMark/>
          </w:tcPr>
          <w:p w14:paraId="2DF4974D"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noWrap/>
            <w:vAlign w:val="center"/>
            <w:hideMark/>
          </w:tcPr>
          <w:p w14:paraId="1B5D262A"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0" w:type="dxa"/>
            <w:noWrap/>
            <w:vAlign w:val="center"/>
            <w:hideMark/>
          </w:tcPr>
          <w:p w14:paraId="5F8DCDC8"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noWrap/>
            <w:vAlign w:val="center"/>
            <w:hideMark/>
          </w:tcPr>
          <w:p w14:paraId="5E1C5828" w14:textId="77777777" w:rsidR="004D3DD5" w:rsidRPr="00807B06" w:rsidRDefault="004D3DD5" w:rsidP="004D3DD5">
            <w:pPr>
              <w:spacing w:after="0" w:line="240" w:lineRule="auto"/>
              <w:jc w:val="center"/>
              <w:rPr>
                <w:rFonts w:eastAsia="Times New Roman"/>
                <w:color w:val="000000"/>
                <w:sz w:val="16"/>
                <w:szCs w:val="16"/>
              </w:rPr>
            </w:pPr>
          </w:p>
        </w:tc>
        <w:tc>
          <w:tcPr>
            <w:tcW w:w="992" w:type="dxa"/>
            <w:noWrap/>
            <w:vAlign w:val="center"/>
            <w:hideMark/>
          </w:tcPr>
          <w:p w14:paraId="006EE2F5"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p>
        </w:tc>
        <w:tc>
          <w:tcPr>
            <w:tcW w:w="972" w:type="dxa"/>
            <w:noWrap/>
            <w:vAlign w:val="center"/>
            <w:hideMark/>
          </w:tcPr>
          <w:p w14:paraId="39057E1D"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Calc</w:t>
            </w:r>
          </w:p>
        </w:tc>
      </w:tr>
      <w:tr w:rsidR="004D3DD5" w:rsidRPr="00807B06" w14:paraId="73F07DE4" w14:textId="77777777" w:rsidTr="004D3DD5">
        <w:trPr>
          <w:trHeight w:val="660"/>
        </w:trPr>
        <w:tc>
          <w:tcPr>
            <w:tcW w:w="1277" w:type="dxa"/>
            <w:tcBorders>
              <w:bottom w:val="single" w:sz="12" w:space="0" w:color="auto"/>
            </w:tcBorders>
            <w:vAlign w:val="center"/>
            <w:hideMark/>
          </w:tcPr>
          <w:p w14:paraId="4F5C4335"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rPr>
              <w:t>Metalic</w:t>
            </w:r>
            <w:proofErr w:type="spellEnd"/>
            <w:r w:rsidRPr="00807B06">
              <w:rPr>
                <w:rFonts w:ascii="Times New Roman" w:eastAsia="Times New Roman" w:hAnsi="Times New Roman" w:cs="Times New Roman"/>
                <w:color w:val="000000"/>
                <w:sz w:val="16"/>
                <w:szCs w:val="16"/>
              </w:rPr>
              <w:t xml:space="preserve"> elements (screws, nuts, washers, wire and turnbuckles)</w:t>
            </w:r>
          </w:p>
        </w:tc>
        <w:tc>
          <w:tcPr>
            <w:tcW w:w="992" w:type="dxa"/>
            <w:tcBorders>
              <w:bottom w:val="single" w:sz="12" w:space="0" w:color="auto"/>
            </w:tcBorders>
            <w:noWrap/>
            <w:vAlign w:val="center"/>
            <w:hideMark/>
          </w:tcPr>
          <w:p w14:paraId="218B14FC" w14:textId="35D8D4AB"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143F5A">
              <w:rPr>
                <w:rFonts w:ascii="Times New Roman" w:eastAsia="Times New Roman" w:hAnsi="Times New Roman" w:cs="Times New Roman"/>
                <w:color w:val="000000"/>
                <w:sz w:val="16"/>
                <w:szCs w:val="16"/>
                <w:lang w:val="es-419"/>
              </w:rPr>
              <w:t>kg/kg chili</w:t>
            </w:r>
          </w:p>
        </w:tc>
        <w:tc>
          <w:tcPr>
            <w:tcW w:w="850" w:type="dxa"/>
            <w:tcBorders>
              <w:bottom w:val="single" w:sz="12" w:space="0" w:color="auto"/>
            </w:tcBorders>
            <w:noWrap/>
            <w:vAlign w:val="center"/>
            <w:hideMark/>
          </w:tcPr>
          <w:p w14:paraId="6FB0BB05"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44E-04</w:t>
            </w:r>
          </w:p>
        </w:tc>
        <w:tc>
          <w:tcPr>
            <w:tcW w:w="851" w:type="dxa"/>
            <w:tcBorders>
              <w:bottom w:val="single" w:sz="12" w:space="0" w:color="auto"/>
            </w:tcBorders>
            <w:noWrap/>
            <w:vAlign w:val="center"/>
            <w:hideMark/>
          </w:tcPr>
          <w:p w14:paraId="6A03A6D9"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09E-04</w:t>
            </w:r>
          </w:p>
        </w:tc>
        <w:tc>
          <w:tcPr>
            <w:tcW w:w="844" w:type="dxa"/>
            <w:tcBorders>
              <w:bottom w:val="single" w:sz="12" w:space="0" w:color="auto"/>
            </w:tcBorders>
            <w:noWrap/>
            <w:vAlign w:val="center"/>
            <w:hideMark/>
          </w:tcPr>
          <w:p w14:paraId="2924D2BD"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83E-04</w:t>
            </w:r>
          </w:p>
        </w:tc>
        <w:tc>
          <w:tcPr>
            <w:tcW w:w="857" w:type="dxa"/>
            <w:tcBorders>
              <w:bottom w:val="single" w:sz="12" w:space="0" w:color="auto"/>
            </w:tcBorders>
            <w:noWrap/>
            <w:vAlign w:val="center"/>
            <w:hideMark/>
          </w:tcPr>
          <w:p w14:paraId="04B55276"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53E-04</w:t>
            </w:r>
          </w:p>
        </w:tc>
        <w:tc>
          <w:tcPr>
            <w:tcW w:w="850" w:type="dxa"/>
            <w:tcBorders>
              <w:bottom w:val="single" w:sz="12" w:space="0" w:color="auto"/>
            </w:tcBorders>
            <w:noWrap/>
            <w:vAlign w:val="center"/>
            <w:hideMark/>
          </w:tcPr>
          <w:p w14:paraId="3B293C61"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tcBorders>
              <w:bottom w:val="single" w:sz="12" w:space="0" w:color="auto"/>
            </w:tcBorders>
            <w:noWrap/>
            <w:vAlign w:val="center"/>
            <w:hideMark/>
          </w:tcPr>
          <w:p w14:paraId="37FE21F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0" w:type="dxa"/>
            <w:tcBorders>
              <w:bottom w:val="single" w:sz="12" w:space="0" w:color="auto"/>
            </w:tcBorders>
            <w:noWrap/>
            <w:vAlign w:val="center"/>
            <w:hideMark/>
          </w:tcPr>
          <w:p w14:paraId="2B69DA92"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p>
        </w:tc>
        <w:tc>
          <w:tcPr>
            <w:tcW w:w="851" w:type="dxa"/>
            <w:tcBorders>
              <w:bottom w:val="single" w:sz="12" w:space="0" w:color="auto"/>
            </w:tcBorders>
            <w:noWrap/>
            <w:vAlign w:val="center"/>
            <w:hideMark/>
          </w:tcPr>
          <w:p w14:paraId="16F2E4B7" w14:textId="77777777" w:rsidR="004D3DD5" w:rsidRPr="00807B06" w:rsidRDefault="004D3DD5" w:rsidP="004D3DD5">
            <w:pPr>
              <w:spacing w:after="0" w:line="240" w:lineRule="auto"/>
              <w:jc w:val="center"/>
              <w:rPr>
                <w:rFonts w:eastAsia="Times New Roman"/>
                <w:color w:val="000000"/>
                <w:sz w:val="16"/>
                <w:szCs w:val="16"/>
              </w:rPr>
            </w:pPr>
          </w:p>
        </w:tc>
        <w:tc>
          <w:tcPr>
            <w:tcW w:w="992" w:type="dxa"/>
            <w:tcBorders>
              <w:bottom w:val="single" w:sz="12" w:space="0" w:color="auto"/>
            </w:tcBorders>
            <w:noWrap/>
            <w:vAlign w:val="center"/>
            <w:hideMark/>
          </w:tcPr>
          <w:p w14:paraId="7F3CF381"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p>
        </w:tc>
        <w:tc>
          <w:tcPr>
            <w:tcW w:w="972" w:type="dxa"/>
            <w:tcBorders>
              <w:bottom w:val="single" w:sz="12" w:space="0" w:color="auto"/>
            </w:tcBorders>
            <w:noWrap/>
            <w:vAlign w:val="center"/>
            <w:hideMark/>
          </w:tcPr>
          <w:p w14:paraId="60569073"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Calc</w:t>
            </w:r>
          </w:p>
        </w:tc>
      </w:tr>
      <w:tr w:rsidR="00F60032" w:rsidRPr="00807B06" w14:paraId="509A00A7" w14:textId="77777777" w:rsidTr="00A9758E">
        <w:trPr>
          <w:trHeight w:val="315"/>
        </w:trPr>
        <w:tc>
          <w:tcPr>
            <w:tcW w:w="11037" w:type="dxa"/>
            <w:gridSpan w:val="12"/>
            <w:tcBorders>
              <w:top w:val="single" w:sz="12" w:space="0" w:color="auto"/>
              <w:bottom w:val="single" w:sz="12" w:space="0" w:color="auto"/>
            </w:tcBorders>
            <w:noWrap/>
            <w:vAlign w:val="center"/>
            <w:hideMark/>
          </w:tcPr>
          <w:p w14:paraId="6C1A862B" w14:textId="77777777" w:rsidR="00F60032" w:rsidRPr="00F85C57" w:rsidRDefault="00F60032" w:rsidP="000C5F48">
            <w:pPr>
              <w:spacing w:after="0" w:line="240" w:lineRule="auto"/>
              <w:rPr>
                <w:rFonts w:ascii="Times New Roman" w:eastAsia="Times New Roman" w:hAnsi="Times New Roman" w:cs="Times New Roman"/>
                <w:b/>
                <w:bCs/>
                <w:color w:val="000000"/>
                <w:sz w:val="16"/>
                <w:szCs w:val="16"/>
              </w:rPr>
            </w:pPr>
            <w:proofErr w:type="spellStart"/>
            <w:r w:rsidRPr="00F85C57">
              <w:rPr>
                <w:rFonts w:ascii="Times New Roman" w:eastAsia="Times New Roman" w:hAnsi="Times New Roman" w:cs="Times New Roman"/>
                <w:b/>
                <w:bCs/>
                <w:color w:val="000000"/>
                <w:sz w:val="16"/>
                <w:szCs w:val="16"/>
                <w:lang w:val="es-419"/>
              </w:rPr>
              <w:t>Irrigation</w:t>
            </w:r>
            <w:proofErr w:type="spellEnd"/>
            <w:r w:rsidRPr="00F85C57">
              <w:rPr>
                <w:rFonts w:ascii="Times New Roman" w:eastAsia="Times New Roman" w:hAnsi="Times New Roman" w:cs="Times New Roman"/>
                <w:b/>
                <w:bCs/>
                <w:color w:val="000000"/>
                <w:sz w:val="16"/>
                <w:szCs w:val="16"/>
                <w:lang w:val="es-419"/>
              </w:rPr>
              <w:t xml:space="preserve"> </w:t>
            </w:r>
            <w:proofErr w:type="spellStart"/>
            <w:r w:rsidRPr="00F85C57">
              <w:rPr>
                <w:rFonts w:ascii="Times New Roman" w:eastAsia="Times New Roman" w:hAnsi="Times New Roman" w:cs="Times New Roman"/>
                <w:b/>
                <w:bCs/>
                <w:color w:val="000000"/>
                <w:sz w:val="16"/>
                <w:szCs w:val="16"/>
                <w:lang w:val="es-419"/>
              </w:rPr>
              <w:t>system</w:t>
            </w:r>
            <w:proofErr w:type="spellEnd"/>
          </w:p>
        </w:tc>
      </w:tr>
      <w:tr w:rsidR="004D3DD5" w:rsidRPr="00807B06" w14:paraId="6DE5F92B" w14:textId="77777777" w:rsidTr="004D3DD5">
        <w:trPr>
          <w:trHeight w:val="300"/>
        </w:trPr>
        <w:tc>
          <w:tcPr>
            <w:tcW w:w="1277" w:type="dxa"/>
            <w:tcBorders>
              <w:top w:val="single" w:sz="12" w:space="0" w:color="auto"/>
            </w:tcBorders>
            <w:noWrap/>
            <w:vAlign w:val="center"/>
            <w:hideMark/>
          </w:tcPr>
          <w:p w14:paraId="3F17E933"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lang w:val="es-419"/>
              </w:rPr>
              <w:t>Hose</w:t>
            </w:r>
          </w:p>
        </w:tc>
        <w:tc>
          <w:tcPr>
            <w:tcW w:w="992" w:type="dxa"/>
            <w:tcBorders>
              <w:top w:val="single" w:sz="12" w:space="0" w:color="auto"/>
            </w:tcBorders>
            <w:noWrap/>
            <w:vAlign w:val="center"/>
            <w:hideMark/>
          </w:tcPr>
          <w:p w14:paraId="135A1DE6" w14:textId="34E01EF3"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280CB6">
              <w:rPr>
                <w:rFonts w:ascii="Times New Roman" w:eastAsia="Times New Roman" w:hAnsi="Times New Roman" w:cs="Times New Roman"/>
                <w:color w:val="000000"/>
                <w:sz w:val="16"/>
                <w:szCs w:val="16"/>
                <w:lang w:val="es-419"/>
              </w:rPr>
              <w:t>kg/kg chili</w:t>
            </w:r>
          </w:p>
        </w:tc>
        <w:tc>
          <w:tcPr>
            <w:tcW w:w="850" w:type="dxa"/>
            <w:tcBorders>
              <w:top w:val="single" w:sz="12" w:space="0" w:color="auto"/>
            </w:tcBorders>
            <w:noWrap/>
            <w:vAlign w:val="center"/>
            <w:hideMark/>
          </w:tcPr>
          <w:p w14:paraId="0339C844"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74E-04</w:t>
            </w:r>
          </w:p>
        </w:tc>
        <w:tc>
          <w:tcPr>
            <w:tcW w:w="851" w:type="dxa"/>
            <w:tcBorders>
              <w:top w:val="single" w:sz="12" w:space="0" w:color="auto"/>
            </w:tcBorders>
            <w:noWrap/>
            <w:vAlign w:val="center"/>
            <w:hideMark/>
          </w:tcPr>
          <w:p w14:paraId="5AC485A9"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31E-04</w:t>
            </w:r>
          </w:p>
        </w:tc>
        <w:tc>
          <w:tcPr>
            <w:tcW w:w="844" w:type="dxa"/>
            <w:tcBorders>
              <w:top w:val="single" w:sz="12" w:space="0" w:color="auto"/>
            </w:tcBorders>
            <w:noWrap/>
            <w:vAlign w:val="center"/>
            <w:hideMark/>
          </w:tcPr>
          <w:p w14:paraId="40487DA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20E-04</w:t>
            </w:r>
          </w:p>
        </w:tc>
        <w:tc>
          <w:tcPr>
            <w:tcW w:w="857" w:type="dxa"/>
            <w:tcBorders>
              <w:top w:val="single" w:sz="12" w:space="0" w:color="auto"/>
            </w:tcBorders>
            <w:noWrap/>
            <w:vAlign w:val="center"/>
            <w:hideMark/>
          </w:tcPr>
          <w:p w14:paraId="3808AD82"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84E-04</w:t>
            </w:r>
          </w:p>
        </w:tc>
        <w:tc>
          <w:tcPr>
            <w:tcW w:w="850" w:type="dxa"/>
            <w:tcBorders>
              <w:top w:val="single" w:sz="12" w:space="0" w:color="auto"/>
            </w:tcBorders>
            <w:noWrap/>
            <w:vAlign w:val="center"/>
            <w:hideMark/>
          </w:tcPr>
          <w:p w14:paraId="3FF51F28"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00E-04</w:t>
            </w:r>
          </w:p>
        </w:tc>
        <w:tc>
          <w:tcPr>
            <w:tcW w:w="851" w:type="dxa"/>
            <w:tcBorders>
              <w:top w:val="single" w:sz="12" w:space="0" w:color="auto"/>
            </w:tcBorders>
            <w:noWrap/>
            <w:vAlign w:val="center"/>
            <w:hideMark/>
          </w:tcPr>
          <w:p w14:paraId="39B90D96"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62E-04</w:t>
            </w:r>
          </w:p>
        </w:tc>
        <w:tc>
          <w:tcPr>
            <w:tcW w:w="850" w:type="dxa"/>
            <w:tcBorders>
              <w:top w:val="single" w:sz="12" w:space="0" w:color="auto"/>
            </w:tcBorders>
            <w:noWrap/>
            <w:vAlign w:val="center"/>
            <w:hideMark/>
          </w:tcPr>
          <w:p w14:paraId="0B4AF4FC"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54E-04</w:t>
            </w:r>
          </w:p>
        </w:tc>
        <w:tc>
          <w:tcPr>
            <w:tcW w:w="851" w:type="dxa"/>
            <w:tcBorders>
              <w:top w:val="single" w:sz="12" w:space="0" w:color="auto"/>
            </w:tcBorders>
            <w:noWrap/>
            <w:vAlign w:val="center"/>
            <w:hideMark/>
          </w:tcPr>
          <w:p w14:paraId="55A51195"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34E-04</w:t>
            </w:r>
          </w:p>
        </w:tc>
        <w:tc>
          <w:tcPr>
            <w:tcW w:w="992" w:type="dxa"/>
            <w:tcBorders>
              <w:top w:val="single" w:sz="12" w:space="0" w:color="auto"/>
            </w:tcBorders>
            <w:noWrap/>
            <w:vAlign w:val="center"/>
            <w:hideMark/>
          </w:tcPr>
          <w:p w14:paraId="38A05726"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p>
        </w:tc>
        <w:tc>
          <w:tcPr>
            <w:tcW w:w="972" w:type="dxa"/>
            <w:tcBorders>
              <w:top w:val="single" w:sz="12" w:space="0" w:color="auto"/>
            </w:tcBorders>
            <w:noWrap/>
            <w:vAlign w:val="center"/>
            <w:hideMark/>
          </w:tcPr>
          <w:p w14:paraId="7A3C145C"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Calc</w:t>
            </w:r>
          </w:p>
        </w:tc>
      </w:tr>
      <w:tr w:rsidR="004D3DD5" w:rsidRPr="00807B06" w14:paraId="3F191A74" w14:textId="77777777" w:rsidTr="004D3DD5">
        <w:trPr>
          <w:trHeight w:val="300"/>
        </w:trPr>
        <w:tc>
          <w:tcPr>
            <w:tcW w:w="1277" w:type="dxa"/>
            <w:noWrap/>
            <w:vAlign w:val="center"/>
            <w:hideMark/>
          </w:tcPr>
          <w:p w14:paraId="2A94C841" w14:textId="77777777" w:rsidR="004D3DD5" w:rsidRPr="00807B06" w:rsidRDefault="004D3DD5" w:rsidP="004D3DD5">
            <w:pPr>
              <w:spacing w:after="0" w:line="240" w:lineRule="auto"/>
              <w:rPr>
                <w:rFonts w:ascii="Times New Roman" w:eastAsia="Times New Roman" w:hAnsi="Times New Roman" w:cs="Times New Roman"/>
                <w:color w:val="000000"/>
                <w:sz w:val="16"/>
                <w:szCs w:val="16"/>
              </w:rPr>
            </w:pPr>
            <w:proofErr w:type="spellStart"/>
            <w:r w:rsidRPr="00807B06">
              <w:rPr>
                <w:rFonts w:ascii="Times New Roman" w:eastAsia="Times New Roman" w:hAnsi="Times New Roman" w:cs="Times New Roman"/>
                <w:color w:val="000000"/>
                <w:sz w:val="16"/>
                <w:szCs w:val="16"/>
                <w:lang w:val="es-419"/>
              </w:rPr>
              <w:t>Irrigation</w:t>
            </w:r>
            <w:proofErr w:type="spellEnd"/>
            <w:r w:rsidRPr="00807B06">
              <w:rPr>
                <w:rFonts w:ascii="Times New Roman" w:eastAsia="Times New Roman" w:hAnsi="Times New Roman" w:cs="Times New Roman"/>
                <w:color w:val="000000"/>
                <w:sz w:val="16"/>
                <w:szCs w:val="16"/>
                <w:lang w:val="es-419"/>
              </w:rPr>
              <w:t xml:space="preserve"> </w:t>
            </w:r>
            <w:proofErr w:type="spellStart"/>
            <w:r w:rsidRPr="00807B06">
              <w:rPr>
                <w:rFonts w:ascii="Times New Roman" w:eastAsia="Times New Roman" w:hAnsi="Times New Roman" w:cs="Times New Roman"/>
                <w:color w:val="000000"/>
                <w:sz w:val="16"/>
                <w:szCs w:val="16"/>
                <w:lang w:val="es-419"/>
              </w:rPr>
              <w:t>drippers</w:t>
            </w:r>
            <w:proofErr w:type="spellEnd"/>
          </w:p>
        </w:tc>
        <w:tc>
          <w:tcPr>
            <w:tcW w:w="992" w:type="dxa"/>
            <w:noWrap/>
            <w:vAlign w:val="center"/>
            <w:hideMark/>
          </w:tcPr>
          <w:p w14:paraId="28D3332A" w14:textId="25A00FEE"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280CB6">
              <w:rPr>
                <w:rFonts w:ascii="Times New Roman" w:eastAsia="Times New Roman" w:hAnsi="Times New Roman" w:cs="Times New Roman"/>
                <w:color w:val="000000"/>
                <w:sz w:val="16"/>
                <w:szCs w:val="16"/>
                <w:lang w:val="es-419"/>
              </w:rPr>
              <w:t>kg/kg chili</w:t>
            </w:r>
          </w:p>
        </w:tc>
        <w:tc>
          <w:tcPr>
            <w:tcW w:w="850" w:type="dxa"/>
            <w:noWrap/>
            <w:vAlign w:val="center"/>
            <w:hideMark/>
          </w:tcPr>
          <w:p w14:paraId="495EAC06"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38E-04</w:t>
            </w:r>
          </w:p>
        </w:tc>
        <w:tc>
          <w:tcPr>
            <w:tcW w:w="851" w:type="dxa"/>
            <w:noWrap/>
            <w:vAlign w:val="center"/>
            <w:hideMark/>
          </w:tcPr>
          <w:p w14:paraId="4FFA2CE2"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1</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80E-04</w:t>
            </w:r>
          </w:p>
        </w:tc>
        <w:tc>
          <w:tcPr>
            <w:tcW w:w="844" w:type="dxa"/>
            <w:noWrap/>
            <w:vAlign w:val="center"/>
            <w:hideMark/>
          </w:tcPr>
          <w:p w14:paraId="4B98B79D"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02E-04</w:t>
            </w:r>
          </w:p>
        </w:tc>
        <w:tc>
          <w:tcPr>
            <w:tcW w:w="857" w:type="dxa"/>
            <w:noWrap/>
            <w:vAlign w:val="center"/>
            <w:hideMark/>
          </w:tcPr>
          <w:p w14:paraId="3CC8CFE3"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53E-04</w:t>
            </w:r>
          </w:p>
        </w:tc>
        <w:tc>
          <w:tcPr>
            <w:tcW w:w="850" w:type="dxa"/>
            <w:noWrap/>
            <w:vAlign w:val="center"/>
            <w:hideMark/>
          </w:tcPr>
          <w:p w14:paraId="7EDC06BC"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75E-04</w:t>
            </w:r>
          </w:p>
        </w:tc>
        <w:tc>
          <w:tcPr>
            <w:tcW w:w="851" w:type="dxa"/>
            <w:noWrap/>
            <w:vAlign w:val="center"/>
            <w:hideMark/>
          </w:tcPr>
          <w:p w14:paraId="59FB613E"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2</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22E-04</w:t>
            </w:r>
          </w:p>
        </w:tc>
        <w:tc>
          <w:tcPr>
            <w:tcW w:w="850" w:type="dxa"/>
            <w:noWrap/>
            <w:vAlign w:val="center"/>
            <w:hideMark/>
          </w:tcPr>
          <w:p w14:paraId="1BCE669C"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48E-04</w:t>
            </w:r>
          </w:p>
        </w:tc>
        <w:tc>
          <w:tcPr>
            <w:tcW w:w="851" w:type="dxa"/>
            <w:noWrap/>
            <w:vAlign w:val="center"/>
            <w:hideMark/>
          </w:tcPr>
          <w:p w14:paraId="58433567" w14:textId="77777777"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22E-04</w:t>
            </w:r>
          </w:p>
        </w:tc>
        <w:tc>
          <w:tcPr>
            <w:tcW w:w="992" w:type="dxa"/>
            <w:noWrap/>
            <w:vAlign w:val="center"/>
            <w:hideMark/>
          </w:tcPr>
          <w:p w14:paraId="25649C3E"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p>
        </w:tc>
        <w:tc>
          <w:tcPr>
            <w:tcW w:w="972" w:type="dxa"/>
            <w:noWrap/>
            <w:vAlign w:val="center"/>
            <w:hideMark/>
          </w:tcPr>
          <w:p w14:paraId="1FCAB89D"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Calc</w:t>
            </w:r>
          </w:p>
        </w:tc>
      </w:tr>
      <w:tr w:rsidR="004D3DD5" w:rsidRPr="00807B06" w14:paraId="61C16A02" w14:textId="77777777" w:rsidTr="004D3DD5">
        <w:trPr>
          <w:trHeight w:val="300"/>
        </w:trPr>
        <w:tc>
          <w:tcPr>
            <w:tcW w:w="1277" w:type="dxa"/>
            <w:noWrap/>
            <w:vAlign w:val="center"/>
          </w:tcPr>
          <w:p w14:paraId="5EE5BAF9" w14:textId="5AB146FB" w:rsidR="004D3DD5" w:rsidRPr="00807B06" w:rsidRDefault="004D3DD5" w:rsidP="004D3DD5">
            <w:pPr>
              <w:spacing w:after="0" w:line="240" w:lineRule="auto"/>
              <w:rPr>
                <w:rFonts w:ascii="Times New Roman" w:eastAsia="Times New Roman" w:hAnsi="Times New Roman" w:cs="Times New Roman"/>
                <w:color w:val="000000"/>
                <w:sz w:val="16"/>
                <w:szCs w:val="16"/>
                <w:lang w:val="es-419"/>
              </w:rPr>
            </w:pPr>
            <w:proofErr w:type="spellStart"/>
            <w:r w:rsidRPr="00807B06">
              <w:rPr>
                <w:rFonts w:ascii="Times New Roman" w:eastAsia="Times New Roman" w:hAnsi="Times New Roman" w:cs="Times New Roman"/>
                <w:color w:val="000000"/>
                <w:sz w:val="16"/>
                <w:szCs w:val="16"/>
                <w:lang w:val="es-419"/>
              </w:rPr>
              <w:t>Valves</w:t>
            </w:r>
            <w:proofErr w:type="spellEnd"/>
          </w:p>
        </w:tc>
        <w:tc>
          <w:tcPr>
            <w:tcW w:w="992" w:type="dxa"/>
            <w:noWrap/>
            <w:vAlign w:val="center"/>
          </w:tcPr>
          <w:p w14:paraId="2E42DC97" w14:textId="12746029" w:rsidR="004D3DD5" w:rsidRPr="00807B06" w:rsidRDefault="004D3DD5" w:rsidP="004D3DD5">
            <w:pPr>
              <w:spacing w:after="0" w:line="240" w:lineRule="auto"/>
              <w:jc w:val="center"/>
              <w:rPr>
                <w:rFonts w:ascii="Times New Roman" w:eastAsia="Times New Roman" w:hAnsi="Times New Roman" w:cs="Times New Roman"/>
                <w:color w:val="000000"/>
                <w:sz w:val="16"/>
                <w:szCs w:val="16"/>
                <w:lang w:val="es-419"/>
              </w:rPr>
            </w:pPr>
            <w:r w:rsidRPr="00280CB6">
              <w:rPr>
                <w:rFonts w:ascii="Times New Roman" w:eastAsia="Times New Roman" w:hAnsi="Times New Roman" w:cs="Times New Roman"/>
                <w:color w:val="000000"/>
                <w:sz w:val="16"/>
                <w:szCs w:val="16"/>
                <w:lang w:val="es-419"/>
              </w:rPr>
              <w:t>kg/kg chili</w:t>
            </w:r>
          </w:p>
        </w:tc>
        <w:tc>
          <w:tcPr>
            <w:tcW w:w="850" w:type="dxa"/>
            <w:noWrap/>
            <w:vAlign w:val="center"/>
          </w:tcPr>
          <w:p w14:paraId="5615698A" w14:textId="4A4CA474"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45E-06</w:t>
            </w:r>
          </w:p>
        </w:tc>
        <w:tc>
          <w:tcPr>
            <w:tcW w:w="851" w:type="dxa"/>
            <w:noWrap/>
            <w:vAlign w:val="center"/>
          </w:tcPr>
          <w:p w14:paraId="0E7EC76D" w14:textId="794DDCDD"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4</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88E-06</w:t>
            </w:r>
          </w:p>
        </w:tc>
        <w:tc>
          <w:tcPr>
            <w:tcW w:w="844" w:type="dxa"/>
            <w:noWrap/>
            <w:vAlign w:val="center"/>
          </w:tcPr>
          <w:p w14:paraId="30B5507A" w14:textId="3B1F0B9D"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8</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18E-06</w:t>
            </w:r>
          </w:p>
        </w:tc>
        <w:tc>
          <w:tcPr>
            <w:tcW w:w="857" w:type="dxa"/>
            <w:noWrap/>
            <w:vAlign w:val="center"/>
          </w:tcPr>
          <w:p w14:paraId="36DD34C8" w14:textId="310D4D4B"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84E-06</w:t>
            </w:r>
          </w:p>
        </w:tc>
        <w:tc>
          <w:tcPr>
            <w:tcW w:w="850" w:type="dxa"/>
            <w:noWrap/>
            <w:vAlign w:val="center"/>
          </w:tcPr>
          <w:p w14:paraId="5F3EBC0A" w14:textId="665B061E"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7</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44E-06</w:t>
            </w:r>
          </w:p>
        </w:tc>
        <w:tc>
          <w:tcPr>
            <w:tcW w:w="851" w:type="dxa"/>
            <w:noWrap/>
            <w:vAlign w:val="center"/>
          </w:tcPr>
          <w:p w14:paraId="04C0AE3E" w14:textId="4D069EDD"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6</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02E-06</w:t>
            </w:r>
          </w:p>
        </w:tc>
        <w:tc>
          <w:tcPr>
            <w:tcW w:w="850" w:type="dxa"/>
            <w:noWrap/>
            <w:vAlign w:val="center"/>
          </w:tcPr>
          <w:p w14:paraId="6EE9357F" w14:textId="120968B1"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9</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44E-06</w:t>
            </w:r>
          </w:p>
        </w:tc>
        <w:tc>
          <w:tcPr>
            <w:tcW w:w="851" w:type="dxa"/>
            <w:noWrap/>
            <w:vAlign w:val="center"/>
          </w:tcPr>
          <w:p w14:paraId="03B63317" w14:textId="0E021111" w:rsidR="004D3DD5" w:rsidRPr="00807B06" w:rsidRDefault="004D3DD5" w:rsidP="004D3DD5">
            <w:pPr>
              <w:spacing w:after="0" w:line="240" w:lineRule="auto"/>
              <w:jc w:val="center"/>
              <w:rPr>
                <w:rFonts w:ascii="Times New Roman" w:eastAsia="Times New Roman" w:hAnsi="Times New Roman" w:cs="Times New Roman"/>
                <w:color w:val="000000"/>
                <w:sz w:val="16"/>
                <w:szCs w:val="16"/>
              </w:rPr>
            </w:pPr>
            <w:r w:rsidRPr="00807B06">
              <w:rPr>
                <w:rFonts w:ascii="Times New Roman" w:eastAsia="Times New Roman" w:hAnsi="Times New Roman" w:cs="Times New Roman"/>
                <w:color w:val="000000"/>
                <w:sz w:val="16"/>
                <w:szCs w:val="16"/>
              </w:rPr>
              <w:t>8</w:t>
            </w:r>
            <w:r>
              <w:rPr>
                <w:rFonts w:ascii="Times New Roman" w:eastAsia="Times New Roman" w:hAnsi="Times New Roman" w:cs="Times New Roman"/>
                <w:color w:val="000000"/>
                <w:sz w:val="16"/>
                <w:szCs w:val="16"/>
              </w:rPr>
              <w:t>.</w:t>
            </w:r>
            <w:r w:rsidRPr="00807B06">
              <w:rPr>
                <w:rFonts w:ascii="Times New Roman" w:eastAsia="Times New Roman" w:hAnsi="Times New Roman" w:cs="Times New Roman"/>
                <w:color w:val="000000"/>
                <w:sz w:val="16"/>
                <w:szCs w:val="16"/>
              </w:rPr>
              <w:t>71E-06</w:t>
            </w:r>
          </w:p>
        </w:tc>
        <w:tc>
          <w:tcPr>
            <w:tcW w:w="992" w:type="dxa"/>
            <w:noWrap/>
            <w:vAlign w:val="center"/>
          </w:tcPr>
          <w:p w14:paraId="7FD2A6D5" w14:textId="77777777" w:rsidR="004D3DD5" w:rsidRPr="00F85C57" w:rsidRDefault="004D3DD5" w:rsidP="004D3DD5">
            <w:pPr>
              <w:spacing w:after="0" w:line="240" w:lineRule="auto"/>
              <w:jc w:val="center"/>
              <w:rPr>
                <w:rFonts w:ascii="Times New Roman" w:eastAsia="Times New Roman" w:hAnsi="Times New Roman" w:cs="Times New Roman"/>
                <w:color w:val="000000"/>
                <w:sz w:val="16"/>
                <w:szCs w:val="16"/>
              </w:rPr>
            </w:pPr>
          </w:p>
        </w:tc>
        <w:tc>
          <w:tcPr>
            <w:tcW w:w="972" w:type="dxa"/>
            <w:noWrap/>
            <w:vAlign w:val="center"/>
          </w:tcPr>
          <w:p w14:paraId="4F574365" w14:textId="00556696" w:rsidR="004D3DD5" w:rsidRDefault="004D3DD5" w:rsidP="004D3DD5">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Calc</w:t>
            </w:r>
          </w:p>
        </w:tc>
      </w:tr>
      <w:tr w:rsidR="00BD3129" w:rsidRPr="00BD3129" w14:paraId="5B1125B8" w14:textId="77777777" w:rsidTr="004D3DD5">
        <w:trPr>
          <w:trHeight w:val="300"/>
        </w:trPr>
        <w:tc>
          <w:tcPr>
            <w:tcW w:w="1277" w:type="dxa"/>
            <w:tcBorders>
              <w:bottom w:val="single" w:sz="4" w:space="0" w:color="auto"/>
            </w:tcBorders>
            <w:noWrap/>
            <w:vAlign w:val="center"/>
          </w:tcPr>
          <w:p w14:paraId="28F0A1C5" w14:textId="674D3ED0" w:rsidR="004D3DD5" w:rsidRPr="00BD3129" w:rsidRDefault="004D3DD5" w:rsidP="004D3DD5">
            <w:pPr>
              <w:spacing w:after="0" w:line="240" w:lineRule="auto"/>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 xml:space="preserve">Other elements (T-joint, elbow, rubber saddle, connector, male adapter, nail with head, </w:t>
            </w:r>
            <w:proofErr w:type="spellStart"/>
            <w:r w:rsidRPr="00BD3129">
              <w:rPr>
                <w:rFonts w:ascii="Times New Roman" w:eastAsia="Times New Roman" w:hAnsi="Times New Roman" w:cs="Times New Roman"/>
                <w:sz w:val="16"/>
                <w:szCs w:val="16"/>
              </w:rPr>
              <w:t>guadua</w:t>
            </w:r>
            <w:proofErr w:type="spellEnd"/>
            <w:r w:rsidRPr="00BD3129">
              <w:rPr>
                <w:rFonts w:ascii="Times New Roman" w:eastAsia="Times New Roman" w:hAnsi="Times New Roman" w:cs="Times New Roman"/>
                <w:sz w:val="16"/>
                <w:szCs w:val="16"/>
              </w:rPr>
              <w:t xml:space="preserve"> cans, staples, harvester's rope)</w:t>
            </w:r>
          </w:p>
        </w:tc>
        <w:tc>
          <w:tcPr>
            <w:tcW w:w="992" w:type="dxa"/>
            <w:tcBorders>
              <w:bottom w:val="single" w:sz="4" w:space="0" w:color="auto"/>
            </w:tcBorders>
            <w:noWrap/>
            <w:vAlign w:val="center"/>
          </w:tcPr>
          <w:p w14:paraId="327AC2EE" w14:textId="47F7A704" w:rsidR="004D3DD5" w:rsidRPr="00BD3129" w:rsidRDefault="004D3DD5" w:rsidP="004D3DD5">
            <w:pPr>
              <w:spacing w:after="0" w:line="240" w:lineRule="auto"/>
              <w:jc w:val="center"/>
              <w:rPr>
                <w:rFonts w:ascii="Times New Roman" w:eastAsia="Times New Roman" w:hAnsi="Times New Roman" w:cs="Times New Roman"/>
                <w:sz w:val="16"/>
                <w:szCs w:val="16"/>
                <w:lang w:val="es-419"/>
              </w:rPr>
            </w:pPr>
            <w:r w:rsidRPr="00BD3129">
              <w:rPr>
                <w:rFonts w:ascii="Times New Roman" w:eastAsia="Times New Roman" w:hAnsi="Times New Roman" w:cs="Times New Roman"/>
                <w:sz w:val="16"/>
                <w:szCs w:val="16"/>
                <w:lang w:val="es-419"/>
              </w:rPr>
              <w:t>kg/kg chili</w:t>
            </w:r>
          </w:p>
        </w:tc>
        <w:tc>
          <w:tcPr>
            <w:tcW w:w="850" w:type="dxa"/>
            <w:tcBorders>
              <w:bottom w:val="single" w:sz="4" w:space="0" w:color="auto"/>
            </w:tcBorders>
            <w:noWrap/>
            <w:vAlign w:val="center"/>
          </w:tcPr>
          <w:p w14:paraId="2A94FF6D" w14:textId="6B3A80D2"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2.86E-04</w:t>
            </w:r>
          </w:p>
        </w:tc>
        <w:tc>
          <w:tcPr>
            <w:tcW w:w="851" w:type="dxa"/>
            <w:tcBorders>
              <w:bottom w:val="single" w:sz="4" w:space="0" w:color="auto"/>
            </w:tcBorders>
            <w:noWrap/>
            <w:vAlign w:val="center"/>
          </w:tcPr>
          <w:p w14:paraId="3117BFB5" w14:textId="3E6CF652"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2.17E-04</w:t>
            </w:r>
          </w:p>
        </w:tc>
        <w:tc>
          <w:tcPr>
            <w:tcW w:w="844" w:type="dxa"/>
            <w:tcBorders>
              <w:bottom w:val="single" w:sz="4" w:space="0" w:color="auto"/>
            </w:tcBorders>
            <w:noWrap/>
            <w:vAlign w:val="center"/>
          </w:tcPr>
          <w:p w14:paraId="772244B0" w14:textId="75326F58"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3.63E-04</w:t>
            </w:r>
          </w:p>
        </w:tc>
        <w:tc>
          <w:tcPr>
            <w:tcW w:w="857" w:type="dxa"/>
            <w:tcBorders>
              <w:bottom w:val="single" w:sz="4" w:space="0" w:color="auto"/>
            </w:tcBorders>
            <w:noWrap/>
            <w:vAlign w:val="center"/>
          </w:tcPr>
          <w:p w14:paraId="78B20E24" w14:textId="2AE66EB8"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3.04E-04</w:t>
            </w:r>
          </w:p>
        </w:tc>
        <w:tc>
          <w:tcPr>
            <w:tcW w:w="850" w:type="dxa"/>
            <w:tcBorders>
              <w:bottom w:val="single" w:sz="4" w:space="0" w:color="auto"/>
            </w:tcBorders>
            <w:noWrap/>
            <w:vAlign w:val="center"/>
          </w:tcPr>
          <w:p w14:paraId="61D5852B" w14:textId="6532441C"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3.30E-04</w:t>
            </w:r>
          </w:p>
        </w:tc>
        <w:tc>
          <w:tcPr>
            <w:tcW w:w="851" w:type="dxa"/>
            <w:tcBorders>
              <w:bottom w:val="single" w:sz="4" w:space="0" w:color="auto"/>
            </w:tcBorders>
            <w:noWrap/>
            <w:vAlign w:val="center"/>
          </w:tcPr>
          <w:p w14:paraId="5762B9D5" w14:textId="546BDA03"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2.67E-04</w:t>
            </w:r>
          </w:p>
        </w:tc>
        <w:tc>
          <w:tcPr>
            <w:tcW w:w="850" w:type="dxa"/>
            <w:tcBorders>
              <w:bottom w:val="single" w:sz="4" w:space="0" w:color="auto"/>
            </w:tcBorders>
            <w:noWrap/>
            <w:vAlign w:val="center"/>
          </w:tcPr>
          <w:p w14:paraId="017FF9D9" w14:textId="489777E3"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4.19E-04</w:t>
            </w:r>
          </w:p>
        </w:tc>
        <w:tc>
          <w:tcPr>
            <w:tcW w:w="851" w:type="dxa"/>
            <w:tcBorders>
              <w:bottom w:val="single" w:sz="4" w:space="0" w:color="auto"/>
            </w:tcBorders>
            <w:noWrap/>
            <w:vAlign w:val="center"/>
          </w:tcPr>
          <w:p w14:paraId="25A0A8AA" w14:textId="75DF0E49"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3.87E-04</w:t>
            </w:r>
          </w:p>
        </w:tc>
        <w:tc>
          <w:tcPr>
            <w:tcW w:w="992" w:type="dxa"/>
            <w:tcBorders>
              <w:bottom w:val="single" w:sz="4" w:space="0" w:color="auto"/>
            </w:tcBorders>
            <w:noWrap/>
            <w:vAlign w:val="center"/>
          </w:tcPr>
          <w:p w14:paraId="1F734965" w14:textId="77777777" w:rsidR="004D3DD5" w:rsidRPr="00BD3129" w:rsidRDefault="004D3DD5" w:rsidP="004D3DD5">
            <w:pPr>
              <w:spacing w:after="0" w:line="240" w:lineRule="auto"/>
              <w:jc w:val="center"/>
              <w:rPr>
                <w:rFonts w:ascii="Times New Roman" w:eastAsia="Times New Roman" w:hAnsi="Times New Roman" w:cs="Times New Roman"/>
                <w:sz w:val="16"/>
                <w:szCs w:val="16"/>
              </w:rPr>
            </w:pPr>
          </w:p>
        </w:tc>
        <w:tc>
          <w:tcPr>
            <w:tcW w:w="972" w:type="dxa"/>
            <w:tcBorders>
              <w:bottom w:val="single" w:sz="4" w:space="0" w:color="auto"/>
            </w:tcBorders>
            <w:noWrap/>
            <w:vAlign w:val="center"/>
          </w:tcPr>
          <w:p w14:paraId="24D3592F" w14:textId="09340A06"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Calc</w:t>
            </w:r>
          </w:p>
        </w:tc>
      </w:tr>
      <w:tr w:rsidR="00BD3129" w:rsidRPr="00BD3129" w14:paraId="4B9B393A" w14:textId="77777777" w:rsidTr="00D47A82">
        <w:trPr>
          <w:trHeight w:val="300"/>
        </w:trPr>
        <w:tc>
          <w:tcPr>
            <w:tcW w:w="1277" w:type="dxa"/>
            <w:tcBorders>
              <w:top w:val="single" w:sz="4" w:space="0" w:color="auto"/>
              <w:bottom w:val="single" w:sz="4" w:space="0" w:color="auto"/>
            </w:tcBorders>
            <w:noWrap/>
            <w:vAlign w:val="center"/>
          </w:tcPr>
          <w:p w14:paraId="2C195D63" w14:textId="0C27588E" w:rsidR="00A9758E" w:rsidRPr="00BD3129" w:rsidRDefault="00A9758E" w:rsidP="00A9758E">
            <w:pPr>
              <w:spacing w:after="0" w:line="240" w:lineRule="auto"/>
              <w:rPr>
                <w:rFonts w:ascii="Times New Roman" w:eastAsia="Times New Roman" w:hAnsi="Times New Roman" w:cs="Times New Roman"/>
                <w:b/>
                <w:bCs/>
                <w:sz w:val="16"/>
                <w:szCs w:val="16"/>
                <w:lang w:val="es-419"/>
              </w:rPr>
            </w:pPr>
            <w:r w:rsidRPr="00BD3129">
              <w:rPr>
                <w:rFonts w:ascii="Times New Roman" w:eastAsia="Times New Roman" w:hAnsi="Times New Roman" w:cs="Times New Roman"/>
                <w:b/>
                <w:bCs/>
                <w:sz w:val="16"/>
                <w:szCs w:val="16"/>
                <w:lang w:val="es-419"/>
              </w:rPr>
              <w:t>Outputs</w:t>
            </w:r>
          </w:p>
        </w:tc>
        <w:tc>
          <w:tcPr>
            <w:tcW w:w="992" w:type="dxa"/>
            <w:tcBorders>
              <w:top w:val="single" w:sz="4" w:space="0" w:color="auto"/>
              <w:bottom w:val="single" w:sz="4" w:space="0" w:color="auto"/>
            </w:tcBorders>
            <w:noWrap/>
            <w:vAlign w:val="center"/>
          </w:tcPr>
          <w:p w14:paraId="642068C4" w14:textId="77777777" w:rsidR="00A9758E" w:rsidRPr="00BD3129" w:rsidRDefault="00A9758E" w:rsidP="00A9758E">
            <w:pPr>
              <w:spacing w:after="0" w:line="240" w:lineRule="auto"/>
              <w:jc w:val="center"/>
              <w:rPr>
                <w:rFonts w:ascii="Times New Roman" w:eastAsia="Times New Roman" w:hAnsi="Times New Roman" w:cs="Times New Roman"/>
                <w:sz w:val="16"/>
                <w:szCs w:val="16"/>
                <w:lang w:val="es-419"/>
              </w:rPr>
            </w:pPr>
          </w:p>
        </w:tc>
        <w:tc>
          <w:tcPr>
            <w:tcW w:w="850" w:type="dxa"/>
            <w:tcBorders>
              <w:top w:val="single" w:sz="4" w:space="0" w:color="auto"/>
              <w:bottom w:val="single" w:sz="4" w:space="0" w:color="auto"/>
            </w:tcBorders>
            <w:noWrap/>
            <w:vAlign w:val="center"/>
          </w:tcPr>
          <w:p w14:paraId="4A60242F" w14:textId="77777777" w:rsidR="00A9758E" w:rsidRPr="00BD3129" w:rsidRDefault="00A9758E" w:rsidP="00A9758E">
            <w:pPr>
              <w:spacing w:after="0" w:line="240" w:lineRule="auto"/>
              <w:jc w:val="center"/>
              <w:rPr>
                <w:rFonts w:ascii="Times New Roman" w:eastAsia="Times New Roman" w:hAnsi="Times New Roman" w:cs="Times New Roman"/>
                <w:sz w:val="16"/>
                <w:szCs w:val="16"/>
              </w:rPr>
            </w:pPr>
          </w:p>
        </w:tc>
        <w:tc>
          <w:tcPr>
            <w:tcW w:w="851" w:type="dxa"/>
            <w:tcBorders>
              <w:top w:val="single" w:sz="4" w:space="0" w:color="auto"/>
              <w:bottom w:val="single" w:sz="4" w:space="0" w:color="auto"/>
            </w:tcBorders>
            <w:noWrap/>
            <w:vAlign w:val="center"/>
          </w:tcPr>
          <w:p w14:paraId="6558F803" w14:textId="77777777" w:rsidR="00A9758E" w:rsidRPr="00BD3129" w:rsidRDefault="00A9758E" w:rsidP="00A9758E">
            <w:pPr>
              <w:spacing w:after="0" w:line="240" w:lineRule="auto"/>
              <w:jc w:val="center"/>
              <w:rPr>
                <w:rFonts w:ascii="Times New Roman" w:eastAsia="Times New Roman" w:hAnsi="Times New Roman" w:cs="Times New Roman"/>
                <w:sz w:val="16"/>
                <w:szCs w:val="16"/>
              </w:rPr>
            </w:pPr>
          </w:p>
        </w:tc>
        <w:tc>
          <w:tcPr>
            <w:tcW w:w="844" w:type="dxa"/>
            <w:tcBorders>
              <w:top w:val="single" w:sz="4" w:space="0" w:color="auto"/>
              <w:bottom w:val="single" w:sz="4" w:space="0" w:color="auto"/>
            </w:tcBorders>
            <w:noWrap/>
            <w:vAlign w:val="center"/>
          </w:tcPr>
          <w:p w14:paraId="212F7C3C" w14:textId="77777777" w:rsidR="00A9758E" w:rsidRPr="00BD3129" w:rsidRDefault="00A9758E" w:rsidP="00A9758E">
            <w:pPr>
              <w:spacing w:after="0" w:line="240" w:lineRule="auto"/>
              <w:jc w:val="center"/>
              <w:rPr>
                <w:rFonts w:ascii="Times New Roman" w:eastAsia="Times New Roman" w:hAnsi="Times New Roman" w:cs="Times New Roman"/>
                <w:sz w:val="16"/>
                <w:szCs w:val="16"/>
              </w:rPr>
            </w:pPr>
          </w:p>
        </w:tc>
        <w:tc>
          <w:tcPr>
            <w:tcW w:w="857" w:type="dxa"/>
            <w:tcBorders>
              <w:top w:val="single" w:sz="4" w:space="0" w:color="auto"/>
              <w:bottom w:val="single" w:sz="4" w:space="0" w:color="auto"/>
            </w:tcBorders>
            <w:noWrap/>
            <w:vAlign w:val="center"/>
          </w:tcPr>
          <w:p w14:paraId="35BDC7EA" w14:textId="77777777" w:rsidR="00A9758E" w:rsidRPr="00BD3129" w:rsidRDefault="00A9758E" w:rsidP="00A9758E">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bottom w:val="single" w:sz="4" w:space="0" w:color="auto"/>
            </w:tcBorders>
            <w:noWrap/>
            <w:vAlign w:val="center"/>
          </w:tcPr>
          <w:p w14:paraId="4CAB25BD" w14:textId="77777777" w:rsidR="00A9758E" w:rsidRPr="00BD3129" w:rsidRDefault="00A9758E" w:rsidP="00A9758E">
            <w:pPr>
              <w:spacing w:after="0" w:line="240" w:lineRule="auto"/>
              <w:jc w:val="center"/>
              <w:rPr>
                <w:rFonts w:ascii="Times New Roman" w:eastAsia="Times New Roman" w:hAnsi="Times New Roman" w:cs="Times New Roman"/>
                <w:sz w:val="16"/>
                <w:szCs w:val="16"/>
              </w:rPr>
            </w:pPr>
          </w:p>
        </w:tc>
        <w:tc>
          <w:tcPr>
            <w:tcW w:w="851" w:type="dxa"/>
            <w:tcBorders>
              <w:top w:val="single" w:sz="4" w:space="0" w:color="auto"/>
              <w:bottom w:val="single" w:sz="4" w:space="0" w:color="auto"/>
            </w:tcBorders>
            <w:noWrap/>
            <w:vAlign w:val="center"/>
          </w:tcPr>
          <w:p w14:paraId="5CD3934F" w14:textId="77777777" w:rsidR="00A9758E" w:rsidRPr="00BD3129" w:rsidRDefault="00A9758E" w:rsidP="00A9758E">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bottom w:val="single" w:sz="4" w:space="0" w:color="auto"/>
            </w:tcBorders>
            <w:noWrap/>
            <w:vAlign w:val="center"/>
          </w:tcPr>
          <w:p w14:paraId="3BC71AC3" w14:textId="77777777" w:rsidR="00A9758E" w:rsidRPr="00BD3129" w:rsidRDefault="00A9758E" w:rsidP="00A9758E">
            <w:pPr>
              <w:spacing w:after="0" w:line="240" w:lineRule="auto"/>
              <w:jc w:val="center"/>
              <w:rPr>
                <w:rFonts w:ascii="Times New Roman" w:eastAsia="Times New Roman" w:hAnsi="Times New Roman" w:cs="Times New Roman"/>
                <w:sz w:val="16"/>
                <w:szCs w:val="16"/>
              </w:rPr>
            </w:pPr>
          </w:p>
        </w:tc>
        <w:tc>
          <w:tcPr>
            <w:tcW w:w="851" w:type="dxa"/>
            <w:tcBorders>
              <w:top w:val="single" w:sz="4" w:space="0" w:color="auto"/>
              <w:bottom w:val="single" w:sz="4" w:space="0" w:color="auto"/>
            </w:tcBorders>
            <w:noWrap/>
            <w:vAlign w:val="center"/>
          </w:tcPr>
          <w:p w14:paraId="605A753E" w14:textId="77777777" w:rsidR="00A9758E" w:rsidRPr="00BD3129" w:rsidRDefault="00A9758E" w:rsidP="00A9758E">
            <w:pPr>
              <w:spacing w:after="0" w:line="240" w:lineRule="auto"/>
              <w:jc w:val="center"/>
              <w:rPr>
                <w:rFonts w:ascii="Times New Roman" w:eastAsia="Times New Roman" w:hAnsi="Times New Roman" w:cs="Times New Roman"/>
                <w:sz w:val="16"/>
                <w:szCs w:val="16"/>
              </w:rPr>
            </w:pPr>
          </w:p>
        </w:tc>
        <w:tc>
          <w:tcPr>
            <w:tcW w:w="992" w:type="dxa"/>
            <w:tcBorders>
              <w:top w:val="single" w:sz="4" w:space="0" w:color="auto"/>
              <w:bottom w:val="single" w:sz="4" w:space="0" w:color="auto"/>
            </w:tcBorders>
            <w:noWrap/>
            <w:vAlign w:val="center"/>
          </w:tcPr>
          <w:p w14:paraId="0950B387" w14:textId="77777777" w:rsidR="00A9758E" w:rsidRPr="00BD3129" w:rsidRDefault="00A9758E" w:rsidP="00A9758E">
            <w:pPr>
              <w:spacing w:after="0" w:line="240" w:lineRule="auto"/>
              <w:jc w:val="center"/>
              <w:rPr>
                <w:rFonts w:ascii="Times New Roman" w:eastAsia="Times New Roman" w:hAnsi="Times New Roman" w:cs="Times New Roman"/>
                <w:sz w:val="16"/>
                <w:szCs w:val="16"/>
              </w:rPr>
            </w:pPr>
          </w:p>
        </w:tc>
        <w:tc>
          <w:tcPr>
            <w:tcW w:w="972" w:type="dxa"/>
            <w:tcBorders>
              <w:top w:val="single" w:sz="4" w:space="0" w:color="auto"/>
              <w:bottom w:val="single" w:sz="4" w:space="0" w:color="auto"/>
            </w:tcBorders>
            <w:noWrap/>
            <w:vAlign w:val="center"/>
          </w:tcPr>
          <w:p w14:paraId="7803FA03" w14:textId="77777777" w:rsidR="00A9758E" w:rsidRPr="00BD3129" w:rsidRDefault="00A9758E" w:rsidP="00A9758E">
            <w:pPr>
              <w:spacing w:after="0" w:line="240" w:lineRule="auto"/>
              <w:jc w:val="center"/>
              <w:rPr>
                <w:rFonts w:ascii="Times New Roman" w:eastAsia="Times New Roman" w:hAnsi="Times New Roman" w:cs="Times New Roman"/>
                <w:sz w:val="16"/>
                <w:szCs w:val="16"/>
              </w:rPr>
            </w:pPr>
          </w:p>
        </w:tc>
      </w:tr>
      <w:tr w:rsidR="00BD3129" w:rsidRPr="00BD3129" w14:paraId="553784A2" w14:textId="77777777" w:rsidTr="006C7F15">
        <w:trPr>
          <w:trHeight w:val="300"/>
        </w:trPr>
        <w:tc>
          <w:tcPr>
            <w:tcW w:w="1277" w:type="dxa"/>
            <w:tcBorders>
              <w:top w:val="single" w:sz="4" w:space="0" w:color="auto"/>
              <w:bottom w:val="nil"/>
            </w:tcBorders>
            <w:noWrap/>
            <w:vAlign w:val="center"/>
          </w:tcPr>
          <w:p w14:paraId="513B175E" w14:textId="03FABD82" w:rsidR="009E2CEC" w:rsidRPr="00BD3129" w:rsidRDefault="009E2CEC" w:rsidP="009E2CEC">
            <w:pPr>
              <w:spacing w:after="0" w:line="240" w:lineRule="auto"/>
              <w:rPr>
                <w:rFonts w:ascii="Times New Roman" w:eastAsia="Times New Roman" w:hAnsi="Times New Roman" w:cs="Times New Roman"/>
                <w:sz w:val="16"/>
                <w:szCs w:val="16"/>
                <w:lang w:val="es-419"/>
              </w:rPr>
            </w:pPr>
            <w:r w:rsidRPr="00BD3129">
              <w:rPr>
                <w:rFonts w:ascii="Times New Roman" w:eastAsia="Times New Roman" w:hAnsi="Times New Roman" w:cs="Times New Roman"/>
                <w:sz w:val="16"/>
                <w:szCs w:val="16"/>
              </w:rPr>
              <w:t>Ammonia (air)</w:t>
            </w:r>
          </w:p>
        </w:tc>
        <w:tc>
          <w:tcPr>
            <w:tcW w:w="992" w:type="dxa"/>
            <w:tcBorders>
              <w:top w:val="single" w:sz="4" w:space="0" w:color="auto"/>
              <w:bottom w:val="nil"/>
            </w:tcBorders>
            <w:noWrap/>
            <w:vAlign w:val="center"/>
          </w:tcPr>
          <w:p w14:paraId="62FC4837" w14:textId="03E81759" w:rsidR="009E2CEC" w:rsidRPr="00BD3129" w:rsidRDefault="004D3DD5" w:rsidP="006C7F15">
            <w:pPr>
              <w:spacing w:after="0" w:line="240" w:lineRule="auto"/>
              <w:jc w:val="center"/>
              <w:rPr>
                <w:rFonts w:ascii="Times New Roman" w:eastAsia="Times New Roman" w:hAnsi="Times New Roman" w:cs="Times New Roman"/>
                <w:sz w:val="16"/>
                <w:szCs w:val="16"/>
                <w:lang w:val="es-419"/>
              </w:rPr>
            </w:pPr>
            <w:r w:rsidRPr="00BD3129">
              <w:rPr>
                <w:rFonts w:ascii="Times New Roman" w:eastAsia="Times New Roman" w:hAnsi="Times New Roman" w:cs="Times New Roman"/>
                <w:sz w:val="16"/>
                <w:szCs w:val="16"/>
              </w:rPr>
              <w:t>k</w:t>
            </w:r>
            <w:r w:rsidR="006C7F15" w:rsidRPr="00BD3129">
              <w:rPr>
                <w:rFonts w:ascii="Times New Roman" w:eastAsia="Times New Roman" w:hAnsi="Times New Roman" w:cs="Times New Roman"/>
                <w:sz w:val="16"/>
                <w:szCs w:val="16"/>
              </w:rPr>
              <w:t>g/</w:t>
            </w:r>
            <w:r w:rsidRPr="00BD3129">
              <w:rPr>
                <w:rFonts w:ascii="Times New Roman" w:eastAsia="Times New Roman" w:hAnsi="Times New Roman" w:cs="Times New Roman"/>
                <w:sz w:val="16"/>
                <w:szCs w:val="16"/>
              </w:rPr>
              <w:t>k</w:t>
            </w:r>
            <w:r w:rsidR="006C7F15" w:rsidRPr="00BD3129">
              <w:rPr>
                <w:rFonts w:ascii="Times New Roman" w:eastAsia="Times New Roman" w:hAnsi="Times New Roman" w:cs="Times New Roman"/>
                <w:sz w:val="16"/>
                <w:szCs w:val="16"/>
              </w:rPr>
              <w:t>g chili</w:t>
            </w:r>
          </w:p>
        </w:tc>
        <w:tc>
          <w:tcPr>
            <w:tcW w:w="850" w:type="dxa"/>
            <w:tcBorders>
              <w:top w:val="single" w:sz="4" w:space="0" w:color="auto"/>
              <w:bottom w:val="nil"/>
            </w:tcBorders>
            <w:noWrap/>
            <w:vAlign w:val="center"/>
          </w:tcPr>
          <w:p w14:paraId="036B5960" w14:textId="4DE0979C" w:rsidR="009E2CEC" w:rsidRPr="00BD3129" w:rsidRDefault="009E2CEC" w:rsidP="009E2CEC">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3.12E-03</w:t>
            </w:r>
          </w:p>
        </w:tc>
        <w:tc>
          <w:tcPr>
            <w:tcW w:w="851" w:type="dxa"/>
            <w:tcBorders>
              <w:top w:val="single" w:sz="4" w:space="0" w:color="auto"/>
              <w:bottom w:val="nil"/>
            </w:tcBorders>
            <w:noWrap/>
            <w:vAlign w:val="center"/>
          </w:tcPr>
          <w:p w14:paraId="485060DC" w14:textId="3C252446" w:rsidR="009E2CEC" w:rsidRPr="00BD3129" w:rsidRDefault="009E2CEC" w:rsidP="009E2CEC">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2.81E-06</w:t>
            </w:r>
          </w:p>
        </w:tc>
        <w:tc>
          <w:tcPr>
            <w:tcW w:w="844" w:type="dxa"/>
            <w:tcBorders>
              <w:top w:val="single" w:sz="4" w:space="0" w:color="auto"/>
              <w:bottom w:val="nil"/>
            </w:tcBorders>
            <w:noWrap/>
            <w:vAlign w:val="center"/>
          </w:tcPr>
          <w:p w14:paraId="4EA0BF79" w14:textId="77ED5AC8" w:rsidR="009E2CEC" w:rsidRPr="00BD3129" w:rsidRDefault="009E2CEC" w:rsidP="009E2CEC">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3.96E-03</w:t>
            </w:r>
          </w:p>
        </w:tc>
        <w:tc>
          <w:tcPr>
            <w:tcW w:w="857" w:type="dxa"/>
            <w:tcBorders>
              <w:top w:val="single" w:sz="4" w:space="0" w:color="auto"/>
              <w:bottom w:val="nil"/>
            </w:tcBorders>
            <w:noWrap/>
            <w:vAlign w:val="center"/>
          </w:tcPr>
          <w:p w14:paraId="07DE5FD9" w14:textId="67C0A430" w:rsidR="009E2CEC" w:rsidRPr="00BD3129" w:rsidRDefault="009E2CEC" w:rsidP="009E2CEC">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3.93E-06</w:t>
            </w:r>
          </w:p>
        </w:tc>
        <w:tc>
          <w:tcPr>
            <w:tcW w:w="850" w:type="dxa"/>
            <w:tcBorders>
              <w:top w:val="single" w:sz="4" w:space="0" w:color="auto"/>
              <w:bottom w:val="nil"/>
            </w:tcBorders>
            <w:noWrap/>
            <w:vAlign w:val="center"/>
          </w:tcPr>
          <w:p w14:paraId="790FC7F8" w14:textId="6467B740" w:rsidR="009E2CEC" w:rsidRPr="00BD3129" w:rsidRDefault="009E2CEC" w:rsidP="009E2CEC">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3.60E-03</w:t>
            </w:r>
          </w:p>
        </w:tc>
        <w:tc>
          <w:tcPr>
            <w:tcW w:w="851" w:type="dxa"/>
            <w:tcBorders>
              <w:top w:val="single" w:sz="4" w:space="0" w:color="auto"/>
              <w:bottom w:val="nil"/>
            </w:tcBorders>
            <w:noWrap/>
            <w:vAlign w:val="center"/>
          </w:tcPr>
          <w:p w14:paraId="6D776183" w14:textId="79EE0F14" w:rsidR="009E2CEC" w:rsidRPr="00BD3129" w:rsidRDefault="009E2CEC" w:rsidP="009E2CEC">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3.46E-06</w:t>
            </w:r>
          </w:p>
        </w:tc>
        <w:tc>
          <w:tcPr>
            <w:tcW w:w="850" w:type="dxa"/>
            <w:tcBorders>
              <w:top w:val="single" w:sz="4" w:space="0" w:color="auto"/>
              <w:bottom w:val="nil"/>
            </w:tcBorders>
            <w:noWrap/>
            <w:vAlign w:val="center"/>
          </w:tcPr>
          <w:p w14:paraId="17E4D880" w14:textId="3CC563A2" w:rsidR="009E2CEC" w:rsidRPr="00BD3129" w:rsidRDefault="009E2CEC" w:rsidP="009E2CEC">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1.97E-06</w:t>
            </w:r>
          </w:p>
        </w:tc>
        <w:tc>
          <w:tcPr>
            <w:tcW w:w="851" w:type="dxa"/>
            <w:tcBorders>
              <w:top w:val="single" w:sz="4" w:space="0" w:color="auto"/>
              <w:bottom w:val="nil"/>
            </w:tcBorders>
            <w:noWrap/>
            <w:vAlign w:val="center"/>
          </w:tcPr>
          <w:p w14:paraId="41526E5B" w14:textId="7B8C10F2" w:rsidR="009E2CEC" w:rsidRPr="00BD3129" w:rsidRDefault="009E2CEC" w:rsidP="009E2CEC">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4.59E-03</w:t>
            </w:r>
          </w:p>
        </w:tc>
        <w:tc>
          <w:tcPr>
            <w:tcW w:w="992" w:type="dxa"/>
            <w:tcBorders>
              <w:top w:val="single" w:sz="4" w:space="0" w:color="auto"/>
              <w:bottom w:val="nil"/>
            </w:tcBorders>
            <w:noWrap/>
            <w:vAlign w:val="center"/>
          </w:tcPr>
          <w:p w14:paraId="12607A52" w14:textId="547023DB" w:rsidR="009E2CEC" w:rsidRPr="00BD3129" w:rsidRDefault="009E2CEC" w:rsidP="009E2CEC">
            <w:pPr>
              <w:spacing w:after="0" w:line="240" w:lineRule="auto"/>
              <w:jc w:val="center"/>
              <w:rPr>
                <w:rFonts w:ascii="Times New Roman" w:eastAsia="Times New Roman" w:hAnsi="Times New Roman" w:cs="Times New Roman"/>
                <w:sz w:val="16"/>
                <w:szCs w:val="16"/>
              </w:rPr>
            </w:pPr>
          </w:p>
        </w:tc>
        <w:tc>
          <w:tcPr>
            <w:tcW w:w="972" w:type="dxa"/>
            <w:tcBorders>
              <w:top w:val="single" w:sz="4" w:space="0" w:color="auto"/>
              <w:bottom w:val="nil"/>
            </w:tcBorders>
            <w:noWrap/>
            <w:vAlign w:val="center"/>
          </w:tcPr>
          <w:p w14:paraId="1A41466D" w14:textId="35A140FE" w:rsidR="009E2CEC" w:rsidRPr="00BD3129" w:rsidRDefault="00DC2517" w:rsidP="009E2CEC">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fldChar w:fldCharType="begin"/>
            </w:r>
            <w:r w:rsidRPr="00BD3129">
              <w:rPr>
                <w:rFonts w:ascii="Times New Roman" w:eastAsia="Times New Roman" w:hAnsi="Times New Roman" w:cs="Times New Roman"/>
                <w:sz w:val="16"/>
                <w:szCs w:val="16"/>
              </w:rPr>
              <w:instrText xml:space="preserve"> ADDIN ZOTERO_ITEM CSL_CITATION {"citationID":"g1Gd7gf8","properties":{"formattedCitation":"(Rodr\\uc0\\u237{}guez et al. 2020)","plainCitation":"(Rodríguez et al. 2020)","noteIndex":0},"citationItems":[{"id":6218,"uris":["http://zotero.org/users/10046797/items/5Q86BZ7X"],"itemData":{"id":6218,"type":"article-journal","container-title":"Journal of Environmental Management","DOI":"10.1016/j.jenvman.2020.110493","ISSN":"03014797","journalAbbreviation":"Journal of Environmental Management","language":"en","page":"110493","source":"DOI.org (Crossref)","title":"Comparative life cycle assessment of coffee jar lids made from biocomposites containing poly(lactic acid) and banana fiber","volume":"266","author":[{"family":"Rodríguez","given":"L. Joana"},{"family":"Fabbri","given":"Serena"},{"family":"Orrego","given":"Carlos E."},{"family":"Owsianiak","given":"Mikołaj"}],"issued":{"date-parts":[["2020",7]]}}}],"schema":"https://github.com/citation-style-language/schema/raw/master/csl-citation.json"} </w:instrText>
            </w:r>
            <w:r w:rsidRPr="00BD3129">
              <w:rPr>
                <w:rFonts w:ascii="Times New Roman" w:eastAsia="Times New Roman" w:hAnsi="Times New Roman" w:cs="Times New Roman"/>
                <w:sz w:val="16"/>
                <w:szCs w:val="16"/>
              </w:rPr>
              <w:fldChar w:fldCharType="separate"/>
            </w:r>
            <w:r w:rsidRPr="00BD3129">
              <w:rPr>
                <w:rFonts w:ascii="Times New Roman" w:hAnsi="Times New Roman" w:cs="Times New Roman"/>
                <w:sz w:val="16"/>
              </w:rPr>
              <w:t>(Rodríguez et al. 2020)</w:t>
            </w:r>
            <w:r w:rsidRPr="00BD3129">
              <w:rPr>
                <w:rFonts w:ascii="Times New Roman" w:eastAsia="Times New Roman" w:hAnsi="Times New Roman" w:cs="Times New Roman"/>
                <w:sz w:val="16"/>
                <w:szCs w:val="16"/>
              </w:rPr>
              <w:fldChar w:fldCharType="end"/>
            </w:r>
          </w:p>
        </w:tc>
      </w:tr>
      <w:tr w:rsidR="00BD3129" w:rsidRPr="00BD3129" w14:paraId="03A32126" w14:textId="77777777" w:rsidTr="004D3DD5">
        <w:trPr>
          <w:trHeight w:val="300"/>
        </w:trPr>
        <w:tc>
          <w:tcPr>
            <w:tcW w:w="1277" w:type="dxa"/>
            <w:tcBorders>
              <w:top w:val="nil"/>
              <w:bottom w:val="nil"/>
            </w:tcBorders>
            <w:noWrap/>
            <w:vAlign w:val="center"/>
          </w:tcPr>
          <w:p w14:paraId="525BC081" w14:textId="7A2F3E09" w:rsidR="004D3DD5" w:rsidRPr="00BD3129" w:rsidRDefault="004D3DD5" w:rsidP="004D3DD5">
            <w:pPr>
              <w:spacing w:after="0" w:line="240" w:lineRule="auto"/>
              <w:rPr>
                <w:rFonts w:ascii="Times New Roman" w:eastAsia="Times New Roman" w:hAnsi="Times New Roman" w:cs="Times New Roman"/>
                <w:sz w:val="16"/>
                <w:szCs w:val="16"/>
                <w:lang w:val="es-419"/>
              </w:rPr>
            </w:pPr>
            <w:r w:rsidRPr="00BD3129">
              <w:rPr>
                <w:rFonts w:ascii="Times New Roman" w:eastAsia="Times New Roman" w:hAnsi="Times New Roman" w:cs="Times New Roman"/>
                <w:sz w:val="16"/>
                <w:szCs w:val="16"/>
              </w:rPr>
              <w:t>Phosphorous (water)</w:t>
            </w:r>
          </w:p>
        </w:tc>
        <w:tc>
          <w:tcPr>
            <w:tcW w:w="992" w:type="dxa"/>
            <w:tcBorders>
              <w:top w:val="nil"/>
              <w:bottom w:val="nil"/>
            </w:tcBorders>
            <w:noWrap/>
            <w:vAlign w:val="center"/>
          </w:tcPr>
          <w:p w14:paraId="24F4E377" w14:textId="3FFF9DBE" w:rsidR="004D3DD5" w:rsidRPr="00BD3129" w:rsidRDefault="004D3DD5" w:rsidP="004D3DD5">
            <w:pPr>
              <w:spacing w:after="0" w:line="240" w:lineRule="auto"/>
              <w:jc w:val="center"/>
              <w:rPr>
                <w:rFonts w:ascii="Times New Roman" w:eastAsia="Times New Roman" w:hAnsi="Times New Roman" w:cs="Times New Roman"/>
                <w:sz w:val="16"/>
                <w:szCs w:val="16"/>
                <w:lang w:val="es-419"/>
              </w:rPr>
            </w:pPr>
            <w:r w:rsidRPr="00BD3129">
              <w:rPr>
                <w:rFonts w:ascii="Times New Roman" w:eastAsia="Times New Roman" w:hAnsi="Times New Roman" w:cs="Times New Roman"/>
                <w:sz w:val="16"/>
                <w:szCs w:val="16"/>
              </w:rPr>
              <w:t>kg/kg chili</w:t>
            </w:r>
          </w:p>
        </w:tc>
        <w:tc>
          <w:tcPr>
            <w:tcW w:w="850" w:type="dxa"/>
            <w:tcBorders>
              <w:top w:val="nil"/>
              <w:bottom w:val="nil"/>
            </w:tcBorders>
            <w:noWrap/>
            <w:vAlign w:val="center"/>
          </w:tcPr>
          <w:p w14:paraId="61C71476" w14:textId="4772FE9D"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4.82E-07</w:t>
            </w:r>
          </w:p>
        </w:tc>
        <w:tc>
          <w:tcPr>
            <w:tcW w:w="851" w:type="dxa"/>
            <w:tcBorders>
              <w:top w:val="nil"/>
              <w:bottom w:val="nil"/>
            </w:tcBorders>
            <w:noWrap/>
            <w:vAlign w:val="center"/>
          </w:tcPr>
          <w:p w14:paraId="2D68D09B" w14:textId="219E99B0"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2.06E-06</w:t>
            </w:r>
          </w:p>
        </w:tc>
        <w:tc>
          <w:tcPr>
            <w:tcW w:w="844" w:type="dxa"/>
            <w:tcBorders>
              <w:top w:val="nil"/>
              <w:bottom w:val="nil"/>
            </w:tcBorders>
            <w:noWrap/>
            <w:vAlign w:val="center"/>
          </w:tcPr>
          <w:p w14:paraId="291786B4" w14:textId="5C7AC7CF"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6.11E-07</w:t>
            </w:r>
          </w:p>
        </w:tc>
        <w:tc>
          <w:tcPr>
            <w:tcW w:w="857" w:type="dxa"/>
            <w:tcBorders>
              <w:top w:val="nil"/>
              <w:bottom w:val="nil"/>
            </w:tcBorders>
            <w:noWrap/>
            <w:vAlign w:val="center"/>
          </w:tcPr>
          <w:p w14:paraId="06976A4E" w14:textId="6D5025FD"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2.88E-06</w:t>
            </w:r>
          </w:p>
        </w:tc>
        <w:tc>
          <w:tcPr>
            <w:tcW w:w="850" w:type="dxa"/>
            <w:tcBorders>
              <w:top w:val="nil"/>
              <w:bottom w:val="nil"/>
            </w:tcBorders>
            <w:noWrap/>
            <w:vAlign w:val="center"/>
          </w:tcPr>
          <w:p w14:paraId="79D5EDAD" w14:textId="36CE5A4A"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5.56E-07</w:t>
            </w:r>
          </w:p>
        </w:tc>
        <w:tc>
          <w:tcPr>
            <w:tcW w:w="851" w:type="dxa"/>
            <w:tcBorders>
              <w:top w:val="nil"/>
              <w:bottom w:val="nil"/>
            </w:tcBorders>
            <w:noWrap/>
            <w:vAlign w:val="center"/>
          </w:tcPr>
          <w:p w14:paraId="1F0C00A8" w14:textId="256A9AA2"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2.93E-04</w:t>
            </w:r>
          </w:p>
        </w:tc>
        <w:tc>
          <w:tcPr>
            <w:tcW w:w="850" w:type="dxa"/>
            <w:tcBorders>
              <w:top w:val="nil"/>
              <w:bottom w:val="nil"/>
            </w:tcBorders>
            <w:noWrap/>
            <w:vAlign w:val="center"/>
          </w:tcPr>
          <w:p w14:paraId="2A81FBC8" w14:textId="05BAF2DA"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7.05E-07</w:t>
            </w:r>
          </w:p>
        </w:tc>
        <w:tc>
          <w:tcPr>
            <w:tcW w:w="851" w:type="dxa"/>
            <w:tcBorders>
              <w:top w:val="nil"/>
              <w:bottom w:val="nil"/>
            </w:tcBorders>
            <w:noWrap/>
            <w:vAlign w:val="center"/>
          </w:tcPr>
          <w:p w14:paraId="57A4FDD3" w14:textId="700338EF"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1.82E-05</w:t>
            </w:r>
          </w:p>
        </w:tc>
        <w:tc>
          <w:tcPr>
            <w:tcW w:w="992" w:type="dxa"/>
            <w:tcBorders>
              <w:top w:val="nil"/>
              <w:bottom w:val="nil"/>
            </w:tcBorders>
            <w:noWrap/>
            <w:vAlign w:val="center"/>
          </w:tcPr>
          <w:p w14:paraId="6FAA5D25" w14:textId="7CC5A701" w:rsidR="004D3DD5" w:rsidRPr="00BD3129" w:rsidRDefault="004D3DD5" w:rsidP="004D3DD5">
            <w:pPr>
              <w:spacing w:after="0" w:line="240" w:lineRule="auto"/>
              <w:jc w:val="center"/>
              <w:rPr>
                <w:rFonts w:ascii="Times New Roman" w:eastAsia="Times New Roman" w:hAnsi="Times New Roman" w:cs="Times New Roman"/>
                <w:sz w:val="16"/>
                <w:szCs w:val="16"/>
              </w:rPr>
            </w:pPr>
          </w:p>
        </w:tc>
        <w:tc>
          <w:tcPr>
            <w:tcW w:w="972" w:type="dxa"/>
            <w:tcBorders>
              <w:top w:val="nil"/>
              <w:bottom w:val="nil"/>
            </w:tcBorders>
            <w:noWrap/>
            <w:vAlign w:val="center"/>
          </w:tcPr>
          <w:p w14:paraId="75C437F1" w14:textId="265E9D2E"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fldChar w:fldCharType="begin"/>
            </w:r>
            <w:r w:rsidRPr="00BD3129">
              <w:rPr>
                <w:rFonts w:ascii="Times New Roman" w:eastAsia="Times New Roman" w:hAnsi="Times New Roman" w:cs="Times New Roman"/>
                <w:sz w:val="16"/>
                <w:szCs w:val="16"/>
              </w:rPr>
              <w:instrText xml:space="preserve"> ADDIN ZOTERO_ITEM CSL_CITATION {"citationID":"gPGnic6r","properties":{"formattedCitation":"(Rodr\\uc0\\u237{}guez et al. 2020)","plainCitation":"(Rodríguez et al. 2020)","noteIndex":0},"citationItems":[{"id":6218,"uris":["http://zotero.org/users/10046797/items/5Q86BZ7X"],"itemData":{"id":6218,"type":"article-journal","container-title":"Journal of Environmental Management","DOI":"10.1016/j.jenvman.2020.110493","ISSN":"03014797","journalAbbreviation":"Journal of Environmental Management","language":"en","page":"110493","source":"DOI.org (Crossref)","title":"Comparative life cycle assessment of coffee jar lids made from biocomposites containing poly(lactic acid) and banana fiber","volume":"266","author":[{"family":"Rodríguez","given":"L. Joana"},{"family":"Fabbri","given":"Serena"},{"family":"Orrego","given":"Carlos E."},{"family":"Owsianiak","given":"Mikołaj"}],"issued":{"date-parts":[["2020",7]]}}}],"schema":"https://github.com/citation-style-language/schema/raw/master/csl-citation.json"} </w:instrText>
            </w:r>
            <w:r w:rsidRPr="00BD3129">
              <w:rPr>
                <w:rFonts w:ascii="Times New Roman" w:eastAsia="Times New Roman" w:hAnsi="Times New Roman" w:cs="Times New Roman"/>
                <w:sz w:val="16"/>
                <w:szCs w:val="16"/>
              </w:rPr>
              <w:fldChar w:fldCharType="separate"/>
            </w:r>
            <w:r w:rsidRPr="00BD3129">
              <w:rPr>
                <w:rFonts w:ascii="Times New Roman" w:hAnsi="Times New Roman" w:cs="Times New Roman"/>
                <w:sz w:val="16"/>
              </w:rPr>
              <w:t>(Rodríguez et al. 2020)</w:t>
            </w:r>
            <w:r w:rsidRPr="00BD3129">
              <w:rPr>
                <w:rFonts w:ascii="Times New Roman" w:eastAsia="Times New Roman" w:hAnsi="Times New Roman" w:cs="Times New Roman"/>
                <w:sz w:val="16"/>
                <w:szCs w:val="16"/>
              </w:rPr>
              <w:fldChar w:fldCharType="end"/>
            </w:r>
          </w:p>
        </w:tc>
      </w:tr>
      <w:tr w:rsidR="00BD3129" w:rsidRPr="00BD3129" w14:paraId="54EF05CD" w14:textId="77777777" w:rsidTr="004D3DD5">
        <w:trPr>
          <w:trHeight w:val="300"/>
        </w:trPr>
        <w:tc>
          <w:tcPr>
            <w:tcW w:w="1277" w:type="dxa"/>
            <w:tcBorders>
              <w:top w:val="nil"/>
              <w:bottom w:val="nil"/>
            </w:tcBorders>
            <w:noWrap/>
            <w:vAlign w:val="center"/>
          </w:tcPr>
          <w:p w14:paraId="08A66DA1" w14:textId="4183837C" w:rsidR="004D3DD5" w:rsidRPr="00BD3129" w:rsidRDefault="004D3DD5" w:rsidP="004D3DD5">
            <w:pPr>
              <w:spacing w:after="0" w:line="240" w:lineRule="auto"/>
              <w:rPr>
                <w:rFonts w:ascii="Times New Roman" w:eastAsia="Times New Roman" w:hAnsi="Times New Roman" w:cs="Times New Roman"/>
                <w:sz w:val="16"/>
                <w:szCs w:val="16"/>
                <w:lang w:val="es-419"/>
              </w:rPr>
            </w:pPr>
            <w:r w:rsidRPr="00BD3129">
              <w:rPr>
                <w:rFonts w:ascii="Times New Roman" w:eastAsia="Times New Roman" w:hAnsi="Times New Roman" w:cs="Times New Roman"/>
                <w:sz w:val="16"/>
                <w:szCs w:val="16"/>
              </w:rPr>
              <w:t>Potassium (water)</w:t>
            </w:r>
          </w:p>
        </w:tc>
        <w:tc>
          <w:tcPr>
            <w:tcW w:w="992" w:type="dxa"/>
            <w:tcBorders>
              <w:top w:val="nil"/>
              <w:bottom w:val="nil"/>
            </w:tcBorders>
            <w:noWrap/>
            <w:vAlign w:val="center"/>
          </w:tcPr>
          <w:p w14:paraId="73C87055" w14:textId="335A1195" w:rsidR="004D3DD5" w:rsidRPr="00BD3129" w:rsidRDefault="004D3DD5" w:rsidP="004D3DD5">
            <w:pPr>
              <w:spacing w:after="0" w:line="240" w:lineRule="auto"/>
              <w:jc w:val="center"/>
              <w:rPr>
                <w:rFonts w:ascii="Times New Roman" w:eastAsia="Times New Roman" w:hAnsi="Times New Roman" w:cs="Times New Roman"/>
                <w:sz w:val="16"/>
                <w:szCs w:val="16"/>
                <w:lang w:val="es-419"/>
              </w:rPr>
            </w:pPr>
            <w:r w:rsidRPr="00BD3129">
              <w:rPr>
                <w:rFonts w:ascii="Times New Roman" w:eastAsia="Times New Roman" w:hAnsi="Times New Roman" w:cs="Times New Roman"/>
                <w:sz w:val="16"/>
                <w:szCs w:val="16"/>
              </w:rPr>
              <w:t>kg/kg chili</w:t>
            </w:r>
          </w:p>
        </w:tc>
        <w:tc>
          <w:tcPr>
            <w:tcW w:w="850" w:type="dxa"/>
            <w:tcBorders>
              <w:top w:val="nil"/>
              <w:bottom w:val="nil"/>
            </w:tcBorders>
            <w:noWrap/>
            <w:vAlign w:val="center"/>
          </w:tcPr>
          <w:p w14:paraId="6B8A6B95" w14:textId="46AC1B51"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6.59E-07</w:t>
            </w:r>
          </w:p>
        </w:tc>
        <w:tc>
          <w:tcPr>
            <w:tcW w:w="851" w:type="dxa"/>
            <w:tcBorders>
              <w:top w:val="nil"/>
              <w:bottom w:val="nil"/>
            </w:tcBorders>
            <w:noWrap/>
            <w:vAlign w:val="center"/>
          </w:tcPr>
          <w:p w14:paraId="384E12F7" w14:textId="53A0BAE1"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1.37E-05</w:t>
            </w:r>
          </w:p>
        </w:tc>
        <w:tc>
          <w:tcPr>
            <w:tcW w:w="844" w:type="dxa"/>
            <w:tcBorders>
              <w:top w:val="nil"/>
              <w:bottom w:val="nil"/>
            </w:tcBorders>
            <w:noWrap/>
            <w:vAlign w:val="center"/>
          </w:tcPr>
          <w:p w14:paraId="263A4D7F" w14:textId="582E3C61"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8.37E-07</w:t>
            </w:r>
          </w:p>
        </w:tc>
        <w:tc>
          <w:tcPr>
            <w:tcW w:w="857" w:type="dxa"/>
            <w:tcBorders>
              <w:top w:val="nil"/>
              <w:bottom w:val="nil"/>
            </w:tcBorders>
            <w:noWrap/>
            <w:vAlign w:val="center"/>
          </w:tcPr>
          <w:p w14:paraId="25BBCAB8" w14:textId="00CF2BA3"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1.92E-05</w:t>
            </w:r>
          </w:p>
        </w:tc>
        <w:tc>
          <w:tcPr>
            <w:tcW w:w="850" w:type="dxa"/>
            <w:tcBorders>
              <w:top w:val="nil"/>
              <w:bottom w:val="nil"/>
            </w:tcBorders>
            <w:noWrap/>
            <w:vAlign w:val="center"/>
          </w:tcPr>
          <w:p w14:paraId="305CB68F" w14:textId="26C9A9E3"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7.61E-07</w:t>
            </w:r>
          </w:p>
        </w:tc>
        <w:tc>
          <w:tcPr>
            <w:tcW w:w="851" w:type="dxa"/>
            <w:tcBorders>
              <w:top w:val="nil"/>
              <w:bottom w:val="nil"/>
            </w:tcBorders>
            <w:noWrap/>
            <w:vAlign w:val="center"/>
          </w:tcPr>
          <w:p w14:paraId="6FD44AE3" w14:textId="2187409C"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3.95E-06</w:t>
            </w:r>
          </w:p>
        </w:tc>
        <w:tc>
          <w:tcPr>
            <w:tcW w:w="850" w:type="dxa"/>
            <w:tcBorders>
              <w:top w:val="nil"/>
              <w:bottom w:val="nil"/>
            </w:tcBorders>
            <w:noWrap/>
            <w:vAlign w:val="center"/>
          </w:tcPr>
          <w:p w14:paraId="3E49D67C" w14:textId="5CC6692A"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9.65E-07</w:t>
            </w:r>
          </w:p>
        </w:tc>
        <w:tc>
          <w:tcPr>
            <w:tcW w:w="851" w:type="dxa"/>
            <w:tcBorders>
              <w:top w:val="nil"/>
              <w:bottom w:val="nil"/>
            </w:tcBorders>
            <w:noWrap/>
            <w:vAlign w:val="center"/>
          </w:tcPr>
          <w:p w14:paraId="31B61BCE" w14:textId="42BD5333"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1.22E-04</w:t>
            </w:r>
          </w:p>
        </w:tc>
        <w:tc>
          <w:tcPr>
            <w:tcW w:w="992" w:type="dxa"/>
            <w:tcBorders>
              <w:top w:val="nil"/>
              <w:bottom w:val="nil"/>
            </w:tcBorders>
            <w:noWrap/>
            <w:vAlign w:val="center"/>
          </w:tcPr>
          <w:p w14:paraId="32556FA0" w14:textId="394F1A4F" w:rsidR="004D3DD5" w:rsidRPr="00BD3129" w:rsidRDefault="004D3DD5" w:rsidP="004D3DD5">
            <w:pPr>
              <w:spacing w:after="0" w:line="240" w:lineRule="auto"/>
              <w:jc w:val="center"/>
              <w:rPr>
                <w:rFonts w:ascii="Times New Roman" w:eastAsia="Times New Roman" w:hAnsi="Times New Roman" w:cs="Times New Roman"/>
                <w:sz w:val="16"/>
                <w:szCs w:val="16"/>
              </w:rPr>
            </w:pPr>
          </w:p>
        </w:tc>
        <w:tc>
          <w:tcPr>
            <w:tcW w:w="972" w:type="dxa"/>
            <w:tcBorders>
              <w:top w:val="nil"/>
              <w:bottom w:val="nil"/>
            </w:tcBorders>
            <w:noWrap/>
            <w:vAlign w:val="center"/>
          </w:tcPr>
          <w:p w14:paraId="12A81309" w14:textId="5AB52D9D"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fldChar w:fldCharType="begin"/>
            </w:r>
            <w:r w:rsidRPr="00BD3129">
              <w:rPr>
                <w:rFonts w:ascii="Times New Roman" w:eastAsia="Times New Roman" w:hAnsi="Times New Roman" w:cs="Times New Roman"/>
                <w:sz w:val="16"/>
                <w:szCs w:val="16"/>
              </w:rPr>
              <w:instrText xml:space="preserve"> ADDIN ZOTERO_ITEM CSL_CITATION {"citationID":"l9Uj0bJw","properties":{"formattedCitation":"(Rodr\\uc0\\u237{}guez et al. 2020)","plainCitation":"(Rodríguez et al. 2020)","noteIndex":0},"citationItems":[{"id":6218,"uris":["http://zotero.org/users/10046797/items/5Q86BZ7X"],"itemData":{"id":6218,"type":"article-journal","container-title":"Journal of Environmental Management","DOI":"10.1016/j.jenvman.2020.110493","ISSN":"03014797","journalAbbreviation":"Journal of Environmental Management","language":"en","page":"110493","source":"DOI.org (Crossref)","title":"Comparative life cycle assessment of coffee jar lids made from biocomposites containing poly(lactic acid) and banana fiber","volume":"266","author":[{"family":"Rodríguez","given":"L. Joana"},{"family":"Fabbri","given":"Serena"},{"family":"Orrego","given":"Carlos E."},{"family":"Owsianiak","given":"Mikołaj"}],"issued":{"date-parts":[["2020",7]]}}}],"schema":"https://github.com/citation-style-language/schema/raw/master/csl-citation.json"} </w:instrText>
            </w:r>
            <w:r w:rsidRPr="00BD3129">
              <w:rPr>
                <w:rFonts w:ascii="Times New Roman" w:eastAsia="Times New Roman" w:hAnsi="Times New Roman" w:cs="Times New Roman"/>
                <w:sz w:val="16"/>
                <w:szCs w:val="16"/>
              </w:rPr>
              <w:fldChar w:fldCharType="separate"/>
            </w:r>
            <w:r w:rsidRPr="00BD3129">
              <w:rPr>
                <w:rFonts w:ascii="Times New Roman" w:hAnsi="Times New Roman" w:cs="Times New Roman"/>
                <w:sz w:val="16"/>
              </w:rPr>
              <w:t>(Rodríguez et al. 2020)</w:t>
            </w:r>
            <w:r w:rsidRPr="00BD3129">
              <w:rPr>
                <w:rFonts w:ascii="Times New Roman" w:eastAsia="Times New Roman" w:hAnsi="Times New Roman" w:cs="Times New Roman"/>
                <w:sz w:val="16"/>
                <w:szCs w:val="16"/>
              </w:rPr>
              <w:fldChar w:fldCharType="end"/>
            </w:r>
          </w:p>
        </w:tc>
      </w:tr>
      <w:tr w:rsidR="00BD3129" w:rsidRPr="00BD3129" w14:paraId="4D433F38" w14:textId="77777777" w:rsidTr="004D3DD5">
        <w:trPr>
          <w:trHeight w:val="300"/>
        </w:trPr>
        <w:tc>
          <w:tcPr>
            <w:tcW w:w="1277" w:type="dxa"/>
            <w:tcBorders>
              <w:top w:val="nil"/>
              <w:bottom w:val="nil"/>
            </w:tcBorders>
            <w:noWrap/>
            <w:vAlign w:val="center"/>
          </w:tcPr>
          <w:p w14:paraId="55D38911" w14:textId="57C40A52" w:rsidR="004D3DD5" w:rsidRPr="00BD3129" w:rsidRDefault="004D3DD5" w:rsidP="004D3DD5">
            <w:pPr>
              <w:spacing w:after="0" w:line="240" w:lineRule="auto"/>
              <w:rPr>
                <w:rFonts w:ascii="Times New Roman" w:eastAsia="Times New Roman" w:hAnsi="Times New Roman" w:cs="Times New Roman"/>
                <w:sz w:val="16"/>
                <w:szCs w:val="16"/>
                <w:lang w:val="es-419"/>
              </w:rPr>
            </w:pPr>
            <w:r w:rsidRPr="00BD3129">
              <w:rPr>
                <w:rFonts w:ascii="Times New Roman" w:eastAsia="Times New Roman" w:hAnsi="Times New Roman" w:cs="Times New Roman"/>
                <w:sz w:val="16"/>
                <w:szCs w:val="16"/>
              </w:rPr>
              <w:t>Calcium (water)</w:t>
            </w:r>
          </w:p>
        </w:tc>
        <w:tc>
          <w:tcPr>
            <w:tcW w:w="992" w:type="dxa"/>
            <w:tcBorders>
              <w:top w:val="nil"/>
              <w:bottom w:val="nil"/>
            </w:tcBorders>
            <w:noWrap/>
            <w:vAlign w:val="center"/>
          </w:tcPr>
          <w:p w14:paraId="2F3E45EA" w14:textId="2BCC91B8" w:rsidR="004D3DD5" w:rsidRPr="00BD3129" w:rsidRDefault="004D3DD5" w:rsidP="004D3DD5">
            <w:pPr>
              <w:spacing w:after="0" w:line="240" w:lineRule="auto"/>
              <w:jc w:val="center"/>
              <w:rPr>
                <w:rFonts w:ascii="Times New Roman" w:eastAsia="Times New Roman" w:hAnsi="Times New Roman" w:cs="Times New Roman"/>
                <w:sz w:val="16"/>
                <w:szCs w:val="16"/>
                <w:lang w:val="es-419"/>
              </w:rPr>
            </w:pPr>
            <w:r w:rsidRPr="00BD3129">
              <w:rPr>
                <w:rFonts w:ascii="Times New Roman" w:eastAsia="Times New Roman" w:hAnsi="Times New Roman" w:cs="Times New Roman"/>
                <w:sz w:val="16"/>
                <w:szCs w:val="16"/>
              </w:rPr>
              <w:t>kg/kg chili</w:t>
            </w:r>
          </w:p>
        </w:tc>
        <w:tc>
          <w:tcPr>
            <w:tcW w:w="850" w:type="dxa"/>
            <w:tcBorders>
              <w:top w:val="nil"/>
              <w:bottom w:val="nil"/>
            </w:tcBorders>
            <w:noWrap/>
          </w:tcPr>
          <w:p w14:paraId="030CFBB3" w14:textId="5538A564"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1.10E-07</w:t>
            </w:r>
          </w:p>
        </w:tc>
        <w:tc>
          <w:tcPr>
            <w:tcW w:w="851" w:type="dxa"/>
            <w:tcBorders>
              <w:top w:val="nil"/>
              <w:bottom w:val="nil"/>
            </w:tcBorders>
            <w:noWrap/>
          </w:tcPr>
          <w:p w14:paraId="2420C5C4" w14:textId="792DD22E"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3.81E-07</w:t>
            </w:r>
          </w:p>
        </w:tc>
        <w:tc>
          <w:tcPr>
            <w:tcW w:w="844" w:type="dxa"/>
            <w:tcBorders>
              <w:top w:val="nil"/>
              <w:bottom w:val="nil"/>
            </w:tcBorders>
            <w:noWrap/>
          </w:tcPr>
          <w:p w14:paraId="184FAB7A" w14:textId="6DE51B48"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1.39E-07</w:t>
            </w:r>
          </w:p>
        </w:tc>
        <w:tc>
          <w:tcPr>
            <w:tcW w:w="857" w:type="dxa"/>
            <w:tcBorders>
              <w:top w:val="nil"/>
              <w:bottom w:val="nil"/>
            </w:tcBorders>
            <w:noWrap/>
          </w:tcPr>
          <w:p w14:paraId="43722570" w14:textId="09547AA4"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5.34E-07</w:t>
            </w:r>
          </w:p>
        </w:tc>
        <w:tc>
          <w:tcPr>
            <w:tcW w:w="850" w:type="dxa"/>
            <w:tcBorders>
              <w:top w:val="nil"/>
              <w:bottom w:val="nil"/>
            </w:tcBorders>
            <w:noWrap/>
          </w:tcPr>
          <w:p w14:paraId="0D13036C" w14:textId="08F1A532"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1.27E-07</w:t>
            </w:r>
          </w:p>
        </w:tc>
        <w:tc>
          <w:tcPr>
            <w:tcW w:w="851" w:type="dxa"/>
            <w:tcBorders>
              <w:top w:val="nil"/>
              <w:bottom w:val="nil"/>
            </w:tcBorders>
            <w:noWrap/>
          </w:tcPr>
          <w:p w14:paraId="2D76EF85" w14:textId="395B2ACF"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2.48E-07</w:t>
            </w:r>
          </w:p>
        </w:tc>
        <w:tc>
          <w:tcPr>
            <w:tcW w:w="850" w:type="dxa"/>
            <w:tcBorders>
              <w:top w:val="nil"/>
              <w:bottom w:val="nil"/>
            </w:tcBorders>
            <w:noWrap/>
          </w:tcPr>
          <w:p w14:paraId="46CF9E61" w14:textId="79861126"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1.60E-07</w:t>
            </w:r>
          </w:p>
        </w:tc>
        <w:tc>
          <w:tcPr>
            <w:tcW w:w="851" w:type="dxa"/>
            <w:tcBorders>
              <w:top w:val="nil"/>
              <w:bottom w:val="nil"/>
            </w:tcBorders>
            <w:noWrap/>
          </w:tcPr>
          <w:p w14:paraId="25FBB9A5" w14:textId="274CE9B9"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3.40E-06</w:t>
            </w:r>
          </w:p>
        </w:tc>
        <w:tc>
          <w:tcPr>
            <w:tcW w:w="992" w:type="dxa"/>
            <w:tcBorders>
              <w:top w:val="nil"/>
              <w:bottom w:val="nil"/>
            </w:tcBorders>
            <w:noWrap/>
            <w:vAlign w:val="center"/>
          </w:tcPr>
          <w:p w14:paraId="450DB094" w14:textId="56655917" w:rsidR="004D3DD5" w:rsidRPr="00BD3129" w:rsidRDefault="004D3DD5" w:rsidP="004D3DD5">
            <w:pPr>
              <w:spacing w:after="0" w:line="240" w:lineRule="auto"/>
              <w:jc w:val="center"/>
              <w:rPr>
                <w:rFonts w:ascii="Times New Roman" w:eastAsia="Times New Roman" w:hAnsi="Times New Roman" w:cs="Times New Roman"/>
                <w:sz w:val="16"/>
                <w:szCs w:val="16"/>
              </w:rPr>
            </w:pPr>
          </w:p>
        </w:tc>
        <w:tc>
          <w:tcPr>
            <w:tcW w:w="972" w:type="dxa"/>
            <w:tcBorders>
              <w:top w:val="nil"/>
              <w:bottom w:val="nil"/>
            </w:tcBorders>
            <w:noWrap/>
            <w:vAlign w:val="center"/>
          </w:tcPr>
          <w:p w14:paraId="393BFC1A" w14:textId="45A731E5"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fldChar w:fldCharType="begin"/>
            </w:r>
            <w:r w:rsidRPr="00BD3129">
              <w:rPr>
                <w:rFonts w:ascii="Times New Roman" w:eastAsia="Times New Roman" w:hAnsi="Times New Roman" w:cs="Times New Roman"/>
                <w:sz w:val="16"/>
                <w:szCs w:val="16"/>
              </w:rPr>
              <w:instrText xml:space="preserve"> ADDIN ZOTERO_ITEM CSL_CITATION {"citationID":"yAEsoMq3","properties":{"formattedCitation":"(Rodr\\uc0\\u237{}guez et al. 2020)","plainCitation":"(Rodríguez et al. 2020)","noteIndex":0},"citationItems":[{"id":6218,"uris":["http://zotero.org/users/10046797/items/5Q86BZ7X"],"itemData":{"id":6218,"type":"article-journal","container-title":"Journal of Environmental Management","DOI":"10.1016/j.jenvman.2020.110493","ISSN":"03014797","journalAbbreviation":"Journal of Environmental Management","language":"en","page":"110493","source":"DOI.org (Crossref)","title":"Comparative life cycle assessment of coffee jar lids made from biocomposites containing poly(lactic acid) and banana fiber","volume":"266","author":[{"family":"Rodríguez","given":"L. Joana"},{"family":"Fabbri","given":"Serena"},{"family":"Orrego","given":"Carlos E."},{"family":"Owsianiak","given":"Mikołaj"}],"issued":{"date-parts":[["2020",7]]}}}],"schema":"https://github.com/citation-style-language/schema/raw/master/csl-citation.json"} </w:instrText>
            </w:r>
            <w:r w:rsidRPr="00BD3129">
              <w:rPr>
                <w:rFonts w:ascii="Times New Roman" w:eastAsia="Times New Roman" w:hAnsi="Times New Roman" w:cs="Times New Roman"/>
                <w:sz w:val="16"/>
                <w:szCs w:val="16"/>
              </w:rPr>
              <w:fldChar w:fldCharType="separate"/>
            </w:r>
            <w:r w:rsidRPr="00BD3129">
              <w:rPr>
                <w:rFonts w:ascii="Times New Roman" w:hAnsi="Times New Roman" w:cs="Times New Roman"/>
                <w:sz w:val="16"/>
              </w:rPr>
              <w:t>(Rodríguez et al. 2020)</w:t>
            </w:r>
            <w:r w:rsidRPr="00BD3129">
              <w:rPr>
                <w:rFonts w:ascii="Times New Roman" w:eastAsia="Times New Roman" w:hAnsi="Times New Roman" w:cs="Times New Roman"/>
                <w:sz w:val="16"/>
                <w:szCs w:val="16"/>
              </w:rPr>
              <w:fldChar w:fldCharType="end"/>
            </w:r>
          </w:p>
        </w:tc>
      </w:tr>
      <w:tr w:rsidR="00BD3129" w:rsidRPr="00BD3129" w14:paraId="4D9FA5EA" w14:textId="77777777" w:rsidTr="004D3DD5">
        <w:trPr>
          <w:trHeight w:val="300"/>
        </w:trPr>
        <w:tc>
          <w:tcPr>
            <w:tcW w:w="1277" w:type="dxa"/>
            <w:tcBorders>
              <w:top w:val="nil"/>
              <w:bottom w:val="nil"/>
            </w:tcBorders>
            <w:noWrap/>
            <w:vAlign w:val="center"/>
          </w:tcPr>
          <w:p w14:paraId="245BCB6A" w14:textId="0F40AE99" w:rsidR="004D3DD5" w:rsidRPr="00BD3129" w:rsidRDefault="004D3DD5" w:rsidP="004D3DD5">
            <w:pPr>
              <w:spacing w:after="0" w:line="240" w:lineRule="auto"/>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Calcium (soil)</w:t>
            </w:r>
          </w:p>
        </w:tc>
        <w:tc>
          <w:tcPr>
            <w:tcW w:w="992" w:type="dxa"/>
            <w:tcBorders>
              <w:top w:val="nil"/>
              <w:bottom w:val="nil"/>
            </w:tcBorders>
            <w:noWrap/>
            <w:vAlign w:val="center"/>
          </w:tcPr>
          <w:p w14:paraId="70976192" w14:textId="11AEAA14"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kg/kg chili</w:t>
            </w:r>
          </w:p>
        </w:tc>
        <w:tc>
          <w:tcPr>
            <w:tcW w:w="850" w:type="dxa"/>
            <w:tcBorders>
              <w:top w:val="nil"/>
              <w:bottom w:val="nil"/>
            </w:tcBorders>
            <w:noWrap/>
          </w:tcPr>
          <w:p w14:paraId="7A87037D" w14:textId="4CAF2F0E"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1.64E-07</w:t>
            </w:r>
          </w:p>
        </w:tc>
        <w:tc>
          <w:tcPr>
            <w:tcW w:w="851" w:type="dxa"/>
            <w:tcBorders>
              <w:top w:val="nil"/>
              <w:bottom w:val="nil"/>
            </w:tcBorders>
            <w:noWrap/>
          </w:tcPr>
          <w:p w14:paraId="289DD084" w14:textId="77AD058C"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5.72E-07</w:t>
            </w:r>
          </w:p>
        </w:tc>
        <w:tc>
          <w:tcPr>
            <w:tcW w:w="844" w:type="dxa"/>
            <w:tcBorders>
              <w:top w:val="nil"/>
              <w:bottom w:val="nil"/>
            </w:tcBorders>
            <w:noWrap/>
          </w:tcPr>
          <w:p w14:paraId="49552667" w14:textId="43BAC76B"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2.09E-07</w:t>
            </w:r>
          </w:p>
        </w:tc>
        <w:tc>
          <w:tcPr>
            <w:tcW w:w="857" w:type="dxa"/>
            <w:tcBorders>
              <w:top w:val="nil"/>
              <w:bottom w:val="nil"/>
            </w:tcBorders>
            <w:noWrap/>
          </w:tcPr>
          <w:p w14:paraId="62AF1E13" w14:textId="6F811B93"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8.01E-07</w:t>
            </w:r>
          </w:p>
        </w:tc>
        <w:tc>
          <w:tcPr>
            <w:tcW w:w="850" w:type="dxa"/>
            <w:tcBorders>
              <w:top w:val="nil"/>
              <w:bottom w:val="nil"/>
            </w:tcBorders>
            <w:noWrap/>
          </w:tcPr>
          <w:p w14:paraId="7321A4E0" w14:textId="470BD016"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1.90E-07</w:t>
            </w:r>
          </w:p>
        </w:tc>
        <w:tc>
          <w:tcPr>
            <w:tcW w:w="851" w:type="dxa"/>
            <w:tcBorders>
              <w:top w:val="nil"/>
              <w:bottom w:val="nil"/>
            </w:tcBorders>
            <w:noWrap/>
          </w:tcPr>
          <w:p w14:paraId="6CBF2DBE" w14:textId="2B3AB53C"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3.73E-07</w:t>
            </w:r>
          </w:p>
        </w:tc>
        <w:tc>
          <w:tcPr>
            <w:tcW w:w="850" w:type="dxa"/>
            <w:tcBorders>
              <w:top w:val="nil"/>
              <w:bottom w:val="nil"/>
            </w:tcBorders>
            <w:noWrap/>
          </w:tcPr>
          <w:p w14:paraId="7D4AC256" w14:textId="06477F17"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2.41E-07</w:t>
            </w:r>
          </w:p>
        </w:tc>
        <w:tc>
          <w:tcPr>
            <w:tcW w:w="851" w:type="dxa"/>
            <w:tcBorders>
              <w:top w:val="nil"/>
              <w:bottom w:val="nil"/>
            </w:tcBorders>
            <w:noWrap/>
          </w:tcPr>
          <w:p w14:paraId="380E683C" w14:textId="7FE342FC"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5.10E-06</w:t>
            </w:r>
          </w:p>
        </w:tc>
        <w:tc>
          <w:tcPr>
            <w:tcW w:w="992" w:type="dxa"/>
            <w:tcBorders>
              <w:top w:val="nil"/>
              <w:bottom w:val="nil"/>
            </w:tcBorders>
            <w:noWrap/>
            <w:vAlign w:val="center"/>
          </w:tcPr>
          <w:p w14:paraId="1BC19D8A" w14:textId="77777777" w:rsidR="004D3DD5" w:rsidRPr="00BD3129" w:rsidRDefault="004D3DD5" w:rsidP="004D3DD5">
            <w:pPr>
              <w:spacing w:after="0" w:line="240" w:lineRule="auto"/>
              <w:jc w:val="center"/>
              <w:rPr>
                <w:rFonts w:ascii="Times New Roman" w:eastAsia="Times New Roman" w:hAnsi="Times New Roman" w:cs="Times New Roman"/>
                <w:sz w:val="16"/>
                <w:szCs w:val="16"/>
              </w:rPr>
            </w:pPr>
          </w:p>
        </w:tc>
        <w:tc>
          <w:tcPr>
            <w:tcW w:w="972" w:type="dxa"/>
            <w:tcBorders>
              <w:top w:val="nil"/>
              <w:bottom w:val="nil"/>
            </w:tcBorders>
            <w:noWrap/>
            <w:vAlign w:val="center"/>
          </w:tcPr>
          <w:p w14:paraId="6DC58581" w14:textId="1C3A36D5"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fldChar w:fldCharType="begin"/>
            </w:r>
            <w:r w:rsidRPr="00BD3129">
              <w:rPr>
                <w:rFonts w:ascii="Times New Roman" w:eastAsia="Times New Roman" w:hAnsi="Times New Roman" w:cs="Times New Roman"/>
                <w:sz w:val="16"/>
                <w:szCs w:val="16"/>
              </w:rPr>
              <w:instrText xml:space="preserve"> ADDIN ZOTERO_ITEM CSL_CITATION {"citationID":"DiUO7Avd","properties":{"formattedCitation":"(Rodr\\uc0\\u237{}guez et al. 2020)","plainCitation":"(Rodríguez et al. 2020)","noteIndex":0},"citationItems":[{"id":6218,"uris":["http://zotero.org/users/10046797/items/5Q86BZ7X"],"itemData":{"id":6218,"type":"article-journal","container-title":"Journal of Environmental Management","DOI":"10.1016/j.jenvman.2020.110493","ISSN":"03014797","journalAbbreviation":"Journal of Environmental Management","language":"en","page":"110493","source":"DOI.org (Crossref)","title":"Comparative life cycle assessment of coffee jar lids made from biocomposites containing poly(lactic acid) and banana fiber","volume":"266","author":[{"family":"Rodríguez","given":"L. Joana"},{"family":"Fabbri","given":"Serena"},{"family":"Orrego","given":"Carlos E."},{"family":"Owsianiak","given":"Mikołaj"}],"issued":{"date-parts":[["2020",7]]}}}],"schema":"https://github.com/citation-style-language/schema/raw/master/csl-citation.json"} </w:instrText>
            </w:r>
            <w:r w:rsidRPr="00BD3129">
              <w:rPr>
                <w:rFonts w:ascii="Times New Roman" w:eastAsia="Times New Roman" w:hAnsi="Times New Roman" w:cs="Times New Roman"/>
                <w:sz w:val="16"/>
                <w:szCs w:val="16"/>
              </w:rPr>
              <w:fldChar w:fldCharType="separate"/>
            </w:r>
            <w:r w:rsidRPr="00BD3129">
              <w:rPr>
                <w:rFonts w:ascii="Times New Roman" w:hAnsi="Times New Roman" w:cs="Times New Roman"/>
                <w:sz w:val="16"/>
              </w:rPr>
              <w:t>(Rodríguez et al. 2020)</w:t>
            </w:r>
            <w:r w:rsidRPr="00BD3129">
              <w:rPr>
                <w:rFonts w:ascii="Times New Roman" w:eastAsia="Times New Roman" w:hAnsi="Times New Roman" w:cs="Times New Roman"/>
                <w:sz w:val="16"/>
                <w:szCs w:val="16"/>
              </w:rPr>
              <w:fldChar w:fldCharType="end"/>
            </w:r>
          </w:p>
        </w:tc>
      </w:tr>
      <w:tr w:rsidR="00BD3129" w:rsidRPr="00BD3129" w14:paraId="69737D29" w14:textId="77777777" w:rsidTr="004D3DD5">
        <w:trPr>
          <w:trHeight w:val="300"/>
        </w:trPr>
        <w:tc>
          <w:tcPr>
            <w:tcW w:w="1277" w:type="dxa"/>
            <w:tcBorders>
              <w:top w:val="nil"/>
              <w:bottom w:val="nil"/>
            </w:tcBorders>
            <w:noWrap/>
            <w:vAlign w:val="center"/>
          </w:tcPr>
          <w:p w14:paraId="51756D8D" w14:textId="0CE0C699" w:rsidR="004D3DD5" w:rsidRPr="00BD3129" w:rsidRDefault="004D3DD5" w:rsidP="004D3DD5">
            <w:pPr>
              <w:spacing w:after="0" w:line="240" w:lineRule="auto"/>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Magnesium (water)</w:t>
            </w:r>
          </w:p>
        </w:tc>
        <w:tc>
          <w:tcPr>
            <w:tcW w:w="992" w:type="dxa"/>
            <w:tcBorders>
              <w:top w:val="nil"/>
              <w:bottom w:val="nil"/>
            </w:tcBorders>
            <w:noWrap/>
            <w:vAlign w:val="center"/>
          </w:tcPr>
          <w:p w14:paraId="20F8AC57" w14:textId="70CEA49B"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kg/kg chili</w:t>
            </w:r>
          </w:p>
        </w:tc>
        <w:tc>
          <w:tcPr>
            <w:tcW w:w="850" w:type="dxa"/>
            <w:tcBorders>
              <w:top w:val="nil"/>
              <w:bottom w:val="nil"/>
            </w:tcBorders>
            <w:noWrap/>
          </w:tcPr>
          <w:p w14:paraId="7EF85194" w14:textId="447F17F3"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2.53E-09</w:t>
            </w:r>
          </w:p>
        </w:tc>
        <w:tc>
          <w:tcPr>
            <w:tcW w:w="851" w:type="dxa"/>
            <w:tcBorders>
              <w:top w:val="nil"/>
              <w:bottom w:val="nil"/>
            </w:tcBorders>
            <w:noWrap/>
          </w:tcPr>
          <w:p w14:paraId="175EA204" w14:textId="5AC69C0B"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4.96E-09</w:t>
            </w:r>
          </w:p>
        </w:tc>
        <w:tc>
          <w:tcPr>
            <w:tcW w:w="844" w:type="dxa"/>
            <w:tcBorders>
              <w:top w:val="nil"/>
              <w:bottom w:val="nil"/>
            </w:tcBorders>
            <w:noWrap/>
          </w:tcPr>
          <w:p w14:paraId="247A21B0" w14:textId="105D38E0"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3.20E-09</w:t>
            </w:r>
          </w:p>
        </w:tc>
        <w:tc>
          <w:tcPr>
            <w:tcW w:w="857" w:type="dxa"/>
            <w:tcBorders>
              <w:top w:val="nil"/>
              <w:bottom w:val="nil"/>
            </w:tcBorders>
            <w:noWrap/>
          </w:tcPr>
          <w:p w14:paraId="7C6B132F" w14:textId="635BABE9"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6.95E-09</w:t>
            </w:r>
          </w:p>
        </w:tc>
        <w:tc>
          <w:tcPr>
            <w:tcW w:w="850" w:type="dxa"/>
            <w:tcBorders>
              <w:top w:val="nil"/>
              <w:bottom w:val="nil"/>
            </w:tcBorders>
            <w:noWrap/>
          </w:tcPr>
          <w:p w14:paraId="32CBDF65" w14:textId="4EDEEEDF"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2.91E-09</w:t>
            </w:r>
          </w:p>
        </w:tc>
        <w:tc>
          <w:tcPr>
            <w:tcW w:w="851" w:type="dxa"/>
            <w:tcBorders>
              <w:top w:val="nil"/>
              <w:bottom w:val="nil"/>
            </w:tcBorders>
            <w:noWrap/>
          </w:tcPr>
          <w:p w14:paraId="52460021" w14:textId="597ECA0F"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3.85E-09</w:t>
            </w:r>
          </w:p>
        </w:tc>
        <w:tc>
          <w:tcPr>
            <w:tcW w:w="850" w:type="dxa"/>
            <w:tcBorders>
              <w:top w:val="nil"/>
              <w:bottom w:val="nil"/>
            </w:tcBorders>
            <w:noWrap/>
          </w:tcPr>
          <w:p w14:paraId="627FD50B" w14:textId="701A949D"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3.70E-09</w:t>
            </w:r>
          </w:p>
        </w:tc>
        <w:tc>
          <w:tcPr>
            <w:tcW w:w="851" w:type="dxa"/>
            <w:tcBorders>
              <w:top w:val="nil"/>
              <w:bottom w:val="nil"/>
            </w:tcBorders>
            <w:noWrap/>
          </w:tcPr>
          <w:p w14:paraId="5D1CE5C7" w14:textId="46C42BD8"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4.36E-08</w:t>
            </w:r>
          </w:p>
        </w:tc>
        <w:tc>
          <w:tcPr>
            <w:tcW w:w="992" w:type="dxa"/>
            <w:tcBorders>
              <w:top w:val="nil"/>
              <w:bottom w:val="nil"/>
            </w:tcBorders>
            <w:noWrap/>
            <w:vAlign w:val="center"/>
          </w:tcPr>
          <w:p w14:paraId="38A7FAE1" w14:textId="3BE57561" w:rsidR="004D3DD5" w:rsidRPr="00BD3129" w:rsidRDefault="004D3DD5" w:rsidP="004D3DD5">
            <w:pPr>
              <w:spacing w:after="0" w:line="240" w:lineRule="auto"/>
              <w:jc w:val="center"/>
              <w:rPr>
                <w:rFonts w:ascii="Times New Roman" w:eastAsia="Times New Roman" w:hAnsi="Times New Roman" w:cs="Times New Roman"/>
                <w:sz w:val="16"/>
                <w:szCs w:val="16"/>
              </w:rPr>
            </w:pPr>
          </w:p>
        </w:tc>
        <w:tc>
          <w:tcPr>
            <w:tcW w:w="972" w:type="dxa"/>
            <w:tcBorders>
              <w:top w:val="nil"/>
              <w:bottom w:val="nil"/>
            </w:tcBorders>
            <w:noWrap/>
            <w:vAlign w:val="center"/>
          </w:tcPr>
          <w:p w14:paraId="1F505FAF" w14:textId="05581E70"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fldChar w:fldCharType="begin"/>
            </w:r>
            <w:r w:rsidR="004534E8" w:rsidRPr="00BD3129">
              <w:rPr>
                <w:rFonts w:ascii="Times New Roman" w:eastAsia="Times New Roman" w:hAnsi="Times New Roman" w:cs="Times New Roman"/>
                <w:sz w:val="16"/>
                <w:szCs w:val="16"/>
              </w:rPr>
              <w:instrText xml:space="preserve"> ADDIN ZOTERO_ITEM CSL_CITATION {"citationID":"4ULdngzZ","properties":{"formattedCitation":"(Rodr\\uc0\\u237{}guez et al. 2020)","plainCitation":"(Rodríguez et al. 2020)","noteIndex":0},"citationItems":[{"id":6218,"uris":["http://zotero.org/users/10046797/items/5Q86BZ7X"],"itemData":{"id":6218,"type":"article-journal","container-title":"Journal of Environmental Management","DOI":"10.1016/j.jenvman.2020.110493","ISSN":"03014797","journalAbbreviation":"Journal of Environmental Management","language":"en","page":"110493","source":"DOI.org (Crossref)","title":"Comparative life cycle assessment of coffee jar lids made from biocomposites containing poly(lactic acid) and banana fiber","volume":"266","author":[{"family":"Rodríguez","given":"L. Joana"},{"family":"Fabbri","given":"Serena"},{"family":"Orrego","given":"Carlos E."},{"family":"Owsianiak","given":"Mikołaj"}],"issued":{"date-parts":[["2020",7]]}}}],"schema":"https://github.com/citation-style-language/schema/raw/master/csl-citation.json"} </w:instrText>
            </w:r>
            <w:r w:rsidRPr="00BD3129">
              <w:rPr>
                <w:rFonts w:ascii="Times New Roman" w:eastAsia="Times New Roman" w:hAnsi="Times New Roman" w:cs="Times New Roman"/>
                <w:sz w:val="16"/>
                <w:szCs w:val="16"/>
              </w:rPr>
              <w:fldChar w:fldCharType="separate"/>
            </w:r>
            <w:r w:rsidRPr="00BD3129">
              <w:rPr>
                <w:rFonts w:ascii="Times New Roman" w:hAnsi="Times New Roman" w:cs="Times New Roman"/>
                <w:sz w:val="16"/>
              </w:rPr>
              <w:t>(Rodríguez et al. 2020)</w:t>
            </w:r>
            <w:r w:rsidRPr="00BD3129">
              <w:rPr>
                <w:rFonts w:ascii="Times New Roman" w:eastAsia="Times New Roman" w:hAnsi="Times New Roman" w:cs="Times New Roman"/>
                <w:sz w:val="16"/>
                <w:szCs w:val="16"/>
              </w:rPr>
              <w:fldChar w:fldCharType="end"/>
            </w:r>
          </w:p>
        </w:tc>
      </w:tr>
      <w:tr w:rsidR="00BD3129" w:rsidRPr="00BD3129" w14:paraId="097814A7" w14:textId="77777777" w:rsidTr="004D3DD5">
        <w:trPr>
          <w:trHeight w:val="300"/>
        </w:trPr>
        <w:tc>
          <w:tcPr>
            <w:tcW w:w="1277" w:type="dxa"/>
            <w:tcBorders>
              <w:top w:val="nil"/>
              <w:bottom w:val="nil"/>
            </w:tcBorders>
            <w:noWrap/>
            <w:vAlign w:val="center"/>
          </w:tcPr>
          <w:p w14:paraId="68418006" w14:textId="23B1CEBC" w:rsidR="004D3DD5" w:rsidRPr="00BD3129" w:rsidRDefault="004D3DD5" w:rsidP="004D3DD5">
            <w:pPr>
              <w:spacing w:after="0" w:line="240" w:lineRule="auto"/>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Magnesium (soil)</w:t>
            </w:r>
          </w:p>
        </w:tc>
        <w:tc>
          <w:tcPr>
            <w:tcW w:w="992" w:type="dxa"/>
            <w:tcBorders>
              <w:top w:val="nil"/>
              <w:bottom w:val="nil"/>
            </w:tcBorders>
            <w:noWrap/>
            <w:vAlign w:val="center"/>
          </w:tcPr>
          <w:p w14:paraId="33D957C6" w14:textId="52F96333"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kg/kg chili</w:t>
            </w:r>
          </w:p>
        </w:tc>
        <w:tc>
          <w:tcPr>
            <w:tcW w:w="850" w:type="dxa"/>
            <w:tcBorders>
              <w:top w:val="nil"/>
              <w:bottom w:val="nil"/>
            </w:tcBorders>
            <w:noWrap/>
          </w:tcPr>
          <w:p w14:paraId="3409087E" w14:textId="6ED2CB04"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3.79E-09</w:t>
            </w:r>
          </w:p>
        </w:tc>
        <w:tc>
          <w:tcPr>
            <w:tcW w:w="851" w:type="dxa"/>
            <w:tcBorders>
              <w:top w:val="nil"/>
              <w:bottom w:val="nil"/>
            </w:tcBorders>
            <w:noWrap/>
          </w:tcPr>
          <w:p w14:paraId="5997A123" w14:textId="27C35895"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7.44E-09</w:t>
            </w:r>
          </w:p>
        </w:tc>
        <w:tc>
          <w:tcPr>
            <w:tcW w:w="844" w:type="dxa"/>
            <w:tcBorders>
              <w:top w:val="nil"/>
              <w:bottom w:val="nil"/>
            </w:tcBorders>
            <w:noWrap/>
          </w:tcPr>
          <w:p w14:paraId="290DB3FA" w14:textId="0C2A16FC"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4.81E-09</w:t>
            </w:r>
          </w:p>
        </w:tc>
        <w:tc>
          <w:tcPr>
            <w:tcW w:w="857" w:type="dxa"/>
            <w:tcBorders>
              <w:top w:val="nil"/>
              <w:bottom w:val="nil"/>
            </w:tcBorders>
            <w:noWrap/>
          </w:tcPr>
          <w:p w14:paraId="0DBE45C1" w14:textId="45C086A1"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1.04E-08</w:t>
            </w:r>
          </w:p>
        </w:tc>
        <w:tc>
          <w:tcPr>
            <w:tcW w:w="850" w:type="dxa"/>
            <w:tcBorders>
              <w:top w:val="nil"/>
              <w:bottom w:val="nil"/>
            </w:tcBorders>
            <w:noWrap/>
          </w:tcPr>
          <w:p w14:paraId="5786BEF9" w14:textId="05F9BA77"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4.37E-09</w:t>
            </w:r>
          </w:p>
        </w:tc>
        <w:tc>
          <w:tcPr>
            <w:tcW w:w="851" w:type="dxa"/>
            <w:tcBorders>
              <w:top w:val="nil"/>
              <w:bottom w:val="nil"/>
            </w:tcBorders>
            <w:noWrap/>
          </w:tcPr>
          <w:p w14:paraId="675949B2" w14:textId="587310E4"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5.77E-09</w:t>
            </w:r>
          </w:p>
        </w:tc>
        <w:tc>
          <w:tcPr>
            <w:tcW w:w="850" w:type="dxa"/>
            <w:tcBorders>
              <w:top w:val="nil"/>
              <w:bottom w:val="nil"/>
            </w:tcBorders>
            <w:noWrap/>
          </w:tcPr>
          <w:p w14:paraId="676D1970" w14:textId="515BD45E"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5.54E-09</w:t>
            </w:r>
          </w:p>
        </w:tc>
        <w:tc>
          <w:tcPr>
            <w:tcW w:w="851" w:type="dxa"/>
            <w:tcBorders>
              <w:top w:val="nil"/>
              <w:bottom w:val="nil"/>
            </w:tcBorders>
            <w:noWrap/>
          </w:tcPr>
          <w:p w14:paraId="5F75CD7B" w14:textId="4AEEF64F"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6.54E-08</w:t>
            </w:r>
          </w:p>
        </w:tc>
        <w:tc>
          <w:tcPr>
            <w:tcW w:w="992" w:type="dxa"/>
            <w:tcBorders>
              <w:top w:val="nil"/>
              <w:bottom w:val="nil"/>
            </w:tcBorders>
            <w:noWrap/>
            <w:vAlign w:val="center"/>
          </w:tcPr>
          <w:p w14:paraId="4558C1D3" w14:textId="77777777" w:rsidR="004D3DD5" w:rsidRPr="00BD3129" w:rsidRDefault="004D3DD5" w:rsidP="004D3DD5">
            <w:pPr>
              <w:spacing w:after="0" w:line="240" w:lineRule="auto"/>
              <w:jc w:val="center"/>
              <w:rPr>
                <w:rFonts w:ascii="Times New Roman" w:eastAsia="Times New Roman" w:hAnsi="Times New Roman" w:cs="Times New Roman"/>
                <w:sz w:val="16"/>
                <w:szCs w:val="16"/>
              </w:rPr>
            </w:pPr>
          </w:p>
        </w:tc>
        <w:tc>
          <w:tcPr>
            <w:tcW w:w="972" w:type="dxa"/>
            <w:tcBorders>
              <w:top w:val="nil"/>
              <w:bottom w:val="nil"/>
            </w:tcBorders>
            <w:noWrap/>
            <w:vAlign w:val="center"/>
          </w:tcPr>
          <w:p w14:paraId="791082D5" w14:textId="465EB189"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fldChar w:fldCharType="begin"/>
            </w:r>
            <w:r w:rsidR="004534E8" w:rsidRPr="00BD3129">
              <w:rPr>
                <w:rFonts w:ascii="Times New Roman" w:eastAsia="Times New Roman" w:hAnsi="Times New Roman" w:cs="Times New Roman"/>
                <w:sz w:val="16"/>
                <w:szCs w:val="16"/>
              </w:rPr>
              <w:instrText xml:space="preserve"> ADDIN ZOTERO_ITEM CSL_CITATION {"citationID":"XGe7OGMV","properties":{"formattedCitation":"(Rodr\\uc0\\u237{}guez et al. 2020)","plainCitation":"(Rodríguez et al. 2020)","noteIndex":0},"citationItems":[{"id":6218,"uris":["http://zotero.org/users/10046797/items/5Q86BZ7X"],"itemData":{"id":6218,"type":"article-journal","container-title":"Journal of Environmental Management","DOI":"10.1016/j.jenvman.2020.110493","ISSN":"03014797","journalAbbreviation":"Journal of Environmental Management","language":"en","page":"110493","source":"DOI.org (Crossref)","title":"Comparative life cycle assessment of coffee jar lids made from biocomposites containing poly(lactic acid) and banana fiber","volume":"266","author":[{"family":"Rodríguez","given":"L. Joana"},{"family":"Fabbri","given":"Serena"},{"family":"Orrego","given":"Carlos E."},{"family":"Owsianiak","given":"Mikołaj"}],"issued":{"date-parts":[["2020",7]]}}}],"schema":"https://github.com/citation-style-language/schema/raw/master/csl-citation.json"} </w:instrText>
            </w:r>
            <w:r w:rsidRPr="00BD3129">
              <w:rPr>
                <w:rFonts w:ascii="Times New Roman" w:eastAsia="Times New Roman" w:hAnsi="Times New Roman" w:cs="Times New Roman"/>
                <w:sz w:val="16"/>
                <w:szCs w:val="16"/>
              </w:rPr>
              <w:fldChar w:fldCharType="separate"/>
            </w:r>
            <w:r w:rsidRPr="00BD3129">
              <w:rPr>
                <w:rFonts w:ascii="Times New Roman" w:hAnsi="Times New Roman" w:cs="Times New Roman"/>
                <w:sz w:val="16"/>
              </w:rPr>
              <w:t>(Rodríguez et al. 2020)</w:t>
            </w:r>
            <w:r w:rsidRPr="00BD3129">
              <w:rPr>
                <w:rFonts w:ascii="Times New Roman" w:eastAsia="Times New Roman" w:hAnsi="Times New Roman" w:cs="Times New Roman"/>
                <w:sz w:val="16"/>
                <w:szCs w:val="16"/>
              </w:rPr>
              <w:fldChar w:fldCharType="end"/>
            </w:r>
          </w:p>
        </w:tc>
      </w:tr>
      <w:tr w:rsidR="00BD3129" w:rsidRPr="00BD3129" w14:paraId="108C045A" w14:textId="77777777" w:rsidTr="00E36E3E">
        <w:trPr>
          <w:trHeight w:val="300"/>
        </w:trPr>
        <w:tc>
          <w:tcPr>
            <w:tcW w:w="1277" w:type="dxa"/>
            <w:tcBorders>
              <w:top w:val="nil"/>
              <w:bottom w:val="nil"/>
            </w:tcBorders>
            <w:noWrap/>
            <w:vAlign w:val="center"/>
          </w:tcPr>
          <w:p w14:paraId="4DC7093E" w14:textId="6ED15D1D" w:rsidR="004D3DD5" w:rsidRPr="00BD3129" w:rsidRDefault="004D3DD5" w:rsidP="004D3DD5">
            <w:pPr>
              <w:spacing w:after="0" w:line="240" w:lineRule="auto"/>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Carbon dioxide (air)</w:t>
            </w:r>
          </w:p>
        </w:tc>
        <w:tc>
          <w:tcPr>
            <w:tcW w:w="992" w:type="dxa"/>
            <w:tcBorders>
              <w:top w:val="nil"/>
              <w:bottom w:val="nil"/>
            </w:tcBorders>
            <w:noWrap/>
            <w:vAlign w:val="center"/>
          </w:tcPr>
          <w:p w14:paraId="67BA8083" w14:textId="20E95D80" w:rsidR="004D3DD5" w:rsidRPr="00BD3129" w:rsidRDefault="004D3DD5" w:rsidP="004D3DD5">
            <w:pPr>
              <w:spacing w:after="0" w:line="240" w:lineRule="auto"/>
              <w:jc w:val="center"/>
              <w:rPr>
                <w:sz w:val="20"/>
                <w:szCs w:val="20"/>
              </w:rPr>
            </w:pPr>
            <w:r w:rsidRPr="00BD3129">
              <w:rPr>
                <w:rFonts w:ascii="Times New Roman" w:eastAsia="Times New Roman" w:hAnsi="Times New Roman" w:cs="Times New Roman"/>
                <w:sz w:val="16"/>
                <w:szCs w:val="16"/>
              </w:rPr>
              <w:t>kg/kg chili</w:t>
            </w:r>
          </w:p>
        </w:tc>
        <w:tc>
          <w:tcPr>
            <w:tcW w:w="850" w:type="dxa"/>
            <w:tcBorders>
              <w:top w:val="nil"/>
              <w:bottom w:val="nil"/>
            </w:tcBorders>
            <w:noWrap/>
            <w:vAlign w:val="center"/>
          </w:tcPr>
          <w:p w14:paraId="78E11E7E" w14:textId="4CCE2168"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4.26E-02</w:t>
            </w:r>
          </w:p>
        </w:tc>
        <w:tc>
          <w:tcPr>
            <w:tcW w:w="851" w:type="dxa"/>
            <w:tcBorders>
              <w:top w:val="nil"/>
              <w:bottom w:val="nil"/>
            </w:tcBorders>
            <w:noWrap/>
            <w:vAlign w:val="center"/>
          </w:tcPr>
          <w:p w14:paraId="6F5BC01B" w14:textId="1AE479BC"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3.17E-02</w:t>
            </w:r>
          </w:p>
        </w:tc>
        <w:tc>
          <w:tcPr>
            <w:tcW w:w="844" w:type="dxa"/>
            <w:tcBorders>
              <w:top w:val="nil"/>
              <w:bottom w:val="nil"/>
            </w:tcBorders>
            <w:noWrap/>
            <w:vAlign w:val="center"/>
          </w:tcPr>
          <w:p w14:paraId="2DE5C139" w14:textId="4A1EEACD"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5.273-02</w:t>
            </w:r>
          </w:p>
        </w:tc>
        <w:tc>
          <w:tcPr>
            <w:tcW w:w="857" w:type="dxa"/>
            <w:tcBorders>
              <w:top w:val="nil"/>
              <w:bottom w:val="nil"/>
            </w:tcBorders>
            <w:noWrap/>
            <w:vAlign w:val="center"/>
          </w:tcPr>
          <w:p w14:paraId="62327375" w14:textId="1F229B95"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4.33E-02</w:t>
            </w:r>
          </w:p>
        </w:tc>
        <w:tc>
          <w:tcPr>
            <w:tcW w:w="850" w:type="dxa"/>
            <w:tcBorders>
              <w:top w:val="nil"/>
              <w:bottom w:val="nil"/>
            </w:tcBorders>
            <w:noWrap/>
            <w:vAlign w:val="center"/>
          </w:tcPr>
          <w:p w14:paraId="448441D8" w14:textId="0DB76631"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4.91E-02</w:t>
            </w:r>
          </w:p>
        </w:tc>
        <w:tc>
          <w:tcPr>
            <w:tcW w:w="851" w:type="dxa"/>
            <w:tcBorders>
              <w:top w:val="nil"/>
              <w:bottom w:val="nil"/>
            </w:tcBorders>
            <w:noWrap/>
            <w:vAlign w:val="center"/>
          </w:tcPr>
          <w:p w14:paraId="20DEDC5A" w14:textId="4FD82F14"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4.16E-02</w:t>
            </w:r>
          </w:p>
        </w:tc>
        <w:tc>
          <w:tcPr>
            <w:tcW w:w="850" w:type="dxa"/>
            <w:tcBorders>
              <w:top w:val="nil"/>
              <w:bottom w:val="nil"/>
            </w:tcBorders>
            <w:noWrap/>
            <w:vAlign w:val="center"/>
          </w:tcPr>
          <w:p w14:paraId="20B83D37" w14:textId="339304D5" w:rsidR="004D3DD5" w:rsidRPr="00BD3129" w:rsidRDefault="004D3DD5" w:rsidP="004D3DD5">
            <w:pPr>
              <w:spacing w:after="0" w:line="240" w:lineRule="auto"/>
              <w:jc w:val="center"/>
              <w:rPr>
                <w:rFonts w:ascii="Times New Roman" w:hAnsi="Times New Roman" w:cs="Times New Roman"/>
                <w:sz w:val="16"/>
                <w:szCs w:val="16"/>
              </w:rPr>
            </w:pPr>
            <w:r w:rsidRPr="00BD3129">
              <w:rPr>
                <w:rFonts w:ascii="Times New Roman" w:hAnsi="Times New Roman" w:cs="Times New Roman"/>
                <w:sz w:val="16"/>
                <w:szCs w:val="16"/>
              </w:rPr>
              <w:t>6.08E-02</w:t>
            </w:r>
          </w:p>
        </w:tc>
        <w:tc>
          <w:tcPr>
            <w:tcW w:w="851" w:type="dxa"/>
            <w:tcBorders>
              <w:top w:val="nil"/>
              <w:bottom w:val="nil"/>
            </w:tcBorders>
            <w:noWrap/>
            <w:vAlign w:val="center"/>
          </w:tcPr>
          <w:p w14:paraId="57113C9F" w14:textId="2A2D2ECE"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5.51E-02</w:t>
            </w:r>
          </w:p>
        </w:tc>
        <w:tc>
          <w:tcPr>
            <w:tcW w:w="992" w:type="dxa"/>
            <w:tcBorders>
              <w:top w:val="nil"/>
              <w:bottom w:val="nil"/>
            </w:tcBorders>
            <w:noWrap/>
            <w:vAlign w:val="center"/>
          </w:tcPr>
          <w:p w14:paraId="4B4F9134" w14:textId="77777777" w:rsidR="004D3DD5" w:rsidRPr="00BD3129" w:rsidRDefault="004D3DD5" w:rsidP="004D3DD5">
            <w:pPr>
              <w:spacing w:after="0" w:line="240" w:lineRule="auto"/>
              <w:jc w:val="center"/>
              <w:rPr>
                <w:rFonts w:ascii="Times New Roman" w:eastAsia="Times New Roman" w:hAnsi="Times New Roman" w:cs="Times New Roman"/>
                <w:sz w:val="16"/>
                <w:szCs w:val="16"/>
              </w:rPr>
            </w:pPr>
          </w:p>
        </w:tc>
        <w:tc>
          <w:tcPr>
            <w:tcW w:w="972" w:type="dxa"/>
            <w:tcBorders>
              <w:top w:val="nil"/>
              <w:bottom w:val="nil"/>
            </w:tcBorders>
            <w:noWrap/>
            <w:vAlign w:val="center"/>
          </w:tcPr>
          <w:p w14:paraId="468251E1" w14:textId="02375CA2"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Calc</w:t>
            </w:r>
          </w:p>
        </w:tc>
      </w:tr>
      <w:tr w:rsidR="00BD3129" w:rsidRPr="00BD3129" w14:paraId="039BAD1C" w14:textId="77777777" w:rsidTr="00E36E3E">
        <w:trPr>
          <w:trHeight w:val="300"/>
        </w:trPr>
        <w:tc>
          <w:tcPr>
            <w:tcW w:w="1277" w:type="dxa"/>
            <w:tcBorders>
              <w:top w:val="nil"/>
              <w:bottom w:val="single" w:sz="4" w:space="0" w:color="auto"/>
            </w:tcBorders>
            <w:noWrap/>
            <w:vAlign w:val="center"/>
          </w:tcPr>
          <w:p w14:paraId="73E3AB9F" w14:textId="1AF4BA59" w:rsidR="004D3DD5" w:rsidRPr="00BD3129" w:rsidRDefault="004D3DD5" w:rsidP="004D3DD5">
            <w:pPr>
              <w:spacing w:after="0" w:line="240" w:lineRule="auto"/>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Postharvest residues</w:t>
            </w:r>
            <w:r w:rsidRPr="00BD3129">
              <w:rPr>
                <w:rFonts w:ascii="Times New Roman" w:eastAsia="Times New Roman" w:hAnsi="Times New Roman" w:cs="Times New Roman"/>
                <w:sz w:val="16"/>
                <w:szCs w:val="16"/>
              </w:rPr>
              <w:br/>
              <w:t xml:space="preserve">organic waste </w:t>
            </w:r>
          </w:p>
        </w:tc>
        <w:tc>
          <w:tcPr>
            <w:tcW w:w="992" w:type="dxa"/>
            <w:tcBorders>
              <w:top w:val="nil"/>
              <w:bottom w:val="single" w:sz="4" w:space="0" w:color="auto"/>
            </w:tcBorders>
            <w:noWrap/>
            <w:vAlign w:val="center"/>
          </w:tcPr>
          <w:p w14:paraId="003BD6F2" w14:textId="3512EA5D"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kg/kg chili</w:t>
            </w:r>
          </w:p>
        </w:tc>
        <w:tc>
          <w:tcPr>
            <w:tcW w:w="850" w:type="dxa"/>
            <w:tcBorders>
              <w:top w:val="nil"/>
              <w:bottom w:val="single" w:sz="4" w:space="0" w:color="auto"/>
            </w:tcBorders>
            <w:noWrap/>
            <w:vAlign w:val="center"/>
          </w:tcPr>
          <w:p w14:paraId="12B1AFD9" w14:textId="22695CFE"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4.63E-01</w:t>
            </w:r>
          </w:p>
        </w:tc>
        <w:tc>
          <w:tcPr>
            <w:tcW w:w="851" w:type="dxa"/>
            <w:tcBorders>
              <w:top w:val="nil"/>
              <w:bottom w:val="single" w:sz="4" w:space="0" w:color="auto"/>
            </w:tcBorders>
            <w:noWrap/>
            <w:vAlign w:val="center"/>
          </w:tcPr>
          <w:p w14:paraId="45B3D892" w14:textId="3F21530A"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4.63E-01</w:t>
            </w:r>
          </w:p>
        </w:tc>
        <w:tc>
          <w:tcPr>
            <w:tcW w:w="844" w:type="dxa"/>
            <w:tcBorders>
              <w:top w:val="nil"/>
              <w:bottom w:val="single" w:sz="4" w:space="0" w:color="auto"/>
            </w:tcBorders>
            <w:noWrap/>
            <w:vAlign w:val="center"/>
          </w:tcPr>
          <w:p w14:paraId="1F883EDA" w14:textId="7C7B8D82"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4.63E-01</w:t>
            </w:r>
          </w:p>
        </w:tc>
        <w:tc>
          <w:tcPr>
            <w:tcW w:w="857" w:type="dxa"/>
            <w:tcBorders>
              <w:top w:val="nil"/>
              <w:bottom w:val="single" w:sz="4" w:space="0" w:color="auto"/>
            </w:tcBorders>
            <w:noWrap/>
            <w:vAlign w:val="center"/>
          </w:tcPr>
          <w:p w14:paraId="48DFE6C5" w14:textId="2AF09D21"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4.63E-01</w:t>
            </w:r>
          </w:p>
        </w:tc>
        <w:tc>
          <w:tcPr>
            <w:tcW w:w="850" w:type="dxa"/>
            <w:tcBorders>
              <w:top w:val="nil"/>
              <w:bottom w:val="single" w:sz="4" w:space="0" w:color="auto"/>
            </w:tcBorders>
            <w:noWrap/>
            <w:vAlign w:val="center"/>
          </w:tcPr>
          <w:p w14:paraId="50A4E889" w14:textId="6BC8B9DA"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4.63E-01</w:t>
            </w:r>
          </w:p>
        </w:tc>
        <w:tc>
          <w:tcPr>
            <w:tcW w:w="851" w:type="dxa"/>
            <w:tcBorders>
              <w:top w:val="nil"/>
              <w:bottom w:val="single" w:sz="4" w:space="0" w:color="auto"/>
            </w:tcBorders>
            <w:noWrap/>
            <w:vAlign w:val="center"/>
          </w:tcPr>
          <w:p w14:paraId="6179A8DC" w14:textId="0E8EC940"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4.63E-01</w:t>
            </w:r>
          </w:p>
        </w:tc>
        <w:tc>
          <w:tcPr>
            <w:tcW w:w="850" w:type="dxa"/>
            <w:tcBorders>
              <w:top w:val="nil"/>
              <w:bottom w:val="single" w:sz="4" w:space="0" w:color="auto"/>
            </w:tcBorders>
            <w:noWrap/>
            <w:vAlign w:val="center"/>
          </w:tcPr>
          <w:p w14:paraId="134FD8A4" w14:textId="16CB42D7"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4.63E-01</w:t>
            </w:r>
          </w:p>
        </w:tc>
        <w:tc>
          <w:tcPr>
            <w:tcW w:w="851" w:type="dxa"/>
            <w:tcBorders>
              <w:top w:val="nil"/>
              <w:bottom w:val="single" w:sz="4" w:space="0" w:color="auto"/>
            </w:tcBorders>
            <w:noWrap/>
            <w:vAlign w:val="center"/>
          </w:tcPr>
          <w:p w14:paraId="7936C173" w14:textId="0ECFFA7D"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hAnsi="Times New Roman" w:cs="Times New Roman"/>
                <w:sz w:val="16"/>
                <w:szCs w:val="16"/>
              </w:rPr>
              <w:t>4.63E-01</w:t>
            </w:r>
          </w:p>
        </w:tc>
        <w:tc>
          <w:tcPr>
            <w:tcW w:w="992" w:type="dxa"/>
            <w:tcBorders>
              <w:top w:val="nil"/>
              <w:bottom w:val="single" w:sz="4" w:space="0" w:color="auto"/>
            </w:tcBorders>
            <w:noWrap/>
            <w:vAlign w:val="center"/>
          </w:tcPr>
          <w:p w14:paraId="44A8499F" w14:textId="77B63ED4" w:rsidR="004D3DD5" w:rsidRPr="00BD3129" w:rsidRDefault="004D3DD5" w:rsidP="004D3DD5">
            <w:pPr>
              <w:spacing w:after="0" w:line="240" w:lineRule="auto"/>
              <w:jc w:val="center"/>
              <w:rPr>
                <w:rFonts w:ascii="Times New Roman" w:eastAsia="Times New Roman" w:hAnsi="Times New Roman" w:cs="Times New Roman"/>
                <w:sz w:val="16"/>
                <w:szCs w:val="16"/>
              </w:rPr>
            </w:pPr>
          </w:p>
        </w:tc>
        <w:tc>
          <w:tcPr>
            <w:tcW w:w="972" w:type="dxa"/>
            <w:tcBorders>
              <w:top w:val="nil"/>
              <w:bottom w:val="single" w:sz="4" w:space="0" w:color="auto"/>
            </w:tcBorders>
            <w:noWrap/>
            <w:vAlign w:val="center"/>
          </w:tcPr>
          <w:p w14:paraId="071D2185" w14:textId="7DF15464" w:rsidR="004D3DD5" w:rsidRPr="00BD3129" w:rsidRDefault="004D3DD5" w:rsidP="004D3DD5">
            <w:pPr>
              <w:spacing w:after="0" w:line="240" w:lineRule="auto"/>
              <w:jc w:val="center"/>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Calc</w:t>
            </w:r>
          </w:p>
        </w:tc>
      </w:tr>
      <w:tr w:rsidR="00BD3129" w:rsidRPr="00BD3129" w14:paraId="04C06AFC" w14:textId="77777777" w:rsidTr="00547BA1">
        <w:trPr>
          <w:trHeight w:val="300"/>
        </w:trPr>
        <w:tc>
          <w:tcPr>
            <w:tcW w:w="11037" w:type="dxa"/>
            <w:gridSpan w:val="12"/>
            <w:tcBorders>
              <w:top w:val="single" w:sz="4" w:space="0" w:color="auto"/>
              <w:bottom w:val="nil"/>
            </w:tcBorders>
            <w:noWrap/>
            <w:vAlign w:val="center"/>
          </w:tcPr>
          <w:p w14:paraId="70BFAF99" w14:textId="0028092D" w:rsidR="00E36E3E" w:rsidRPr="00BD3129" w:rsidRDefault="00E36E3E" w:rsidP="00E36E3E">
            <w:pPr>
              <w:spacing w:after="0" w:line="240" w:lineRule="auto"/>
              <w:rPr>
                <w:rFonts w:ascii="Times New Roman" w:eastAsia="Times New Roman" w:hAnsi="Times New Roman" w:cs="Times New Roman"/>
                <w:sz w:val="16"/>
                <w:szCs w:val="16"/>
              </w:rPr>
            </w:pPr>
            <w:r w:rsidRPr="00BD3129">
              <w:rPr>
                <w:rFonts w:ascii="Times New Roman" w:eastAsia="Times New Roman" w:hAnsi="Times New Roman" w:cs="Times New Roman"/>
                <w:sz w:val="16"/>
                <w:szCs w:val="16"/>
              </w:rPr>
              <w:t>*Modeled as waste with zero upstream burden (cut-off approach)</w:t>
            </w:r>
          </w:p>
        </w:tc>
      </w:tr>
    </w:tbl>
    <w:p w14:paraId="52215474" w14:textId="77777777" w:rsidR="00C36473" w:rsidRDefault="00C36473"/>
    <w:p w14:paraId="39FB0720" w14:textId="2BD43AF4" w:rsidR="00F60032" w:rsidRPr="002C6CF9" w:rsidRDefault="00F60032" w:rsidP="00F60032">
      <w:pPr>
        <w:spacing w:line="276" w:lineRule="auto"/>
        <w:jc w:val="both"/>
        <w:rPr>
          <w:rFonts w:ascii="Times New Roman" w:hAnsi="Times New Roman" w:cs="Times New Roman"/>
          <w:b/>
          <w:bCs/>
          <w:sz w:val="20"/>
          <w:szCs w:val="20"/>
        </w:rPr>
      </w:pPr>
      <w:r w:rsidRPr="002C6CF9">
        <w:rPr>
          <w:rFonts w:ascii="Times New Roman" w:hAnsi="Times New Roman" w:cs="Times New Roman"/>
          <w:b/>
          <w:bCs/>
          <w:sz w:val="20"/>
          <w:szCs w:val="20"/>
        </w:rPr>
        <w:t>References</w:t>
      </w:r>
    </w:p>
    <w:p w14:paraId="78E05E0E" w14:textId="77777777" w:rsidR="004534E8" w:rsidRPr="004534E8" w:rsidRDefault="00F60032" w:rsidP="004D02DD">
      <w:pPr>
        <w:pStyle w:val="Bibliografa"/>
        <w:spacing w:after="0" w:line="276" w:lineRule="auto"/>
        <w:rPr>
          <w:rFonts w:ascii="Times New Roman" w:hAnsi="Times New Roman" w:cs="Times New Roman"/>
          <w:sz w:val="20"/>
        </w:rPr>
      </w:pPr>
      <w:r w:rsidRPr="002C6CF9">
        <w:rPr>
          <w:sz w:val="20"/>
          <w:szCs w:val="20"/>
        </w:rPr>
        <w:fldChar w:fldCharType="begin"/>
      </w:r>
      <w:r w:rsidR="004534E8">
        <w:rPr>
          <w:sz w:val="20"/>
          <w:szCs w:val="20"/>
        </w:rPr>
        <w:instrText xml:space="preserve"> ADDIN ZOTERO_BIBL {"uncited":[],"omitted":[],"custom":[]} CSL_BIBLIOGRAPHY </w:instrText>
      </w:r>
      <w:r w:rsidRPr="002C6CF9">
        <w:rPr>
          <w:sz w:val="20"/>
          <w:szCs w:val="20"/>
        </w:rPr>
        <w:fldChar w:fldCharType="separate"/>
      </w:r>
      <w:r w:rsidR="004534E8" w:rsidRPr="004534E8">
        <w:rPr>
          <w:rFonts w:ascii="Times New Roman" w:hAnsi="Times New Roman" w:cs="Times New Roman"/>
          <w:sz w:val="20"/>
        </w:rPr>
        <w:t>Adebayo SO (2025) ASSESSMENT OF MACRO-ELEMENT COMPOSITION IN LOCALLY PRODUCED BIOCHAR. https://doi.org/10.5281/ZENODO.15394269</w:t>
      </w:r>
    </w:p>
    <w:p w14:paraId="5285328D" w14:textId="77777777" w:rsidR="004534E8" w:rsidRPr="004534E8" w:rsidRDefault="004534E8" w:rsidP="004D02DD">
      <w:pPr>
        <w:pStyle w:val="Bibliografa"/>
        <w:spacing w:after="0" w:line="276" w:lineRule="auto"/>
        <w:rPr>
          <w:rFonts w:ascii="Times New Roman" w:hAnsi="Times New Roman" w:cs="Times New Roman"/>
          <w:sz w:val="20"/>
        </w:rPr>
      </w:pPr>
      <w:r w:rsidRPr="004534E8">
        <w:rPr>
          <w:rFonts w:ascii="Times New Roman" w:hAnsi="Times New Roman" w:cs="Times New Roman"/>
          <w:sz w:val="20"/>
        </w:rPr>
        <w:t>Adhikari S, Moon E, Paz-Ferreiro J, Timms W (2024) Comparative analysis of biochar carbon stability methods and implications for carbon credits. Science of The Total Environment 914:169607. https://doi.org/10.1016/j.scitotenv.2023.169607</w:t>
      </w:r>
    </w:p>
    <w:p w14:paraId="5AF1219D" w14:textId="77777777" w:rsidR="004534E8" w:rsidRPr="004534E8" w:rsidRDefault="004534E8" w:rsidP="004D02DD">
      <w:pPr>
        <w:pStyle w:val="Bibliografa"/>
        <w:spacing w:after="0" w:line="276" w:lineRule="auto"/>
        <w:rPr>
          <w:rFonts w:ascii="Times New Roman" w:hAnsi="Times New Roman" w:cs="Times New Roman"/>
          <w:sz w:val="20"/>
        </w:rPr>
      </w:pPr>
      <w:r w:rsidRPr="004534E8">
        <w:rPr>
          <w:rFonts w:ascii="Times New Roman" w:hAnsi="Times New Roman" w:cs="Times New Roman"/>
          <w:sz w:val="20"/>
        </w:rPr>
        <w:t>de Jesus Pereira B, Cecílio Filho AB, La Scala Jr N (2021) Greenhouse gas emissions and carbon footprint of cucumber, tomato and lettuce production using two cropping systems. Journal of Cleaner Production 282:124517</w:t>
      </w:r>
    </w:p>
    <w:p w14:paraId="6FA36E6E" w14:textId="77777777" w:rsidR="004534E8" w:rsidRPr="004534E8" w:rsidRDefault="004534E8" w:rsidP="004D02DD">
      <w:pPr>
        <w:pStyle w:val="Bibliografa"/>
        <w:spacing w:after="0" w:line="276" w:lineRule="auto"/>
        <w:rPr>
          <w:rFonts w:ascii="Times New Roman" w:hAnsi="Times New Roman" w:cs="Times New Roman"/>
          <w:sz w:val="20"/>
        </w:rPr>
      </w:pPr>
      <w:r w:rsidRPr="004534E8">
        <w:rPr>
          <w:rFonts w:ascii="Times New Roman" w:hAnsi="Times New Roman" w:cs="Times New Roman"/>
          <w:sz w:val="20"/>
        </w:rPr>
        <w:t>Ecoinvent Association (2021) Ecoinvent database v3.8</w:t>
      </w:r>
    </w:p>
    <w:p w14:paraId="6BD06F77" w14:textId="77777777" w:rsidR="004534E8" w:rsidRPr="004534E8" w:rsidRDefault="004534E8" w:rsidP="004D02DD">
      <w:pPr>
        <w:pStyle w:val="Bibliografa"/>
        <w:spacing w:after="0" w:line="276" w:lineRule="auto"/>
        <w:rPr>
          <w:rFonts w:ascii="Times New Roman" w:hAnsi="Times New Roman" w:cs="Times New Roman"/>
          <w:sz w:val="20"/>
        </w:rPr>
      </w:pPr>
      <w:r w:rsidRPr="004534E8">
        <w:rPr>
          <w:rFonts w:ascii="Times New Roman" w:hAnsi="Times New Roman" w:cs="Times New Roman"/>
          <w:sz w:val="20"/>
        </w:rPr>
        <w:t>Eggleston HS, Buendia L, Miwa K, et al (2006) 2006 IPCC guidelines for national greenhouse gas inventories</w:t>
      </w:r>
    </w:p>
    <w:p w14:paraId="36510BA9" w14:textId="77777777" w:rsidR="004534E8" w:rsidRPr="004534E8" w:rsidRDefault="004534E8" w:rsidP="004D02DD">
      <w:pPr>
        <w:pStyle w:val="Bibliografa"/>
        <w:spacing w:after="0" w:line="276" w:lineRule="auto"/>
        <w:rPr>
          <w:rFonts w:ascii="Times New Roman" w:hAnsi="Times New Roman" w:cs="Times New Roman"/>
          <w:sz w:val="20"/>
        </w:rPr>
      </w:pPr>
      <w:r w:rsidRPr="004534E8">
        <w:rPr>
          <w:rFonts w:ascii="Times New Roman" w:hAnsi="Times New Roman" w:cs="Times New Roman"/>
          <w:sz w:val="20"/>
        </w:rPr>
        <w:lastRenderedPageBreak/>
        <w:t>Graefe S, Tapasco J, Gonzalez A (2013) Resource use and GHG emissions of eight tropical fruit species cultivated in Colombia. Fruits 68:303–314</w:t>
      </w:r>
    </w:p>
    <w:p w14:paraId="5E392DBB" w14:textId="77777777" w:rsidR="004534E8" w:rsidRPr="004534E8" w:rsidRDefault="004534E8" w:rsidP="004D02DD">
      <w:pPr>
        <w:pStyle w:val="Bibliografa"/>
        <w:spacing w:after="0" w:line="276" w:lineRule="auto"/>
        <w:rPr>
          <w:rFonts w:ascii="Times New Roman" w:hAnsi="Times New Roman" w:cs="Times New Roman"/>
          <w:sz w:val="20"/>
        </w:rPr>
      </w:pPr>
      <w:r w:rsidRPr="004534E8">
        <w:rPr>
          <w:rFonts w:ascii="Times New Roman" w:hAnsi="Times New Roman" w:cs="Times New Roman"/>
          <w:sz w:val="20"/>
        </w:rPr>
        <w:t>ISO-14044 (2006) ISO 14044:2006 Environmental management — Life cycle assessment — PrRequirements and guidelines</w:t>
      </w:r>
    </w:p>
    <w:p w14:paraId="529C48E2" w14:textId="77777777" w:rsidR="004534E8" w:rsidRPr="004534E8" w:rsidRDefault="004534E8" w:rsidP="004D02DD">
      <w:pPr>
        <w:pStyle w:val="Bibliografa"/>
        <w:spacing w:after="0" w:line="276" w:lineRule="auto"/>
        <w:rPr>
          <w:rFonts w:ascii="Times New Roman" w:hAnsi="Times New Roman" w:cs="Times New Roman"/>
          <w:sz w:val="20"/>
        </w:rPr>
      </w:pPr>
      <w:r w:rsidRPr="004534E8">
        <w:rPr>
          <w:rFonts w:ascii="Times New Roman" w:hAnsi="Times New Roman" w:cs="Times New Roman"/>
          <w:sz w:val="20"/>
        </w:rPr>
        <w:t>Karan SK, Woolf D, Azzi ES, et al (2023) Potential for biochar carbon sequestration from crop residues: A global spatially explicit assessment. GCB Bioenergy 15:1424–1436. https://doi.org/10.1111/gcbb.13102</w:t>
      </w:r>
    </w:p>
    <w:p w14:paraId="50A4D9CC" w14:textId="77777777" w:rsidR="004534E8" w:rsidRPr="004534E8" w:rsidRDefault="004534E8" w:rsidP="004D02DD">
      <w:pPr>
        <w:pStyle w:val="Bibliografa"/>
        <w:spacing w:after="0" w:line="276" w:lineRule="auto"/>
        <w:rPr>
          <w:rFonts w:ascii="Times New Roman" w:hAnsi="Times New Roman" w:cs="Times New Roman"/>
          <w:sz w:val="20"/>
        </w:rPr>
      </w:pPr>
      <w:r w:rsidRPr="004534E8">
        <w:rPr>
          <w:rFonts w:ascii="Times New Roman" w:hAnsi="Times New Roman" w:cs="Times New Roman"/>
          <w:sz w:val="20"/>
        </w:rPr>
        <w:t>Lehmann J, Joseph S (2015) Biochar for environmental management: an introduction. In: Biochar for environmental management. Routledge, pp 1–13</w:t>
      </w:r>
    </w:p>
    <w:p w14:paraId="5F443CD3" w14:textId="77777777" w:rsidR="004534E8" w:rsidRPr="004534E8" w:rsidRDefault="004534E8" w:rsidP="004D02DD">
      <w:pPr>
        <w:pStyle w:val="Bibliografa"/>
        <w:spacing w:after="0" w:line="276" w:lineRule="auto"/>
        <w:rPr>
          <w:rFonts w:ascii="Times New Roman" w:hAnsi="Times New Roman" w:cs="Times New Roman"/>
          <w:sz w:val="20"/>
        </w:rPr>
      </w:pPr>
      <w:r w:rsidRPr="004534E8">
        <w:rPr>
          <w:rFonts w:ascii="Times New Roman" w:hAnsi="Times New Roman" w:cs="Times New Roman"/>
          <w:sz w:val="20"/>
        </w:rPr>
        <w:t>Nicese FP, Azzini L, Lucchetti S, et al (2024) Co-composting of green waste and dredged sediments can reduce the environmental impact of the potted nursery without affecting plant growth. Applied Sciences 14:1538</w:t>
      </w:r>
    </w:p>
    <w:p w14:paraId="57DE6310" w14:textId="77777777" w:rsidR="004534E8" w:rsidRPr="004534E8" w:rsidRDefault="004534E8" w:rsidP="004D02DD">
      <w:pPr>
        <w:pStyle w:val="Bibliografa"/>
        <w:spacing w:after="0" w:line="276" w:lineRule="auto"/>
        <w:rPr>
          <w:rFonts w:ascii="Times New Roman" w:hAnsi="Times New Roman" w:cs="Times New Roman"/>
          <w:sz w:val="20"/>
        </w:rPr>
      </w:pPr>
      <w:r w:rsidRPr="004534E8">
        <w:rPr>
          <w:rFonts w:ascii="Times New Roman" w:hAnsi="Times New Roman" w:cs="Times New Roman"/>
          <w:sz w:val="20"/>
        </w:rPr>
        <w:t>Rodríguez LJ, Fabbri S, Orrego CE, Owsianiak M (2020) Comparative life cycle assessment of coffee jar lids made from biocomposites containing poly(lactic acid) and banana fiber. Journal of Environmental Management 266:110493. https://doi.org/10.1016/j.jenvman.2020.110493</w:t>
      </w:r>
    </w:p>
    <w:p w14:paraId="098B32AF" w14:textId="77777777" w:rsidR="004534E8" w:rsidRPr="004534E8" w:rsidRDefault="004534E8" w:rsidP="004D02DD">
      <w:pPr>
        <w:pStyle w:val="Bibliografa"/>
        <w:spacing w:after="0" w:line="276" w:lineRule="auto"/>
        <w:rPr>
          <w:rFonts w:ascii="Times New Roman" w:hAnsi="Times New Roman" w:cs="Times New Roman"/>
          <w:sz w:val="20"/>
        </w:rPr>
      </w:pPr>
      <w:r w:rsidRPr="004534E8">
        <w:rPr>
          <w:rFonts w:ascii="Times New Roman" w:hAnsi="Times New Roman" w:cs="Times New Roman"/>
          <w:sz w:val="20"/>
        </w:rPr>
        <w:t>Sui X, Zhang Z, Zhang B, et al (2006) Photosynthetic and growth characteristics of different ecotype capsicum under weak light. Ying Yong Sheng tai xue bao= The Journal of Applied Ecology 17:1877–1882</w:t>
      </w:r>
    </w:p>
    <w:p w14:paraId="3C241D32" w14:textId="77777777" w:rsidR="004534E8" w:rsidRPr="004534E8" w:rsidRDefault="004534E8" w:rsidP="004D02DD">
      <w:pPr>
        <w:pStyle w:val="Bibliografa"/>
        <w:spacing w:after="0" w:line="276" w:lineRule="auto"/>
        <w:rPr>
          <w:rFonts w:ascii="Times New Roman" w:hAnsi="Times New Roman" w:cs="Times New Roman"/>
          <w:sz w:val="20"/>
          <w:lang w:val="es-CO"/>
        </w:rPr>
      </w:pPr>
      <w:r w:rsidRPr="004534E8">
        <w:rPr>
          <w:rFonts w:ascii="Times New Roman" w:hAnsi="Times New Roman" w:cs="Times New Roman"/>
          <w:sz w:val="20"/>
          <w:lang w:val="es-CO"/>
        </w:rPr>
        <w:t>UPME (2023) Unidad de Planeación Minero Energética UPME 000762, 20231140007625</w:t>
      </w:r>
    </w:p>
    <w:p w14:paraId="5080D4CA" w14:textId="77777777" w:rsidR="004534E8" w:rsidRPr="004534E8" w:rsidRDefault="004534E8" w:rsidP="004D02DD">
      <w:pPr>
        <w:pStyle w:val="Bibliografa"/>
        <w:spacing w:after="0" w:line="276" w:lineRule="auto"/>
        <w:rPr>
          <w:rFonts w:ascii="Times New Roman" w:hAnsi="Times New Roman" w:cs="Times New Roman"/>
          <w:sz w:val="20"/>
        </w:rPr>
      </w:pPr>
      <w:r w:rsidRPr="004534E8">
        <w:rPr>
          <w:rFonts w:ascii="Times New Roman" w:hAnsi="Times New Roman" w:cs="Times New Roman"/>
          <w:sz w:val="20"/>
        </w:rPr>
        <w:t>Woolf D, Amonette JE, Street-Perrott FA, et al (2010) Sustainable biochar to mitigate global climate change. Nature communications 1:56</w:t>
      </w:r>
    </w:p>
    <w:p w14:paraId="538655FA" w14:textId="7EB657B7" w:rsidR="00F60032" w:rsidRPr="00DC2517" w:rsidRDefault="00F60032" w:rsidP="004D02DD">
      <w:pPr>
        <w:spacing w:after="0" w:line="276" w:lineRule="auto"/>
        <w:jc w:val="both"/>
        <w:rPr>
          <w:rFonts w:ascii="Times New Roman" w:hAnsi="Times New Roman" w:cs="Times New Roman"/>
          <w:sz w:val="24"/>
          <w:szCs w:val="24"/>
          <w:lang w:val="es-CO"/>
        </w:rPr>
      </w:pPr>
      <w:r w:rsidRPr="002C6CF9">
        <w:rPr>
          <w:rFonts w:ascii="Times New Roman" w:hAnsi="Times New Roman" w:cs="Times New Roman"/>
          <w:sz w:val="20"/>
          <w:szCs w:val="20"/>
        </w:rPr>
        <w:fldChar w:fldCharType="end"/>
      </w:r>
    </w:p>
    <w:sectPr w:rsidR="00F60032" w:rsidRPr="00DC2517" w:rsidSect="00F60032">
      <w:footerReference w:type="default" r:id="rId9"/>
      <w:pgSz w:w="12240" w:h="15840"/>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8DDA4" w14:textId="77777777" w:rsidR="00946175" w:rsidRDefault="00946175">
      <w:pPr>
        <w:spacing w:after="0" w:line="240" w:lineRule="auto"/>
      </w:pPr>
      <w:r>
        <w:separator/>
      </w:r>
    </w:p>
  </w:endnote>
  <w:endnote w:type="continuationSeparator" w:id="0">
    <w:p w14:paraId="373DFECF" w14:textId="77777777" w:rsidR="00946175" w:rsidRDefault="00946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4051039"/>
      <w:docPartObj>
        <w:docPartGallery w:val="Page Numbers (Bottom of Page)"/>
        <w:docPartUnique/>
      </w:docPartObj>
    </w:sdtPr>
    <w:sdtContent>
      <w:p w14:paraId="46C09E03" w14:textId="77777777" w:rsidR="006F3FA8" w:rsidRDefault="00000000">
        <w:pPr>
          <w:pStyle w:val="Piedepgina"/>
          <w:jc w:val="right"/>
        </w:pPr>
        <w:r>
          <w:fldChar w:fldCharType="begin"/>
        </w:r>
        <w:r>
          <w:instrText>PAGE   \* MERGEFORMAT</w:instrText>
        </w:r>
        <w:r>
          <w:fldChar w:fldCharType="separate"/>
        </w:r>
        <w:r>
          <w:rPr>
            <w:lang w:val="es-ES"/>
          </w:rPr>
          <w:t>2</w:t>
        </w:r>
        <w:r>
          <w:fldChar w:fldCharType="end"/>
        </w:r>
      </w:p>
    </w:sdtContent>
  </w:sdt>
  <w:p w14:paraId="667AA5D0" w14:textId="77777777" w:rsidR="006F3FA8" w:rsidRDefault="006F3FA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F1A06" w14:textId="77777777" w:rsidR="00946175" w:rsidRDefault="00946175">
      <w:pPr>
        <w:spacing w:after="0" w:line="240" w:lineRule="auto"/>
      </w:pPr>
      <w:r>
        <w:separator/>
      </w:r>
    </w:p>
  </w:footnote>
  <w:footnote w:type="continuationSeparator" w:id="0">
    <w:p w14:paraId="10C07A24" w14:textId="77777777" w:rsidR="00946175" w:rsidRDefault="009461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866"/>
    <w:multiLevelType w:val="multilevel"/>
    <w:tmpl w:val="640A6F2C"/>
    <w:lvl w:ilvl="0">
      <w:start w:val="1"/>
      <w:numFmt w:val="decimal"/>
      <w:lvlText w:val="%1"/>
      <w:lvlJc w:val="left"/>
      <w:pPr>
        <w:ind w:left="432" w:hanging="432"/>
      </w:pPr>
      <w:rPr>
        <w:b/>
      </w:rPr>
    </w:lvl>
    <w:lvl w:ilvl="1">
      <w:start w:val="1"/>
      <w:numFmt w:val="decimal"/>
      <w:lvlText w:val="%1.%2"/>
      <w:lvlJc w:val="left"/>
      <w:pPr>
        <w:ind w:left="576" w:hanging="576"/>
      </w:pPr>
      <w:rPr>
        <w:b/>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38F3EC0"/>
    <w:multiLevelType w:val="multilevel"/>
    <w:tmpl w:val="8CBCA552"/>
    <w:lvl w:ilvl="0">
      <w:start w:val="1"/>
      <w:numFmt w:val="decimal"/>
      <w:lvlText w:val="%1."/>
      <w:lvlJc w:val="left"/>
      <w:pPr>
        <w:ind w:left="360" w:hanging="360"/>
      </w:pPr>
      <w:rPr>
        <w:rFonts w:hint="default"/>
        <w:b/>
        <w:bCs/>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A46762"/>
    <w:multiLevelType w:val="multilevel"/>
    <w:tmpl w:val="CFC689BE"/>
    <w:lvl w:ilvl="0">
      <w:start w:val="1"/>
      <w:numFmt w:val="decimal"/>
      <w:lvlText w:val="%1"/>
      <w:lvlJc w:val="left"/>
      <w:pPr>
        <w:ind w:left="1140" w:hanging="432"/>
      </w:pPr>
      <w:rPr>
        <w:rFonts w:ascii="Times New Roman" w:hAnsi="Times New Roman" w:cs="Times New Roman" w:hint="default"/>
        <w:b/>
        <w:sz w:val="22"/>
      </w:rPr>
    </w:lvl>
    <w:lvl w:ilvl="1">
      <w:start w:val="1"/>
      <w:numFmt w:val="decimal"/>
      <w:lvlText w:val="%1.%2"/>
      <w:lvlJc w:val="left"/>
      <w:pPr>
        <w:ind w:left="1284" w:hanging="576"/>
      </w:pPr>
      <w:rPr>
        <w:b/>
        <w:sz w:val="22"/>
        <w:szCs w:val="22"/>
      </w:rPr>
    </w:lvl>
    <w:lvl w:ilvl="2">
      <w:start w:val="1"/>
      <w:numFmt w:val="decimal"/>
      <w:lvlText w:val="%1.%2.%3"/>
      <w:lvlJc w:val="left"/>
      <w:pPr>
        <w:ind w:left="1428" w:hanging="720"/>
      </w:pPr>
    </w:lvl>
    <w:lvl w:ilvl="3">
      <w:start w:val="1"/>
      <w:numFmt w:val="decimal"/>
      <w:lvlText w:val="%1.%2.%3.%4"/>
      <w:lvlJc w:val="left"/>
      <w:pPr>
        <w:ind w:left="1572" w:hanging="864"/>
      </w:pPr>
    </w:lvl>
    <w:lvl w:ilvl="4">
      <w:start w:val="1"/>
      <w:numFmt w:val="decimal"/>
      <w:lvlText w:val="%1.%2.%3.%4.%5"/>
      <w:lvlJc w:val="left"/>
      <w:pPr>
        <w:ind w:left="1716" w:hanging="1008"/>
      </w:pPr>
    </w:lvl>
    <w:lvl w:ilvl="5">
      <w:start w:val="1"/>
      <w:numFmt w:val="decimal"/>
      <w:lvlText w:val="%1.%2.%3.%4.%5.%6"/>
      <w:lvlJc w:val="left"/>
      <w:pPr>
        <w:ind w:left="1860" w:hanging="1152"/>
      </w:pPr>
    </w:lvl>
    <w:lvl w:ilvl="6">
      <w:start w:val="1"/>
      <w:numFmt w:val="decimal"/>
      <w:lvlText w:val="%1.%2.%3.%4.%5.%6.%7"/>
      <w:lvlJc w:val="left"/>
      <w:pPr>
        <w:ind w:left="2004" w:hanging="1296"/>
      </w:pPr>
    </w:lvl>
    <w:lvl w:ilvl="7">
      <w:start w:val="1"/>
      <w:numFmt w:val="decimal"/>
      <w:lvlText w:val="%1.%2.%3.%4.%5.%6.%7.%8"/>
      <w:lvlJc w:val="left"/>
      <w:pPr>
        <w:ind w:left="2148" w:hanging="1440"/>
      </w:pPr>
    </w:lvl>
    <w:lvl w:ilvl="8">
      <w:start w:val="1"/>
      <w:numFmt w:val="decimal"/>
      <w:lvlText w:val="%1.%2.%3.%4.%5.%6.%7.%8.%9"/>
      <w:lvlJc w:val="left"/>
      <w:pPr>
        <w:ind w:left="2292" w:hanging="1584"/>
      </w:pPr>
    </w:lvl>
  </w:abstractNum>
  <w:abstractNum w:abstractNumId="3" w15:restartNumberingAfterBreak="0">
    <w:nsid w:val="0CEE3404"/>
    <w:multiLevelType w:val="hybridMultilevel"/>
    <w:tmpl w:val="F0662A84"/>
    <w:lvl w:ilvl="0" w:tplc="74380922">
      <w:start w:val="3"/>
      <w:numFmt w:val="decimal"/>
      <w:lvlText w:val="%1)"/>
      <w:lvlJc w:val="left"/>
      <w:pPr>
        <w:ind w:left="720" w:hanging="360"/>
      </w:pPr>
      <w:rPr>
        <w:rFonts w:ascii="Times New Roman" w:hAnsi="Times New Roman" w:hint="default"/>
      </w:rPr>
    </w:lvl>
    <w:lvl w:ilvl="1" w:tplc="DD3E4180">
      <w:start w:val="1"/>
      <w:numFmt w:val="lowerLetter"/>
      <w:lvlText w:val="%2."/>
      <w:lvlJc w:val="left"/>
      <w:pPr>
        <w:ind w:left="1440" w:hanging="360"/>
      </w:pPr>
    </w:lvl>
    <w:lvl w:ilvl="2" w:tplc="59161820">
      <w:start w:val="1"/>
      <w:numFmt w:val="lowerRoman"/>
      <w:lvlText w:val="%3."/>
      <w:lvlJc w:val="right"/>
      <w:pPr>
        <w:ind w:left="2160" w:hanging="180"/>
      </w:pPr>
    </w:lvl>
    <w:lvl w:ilvl="3" w:tplc="DC94B132">
      <w:start w:val="1"/>
      <w:numFmt w:val="decimal"/>
      <w:lvlText w:val="%4."/>
      <w:lvlJc w:val="left"/>
      <w:pPr>
        <w:ind w:left="2880" w:hanging="360"/>
      </w:pPr>
    </w:lvl>
    <w:lvl w:ilvl="4" w:tplc="74F8CBF2">
      <w:start w:val="1"/>
      <w:numFmt w:val="lowerLetter"/>
      <w:lvlText w:val="%5."/>
      <w:lvlJc w:val="left"/>
      <w:pPr>
        <w:ind w:left="3600" w:hanging="360"/>
      </w:pPr>
    </w:lvl>
    <w:lvl w:ilvl="5" w:tplc="ACB425CE">
      <w:start w:val="1"/>
      <w:numFmt w:val="lowerRoman"/>
      <w:lvlText w:val="%6."/>
      <w:lvlJc w:val="right"/>
      <w:pPr>
        <w:ind w:left="4320" w:hanging="180"/>
      </w:pPr>
    </w:lvl>
    <w:lvl w:ilvl="6" w:tplc="B1DE2CC6">
      <w:start w:val="1"/>
      <w:numFmt w:val="decimal"/>
      <w:lvlText w:val="%7."/>
      <w:lvlJc w:val="left"/>
      <w:pPr>
        <w:ind w:left="5040" w:hanging="360"/>
      </w:pPr>
    </w:lvl>
    <w:lvl w:ilvl="7" w:tplc="30021CE4">
      <w:start w:val="1"/>
      <w:numFmt w:val="lowerLetter"/>
      <w:lvlText w:val="%8."/>
      <w:lvlJc w:val="left"/>
      <w:pPr>
        <w:ind w:left="5760" w:hanging="360"/>
      </w:pPr>
    </w:lvl>
    <w:lvl w:ilvl="8" w:tplc="B6F2FA80">
      <w:start w:val="1"/>
      <w:numFmt w:val="lowerRoman"/>
      <w:lvlText w:val="%9."/>
      <w:lvlJc w:val="right"/>
      <w:pPr>
        <w:ind w:left="6480" w:hanging="180"/>
      </w:pPr>
    </w:lvl>
  </w:abstractNum>
  <w:abstractNum w:abstractNumId="4" w15:restartNumberingAfterBreak="0">
    <w:nsid w:val="0D671814"/>
    <w:multiLevelType w:val="hybridMultilevel"/>
    <w:tmpl w:val="DC0664DC"/>
    <w:lvl w:ilvl="0" w:tplc="B2501558">
      <w:start w:val="5"/>
      <w:numFmt w:val="decimal"/>
      <w:lvlText w:val="%1)"/>
      <w:lvlJc w:val="left"/>
      <w:pPr>
        <w:ind w:left="720" w:hanging="360"/>
      </w:pPr>
      <w:rPr>
        <w:rFonts w:ascii="Times New Roman" w:hAnsi="Times New Roman" w:hint="default"/>
      </w:rPr>
    </w:lvl>
    <w:lvl w:ilvl="1" w:tplc="3E74735E">
      <w:start w:val="1"/>
      <w:numFmt w:val="lowerLetter"/>
      <w:lvlText w:val="%2."/>
      <w:lvlJc w:val="left"/>
      <w:pPr>
        <w:ind w:left="1440" w:hanging="360"/>
      </w:pPr>
    </w:lvl>
    <w:lvl w:ilvl="2" w:tplc="429608CC">
      <w:start w:val="1"/>
      <w:numFmt w:val="lowerRoman"/>
      <w:lvlText w:val="%3."/>
      <w:lvlJc w:val="right"/>
      <w:pPr>
        <w:ind w:left="2160" w:hanging="180"/>
      </w:pPr>
    </w:lvl>
    <w:lvl w:ilvl="3" w:tplc="F82A24CC">
      <w:start w:val="1"/>
      <w:numFmt w:val="decimal"/>
      <w:lvlText w:val="%4."/>
      <w:lvlJc w:val="left"/>
      <w:pPr>
        <w:ind w:left="2880" w:hanging="360"/>
      </w:pPr>
    </w:lvl>
    <w:lvl w:ilvl="4" w:tplc="2D78CB98">
      <w:start w:val="1"/>
      <w:numFmt w:val="lowerLetter"/>
      <w:lvlText w:val="%5."/>
      <w:lvlJc w:val="left"/>
      <w:pPr>
        <w:ind w:left="3600" w:hanging="360"/>
      </w:pPr>
    </w:lvl>
    <w:lvl w:ilvl="5" w:tplc="353002BC">
      <w:start w:val="1"/>
      <w:numFmt w:val="lowerRoman"/>
      <w:lvlText w:val="%6."/>
      <w:lvlJc w:val="right"/>
      <w:pPr>
        <w:ind w:left="4320" w:hanging="180"/>
      </w:pPr>
    </w:lvl>
    <w:lvl w:ilvl="6" w:tplc="6610071C">
      <w:start w:val="1"/>
      <w:numFmt w:val="decimal"/>
      <w:lvlText w:val="%7."/>
      <w:lvlJc w:val="left"/>
      <w:pPr>
        <w:ind w:left="5040" w:hanging="360"/>
      </w:pPr>
    </w:lvl>
    <w:lvl w:ilvl="7" w:tplc="FB70B046">
      <w:start w:val="1"/>
      <w:numFmt w:val="lowerLetter"/>
      <w:lvlText w:val="%8."/>
      <w:lvlJc w:val="left"/>
      <w:pPr>
        <w:ind w:left="5760" w:hanging="360"/>
      </w:pPr>
    </w:lvl>
    <w:lvl w:ilvl="8" w:tplc="F5FC7710">
      <w:start w:val="1"/>
      <w:numFmt w:val="lowerRoman"/>
      <w:lvlText w:val="%9."/>
      <w:lvlJc w:val="right"/>
      <w:pPr>
        <w:ind w:left="6480" w:hanging="180"/>
      </w:pPr>
    </w:lvl>
  </w:abstractNum>
  <w:abstractNum w:abstractNumId="5" w15:restartNumberingAfterBreak="0">
    <w:nsid w:val="1314070E"/>
    <w:multiLevelType w:val="hybridMultilevel"/>
    <w:tmpl w:val="BF9C6E6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1836D474"/>
    <w:multiLevelType w:val="hybridMultilevel"/>
    <w:tmpl w:val="A4A844EE"/>
    <w:lvl w:ilvl="0" w:tplc="BB925E48">
      <w:start w:val="4"/>
      <w:numFmt w:val="decimal"/>
      <w:lvlText w:val="%1)"/>
      <w:lvlJc w:val="left"/>
      <w:pPr>
        <w:ind w:left="720" w:hanging="360"/>
      </w:pPr>
      <w:rPr>
        <w:rFonts w:ascii="Times New Roman" w:hAnsi="Times New Roman" w:hint="default"/>
      </w:rPr>
    </w:lvl>
    <w:lvl w:ilvl="1" w:tplc="5EAC8584">
      <w:start w:val="1"/>
      <w:numFmt w:val="lowerLetter"/>
      <w:lvlText w:val="%2."/>
      <w:lvlJc w:val="left"/>
      <w:pPr>
        <w:ind w:left="1440" w:hanging="360"/>
      </w:pPr>
    </w:lvl>
    <w:lvl w:ilvl="2" w:tplc="86AE6726">
      <w:start w:val="1"/>
      <w:numFmt w:val="lowerRoman"/>
      <w:lvlText w:val="%3."/>
      <w:lvlJc w:val="right"/>
      <w:pPr>
        <w:ind w:left="2160" w:hanging="180"/>
      </w:pPr>
    </w:lvl>
    <w:lvl w:ilvl="3" w:tplc="7A0EFFDC">
      <w:start w:val="1"/>
      <w:numFmt w:val="decimal"/>
      <w:lvlText w:val="%4."/>
      <w:lvlJc w:val="left"/>
      <w:pPr>
        <w:ind w:left="2880" w:hanging="360"/>
      </w:pPr>
    </w:lvl>
    <w:lvl w:ilvl="4" w:tplc="58DA1848">
      <w:start w:val="1"/>
      <w:numFmt w:val="lowerLetter"/>
      <w:lvlText w:val="%5."/>
      <w:lvlJc w:val="left"/>
      <w:pPr>
        <w:ind w:left="3600" w:hanging="360"/>
      </w:pPr>
    </w:lvl>
    <w:lvl w:ilvl="5" w:tplc="082CD03C">
      <w:start w:val="1"/>
      <w:numFmt w:val="lowerRoman"/>
      <w:lvlText w:val="%6."/>
      <w:lvlJc w:val="right"/>
      <w:pPr>
        <w:ind w:left="4320" w:hanging="180"/>
      </w:pPr>
    </w:lvl>
    <w:lvl w:ilvl="6" w:tplc="0C487570">
      <w:start w:val="1"/>
      <w:numFmt w:val="decimal"/>
      <w:lvlText w:val="%7."/>
      <w:lvlJc w:val="left"/>
      <w:pPr>
        <w:ind w:left="5040" w:hanging="360"/>
      </w:pPr>
    </w:lvl>
    <w:lvl w:ilvl="7" w:tplc="ABE26BD2">
      <w:start w:val="1"/>
      <w:numFmt w:val="lowerLetter"/>
      <w:lvlText w:val="%8."/>
      <w:lvlJc w:val="left"/>
      <w:pPr>
        <w:ind w:left="5760" w:hanging="360"/>
      </w:pPr>
    </w:lvl>
    <w:lvl w:ilvl="8" w:tplc="AFA60D74">
      <w:start w:val="1"/>
      <w:numFmt w:val="lowerRoman"/>
      <w:lvlText w:val="%9."/>
      <w:lvlJc w:val="right"/>
      <w:pPr>
        <w:ind w:left="6480" w:hanging="180"/>
      </w:pPr>
    </w:lvl>
  </w:abstractNum>
  <w:abstractNum w:abstractNumId="7" w15:restartNumberingAfterBreak="0">
    <w:nsid w:val="1A4C7AB2"/>
    <w:multiLevelType w:val="multilevel"/>
    <w:tmpl w:val="70E47A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A7404FA"/>
    <w:multiLevelType w:val="multilevel"/>
    <w:tmpl w:val="3AD8C33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7077DB"/>
    <w:multiLevelType w:val="multilevel"/>
    <w:tmpl w:val="CCDED658"/>
    <w:lvl w:ilvl="0">
      <w:start w:val="1"/>
      <w:numFmt w:val="decimal"/>
      <w:lvlText w:val="%1."/>
      <w:lvlJc w:val="left"/>
      <w:pPr>
        <w:ind w:left="360" w:hanging="360"/>
      </w:pPr>
      <w:rPr>
        <w:rFonts w:hint="default"/>
        <w:color w:val="auto"/>
      </w:rPr>
    </w:lvl>
    <w:lvl w:ilvl="1">
      <w:start w:val="2"/>
      <w:numFmt w:val="decimal"/>
      <w:isLgl/>
      <w:lvlText w:val="%1.%2"/>
      <w:lvlJc w:val="left"/>
      <w:pPr>
        <w:ind w:left="135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2CCB4B1"/>
    <w:multiLevelType w:val="hybridMultilevel"/>
    <w:tmpl w:val="DC7406BE"/>
    <w:lvl w:ilvl="0" w:tplc="27B6D03E">
      <w:start w:val="1"/>
      <w:numFmt w:val="decimal"/>
      <w:lvlText w:val="%1)"/>
      <w:lvlJc w:val="left"/>
      <w:pPr>
        <w:ind w:left="720" w:hanging="360"/>
      </w:pPr>
      <w:rPr>
        <w:rFonts w:ascii="Times New Roman" w:hAnsi="Times New Roman" w:hint="default"/>
      </w:rPr>
    </w:lvl>
    <w:lvl w:ilvl="1" w:tplc="65FCD9EA">
      <w:start w:val="1"/>
      <w:numFmt w:val="lowerLetter"/>
      <w:lvlText w:val="%2."/>
      <w:lvlJc w:val="left"/>
      <w:pPr>
        <w:ind w:left="1440" w:hanging="360"/>
      </w:pPr>
    </w:lvl>
    <w:lvl w:ilvl="2" w:tplc="94E8315C">
      <w:start w:val="1"/>
      <w:numFmt w:val="lowerRoman"/>
      <w:lvlText w:val="%3."/>
      <w:lvlJc w:val="right"/>
      <w:pPr>
        <w:ind w:left="2160" w:hanging="180"/>
      </w:pPr>
    </w:lvl>
    <w:lvl w:ilvl="3" w:tplc="013CB3B8">
      <w:start w:val="1"/>
      <w:numFmt w:val="decimal"/>
      <w:lvlText w:val="%4."/>
      <w:lvlJc w:val="left"/>
      <w:pPr>
        <w:ind w:left="2880" w:hanging="360"/>
      </w:pPr>
    </w:lvl>
    <w:lvl w:ilvl="4" w:tplc="4F9A5B68">
      <w:start w:val="1"/>
      <w:numFmt w:val="lowerLetter"/>
      <w:lvlText w:val="%5."/>
      <w:lvlJc w:val="left"/>
      <w:pPr>
        <w:ind w:left="3600" w:hanging="360"/>
      </w:pPr>
    </w:lvl>
    <w:lvl w:ilvl="5" w:tplc="0C7A17DA">
      <w:start w:val="1"/>
      <w:numFmt w:val="lowerRoman"/>
      <w:lvlText w:val="%6."/>
      <w:lvlJc w:val="right"/>
      <w:pPr>
        <w:ind w:left="4320" w:hanging="180"/>
      </w:pPr>
    </w:lvl>
    <w:lvl w:ilvl="6" w:tplc="6B4CACD2">
      <w:start w:val="1"/>
      <w:numFmt w:val="decimal"/>
      <w:lvlText w:val="%7."/>
      <w:lvlJc w:val="left"/>
      <w:pPr>
        <w:ind w:left="5040" w:hanging="360"/>
      </w:pPr>
    </w:lvl>
    <w:lvl w:ilvl="7" w:tplc="A55896FC">
      <w:start w:val="1"/>
      <w:numFmt w:val="lowerLetter"/>
      <w:lvlText w:val="%8."/>
      <w:lvlJc w:val="left"/>
      <w:pPr>
        <w:ind w:left="5760" w:hanging="360"/>
      </w:pPr>
    </w:lvl>
    <w:lvl w:ilvl="8" w:tplc="C158066E">
      <w:start w:val="1"/>
      <w:numFmt w:val="lowerRoman"/>
      <w:lvlText w:val="%9."/>
      <w:lvlJc w:val="right"/>
      <w:pPr>
        <w:ind w:left="6480" w:hanging="180"/>
      </w:pPr>
    </w:lvl>
  </w:abstractNum>
  <w:abstractNum w:abstractNumId="11" w15:restartNumberingAfterBreak="0">
    <w:nsid w:val="25B30038"/>
    <w:multiLevelType w:val="multilevel"/>
    <w:tmpl w:val="D71A87BE"/>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19F4183"/>
    <w:multiLevelType w:val="hybridMultilevel"/>
    <w:tmpl w:val="161222A4"/>
    <w:lvl w:ilvl="0" w:tplc="727EF0CA">
      <w:start w:val="8"/>
      <w:numFmt w:val="decimal"/>
      <w:lvlText w:val="%1)"/>
      <w:lvlJc w:val="left"/>
      <w:pPr>
        <w:ind w:left="720" w:hanging="360"/>
      </w:pPr>
      <w:rPr>
        <w:rFonts w:ascii="Times New Roman" w:hAnsi="Times New Roman" w:hint="default"/>
      </w:rPr>
    </w:lvl>
    <w:lvl w:ilvl="1" w:tplc="03DC785E">
      <w:start w:val="1"/>
      <w:numFmt w:val="lowerLetter"/>
      <w:lvlText w:val="%2."/>
      <w:lvlJc w:val="left"/>
      <w:pPr>
        <w:ind w:left="1440" w:hanging="360"/>
      </w:pPr>
    </w:lvl>
    <w:lvl w:ilvl="2" w:tplc="142668D2">
      <w:start w:val="1"/>
      <w:numFmt w:val="lowerRoman"/>
      <w:lvlText w:val="%3."/>
      <w:lvlJc w:val="right"/>
      <w:pPr>
        <w:ind w:left="2160" w:hanging="180"/>
      </w:pPr>
    </w:lvl>
    <w:lvl w:ilvl="3" w:tplc="E042EEBE">
      <w:start w:val="1"/>
      <w:numFmt w:val="decimal"/>
      <w:lvlText w:val="%4."/>
      <w:lvlJc w:val="left"/>
      <w:pPr>
        <w:ind w:left="2880" w:hanging="360"/>
      </w:pPr>
    </w:lvl>
    <w:lvl w:ilvl="4" w:tplc="73D2CFEA">
      <w:start w:val="1"/>
      <w:numFmt w:val="lowerLetter"/>
      <w:lvlText w:val="%5."/>
      <w:lvlJc w:val="left"/>
      <w:pPr>
        <w:ind w:left="3600" w:hanging="360"/>
      </w:pPr>
    </w:lvl>
    <w:lvl w:ilvl="5" w:tplc="D07A8644">
      <w:start w:val="1"/>
      <w:numFmt w:val="lowerRoman"/>
      <w:lvlText w:val="%6."/>
      <w:lvlJc w:val="right"/>
      <w:pPr>
        <w:ind w:left="4320" w:hanging="180"/>
      </w:pPr>
    </w:lvl>
    <w:lvl w:ilvl="6" w:tplc="47B8B66A">
      <w:start w:val="1"/>
      <w:numFmt w:val="decimal"/>
      <w:lvlText w:val="%7."/>
      <w:lvlJc w:val="left"/>
      <w:pPr>
        <w:ind w:left="5040" w:hanging="360"/>
      </w:pPr>
    </w:lvl>
    <w:lvl w:ilvl="7" w:tplc="7BB8E878">
      <w:start w:val="1"/>
      <w:numFmt w:val="lowerLetter"/>
      <w:lvlText w:val="%8."/>
      <w:lvlJc w:val="left"/>
      <w:pPr>
        <w:ind w:left="5760" w:hanging="360"/>
      </w:pPr>
    </w:lvl>
    <w:lvl w:ilvl="8" w:tplc="CA640A56">
      <w:start w:val="1"/>
      <w:numFmt w:val="lowerRoman"/>
      <w:lvlText w:val="%9."/>
      <w:lvlJc w:val="right"/>
      <w:pPr>
        <w:ind w:left="6480" w:hanging="180"/>
      </w:pPr>
    </w:lvl>
  </w:abstractNum>
  <w:abstractNum w:abstractNumId="13" w15:restartNumberingAfterBreak="0">
    <w:nsid w:val="346F94CC"/>
    <w:multiLevelType w:val="hybridMultilevel"/>
    <w:tmpl w:val="6BAAEA04"/>
    <w:lvl w:ilvl="0" w:tplc="38AA5E8A">
      <w:start w:val="6"/>
      <w:numFmt w:val="decimal"/>
      <w:lvlText w:val="%1)"/>
      <w:lvlJc w:val="left"/>
      <w:pPr>
        <w:ind w:left="720" w:hanging="360"/>
      </w:pPr>
      <w:rPr>
        <w:rFonts w:ascii="Times New Roman" w:hAnsi="Times New Roman" w:hint="default"/>
      </w:rPr>
    </w:lvl>
    <w:lvl w:ilvl="1" w:tplc="71EE2FB2">
      <w:start w:val="1"/>
      <w:numFmt w:val="lowerLetter"/>
      <w:lvlText w:val="%2."/>
      <w:lvlJc w:val="left"/>
      <w:pPr>
        <w:ind w:left="1440" w:hanging="360"/>
      </w:pPr>
    </w:lvl>
    <w:lvl w:ilvl="2" w:tplc="4B402A3A">
      <w:start w:val="1"/>
      <w:numFmt w:val="lowerRoman"/>
      <w:lvlText w:val="%3."/>
      <w:lvlJc w:val="right"/>
      <w:pPr>
        <w:ind w:left="2160" w:hanging="180"/>
      </w:pPr>
    </w:lvl>
    <w:lvl w:ilvl="3" w:tplc="73F85EBE">
      <w:start w:val="1"/>
      <w:numFmt w:val="decimal"/>
      <w:lvlText w:val="%4."/>
      <w:lvlJc w:val="left"/>
      <w:pPr>
        <w:ind w:left="2880" w:hanging="360"/>
      </w:pPr>
    </w:lvl>
    <w:lvl w:ilvl="4" w:tplc="398E47EE">
      <w:start w:val="1"/>
      <w:numFmt w:val="lowerLetter"/>
      <w:lvlText w:val="%5."/>
      <w:lvlJc w:val="left"/>
      <w:pPr>
        <w:ind w:left="3600" w:hanging="360"/>
      </w:pPr>
    </w:lvl>
    <w:lvl w:ilvl="5" w:tplc="EC02BFD8">
      <w:start w:val="1"/>
      <w:numFmt w:val="lowerRoman"/>
      <w:lvlText w:val="%6."/>
      <w:lvlJc w:val="right"/>
      <w:pPr>
        <w:ind w:left="4320" w:hanging="180"/>
      </w:pPr>
    </w:lvl>
    <w:lvl w:ilvl="6" w:tplc="4BF8E28A">
      <w:start w:val="1"/>
      <w:numFmt w:val="decimal"/>
      <w:lvlText w:val="%7."/>
      <w:lvlJc w:val="left"/>
      <w:pPr>
        <w:ind w:left="5040" w:hanging="360"/>
      </w:pPr>
    </w:lvl>
    <w:lvl w:ilvl="7" w:tplc="44DAADD0">
      <w:start w:val="1"/>
      <w:numFmt w:val="lowerLetter"/>
      <w:lvlText w:val="%8."/>
      <w:lvlJc w:val="left"/>
      <w:pPr>
        <w:ind w:left="5760" w:hanging="360"/>
      </w:pPr>
    </w:lvl>
    <w:lvl w:ilvl="8" w:tplc="9D9E4998">
      <w:start w:val="1"/>
      <w:numFmt w:val="lowerRoman"/>
      <w:lvlText w:val="%9."/>
      <w:lvlJc w:val="right"/>
      <w:pPr>
        <w:ind w:left="6480" w:hanging="180"/>
      </w:pPr>
    </w:lvl>
  </w:abstractNum>
  <w:abstractNum w:abstractNumId="14" w15:restartNumberingAfterBreak="0">
    <w:nsid w:val="3B89BFA4"/>
    <w:multiLevelType w:val="hybridMultilevel"/>
    <w:tmpl w:val="84F07304"/>
    <w:lvl w:ilvl="0" w:tplc="EFFAF03E">
      <w:start w:val="2"/>
      <w:numFmt w:val="decimal"/>
      <w:lvlText w:val="%1)"/>
      <w:lvlJc w:val="left"/>
      <w:pPr>
        <w:ind w:left="720" w:hanging="360"/>
      </w:pPr>
      <w:rPr>
        <w:rFonts w:ascii="Times New Roman" w:hAnsi="Times New Roman" w:hint="default"/>
      </w:rPr>
    </w:lvl>
    <w:lvl w:ilvl="1" w:tplc="214CCBF0">
      <w:start w:val="1"/>
      <w:numFmt w:val="lowerLetter"/>
      <w:lvlText w:val="%2."/>
      <w:lvlJc w:val="left"/>
      <w:pPr>
        <w:ind w:left="1440" w:hanging="360"/>
      </w:pPr>
    </w:lvl>
    <w:lvl w:ilvl="2" w:tplc="2E5C0F50">
      <w:start w:val="1"/>
      <w:numFmt w:val="lowerRoman"/>
      <w:lvlText w:val="%3."/>
      <w:lvlJc w:val="right"/>
      <w:pPr>
        <w:ind w:left="2160" w:hanging="180"/>
      </w:pPr>
    </w:lvl>
    <w:lvl w:ilvl="3" w:tplc="DDD26A34">
      <w:start w:val="1"/>
      <w:numFmt w:val="decimal"/>
      <w:lvlText w:val="%4."/>
      <w:lvlJc w:val="left"/>
      <w:pPr>
        <w:ind w:left="2880" w:hanging="360"/>
      </w:pPr>
    </w:lvl>
    <w:lvl w:ilvl="4" w:tplc="B5F6205E">
      <w:start w:val="1"/>
      <w:numFmt w:val="lowerLetter"/>
      <w:lvlText w:val="%5."/>
      <w:lvlJc w:val="left"/>
      <w:pPr>
        <w:ind w:left="3600" w:hanging="360"/>
      </w:pPr>
    </w:lvl>
    <w:lvl w:ilvl="5" w:tplc="26B4540E">
      <w:start w:val="1"/>
      <w:numFmt w:val="lowerRoman"/>
      <w:lvlText w:val="%6."/>
      <w:lvlJc w:val="right"/>
      <w:pPr>
        <w:ind w:left="4320" w:hanging="180"/>
      </w:pPr>
    </w:lvl>
    <w:lvl w:ilvl="6" w:tplc="0E2641AC">
      <w:start w:val="1"/>
      <w:numFmt w:val="decimal"/>
      <w:lvlText w:val="%7."/>
      <w:lvlJc w:val="left"/>
      <w:pPr>
        <w:ind w:left="5040" w:hanging="360"/>
      </w:pPr>
    </w:lvl>
    <w:lvl w:ilvl="7" w:tplc="D340E04E">
      <w:start w:val="1"/>
      <w:numFmt w:val="lowerLetter"/>
      <w:lvlText w:val="%8."/>
      <w:lvlJc w:val="left"/>
      <w:pPr>
        <w:ind w:left="5760" w:hanging="360"/>
      </w:pPr>
    </w:lvl>
    <w:lvl w:ilvl="8" w:tplc="9BD0FE72">
      <w:start w:val="1"/>
      <w:numFmt w:val="lowerRoman"/>
      <w:lvlText w:val="%9."/>
      <w:lvlJc w:val="right"/>
      <w:pPr>
        <w:ind w:left="6480" w:hanging="180"/>
      </w:pPr>
    </w:lvl>
  </w:abstractNum>
  <w:abstractNum w:abstractNumId="15" w15:restartNumberingAfterBreak="0">
    <w:nsid w:val="3D496955"/>
    <w:multiLevelType w:val="hybridMultilevel"/>
    <w:tmpl w:val="05E22792"/>
    <w:lvl w:ilvl="0" w:tplc="70F27E98">
      <w:start w:val="4"/>
      <w:numFmt w:val="decimal"/>
      <w:lvlText w:val="%1."/>
      <w:lvlJc w:val="left"/>
      <w:pPr>
        <w:ind w:left="360" w:hanging="360"/>
      </w:pPr>
      <w:rPr>
        <w:rFonts w:hint="default"/>
      </w:rPr>
    </w:lvl>
    <w:lvl w:ilvl="1" w:tplc="240A0019" w:tentative="1">
      <w:start w:val="1"/>
      <w:numFmt w:val="lowerLetter"/>
      <w:lvlText w:val="%2."/>
      <w:lvlJc w:val="left"/>
      <w:pPr>
        <w:ind w:left="1517" w:hanging="360"/>
      </w:pPr>
    </w:lvl>
    <w:lvl w:ilvl="2" w:tplc="240A001B" w:tentative="1">
      <w:start w:val="1"/>
      <w:numFmt w:val="lowerRoman"/>
      <w:lvlText w:val="%3."/>
      <w:lvlJc w:val="right"/>
      <w:pPr>
        <w:ind w:left="2237" w:hanging="180"/>
      </w:pPr>
    </w:lvl>
    <w:lvl w:ilvl="3" w:tplc="240A000F" w:tentative="1">
      <w:start w:val="1"/>
      <w:numFmt w:val="decimal"/>
      <w:lvlText w:val="%4."/>
      <w:lvlJc w:val="left"/>
      <w:pPr>
        <w:ind w:left="2957" w:hanging="360"/>
      </w:pPr>
    </w:lvl>
    <w:lvl w:ilvl="4" w:tplc="240A0019" w:tentative="1">
      <w:start w:val="1"/>
      <w:numFmt w:val="lowerLetter"/>
      <w:lvlText w:val="%5."/>
      <w:lvlJc w:val="left"/>
      <w:pPr>
        <w:ind w:left="3677" w:hanging="360"/>
      </w:pPr>
    </w:lvl>
    <w:lvl w:ilvl="5" w:tplc="240A001B" w:tentative="1">
      <w:start w:val="1"/>
      <w:numFmt w:val="lowerRoman"/>
      <w:lvlText w:val="%6."/>
      <w:lvlJc w:val="right"/>
      <w:pPr>
        <w:ind w:left="4397" w:hanging="180"/>
      </w:pPr>
    </w:lvl>
    <w:lvl w:ilvl="6" w:tplc="240A000F" w:tentative="1">
      <w:start w:val="1"/>
      <w:numFmt w:val="decimal"/>
      <w:lvlText w:val="%7."/>
      <w:lvlJc w:val="left"/>
      <w:pPr>
        <w:ind w:left="5117" w:hanging="360"/>
      </w:pPr>
    </w:lvl>
    <w:lvl w:ilvl="7" w:tplc="240A0019" w:tentative="1">
      <w:start w:val="1"/>
      <w:numFmt w:val="lowerLetter"/>
      <w:lvlText w:val="%8."/>
      <w:lvlJc w:val="left"/>
      <w:pPr>
        <w:ind w:left="5837" w:hanging="360"/>
      </w:pPr>
    </w:lvl>
    <w:lvl w:ilvl="8" w:tplc="240A001B" w:tentative="1">
      <w:start w:val="1"/>
      <w:numFmt w:val="lowerRoman"/>
      <w:lvlText w:val="%9."/>
      <w:lvlJc w:val="right"/>
      <w:pPr>
        <w:ind w:left="6557" w:hanging="180"/>
      </w:pPr>
    </w:lvl>
  </w:abstractNum>
  <w:abstractNum w:abstractNumId="16" w15:restartNumberingAfterBreak="0">
    <w:nsid w:val="401F1F50"/>
    <w:multiLevelType w:val="hybridMultilevel"/>
    <w:tmpl w:val="A7C60ACC"/>
    <w:lvl w:ilvl="0" w:tplc="40F68996">
      <w:start w:val="6"/>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15:restartNumberingAfterBreak="0">
    <w:nsid w:val="42FE3E38"/>
    <w:multiLevelType w:val="multilevel"/>
    <w:tmpl w:val="2CA2CA5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B803B52"/>
    <w:multiLevelType w:val="multilevel"/>
    <w:tmpl w:val="8F74BDA2"/>
    <w:lvl w:ilvl="0">
      <w:start w:val="1"/>
      <w:numFmt w:val="decimal"/>
      <w:lvlText w:val="%1"/>
      <w:lvlJc w:val="left"/>
      <w:pPr>
        <w:ind w:left="432" w:hanging="432"/>
      </w:pPr>
      <w:rPr>
        <w:rFonts w:ascii="Times New Roman" w:hAnsi="Times New Roman" w:cs="Times New Roman" w:hint="default"/>
        <w:b/>
        <w:sz w:val="22"/>
      </w:rPr>
    </w:lvl>
    <w:lvl w:ilvl="1">
      <w:start w:val="1"/>
      <w:numFmt w:val="decimal"/>
      <w:lvlText w:val="%1.%2"/>
      <w:lvlJc w:val="left"/>
      <w:pPr>
        <w:ind w:left="576" w:hanging="576"/>
      </w:pPr>
      <w:rPr>
        <w:b/>
        <w:sz w:val="22"/>
        <w:szCs w:val="22"/>
      </w:r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08A7A1D"/>
    <w:multiLevelType w:val="multilevel"/>
    <w:tmpl w:val="8A94F49E"/>
    <w:lvl w:ilvl="0">
      <w:start w:val="1"/>
      <w:numFmt w:val="none"/>
      <w:lvlText w:val="3."/>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6"/>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3E1389A"/>
    <w:multiLevelType w:val="multilevel"/>
    <w:tmpl w:val="03C04F7C"/>
    <w:lvl w:ilvl="0">
      <w:start w:val="3"/>
      <w:numFmt w:val="decimal"/>
      <w:lvlText w:val="%1"/>
      <w:lvlJc w:val="left"/>
      <w:pPr>
        <w:ind w:left="360" w:hanging="360"/>
      </w:pPr>
      <w:rPr>
        <w:rFonts w:hint="default"/>
        <w:b/>
        <w:bCs w:val="0"/>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56FA7A33"/>
    <w:multiLevelType w:val="multilevel"/>
    <w:tmpl w:val="B6346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74F402F"/>
    <w:multiLevelType w:val="multilevel"/>
    <w:tmpl w:val="7200012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7F05832"/>
    <w:multiLevelType w:val="multilevel"/>
    <w:tmpl w:val="775EE1E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A024A5B"/>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B686809"/>
    <w:multiLevelType w:val="hybridMultilevel"/>
    <w:tmpl w:val="244CE066"/>
    <w:lvl w:ilvl="0" w:tplc="240A0001">
      <w:start w:val="6"/>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BD711C4"/>
    <w:multiLevelType w:val="multilevel"/>
    <w:tmpl w:val="6D364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4F483B"/>
    <w:multiLevelType w:val="multilevel"/>
    <w:tmpl w:val="85129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6127D51"/>
    <w:multiLevelType w:val="hybridMultilevel"/>
    <w:tmpl w:val="6EE4A514"/>
    <w:lvl w:ilvl="0" w:tplc="92F8B676">
      <w:start w:val="7"/>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9" w15:restartNumberingAfterBreak="0">
    <w:nsid w:val="6A71411A"/>
    <w:multiLevelType w:val="hybridMultilevel"/>
    <w:tmpl w:val="738ADAC6"/>
    <w:lvl w:ilvl="0" w:tplc="2430AC8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CE83EC1"/>
    <w:multiLevelType w:val="multilevel"/>
    <w:tmpl w:val="E6DACF1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22E1533"/>
    <w:multiLevelType w:val="hybridMultilevel"/>
    <w:tmpl w:val="E4C8622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2E17545"/>
    <w:multiLevelType w:val="hybridMultilevel"/>
    <w:tmpl w:val="5394B9D8"/>
    <w:lvl w:ilvl="0" w:tplc="580A000F">
      <w:start w:val="1"/>
      <w:numFmt w:val="decimal"/>
      <w:lvlText w:val="%1."/>
      <w:lvlJc w:val="left"/>
      <w:pPr>
        <w:ind w:left="720" w:hanging="360"/>
      </w:pPr>
    </w:lvl>
    <w:lvl w:ilvl="1" w:tplc="580A0019">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3" w15:restartNumberingAfterBreak="0">
    <w:nsid w:val="72EF35FF"/>
    <w:multiLevelType w:val="hybridMultilevel"/>
    <w:tmpl w:val="9740DECC"/>
    <w:lvl w:ilvl="0" w:tplc="D1E26D50">
      <w:start w:val="7"/>
      <w:numFmt w:val="decimal"/>
      <w:lvlText w:val="%1)"/>
      <w:lvlJc w:val="left"/>
      <w:pPr>
        <w:ind w:left="720" w:hanging="360"/>
      </w:pPr>
      <w:rPr>
        <w:rFonts w:ascii="Times New Roman" w:hAnsi="Times New Roman" w:hint="default"/>
      </w:rPr>
    </w:lvl>
    <w:lvl w:ilvl="1" w:tplc="1D5812A0">
      <w:start w:val="1"/>
      <w:numFmt w:val="lowerLetter"/>
      <w:lvlText w:val="%2."/>
      <w:lvlJc w:val="left"/>
      <w:pPr>
        <w:ind w:left="1440" w:hanging="360"/>
      </w:pPr>
    </w:lvl>
    <w:lvl w:ilvl="2" w:tplc="E9D64F96">
      <w:start w:val="1"/>
      <w:numFmt w:val="lowerRoman"/>
      <w:lvlText w:val="%3."/>
      <w:lvlJc w:val="right"/>
      <w:pPr>
        <w:ind w:left="2160" w:hanging="180"/>
      </w:pPr>
    </w:lvl>
    <w:lvl w:ilvl="3" w:tplc="8DDE180A">
      <w:start w:val="1"/>
      <w:numFmt w:val="decimal"/>
      <w:lvlText w:val="%4."/>
      <w:lvlJc w:val="left"/>
      <w:pPr>
        <w:ind w:left="2880" w:hanging="360"/>
      </w:pPr>
    </w:lvl>
    <w:lvl w:ilvl="4" w:tplc="BA26C040">
      <w:start w:val="1"/>
      <w:numFmt w:val="lowerLetter"/>
      <w:lvlText w:val="%5."/>
      <w:lvlJc w:val="left"/>
      <w:pPr>
        <w:ind w:left="3600" w:hanging="360"/>
      </w:pPr>
    </w:lvl>
    <w:lvl w:ilvl="5" w:tplc="CC44060A">
      <w:start w:val="1"/>
      <w:numFmt w:val="lowerRoman"/>
      <w:lvlText w:val="%6."/>
      <w:lvlJc w:val="right"/>
      <w:pPr>
        <w:ind w:left="4320" w:hanging="180"/>
      </w:pPr>
    </w:lvl>
    <w:lvl w:ilvl="6" w:tplc="1B001662">
      <w:start w:val="1"/>
      <w:numFmt w:val="decimal"/>
      <w:lvlText w:val="%7."/>
      <w:lvlJc w:val="left"/>
      <w:pPr>
        <w:ind w:left="5040" w:hanging="360"/>
      </w:pPr>
    </w:lvl>
    <w:lvl w:ilvl="7" w:tplc="1FCAD75E">
      <w:start w:val="1"/>
      <w:numFmt w:val="lowerLetter"/>
      <w:lvlText w:val="%8."/>
      <w:lvlJc w:val="left"/>
      <w:pPr>
        <w:ind w:left="5760" w:hanging="360"/>
      </w:pPr>
    </w:lvl>
    <w:lvl w:ilvl="8" w:tplc="B7A6F1FE">
      <w:start w:val="1"/>
      <w:numFmt w:val="lowerRoman"/>
      <w:lvlText w:val="%9."/>
      <w:lvlJc w:val="right"/>
      <w:pPr>
        <w:ind w:left="6480" w:hanging="180"/>
      </w:pPr>
    </w:lvl>
  </w:abstractNum>
  <w:abstractNum w:abstractNumId="34" w15:restartNumberingAfterBreak="0">
    <w:nsid w:val="784301D9"/>
    <w:multiLevelType w:val="multilevel"/>
    <w:tmpl w:val="F306D4CE"/>
    <w:lvl w:ilvl="0">
      <w:start w:val="1"/>
      <w:numFmt w:val="decimal"/>
      <w:lvlText w:val="%1. "/>
      <w:lvlJc w:val="left"/>
      <w:pPr>
        <w:ind w:left="360" w:hanging="360"/>
      </w:pPr>
      <w:rPr>
        <w:rFonts w:hint="default"/>
        <w:color w:val="auto"/>
      </w:rPr>
    </w:lvl>
    <w:lvl w:ilvl="1">
      <w:start w:val="2"/>
      <w:numFmt w:val="decimal"/>
      <w:isLgl/>
      <w:lvlText w:val="%1.%2"/>
      <w:lvlJc w:val="left"/>
      <w:pPr>
        <w:ind w:left="135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92679EC"/>
    <w:multiLevelType w:val="multilevel"/>
    <w:tmpl w:val="640A6F2C"/>
    <w:lvl w:ilvl="0">
      <w:start w:val="1"/>
      <w:numFmt w:val="decimal"/>
      <w:lvlText w:val="%1"/>
      <w:lvlJc w:val="left"/>
      <w:pPr>
        <w:ind w:left="432" w:hanging="432"/>
      </w:pPr>
      <w:rPr>
        <w:b/>
      </w:rPr>
    </w:lvl>
    <w:lvl w:ilvl="1">
      <w:start w:val="1"/>
      <w:numFmt w:val="decimal"/>
      <w:lvlText w:val="%1.%2"/>
      <w:lvlJc w:val="left"/>
      <w:pPr>
        <w:ind w:left="576" w:hanging="576"/>
      </w:pPr>
      <w:rPr>
        <w:b/>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CDB2A4F"/>
    <w:multiLevelType w:val="hybridMultilevel"/>
    <w:tmpl w:val="C6680300"/>
    <w:lvl w:ilvl="0" w:tplc="8CE0D096">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7" w15:restartNumberingAfterBreak="0">
    <w:nsid w:val="7E9562D6"/>
    <w:multiLevelType w:val="multilevel"/>
    <w:tmpl w:val="D8D891D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11052019">
    <w:abstractNumId w:val="9"/>
  </w:num>
  <w:num w:numId="2" w16cid:durableId="2058234149">
    <w:abstractNumId w:val="19"/>
  </w:num>
  <w:num w:numId="3" w16cid:durableId="1473861146">
    <w:abstractNumId w:val="15"/>
  </w:num>
  <w:num w:numId="4" w16cid:durableId="2101364294">
    <w:abstractNumId w:val="16"/>
  </w:num>
  <w:num w:numId="5" w16cid:durableId="608509584">
    <w:abstractNumId w:val="28"/>
  </w:num>
  <w:num w:numId="6" w16cid:durableId="129594532">
    <w:abstractNumId w:val="34"/>
  </w:num>
  <w:num w:numId="7" w16cid:durableId="1540698985">
    <w:abstractNumId w:val="1"/>
  </w:num>
  <w:num w:numId="8" w16cid:durableId="120005489">
    <w:abstractNumId w:val="23"/>
  </w:num>
  <w:num w:numId="9" w16cid:durableId="458494571">
    <w:abstractNumId w:val="20"/>
  </w:num>
  <w:num w:numId="10" w16cid:durableId="378013078">
    <w:abstractNumId w:val="37"/>
  </w:num>
  <w:num w:numId="11" w16cid:durableId="499388903">
    <w:abstractNumId w:val="8"/>
  </w:num>
  <w:num w:numId="12" w16cid:durableId="1044870430">
    <w:abstractNumId w:val="36"/>
  </w:num>
  <w:num w:numId="13" w16cid:durableId="697706092">
    <w:abstractNumId w:val="7"/>
  </w:num>
  <w:num w:numId="14" w16cid:durableId="942954622">
    <w:abstractNumId w:val="22"/>
  </w:num>
  <w:num w:numId="15" w16cid:durableId="1760833751">
    <w:abstractNumId w:val="11"/>
  </w:num>
  <w:num w:numId="16" w16cid:durableId="1554459854">
    <w:abstractNumId w:val="17"/>
  </w:num>
  <w:num w:numId="17" w16cid:durableId="2053528589">
    <w:abstractNumId w:val="5"/>
  </w:num>
  <w:num w:numId="18" w16cid:durableId="1176920451">
    <w:abstractNumId w:val="12"/>
  </w:num>
  <w:num w:numId="19" w16cid:durableId="1288196633">
    <w:abstractNumId w:val="33"/>
  </w:num>
  <w:num w:numId="20" w16cid:durableId="497384760">
    <w:abstractNumId w:val="13"/>
  </w:num>
  <w:num w:numId="21" w16cid:durableId="1840541109">
    <w:abstractNumId w:val="4"/>
  </w:num>
  <w:num w:numId="22" w16cid:durableId="268586896">
    <w:abstractNumId w:val="6"/>
  </w:num>
  <w:num w:numId="23" w16cid:durableId="1083917928">
    <w:abstractNumId w:val="3"/>
  </w:num>
  <w:num w:numId="24" w16cid:durableId="1721050352">
    <w:abstractNumId w:val="14"/>
  </w:num>
  <w:num w:numId="25" w16cid:durableId="1252079060">
    <w:abstractNumId w:val="10"/>
  </w:num>
  <w:num w:numId="26" w16cid:durableId="14478477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49442138">
    <w:abstractNumId w:val="30"/>
  </w:num>
  <w:num w:numId="28" w16cid:durableId="1309167284">
    <w:abstractNumId w:val="29"/>
  </w:num>
  <w:num w:numId="29" w16cid:durableId="216011721">
    <w:abstractNumId w:val="21"/>
  </w:num>
  <w:num w:numId="30" w16cid:durableId="537283492">
    <w:abstractNumId w:val="27"/>
  </w:num>
  <w:num w:numId="31" w16cid:durableId="1472746148">
    <w:abstractNumId w:val="18"/>
  </w:num>
  <w:num w:numId="32" w16cid:durableId="428694974">
    <w:abstractNumId w:val="35"/>
  </w:num>
  <w:num w:numId="33" w16cid:durableId="1832715579">
    <w:abstractNumId w:val="0"/>
  </w:num>
  <w:num w:numId="34" w16cid:durableId="731853196">
    <w:abstractNumId w:val="2"/>
  </w:num>
  <w:num w:numId="35" w16cid:durableId="2113162189">
    <w:abstractNumId w:val="32"/>
  </w:num>
  <w:num w:numId="36" w16cid:durableId="1240094351">
    <w:abstractNumId w:val="31"/>
  </w:num>
  <w:num w:numId="37" w16cid:durableId="953097936">
    <w:abstractNumId w:val="26"/>
  </w:num>
  <w:num w:numId="38" w16cid:durableId="2103334881">
    <w:abstractNumId w:val="24"/>
  </w:num>
  <w:num w:numId="39" w16cid:durableId="1677980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032"/>
    <w:rsid w:val="00034A06"/>
    <w:rsid w:val="00045EEB"/>
    <w:rsid w:val="00051D8F"/>
    <w:rsid w:val="00053A22"/>
    <w:rsid w:val="0005480A"/>
    <w:rsid w:val="000836C1"/>
    <w:rsid w:val="00094FCE"/>
    <w:rsid w:val="000B56EE"/>
    <w:rsid w:val="000D6CBF"/>
    <w:rsid w:val="000F32D3"/>
    <w:rsid w:val="00101777"/>
    <w:rsid w:val="00104B91"/>
    <w:rsid w:val="00117772"/>
    <w:rsid w:val="0012117C"/>
    <w:rsid w:val="00135184"/>
    <w:rsid w:val="001701A9"/>
    <w:rsid w:val="00182DC8"/>
    <w:rsid w:val="001A08AA"/>
    <w:rsid w:val="001B0AED"/>
    <w:rsid w:val="00216BCF"/>
    <w:rsid w:val="002377E1"/>
    <w:rsid w:val="0024298E"/>
    <w:rsid w:val="002501B2"/>
    <w:rsid w:val="002C6CF9"/>
    <w:rsid w:val="00304C42"/>
    <w:rsid w:val="00314142"/>
    <w:rsid w:val="003533B6"/>
    <w:rsid w:val="003540F6"/>
    <w:rsid w:val="0036332C"/>
    <w:rsid w:val="0038369A"/>
    <w:rsid w:val="003A0F55"/>
    <w:rsid w:val="003A53D5"/>
    <w:rsid w:val="003C7407"/>
    <w:rsid w:val="003D4D92"/>
    <w:rsid w:val="003F3889"/>
    <w:rsid w:val="004108CC"/>
    <w:rsid w:val="004534E8"/>
    <w:rsid w:val="00487B0D"/>
    <w:rsid w:val="004A4EC3"/>
    <w:rsid w:val="004B1F46"/>
    <w:rsid w:val="004C1867"/>
    <w:rsid w:val="004D02DD"/>
    <w:rsid w:val="004D3DD5"/>
    <w:rsid w:val="00501C22"/>
    <w:rsid w:val="0050764A"/>
    <w:rsid w:val="00526085"/>
    <w:rsid w:val="00574466"/>
    <w:rsid w:val="005D5D89"/>
    <w:rsid w:val="00616DBE"/>
    <w:rsid w:val="00637F19"/>
    <w:rsid w:val="00666465"/>
    <w:rsid w:val="00685883"/>
    <w:rsid w:val="00690512"/>
    <w:rsid w:val="00692E03"/>
    <w:rsid w:val="006C7F15"/>
    <w:rsid w:val="006D722C"/>
    <w:rsid w:val="006E73AD"/>
    <w:rsid w:val="006F3FA8"/>
    <w:rsid w:val="00711797"/>
    <w:rsid w:val="007463B2"/>
    <w:rsid w:val="007A3CE2"/>
    <w:rsid w:val="007A476B"/>
    <w:rsid w:val="007D3275"/>
    <w:rsid w:val="0081678F"/>
    <w:rsid w:val="00821060"/>
    <w:rsid w:val="0082293F"/>
    <w:rsid w:val="008261BB"/>
    <w:rsid w:val="00880749"/>
    <w:rsid w:val="008A4080"/>
    <w:rsid w:val="008C2964"/>
    <w:rsid w:val="008C7AFE"/>
    <w:rsid w:val="00905F62"/>
    <w:rsid w:val="0091481A"/>
    <w:rsid w:val="00941478"/>
    <w:rsid w:val="00946175"/>
    <w:rsid w:val="00946328"/>
    <w:rsid w:val="009500AF"/>
    <w:rsid w:val="009631A1"/>
    <w:rsid w:val="00980E1D"/>
    <w:rsid w:val="0099247C"/>
    <w:rsid w:val="009B6507"/>
    <w:rsid w:val="009C5B76"/>
    <w:rsid w:val="009E2CEC"/>
    <w:rsid w:val="00A138E0"/>
    <w:rsid w:val="00A13D36"/>
    <w:rsid w:val="00A27E5F"/>
    <w:rsid w:val="00A57BD4"/>
    <w:rsid w:val="00A7104F"/>
    <w:rsid w:val="00A875E5"/>
    <w:rsid w:val="00A9758E"/>
    <w:rsid w:val="00AA1BFD"/>
    <w:rsid w:val="00AA1C67"/>
    <w:rsid w:val="00AA3712"/>
    <w:rsid w:val="00AD0116"/>
    <w:rsid w:val="00AD7B41"/>
    <w:rsid w:val="00AF022B"/>
    <w:rsid w:val="00B53BB4"/>
    <w:rsid w:val="00B53EF6"/>
    <w:rsid w:val="00B65D0C"/>
    <w:rsid w:val="00BB23E7"/>
    <w:rsid w:val="00BD3129"/>
    <w:rsid w:val="00BE0533"/>
    <w:rsid w:val="00BE45A3"/>
    <w:rsid w:val="00BE6C92"/>
    <w:rsid w:val="00C00152"/>
    <w:rsid w:val="00C2507C"/>
    <w:rsid w:val="00C36473"/>
    <w:rsid w:val="00C55E92"/>
    <w:rsid w:val="00CA17E0"/>
    <w:rsid w:val="00CD57E9"/>
    <w:rsid w:val="00CE4657"/>
    <w:rsid w:val="00CF5F5E"/>
    <w:rsid w:val="00D3631A"/>
    <w:rsid w:val="00D4110E"/>
    <w:rsid w:val="00D47A82"/>
    <w:rsid w:val="00D90AA9"/>
    <w:rsid w:val="00D97EEB"/>
    <w:rsid w:val="00DA6210"/>
    <w:rsid w:val="00DC2517"/>
    <w:rsid w:val="00DE0435"/>
    <w:rsid w:val="00DF3EEE"/>
    <w:rsid w:val="00E10E5B"/>
    <w:rsid w:val="00E36E3E"/>
    <w:rsid w:val="00E44091"/>
    <w:rsid w:val="00E51753"/>
    <w:rsid w:val="00E71DB9"/>
    <w:rsid w:val="00EA097C"/>
    <w:rsid w:val="00EA5434"/>
    <w:rsid w:val="00EC1CAE"/>
    <w:rsid w:val="00EC354B"/>
    <w:rsid w:val="00EF68D4"/>
    <w:rsid w:val="00F01431"/>
    <w:rsid w:val="00F01CA9"/>
    <w:rsid w:val="00F24227"/>
    <w:rsid w:val="00F30623"/>
    <w:rsid w:val="00F57B7F"/>
    <w:rsid w:val="00F57D6F"/>
    <w:rsid w:val="00F60032"/>
    <w:rsid w:val="00F739AB"/>
    <w:rsid w:val="00FB341C"/>
    <w:rsid w:val="00FC542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CB8D1"/>
  <w15:chartTrackingRefBased/>
  <w15:docId w15:val="{2226CB1F-75E2-4D01-8ECB-75C172F43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883"/>
    <w:pPr>
      <w:spacing w:line="259" w:lineRule="auto"/>
    </w:pPr>
    <w:rPr>
      <w:rFonts w:ascii="Calibri" w:eastAsia="Calibri" w:hAnsi="Calibri" w:cs="Calibri"/>
      <w:kern w:val="0"/>
      <w:sz w:val="22"/>
      <w:szCs w:val="22"/>
      <w:lang w:val="en-US" w:eastAsia="es-CO"/>
      <w14:ligatures w14:val="none"/>
    </w:rPr>
  </w:style>
  <w:style w:type="paragraph" w:styleId="Ttulo1">
    <w:name w:val="heading 1"/>
    <w:basedOn w:val="Normal"/>
    <w:next w:val="Normal"/>
    <w:link w:val="Ttulo1Car"/>
    <w:uiPriority w:val="9"/>
    <w:qFormat/>
    <w:rsid w:val="00F600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F600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F6003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6003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6003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6003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6003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6003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6003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6003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F6003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F6003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6003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6003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6003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6003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6003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60032"/>
    <w:rPr>
      <w:rFonts w:eastAsiaTheme="majorEastAsia" w:cstheme="majorBidi"/>
      <w:color w:val="272727" w:themeColor="text1" w:themeTint="D8"/>
    </w:rPr>
  </w:style>
  <w:style w:type="paragraph" w:styleId="Ttulo">
    <w:name w:val="Title"/>
    <w:basedOn w:val="Normal"/>
    <w:next w:val="Normal"/>
    <w:link w:val="TtuloCar"/>
    <w:uiPriority w:val="10"/>
    <w:qFormat/>
    <w:rsid w:val="00F600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6003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6003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6003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60032"/>
    <w:pPr>
      <w:spacing w:before="160"/>
      <w:jc w:val="center"/>
    </w:pPr>
    <w:rPr>
      <w:i/>
      <w:iCs/>
      <w:color w:val="404040" w:themeColor="text1" w:themeTint="BF"/>
    </w:rPr>
  </w:style>
  <w:style w:type="character" w:customStyle="1" w:styleId="CitaCar">
    <w:name w:val="Cita Car"/>
    <w:basedOn w:val="Fuentedeprrafopredeter"/>
    <w:link w:val="Cita"/>
    <w:uiPriority w:val="29"/>
    <w:rsid w:val="00F60032"/>
    <w:rPr>
      <w:i/>
      <w:iCs/>
      <w:color w:val="404040" w:themeColor="text1" w:themeTint="BF"/>
    </w:rPr>
  </w:style>
  <w:style w:type="paragraph" w:styleId="Prrafodelista">
    <w:name w:val="List Paragraph"/>
    <w:basedOn w:val="Normal"/>
    <w:uiPriority w:val="34"/>
    <w:qFormat/>
    <w:rsid w:val="00F60032"/>
    <w:pPr>
      <w:ind w:left="720"/>
      <w:contextualSpacing/>
    </w:pPr>
  </w:style>
  <w:style w:type="character" w:styleId="nfasisintenso">
    <w:name w:val="Intense Emphasis"/>
    <w:basedOn w:val="Fuentedeprrafopredeter"/>
    <w:uiPriority w:val="21"/>
    <w:qFormat/>
    <w:rsid w:val="00F60032"/>
    <w:rPr>
      <w:i/>
      <w:iCs/>
      <w:color w:val="0F4761" w:themeColor="accent1" w:themeShade="BF"/>
    </w:rPr>
  </w:style>
  <w:style w:type="paragraph" w:styleId="Citadestacada">
    <w:name w:val="Intense Quote"/>
    <w:basedOn w:val="Normal"/>
    <w:next w:val="Normal"/>
    <w:link w:val="CitadestacadaCar"/>
    <w:uiPriority w:val="30"/>
    <w:qFormat/>
    <w:rsid w:val="00F600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60032"/>
    <w:rPr>
      <w:i/>
      <w:iCs/>
      <w:color w:val="0F4761" w:themeColor="accent1" w:themeShade="BF"/>
    </w:rPr>
  </w:style>
  <w:style w:type="character" w:styleId="Referenciaintensa">
    <w:name w:val="Intense Reference"/>
    <w:basedOn w:val="Fuentedeprrafopredeter"/>
    <w:uiPriority w:val="32"/>
    <w:qFormat/>
    <w:rsid w:val="00F60032"/>
    <w:rPr>
      <w:b/>
      <w:bCs/>
      <w:smallCaps/>
      <w:color w:val="0F4761" w:themeColor="accent1" w:themeShade="BF"/>
      <w:spacing w:val="5"/>
    </w:rPr>
  </w:style>
  <w:style w:type="paragraph" w:styleId="Encabezado">
    <w:name w:val="header"/>
    <w:basedOn w:val="Normal"/>
    <w:link w:val="EncabezadoCar"/>
    <w:uiPriority w:val="99"/>
    <w:unhideWhenUsed/>
    <w:rsid w:val="00F6003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60032"/>
    <w:rPr>
      <w:rFonts w:ascii="Calibri" w:eastAsia="Calibri" w:hAnsi="Calibri" w:cs="Calibri"/>
      <w:kern w:val="0"/>
      <w:sz w:val="22"/>
      <w:szCs w:val="22"/>
      <w:lang w:val="en-US" w:eastAsia="es-CO"/>
      <w14:ligatures w14:val="none"/>
    </w:rPr>
  </w:style>
  <w:style w:type="paragraph" w:styleId="Piedepgina">
    <w:name w:val="footer"/>
    <w:basedOn w:val="Normal"/>
    <w:link w:val="PiedepginaCar"/>
    <w:uiPriority w:val="99"/>
    <w:unhideWhenUsed/>
    <w:rsid w:val="00F6003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60032"/>
    <w:rPr>
      <w:rFonts w:ascii="Calibri" w:eastAsia="Calibri" w:hAnsi="Calibri" w:cs="Calibri"/>
      <w:kern w:val="0"/>
      <w:sz w:val="22"/>
      <w:szCs w:val="22"/>
      <w:lang w:val="en-US" w:eastAsia="es-CO"/>
      <w14:ligatures w14:val="none"/>
    </w:rPr>
  </w:style>
  <w:style w:type="character" w:styleId="Nmerodelnea">
    <w:name w:val="line number"/>
    <w:basedOn w:val="Fuentedeprrafopredeter"/>
    <w:uiPriority w:val="99"/>
    <w:semiHidden/>
    <w:unhideWhenUsed/>
    <w:rsid w:val="00F60032"/>
  </w:style>
  <w:style w:type="character" w:styleId="Hipervnculo">
    <w:name w:val="Hyperlink"/>
    <w:basedOn w:val="Fuentedeprrafopredeter"/>
    <w:uiPriority w:val="99"/>
    <w:unhideWhenUsed/>
    <w:rsid w:val="00F60032"/>
    <w:rPr>
      <w:color w:val="467886" w:themeColor="hyperlink"/>
      <w:u w:val="single"/>
    </w:rPr>
  </w:style>
  <w:style w:type="character" w:styleId="Mencinsinresolver">
    <w:name w:val="Unresolved Mention"/>
    <w:basedOn w:val="Fuentedeprrafopredeter"/>
    <w:uiPriority w:val="99"/>
    <w:semiHidden/>
    <w:unhideWhenUsed/>
    <w:rsid w:val="00F60032"/>
    <w:rPr>
      <w:color w:val="605E5C"/>
      <w:shd w:val="clear" w:color="auto" w:fill="E1DFDD"/>
    </w:rPr>
  </w:style>
  <w:style w:type="character" w:styleId="Hipervnculovisitado">
    <w:name w:val="FollowedHyperlink"/>
    <w:basedOn w:val="Fuentedeprrafopredeter"/>
    <w:uiPriority w:val="99"/>
    <w:semiHidden/>
    <w:unhideWhenUsed/>
    <w:rsid w:val="00F60032"/>
    <w:rPr>
      <w:color w:val="96607D" w:themeColor="followedHyperlink"/>
      <w:u w:val="single"/>
    </w:rPr>
  </w:style>
  <w:style w:type="paragraph" w:styleId="Bibliografa">
    <w:name w:val="Bibliography"/>
    <w:basedOn w:val="Normal"/>
    <w:next w:val="Normal"/>
    <w:uiPriority w:val="37"/>
    <w:unhideWhenUsed/>
    <w:rsid w:val="00F60032"/>
    <w:pPr>
      <w:spacing w:after="240" w:line="240" w:lineRule="auto"/>
      <w:ind w:left="720" w:hanging="720"/>
    </w:pPr>
  </w:style>
  <w:style w:type="paragraph" w:customStyle="1" w:styleId="MDPI31text">
    <w:name w:val="MDPI_3.1_text"/>
    <w:qFormat/>
    <w:rsid w:val="00F60032"/>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szCs w:val="22"/>
      <w:lang w:val="en-US" w:eastAsia="de-DE" w:bidi="en-US"/>
    </w:rPr>
  </w:style>
  <w:style w:type="table" w:styleId="Tablaconcuadrcula">
    <w:name w:val="Table Grid"/>
    <w:basedOn w:val="Tablanormal"/>
    <w:uiPriority w:val="39"/>
    <w:rsid w:val="00F60032"/>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60032"/>
    <w:pPr>
      <w:spacing w:after="0" w:line="240" w:lineRule="auto"/>
    </w:pPr>
    <w:rPr>
      <w:rFonts w:ascii="Calibri" w:eastAsia="Calibri" w:hAnsi="Calibri" w:cs="Calibri"/>
      <w:kern w:val="0"/>
      <w:sz w:val="22"/>
      <w:szCs w:val="22"/>
      <w:lang w:val="en-US" w:eastAsia="es-CO"/>
      <w14:ligatures w14:val="none"/>
    </w:rPr>
  </w:style>
  <w:style w:type="character" w:customStyle="1" w:styleId="normaltextrun">
    <w:name w:val="normaltextrun"/>
    <w:basedOn w:val="Fuentedeprrafopredeter"/>
    <w:rsid w:val="00F60032"/>
  </w:style>
  <w:style w:type="character" w:customStyle="1" w:styleId="eop">
    <w:name w:val="eop"/>
    <w:basedOn w:val="Fuentedeprrafopredeter"/>
    <w:rsid w:val="00F60032"/>
  </w:style>
  <w:style w:type="character" w:styleId="Textodelmarcadordeposicin">
    <w:name w:val="Placeholder Text"/>
    <w:basedOn w:val="Fuentedeprrafopredeter"/>
    <w:uiPriority w:val="99"/>
    <w:semiHidden/>
    <w:rsid w:val="00F60032"/>
    <w:rPr>
      <w:color w:val="666666"/>
    </w:rPr>
  </w:style>
  <w:style w:type="table" w:styleId="Tabladelista2">
    <w:name w:val="List Table 2"/>
    <w:basedOn w:val="Tablanormal"/>
    <w:uiPriority w:val="47"/>
    <w:rsid w:val="00F60032"/>
    <w:pPr>
      <w:spacing w:after="0" w:line="240" w:lineRule="auto"/>
    </w:pPr>
    <w:rPr>
      <w:sz w:val="22"/>
      <w:szCs w:val="22"/>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
    <w:name w:val="List Table 6 Colorful"/>
    <w:basedOn w:val="Tablanormal"/>
    <w:uiPriority w:val="51"/>
    <w:rsid w:val="00F60032"/>
    <w:pPr>
      <w:spacing w:after="0" w:line="240" w:lineRule="auto"/>
    </w:pPr>
    <w:rPr>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F60032"/>
    <w:pPr>
      <w:spacing w:before="100" w:beforeAutospacing="1" w:after="100" w:afterAutospacing="1" w:line="240" w:lineRule="auto"/>
    </w:pPr>
    <w:rPr>
      <w:rFonts w:ascii="Times New Roman" w:eastAsia="Times New Roman" w:hAnsi="Times New Roman" w:cs="Times New Roman"/>
      <w:sz w:val="24"/>
      <w:szCs w:val="24"/>
      <w14:ligatures w14:val="standardContextual"/>
    </w:rPr>
  </w:style>
  <w:style w:type="character" w:customStyle="1" w:styleId="html-italic">
    <w:name w:val="html-italic"/>
    <w:basedOn w:val="Fuentedeprrafopredeter"/>
    <w:rsid w:val="00F60032"/>
  </w:style>
  <w:style w:type="character" w:styleId="Fuerte">
    <w:name w:val="Strong"/>
    <w:basedOn w:val="Fuentedeprrafopredeter"/>
    <w:uiPriority w:val="22"/>
    <w:qFormat/>
    <w:rsid w:val="00F60032"/>
    <w:rPr>
      <w:b/>
      <w:bCs/>
    </w:rPr>
  </w:style>
  <w:style w:type="character" w:styleId="nfasis">
    <w:name w:val="Emphasis"/>
    <w:basedOn w:val="Fuentedeprrafopredeter"/>
    <w:uiPriority w:val="20"/>
    <w:qFormat/>
    <w:rsid w:val="00F60032"/>
    <w:rPr>
      <w:i/>
      <w:iCs/>
    </w:rPr>
  </w:style>
  <w:style w:type="character" w:customStyle="1" w:styleId="anchor-text">
    <w:name w:val="anchor-text"/>
    <w:basedOn w:val="Fuentedeprrafopredeter"/>
    <w:rsid w:val="00F60032"/>
  </w:style>
  <w:style w:type="character" w:customStyle="1" w:styleId="mi">
    <w:name w:val="mi"/>
    <w:basedOn w:val="Fuentedeprrafopredeter"/>
    <w:rsid w:val="00F60032"/>
  </w:style>
  <w:style w:type="character" w:customStyle="1" w:styleId="mo">
    <w:name w:val="mo"/>
    <w:basedOn w:val="Fuentedeprrafopredeter"/>
    <w:rsid w:val="00F60032"/>
  </w:style>
  <w:style w:type="character" w:customStyle="1" w:styleId="mn">
    <w:name w:val="mn"/>
    <w:basedOn w:val="Fuentedeprrafopredeter"/>
    <w:rsid w:val="00F60032"/>
  </w:style>
  <w:style w:type="character" w:styleId="Refdecomentario">
    <w:name w:val="annotation reference"/>
    <w:basedOn w:val="Fuentedeprrafopredeter"/>
    <w:uiPriority w:val="99"/>
    <w:semiHidden/>
    <w:unhideWhenUsed/>
    <w:rsid w:val="00F60032"/>
    <w:rPr>
      <w:sz w:val="16"/>
      <w:szCs w:val="16"/>
    </w:rPr>
  </w:style>
  <w:style w:type="paragraph" w:styleId="Textocomentario">
    <w:name w:val="annotation text"/>
    <w:basedOn w:val="Normal"/>
    <w:link w:val="TextocomentarioCar"/>
    <w:uiPriority w:val="99"/>
    <w:semiHidden/>
    <w:unhideWhenUsed/>
    <w:rsid w:val="00F60032"/>
    <w:pPr>
      <w:spacing w:line="240" w:lineRule="auto"/>
    </w:pPr>
    <w:rPr>
      <w:rFonts w:asciiTheme="minorHAnsi" w:eastAsiaTheme="minorHAnsi" w:hAnsiTheme="minorHAnsi" w:cstheme="minorBidi"/>
      <w:kern w:val="2"/>
      <w:sz w:val="20"/>
      <w:szCs w:val="20"/>
      <w:lang w:eastAsia="en-US"/>
      <w14:ligatures w14:val="standardContextual"/>
    </w:rPr>
  </w:style>
  <w:style w:type="character" w:customStyle="1" w:styleId="TextocomentarioCar">
    <w:name w:val="Texto comentario Car"/>
    <w:basedOn w:val="Fuentedeprrafopredeter"/>
    <w:link w:val="Textocomentario"/>
    <w:uiPriority w:val="99"/>
    <w:semiHidden/>
    <w:rsid w:val="00F60032"/>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F60032"/>
    <w:rPr>
      <w:b/>
      <w:bCs/>
    </w:rPr>
  </w:style>
  <w:style w:type="character" w:customStyle="1" w:styleId="AsuntodelcomentarioCar">
    <w:name w:val="Asunto del comentario Car"/>
    <w:basedOn w:val="TextocomentarioCar"/>
    <w:link w:val="Asuntodelcomentario"/>
    <w:uiPriority w:val="99"/>
    <w:semiHidden/>
    <w:rsid w:val="00F60032"/>
    <w:rPr>
      <w:b/>
      <w:bCs/>
      <w:sz w:val="20"/>
      <w:szCs w:val="20"/>
      <w:lang w:val="en-US"/>
    </w:rPr>
  </w:style>
  <w:style w:type="character" w:customStyle="1" w:styleId="Mencinsinresolver1">
    <w:name w:val="Mención sin resolver1"/>
    <w:basedOn w:val="Fuentedeprrafopredeter"/>
    <w:uiPriority w:val="99"/>
    <w:semiHidden/>
    <w:unhideWhenUsed/>
    <w:rsid w:val="00F60032"/>
    <w:rPr>
      <w:color w:val="605E5C"/>
      <w:shd w:val="clear" w:color="auto" w:fill="E1DFDD"/>
    </w:rPr>
  </w:style>
  <w:style w:type="character" w:customStyle="1" w:styleId="apple-converted-space">
    <w:name w:val="apple-converted-space"/>
    <w:basedOn w:val="Fuentedeprrafopredeter"/>
    <w:rsid w:val="00F60032"/>
  </w:style>
  <w:style w:type="paragraph" w:styleId="Revisin">
    <w:name w:val="Revision"/>
    <w:hidden/>
    <w:uiPriority w:val="99"/>
    <w:semiHidden/>
    <w:rsid w:val="00F60032"/>
    <w:pPr>
      <w:spacing w:after="0" w:line="240" w:lineRule="auto"/>
    </w:pPr>
    <w:rPr>
      <w:sz w:val="22"/>
      <w:szCs w:val="22"/>
      <w:lang w:val="en-US"/>
    </w:rPr>
  </w:style>
  <w:style w:type="paragraph" w:styleId="Textodeglobo">
    <w:name w:val="Balloon Text"/>
    <w:basedOn w:val="Normal"/>
    <w:link w:val="TextodegloboCar"/>
    <w:uiPriority w:val="99"/>
    <w:semiHidden/>
    <w:unhideWhenUsed/>
    <w:rsid w:val="00F60032"/>
    <w:pPr>
      <w:spacing w:after="0" w:line="240" w:lineRule="auto"/>
    </w:pPr>
    <w:rPr>
      <w:rFonts w:ascii="Segoe UI" w:eastAsiaTheme="minorHAnsi" w:hAnsi="Segoe UI" w:cs="Segoe UI"/>
      <w:kern w:val="2"/>
      <w:sz w:val="18"/>
      <w:szCs w:val="18"/>
      <w:lang w:eastAsia="en-US"/>
      <w14:ligatures w14:val="standardContextual"/>
    </w:rPr>
  </w:style>
  <w:style w:type="character" w:customStyle="1" w:styleId="TextodegloboCar">
    <w:name w:val="Texto de globo Car"/>
    <w:basedOn w:val="Fuentedeprrafopredeter"/>
    <w:link w:val="Textodeglobo"/>
    <w:uiPriority w:val="99"/>
    <w:semiHidden/>
    <w:rsid w:val="00F60032"/>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orregoa@unal.edu.c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C935B-171F-406D-8732-E1B514F43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TotalTime>
  <Pages>14</Pages>
  <Words>4434</Words>
  <Characters>26768</Characters>
  <Application>Microsoft Office Word</Application>
  <DocSecurity>0</DocSecurity>
  <Lines>1277</Lines>
  <Paragraphs>818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David Galvis Nieto</dc:creator>
  <cp:keywords/>
  <dc:description/>
  <cp:lastModifiedBy>Juan David Galvis Nieto</cp:lastModifiedBy>
  <cp:revision>50</cp:revision>
  <dcterms:created xsi:type="dcterms:W3CDTF">2025-07-04T19:29:00Z</dcterms:created>
  <dcterms:modified xsi:type="dcterms:W3CDTF">2026-03-28T00:02:00Z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id="BlD80rBv"/&gt;&lt;style id="http://www.zotero.org/styles/the-international-journal-of-life-cycle-assessment" hasBibliography="1" bibliographyStyleHasBeenSet="1"/&gt;&lt;prefs&gt;&lt;pref name="fieldType" value="Fi</vt:lpwstr>
  </property>
  <property fmtid="{D5CDD505-2E9C-101B-9397-08002B2CF9AE}" pid="3" name="GrammarlyDocumentId">
    <vt:lpwstr>fffb15ad-c42a-4e44-a996-29967acb5996</vt:lpwstr>
  </property>
  <property fmtid="{D5CDD505-2E9C-101B-9397-08002B2CF9AE}" pid="4" name="ZOTERO_PREF_2">
    <vt:lpwstr>eld"/&gt;&lt;/prefs&gt;&lt;/data&gt;</vt:lpwstr>
  </property>
</Properties>
</file>