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5D1" w:rsidRPr="007705D1" w:rsidRDefault="007705D1" w:rsidP="007705D1">
      <w:pPr>
        <w:spacing w:after="0" w:line="240" w:lineRule="auto"/>
        <w:rPr>
          <w:rFonts w:cstheme="minorHAnsi"/>
          <w:caps/>
          <w:sz w:val="24"/>
          <w:szCs w:val="24"/>
          <w:lang w:val="en-GB"/>
        </w:rPr>
      </w:pPr>
      <w:r w:rsidRPr="007705D1">
        <w:rPr>
          <w:rFonts w:cstheme="minorHAnsi"/>
          <w:caps/>
          <w:sz w:val="24"/>
          <w:szCs w:val="24"/>
          <w:lang w:val="en-GB"/>
        </w:rPr>
        <w:t>electronic supplementary material</w:t>
      </w:r>
    </w:p>
    <w:p w:rsidR="007705D1" w:rsidRPr="007705D1" w:rsidRDefault="007705D1" w:rsidP="007705D1">
      <w:pPr>
        <w:spacing w:after="0" w:line="240" w:lineRule="auto"/>
        <w:rPr>
          <w:rFonts w:cstheme="minorHAnsi"/>
          <w:caps/>
          <w:sz w:val="24"/>
          <w:szCs w:val="24"/>
          <w:lang w:val="en-GB"/>
        </w:rPr>
      </w:pPr>
    </w:p>
    <w:p w:rsidR="007705D1" w:rsidRPr="007705D1" w:rsidRDefault="007705D1" w:rsidP="007705D1">
      <w:pPr>
        <w:spacing w:after="0" w:line="240" w:lineRule="auto"/>
        <w:rPr>
          <w:rFonts w:cstheme="minorHAnsi"/>
          <w:caps/>
          <w:sz w:val="24"/>
          <w:szCs w:val="24"/>
          <w:lang w:val="en-GB"/>
        </w:rPr>
      </w:pPr>
      <w:r w:rsidRPr="007705D1">
        <w:rPr>
          <w:rFonts w:cstheme="minorHAnsi"/>
          <w:caps/>
          <w:sz w:val="24"/>
          <w:szCs w:val="24"/>
          <w:lang w:val="en-GB"/>
        </w:rPr>
        <w:t>Sediment fingerprinting in the critical zone</w:t>
      </w:r>
    </w:p>
    <w:p w:rsidR="007705D1" w:rsidRPr="007705D1" w:rsidRDefault="007705D1" w:rsidP="007705D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7705D1" w:rsidRPr="007705D1" w:rsidRDefault="007705D1" w:rsidP="007705D1">
      <w:pPr>
        <w:spacing w:after="0" w:line="360" w:lineRule="auto"/>
        <w:rPr>
          <w:rFonts w:cstheme="minorHAnsi"/>
          <w:b/>
          <w:sz w:val="24"/>
          <w:szCs w:val="24"/>
        </w:rPr>
      </w:pPr>
      <w:r w:rsidRPr="007705D1">
        <w:rPr>
          <w:rFonts w:cstheme="minorHAnsi"/>
          <w:b/>
          <w:sz w:val="24"/>
          <w:szCs w:val="24"/>
        </w:rPr>
        <w:t>Determining contemporary and historical sediment sources in a large drainage basin impacted by cumulative effects: the regulated Nechako River, British Columbia, Canada</w:t>
      </w:r>
    </w:p>
    <w:p w:rsidR="007705D1" w:rsidRPr="007705D1" w:rsidRDefault="007705D1" w:rsidP="007705D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7705D1" w:rsidRPr="007705D1" w:rsidRDefault="007705D1" w:rsidP="007705D1">
      <w:pPr>
        <w:spacing w:after="0" w:line="360" w:lineRule="auto"/>
        <w:rPr>
          <w:rFonts w:cstheme="minorHAnsi"/>
          <w:sz w:val="24"/>
          <w:szCs w:val="24"/>
        </w:rPr>
      </w:pPr>
      <w:r w:rsidRPr="007705D1">
        <w:rPr>
          <w:rFonts w:cstheme="minorHAnsi"/>
          <w:sz w:val="24"/>
          <w:szCs w:val="24"/>
        </w:rPr>
        <w:t>Received: 31 August 2018 / Accepted: 26 February 2019</w:t>
      </w:r>
    </w:p>
    <w:p w:rsidR="007705D1" w:rsidRPr="007705D1" w:rsidRDefault="007705D1" w:rsidP="007705D1">
      <w:pPr>
        <w:spacing w:after="0" w:line="360" w:lineRule="auto"/>
        <w:rPr>
          <w:rFonts w:cstheme="minorHAnsi"/>
          <w:sz w:val="24"/>
          <w:szCs w:val="24"/>
          <w:lang w:val="en-GB"/>
        </w:rPr>
      </w:pPr>
      <w:r w:rsidRPr="007705D1">
        <w:rPr>
          <w:rFonts w:cstheme="minorHAnsi"/>
          <w:sz w:val="24"/>
          <w:szCs w:val="24"/>
        </w:rPr>
        <w:t xml:space="preserve">© </w:t>
      </w:r>
      <w:r w:rsidRPr="007705D1">
        <w:rPr>
          <w:rFonts w:cstheme="minorHAnsi"/>
          <w:sz w:val="24"/>
          <w:szCs w:val="24"/>
          <w:lang w:val="en-GB"/>
        </w:rPr>
        <w:t>Springer-</w:t>
      </w:r>
      <w:proofErr w:type="spellStart"/>
      <w:r w:rsidRPr="007705D1">
        <w:rPr>
          <w:rFonts w:cstheme="minorHAnsi"/>
          <w:sz w:val="24"/>
          <w:szCs w:val="24"/>
          <w:lang w:val="en-GB"/>
        </w:rPr>
        <w:t>Verlag</w:t>
      </w:r>
      <w:proofErr w:type="spellEnd"/>
      <w:r w:rsidRPr="007705D1">
        <w:rPr>
          <w:rFonts w:cstheme="minorHAnsi"/>
          <w:sz w:val="24"/>
          <w:szCs w:val="24"/>
          <w:lang w:val="en-GB"/>
        </w:rPr>
        <w:t xml:space="preserve"> GmbH Germany, part of Springer Nature 2019</w:t>
      </w:r>
    </w:p>
    <w:p w:rsidR="007705D1" w:rsidRPr="007705D1" w:rsidRDefault="007705D1" w:rsidP="007705D1">
      <w:pPr>
        <w:spacing w:after="0" w:line="360" w:lineRule="auto"/>
        <w:rPr>
          <w:rFonts w:cstheme="minorHAnsi"/>
          <w:sz w:val="24"/>
          <w:szCs w:val="24"/>
          <w:lang w:val="en-GB"/>
        </w:rPr>
      </w:pPr>
    </w:p>
    <w:p w:rsidR="007705D1" w:rsidRPr="007705D1" w:rsidRDefault="007705D1" w:rsidP="007705D1">
      <w:pPr>
        <w:pBdr>
          <w:top w:val="single" w:sz="4" w:space="1" w:color="auto"/>
          <w:bottom w:val="single" w:sz="4" w:space="1" w:color="auto"/>
        </w:pBdr>
        <w:spacing w:after="0" w:line="360" w:lineRule="auto"/>
        <w:rPr>
          <w:rFonts w:cstheme="minorHAnsi"/>
          <w:sz w:val="24"/>
          <w:szCs w:val="24"/>
        </w:rPr>
      </w:pPr>
      <w:r w:rsidRPr="007705D1">
        <w:rPr>
          <w:rFonts w:cstheme="minorHAnsi"/>
          <w:sz w:val="24"/>
          <w:szCs w:val="24"/>
        </w:rPr>
        <w:t>Responsible editor: Patrick Laceby</w:t>
      </w:r>
    </w:p>
    <w:p w:rsidR="007705D1" w:rsidRPr="007705D1" w:rsidRDefault="007705D1" w:rsidP="007705D1">
      <w:pPr>
        <w:rPr>
          <w:rFonts w:cstheme="minorHAnsi"/>
          <w:sz w:val="24"/>
          <w:szCs w:val="24"/>
        </w:rPr>
      </w:pPr>
    </w:p>
    <w:p w:rsidR="007705D1" w:rsidRPr="007705D1" w:rsidRDefault="007705D1" w:rsidP="007705D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7705D1" w:rsidRPr="007705D1" w:rsidRDefault="007705D1" w:rsidP="007705D1">
      <w:pPr>
        <w:spacing w:after="0" w:line="360" w:lineRule="auto"/>
        <w:rPr>
          <w:rFonts w:cstheme="minorHAnsi"/>
          <w:b/>
          <w:sz w:val="24"/>
          <w:szCs w:val="24"/>
          <w:vertAlign w:val="superscript"/>
        </w:rPr>
      </w:pPr>
      <w:r w:rsidRPr="007705D1">
        <w:rPr>
          <w:rFonts w:cstheme="minorHAnsi"/>
          <w:b/>
          <w:sz w:val="24"/>
          <w:szCs w:val="24"/>
        </w:rPr>
        <w:t>David Gateuille</w:t>
      </w:r>
      <w:r w:rsidRPr="007705D1">
        <w:rPr>
          <w:rFonts w:cstheme="minorHAnsi"/>
          <w:b/>
          <w:sz w:val="24"/>
          <w:szCs w:val="24"/>
          <w:vertAlign w:val="superscript"/>
        </w:rPr>
        <w:t>1</w:t>
      </w:r>
      <w:proofErr w:type="gramStart"/>
      <w:r w:rsidRPr="007705D1">
        <w:rPr>
          <w:rFonts w:cstheme="minorHAnsi"/>
          <w:b/>
          <w:sz w:val="24"/>
          <w:szCs w:val="24"/>
          <w:vertAlign w:val="superscript"/>
        </w:rPr>
        <w:t>,2</w:t>
      </w:r>
      <w:proofErr w:type="gramEnd"/>
      <w:r w:rsidRPr="007705D1">
        <w:rPr>
          <w:rFonts w:cstheme="minorHAnsi"/>
          <w:b/>
          <w:sz w:val="24"/>
          <w:szCs w:val="24"/>
        </w:rPr>
        <w:t xml:space="preserve"> • Philip N. Owens</w:t>
      </w:r>
      <w:r>
        <w:rPr>
          <w:rFonts w:cstheme="minorHAnsi"/>
          <w:b/>
          <w:sz w:val="24"/>
          <w:szCs w:val="24"/>
          <w:vertAlign w:val="superscript"/>
        </w:rPr>
        <w:t>1,</w:t>
      </w:r>
      <w:r w:rsidRPr="007705D1">
        <w:rPr>
          <w:rFonts w:cstheme="minorHAnsi"/>
          <w:b/>
          <w:sz w:val="24"/>
          <w:szCs w:val="24"/>
          <w:vertAlign w:val="superscript"/>
        </w:rPr>
        <w:t>3</w:t>
      </w:r>
      <w:r w:rsidRPr="007705D1">
        <w:rPr>
          <w:rFonts w:cstheme="minorHAnsi"/>
          <w:b/>
          <w:sz w:val="24"/>
          <w:szCs w:val="24"/>
        </w:rPr>
        <w:t xml:space="preserve"> • Ellen L. Petticrew</w:t>
      </w:r>
      <w:r>
        <w:rPr>
          <w:rFonts w:cstheme="minorHAnsi"/>
          <w:b/>
          <w:sz w:val="24"/>
          <w:szCs w:val="24"/>
          <w:vertAlign w:val="superscript"/>
        </w:rPr>
        <w:t>1,</w:t>
      </w:r>
      <w:r w:rsidRPr="007705D1">
        <w:rPr>
          <w:rFonts w:cstheme="minorHAnsi"/>
          <w:b/>
          <w:sz w:val="24"/>
          <w:szCs w:val="24"/>
          <w:vertAlign w:val="superscript"/>
        </w:rPr>
        <w:t xml:space="preserve">4 </w:t>
      </w:r>
      <w:r w:rsidRPr="007705D1">
        <w:rPr>
          <w:rFonts w:cstheme="minorHAnsi"/>
          <w:b/>
          <w:sz w:val="24"/>
          <w:szCs w:val="24"/>
        </w:rPr>
        <w:t>• Barry P. Booth</w:t>
      </w:r>
      <w:r w:rsidRPr="007705D1">
        <w:rPr>
          <w:rFonts w:cstheme="minorHAnsi"/>
          <w:b/>
          <w:sz w:val="24"/>
          <w:szCs w:val="24"/>
          <w:vertAlign w:val="superscript"/>
        </w:rPr>
        <w:t>1</w:t>
      </w:r>
      <w:r w:rsidRPr="007705D1">
        <w:rPr>
          <w:rFonts w:cstheme="minorHAnsi"/>
          <w:b/>
          <w:sz w:val="24"/>
          <w:szCs w:val="24"/>
        </w:rPr>
        <w:t xml:space="preserve"> • Todd D. French</w:t>
      </w:r>
      <w:r>
        <w:rPr>
          <w:rFonts w:cstheme="minorHAnsi"/>
          <w:b/>
          <w:sz w:val="24"/>
          <w:szCs w:val="24"/>
          <w:vertAlign w:val="superscript"/>
        </w:rPr>
        <w:t>3,</w:t>
      </w:r>
      <w:r w:rsidRPr="007705D1">
        <w:rPr>
          <w:rFonts w:cstheme="minorHAnsi"/>
          <w:b/>
          <w:sz w:val="24"/>
          <w:szCs w:val="24"/>
          <w:vertAlign w:val="superscript"/>
        </w:rPr>
        <w:t>4</w:t>
      </w:r>
      <w:r w:rsidRPr="007705D1">
        <w:rPr>
          <w:rFonts w:cstheme="minorHAnsi"/>
          <w:b/>
          <w:sz w:val="24"/>
          <w:szCs w:val="24"/>
        </w:rPr>
        <w:t xml:space="preserve"> • Stephen J. Déry</w:t>
      </w:r>
      <w:r>
        <w:rPr>
          <w:rFonts w:cstheme="minorHAnsi"/>
          <w:b/>
          <w:sz w:val="24"/>
          <w:szCs w:val="24"/>
          <w:vertAlign w:val="superscript"/>
        </w:rPr>
        <w:t>1,</w:t>
      </w:r>
      <w:r w:rsidRPr="007705D1">
        <w:rPr>
          <w:rFonts w:cstheme="minorHAnsi"/>
          <w:b/>
          <w:sz w:val="24"/>
          <w:szCs w:val="24"/>
          <w:vertAlign w:val="superscript"/>
        </w:rPr>
        <w:t>3</w:t>
      </w:r>
    </w:p>
    <w:p w:rsidR="007705D1" w:rsidRPr="007705D1" w:rsidRDefault="007705D1" w:rsidP="007705D1">
      <w:pPr>
        <w:spacing w:after="0" w:line="360" w:lineRule="auto"/>
        <w:rPr>
          <w:rFonts w:cstheme="minorHAnsi"/>
          <w:sz w:val="24"/>
          <w:szCs w:val="24"/>
        </w:rPr>
      </w:pPr>
    </w:p>
    <w:p w:rsidR="007705D1" w:rsidRPr="007705D1" w:rsidRDefault="007705D1" w:rsidP="007705D1">
      <w:pPr>
        <w:spacing w:after="0" w:line="360" w:lineRule="auto"/>
        <w:rPr>
          <w:rFonts w:cstheme="minorHAnsi"/>
          <w:sz w:val="24"/>
          <w:szCs w:val="24"/>
        </w:rPr>
      </w:pPr>
      <w:r w:rsidRPr="007705D1">
        <w:rPr>
          <w:rFonts w:cstheme="minorHAnsi"/>
          <w:sz w:val="24"/>
          <w:szCs w:val="24"/>
          <w:vertAlign w:val="superscript"/>
        </w:rPr>
        <w:t>1</w:t>
      </w:r>
      <w:r w:rsidRPr="007705D1">
        <w:rPr>
          <w:rFonts w:cstheme="minorHAnsi"/>
          <w:sz w:val="24"/>
          <w:szCs w:val="24"/>
        </w:rPr>
        <w:t>Integrated Watershed Research Group, University of Northern British Columbia, 3333 University Way, Prince George, British Columbia, V2N 4Z9, Canada</w:t>
      </w:r>
    </w:p>
    <w:p w:rsidR="007705D1" w:rsidRPr="007705D1" w:rsidRDefault="007705D1" w:rsidP="007705D1">
      <w:pPr>
        <w:spacing w:after="0" w:line="360" w:lineRule="auto"/>
        <w:rPr>
          <w:rFonts w:cstheme="minorHAnsi"/>
          <w:sz w:val="24"/>
          <w:szCs w:val="24"/>
          <w:lang w:val="fr-FR"/>
        </w:rPr>
      </w:pPr>
      <w:r w:rsidRPr="007705D1">
        <w:rPr>
          <w:rFonts w:cstheme="minorHAnsi"/>
          <w:sz w:val="24"/>
          <w:szCs w:val="24"/>
          <w:vertAlign w:val="superscript"/>
          <w:lang w:val="fr-FR"/>
        </w:rPr>
        <w:t>2</w:t>
      </w:r>
      <w:r w:rsidRPr="007705D1">
        <w:rPr>
          <w:rFonts w:cstheme="minorHAnsi"/>
          <w:sz w:val="24"/>
          <w:szCs w:val="24"/>
          <w:lang w:val="fr-FR"/>
        </w:rPr>
        <w:t>Université Savoie Mont Blanc, Laboratoire LCME, 73000 Chambéry, France</w:t>
      </w:r>
    </w:p>
    <w:p w:rsidR="007705D1" w:rsidRPr="007705D1" w:rsidRDefault="007705D1" w:rsidP="007705D1">
      <w:pPr>
        <w:spacing w:after="0" w:line="360" w:lineRule="auto"/>
        <w:rPr>
          <w:rFonts w:cstheme="minorHAnsi"/>
          <w:sz w:val="24"/>
          <w:szCs w:val="24"/>
        </w:rPr>
      </w:pPr>
      <w:r w:rsidRPr="007705D1">
        <w:rPr>
          <w:rFonts w:cstheme="minorHAnsi"/>
          <w:sz w:val="24"/>
          <w:szCs w:val="24"/>
          <w:vertAlign w:val="superscript"/>
        </w:rPr>
        <w:t>3</w:t>
      </w:r>
      <w:r w:rsidRPr="007705D1">
        <w:rPr>
          <w:rFonts w:cstheme="minorHAnsi"/>
          <w:sz w:val="24"/>
          <w:szCs w:val="24"/>
        </w:rPr>
        <w:t xml:space="preserve">Environmental Science Program and </w:t>
      </w:r>
      <w:proofErr w:type="spellStart"/>
      <w:r w:rsidRPr="007705D1">
        <w:rPr>
          <w:rFonts w:cstheme="minorHAnsi"/>
          <w:sz w:val="24"/>
          <w:szCs w:val="24"/>
        </w:rPr>
        <w:t>Quesnel</w:t>
      </w:r>
      <w:proofErr w:type="spellEnd"/>
      <w:r w:rsidRPr="007705D1">
        <w:rPr>
          <w:rFonts w:cstheme="minorHAnsi"/>
          <w:sz w:val="24"/>
          <w:szCs w:val="24"/>
        </w:rPr>
        <w:t xml:space="preserve"> River Research Centre, University of Northern British Columbia, 3333 University Way, Prince George, British Columbia, V2N 4Z9, Canada</w:t>
      </w:r>
    </w:p>
    <w:p w:rsidR="007705D1" w:rsidRPr="007705D1" w:rsidRDefault="007705D1" w:rsidP="007705D1">
      <w:pPr>
        <w:spacing w:after="0" w:line="360" w:lineRule="auto"/>
        <w:rPr>
          <w:rFonts w:cstheme="minorHAnsi"/>
          <w:sz w:val="24"/>
          <w:szCs w:val="24"/>
        </w:rPr>
      </w:pPr>
      <w:r w:rsidRPr="007705D1">
        <w:rPr>
          <w:rFonts w:cstheme="minorHAnsi"/>
          <w:sz w:val="24"/>
          <w:szCs w:val="24"/>
          <w:vertAlign w:val="superscript"/>
        </w:rPr>
        <w:t>4</w:t>
      </w:r>
      <w:r w:rsidRPr="007705D1">
        <w:rPr>
          <w:rFonts w:cstheme="minorHAnsi"/>
          <w:sz w:val="24"/>
          <w:szCs w:val="24"/>
        </w:rPr>
        <w:t xml:space="preserve">Geography Program and </w:t>
      </w:r>
      <w:proofErr w:type="spellStart"/>
      <w:r w:rsidRPr="007705D1">
        <w:rPr>
          <w:rFonts w:cstheme="minorHAnsi"/>
          <w:sz w:val="24"/>
          <w:szCs w:val="24"/>
        </w:rPr>
        <w:t>Quesnel</w:t>
      </w:r>
      <w:proofErr w:type="spellEnd"/>
      <w:r w:rsidRPr="007705D1">
        <w:rPr>
          <w:rFonts w:cstheme="minorHAnsi"/>
          <w:sz w:val="24"/>
          <w:szCs w:val="24"/>
        </w:rPr>
        <w:t xml:space="preserve"> River Research Centre, University of Northern British Columbia, 3333 University Way, Prince George, British Columbia, V2N 4Z9, Canada</w:t>
      </w:r>
    </w:p>
    <w:p w:rsidR="007705D1" w:rsidRPr="007705D1" w:rsidRDefault="007705D1" w:rsidP="007705D1">
      <w:pPr>
        <w:spacing w:after="0" w:line="360" w:lineRule="auto"/>
        <w:rPr>
          <w:rFonts w:cstheme="minorHAnsi"/>
          <w:sz w:val="24"/>
          <w:szCs w:val="24"/>
        </w:rPr>
      </w:pPr>
    </w:p>
    <w:p w:rsidR="007705D1" w:rsidRPr="007705D1" w:rsidRDefault="007705D1" w:rsidP="007705D1">
      <w:pPr>
        <w:spacing w:after="0" w:line="360" w:lineRule="auto"/>
        <w:rPr>
          <w:rFonts w:cstheme="minorHAnsi"/>
          <w:sz w:val="24"/>
          <w:szCs w:val="24"/>
        </w:rPr>
      </w:pPr>
    </w:p>
    <w:p w:rsidR="007705D1" w:rsidRPr="00530E23" w:rsidRDefault="007705D1" w:rsidP="007705D1">
      <w:pPr>
        <w:spacing w:after="0" w:line="360" w:lineRule="auto"/>
        <w:rPr>
          <w:sz w:val="24"/>
        </w:rPr>
      </w:pPr>
      <w:r w:rsidRPr="00B84C38">
        <w:rPr>
          <w:rFonts w:ascii="Wingdings" w:hAnsi="Wingdings"/>
          <w:sz w:val="24"/>
          <w:szCs w:val="24"/>
        </w:rPr>
        <w:t></w:t>
      </w:r>
      <w:r w:rsidRPr="00530E23">
        <w:rPr>
          <w:sz w:val="24"/>
        </w:rPr>
        <w:t xml:space="preserve"> Philip N. Owens</w:t>
      </w:r>
    </w:p>
    <w:p w:rsidR="007705D1" w:rsidRPr="00530E23" w:rsidRDefault="007705D1" w:rsidP="007705D1">
      <w:pPr>
        <w:spacing w:after="0" w:line="360" w:lineRule="auto"/>
        <w:rPr>
          <w:sz w:val="24"/>
        </w:rPr>
      </w:pPr>
      <w:r>
        <w:rPr>
          <w:sz w:val="24"/>
        </w:rPr>
        <w:t>p</w:t>
      </w:r>
      <w:r w:rsidRPr="00530E23">
        <w:rPr>
          <w:sz w:val="24"/>
        </w:rPr>
        <w:t>hilip.owens@unbc.ca</w:t>
      </w:r>
    </w:p>
    <w:p w:rsidR="007705D1" w:rsidRDefault="007705D1">
      <w:r>
        <w:br w:type="page"/>
      </w:r>
    </w:p>
    <w:p w:rsidR="006F719D" w:rsidRPr="006F719D" w:rsidRDefault="006F719D" w:rsidP="007705D1">
      <w:pPr>
        <w:jc w:val="both"/>
      </w:pPr>
      <w:r w:rsidRPr="006F719D">
        <w:lastRenderedPageBreak/>
        <w:t xml:space="preserve">This file contains the sediment source </w:t>
      </w:r>
      <w:r>
        <w:t xml:space="preserve">fingerprinting </w:t>
      </w:r>
      <w:r w:rsidRPr="006F719D">
        <w:t>results for the 12 sampling sites</w:t>
      </w:r>
      <w:r>
        <w:t>:</w:t>
      </w:r>
      <w:r w:rsidRPr="006F719D">
        <w:t xml:space="preserve"> six on the Nechako River main stem and six sites associated with key tributaries (see Fig. 1 for location). Samples were collected during the 2015 sampling season</w:t>
      </w:r>
      <w:r w:rsidR="007D29C4">
        <w:t xml:space="preserve"> using time-</w:t>
      </w:r>
      <w:bookmarkStart w:id="0" w:name="_GoBack"/>
      <w:bookmarkEnd w:id="0"/>
      <w:r w:rsidR="007D29C4">
        <w:t>integrating samplers</w:t>
      </w:r>
      <w:r w:rsidRPr="006F719D">
        <w:t xml:space="preserve">. </w:t>
      </w:r>
      <w:r w:rsidRPr="006F719D">
        <w:rPr>
          <w:rFonts w:eastAsia="Calibri" w:cs="Times New Roman"/>
        </w:rPr>
        <w:t xml:space="preserve">Uncertainties in source apportionment results were provided by </w:t>
      </w:r>
      <w:proofErr w:type="spellStart"/>
      <w:r w:rsidRPr="006F719D">
        <w:rPr>
          <w:rFonts w:eastAsia="Calibri" w:cs="Times New Roman"/>
        </w:rPr>
        <w:t>MixSIAR</w:t>
      </w:r>
      <w:proofErr w:type="spellEnd"/>
      <w:r w:rsidRPr="006F719D">
        <w:rPr>
          <w:rFonts w:eastAsia="Calibri" w:cs="Times New Roman"/>
        </w:rPr>
        <w:t xml:space="preserve"> and </w:t>
      </w:r>
      <w:r w:rsidR="00764993">
        <w:rPr>
          <w:rFonts w:eastAsia="Calibri" w:cs="Times New Roman"/>
        </w:rPr>
        <w:t>are standard deviations</w:t>
      </w:r>
      <w:r>
        <w:rPr>
          <w:rFonts w:eastAsia="Calibri" w:cs="Times New Roman"/>
        </w:rPr>
        <w:t>. The three source groups are: forested lands (green); agricultural lands (brown) and channel banks (blue).</w:t>
      </w:r>
      <w:r w:rsidR="0099505A">
        <w:rPr>
          <w:rFonts w:eastAsia="Calibri" w:cs="Times New Roman"/>
        </w:rPr>
        <w:t xml:space="preserve"> These results are also presented (in a different format and without the uncertainties) in Fig.</w:t>
      </w:r>
      <w:r w:rsidR="007D29C4">
        <w:rPr>
          <w:rFonts w:eastAsia="Calibri" w:cs="Times New Roman"/>
        </w:rPr>
        <w:t xml:space="preserve"> </w:t>
      </w:r>
      <w:r w:rsidR="0099505A">
        <w:rPr>
          <w:rFonts w:eastAsia="Calibri" w:cs="Times New Roman"/>
        </w:rPr>
        <w:t>4 which also contains data on precipitation and river discharge for the same time period.</w:t>
      </w:r>
    </w:p>
    <w:p w:rsidR="00EA0B64" w:rsidRDefault="00EA0B64">
      <w:r>
        <w:br w:type="page"/>
      </w:r>
    </w:p>
    <w:p w:rsidR="005112B3" w:rsidRDefault="005112B3"/>
    <w:p w:rsidR="00EA0B64" w:rsidRDefault="00EA0B64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naco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2B3" w:rsidRDefault="005112B3">
      <w:r>
        <w:br w:type="page"/>
      </w:r>
    </w:p>
    <w:p w:rsidR="00EA0B64" w:rsidRDefault="00EA0B64"/>
    <w:p w:rsidR="00EA0B64" w:rsidRDefault="00EA0B64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nagr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5112B3" w:rsidRDefault="005112B3"/>
    <w:p w:rsidR="005112B3" w:rsidRDefault="005112B3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natb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2B3" w:rsidRDefault="005112B3">
      <w:r>
        <w:br w:type="page"/>
      </w:r>
    </w:p>
    <w:p w:rsidR="00EA0B64" w:rsidRDefault="00EA0B64"/>
    <w:p w:rsidR="00EA0B64" w:rsidRDefault="00EA0B64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nado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B64" w:rsidRDefault="00EA0B64">
      <w:r>
        <w:br w:type="page"/>
      </w:r>
    </w:p>
    <w:p w:rsidR="005112B3" w:rsidRDefault="005112B3"/>
    <w:p w:rsidR="005112B3" w:rsidRDefault="005112B3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na27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2B3" w:rsidRDefault="005112B3">
      <w:r>
        <w:br w:type="page"/>
      </w:r>
    </w:p>
    <w:p w:rsidR="00602FB4" w:rsidRDefault="00602FB4"/>
    <w:p w:rsidR="005112B3" w:rsidRDefault="005112B3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nava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FB4" w:rsidRDefault="00602FB4">
      <w:r>
        <w:br w:type="page"/>
      </w:r>
    </w:p>
    <w:p w:rsidR="00602FB4" w:rsidRDefault="00602FB4"/>
    <w:p w:rsidR="00602FB4" w:rsidRDefault="003824CB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gree-2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FB4" w:rsidRDefault="00602FB4"/>
    <w:p w:rsidR="00334112" w:rsidRDefault="00334112">
      <w:r>
        <w:br w:type="page"/>
      </w:r>
    </w:p>
    <w:p w:rsidR="00602FB4" w:rsidRDefault="00602FB4"/>
    <w:p w:rsidR="00334112" w:rsidRDefault="003824CB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targ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112" w:rsidRDefault="00334112"/>
    <w:p w:rsidR="00334112" w:rsidRDefault="00334112">
      <w:r>
        <w:br w:type="page"/>
      </w:r>
    </w:p>
    <w:p w:rsidR="00334112" w:rsidRDefault="00334112"/>
    <w:p w:rsidR="00334112" w:rsidRDefault="003824CB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smit-2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112" w:rsidRDefault="00334112">
      <w:r>
        <w:br w:type="page"/>
      </w:r>
    </w:p>
    <w:p w:rsidR="00334112" w:rsidRDefault="00334112"/>
    <w:p w:rsidR="00334112" w:rsidRDefault="003824CB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clea-1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4CB" w:rsidRDefault="003824CB">
      <w:r>
        <w:br w:type="page"/>
      </w:r>
    </w:p>
    <w:p w:rsidR="00334112" w:rsidRDefault="00334112"/>
    <w:p w:rsidR="003824CB" w:rsidRDefault="003824CB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ston-1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4CB" w:rsidRDefault="003824CB"/>
    <w:p w:rsidR="003824CB" w:rsidRDefault="003824CB">
      <w:r>
        <w:br w:type="page"/>
      </w:r>
    </w:p>
    <w:p w:rsidR="003824CB" w:rsidRDefault="003824CB"/>
    <w:p w:rsidR="003824CB" w:rsidRDefault="003824CB">
      <w:r>
        <w:rPr>
          <w:noProof/>
          <w:lang w:val="de-DE" w:eastAsia="de-DE"/>
        </w:rPr>
        <w:drawing>
          <wp:inline distT="0" distB="0" distL="0" distR="0">
            <wp:extent cx="5943600" cy="35661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murr-1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4CB" w:rsidRDefault="003824CB"/>
    <w:sectPr w:rsidR="00382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B4"/>
    <w:rsid w:val="00331EF7"/>
    <w:rsid w:val="00334112"/>
    <w:rsid w:val="003824CB"/>
    <w:rsid w:val="00465C66"/>
    <w:rsid w:val="005112B3"/>
    <w:rsid w:val="00564F6D"/>
    <w:rsid w:val="005C12EC"/>
    <w:rsid w:val="005C5DFE"/>
    <w:rsid w:val="005D6124"/>
    <w:rsid w:val="00602FB4"/>
    <w:rsid w:val="0061169A"/>
    <w:rsid w:val="00627366"/>
    <w:rsid w:val="006F719D"/>
    <w:rsid w:val="00710723"/>
    <w:rsid w:val="00764993"/>
    <w:rsid w:val="007705D1"/>
    <w:rsid w:val="007D29C4"/>
    <w:rsid w:val="0099505A"/>
    <w:rsid w:val="00C8303A"/>
    <w:rsid w:val="00EA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6E307-D50C-45BF-924C-6D4AA73C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2FB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F71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256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Owens</dc:creator>
  <cp:lastModifiedBy>Moira Ledger</cp:lastModifiedBy>
  <cp:revision>3</cp:revision>
  <dcterms:created xsi:type="dcterms:W3CDTF">2019-03-03T11:23:00Z</dcterms:created>
  <dcterms:modified xsi:type="dcterms:W3CDTF">2019-03-03T11:27:00Z</dcterms:modified>
</cp:coreProperties>
</file>