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C478" w14:textId="0F0FC608" w:rsidR="007B7C77" w:rsidRDefault="002E2E82">
      <w:r>
        <w:t>Supplementary information</w:t>
      </w:r>
    </w:p>
    <w:p w14:paraId="3520FFA4" w14:textId="77777777" w:rsidR="002E2E82" w:rsidRDefault="002E2E82"/>
    <w:p w14:paraId="3AA01D6C" w14:textId="77777777" w:rsidR="002E2E82" w:rsidRPr="00797EC0" w:rsidRDefault="002E2E82" w:rsidP="002E2E82">
      <w:pPr>
        <w:rPr>
          <w:rFonts w:cs="Times New Roman"/>
        </w:rPr>
      </w:pPr>
      <w:bookmarkStart w:id="0" w:name="_Hlk116490993"/>
      <w:r>
        <w:rPr>
          <w:rFonts w:cs="Times New Roman"/>
        </w:rPr>
        <w:t>Determination of sediment sources following a major wildfire and evaluation of the use of colour properties and polycyclic aromatic hydrocarbons (PAHs) as tracers</w:t>
      </w:r>
    </w:p>
    <w:bookmarkEnd w:id="0"/>
    <w:p w14:paraId="2B957A66" w14:textId="77777777" w:rsidR="002E2E82" w:rsidRPr="00797EC0" w:rsidRDefault="002E2E82" w:rsidP="002E2E82">
      <w:pPr>
        <w:rPr>
          <w:rFonts w:cs="Times New Roman"/>
          <w:vertAlign w:val="superscript"/>
        </w:rPr>
      </w:pPr>
      <w:r w:rsidRPr="00797EC0">
        <w:rPr>
          <w:rFonts w:cs="Times New Roman"/>
        </w:rPr>
        <w:t>Kieta, K.A.</w:t>
      </w:r>
      <w:r w:rsidRPr="00797EC0">
        <w:rPr>
          <w:rFonts w:cs="Times New Roman"/>
          <w:vertAlign w:val="superscript"/>
        </w:rPr>
        <w:t>1</w:t>
      </w:r>
      <w:r>
        <w:rPr>
          <w:rFonts w:cs="Times New Roman"/>
          <w:vertAlign w:val="superscript"/>
        </w:rPr>
        <w:t>*</w:t>
      </w:r>
      <w:r w:rsidRPr="00797EC0">
        <w:rPr>
          <w:rFonts w:cs="Times New Roman"/>
        </w:rPr>
        <w:t>, Owens, P.N.</w:t>
      </w:r>
      <w:r w:rsidRPr="00797EC0">
        <w:rPr>
          <w:rFonts w:cs="Times New Roman"/>
          <w:vertAlign w:val="superscript"/>
        </w:rPr>
        <w:t>2</w:t>
      </w:r>
      <w:r w:rsidRPr="00797EC0">
        <w:rPr>
          <w:rFonts w:cs="Times New Roman"/>
        </w:rPr>
        <w:t>, and Petticrew, E.L.</w:t>
      </w:r>
      <w:r w:rsidRPr="00797EC0">
        <w:rPr>
          <w:rFonts w:cs="Times New Roman"/>
          <w:vertAlign w:val="superscript"/>
        </w:rPr>
        <w:t>2</w:t>
      </w:r>
    </w:p>
    <w:p w14:paraId="1C667AB2" w14:textId="77777777" w:rsidR="002E2E82" w:rsidRDefault="002E2E82"/>
    <w:p w14:paraId="5881FC64" w14:textId="5ABAB7D9" w:rsidR="002E2E82" w:rsidRDefault="002E2E82">
      <w:r>
        <w:t>Table S1</w:t>
      </w:r>
    </w:p>
    <w:p w14:paraId="37101E15" w14:textId="77777777" w:rsidR="002E2E82" w:rsidRPr="000B58A4" w:rsidRDefault="002E2E82" w:rsidP="002E2E82">
      <w:pPr>
        <w:rPr>
          <w:rFonts w:cs="Times New Roman"/>
          <w:sz w:val="20"/>
          <w:szCs w:val="20"/>
        </w:rPr>
      </w:pPr>
      <w:r w:rsidRPr="000B58A4">
        <w:rPr>
          <w:rFonts w:cs="Times New Roman"/>
          <w:sz w:val="20"/>
          <w:szCs w:val="20"/>
        </w:rPr>
        <w:t>Table S1 Synthesis table outlining the type of source and sediment samples collected, number of samples analysed for each tracer type, and the samples that were included in MixSIAR</w:t>
      </w:r>
    </w:p>
    <w:tbl>
      <w:tblPr>
        <w:tblStyle w:val="TableGrid"/>
        <w:tblW w:w="9599" w:type="dxa"/>
        <w:tblLook w:val="04A0" w:firstRow="1" w:lastRow="0" w:firstColumn="1" w:lastColumn="0" w:noHBand="0" w:noVBand="1"/>
      </w:tblPr>
      <w:tblGrid>
        <w:gridCol w:w="1375"/>
        <w:gridCol w:w="1680"/>
        <w:gridCol w:w="1085"/>
        <w:gridCol w:w="1157"/>
        <w:gridCol w:w="1201"/>
        <w:gridCol w:w="1362"/>
        <w:gridCol w:w="1739"/>
      </w:tblGrid>
      <w:tr w:rsidR="002E2E82" w:rsidRPr="003E419E" w14:paraId="018ED2AF" w14:textId="77777777" w:rsidTr="000B58A4">
        <w:trPr>
          <w:trHeight w:val="521"/>
        </w:trPr>
        <w:tc>
          <w:tcPr>
            <w:tcW w:w="1375" w:type="dxa"/>
          </w:tcPr>
          <w:p w14:paraId="005ECB9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FB64AE2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Sample Type</w:t>
            </w:r>
          </w:p>
          <w:p w14:paraId="1F639BD1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4B5D6F6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Year(s) sampled</w:t>
            </w:r>
          </w:p>
        </w:tc>
        <w:tc>
          <w:tcPr>
            <w:tcW w:w="1157" w:type="dxa"/>
          </w:tcPr>
          <w:p w14:paraId="5A869688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PAH</w:t>
            </w:r>
            <w:r>
              <w:rPr>
                <w:rFonts w:cs="Times New Roman"/>
                <w:sz w:val="20"/>
                <w:szCs w:val="20"/>
              </w:rPr>
              <w:t xml:space="preserve"> analysis</w:t>
            </w:r>
            <w:r w:rsidRPr="003E419E">
              <w:rPr>
                <w:rFonts w:cs="Times New Roman"/>
                <w:sz w:val="20"/>
                <w:szCs w:val="20"/>
              </w:rPr>
              <w:t>?</w:t>
            </w:r>
          </w:p>
        </w:tc>
        <w:tc>
          <w:tcPr>
            <w:tcW w:w="1201" w:type="dxa"/>
          </w:tcPr>
          <w:p w14:paraId="7849C561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Colour</w:t>
            </w:r>
            <w:r>
              <w:rPr>
                <w:rFonts w:cs="Times New Roman"/>
                <w:sz w:val="20"/>
                <w:szCs w:val="20"/>
              </w:rPr>
              <w:t xml:space="preserve"> analysis?</w:t>
            </w:r>
          </w:p>
        </w:tc>
        <w:tc>
          <w:tcPr>
            <w:tcW w:w="1362" w:type="dxa"/>
          </w:tcPr>
          <w:p w14:paraId="4126229C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Included in </w:t>
            </w:r>
            <w:r w:rsidRPr="003E419E">
              <w:rPr>
                <w:rFonts w:cs="Times New Roman"/>
                <w:sz w:val="20"/>
                <w:szCs w:val="20"/>
              </w:rPr>
              <w:t>MixSIAR?</w:t>
            </w:r>
          </w:p>
        </w:tc>
        <w:tc>
          <w:tcPr>
            <w:tcW w:w="1739" w:type="dxa"/>
          </w:tcPr>
          <w:p w14:paraId="6F0A84A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Notes:</w:t>
            </w:r>
          </w:p>
        </w:tc>
      </w:tr>
      <w:tr w:rsidR="002E2E82" w:rsidRPr="003E419E" w14:paraId="05009ED3" w14:textId="77777777" w:rsidTr="000B58A4">
        <w:trPr>
          <w:trHeight w:val="1178"/>
        </w:trPr>
        <w:tc>
          <w:tcPr>
            <w:tcW w:w="1375" w:type="dxa"/>
          </w:tcPr>
          <w:p w14:paraId="5F352E0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Source</w:t>
            </w:r>
          </w:p>
        </w:tc>
        <w:tc>
          <w:tcPr>
            <w:tcW w:w="1680" w:type="dxa"/>
          </w:tcPr>
          <w:p w14:paraId="1634CEEB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Burned topsoil</w:t>
            </w:r>
          </w:p>
        </w:tc>
        <w:tc>
          <w:tcPr>
            <w:tcW w:w="1085" w:type="dxa"/>
          </w:tcPr>
          <w:p w14:paraId="02F2C7AB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2018, 2020, 2021</w:t>
            </w:r>
          </w:p>
        </w:tc>
        <w:tc>
          <w:tcPr>
            <w:tcW w:w="1157" w:type="dxa"/>
          </w:tcPr>
          <w:p w14:paraId="36E2AABC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n=15</w:t>
            </w:r>
          </w:p>
        </w:tc>
        <w:tc>
          <w:tcPr>
            <w:tcW w:w="1201" w:type="dxa"/>
          </w:tcPr>
          <w:p w14:paraId="30BCD04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n=5</w:t>
            </w:r>
          </w:p>
        </w:tc>
        <w:tc>
          <w:tcPr>
            <w:tcW w:w="1362" w:type="dxa"/>
          </w:tcPr>
          <w:p w14:paraId="5690214B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</w:t>
            </w:r>
            <w:r>
              <w:rPr>
                <w:rFonts w:cs="Times New Roman"/>
                <w:sz w:val="20"/>
                <w:szCs w:val="20"/>
              </w:rPr>
              <w:t xml:space="preserve"> n=5</w:t>
            </w:r>
          </w:p>
        </w:tc>
        <w:tc>
          <w:tcPr>
            <w:tcW w:w="1739" w:type="dxa"/>
          </w:tcPr>
          <w:p w14:paraId="725A15BB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2020 and 2021 samples used for contaminant analysis (Kieta et al., 2023)</w:t>
            </w:r>
          </w:p>
        </w:tc>
      </w:tr>
      <w:tr w:rsidR="002E2E82" w:rsidRPr="003E419E" w14:paraId="685CC5E0" w14:textId="77777777" w:rsidTr="000B58A4">
        <w:trPr>
          <w:trHeight w:val="278"/>
        </w:trPr>
        <w:tc>
          <w:tcPr>
            <w:tcW w:w="1375" w:type="dxa"/>
          </w:tcPr>
          <w:p w14:paraId="03D9A9B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Source</w:t>
            </w:r>
          </w:p>
        </w:tc>
        <w:tc>
          <w:tcPr>
            <w:tcW w:w="1680" w:type="dxa"/>
          </w:tcPr>
          <w:p w14:paraId="5051B47D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Burned OM</w:t>
            </w:r>
          </w:p>
        </w:tc>
        <w:tc>
          <w:tcPr>
            <w:tcW w:w="1085" w:type="dxa"/>
          </w:tcPr>
          <w:p w14:paraId="698610C6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1157" w:type="dxa"/>
          </w:tcPr>
          <w:p w14:paraId="573E755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Y; n=5</w:t>
            </w:r>
          </w:p>
        </w:tc>
        <w:tc>
          <w:tcPr>
            <w:tcW w:w="1201" w:type="dxa"/>
          </w:tcPr>
          <w:p w14:paraId="122761CC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Y; n=5</w:t>
            </w:r>
          </w:p>
        </w:tc>
        <w:tc>
          <w:tcPr>
            <w:tcW w:w="1362" w:type="dxa"/>
          </w:tcPr>
          <w:p w14:paraId="0BDF7986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 n=5</w:t>
            </w:r>
          </w:p>
        </w:tc>
        <w:tc>
          <w:tcPr>
            <w:tcW w:w="1739" w:type="dxa"/>
          </w:tcPr>
          <w:p w14:paraId="1745B5D1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Combined with burned topsoil for mainstem sites</w:t>
            </w:r>
          </w:p>
        </w:tc>
      </w:tr>
      <w:tr w:rsidR="002E2E82" w:rsidRPr="003E419E" w14:paraId="200F2A9E" w14:textId="77777777" w:rsidTr="000B58A4">
        <w:trPr>
          <w:trHeight w:val="254"/>
        </w:trPr>
        <w:tc>
          <w:tcPr>
            <w:tcW w:w="1375" w:type="dxa"/>
          </w:tcPr>
          <w:p w14:paraId="4A200FF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Source</w:t>
            </w:r>
          </w:p>
        </w:tc>
        <w:tc>
          <w:tcPr>
            <w:tcW w:w="1680" w:type="dxa"/>
          </w:tcPr>
          <w:p w14:paraId="4B127983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Unburned soil</w:t>
            </w:r>
          </w:p>
        </w:tc>
        <w:tc>
          <w:tcPr>
            <w:tcW w:w="1085" w:type="dxa"/>
          </w:tcPr>
          <w:p w14:paraId="1ECC6232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1157" w:type="dxa"/>
          </w:tcPr>
          <w:p w14:paraId="21DFD635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n=5</w:t>
            </w:r>
          </w:p>
        </w:tc>
        <w:tc>
          <w:tcPr>
            <w:tcW w:w="1201" w:type="dxa"/>
          </w:tcPr>
          <w:p w14:paraId="23297204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n=5</w:t>
            </w:r>
          </w:p>
        </w:tc>
        <w:tc>
          <w:tcPr>
            <w:tcW w:w="1362" w:type="dxa"/>
          </w:tcPr>
          <w:p w14:paraId="0807D73A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</w:t>
            </w:r>
            <w:r>
              <w:rPr>
                <w:rFonts w:cs="Times New Roman"/>
                <w:sz w:val="20"/>
                <w:szCs w:val="20"/>
              </w:rPr>
              <w:t xml:space="preserve"> n=5</w:t>
            </w:r>
          </w:p>
        </w:tc>
        <w:tc>
          <w:tcPr>
            <w:tcW w:w="1739" w:type="dxa"/>
          </w:tcPr>
          <w:p w14:paraId="2FD88265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E2E82" w:rsidRPr="003E419E" w14:paraId="32A3C94F" w14:textId="77777777" w:rsidTr="000B58A4">
        <w:trPr>
          <w:trHeight w:val="254"/>
        </w:trPr>
        <w:tc>
          <w:tcPr>
            <w:tcW w:w="1375" w:type="dxa"/>
          </w:tcPr>
          <w:p w14:paraId="00E2C5A5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Source</w:t>
            </w:r>
          </w:p>
        </w:tc>
        <w:tc>
          <w:tcPr>
            <w:tcW w:w="1680" w:type="dxa"/>
          </w:tcPr>
          <w:p w14:paraId="16C5010B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Bank</w:t>
            </w:r>
          </w:p>
        </w:tc>
        <w:tc>
          <w:tcPr>
            <w:tcW w:w="1085" w:type="dxa"/>
          </w:tcPr>
          <w:p w14:paraId="1EC5BC05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</w:tcPr>
          <w:p w14:paraId="22CAD39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Y; n=5</w:t>
            </w:r>
          </w:p>
        </w:tc>
        <w:tc>
          <w:tcPr>
            <w:tcW w:w="1201" w:type="dxa"/>
          </w:tcPr>
          <w:p w14:paraId="5A22FEE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n=10</w:t>
            </w:r>
          </w:p>
        </w:tc>
        <w:tc>
          <w:tcPr>
            <w:tcW w:w="1362" w:type="dxa"/>
          </w:tcPr>
          <w:p w14:paraId="0B9B013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</w:t>
            </w:r>
            <w:r>
              <w:rPr>
                <w:rFonts w:cs="Times New Roman"/>
                <w:sz w:val="20"/>
                <w:szCs w:val="20"/>
              </w:rPr>
              <w:t xml:space="preserve"> n=5</w:t>
            </w:r>
          </w:p>
        </w:tc>
        <w:tc>
          <w:tcPr>
            <w:tcW w:w="1739" w:type="dxa"/>
          </w:tcPr>
          <w:p w14:paraId="54894EE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E2E82" w:rsidRPr="003E419E" w14:paraId="11A9F263" w14:textId="77777777" w:rsidTr="000B58A4">
        <w:trPr>
          <w:trHeight w:val="254"/>
        </w:trPr>
        <w:tc>
          <w:tcPr>
            <w:tcW w:w="1375" w:type="dxa"/>
          </w:tcPr>
          <w:p w14:paraId="506E9EA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Source</w:t>
            </w:r>
          </w:p>
        </w:tc>
        <w:tc>
          <w:tcPr>
            <w:tcW w:w="1680" w:type="dxa"/>
          </w:tcPr>
          <w:p w14:paraId="3ECA8840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RDS</w:t>
            </w:r>
          </w:p>
        </w:tc>
        <w:tc>
          <w:tcPr>
            <w:tcW w:w="1085" w:type="dxa"/>
          </w:tcPr>
          <w:p w14:paraId="7AD9CF92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</w:tcPr>
          <w:p w14:paraId="10FD0974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n=5</w:t>
            </w:r>
          </w:p>
        </w:tc>
        <w:tc>
          <w:tcPr>
            <w:tcW w:w="1201" w:type="dxa"/>
          </w:tcPr>
          <w:p w14:paraId="566072E4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 xml:space="preserve">Y; </w:t>
            </w:r>
            <w:r>
              <w:rPr>
                <w:rFonts w:cs="Times New Roman"/>
                <w:sz w:val="20"/>
                <w:szCs w:val="20"/>
              </w:rPr>
              <w:t>n=5</w:t>
            </w:r>
          </w:p>
        </w:tc>
        <w:tc>
          <w:tcPr>
            <w:tcW w:w="1362" w:type="dxa"/>
          </w:tcPr>
          <w:p w14:paraId="4D24872B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</w:t>
            </w:r>
            <w:r>
              <w:rPr>
                <w:rFonts w:cs="Times New Roman"/>
                <w:sz w:val="20"/>
                <w:szCs w:val="20"/>
              </w:rPr>
              <w:t xml:space="preserve"> n=5</w:t>
            </w:r>
          </w:p>
        </w:tc>
        <w:tc>
          <w:tcPr>
            <w:tcW w:w="1739" w:type="dxa"/>
          </w:tcPr>
          <w:p w14:paraId="0D625D82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E2E82" w:rsidRPr="003E419E" w14:paraId="2160885A" w14:textId="77777777" w:rsidTr="000B58A4">
        <w:trPr>
          <w:trHeight w:val="278"/>
        </w:trPr>
        <w:tc>
          <w:tcPr>
            <w:tcW w:w="1375" w:type="dxa"/>
          </w:tcPr>
          <w:p w14:paraId="3FC46F3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Sediment</w:t>
            </w:r>
          </w:p>
        </w:tc>
        <w:tc>
          <w:tcPr>
            <w:tcW w:w="1680" w:type="dxa"/>
          </w:tcPr>
          <w:p w14:paraId="6DEC8EF6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Tributaries</w:t>
            </w:r>
          </w:p>
        </w:tc>
        <w:tc>
          <w:tcPr>
            <w:tcW w:w="1085" w:type="dxa"/>
          </w:tcPr>
          <w:p w14:paraId="273573B9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2018-2021</w:t>
            </w:r>
          </w:p>
        </w:tc>
        <w:tc>
          <w:tcPr>
            <w:tcW w:w="1157" w:type="dxa"/>
          </w:tcPr>
          <w:p w14:paraId="48A53987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n=</w:t>
            </w:r>
            <w:r>
              <w:rPr>
                <w:rFonts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201" w:type="dxa"/>
          </w:tcPr>
          <w:p w14:paraId="059CC82A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n=73</w:t>
            </w:r>
          </w:p>
        </w:tc>
        <w:tc>
          <w:tcPr>
            <w:tcW w:w="1362" w:type="dxa"/>
          </w:tcPr>
          <w:p w14:paraId="6AB797BF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2018-2021</w:t>
            </w:r>
          </w:p>
        </w:tc>
        <w:tc>
          <w:tcPr>
            <w:tcW w:w="1739" w:type="dxa"/>
          </w:tcPr>
          <w:p w14:paraId="204565D6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E2E82" w:rsidRPr="003E419E" w14:paraId="38BD98B8" w14:textId="77777777" w:rsidTr="000B58A4">
        <w:trPr>
          <w:trHeight w:val="287"/>
        </w:trPr>
        <w:tc>
          <w:tcPr>
            <w:tcW w:w="1375" w:type="dxa"/>
          </w:tcPr>
          <w:p w14:paraId="0F5BB4B9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Sediment</w:t>
            </w:r>
          </w:p>
        </w:tc>
        <w:tc>
          <w:tcPr>
            <w:tcW w:w="1680" w:type="dxa"/>
          </w:tcPr>
          <w:p w14:paraId="4C30D062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Mainstem</w:t>
            </w:r>
          </w:p>
        </w:tc>
        <w:tc>
          <w:tcPr>
            <w:tcW w:w="1085" w:type="dxa"/>
          </w:tcPr>
          <w:p w14:paraId="07B71BC4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2018-2021</w:t>
            </w:r>
          </w:p>
        </w:tc>
        <w:tc>
          <w:tcPr>
            <w:tcW w:w="1157" w:type="dxa"/>
          </w:tcPr>
          <w:p w14:paraId="16B0F1B7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n=18</w:t>
            </w:r>
          </w:p>
        </w:tc>
        <w:tc>
          <w:tcPr>
            <w:tcW w:w="1201" w:type="dxa"/>
          </w:tcPr>
          <w:p w14:paraId="1D35C636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n=40</w:t>
            </w:r>
          </w:p>
        </w:tc>
        <w:tc>
          <w:tcPr>
            <w:tcW w:w="1362" w:type="dxa"/>
          </w:tcPr>
          <w:p w14:paraId="3301B918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  <w:r w:rsidRPr="003E419E">
              <w:rPr>
                <w:rFonts w:cs="Times New Roman"/>
                <w:sz w:val="20"/>
                <w:szCs w:val="20"/>
              </w:rPr>
              <w:t>2018-2021</w:t>
            </w:r>
          </w:p>
        </w:tc>
        <w:tc>
          <w:tcPr>
            <w:tcW w:w="1739" w:type="dxa"/>
          </w:tcPr>
          <w:p w14:paraId="64269F64" w14:textId="77777777" w:rsidR="002E2E82" w:rsidRPr="003E419E" w:rsidRDefault="002E2E82" w:rsidP="000B58A4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5C989911" w14:textId="77777777" w:rsidR="002E2E82" w:rsidRPr="00C84C51" w:rsidRDefault="002E2E82" w:rsidP="002E2E82">
      <w:pPr>
        <w:rPr>
          <w:rFonts w:cs="Times New Roman"/>
          <w:sz w:val="22"/>
        </w:rPr>
      </w:pPr>
    </w:p>
    <w:p w14:paraId="54B4F3E1" w14:textId="77777777" w:rsidR="002E2E82" w:rsidRDefault="002E2E82"/>
    <w:sectPr w:rsidR="002E2E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82"/>
    <w:rsid w:val="00272B4D"/>
    <w:rsid w:val="002E2E82"/>
    <w:rsid w:val="003B1CDE"/>
    <w:rsid w:val="007B7C77"/>
    <w:rsid w:val="00C1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062E5"/>
  <w15:chartTrackingRefBased/>
  <w15:docId w15:val="{11292DF9-5AE2-BB4C-A0E2-0C778D7E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E82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Kieta</dc:creator>
  <cp:keywords/>
  <dc:description/>
  <cp:lastModifiedBy>Kristen Kieta</cp:lastModifiedBy>
  <cp:revision>1</cp:revision>
  <dcterms:created xsi:type="dcterms:W3CDTF">2023-05-22T22:53:00Z</dcterms:created>
  <dcterms:modified xsi:type="dcterms:W3CDTF">2023-05-22T22:55:00Z</dcterms:modified>
</cp:coreProperties>
</file>