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0C" w:rsidRPr="00417A4F" w:rsidRDefault="00EC050C" w:rsidP="00EC050C">
      <w:pPr>
        <w:keepNext/>
        <w:overflowPunct w:val="0"/>
        <w:autoSpaceDE w:val="0"/>
        <w:autoSpaceDN w:val="0"/>
        <w:adjustRightInd w:val="0"/>
        <w:spacing w:before="240" w:after="18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val="en-US" w:eastAsia="de-DE"/>
        </w:rPr>
      </w:pPr>
      <w:bookmarkStart w:id="0" w:name="_GoBack"/>
      <w:bookmarkEnd w:id="0"/>
      <w:r w:rsidRPr="00417A4F">
        <w:rPr>
          <w:rFonts w:ascii="Times New Roman" w:eastAsia="Times New Roman" w:hAnsi="Times New Roman" w:cs="Times New Roman"/>
          <w:b/>
          <w:sz w:val="28"/>
          <w:szCs w:val="24"/>
          <w:lang w:val="en-US" w:eastAsia="de-DE"/>
        </w:rPr>
        <w:t>Supplementary Material for the article:</w:t>
      </w:r>
    </w:p>
    <w:p w:rsidR="00EC050C" w:rsidRPr="00417A4F" w:rsidRDefault="00EC050C" w:rsidP="00EC050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417A4F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“Human phase I metabolism of the novel synthetic cannabinoid 5F</w:t>
      </w:r>
      <w:r w:rsidRPr="00417A4F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noBreakHyphen/>
        <w:t>CUMYL</w:t>
      </w:r>
      <w:r w:rsidRPr="00417A4F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noBreakHyphen/>
        <w:t>PEGACLONE”</w:t>
      </w:r>
    </w:p>
    <w:p w:rsidR="00EC050C" w:rsidRPr="00417A4F" w:rsidRDefault="00EC050C" w:rsidP="00EC050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417A4F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Journal Name: Forensic Toxicology</w:t>
      </w:r>
    </w:p>
    <w:p w:rsidR="00EC050C" w:rsidRPr="00417A4F" w:rsidRDefault="00EC050C" w:rsidP="00EC050C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17A4F">
        <w:rPr>
          <w:rFonts w:ascii="Times New Roman" w:hAnsi="Times New Roman" w:cs="Times New Roman"/>
          <w:sz w:val="24"/>
          <w:szCs w:val="24"/>
          <w:lang w:val="en-US"/>
        </w:rPr>
        <w:t>Lukas Mogler</w:t>
      </w:r>
      <w:r w:rsidRPr="00417A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417A4F">
        <w:rPr>
          <w:rFonts w:ascii="Times New Roman" w:hAnsi="Times New Roman" w:cs="Times New Roman"/>
          <w:sz w:val="24"/>
          <w:szCs w:val="24"/>
          <w:lang w:val="en-US"/>
        </w:rPr>
        <w:t>, Sebastian Halter</w:t>
      </w:r>
      <w:r w:rsidRPr="00417A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417A4F">
        <w:rPr>
          <w:rFonts w:ascii="Times New Roman" w:hAnsi="Times New Roman" w:cs="Times New Roman"/>
          <w:sz w:val="24"/>
          <w:szCs w:val="24"/>
          <w:lang w:val="en-US"/>
        </w:rPr>
        <w:t>, Maurice Wilde</w:t>
      </w:r>
      <w:r w:rsidRPr="00417A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417A4F">
        <w:rPr>
          <w:rFonts w:ascii="Times New Roman" w:hAnsi="Times New Roman" w:cs="Times New Roman"/>
          <w:sz w:val="24"/>
          <w:szCs w:val="24"/>
          <w:lang w:val="en-US"/>
        </w:rPr>
        <w:t>, Florian Franz</w:t>
      </w:r>
      <w:r w:rsidRPr="00417A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417A4F">
        <w:rPr>
          <w:rFonts w:ascii="Times New Roman" w:hAnsi="Times New Roman" w:cs="Times New Roman"/>
          <w:sz w:val="24"/>
          <w:szCs w:val="24"/>
          <w:lang w:val="en-US"/>
        </w:rPr>
        <w:t>, Volker Auwärter</w:t>
      </w:r>
      <w:r w:rsidRPr="00417A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</w:t>
      </w:r>
      <w:r w:rsidRPr="00417A4F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EC050C" w:rsidRPr="00417A4F" w:rsidRDefault="00EC050C" w:rsidP="00EC050C">
      <w:pPr>
        <w:spacing w:after="0" w:line="360" w:lineRule="auto"/>
        <w:ind w:left="90" w:hanging="90"/>
        <w:jc w:val="both"/>
        <w:rPr>
          <w:rFonts w:ascii="Times New Roman" w:eastAsia="Times New Roman" w:hAnsi="Times New Roman" w:cs="Times New Roman"/>
          <w:kern w:val="22"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kern w:val="22"/>
          <w:sz w:val="24"/>
          <w:szCs w:val="24"/>
          <w:vertAlign w:val="superscript"/>
          <w:lang w:val="en-US"/>
        </w:rPr>
        <w:t>1</w:t>
      </w:r>
      <w:r w:rsidRPr="00417A4F">
        <w:rPr>
          <w:rFonts w:ascii="Times New Roman" w:eastAsia="Times New Roman" w:hAnsi="Times New Roman" w:cs="Times New Roman"/>
          <w:kern w:val="22"/>
          <w:sz w:val="24"/>
          <w:szCs w:val="24"/>
          <w:vertAlign w:val="superscript"/>
          <w:lang w:val="en-US"/>
        </w:rPr>
        <w:tab/>
      </w:r>
      <w:r w:rsidRPr="00417A4F">
        <w:rPr>
          <w:rFonts w:ascii="Times New Roman" w:eastAsia="Times New Roman" w:hAnsi="Times New Roman" w:cs="Times New Roman"/>
          <w:kern w:val="22"/>
          <w:sz w:val="24"/>
          <w:szCs w:val="24"/>
          <w:lang w:val="en-US"/>
        </w:rPr>
        <w:t>Institute of Forensic Medicine, Forensic Toxicology, Medical Center – University of Freiburg, Faculty of Medicine, University of Freiburg, Albertstr. 9, 79104 Freiburg, Germany</w:t>
      </w:r>
    </w:p>
    <w:p w:rsidR="00EC050C" w:rsidRPr="00417A4F" w:rsidRDefault="00EC050C" w:rsidP="00EC050C">
      <w:pPr>
        <w:spacing w:after="0" w:line="360" w:lineRule="auto"/>
        <w:ind w:left="90" w:hanging="90"/>
        <w:jc w:val="both"/>
        <w:rPr>
          <w:rFonts w:ascii="Times New Roman" w:eastAsia="Times New Roman" w:hAnsi="Times New Roman" w:cs="Times New Roman"/>
          <w:kern w:val="22"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kern w:val="22"/>
          <w:sz w:val="24"/>
          <w:szCs w:val="24"/>
          <w:vertAlign w:val="superscript"/>
          <w:lang w:val="en-US"/>
        </w:rPr>
        <w:t>2</w:t>
      </w:r>
      <w:r w:rsidRPr="00417A4F">
        <w:rPr>
          <w:rFonts w:ascii="Times New Roman" w:eastAsia="Times New Roman" w:hAnsi="Times New Roman" w:cs="Times New Roman"/>
          <w:kern w:val="22"/>
          <w:sz w:val="24"/>
          <w:szCs w:val="24"/>
          <w:vertAlign w:val="superscript"/>
          <w:lang w:val="en-US"/>
        </w:rPr>
        <w:tab/>
      </w:r>
      <w:r w:rsidRPr="00417A4F">
        <w:rPr>
          <w:rFonts w:ascii="Times New Roman" w:eastAsia="Times New Roman" w:hAnsi="Times New Roman" w:cs="Times New Roman"/>
          <w:kern w:val="22"/>
          <w:sz w:val="24"/>
          <w:szCs w:val="24"/>
          <w:lang w:val="en-US"/>
        </w:rPr>
        <w:t>Hermann Staudinger Graduate School, University of Freiburg, Hebelstraße 27, 79104 Freiburg, Germany</w:t>
      </w:r>
    </w:p>
    <w:p w:rsidR="00EC050C" w:rsidRPr="00417A4F" w:rsidRDefault="00EC050C" w:rsidP="00EC05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050C" w:rsidRPr="00417A4F" w:rsidRDefault="00EC050C" w:rsidP="00EC05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050C" w:rsidRPr="00417A4F" w:rsidRDefault="00EC050C" w:rsidP="00EC050C">
      <w:pPr>
        <w:tabs>
          <w:tab w:val="left" w:pos="-9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of contents</w:t>
      </w:r>
    </w:p>
    <w:tbl>
      <w:tblPr>
        <w:tblStyle w:val="Tabellenraster"/>
        <w:tblW w:w="5147" w:type="pct"/>
        <w:tblLook w:val="04A0" w:firstRow="1" w:lastRow="0" w:firstColumn="1" w:lastColumn="0" w:noHBand="0" w:noVBand="1"/>
      </w:tblPr>
      <w:tblGrid>
        <w:gridCol w:w="2077"/>
        <w:gridCol w:w="7484"/>
      </w:tblGrid>
      <w:tr w:rsidR="00EC050C" w:rsidRPr="00400220" w:rsidTr="00415190">
        <w:tc>
          <w:tcPr>
            <w:tcW w:w="1086" w:type="pct"/>
            <w:vAlign w:val="center"/>
          </w:tcPr>
          <w:p w:rsidR="00EC050C" w:rsidRPr="00417A4F" w:rsidRDefault="0031508A" w:rsidP="00415190">
            <w:pPr>
              <w:tabs>
                <w:tab w:val="left" w:pos="142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Table S1</w:t>
            </w:r>
          </w:p>
        </w:tc>
        <w:tc>
          <w:tcPr>
            <w:tcW w:w="3914" w:type="pct"/>
            <w:vAlign w:val="center"/>
          </w:tcPr>
          <w:p w:rsidR="00EC050C" w:rsidRPr="00417A4F" w:rsidRDefault="00417A4F" w:rsidP="00FC11EF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Optimized triple quadrupole mass spectrometric parameters for 5F</w:t>
            </w: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CUMYL-PEGACLONE</w:t>
            </w:r>
          </w:p>
        </w:tc>
      </w:tr>
      <w:tr w:rsidR="00EC050C" w:rsidRPr="00400220" w:rsidTr="00415190">
        <w:tc>
          <w:tcPr>
            <w:tcW w:w="1086" w:type="pct"/>
            <w:vAlign w:val="center"/>
          </w:tcPr>
          <w:p w:rsidR="00EC050C" w:rsidRPr="00417A4F" w:rsidRDefault="00E44C45" w:rsidP="00415190">
            <w:pPr>
              <w:tabs>
                <w:tab w:val="left" w:pos="142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Table</w:t>
            </w:r>
            <w:r w:rsidR="0031508A"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D14C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4" w:type="pct"/>
            <w:vAlign w:val="center"/>
          </w:tcPr>
          <w:p w:rsidR="00EC050C" w:rsidRPr="00417A4F" w:rsidRDefault="0031508A" w:rsidP="00FC11EF">
            <w:pPr>
              <w:tabs>
                <w:tab w:val="left" w:pos="142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LC-MS/MS sMRM method</w:t>
            </w:r>
            <w:r w:rsidR="00417A4F"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the detection of 5F</w:t>
            </w:r>
            <w:r w:rsidR="00417A4F"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CUMYL</w:t>
            </w:r>
            <w:r w:rsidR="00417A4F"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PEGACLONE metabolites</w:t>
            </w:r>
          </w:p>
        </w:tc>
      </w:tr>
      <w:tr w:rsidR="00840101" w:rsidRPr="00400220" w:rsidTr="00415190">
        <w:tc>
          <w:tcPr>
            <w:tcW w:w="1086" w:type="pct"/>
            <w:vAlign w:val="center"/>
          </w:tcPr>
          <w:p w:rsidR="00840101" w:rsidRPr="00417A4F" w:rsidRDefault="00840101" w:rsidP="00415190">
            <w:pPr>
              <w:tabs>
                <w:tab w:val="left" w:pos="142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Table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4" w:type="pct"/>
            <w:vAlign w:val="center"/>
          </w:tcPr>
          <w:p w:rsidR="00840101" w:rsidRPr="00417A4F" w:rsidRDefault="00840101" w:rsidP="00FC11EF">
            <w:pPr>
              <w:tabs>
                <w:tab w:val="left" w:pos="142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hAnsi="Times New Roman" w:cs="Times New Roman"/>
                <w:sz w:val="24"/>
                <w:szCs w:val="24"/>
              </w:rPr>
              <w:t xml:space="preserve">Detected </w:t>
            </w:r>
            <w:r w:rsidRPr="00417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vitro </w:t>
            </w:r>
            <w:r w:rsidRPr="00417A4F">
              <w:rPr>
                <w:rFonts w:ascii="Times New Roman" w:hAnsi="Times New Roman" w:cs="Times New Roman"/>
                <w:sz w:val="24"/>
                <w:szCs w:val="24"/>
              </w:rPr>
              <w:t>metabolites of 5F-CUMYL-PEGACLONE in human liver microsome samples</w:t>
            </w:r>
          </w:p>
        </w:tc>
      </w:tr>
      <w:tr w:rsidR="00840101" w:rsidRPr="00400220" w:rsidTr="00415190">
        <w:tc>
          <w:tcPr>
            <w:tcW w:w="1086" w:type="pct"/>
            <w:vAlign w:val="center"/>
          </w:tcPr>
          <w:p w:rsidR="00840101" w:rsidRPr="00417A4F" w:rsidRDefault="00840101" w:rsidP="00415190">
            <w:pPr>
              <w:tabs>
                <w:tab w:val="left" w:pos="142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Table S4</w:t>
            </w:r>
          </w:p>
        </w:tc>
        <w:tc>
          <w:tcPr>
            <w:tcW w:w="3914" w:type="pct"/>
            <w:vAlign w:val="center"/>
          </w:tcPr>
          <w:p w:rsidR="00840101" w:rsidRPr="00417A4F" w:rsidRDefault="00840101" w:rsidP="00FC11EF">
            <w:pPr>
              <w:tabs>
                <w:tab w:val="left" w:pos="142"/>
              </w:tabs>
              <w:spacing w:before="120" w:after="12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17A4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Enhanced Product Ion (EPI) scan spectra of 5F-CUMYL-PEGACLONE </w:t>
            </w:r>
            <w:r w:rsidRPr="00417A4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 vivo</w:t>
            </w:r>
            <w:r w:rsidRPr="00417A4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metabolites recorded from a urine sample with </w:t>
            </w:r>
            <w:r w:rsidRPr="00417A4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in vitro</w:t>
            </w:r>
            <w:r w:rsidRPr="00417A4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reference spectra recorded from a pHLM sample</w:t>
            </w:r>
          </w:p>
        </w:tc>
      </w:tr>
      <w:tr w:rsidR="00840101" w:rsidRPr="00400220" w:rsidTr="00415190">
        <w:tc>
          <w:tcPr>
            <w:tcW w:w="1086" w:type="pct"/>
            <w:vAlign w:val="center"/>
          </w:tcPr>
          <w:p w:rsidR="00840101" w:rsidRPr="00417A4F" w:rsidRDefault="00840101" w:rsidP="005E22F6">
            <w:pPr>
              <w:tabs>
                <w:tab w:val="left" w:pos="142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Figure S1</w:t>
            </w:r>
          </w:p>
        </w:tc>
        <w:tc>
          <w:tcPr>
            <w:tcW w:w="3914" w:type="pct"/>
            <w:vAlign w:val="center"/>
          </w:tcPr>
          <w:p w:rsidR="00840101" w:rsidRPr="00417A4F" w:rsidRDefault="00840101" w:rsidP="00FC11EF">
            <w:pPr>
              <w:tabs>
                <w:tab w:val="left" w:pos="142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LC-ESI-QToF-MS spectra of 5F-CUMYL-PEGACLONE reference standard solution</w:t>
            </w:r>
          </w:p>
        </w:tc>
      </w:tr>
      <w:tr w:rsidR="00840101" w:rsidRPr="00400220" w:rsidTr="00415190">
        <w:tc>
          <w:tcPr>
            <w:tcW w:w="1086" w:type="pct"/>
            <w:vAlign w:val="center"/>
          </w:tcPr>
          <w:p w:rsidR="00840101" w:rsidRPr="00417A4F" w:rsidRDefault="00840101" w:rsidP="005E22F6">
            <w:pPr>
              <w:tabs>
                <w:tab w:val="left" w:pos="142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Figure S2</w:t>
            </w:r>
          </w:p>
        </w:tc>
        <w:tc>
          <w:tcPr>
            <w:tcW w:w="3914" w:type="pct"/>
            <w:vAlign w:val="center"/>
          </w:tcPr>
          <w:p w:rsidR="00840101" w:rsidRPr="00417A4F" w:rsidRDefault="00840101" w:rsidP="00FC11EF">
            <w:pPr>
              <w:tabs>
                <w:tab w:val="left" w:pos="142"/>
              </w:tabs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Comparative chromatogram of identical </w:t>
            </w:r>
            <w:r w:rsidRPr="00FC11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 vivo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metabolites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detected in urine samples </w:t>
            </w: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t>after 5F</w:t>
            </w: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CUMYL</w:t>
            </w:r>
            <w:r w:rsidRPr="00417A4F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PEGACLONE and CUMYL-PEGACLONE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uptake</w:t>
            </w:r>
          </w:p>
        </w:tc>
      </w:tr>
    </w:tbl>
    <w:p w:rsidR="00EC050C" w:rsidRPr="00417A4F" w:rsidRDefault="00EC050C" w:rsidP="00EC05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050C" w:rsidRPr="00417A4F" w:rsidRDefault="00EC050C" w:rsidP="00EC05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050C" w:rsidRPr="00417A4F" w:rsidRDefault="00EC050C" w:rsidP="00EC050C">
      <w:pPr>
        <w:tabs>
          <w:tab w:val="left" w:pos="142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*Corresponding Author</w:t>
      </w:r>
    </w:p>
    <w:p w:rsidR="00EC050C" w:rsidRPr="00417A4F" w:rsidRDefault="00EC050C" w:rsidP="00EC050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sz w:val="24"/>
          <w:szCs w:val="24"/>
          <w:lang w:val="en-US"/>
        </w:rPr>
        <w:t>Volker Auwärter</w:t>
      </w:r>
    </w:p>
    <w:p w:rsidR="00EC050C" w:rsidRPr="00417A4F" w:rsidRDefault="00EC050C" w:rsidP="00EC050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sz w:val="24"/>
          <w:szCs w:val="24"/>
          <w:lang w:val="en-US"/>
        </w:rPr>
        <w:t>Tel.: +49 761 203 6862</w:t>
      </w:r>
    </w:p>
    <w:p w:rsidR="00EC050C" w:rsidRPr="00417A4F" w:rsidRDefault="00EC050C" w:rsidP="00EC050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7A4F">
        <w:rPr>
          <w:rFonts w:ascii="Times New Roman" w:eastAsia="Times New Roman" w:hAnsi="Times New Roman" w:cs="Times New Roman"/>
          <w:sz w:val="24"/>
          <w:szCs w:val="24"/>
          <w:lang w:val="en-US"/>
        </w:rPr>
        <w:t>Fax: +49 761 203 6826</w:t>
      </w:r>
    </w:p>
    <w:p w:rsidR="00EC050C" w:rsidRPr="00417A4F" w:rsidRDefault="00EC050C" w:rsidP="00EC050C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7A4F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417A4F">
          <w:rPr>
            <w:rFonts w:ascii="Times New Roman" w:eastAsia="Times New Roman" w:hAnsi="Times New Roman" w:cs="Times New Roman"/>
            <w:sz w:val="24"/>
            <w:szCs w:val="24"/>
          </w:rPr>
          <w:t>volker.auwaerter@uniklinik-freiburg.de</w:t>
        </w:r>
      </w:hyperlink>
    </w:p>
    <w:p w:rsidR="00EC050C" w:rsidRPr="00417A4F" w:rsidRDefault="00EC050C">
      <w:pPr>
        <w:rPr>
          <w:rFonts w:ascii="Times New Roman" w:hAnsi="Times New Roman" w:cs="Times New Roman"/>
        </w:rPr>
      </w:pPr>
    </w:p>
    <w:p w:rsidR="007B75CB" w:rsidRPr="00E44C45" w:rsidRDefault="007B75CB" w:rsidP="0031508A">
      <w:pPr>
        <w:rPr>
          <w:rFonts w:ascii="Times New Roman" w:hAnsi="Times New Roman" w:cs="Times New Roman"/>
        </w:rPr>
        <w:sectPr w:rsidR="007B75CB" w:rsidRPr="00E44C4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C050C" w:rsidRPr="00415190" w:rsidRDefault="00415190" w:rsidP="0031508A">
      <w:pPr>
        <w:rPr>
          <w:rFonts w:ascii="Times New Roman" w:hAnsi="Times New Roman" w:cs="Times New Roman"/>
          <w:lang w:val="en-US"/>
        </w:rPr>
      </w:pPr>
      <w:r w:rsidRPr="00415190">
        <w:rPr>
          <w:rFonts w:ascii="Times New Roman" w:hAnsi="Times New Roman" w:cs="Times New Roman"/>
          <w:b/>
          <w:lang w:val="en-US"/>
        </w:rPr>
        <w:lastRenderedPageBreak/>
        <w:t xml:space="preserve">Table S1 </w:t>
      </w:r>
      <w:r w:rsidRPr="004E7A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Optimized mass spectrometric parameters of the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scheduled </w:t>
      </w:r>
      <w:r w:rsidR="0025150D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4E7A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ultiple </w:t>
      </w:r>
      <w:r w:rsidR="0025150D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4E7A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eaction </w:t>
      </w:r>
      <w:r w:rsidR="0025150D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4E7AA3">
        <w:rPr>
          <w:rFonts w:ascii="Times New Roman" w:eastAsia="Times New Roman" w:hAnsi="Times New Roman" w:cs="Times New Roman"/>
          <w:sz w:val="24"/>
          <w:szCs w:val="24"/>
          <w:lang w:val="en-US"/>
        </w:rPr>
        <w:t>onitoring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4E7AA3">
        <w:rPr>
          <w:rFonts w:ascii="Times New Roman" w:eastAsia="Times New Roman" w:hAnsi="Times New Roman" w:cs="Times New Roman"/>
          <w:sz w:val="24"/>
          <w:szCs w:val="24"/>
          <w:lang w:val="en-US"/>
        </w:rPr>
        <w:t>MRM) ion transitions of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5F-CUMYL-PEGACLONE</w:t>
      </w:r>
      <w:r w:rsidR="005E22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order of their intensities beginning with the most intensive transition.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EC050C" w:rsidRPr="0005421B" w:rsidTr="00EC050C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FC11E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Q1 Mass [Da]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FC11E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Q3 Mass [Da]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FC11E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DP [</w:t>
            </w:r>
            <w:r w:rsidR="005E22F6"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V</w:t>
            </w: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FC11EF" w:rsidRDefault="00EC050C" w:rsidP="005E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EP [</w:t>
            </w:r>
            <w:r w:rsidR="005E22F6"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V</w:t>
            </w: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FC11EF" w:rsidRDefault="00EC050C" w:rsidP="005E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CE [</w:t>
            </w:r>
            <w:r w:rsidR="005E22F6"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V</w:t>
            </w: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FC11EF" w:rsidRDefault="00EC050C" w:rsidP="005E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CXP [</w:t>
            </w:r>
            <w:r w:rsidR="005E22F6"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V</w:t>
            </w: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]</w:t>
            </w:r>
          </w:p>
        </w:tc>
      </w:tr>
      <w:tr w:rsidR="00EC050C" w:rsidRPr="00417A4F" w:rsidTr="00EC050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EC050C" w:rsidRPr="00417A4F" w:rsidTr="00EC050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</w:tr>
      <w:tr w:rsidR="00EC050C" w:rsidRPr="00417A4F" w:rsidTr="00EC050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EC050C" w:rsidRPr="00417A4F" w:rsidTr="00EC050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EC050C" w:rsidRPr="00417A4F" w:rsidTr="00EC050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EC050C" w:rsidRPr="00417A4F" w:rsidTr="00EC050C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0C" w:rsidRPr="00417A4F" w:rsidRDefault="00EC050C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</w:tbl>
    <w:p w:rsidR="005E22F6" w:rsidRPr="004256D7" w:rsidRDefault="005E22F6" w:rsidP="005E22F6">
      <w:pPr>
        <w:pStyle w:val="Beschriftu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DP</w:t>
      </w:r>
      <w:r w:rsidR="00840101"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(declustering potential)</w:t>
      </w:r>
      <w:r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, EP</w:t>
      </w:r>
      <w:r w:rsidR="00840101"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(entrance potential)</w:t>
      </w:r>
      <w:r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, CE</w:t>
      </w:r>
      <w:r w:rsidR="00840101"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(collision energy)</w:t>
      </w:r>
      <w:r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, CXP</w:t>
      </w:r>
      <w:r w:rsidR="00840101" w:rsidRPr="004256D7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(cell exit potential)</w:t>
      </w:r>
    </w:p>
    <w:p w:rsidR="00840101" w:rsidRDefault="00F704D0" w:rsidP="00840101">
      <w:pPr>
        <w:pStyle w:val="Beschriftu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r w:rsidR="00840101" w:rsidRPr="003659C3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</w:t>
      </w:r>
      <w:r w:rsidR="00840101">
        <w:rPr>
          <w:rFonts w:ascii="Times New Roman" w:hAnsi="Times New Roman" w:cs="Times New Roman"/>
          <w:color w:val="auto"/>
          <w:sz w:val="22"/>
          <w:szCs w:val="22"/>
          <w:lang w:val="en-US"/>
        </w:rPr>
        <w:t>2</w:t>
      </w:r>
      <w:r w:rsidR="00840101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</w:t>
      </w:r>
      <w:r w:rsidR="00840101"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Specific mass transitions of the detected metabolites in order of the </w:t>
      </w:r>
      <w:r w:rsidR="00840101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retention time (RT)</w:t>
      </w:r>
      <w:r w:rsidR="00840101"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included in the </w:t>
      </w:r>
      <w:r w:rsidR="00840101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s</w:t>
      </w:r>
      <w:r w:rsidR="00840101"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MRM method used for the analysis of </w:t>
      </w:r>
      <w:r w:rsidR="00840101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urine samples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716"/>
        <w:gridCol w:w="4432"/>
        <w:gridCol w:w="440"/>
        <w:gridCol w:w="527"/>
        <w:gridCol w:w="485"/>
        <w:gridCol w:w="464"/>
        <w:gridCol w:w="485"/>
        <w:gridCol w:w="613"/>
      </w:tblGrid>
      <w:tr w:rsidR="00840101" w:rsidRPr="00A629EC" w:rsidTr="000108F1">
        <w:trPr>
          <w:trHeight w:val="270"/>
        </w:trPr>
        <w:tc>
          <w:tcPr>
            <w:tcW w:w="10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8F1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ID</w:t>
            </w:r>
          </w:p>
          <w:p w:rsidR="00840101" w:rsidRPr="000108F1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de-DE"/>
              </w:rPr>
              <w:t>in vivo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RT [min]</w:t>
            </w:r>
          </w:p>
        </w:tc>
        <w:tc>
          <w:tcPr>
            <w:tcW w:w="44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ID</w:t>
            </w:r>
          </w:p>
        </w:tc>
        <w:tc>
          <w:tcPr>
            <w:tcW w:w="4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Q1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Q3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DP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EP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CE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CXP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Di-hydroxylation_1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  <w:r w:rsidR="00010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-D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ealkylation 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-D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ealkylation 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-D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ealkylation 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-D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ealkylation 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3.2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Hydrolytic defluor</w:t>
            </w:r>
            <w:r w:rsidR="00400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ation+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3.2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Hydrolytic defluor</w:t>
            </w:r>
            <w:r w:rsidR="00400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ation+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3.3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3.3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Propionic a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cid_1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Propionic a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cid_2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+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lastRenderedPageBreak/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4.9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ealkylation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4.9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0108F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0108F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  <w:r w:rsidR="00840101"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ealkylation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5.9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Pentanoic acid_1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5.9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Pentanoic acid_2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Dihydrodiol formation_1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Dihydrodiol formation_2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6.3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6.3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7.8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8.0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8.0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8.2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8.2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8.5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9.3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9.3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135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9.6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 _2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10.1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 _1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10.1</w:t>
            </w:r>
          </w:p>
        </w:tc>
        <w:tc>
          <w:tcPr>
            <w:tcW w:w="4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 _2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</w:t>
            </w: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197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n.d.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10.7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5F-CUMYL-PEGACLONE 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40101" w:rsidRPr="00A629EC" w:rsidTr="000108F1">
        <w:trPr>
          <w:trHeight w:val="255"/>
        </w:trPr>
        <w:tc>
          <w:tcPr>
            <w:tcW w:w="1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10.7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5F-CUMYL-PEGACLONE 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0101" w:rsidRPr="00A629EC" w:rsidRDefault="00840101" w:rsidP="00010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A62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</w:tbl>
    <w:p w:rsidR="00840101" w:rsidRPr="008F255E" w:rsidRDefault="00840101" w:rsidP="00840101">
      <w:pPr>
        <w:rPr>
          <w:rFonts w:ascii="Times New Roman" w:hAnsi="Times New Roman" w:cs="Times New Roman"/>
          <w:lang w:val="en-US"/>
        </w:rPr>
      </w:pPr>
      <w:r w:rsidRPr="000108F1">
        <w:rPr>
          <w:rFonts w:ascii="Times New Roman" w:hAnsi="Times New Roman" w:cs="Times New Roman"/>
          <w:i/>
          <w:lang w:val="en-US"/>
        </w:rPr>
        <w:t>n.d</w:t>
      </w:r>
      <w:r w:rsidRPr="008F255E">
        <w:rPr>
          <w:rFonts w:ascii="Times New Roman" w:hAnsi="Times New Roman" w:cs="Times New Roman"/>
          <w:lang w:val="en-US"/>
        </w:rPr>
        <w:t xml:space="preserve"> not detectable in the authentic urine samples</w:t>
      </w:r>
    </w:p>
    <w:p w:rsidR="00EC050C" w:rsidRPr="00695572" w:rsidRDefault="003659C3" w:rsidP="00EC050C">
      <w:pPr>
        <w:pStyle w:val="Beschriftung"/>
        <w:keepNext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3659C3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>Table S</w:t>
      </w:r>
      <w:r w:rsidR="00840101">
        <w:rPr>
          <w:rFonts w:ascii="Times New Roman" w:hAnsi="Times New Roman" w:cs="Times New Roman"/>
          <w:color w:val="auto"/>
          <w:sz w:val="22"/>
          <w:szCs w:val="22"/>
          <w:lang w:val="en-US"/>
        </w:rPr>
        <w:t>3</w:t>
      </w:r>
      <w:r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Detected </w:t>
      </w:r>
      <w:r w:rsidRPr="008F255E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in vitro</w:t>
      </w:r>
      <w:r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metabolites of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5F-</w:t>
      </w:r>
      <w:r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CUMYL-PEGACLONE in pooled human liver microsome (pHLM) samples (triplicates) in the order of their retention times (RT) </w:t>
      </w:r>
    </w:p>
    <w:tbl>
      <w:tblPr>
        <w:tblW w:w="138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1200"/>
        <w:gridCol w:w="4240"/>
        <w:gridCol w:w="1200"/>
        <w:gridCol w:w="1520"/>
        <w:gridCol w:w="1200"/>
        <w:gridCol w:w="1519"/>
        <w:gridCol w:w="1200"/>
        <w:gridCol w:w="1200"/>
      </w:tblGrid>
      <w:tr w:rsidR="00F704D0" w:rsidRPr="0005421B" w:rsidTr="00FC11EF">
        <w:trPr>
          <w:trHeight w:val="25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F704D0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ID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RT [min]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Compound Label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Location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Mean area [cps]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 xml:space="preserve">Meas. </w:t>
            </w:r>
            <w:r w:rsidRPr="00FC11E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de-DE"/>
              </w:rPr>
              <w:t>m/z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 xml:space="preserve">Ion </w:t>
            </w:r>
            <w:r w:rsidR="002515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f</w:t>
            </w: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ormula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FC11EF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de-DE"/>
              </w:rPr>
              <w:t>m/z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FC11EF" w:rsidRDefault="0025150D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Error</w:t>
            </w:r>
            <w:r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F704D0" w:rsidRPr="00FC11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de-DE"/>
              </w:rPr>
              <w:t>[ppm]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1.43E+06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3.93E+05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Hydrolytic defluor</w:t>
            </w:r>
            <w:r w:rsidR="00400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ation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6.12E+05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-0.4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2.88E+05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2.43E+05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CBL, 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2.60E+05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423.2081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1.24E+06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5.40E+05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-0.5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CBL, 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2.95E+05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423.2082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-0.9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1.68E+05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-1.2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3.53E+05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403.2017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27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403.2016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+ 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2.33E+05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  <w:r w:rsidR="00251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ealkylation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6.51E+05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303.1491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20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19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303.1492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2.69E+05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423.2078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-0.3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Pentanoic acid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4.26E+06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403.2017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27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403.2016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M09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Dihydrodiol formation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3.12E+05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5.48E+06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Hydrolytic </w:t>
            </w:r>
            <w:r w:rsidR="007E2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defluorination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2.37E+07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389.2222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29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389.2224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8.38E+06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0.1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1.30E+07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-0.4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9.16E+06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-0.8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5F-P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3.80E+06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405.1975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26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405.1973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-0.6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9.23E+05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  <w:r w:rsidR="00547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.0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4.41E+05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-0.4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1.38E+06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-0.3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8.50E+05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-0.8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M15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Mono-hydroxylation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CBL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1.87E+06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407.2129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-1</w:t>
            </w:r>
            <w:r w:rsidR="005476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.0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Ketone formation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CUM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5.30E+05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405.1977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26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405.1973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-1.1</w:t>
            </w:r>
          </w:p>
        </w:tc>
      </w:tr>
      <w:tr w:rsidR="00F704D0" w:rsidRPr="00417A4F" w:rsidTr="00FC11EF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Parent compound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n.a.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5.10E+07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391.2182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25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28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FN</w:t>
            </w:r>
            <w:r w:rsidRPr="00FC1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391.2182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4D0" w:rsidRPr="00417A4F" w:rsidRDefault="00F704D0" w:rsidP="00EC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17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-0.5</w:t>
            </w:r>
          </w:p>
        </w:tc>
      </w:tr>
    </w:tbl>
    <w:p w:rsidR="00840101" w:rsidRDefault="0025150D" w:rsidP="00695572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lastRenderedPageBreak/>
        <w:t xml:space="preserve">The mean area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is given for each metabolite detected in the</w:t>
      </w:r>
      <w:r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three pHLM assays samples for the most abundant MRM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ion </w:t>
      </w:r>
      <w:r w:rsidRPr="003659C3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transition.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CUM=Cumy-moiety, 5F-P=5-fluoropentyl chain, CBL=</w:t>
      </w:r>
      <w:r w:rsidRPr="00695572">
        <w:rPr>
          <w:rFonts w:ascii="Times New Roman" w:hAnsi="Times New Roman" w:cs="Times New Roman"/>
          <w:b w:val="0"/>
          <w:i/>
          <w:color w:val="auto"/>
          <w:sz w:val="22"/>
          <w:szCs w:val="22"/>
          <w:lang w:val="en-US"/>
        </w:rPr>
        <w:t>γ</w:t>
      </w:r>
      <w:r>
        <w:rPr>
          <w:rFonts w:ascii="Times New Roman" w:hAnsi="Times New Roman" w:cs="Times New Roman"/>
          <w:b w:val="0"/>
          <w:i/>
          <w:color w:val="auto"/>
          <w:sz w:val="22"/>
          <w:szCs w:val="22"/>
          <w:lang w:val="en-US"/>
        </w:rPr>
        <w:t>-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carbolinone core system</w:t>
      </w:r>
      <w:r w:rsidR="00840101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</w:p>
    <w:p w:rsidR="00840101" w:rsidRDefault="008401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695572" w:rsidRPr="00695572" w:rsidRDefault="00695572" w:rsidP="00695572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695572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 xml:space="preserve">Table S4 </w:t>
      </w:r>
      <w:r w:rsidR="000108F1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Enhanced product i</w:t>
      </w:r>
      <w:r w:rsidRPr="0069557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on (EPI) spectra of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5F-</w:t>
      </w:r>
      <w:r w:rsidRPr="0069557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CUMYL-PEGACLONE metabolites detected in authentic urine samples after treatment with </w:t>
      </w:r>
      <w:r w:rsidR="00C40352" w:rsidRPr="00FC11EF">
        <w:rPr>
          <w:rFonts w:ascii="Times New Roman" w:hAnsi="Times New Roman" w:cs="Times New Roman"/>
          <w:b w:val="0"/>
          <w:i/>
          <w:color w:val="auto"/>
          <w:sz w:val="22"/>
          <w:szCs w:val="22"/>
          <w:lang w:val="en-US"/>
        </w:rPr>
        <w:t>β</w:t>
      </w:r>
      <w:r w:rsidR="00C4035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-</w:t>
      </w:r>
      <w:r w:rsidRPr="00695572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glucuronidase compared to corresponding signals in pooled human liver microsome (pHLM) samples. </w:t>
      </w:r>
    </w:p>
    <w:tbl>
      <w:tblPr>
        <w:tblStyle w:val="Tabellenraster"/>
        <w:tblW w:w="15408" w:type="dxa"/>
        <w:tblLayout w:type="fixed"/>
        <w:tblLook w:val="04A0" w:firstRow="1" w:lastRow="0" w:firstColumn="1" w:lastColumn="0" w:noHBand="0" w:noVBand="1"/>
      </w:tblPr>
      <w:tblGrid>
        <w:gridCol w:w="3258"/>
        <w:gridCol w:w="6210"/>
        <w:gridCol w:w="5940"/>
      </w:tblGrid>
      <w:tr w:rsidR="005E25E9" w:rsidRPr="00400220" w:rsidTr="005E25E9">
        <w:trPr>
          <w:trHeight w:val="530"/>
        </w:trPr>
        <w:tc>
          <w:tcPr>
            <w:tcW w:w="3258" w:type="dxa"/>
            <w:vAlign w:val="center"/>
          </w:tcPr>
          <w:p w:rsidR="005E25E9" w:rsidRPr="00417A4F" w:rsidRDefault="00E962E5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25150D">
            <w:pPr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>LC</w:t>
            </w:r>
            <w:r w:rsidR="0025150D">
              <w:rPr>
                <w:rFonts w:ascii="Times New Roman" w:hAnsi="Times New Roman" w:cs="Times New Roman"/>
                <w:noProof/>
                <w:lang w:eastAsia="de-DE"/>
              </w:rPr>
              <w:t>–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 xml:space="preserve">MS/MS EPI </w:t>
            </w:r>
            <w:r w:rsidR="00E962E5">
              <w:rPr>
                <w:rFonts w:ascii="Times New Roman" w:hAnsi="Times New Roman" w:cs="Times New Roman"/>
                <w:noProof/>
                <w:lang w:eastAsia="de-DE"/>
              </w:rPr>
              <w:t>s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>pectra</w:t>
            </w:r>
            <w:r w:rsidR="00E962E5">
              <w:rPr>
                <w:rFonts w:ascii="Times New Roman" w:hAnsi="Times New Roman" w:cs="Times New Roman"/>
                <w:noProof/>
                <w:lang w:eastAsia="de-DE"/>
              </w:rPr>
              <w:t xml:space="preserve"> from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 xml:space="preserve"> </w:t>
            </w:r>
            <w:r w:rsidRPr="000108F1">
              <w:rPr>
                <w:rFonts w:ascii="Times New Roman" w:hAnsi="Times New Roman" w:cs="Times New Roman"/>
                <w:noProof/>
                <w:lang w:eastAsia="de-DE"/>
              </w:rPr>
              <w:t>in vivo</w:t>
            </w:r>
            <w:r w:rsidRPr="00417A4F">
              <w:rPr>
                <w:rFonts w:ascii="Times New Roman" w:hAnsi="Times New Roman" w:cs="Times New Roman"/>
                <w:i/>
                <w:noProof/>
                <w:lang w:eastAsia="de-DE"/>
              </w:rPr>
              <w:t xml:space="preserve"> 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>sample</w:t>
            </w:r>
            <w:r w:rsidR="00E962E5">
              <w:rPr>
                <w:rFonts w:ascii="Times New Roman" w:hAnsi="Times New Roman" w:cs="Times New Roman"/>
                <w:noProof/>
                <w:lang w:eastAsia="de-DE"/>
              </w:rPr>
              <w:t xml:space="preserve"> (urine)</w:t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E962E5">
            <w:pPr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>LC</w:t>
            </w:r>
            <w:r w:rsidR="0025150D">
              <w:rPr>
                <w:rFonts w:ascii="Times New Roman" w:hAnsi="Times New Roman" w:cs="Times New Roman"/>
                <w:noProof/>
                <w:lang w:eastAsia="de-DE"/>
              </w:rPr>
              <w:t>–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 xml:space="preserve">MS/MS EPI </w:t>
            </w:r>
            <w:r w:rsidR="00E962E5">
              <w:rPr>
                <w:rFonts w:ascii="Times New Roman" w:hAnsi="Times New Roman" w:cs="Times New Roman"/>
                <w:noProof/>
                <w:lang w:eastAsia="de-DE"/>
              </w:rPr>
              <w:t>s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>pectra</w:t>
            </w:r>
            <w:r w:rsidR="00E962E5">
              <w:rPr>
                <w:rFonts w:ascii="Times New Roman" w:hAnsi="Times New Roman" w:cs="Times New Roman"/>
                <w:noProof/>
                <w:lang w:eastAsia="de-DE"/>
              </w:rPr>
              <w:t xml:space="preserve"> from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 xml:space="preserve"> </w:t>
            </w:r>
            <w:r w:rsidRPr="000108F1">
              <w:rPr>
                <w:rFonts w:ascii="Times New Roman" w:hAnsi="Times New Roman" w:cs="Times New Roman"/>
                <w:noProof/>
                <w:lang w:eastAsia="de-DE"/>
              </w:rPr>
              <w:t>in vitro</w:t>
            </w:r>
            <w:r w:rsidRPr="00417A4F">
              <w:rPr>
                <w:rFonts w:ascii="Times New Roman" w:hAnsi="Times New Roman" w:cs="Times New Roman"/>
                <w:i/>
                <w:noProof/>
                <w:lang w:eastAsia="de-DE"/>
              </w:rPr>
              <w:t xml:space="preserve"> </w:t>
            </w: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t>sample</w:t>
            </w:r>
            <w:r w:rsidR="00E962E5">
              <w:rPr>
                <w:rFonts w:ascii="Times New Roman" w:hAnsi="Times New Roman" w:cs="Times New Roman"/>
                <w:noProof/>
                <w:lang w:eastAsia="de-DE"/>
              </w:rPr>
              <w:t xml:space="preserve"> (pHLM)</w:t>
            </w:r>
          </w:p>
        </w:tc>
      </w:tr>
      <w:tr w:rsidR="005E25E9" w:rsidRPr="00400220" w:rsidTr="005E22F6">
        <w:trPr>
          <w:trHeight w:val="3456"/>
        </w:trPr>
        <w:tc>
          <w:tcPr>
            <w:tcW w:w="3258" w:type="dxa"/>
            <w:vAlign w:val="center"/>
          </w:tcPr>
          <w:p w:rsidR="005E25E9" w:rsidRPr="00417A4F" w:rsidRDefault="000108F1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2D31E3EE">
                  <wp:extent cx="1788313" cy="1296000"/>
                  <wp:effectExtent l="0" t="0" r="254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313" cy="12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E25E9" w:rsidRPr="00417A4F">
              <w:rPr>
                <w:rFonts w:ascii="Times New Roman" w:hAnsi="Times New Roman" w:cs="Times New Roman"/>
              </w:rPr>
              <w:t>M01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2.6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319.1441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</w:t>
            </w:r>
            <w:r w:rsidR="005E25E9" w:rsidRPr="00417A4F">
              <w:rPr>
                <w:rFonts w:ascii="Times New Roman" w:hAnsi="Times New Roman" w:cs="Times New Roman"/>
              </w:rPr>
              <w:t>formula: 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20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19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33920260" wp14:editId="0371F645">
                  <wp:extent cx="2716065" cy="18288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06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Not detected in pHLM assay</w:t>
            </w:r>
          </w:p>
        </w:tc>
      </w:tr>
      <w:tr w:rsidR="005E25E9" w:rsidRPr="00400220" w:rsidTr="005E22F6">
        <w:trPr>
          <w:trHeight w:val="3456"/>
        </w:trPr>
        <w:tc>
          <w:tcPr>
            <w:tcW w:w="3258" w:type="dxa"/>
            <w:vAlign w:val="center"/>
          </w:tcPr>
          <w:p w:rsidR="005E25E9" w:rsidRPr="00417A4F" w:rsidRDefault="000108F1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BCBC1D2" wp14:editId="62D77A11">
                  <wp:extent cx="1788313" cy="1296000"/>
                  <wp:effectExtent l="0" t="0" r="254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313" cy="12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E25E9" w:rsidRPr="00417A4F">
              <w:rPr>
                <w:rFonts w:ascii="Times New Roman" w:hAnsi="Times New Roman" w:cs="Times New Roman"/>
              </w:rPr>
              <w:t>M02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3.1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319.1441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20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19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93123F5" wp14:editId="7D3D4EE2">
                  <wp:extent cx="2720753" cy="18288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753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Not detected in pHLM assay</w:t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7170CC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32C6A8F0">
                  <wp:extent cx="1353182" cy="1315948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759" cy="1315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M03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3.5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423.2078</w:t>
            </w:r>
          </w:p>
          <w:p w:rsidR="005E25E9" w:rsidRPr="00417A4F" w:rsidRDefault="00FC11EF" w:rsidP="00FC1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358DD5E1" wp14:editId="1D52F2BB">
                  <wp:simplePos x="2530475" y="46736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786961" cy="1828800"/>
                  <wp:effectExtent l="0" t="0" r="0" b="0"/>
                  <wp:wrapSquare wrapText="bothSides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961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1236A92F" wp14:editId="56051ADB">
                  <wp:extent cx="2941982" cy="1981362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89" cy="1982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7170CC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1F0D42C6">
                  <wp:extent cx="1536946" cy="1628652"/>
                  <wp:effectExtent l="0" t="0" r="635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938" cy="1631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M04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3.6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405.2173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29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72AFBDD5" wp14:editId="5B127902">
                  <wp:extent cx="2881223" cy="1954841"/>
                  <wp:effectExtent l="0" t="0" r="0" b="762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434" cy="1957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6EB91977" wp14:editId="4E12DEF8">
                  <wp:extent cx="2958861" cy="1910355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081" cy="1912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7170CC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42CD3964" wp14:editId="561F8998">
                  <wp:extent cx="1353182" cy="1315948"/>
                  <wp:effectExtent l="0" t="0" r="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759" cy="1315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M05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3.8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423.2078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189398BF" wp14:editId="7157A4DC">
                  <wp:extent cx="2656936" cy="1746142"/>
                  <wp:effectExtent l="0" t="0" r="0" b="698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77" cy="1747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A5C8515" wp14:editId="5A6A4587">
                  <wp:extent cx="2725947" cy="1759977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558" cy="17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00220" w:rsidTr="005E22F6">
        <w:trPr>
          <w:trHeight w:val="3456"/>
        </w:trPr>
        <w:tc>
          <w:tcPr>
            <w:tcW w:w="3258" w:type="dxa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39FA3026" wp14:editId="4E15EF0E">
                  <wp:extent cx="1233577" cy="1159905"/>
                  <wp:effectExtent l="0" t="0" r="5080" b="254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73" cy="116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M06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4.4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375.1703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23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23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3A80D057" wp14:editId="7AC574CA">
                  <wp:extent cx="2691441" cy="1766327"/>
                  <wp:effectExtent l="0" t="0" r="0" b="571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149" cy="1772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Not detected in pHLM assay</w:t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7170CC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000C354E" wp14:editId="6F65A2B6">
                  <wp:extent cx="1536946" cy="1628652"/>
                  <wp:effectExtent l="0" t="0" r="635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938" cy="1631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M07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4.7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405.2173</w:t>
            </w:r>
          </w:p>
          <w:p w:rsidR="005E25E9" w:rsidRPr="00417A4F" w:rsidRDefault="00FC11EF" w:rsidP="00FC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</w:t>
            </w:r>
            <w:r w:rsidR="005E25E9" w:rsidRPr="00417A4F">
              <w:rPr>
                <w:rFonts w:ascii="Times New Roman" w:hAnsi="Times New Roman" w:cs="Times New Roman"/>
              </w:rPr>
              <w:t xml:space="preserve"> 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29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388D307A" wp14:editId="1B89916A">
                  <wp:extent cx="2717320" cy="1843553"/>
                  <wp:effectExtent l="0" t="0" r="6985" b="444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084" cy="1844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079C41DD" wp14:editId="10977129">
                  <wp:extent cx="2924172" cy="1923691"/>
                  <wp:effectExtent l="0" t="0" r="0" b="63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54" cy="1924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1CDCFC60" wp14:editId="64CAB77B">
                  <wp:extent cx="1259457" cy="137660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209" cy="1375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M08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6.0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403.2016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27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FEDC3E6" wp14:editId="6F811CB4">
                  <wp:extent cx="2889135" cy="1897811"/>
                  <wp:effectExtent l="0" t="0" r="6985" b="762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560" cy="1904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737108A" wp14:editId="26824E3C">
                  <wp:extent cx="3019245" cy="1950518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681" cy="1951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7170CC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73380AAF">
                  <wp:extent cx="1362958" cy="1383956"/>
                  <wp:effectExtent l="0" t="0" r="8890" b="6985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884" cy="1387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M09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6.0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425.2235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30</w:t>
            </w:r>
            <w:r w:rsidR="005E25E9" w:rsidRPr="00417A4F">
              <w:rPr>
                <w:rFonts w:ascii="Times New Roman" w:hAnsi="Times New Roman" w:cs="Times New Roman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6CEDC12D" wp14:editId="7818D1E2">
                  <wp:extent cx="2892533" cy="1863305"/>
                  <wp:effectExtent l="0" t="0" r="3175" b="381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249" cy="186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6B38B293" wp14:editId="7927ABC2">
                  <wp:extent cx="2846717" cy="1837950"/>
                  <wp:effectExtent l="0" t="0" r="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143" cy="1838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01F52326" wp14:editId="34520B0C">
                  <wp:extent cx="1248639" cy="1362974"/>
                  <wp:effectExtent l="0" t="0" r="8890" b="889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797" cy="1365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M10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6.3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389.2224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29</w:t>
            </w:r>
            <w:r w:rsidR="005E25E9" w:rsidRPr="00417A4F">
              <w:rPr>
                <w:rFonts w:ascii="Times New Roman" w:hAnsi="Times New Roman" w:cs="Times New Roman"/>
              </w:rPr>
              <w:t>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A7EA593" wp14:editId="77A2DD8D">
                  <wp:extent cx="3157268" cy="2038454"/>
                  <wp:effectExtent l="0" t="0" r="508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14" cy="2037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3E1A72AB" wp14:editId="17ADDB1F">
                  <wp:extent cx="3295290" cy="2128852"/>
                  <wp:effectExtent l="0" t="0" r="635" b="508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217" cy="2129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03BBF54E" wp14:editId="5CBE57EC">
                  <wp:extent cx="1311215" cy="1492151"/>
                  <wp:effectExtent l="0" t="0" r="381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970" cy="1494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M11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RT: 6.5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</w:rPr>
              <w:t>: 407.2129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0D3FE77B" wp14:editId="67A01EFD">
                  <wp:extent cx="2889849" cy="1865798"/>
                  <wp:effectExtent l="0" t="0" r="6350" b="127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159" cy="1865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04D1D0CA" wp14:editId="0043990C">
                  <wp:extent cx="2764070" cy="1785668"/>
                  <wp:effectExtent l="0" t="0" r="0" b="508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847" cy="1786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3C5315A9" wp14:editId="5A72C5FE">
                  <wp:extent cx="1224951" cy="1322341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910" cy="1324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M12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RT: 7.</w:t>
            </w:r>
            <w:r w:rsidRPr="00417A4F">
              <w:rPr>
                <w:rFonts w:ascii="Times New Roman" w:hAnsi="Times New Roman" w:cs="Times New Roman"/>
              </w:rPr>
              <w:t>1</w:t>
            </w:r>
            <w:r w:rsidRPr="00417A4F">
              <w:rPr>
                <w:rFonts w:ascii="Times New Roman" w:hAnsi="Times New Roman" w:cs="Times New Roman"/>
                <w:lang w:val="de-DE"/>
              </w:rPr>
              <w:t xml:space="preserve">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  <w:lang w:val="de-DE"/>
              </w:rPr>
              <w:t>: 407.2129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00228216" wp14:editId="46E52D2E">
                  <wp:extent cx="2898475" cy="1872498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291" cy="187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6103177A" wp14:editId="4EA87C69">
                  <wp:extent cx="2648310" cy="1796734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055" cy="1797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DA475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7C295C7F">
                  <wp:extent cx="1603722" cy="1553878"/>
                  <wp:effectExtent l="0" t="0" r="0" b="8255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85" cy="155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M13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 xml:space="preserve">RT: </w:t>
            </w:r>
            <w:r w:rsidRPr="00417A4F">
              <w:rPr>
                <w:rFonts w:ascii="Times New Roman" w:hAnsi="Times New Roman" w:cs="Times New Roman"/>
              </w:rPr>
              <w:t>7.8</w:t>
            </w:r>
            <w:r w:rsidRPr="00417A4F">
              <w:rPr>
                <w:rFonts w:ascii="Times New Roman" w:hAnsi="Times New Roman" w:cs="Times New Roman"/>
                <w:lang w:val="de-DE"/>
              </w:rPr>
              <w:t xml:space="preserve">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  <w:lang w:val="de-DE"/>
              </w:rPr>
              <w:t>: 407.2129</w:t>
            </w:r>
          </w:p>
          <w:p w:rsidR="005E25E9" w:rsidRPr="00417A4F" w:rsidRDefault="00FC11EF" w:rsidP="00FC11EF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750F935F" wp14:editId="7195927A">
                  <wp:extent cx="3088257" cy="1995103"/>
                  <wp:effectExtent l="0" t="0" r="0" b="5715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846" cy="1996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122152FA" wp14:editId="2378EFA7">
                  <wp:extent cx="3019245" cy="2048393"/>
                  <wp:effectExtent l="0" t="0" r="0" b="9525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94" cy="2048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718EA14C" wp14:editId="07CED354">
                  <wp:extent cx="1442441" cy="1397480"/>
                  <wp:effectExtent l="0" t="0" r="5715" b="0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938" cy="140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M14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 xml:space="preserve">RT: </w:t>
            </w:r>
            <w:r w:rsidRPr="00417A4F">
              <w:rPr>
                <w:rFonts w:ascii="Times New Roman" w:hAnsi="Times New Roman" w:cs="Times New Roman"/>
              </w:rPr>
              <w:t>8.6</w:t>
            </w:r>
            <w:r w:rsidRPr="00417A4F">
              <w:rPr>
                <w:rFonts w:ascii="Times New Roman" w:hAnsi="Times New Roman" w:cs="Times New Roman"/>
                <w:lang w:val="de-DE"/>
              </w:rPr>
              <w:t xml:space="preserve">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  <w:lang w:val="de-DE"/>
              </w:rPr>
              <w:t>: 407.2129</w:t>
            </w:r>
          </w:p>
          <w:p w:rsidR="005E25E9" w:rsidRPr="00417A4F" w:rsidRDefault="00FC11EF" w:rsidP="00FC11EF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248DF497" wp14:editId="74ED0BBC">
                  <wp:extent cx="2846717" cy="1806166"/>
                  <wp:effectExtent l="0" t="0" r="0" b="381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815" cy="1809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4E8250E" wp14:editId="18E26A5F">
                  <wp:extent cx="2888391" cy="1863306"/>
                  <wp:effectExtent l="0" t="0" r="7620" b="381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497" cy="1868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5E9" w:rsidRPr="00417A4F" w:rsidTr="005E22F6">
        <w:trPr>
          <w:trHeight w:val="3456"/>
        </w:trPr>
        <w:tc>
          <w:tcPr>
            <w:tcW w:w="3258" w:type="dxa"/>
          </w:tcPr>
          <w:p w:rsidR="005E25E9" w:rsidRPr="00417A4F" w:rsidRDefault="00DA475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noProof/>
                <w:lang w:eastAsia="de-DE"/>
              </w:rPr>
              <w:lastRenderedPageBreak/>
              <w:drawing>
                <wp:inline distT="0" distB="0" distL="0" distR="0" wp14:anchorId="0ACF44F1" wp14:editId="4C947CA2">
                  <wp:extent cx="1603722" cy="1553878"/>
                  <wp:effectExtent l="0" t="0" r="0" b="8255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85" cy="155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M15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 xml:space="preserve">RT: </w:t>
            </w:r>
            <w:r w:rsidRPr="00417A4F">
              <w:rPr>
                <w:rFonts w:ascii="Times New Roman" w:hAnsi="Times New Roman" w:cs="Times New Roman"/>
              </w:rPr>
              <w:t>9.6</w:t>
            </w:r>
            <w:r w:rsidRPr="00417A4F">
              <w:rPr>
                <w:rFonts w:ascii="Times New Roman" w:hAnsi="Times New Roman" w:cs="Times New Roman"/>
                <w:lang w:val="de-DE"/>
              </w:rPr>
              <w:t xml:space="preserve"> min</w:t>
            </w:r>
          </w:p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417A4F">
              <w:rPr>
                <w:rFonts w:ascii="Times New Roman" w:hAnsi="Times New Roman" w:cs="Times New Roman"/>
                <w:lang w:val="de-DE"/>
              </w:rPr>
              <w:t>[M+H]</w:t>
            </w:r>
            <w:r w:rsidRPr="00FC11EF">
              <w:rPr>
                <w:rFonts w:ascii="Times New Roman" w:hAnsi="Times New Roman" w:cs="Times New Roman"/>
                <w:vertAlign w:val="superscript"/>
              </w:rPr>
              <w:t>+</w:t>
            </w:r>
            <w:r w:rsidRPr="00417A4F">
              <w:rPr>
                <w:rFonts w:ascii="Times New Roman" w:hAnsi="Times New Roman" w:cs="Times New Roman"/>
                <w:lang w:val="de-DE"/>
              </w:rPr>
              <w:t>: 407.2129</w:t>
            </w:r>
          </w:p>
          <w:p w:rsidR="005E25E9" w:rsidRPr="00417A4F" w:rsidRDefault="00FC11EF" w:rsidP="005E22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</w:t>
            </w:r>
            <w:r w:rsidRPr="00417A4F">
              <w:rPr>
                <w:rFonts w:ascii="Times New Roman" w:hAnsi="Times New Roman" w:cs="Times New Roman"/>
              </w:rPr>
              <w:t xml:space="preserve"> formula: 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C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25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H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28</w:t>
            </w:r>
            <w:r w:rsidR="005E25E9" w:rsidRPr="00417A4F">
              <w:rPr>
                <w:rFonts w:ascii="Times New Roman" w:hAnsi="Times New Roman" w:cs="Times New Roman"/>
                <w:lang w:val="de-DE"/>
              </w:rPr>
              <w:t>FN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  <w:r w:rsidR="005E25E9" w:rsidRPr="00417A4F">
              <w:rPr>
                <w:rFonts w:ascii="Times New Roman" w:hAnsi="Times New Roman" w:cs="Times New Roman"/>
              </w:rPr>
              <w:t>O</w:t>
            </w:r>
            <w:r w:rsidR="005E25E9" w:rsidRPr="00FC11EF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621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44A448AB" wp14:editId="6D8497EB">
                  <wp:extent cx="2870895" cy="1854679"/>
                  <wp:effectExtent l="0" t="0" r="5715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704" cy="1855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vAlign w:val="center"/>
          </w:tcPr>
          <w:p w:rsidR="005E25E9" w:rsidRPr="00417A4F" w:rsidRDefault="005E25E9" w:rsidP="005E22F6">
            <w:pPr>
              <w:jc w:val="center"/>
              <w:rPr>
                <w:rFonts w:ascii="Times New Roman" w:hAnsi="Times New Roman" w:cs="Times New Roman"/>
                <w:noProof/>
                <w:lang w:eastAsia="de-DE"/>
              </w:rPr>
            </w:pPr>
            <w:r w:rsidRPr="00417A4F">
              <w:rPr>
                <w:rFonts w:ascii="Times New Roman" w:hAnsi="Times New Roman" w:cs="Times New Roman"/>
                <w:noProof/>
                <w:lang w:eastAsia="de-DE"/>
              </w:rPr>
              <w:drawing>
                <wp:inline distT="0" distB="0" distL="0" distR="0" wp14:anchorId="12C4FD5F" wp14:editId="2A38E7AD">
                  <wp:extent cx="3036498" cy="2060098"/>
                  <wp:effectExtent l="0" t="0" r="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352" cy="2060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5C0" w:rsidRDefault="003745C0">
      <w:pPr>
        <w:rPr>
          <w:rFonts w:ascii="Times New Roman" w:hAnsi="Times New Roman" w:cs="Times New Roman"/>
        </w:rPr>
      </w:pPr>
    </w:p>
    <w:p w:rsidR="0025150D" w:rsidRPr="00417A4F" w:rsidRDefault="0025150D">
      <w:pPr>
        <w:rPr>
          <w:rFonts w:ascii="Times New Roman" w:hAnsi="Times New Roman" w:cs="Times New Roman"/>
        </w:rPr>
      </w:pPr>
      <w:r w:rsidRPr="00695572">
        <w:rPr>
          <w:rFonts w:ascii="Times New Roman" w:hAnsi="Times New Roman" w:cs="Times New Roman"/>
          <w:lang w:val="en-US"/>
        </w:rPr>
        <w:t>Proposed structural formulae and fragmentation are shown for each compound along with their molecular formulae, single-protonated masses</w:t>
      </w:r>
      <w:r>
        <w:rPr>
          <w:rFonts w:ascii="Times New Roman" w:hAnsi="Times New Roman" w:cs="Times New Roman"/>
          <w:lang w:val="en-US"/>
        </w:rPr>
        <w:t xml:space="preserve"> and retention times (RT)</w:t>
      </w:r>
      <w:r w:rsidRPr="00695572">
        <w:rPr>
          <w:rFonts w:ascii="Times New Roman" w:hAnsi="Times New Roman" w:cs="Times New Roman"/>
          <w:lang w:val="en-US"/>
        </w:rPr>
        <w:t>. The EPI scans were recorded wi</w:t>
      </w:r>
      <w:r>
        <w:rPr>
          <w:rFonts w:ascii="Times New Roman" w:hAnsi="Times New Roman" w:cs="Times New Roman"/>
          <w:lang w:val="en-US"/>
        </w:rPr>
        <w:t>th a declustering potential of 90</w:t>
      </w:r>
      <w:r w:rsidRPr="00695572">
        <w:rPr>
          <w:rFonts w:ascii="Times New Roman" w:hAnsi="Times New Roman" w:cs="Times New Roman"/>
          <w:lang w:val="en-US"/>
        </w:rPr>
        <w:t xml:space="preserve"> V, entrance potential of 10 V and collision energy of 35 V with a co</w:t>
      </w:r>
      <w:r w:rsidR="00DA4759">
        <w:rPr>
          <w:rFonts w:ascii="Times New Roman" w:hAnsi="Times New Roman" w:cs="Times New Roman"/>
          <w:lang w:val="en-US"/>
        </w:rPr>
        <w:t>llision energy spread of ± 15 V</w:t>
      </w:r>
    </w:p>
    <w:p w:rsidR="0031508A" w:rsidRPr="00417A4F" w:rsidRDefault="0031508A">
      <w:pPr>
        <w:rPr>
          <w:rFonts w:ascii="Times New Roman" w:hAnsi="Times New Roman" w:cs="Times New Roman"/>
        </w:rPr>
      </w:pPr>
      <w:r w:rsidRPr="00417A4F">
        <w:rPr>
          <w:rFonts w:ascii="Times New Roman" w:hAnsi="Times New Roman" w:cs="Times New Roman"/>
        </w:rPr>
        <w:br w:type="page"/>
      </w:r>
    </w:p>
    <w:p w:rsidR="0031508A" w:rsidRPr="00417A4F" w:rsidRDefault="007E2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DE"/>
        </w:rPr>
        <w:lastRenderedPageBreak/>
        <w:drawing>
          <wp:anchor distT="0" distB="0" distL="114300" distR="114300" simplePos="0" relativeHeight="251672576" behindDoc="1" locked="0" layoutInCell="1" allowOverlap="1" wp14:anchorId="17E8DC32" wp14:editId="5B5430F8">
            <wp:simplePos x="0" y="0"/>
            <wp:positionH relativeFrom="margin">
              <wp:posOffset>1558084</wp:posOffset>
            </wp:positionH>
            <wp:positionV relativeFrom="margin">
              <wp:posOffset>2939775</wp:posOffset>
            </wp:positionV>
            <wp:extent cx="6153785" cy="3558540"/>
            <wp:effectExtent l="0" t="0" r="0" b="3810"/>
            <wp:wrapNone/>
            <wp:docPr id="12" name="Grafik 12" descr="D:\Publikation\Geplant\5F-CUMYL-PEGACLONE\Figures\Final\Supp Figure chro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ublikation\Geplant\5F-CUMYL-PEGACLONE\Figures\Final\Supp Figure chrom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BA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B48EEA" wp14:editId="64DB9334">
                <wp:simplePos x="0" y="0"/>
                <wp:positionH relativeFrom="column">
                  <wp:posOffset>1734820</wp:posOffset>
                </wp:positionH>
                <wp:positionV relativeFrom="paragraph">
                  <wp:posOffset>2350135</wp:posOffset>
                </wp:positionV>
                <wp:extent cx="5759450" cy="635635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08F1" w:rsidRPr="00697C9C" w:rsidRDefault="000108F1" w:rsidP="00697C9C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2"/>
                                <w:lang w:val="en-US"/>
                              </w:rPr>
                            </w:pPr>
                            <w:r w:rsidRPr="007E2B8D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>Fig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>.</w:t>
                            </w:r>
                            <w:r w:rsidRPr="007E2B8D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 xml:space="preserve"> S2 </w:t>
                            </w:r>
                            <w:r w:rsidRPr="007E2B8D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lang w:val="en-US"/>
                              </w:rPr>
                              <w:t>Comparative extracted ion chromatograms (sMRM scan see Supplemental Material Table S2) of common metabolites of Cumyl-PEGACLONE (blue) and 5F-Cumyl-PEGACLONE (red) recorded from urine samples of drug users.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6pt;margin-top:185.05pt;width:453.5pt;height:50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" stroked="f">
                <v:textbox inset="0,0,0,0">
                  <w:txbxContent>
                    <w:p w:rsidR="000108F1" w:rsidRPr="00697C9C" w:rsidRDefault="000108F1" w:rsidP="00697C9C">
                      <w:pPr>
                        <w:pStyle w:val="Beschriftung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2"/>
                          <w:lang w:val="en-US"/>
                        </w:rPr>
                      </w:pPr>
                      <w:proofErr w:type="gramStart"/>
                      <w:r w:rsidRPr="007E2B8D"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>Fig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>.</w:t>
                      </w:r>
                      <w:proofErr w:type="gramEnd"/>
                      <w:r w:rsidRPr="007E2B8D"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 xml:space="preserve"> S2 </w:t>
                      </w:r>
                      <w:r w:rsidRPr="007E2B8D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Comparative extracted ion chromatograms (</w:t>
                      </w:r>
                      <w:proofErr w:type="spellStart"/>
                      <w:r w:rsidRPr="007E2B8D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sMRM</w:t>
                      </w:r>
                      <w:proofErr w:type="spellEnd"/>
                      <w:r w:rsidRPr="007E2B8D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 xml:space="preserve"> scan see Supplemental Material Table S2) of common metabolites of </w:t>
                      </w:r>
                      <w:proofErr w:type="spellStart"/>
                      <w:r w:rsidRPr="007E2B8D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Cumyl</w:t>
                      </w:r>
                      <w:proofErr w:type="spellEnd"/>
                      <w:r w:rsidRPr="007E2B8D"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-PEGACLONE (blue) and 5F-Cumyl-PEGACLONE (red) recorded from urine samples of drug users.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6BA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E43829" wp14:editId="7C4B41C0">
                <wp:simplePos x="0" y="0"/>
                <wp:positionH relativeFrom="column">
                  <wp:posOffset>2155190</wp:posOffset>
                </wp:positionH>
                <wp:positionV relativeFrom="paragraph">
                  <wp:posOffset>-278765</wp:posOffset>
                </wp:positionV>
                <wp:extent cx="4800600" cy="4572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08F1" w:rsidRPr="00697C9C" w:rsidRDefault="000108F1" w:rsidP="00236BA1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auto"/>
                                <w:sz w:val="22"/>
                                <w:lang w:val="en-US"/>
                              </w:rPr>
                            </w:pPr>
                            <w:r w:rsidRPr="00697C9C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>Fig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>.</w:t>
                            </w:r>
                            <w:r w:rsidRPr="00697C9C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>S1</w:t>
                            </w:r>
                            <w:r w:rsidRPr="00697C9C">
                              <w:rPr>
                                <w:rFonts w:ascii="Times New Roman" w:hAnsi="Times New Roman" w:cs="Times New Roman"/>
                                <w:color w:val="auto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sz w:val="22"/>
                                <w:lang w:val="en-US"/>
                              </w:rPr>
                              <w:t>LC–ESI-QToF-MS spectra for the investigation of the collision induced dissociation (CID) pathways recorded from a 1 µg/mL 5F-CUMYL-PEGACLONE solution</w:t>
                            </w:r>
                          </w:p>
                          <w:p w:rsidR="000108F1" w:rsidRPr="00236BA1" w:rsidRDefault="000108F1" w:rsidP="00236BA1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" o:spid="_x0000_s1027" type="#_x0000_t202" style="position:absolute;margin-left:169.7pt;margin-top:-21.95pt;width:378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" stroked="f">
                <v:textbox inset="0,0,0,0">
                  <w:txbxContent>
                    <w:p w:rsidR="000108F1" w:rsidRPr="00697C9C" w:rsidRDefault="000108F1" w:rsidP="00236BA1">
                      <w:pPr>
                        <w:pStyle w:val="Beschriftung"/>
                        <w:rPr>
                          <w:rFonts w:ascii="Times New Roman" w:hAnsi="Times New Roman" w:cs="Times New Roman"/>
                          <w:b w:val="0"/>
                          <w:noProof/>
                          <w:color w:val="auto"/>
                          <w:sz w:val="22"/>
                          <w:lang w:val="en-US"/>
                        </w:rPr>
                      </w:pPr>
                      <w:proofErr w:type="gramStart"/>
                      <w:r w:rsidRPr="00697C9C"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>Fig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>.</w:t>
                      </w:r>
                      <w:proofErr w:type="gramEnd"/>
                      <w:r w:rsidRPr="00697C9C"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>S1</w:t>
                      </w:r>
                      <w:r w:rsidRPr="00697C9C">
                        <w:rPr>
                          <w:rFonts w:ascii="Times New Roman" w:hAnsi="Times New Roman" w:cs="Times New Roman"/>
                          <w:color w:val="auto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LC–ESI-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QToF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sz w:val="22"/>
                          <w:lang w:val="en-US"/>
                        </w:rPr>
                        <w:t>-MS spectra for the investigation of the collision induced dissociation (CID) pathways recorded from a 1 µg/mL 5F-CUMYL-PEGACLONE solution</w:t>
                      </w:r>
                    </w:p>
                    <w:p w:rsidR="000108F1" w:rsidRPr="00236BA1" w:rsidRDefault="000108F1" w:rsidP="00236BA1">
                      <w:pPr>
                        <w:pStyle w:val="Beschriftung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6BA1">
        <w:rPr>
          <w:rFonts w:ascii="Times New Roman" w:hAnsi="Times New Roman" w:cs="Times New Roman"/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6E26602D" wp14:editId="5144A119">
            <wp:simplePos x="0" y="0"/>
            <wp:positionH relativeFrom="margin">
              <wp:posOffset>2155190</wp:posOffset>
            </wp:positionH>
            <wp:positionV relativeFrom="margin">
              <wp:posOffset>178435</wp:posOffset>
            </wp:positionV>
            <wp:extent cx="4800600" cy="1967230"/>
            <wp:effectExtent l="0" t="0" r="0" b="0"/>
            <wp:wrapSquare wrapText="bothSides"/>
            <wp:docPr id="3" name="Grafik 3" descr="I:\5F-CUMYL-PEGACLONE\Figure2_parentspecto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5F-CUMYL-PEGACLONE\Figure2_parentspectof.t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1508A" w:rsidRPr="00417A4F" w:rsidSect="005E25E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3A6" w:rsidRDefault="009A63A6" w:rsidP="003659C3">
      <w:pPr>
        <w:spacing w:after="0" w:line="240" w:lineRule="auto"/>
      </w:pPr>
      <w:r>
        <w:separator/>
      </w:r>
    </w:p>
  </w:endnote>
  <w:endnote w:type="continuationSeparator" w:id="0">
    <w:p w:rsidR="009A63A6" w:rsidRDefault="009A63A6" w:rsidP="0036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3A6" w:rsidRDefault="009A63A6" w:rsidP="003659C3">
      <w:pPr>
        <w:spacing w:after="0" w:line="240" w:lineRule="auto"/>
      </w:pPr>
      <w:r>
        <w:separator/>
      </w:r>
    </w:p>
  </w:footnote>
  <w:footnote w:type="continuationSeparator" w:id="0">
    <w:p w:rsidR="009A63A6" w:rsidRDefault="009A63A6" w:rsidP="00365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0C"/>
    <w:rsid w:val="000108F1"/>
    <w:rsid w:val="0005421B"/>
    <w:rsid w:val="000743E4"/>
    <w:rsid w:val="00236BA1"/>
    <w:rsid w:val="002472E7"/>
    <w:rsid w:val="0025150D"/>
    <w:rsid w:val="00256C03"/>
    <w:rsid w:val="00284D46"/>
    <w:rsid w:val="0031508A"/>
    <w:rsid w:val="00320BB8"/>
    <w:rsid w:val="003659C3"/>
    <w:rsid w:val="003745C0"/>
    <w:rsid w:val="003B72A3"/>
    <w:rsid w:val="00400220"/>
    <w:rsid w:val="00404B6B"/>
    <w:rsid w:val="00415190"/>
    <w:rsid w:val="00417A4F"/>
    <w:rsid w:val="004256D7"/>
    <w:rsid w:val="004E79E2"/>
    <w:rsid w:val="0054764C"/>
    <w:rsid w:val="005B4997"/>
    <w:rsid w:val="005E22F6"/>
    <w:rsid w:val="005E25E9"/>
    <w:rsid w:val="00610E91"/>
    <w:rsid w:val="006438C1"/>
    <w:rsid w:val="00657F36"/>
    <w:rsid w:val="00695572"/>
    <w:rsid w:val="00697C9C"/>
    <w:rsid w:val="006A7C62"/>
    <w:rsid w:val="006E3177"/>
    <w:rsid w:val="007170CC"/>
    <w:rsid w:val="0078735C"/>
    <w:rsid w:val="007964D6"/>
    <w:rsid w:val="007B75CB"/>
    <w:rsid w:val="007E2B8D"/>
    <w:rsid w:val="00840101"/>
    <w:rsid w:val="008C1137"/>
    <w:rsid w:val="008E43DC"/>
    <w:rsid w:val="008F255E"/>
    <w:rsid w:val="00911FAB"/>
    <w:rsid w:val="009132EB"/>
    <w:rsid w:val="00937B70"/>
    <w:rsid w:val="009A63A6"/>
    <w:rsid w:val="00A42CBE"/>
    <w:rsid w:val="00A534AC"/>
    <w:rsid w:val="00A550D2"/>
    <w:rsid w:val="00A62565"/>
    <w:rsid w:val="00A629EC"/>
    <w:rsid w:val="00A64D45"/>
    <w:rsid w:val="00A6530C"/>
    <w:rsid w:val="00B949AE"/>
    <w:rsid w:val="00B969AB"/>
    <w:rsid w:val="00C06D13"/>
    <w:rsid w:val="00C10E79"/>
    <w:rsid w:val="00C40352"/>
    <w:rsid w:val="00C452D9"/>
    <w:rsid w:val="00C5480B"/>
    <w:rsid w:val="00D14C12"/>
    <w:rsid w:val="00D62D44"/>
    <w:rsid w:val="00DA4759"/>
    <w:rsid w:val="00DE4FC7"/>
    <w:rsid w:val="00E328E3"/>
    <w:rsid w:val="00E44C45"/>
    <w:rsid w:val="00E63FAC"/>
    <w:rsid w:val="00E962E5"/>
    <w:rsid w:val="00EB395D"/>
    <w:rsid w:val="00EC050C"/>
    <w:rsid w:val="00EC3EDD"/>
    <w:rsid w:val="00EC7765"/>
    <w:rsid w:val="00EE2640"/>
    <w:rsid w:val="00F028B8"/>
    <w:rsid w:val="00F269F2"/>
    <w:rsid w:val="00F63B0F"/>
    <w:rsid w:val="00F67E7C"/>
    <w:rsid w:val="00F704D0"/>
    <w:rsid w:val="00FB4FDF"/>
    <w:rsid w:val="00FC11EF"/>
    <w:rsid w:val="00FC76A9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05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C05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C0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0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050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65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59C3"/>
  </w:style>
  <w:style w:type="paragraph" w:styleId="Fuzeile">
    <w:name w:val="footer"/>
    <w:basedOn w:val="Standard"/>
    <w:link w:val="FuzeileZchn"/>
    <w:uiPriority w:val="99"/>
    <w:unhideWhenUsed/>
    <w:rsid w:val="00365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59C3"/>
  </w:style>
  <w:style w:type="character" w:styleId="Kommentarzeichen">
    <w:name w:val="annotation reference"/>
    <w:basedOn w:val="Absatz-Standardschriftart"/>
    <w:uiPriority w:val="99"/>
    <w:semiHidden/>
    <w:unhideWhenUsed/>
    <w:rsid w:val="00E44C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4C4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4C4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4C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4C4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05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C05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C0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0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050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65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59C3"/>
  </w:style>
  <w:style w:type="paragraph" w:styleId="Fuzeile">
    <w:name w:val="footer"/>
    <w:basedOn w:val="Standard"/>
    <w:link w:val="FuzeileZchn"/>
    <w:uiPriority w:val="99"/>
    <w:unhideWhenUsed/>
    <w:rsid w:val="003659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59C3"/>
  </w:style>
  <w:style w:type="character" w:styleId="Kommentarzeichen">
    <w:name w:val="annotation reference"/>
    <w:basedOn w:val="Absatz-Standardschriftart"/>
    <w:uiPriority w:val="99"/>
    <w:semiHidden/>
    <w:unhideWhenUsed/>
    <w:rsid w:val="00E44C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4C4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4C4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4C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4C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tiff"/><Relationship Id="rId7" Type="http://schemas.openxmlformats.org/officeDocument/2006/relationships/hyperlink" Target="mailto:volker.auwaerter@uniklinik-freiburg.de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tiff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1418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10333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Mogler</dc:creator>
  <cp:lastModifiedBy>Prof. Dr. Volker Auwärter</cp:lastModifiedBy>
  <cp:revision>2</cp:revision>
  <cp:lastPrinted>2018-07-27T07:31:00Z</cp:lastPrinted>
  <dcterms:created xsi:type="dcterms:W3CDTF">2018-09-21T10:49:00Z</dcterms:created>
  <dcterms:modified xsi:type="dcterms:W3CDTF">2018-09-21T10:49:00Z</dcterms:modified>
</cp:coreProperties>
</file>