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9E6E1" w14:textId="77777777" w:rsidR="006A18BC" w:rsidRPr="00CA3FF0" w:rsidRDefault="006A18BC" w:rsidP="006A18BC">
      <w:pPr>
        <w:widowControl/>
        <w:jc w:val="left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 w:rsidRPr="00CA3FF0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Supplementary information to the paper entitled:</w:t>
      </w:r>
    </w:p>
    <w:p w14:paraId="657B3D3F" w14:textId="77777777" w:rsidR="006A18BC" w:rsidRPr="00CA3FF0" w:rsidRDefault="006A18BC" w:rsidP="006A18BC">
      <w:pPr>
        <w:widowControl/>
        <w:jc w:val="left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14:paraId="43E98F4D" w14:textId="03D1F864" w:rsidR="006A18BC" w:rsidRPr="00CA3FF0" w:rsidRDefault="006A18BC" w:rsidP="006A18BC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FF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Investigation of commercially available recombinant and conventional β-glucuronidases to evaluate the hydrolysis efficiencies against O-glucuronides and N-glucuronides in urinary drug screening</w:t>
      </w:r>
    </w:p>
    <w:p w14:paraId="722B48A6" w14:textId="77777777" w:rsidR="006A18BC" w:rsidRPr="00CA3FF0" w:rsidRDefault="006A18BC" w:rsidP="006A18BC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8EF3AE" w14:textId="21441EC7" w:rsidR="006A18BC" w:rsidRPr="00CA3FF0" w:rsidRDefault="006A18BC" w:rsidP="006A18BC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FF0">
        <w:rPr>
          <w:rFonts w:ascii="Times New Roman" w:hAnsi="Times New Roman" w:cs="Times New Roman"/>
          <w:color w:val="000000" w:themeColor="text1"/>
          <w:sz w:val="24"/>
          <w:szCs w:val="24"/>
        </w:rPr>
        <w:t>Akira Namera</w:t>
      </w:r>
      <w:r w:rsidRPr="00CA3FF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CA3FF0">
        <w:rPr>
          <w:rFonts w:ascii="Times New Roman" w:hAnsi="Times New Roman" w:cs="Times New Roman"/>
          <w:color w:val="000000" w:themeColor="text1"/>
          <w:sz w:val="24"/>
          <w:szCs w:val="24"/>
        </w:rPr>
        <w:t>, Takeshi Saito</w:t>
      </w:r>
      <w:r w:rsidRPr="00CA3FF0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2</w:t>
      </w:r>
      <w:r w:rsidRPr="00CA3F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A3FF0">
        <w:rPr>
          <w:rFonts w:ascii="Times New Roman" w:hAnsi="Times New Roman" w:cs="Times New Roman"/>
          <w:color w:val="000000" w:themeColor="text1"/>
          <w:sz w:val="24"/>
          <w:szCs w:val="24"/>
        </w:rPr>
        <w:t>Masataka</w:t>
      </w:r>
      <w:proofErr w:type="spellEnd"/>
      <w:r w:rsidRPr="00CA3F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Nagao</w:t>
      </w:r>
      <w:r w:rsidRPr="00CA3FF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CA3F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42718ED" w14:textId="77777777" w:rsidR="006A18BC" w:rsidRPr="00CA3FF0" w:rsidRDefault="006A18BC" w:rsidP="006A18BC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FF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 </w:t>
      </w:r>
    </w:p>
    <w:p w14:paraId="4AF41736" w14:textId="77777777" w:rsidR="006A18BC" w:rsidRPr="00CA3FF0" w:rsidRDefault="006A18BC" w:rsidP="006A18BC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FF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CA3F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Department of Forensic Medicine, Graduate School of Biomedical and Health Sciences, Hiroshima University, Hiroshima, Japan</w:t>
      </w:r>
    </w:p>
    <w:p w14:paraId="730BC601" w14:textId="509C2491" w:rsidR="006A18BC" w:rsidRPr="00CA3FF0" w:rsidRDefault="006A18BC" w:rsidP="006A18BC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FF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CA3F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Department of Emergency and Critical Care Medicine, Tokai University School of Medicine, Kanagawa, Japan</w:t>
      </w:r>
    </w:p>
    <w:p w14:paraId="20E808B6" w14:textId="1133B6E7" w:rsidR="006A18BC" w:rsidRPr="00CA3FF0" w:rsidRDefault="006A18BC">
      <w:pPr>
        <w:widowControl/>
        <w:jc w:val="left"/>
        <w:rPr>
          <w:color w:val="000000" w:themeColor="text1"/>
          <w:sz w:val="24"/>
          <w:szCs w:val="24"/>
        </w:rPr>
      </w:pPr>
      <w:r w:rsidRPr="00CA3FF0">
        <w:rPr>
          <w:color w:val="000000" w:themeColor="text1"/>
          <w:sz w:val="24"/>
          <w:szCs w:val="24"/>
        </w:rPr>
        <w:br w:type="page"/>
      </w:r>
    </w:p>
    <w:p w14:paraId="07FC88CC" w14:textId="543B4B1D" w:rsidR="009A2045" w:rsidRPr="00CA3FF0" w:rsidRDefault="006A18BC" w:rsidP="006A18BC">
      <w:pPr>
        <w:ind w:left="850" w:hangingChars="354" w:hanging="8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3FF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Table S1 Multiple reaction monitoring conditions for three target drugs in urine by liquid chromatography – tandem mass spectrometry</w:t>
      </w:r>
    </w:p>
    <w:p w14:paraId="01BD88D5" w14:textId="5F36F911" w:rsidR="006A18BC" w:rsidRPr="00CA3FF0" w:rsidRDefault="006A18B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9058" w:type="dxa"/>
        <w:tblLook w:val="04A0" w:firstRow="1" w:lastRow="0" w:firstColumn="1" w:lastColumn="0" w:noHBand="0" w:noVBand="1"/>
      </w:tblPr>
      <w:tblGrid>
        <w:gridCol w:w="1737"/>
        <w:gridCol w:w="1952"/>
        <w:gridCol w:w="1738"/>
        <w:gridCol w:w="1657"/>
        <w:gridCol w:w="1974"/>
      </w:tblGrid>
      <w:tr w:rsidR="00CA3FF0" w:rsidRPr="00CA3FF0" w14:paraId="04299B14" w14:textId="77777777" w:rsidTr="006A18BC">
        <w:tc>
          <w:tcPr>
            <w:tcW w:w="1737" w:type="dxa"/>
          </w:tcPr>
          <w:p w14:paraId="560C3A2E" w14:textId="77777777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dxa"/>
          </w:tcPr>
          <w:p w14:paraId="2E20E4B5" w14:textId="3DE00BC6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Precursor ion (m/z)</w:t>
            </w:r>
          </w:p>
        </w:tc>
        <w:tc>
          <w:tcPr>
            <w:tcW w:w="1738" w:type="dxa"/>
          </w:tcPr>
          <w:p w14:paraId="3EF2C01B" w14:textId="57307688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Product ion (m/z)</w:t>
            </w:r>
          </w:p>
        </w:tc>
        <w:tc>
          <w:tcPr>
            <w:tcW w:w="1657" w:type="dxa"/>
          </w:tcPr>
          <w:p w14:paraId="01C0A92C" w14:textId="794023CF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Fragmentor</w:t>
            </w:r>
            <w:proofErr w:type="spellEnd"/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 xml:space="preserve"> (V)</w:t>
            </w:r>
          </w:p>
        </w:tc>
        <w:tc>
          <w:tcPr>
            <w:tcW w:w="1974" w:type="dxa"/>
          </w:tcPr>
          <w:p w14:paraId="5726BCE6" w14:textId="2CAAA553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Collision energy (eV)</w:t>
            </w:r>
          </w:p>
        </w:tc>
      </w:tr>
      <w:tr w:rsidR="00CA3FF0" w:rsidRPr="00CA3FF0" w14:paraId="105D6E9A" w14:textId="77777777" w:rsidTr="006A18BC">
        <w:tc>
          <w:tcPr>
            <w:tcW w:w="1737" w:type="dxa"/>
          </w:tcPr>
          <w:p w14:paraId="4B2EF860" w14:textId="29953500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Amitriptyline</w:t>
            </w:r>
          </w:p>
        </w:tc>
        <w:tc>
          <w:tcPr>
            <w:tcW w:w="1952" w:type="dxa"/>
          </w:tcPr>
          <w:p w14:paraId="63FB57DC" w14:textId="5C1EFE4A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278.2</w:t>
            </w:r>
          </w:p>
        </w:tc>
        <w:tc>
          <w:tcPr>
            <w:tcW w:w="1738" w:type="dxa"/>
          </w:tcPr>
          <w:p w14:paraId="2C0E4D0D" w14:textId="77777777" w:rsidR="006A18BC" w:rsidRPr="00CA3FF0" w:rsidRDefault="006A18BC" w:rsidP="006A18BC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CA3FF0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91.2</w:t>
            </w:r>
          </w:p>
          <w:p w14:paraId="3C667CB9" w14:textId="3BAEC257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105.1, 117.1</w:t>
            </w:r>
          </w:p>
        </w:tc>
        <w:tc>
          <w:tcPr>
            <w:tcW w:w="1657" w:type="dxa"/>
          </w:tcPr>
          <w:p w14:paraId="42CB8AF7" w14:textId="3A625C8C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130</w:t>
            </w:r>
          </w:p>
        </w:tc>
        <w:tc>
          <w:tcPr>
            <w:tcW w:w="1974" w:type="dxa"/>
          </w:tcPr>
          <w:p w14:paraId="6A8531A3" w14:textId="77777777" w:rsidR="006A18BC" w:rsidRPr="00CA3FF0" w:rsidRDefault="006A18BC" w:rsidP="006A18BC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25</w:t>
            </w:r>
          </w:p>
          <w:p w14:paraId="159F03B2" w14:textId="12CE1EB2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25, 21</w:t>
            </w:r>
          </w:p>
        </w:tc>
      </w:tr>
      <w:tr w:rsidR="00CA3FF0" w:rsidRPr="00CA3FF0" w14:paraId="7F83A96D" w14:textId="77777777" w:rsidTr="006A18BC">
        <w:tc>
          <w:tcPr>
            <w:tcW w:w="1737" w:type="dxa"/>
          </w:tcPr>
          <w:p w14:paraId="6B68C07E" w14:textId="087C5C66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Diphenhydramine</w:t>
            </w:r>
          </w:p>
        </w:tc>
        <w:tc>
          <w:tcPr>
            <w:tcW w:w="1952" w:type="dxa"/>
          </w:tcPr>
          <w:p w14:paraId="2CAD849B" w14:textId="25F15E58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256.2</w:t>
            </w:r>
          </w:p>
        </w:tc>
        <w:tc>
          <w:tcPr>
            <w:tcW w:w="1738" w:type="dxa"/>
          </w:tcPr>
          <w:p w14:paraId="37BD0CAB" w14:textId="77777777" w:rsidR="006A18BC" w:rsidRPr="00CA3FF0" w:rsidRDefault="006A18BC" w:rsidP="006A18BC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CA3FF0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107.1</w:t>
            </w:r>
          </w:p>
          <w:p w14:paraId="17C4F844" w14:textId="6A9BC686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165.1, 152.1</w:t>
            </w:r>
          </w:p>
        </w:tc>
        <w:tc>
          <w:tcPr>
            <w:tcW w:w="1657" w:type="dxa"/>
          </w:tcPr>
          <w:p w14:paraId="7A7506E4" w14:textId="751BEAAD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90</w:t>
            </w:r>
          </w:p>
        </w:tc>
        <w:tc>
          <w:tcPr>
            <w:tcW w:w="1974" w:type="dxa"/>
          </w:tcPr>
          <w:p w14:paraId="4B06F38C" w14:textId="77777777" w:rsidR="006A18BC" w:rsidRPr="00CA3FF0" w:rsidRDefault="006A18BC" w:rsidP="006A18BC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9</w:t>
            </w:r>
          </w:p>
          <w:p w14:paraId="76964FE3" w14:textId="64BA0FB5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45, 41</w:t>
            </w:r>
          </w:p>
        </w:tc>
      </w:tr>
      <w:tr w:rsidR="00CA3FF0" w:rsidRPr="00CA3FF0" w14:paraId="4DAEB513" w14:textId="77777777" w:rsidTr="006A18BC">
        <w:tc>
          <w:tcPr>
            <w:tcW w:w="1737" w:type="dxa"/>
          </w:tcPr>
          <w:p w14:paraId="7907C570" w14:textId="50F98864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Oxazepam</w:t>
            </w:r>
          </w:p>
        </w:tc>
        <w:tc>
          <w:tcPr>
            <w:tcW w:w="1952" w:type="dxa"/>
          </w:tcPr>
          <w:p w14:paraId="3A2E49DB" w14:textId="0FF244EA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287.1</w:t>
            </w:r>
          </w:p>
        </w:tc>
        <w:tc>
          <w:tcPr>
            <w:tcW w:w="1738" w:type="dxa"/>
          </w:tcPr>
          <w:p w14:paraId="5C4A7DA7" w14:textId="77777777" w:rsidR="006A18BC" w:rsidRPr="00CA3FF0" w:rsidRDefault="006A18BC" w:rsidP="006A18BC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CA3FF0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240.9</w:t>
            </w:r>
          </w:p>
          <w:p w14:paraId="1CD42D41" w14:textId="30C355CC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268.2, 104.1</w:t>
            </w:r>
          </w:p>
        </w:tc>
        <w:tc>
          <w:tcPr>
            <w:tcW w:w="1657" w:type="dxa"/>
          </w:tcPr>
          <w:p w14:paraId="12D8D029" w14:textId="50BF3CB0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130</w:t>
            </w:r>
          </w:p>
        </w:tc>
        <w:tc>
          <w:tcPr>
            <w:tcW w:w="1974" w:type="dxa"/>
          </w:tcPr>
          <w:p w14:paraId="53881403" w14:textId="77777777" w:rsidR="006A18BC" w:rsidRPr="00CA3FF0" w:rsidRDefault="006A18BC" w:rsidP="006A18BC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21</w:t>
            </w:r>
          </w:p>
          <w:p w14:paraId="22B67B8E" w14:textId="26749C65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13, 41</w:t>
            </w:r>
          </w:p>
        </w:tc>
      </w:tr>
      <w:tr w:rsidR="00CA3FF0" w:rsidRPr="00CA3FF0" w14:paraId="7348FA83" w14:textId="77777777" w:rsidTr="006A18BC">
        <w:tc>
          <w:tcPr>
            <w:tcW w:w="1737" w:type="dxa"/>
          </w:tcPr>
          <w:p w14:paraId="42658679" w14:textId="62A09858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Diazepam-</w:t>
            </w:r>
            <w:r w:rsidRPr="00CA3FF0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  <w:sz w:val="20"/>
                <w:szCs w:val="20"/>
              </w:rPr>
              <w:t>d</w:t>
            </w:r>
            <w:r w:rsidRPr="00CA3FF0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  <w:position w:val="-5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952" w:type="dxa"/>
          </w:tcPr>
          <w:p w14:paraId="4BE4B15D" w14:textId="46015703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290.1</w:t>
            </w:r>
          </w:p>
        </w:tc>
        <w:tc>
          <w:tcPr>
            <w:tcW w:w="1738" w:type="dxa"/>
          </w:tcPr>
          <w:p w14:paraId="1F751BB9" w14:textId="3C73EF46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198.0</w:t>
            </w:r>
          </w:p>
        </w:tc>
        <w:tc>
          <w:tcPr>
            <w:tcW w:w="1657" w:type="dxa"/>
          </w:tcPr>
          <w:p w14:paraId="6AB54100" w14:textId="46AF1A75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130</w:t>
            </w:r>
          </w:p>
        </w:tc>
        <w:tc>
          <w:tcPr>
            <w:tcW w:w="1974" w:type="dxa"/>
          </w:tcPr>
          <w:p w14:paraId="468B9110" w14:textId="4696E607" w:rsidR="006A18BC" w:rsidRPr="00CA3FF0" w:rsidRDefault="006A18BC" w:rsidP="006A18B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3FF0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33</w:t>
            </w:r>
          </w:p>
        </w:tc>
      </w:tr>
    </w:tbl>
    <w:p w14:paraId="5AFDE907" w14:textId="51356E44" w:rsidR="006A18BC" w:rsidRPr="001A36E3" w:rsidRDefault="006A18B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A36E3">
        <w:rPr>
          <w:rFonts w:ascii="Times New Roman" w:hAnsi="Times New Roman" w:cs="Times New Roman"/>
          <w:color w:val="000000" w:themeColor="text1"/>
          <w:sz w:val="20"/>
          <w:szCs w:val="20"/>
        </w:rPr>
        <w:t>Quantifier ions in bold</w:t>
      </w:r>
    </w:p>
    <w:sectPr w:rsidR="006A18BC" w:rsidRPr="001A36E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BC"/>
    <w:rsid w:val="001A36E3"/>
    <w:rsid w:val="006A18BC"/>
    <w:rsid w:val="009A2045"/>
    <w:rsid w:val="00CA3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FCB022"/>
  <w15:chartTrackingRefBased/>
  <w15:docId w15:val="{41890BBF-A22B-44A3-8BBB-5993FB457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18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18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6A18B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3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namera</dc:creator>
  <cp:keywords/>
  <dc:description/>
  <cp:lastModifiedBy>namera</cp:lastModifiedBy>
  <cp:revision>4</cp:revision>
  <dcterms:created xsi:type="dcterms:W3CDTF">2025-01-22T10:24:00Z</dcterms:created>
  <dcterms:modified xsi:type="dcterms:W3CDTF">2025-01-27T00:59:00Z</dcterms:modified>
</cp:coreProperties>
</file>