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B54" w:rsidRDefault="00520B54" w:rsidP="00520B54">
      <w:pPr>
        <w:pStyle w:val="NoSpacing"/>
        <w:rPr>
          <w:noProof/>
        </w:rPr>
      </w:pPr>
    </w:p>
    <w:p w:rsidR="00500FE4" w:rsidRDefault="00500FE4" w:rsidP="00520B54">
      <w:pPr>
        <w:pStyle w:val="NoSpacing"/>
        <w:rPr>
          <w:rFonts w:ascii="Times New Roman" w:hAnsi="Times New Roman" w:cs="Times New Roman"/>
          <w:b/>
        </w:rPr>
      </w:pPr>
    </w:p>
    <w:p w:rsidR="00500FE4" w:rsidRDefault="00500FE4" w:rsidP="00520B54">
      <w:pPr>
        <w:pStyle w:val="NoSpacing"/>
        <w:rPr>
          <w:rFonts w:ascii="Times New Roman" w:hAnsi="Times New Roman" w:cs="Times New Roman"/>
          <w:b/>
        </w:rPr>
      </w:pPr>
    </w:p>
    <w:p w:rsidR="00500FE4" w:rsidRPr="00882528" w:rsidRDefault="00500FE4" w:rsidP="00520B54">
      <w:pPr>
        <w:pStyle w:val="NoSpacing"/>
        <w:rPr>
          <w:rFonts w:ascii="Times New Roman" w:hAnsi="Times New Roman" w:cs="Times New Roman"/>
          <w:b/>
        </w:rPr>
      </w:pPr>
    </w:p>
    <w:p w:rsidR="00520B54" w:rsidRDefault="00500FE4" w:rsidP="00520B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BE3C986" wp14:editId="5CB6DD6A">
            <wp:extent cx="5080000" cy="2743200"/>
            <wp:effectExtent l="0" t="0" r="635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3A195E4-4956-4C7F-86C2-82660E90DB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20B54" w:rsidRPr="00882528" w:rsidRDefault="00520B54" w:rsidP="00520B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B54" w:rsidRDefault="00865F6C" w:rsidP="00520B54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520B54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520B54" w:rsidRPr="0088252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20B54" w:rsidRPr="00882528">
        <w:rPr>
          <w:rFonts w:ascii="Times New Roman" w:hAnsi="Times New Roman" w:cs="Times New Roman"/>
          <w:szCs w:val="24"/>
        </w:rPr>
        <w:t xml:space="preserve">Pooled prevalence of PTSD at </w:t>
      </w:r>
      <w:r w:rsidR="00520B54" w:rsidRPr="00882528">
        <w:rPr>
          <w:rFonts w:ascii="Times New Roman" w:hAnsi="Times New Roman" w:cs="Times New Roman"/>
          <w:iCs/>
          <w:szCs w:val="24"/>
        </w:rPr>
        <w:t xml:space="preserve">all-time-points meta-analysis </w:t>
      </w:r>
      <w:r w:rsidR="00520B54" w:rsidRPr="00882528">
        <w:rPr>
          <w:rFonts w:ascii="Times New Roman" w:hAnsi="Times New Roman" w:cs="Times New Roman"/>
          <w:szCs w:val="24"/>
        </w:rPr>
        <w:t>(ATM) among refugees and Asylum seekers.</w:t>
      </w:r>
      <w:r w:rsidR="00520B54" w:rsidRPr="00882528">
        <w:rPr>
          <w:rFonts w:ascii="Times New Roman" w:hAnsi="Times New Roman" w:cs="Times New Roman"/>
        </w:rPr>
        <w:t xml:space="preserve"> </w:t>
      </w:r>
      <w:r w:rsidR="00520B54">
        <w:rPr>
          <w:rFonts w:ascii="Times New Roman" w:hAnsi="Times New Roman" w:cs="Times New Roman"/>
          <w:szCs w:val="24"/>
        </w:rPr>
        <w:t>T</w:t>
      </w:r>
      <w:r w:rsidR="00520B54" w:rsidRPr="00C07E65">
        <w:rPr>
          <w:rFonts w:ascii="Times New Roman" w:hAnsi="Times New Roman" w:cs="Times New Roman"/>
          <w:szCs w:val="24"/>
        </w:rPr>
        <w:t>hirteen</w:t>
      </w:r>
      <w:r w:rsidR="00520B54" w:rsidRPr="00882528">
        <w:rPr>
          <w:rFonts w:ascii="Times New Roman" w:hAnsi="Times New Roman" w:cs="Times New Roman"/>
          <w:szCs w:val="24"/>
        </w:rPr>
        <w:t xml:space="preserve"> studies </w:t>
      </w:r>
      <w:r w:rsidR="00520B54">
        <w:rPr>
          <w:rFonts w:ascii="Times New Roman" w:hAnsi="Times New Roman" w:cs="Times New Roman"/>
          <w:szCs w:val="24"/>
        </w:rPr>
        <w:t>reported PTSD at 1 year</w:t>
      </w:r>
      <w:r w:rsidR="00520B54" w:rsidRPr="00882528">
        <w:rPr>
          <w:rFonts w:ascii="Times New Roman" w:hAnsi="Times New Roman" w:cs="Times New Roman"/>
          <w:szCs w:val="24"/>
        </w:rPr>
        <w:t xml:space="preserve">, </w:t>
      </w:r>
      <w:r w:rsidR="00520B54">
        <w:rPr>
          <w:rFonts w:ascii="Times New Roman" w:hAnsi="Times New Roman" w:cs="Times New Roman"/>
          <w:szCs w:val="24"/>
        </w:rPr>
        <w:t>six</w:t>
      </w:r>
      <w:r w:rsidR="00520B54" w:rsidRPr="00882528">
        <w:rPr>
          <w:rFonts w:ascii="Times New Roman" w:hAnsi="Times New Roman" w:cs="Times New Roman"/>
          <w:szCs w:val="24"/>
        </w:rPr>
        <w:t xml:space="preserve"> studies </w:t>
      </w:r>
      <w:r w:rsidR="00520B54">
        <w:rPr>
          <w:rFonts w:ascii="Times New Roman" w:hAnsi="Times New Roman" w:cs="Times New Roman"/>
          <w:szCs w:val="24"/>
        </w:rPr>
        <w:t>reported PTSD at 2</w:t>
      </w:r>
      <w:r w:rsidR="00520B54" w:rsidRPr="00882528">
        <w:rPr>
          <w:rFonts w:ascii="Times New Roman" w:hAnsi="Times New Roman" w:cs="Times New Roman"/>
          <w:szCs w:val="24"/>
        </w:rPr>
        <w:t xml:space="preserve"> years of follow-up, </w:t>
      </w:r>
      <w:r w:rsidR="00520B54">
        <w:rPr>
          <w:rFonts w:ascii="Times New Roman" w:hAnsi="Times New Roman" w:cs="Times New Roman"/>
          <w:szCs w:val="24"/>
        </w:rPr>
        <w:t>six</w:t>
      </w:r>
      <w:r w:rsidR="00520B54" w:rsidRPr="00882528">
        <w:rPr>
          <w:rFonts w:ascii="Times New Roman" w:hAnsi="Times New Roman" w:cs="Times New Roman"/>
          <w:szCs w:val="24"/>
        </w:rPr>
        <w:t xml:space="preserve"> studies </w:t>
      </w:r>
      <w:r w:rsidR="00520B54">
        <w:rPr>
          <w:rFonts w:ascii="Times New Roman" w:hAnsi="Times New Roman" w:cs="Times New Roman"/>
          <w:szCs w:val="24"/>
        </w:rPr>
        <w:t>reported PTSD at 3</w:t>
      </w:r>
      <w:r w:rsidR="00520B54" w:rsidRPr="00882528">
        <w:rPr>
          <w:rFonts w:ascii="Times New Roman" w:hAnsi="Times New Roman" w:cs="Times New Roman"/>
          <w:szCs w:val="24"/>
        </w:rPr>
        <w:t xml:space="preserve"> years, </w:t>
      </w:r>
      <w:r w:rsidR="00520B54">
        <w:rPr>
          <w:rFonts w:ascii="Times New Roman" w:hAnsi="Times New Roman" w:cs="Times New Roman"/>
          <w:szCs w:val="24"/>
        </w:rPr>
        <w:t>two</w:t>
      </w:r>
      <w:r w:rsidR="00520B54" w:rsidRPr="00882528">
        <w:rPr>
          <w:rFonts w:ascii="Times New Roman" w:hAnsi="Times New Roman" w:cs="Times New Roman"/>
          <w:szCs w:val="24"/>
        </w:rPr>
        <w:t xml:space="preserve"> stud</w:t>
      </w:r>
      <w:r w:rsidR="00520B54">
        <w:rPr>
          <w:rFonts w:ascii="Times New Roman" w:hAnsi="Times New Roman" w:cs="Times New Roman"/>
          <w:szCs w:val="24"/>
        </w:rPr>
        <w:t>ies reported PTSD at 5 years</w:t>
      </w:r>
      <w:r w:rsidR="00520B54" w:rsidRPr="00882528">
        <w:rPr>
          <w:rFonts w:ascii="Times New Roman" w:hAnsi="Times New Roman" w:cs="Times New Roman"/>
          <w:szCs w:val="24"/>
        </w:rPr>
        <w:t>, two studies had 5</w:t>
      </w:r>
      <w:r w:rsidR="00520B54">
        <w:rPr>
          <w:rFonts w:ascii="Times New Roman" w:hAnsi="Times New Roman" w:cs="Times New Roman"/>
          <w:szCs w:val="24"/>
        </w:rPr>
        <w:t xml:space="preserve"> to &lt; </w:t>
      </w:r>
      <w:r w:rsidR="00520B54" w:rsidRPr="00882528">
        <w:rPr>
          <w:rFonts w:ascii="Times New Roman" w:hAnsi="Times New Roman" w:cs="Times New Roman"/>
          <w:szCs w:val="24"/>
        </w:rPr>
        <w:t xml:space="preserve">6 years of follow up, </w:t>
      </w:r>
      <w:r w:rsidR="00520B54">
        <w:rPr>
          <w:rFonts w:ascii="Times New Roman" w:hAnsi="Times New Roman" w:cs="Times New Roman"/>
          <w:szCs w:val="24"/>
        </w:rPr>
        <w:t>one</w:t>
      </w:r>
      <w:r w:rsidR="00520B54" w:rsidRPr="00882528">
        <w:rPr>
          <w:rFonts w:ascii="Times New Roman" w:hAnsi="Times New Roman" w:cs="Times New Roman"/>
          <w:szCs w:val="24"/>
        </w:rPr>
        <w:t xml:space="preserve"> studies </w:t>
      </w:r>
      <w:r w:rsidR="00520B54">
        <w:rPr>
          <w:rFonts w:ascii="Times New Roman" w:hAnsi="Times New Roman" w:cs="Times New Roman"/>
          <w:szCs w:val="24"/>
        </w:rPr>
        <w:t>reported PTSD greater than 5 years</w:t>
      </w:r>
      <w:r w:rsidR="00520B54" w:rsidRPr="00882528">
        <w:rPr>
          <w:rFonts w:ascii="Times New Roman" w:hAnsi="Times New Roman" w:cs="Times New Roman"/>
          <w:szCs w:val="24"/>
        </w:rPr>
        <w:t>.</w:t>
      </w:r>
      <w:r w:rsidR="00B732FE">
        <w:rPr>
          <w:rFonts w:ascii="Times New Roman" w:hAnsi="Times New Roman" w:cs="Times New Roman"/>
          <w:szCs w:val="24"/>
        </w:rPr>
        <w:t xml:space="preserve"> Error bars represent 95% CI </w:t>
      </w:r>
    </w:p>
    <w:p w:rsidR="00520B54" w:rsidRDefault="00520B54" w:rsidP="00520B54">
      <w:pPr>
        <w:jc w:val="both"/>
        <w:rPr>
          <w:rFonts w:ascii="Times New Roman" w:hAnsi="Times New Roman" w:cs="Times New Roman"/>
          <w:szCs w:val="24"/>
        </w:rPr>
      </w:pPr>
    </w:p>
    <w:p w:rsidR="00520B54" w:rsidRDefault="00520B54" w:rsidP="00520B54">
      <w:pPr>
        <w:jc w:val="both"/>
        <w:rPr>
          <w:rFonts w:ascii="Times New Roman" w:hAnsi="Times New Roman" w:cs="Times New Roman"/>
          <w:szCs w:val="24"/>
        </w:rPr>
      </w:pPr>
    </w:p>
    <w:p w:rsidR="00520B54" w:rsidRDefault="00520B54" w:rsidP="00520B54">
      <w:pPr>
        <w:jc w:val="both"/>
        <w:rPr>
          <w:rFonts w:ascii="Times New Roman" w:hAnsi="Times New Roman" w:cs="Times New Roman"/>
          <w:szCs w:val="24"/>
        </w:rPr>
      </w:pPr>
    </w:p>
    <w:p w:rsidR="00520B54" w:rsidRDefault="00520B54" w:rsidP="00520B54">
      <w:pPr>
        <w:jc w:val="both"/>
        <w:rPr>
          <w:rFonts w:ascii="Times New Roman" w:hAnsi="Times New Roman" w:cs="Times New Roman"/>
          <w:szCs w:val="24"/>
        </w:rPr>
      </w:pPr>
    </w:p>
    <w:p w:rsidR="00520B54" w:rsidRDefault="00520B54" w:rsidP="00520B54">
      <w:pPr>
        <w:jc w:val="both"/>
        <w:rPr>
          <w:rFonts w:ascii="Times New Roman" w:hAnsi="Times New Roman" w:cs="Times New Roman"/>
          <w:szCs w:val="24"/>
        </w:rPr>
      </w:pPr>
    </w:p>
    <w:p w:rsidR="00520B54" w:rsidRDefault="00520B54" w:rsidP="00520B54">
      <w:pPr>
        <w:jc w:val="both"/>
        <w:rPr>
          <w:rFonts w:ascii="Times New Roman" w:hAnsi="Times New Roman" w:cs="Times New Roman"/>
          <w:szCs w:val="24"/>
        </w:rPr>
      </w:pPr>
    </w:p>
    <w:p w:rsidR="00520B54" w:rsidRDefault="00520B54" w:rsidP="00520B54">
      <w:pPr>
        <w:jc w:val="both"/>
        <w:rPr>
          <w:rFonts w:ascii="Times New Roman" w:hAnsi="Times New Roman" w:cs="Times New Roman"/>
          <w:szCs w:val="24"/>
        </w:rPr>
      </w:pPr>
    </w:p>
    <w:p w:rsidR="00520B54" w:rsidRPr="00520B54" w:rsidRDefault="00520B54" w:rsidP="00520B54">
      <w:pPr>
        <w:jc w:val="both"/>
        <w:rPr>
          <w:rFonts w:ascii="Times New Roman" w:hAnsi="Times New Roman" w:cs="Times New Roman"/>
          <w:szCs w:val="24"/>
        </w:rPr>
      </w:pPr>
    </w:p>
    <w:p w:rsidR="00520B54" w:rsidRDefault="00520B54" w:rsidP="00520B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B54" w:rsidRDefault="00520B54" w:rsidP="00520B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B54" w:rsidRDefault="00520B54" w:rsidP="00520B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B54" w:rsidRDefault="00520B54" w:rsidP="00520B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B54" w:rsidRDefault="00520B54" w:rsidP="00520B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B54" w:rsidRDefault="00520B54" w:rsidP="00520B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B54" w:rsidRDefault="00520B54" w:rsidP="00520B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B54" w:rsidRDefault="00520B54" w:rsidP="00520B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B54" w:rsidRPr="00882528" w:rsidRDefault="00520B54" w:rsidP="00520B54">
      <w:pPr>
        <w:rPr>
          <w:rFonts w:ascii="Times New Roman" w:hAnsi="Times New Roman" w:cs="Times New Roman"/>
          <w:b/>
          <w:sz w:val="24"/>
          <w:szCs w:val="24"/>
        </w:rPr>
      </w:pPr>
      <w:r w:rsidRPr="00567F33"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drawing>
          <wp:inline distT="0" distB="0" distL="0" distR="0" wp14:anchorId="557EAF0A" wp14:editId="780DF65C">
            <wp:extent cx="5486400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B54" w:rsidRPr="00882528" w:rsidRDefault="00520B54" w:rsidP="00520B54">
      <w:pPr>
        <w:pStyle w:val="NoSpacing"/>
        <w:rPr>
          <w:rFonts w:ascii="Times New Roman" w:hAnsi="Times New Roman" w:cs="Times New Roman"/>
          <w:shd w:val="clear" w:color="auto" w:fill="FFFFFF"/>
        </w:rPr>
      </w:pPr>
      <w:bookmarkStart w:id="0" w:name="_Hlk108188106"/>
      <w:bookmarkStart w:id="1" w:name="_Hlk109892081"/>
      <w:r w:rsidRPr="00520B54">
        <w:rPr>
          <w:rFonts w:ascii="Times New Roman" w:hAnsi="Times New Roman" w:cs="Times New Roman"/>
          <w:b/>
          <w:color w:val="000000" w:themeColor="text1"/>
        </w:rPr>
        <w:t>Figure</w:t>
      </w:r>
      <w:r>
        <w:rPr>
          <w:rFonts w:ascii="Times New Roman" w:hAnsi="Times New Roman" w:cs="Times New Roman"/>
          <w:b/>
          <w:color w:val="000000" w:themeColor="text1"/>
        </w:rPr>
        <w:t xml:space="preserve"> 2</w:t>
      </w:r>
      <w:r w:rsidRPr="00520B54">
        <w:rPr>
          <w:rFonts w:ascii="Times New Roman" w:hAnsi="Times New Roman" w:cs="Times New Roman"/>
          <w:b/>
          <w:color w:val="000000" w:themeColor="text1"/>
        </w:rPr>
        <w:t>:</w:t>
      </w:r>
      <w:r w:rsidRPr="00520B54">
        <w:rPr>
          <w:rFonts w:ascii="Times New Roman" w:hAnsi="Times New Roman" w:cs="Times New Roman"/>
          <w:color w:val="000000" w:themeColor="text1"/>
        </w:rPr>
        <w:t xml:space="preserve"> </w:t>
      </w:r>
      <w:r w:rsidRPr="00520B5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Sensitivity </w:t>
      </w:r>
      <w:r w:rsidRPr="00882528">
        <w:rPr>
          <w:rFonts w:ascii="Times New Roman" w:hAnsi="Times New Roman" w:cs="Times New Roman"/>
          <w:shd w:val="clear" w:color="auto" w:fill="FFFFFF"/>
        </w:rPr>
        <w:t xml:space="preserve">analysis for estimates on PTSD proportion at </w:t>
      </w:r>
      <w:r w:rsidRPr="007A35BC">
        <w:rPr>
          <w:rFonts w:ascii="Times New Roman" w:hAnsi="Times New Roman" w:cs="Times New Roman"/>
          <w:shd w:val="clear" w:color="auto" w:fill="FFFFFF"/>
        </w:rPr>
        <w:t>T1</w:t>
      </w:r>
      <w:r w:rsidRPr="00882528">
        <w:rPr>
          <w:rFonts w:ascii="Times New Roman" w:hAnsi="Times New Roman" w:cs="Times New Roman"/>
          <w:shd w:val="clear" w:color="auto" w:fill="FFFFFF"/>
        </w:rPr>
        <w:t xml:space="preserve"> a systematic review and meta-analysis of longitudinal studies among refugees and asylum seekers (number of estimates = 2</w:t>
      </w:r>
      <w:r>
        <w:rPr>
          <w:rFonts w:ascii="Times New Roman" w:hAnsi="Times New Roman" w:cs="Times New Roman"/>
          <w:shd w:val="clear" w:color="auto" w:fill="FFFFFF"/>
        </w:rPr>
        <w:t>1</w:t>
      </w:r>
      <w:r w:rsidRPr="00882528">
        <w:rPr>
          <w:rFonts w:ascii="Times New Roman" w:hAnsi="Times New Roman" w:cs="Times New Roman"/>
          <w:shd w:val="clear" w:color="auto" w:fill="FFFFFF"/>
        </w:rPr>
        <w:t>)</w:t>
      </w:r>
      <w:bookmarkEnd w:id="0"/>
    </w:p>
    <w:bookmarkEnd w:id="1"/>
    <w:p w:rsidR="00220868" w:rsidRDefault="00220868"/>
    <w:p w:rsidR="00520B54" w:rsidRDefault="00520B54"/>
    <w:p w:rsidR="00520B54" w:rsidRPr="00882528" w:rsidRDefault="00520B54" w:rsidP="00520B54">
      <w:pPr>
        <w:rPr>
          <w:rFonts w:ascii="Times New Roman" w:hAnsi="Times New Roman" w:cs="Times New Roman"/>
          <w:b/>
          <w:sz w:val="24"/>
          <w:szCs w:val="24"/>
        </w:rPr>
      </w:pPr>
      <w:r w:rsidRPr="00567F33"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w:drawing>
          <wp:inline distT="0" distB="0" distL="0" distR="0" wp14:anchorId="6D910EA5" wp14:editId="70EBC55A">
            <wp:extent cx="5486400" cy="3657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B54" w:rsidRDefault="00520B54" w:rsidP="00520B54">
      <w:pPr>
        <w:pStyle w:val="NoSpacing"/>
        <w:jc w:val="both"/>
        <w:rPr>
          <w:rFonts w:ascii="Times New Roman" w:hAnsi="Times New Roman" w:cs="Times New Roman"/>
        </w:rPr>
      </w:pPr>
      <w:r w:rsidRPr="00882528">
        <w:rPr>
          <w:rFonts w:ascii="Times New Roman" w:hAnsi="Times New Roman" w:cs="Times New Roman"/>
          <w:b/>
        </w:rPr>
        <w:t>Figure</w:t>
      </w:r>
      <w:r>
        <w:rPr>
          <w:rFonts w:ascii="Times New Roman" w:hAnsi="Times New Roman" w:cs="Times New Roman"/>
          <w:b/>
        </w:rPr>
        <w:t xml:space="preserve"> 3</w:t>
      </w:r>
      <w:r w:rsidRPr="00882528">
        <w:rPr>
          <w:rFonts w:ascii="Times New Roman" w:hAnsi="Times New Roman" w:cs="Times New Roman"/>
        </w:rPr>
        <w:t xml:space="preserve">: Sensitivity analysis for estimates on PTSD proportion at </w:t>
      </w:r>
      <w:r w:rsidRPr="007A35BC">
        <w:rPr>
          <w:rFonts w:ascii="Times New Roman" w:hAnsi="Times New Roman" w:cs="Times New Roman"/>
        </w:rPr>
        <w:t>T2</w:t>
      </w:r>
      <w:r w:rsidRPr="00882528">
        <w:rPr>
          <w:rFonts w:ascii="Times New Roman" w:hAnsi="Times New Roman" w:cs="Times New Roman"/>
        </w:rPr>
        <w:t xml:space="preserve"> a systematic review and meta-analysis of longitudinal studies among refugees and asylum seekers (number of estimates = 2</w:t>
      </w:r>
      <w:r>
        <w:rPr>
          <w:rFonts w:ascii="Times New Roman" w:hAnsi="Times New Roman" w:cs="Times New Roman"/>
        </w:rPr>
        <w:t>1</w:t>
      </w:r>
      <w:r w:rsidRPr="00882528">
        <w:rPr>
          <w:rFonts w:ascii="Times New Roman" w:hAnsi="Times New Roman" w:cs="Times New Roman"/>
        </w:rPr>
        <w:t>)</w:t>
      </w:r>
    </w:p>
    <w:p w:rsidR="00520B54" w:rsidRDefault="00520B54" w:rsidP="00520B54">
      <w:pPr>
        <w:pStyle w:val="NoSpacing"/>
        <w:jc w:val="both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jc w:val="both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jc w:val="both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jc w:val="both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jc w:val="both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jc w:val="both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jc w:val="both"/>
        <w:rPr>
          <w:rFonts w:ascii="Times New Roman" w:hAnsi="Times New Roman" w:cs="Times New Roman"/>
        </w:rPr>
      </w:pPr>
    </w:p>
    <w:p w:rsidR="00520B54" w:rsidRPr="00882528" w:rsidRDefault="00520B54" w:rsidP="00520B54">
      <w:pPr>
        <w:pStyle w:val="NoSpacing"/>
        <w:jc w:val="both"/>
        <w:rPr>
          <w:rFonts w:ascii="Times New Roman" w:hAnsi="Times New Roman" w:cs="Times New Roman"/>
        </w:rPr>
      </w:pPr>
    </w:p>
    <w:p w:rsidR="00520B54" w:rsidRPr="00882528" w:rsidRDefault="00520B54" w:rsidP="00520B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19C1"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w:drawing>
          <wp:inline distT="0" distB="0" distL="0" distR="0" wp14:anchorId="0C101715" wp14:editId="60523DEB">
            <wp:extent cx="5486400" cy="3657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  <w:r w:rsidRPr="00882528">
        <w:rPr>
          <w:rFonts w:ascii="Times New Roman" w:hAnsi="Times New Roman" w:cs="Times New Roman"/>
          <w:b/>
        </w:rPr>
        <w:t>Figure</w:t>
      </w:r>
      <w:r>
        <w:rPr>
          <w:rFonts w:ascii="Times New Roman" w:hAnsi="Times New Roman" w:cs="Times New Roman"/>
          <w:b/>
        </w:rPr>
        <w:t xml:space="preserve"> 4</w:t>
      </w:r>
      <w:r w:rsidRPr="00882528">
        <w:rPr>
          <w:rFonts w:ascii="Times New Roman" w:hAnsi="Times New Roman" w:cs="Times New Roman"/>
          <w:b/>
        </w:rPr>
        <w:t>:</w:t>
      </w:r>
      <w:r w:rsidRPr="00882528">
        <w:rPr>
          <w:rFonts w:ascii="Times New Roman" w:hAnsi="Times New Roman" w:cs="Times New Roman"/>
        </w:rPr>
        <w:t xml:space="preserve"> Sensitivity analysis for estimates on PTSD proportion at </w:t>
      </w:r>
      <w:r w:rsidRPr="007A35BC">
        <w:rPr>
          <w:rFonts w:ascii="Times New Roman" w:hAnsi="Times New Roman" w:cs="Times New Roman"/>
        </w:rPr>
        <w:t>T3</w:t>
      </w:r>
      <w:r w:rsidRPr="00882528">
        <w:rPr>
          <w:rFonts w:ascii="Times New Roman" w:hAnsi="Times New Roman" w:cs="Times New Roman"/>
        </w:rPr>
        <w:t xml:space="preserve"> a systematic review and meta-analysis of longitudinal studies among refugees and asylum seekers (number of estimates = 2</w:t>
      </w:r>
      <w:r>
        <w:rPr>
          <w:rFonts w:ascii="Times New Roman" w:hAnsi="Times New Roman" w:cs="Times New Roman"/>
        </w:rPr>
        <w:t>1</w:t>
      </w:r>
      <w:r w:rsidRPr="00882528">
        <w:rPr>
          <w:rFonts w:ascii="Times New Roman" w:hAnsi="Times New Roman" w:cs="Times New Roman"/>
        </w:rPr>
        <w:t>)</w:t>
      </w: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Pr="00882528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rPr>
          <w:rFonts w:ascii="Times New Roman" w:hAnsi="Times New Roman" w:cs="Times New Roman"/>
        </w:rPr>
      </w:pPr>
    </w:p>
    <w:p w:rsidR="00520B54" w:rsidRDefault="00520B54" w:rsidP="00520B54">
      <w:pPr>
        <w:rPr>
          <w:rFonts w:ascii="Times New Roman" w:hAnsi="Times New Roman" w:cs="Times New Roman"/>
        </w:rPr>
      </w:pPr>
    </w:p>
    <w:p w:rsidR="00520B54" w:rsidRDefault="00520B54" w:rsidP="00520B54">
      <w:pPr>
        <w:rPr>
          <w:rFonts w:ascii="Times New Roman" w:hAnsi="Times New Roman" w:cs="Times New Roman"/>
        </w:rPr>
      </w:pPr>
    </w:p>
    <w:p w:rsidR="00520B54" w:rsidRDefault="00520B54" w:rsidP="00520B54">
      <w:pPr>
        <w:rPr>
          <w:rFonts w:ascii="Times New Roman" w:hAnsi="Times New Roman" w:cs="Times New Roman"/>
        </w:rPr>
      </w:pPr>
    </w:p>
    <w:p w:rsidR="00520B54" w:rsidRDefault="00520B54" w:rsidP="00520B54">
      <w:pPr>
        <w:rPr>
          <w:rFonts w:ascii="Times New Roman" w:hAnsi="Times New Roman" w:cs="Times New Roman"/>
        </w:rPr>
      </w:pPr>
    </w:p>
    <w:p w:rsidR="00520B54" w:rsidRDefault="00520B54" w:rsidP="00520B54">
      <w:pPr>
        <w:rPr>
          <w:rFonts w:ascii="Times New Roman" w:hAnsi="Times New Roman" w:cs="Times New Roman"/>
        </w:rPr>
      </w:pPr>
    </w:p>
    <w:p w:rsidR="00520B54" w:rsidRDefault="00520B54" w:rsidP="00520B54">
      <w:pPr>
        <w:rPr>
          <w:rFonts w:ascii="Times New Roman" w:hAnsi="Times New Roman" w:cs="Times New Roman"/>
        </w:rPr>
      </w:pPr>
    </w:p>
    <w:p w:rsidR="00520B54" w:rsidRDefault="00520B54" w:rsidP="00520B54">
      <w:pPr>
        <w:rPr>
          <w:rFonts w:ascii="Times New Roman" w:hAnsi="Times New Roman" w:cs="Times New Roman"/>
        </w:rPr>
      </w:pPr>
    </w:p>
    <w:p w:rsidR="00520B54" w:rsidRDefault="00520B54" w:rsidP="00520B54">
      <w:pPr>
        <w:rPr>
          <w:rFonts w:ascii="Times New Roman" w:hAnsi="Times New Roman" w:cs="Times New Roman"/>
        </w:rPr>
      </w:pPr>
    </w:p>
    <w:p w:rsidR="00A31F6A" w:rsidRDefault="00A31F6A" w:rsidP="00520B54">
      <w:pPr>
        <w:rPr>
          <w:rFonts w:ascii="Times New Roman" w:hAnsi="Times New Roman" w:cs="Times New Roman"/>
        </w:rPr>
      </w:pPr>
    </w:p>
    <w:p w:rsidR="00A31F6A" w:rsidRDefault="00A31F6A" w:rsidP="00520B54">
      <w:pPr>
        <w:rPr>
          <w:rFonts w:ascii="Times New Roman" w:hAnsi="Times New Roman" w:cs="Times New Roman"/>
        </w:rPr>
      </w:pPr>
    </w:p>
    <w:p w:rsidR="00A31F6A" w:rsidRDefault="00A31F6A" w:rsidP="00520B54">
      <w:pPr>
        <w:rPr>
          <w:rFonts w:ascii="Times New Roman" w:hAnsi="Times New Roman" w:cs="Times New Roman"/>
        </w:rPr>
      </w:pPr>
    </w:p>
    <w:p w:rsidR="00A31F6A" w:rsidRDefault="00A31F6A" w:rsidP="00520B54">
      <w:pPr>
        <w:rPr>
          <w:rFonts w:ascii="Times New Roman" w:hAnsi="Times New Roman" w:cs="Times New Roman"/>
        </w:rPr>
      </w:pPr>
    </w:p>
    <w:p w:rsidR="00A31F6A" w:rsidRDefault="00A31F6A" w:rsidP="00520B54">
      <w:pPr>
        <w:rPr>
          <w:rFonts w:ascii="Times New Roman" w:hAnsi="Times New Roman" w:cs="Times New Roman"/>
        </w:rPr>
      </w:pPr>
    </w:p>
    <w:p w:rsidR="00A31F6A" w:rsidRDefault="00A31F6A" w:rsidP="00520B54">
      <w:pPr>
        <w:rPr>
          <w:rFonts w:ascii="Times New Roman" w:hAnsi="Times New Roman" w:cs="Times New Roman"/>
        </w:rPr>
      </w:pPr>
    </w:p>
    <w:p w:rsidR="00A31F6A" w:rsidRDefault="00A31F6A" w:rsidP="00520B54">
      <w:pPr>
        <w:rPr>
          <w:rFonts w:ascii="Times New Roman" w:hAnsi="Times New Roman" w:cs="Times New Roman"/>
        </w:rPr>
      </w:pPr>
    </w:p>
    <w:p w:rsidR="00520B54" w:rsidRPr="00882528" w:rsidRDefault="00520B54" w:rsidP="00520B54">
      <w:pPr>
        <w:rPr>
          <w:rFonts w:ascii="Times New Roman" w:hAnsi="Times New Roman" w:cs="Times New Roman"/>
        </w:rPr>
      </w:pPr>
    </w:p>
    <w:p w:rsidR="00520B54" w:rsidRPr="00882528" w:rsidRDefault="00520B54" w:rsidP="00520B54">
      <w:pPr>
        <w:pStyle w:val="NoSpacing"/>
        <w:rPr>
          <w:rFonts w:ascii="Times New Roman" w:hAnsi="Times New Roman" w:cs="Times New Roman"/>
        </w:rPr>
      </w:pPr>
      <w:bookmarkStart w:id="2" w:name="_Hlk108422348"/>
      <w:r w:rsidRPr="0096409D">
        <w:rPr>
          <w:rFonts w:ascii="Times New Roman" w:hAnsi="Times New Roman" w:cs="Times New Roman"/>
          <w:b/>
          <w:color w:val="000000" w:themeColor="text1"/>
        </w:rPr>
        <w:t xml:space="preserve">Table </w:t>
      </w:r>
      <w:r w:rsidR="00265026">
        <w:rPr>
          <w:rFonts w:ascii="Times New Roman" w:hAnsi="Times New Roman" w:cs="Times New Roman"/>
          <w:b/>
          <w:color w:val="000000" w:themeColor="text1"/>
        </w:rPr>
        <w:t>4</w:t>
      </w:r>
      <w:bookmarkStart w:id="3" w:name="_GoBack"/>
      <w:bookmarkEnd w:id="3"/>
      <w:r w:rsidRPr="0096409D">
        <w:rPr>
          <w:rFonts w:ascii="Times New Roman" w:hAnsi="Times New Roman" w:cs="Times New Roman"/>
          <w:b/>
          <w:color w:val="000000" w:themeColor="text1"/>
        </w:rPr>
        <w:t>:</w:t>
      </w:r>
      <w:r w:rsidRPr="0096409D">
        <w:rPr>
          <w:rFonts w:ascii="Times New Roman" w:hAnsi="Times New Roman" w:cs="Times New Roman"/>
          <w:color w:val="000000" w:themeColor="text1"/>
        </w:rPr>
        <w:t xml:space="preserve"> Meta</w:t>
      </w:r>
      <w:r w:rsidRPr="00882528">
        <w:rPr>
          <w:rFonts w:ascii="Times New Roman" w:hAnsi="Times New Roman" w:cs="Times New Roman"/>
        </w:rPr>
        <w:t xml:space="preserve">-regression of factors associated with PTSD at the three points of data collection </w:t>
      </w:r>
    </w:p>
    <w:p w:rsidR="00520B54" w:rsidRPr="00882528" w:rsidRDefault="00520B54" w:rsidP="00520B54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90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1984"/>
        <w:gridCol w:w="2268"/>
      </w:tblGrid>
      <w:tr w:rsidR="00520B54" w:rsidRPr="00882528" w:rsidTr="00FB4469">
        <w:tc>
          <w:tcPr>
            <w:tcW w:w="2547" w:type="dxa"/>
            <w:tcBorders>
              <w:top w:val="single" w:sz="8" w:space="0" w:color="auto"/>
              <w:bottom w:val="single" w:sz="8" w:space="0" w:color="auto"/>
            </w:tcBorders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882528">
              <w:rPr>
                <w:rFonts w:ascii="Times New Roman" w:hAnsi="Times New Roman" w:cs="Times New Roman"/>
                <w:b/>
              </w:rPr>
              <w:t>Data collection points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882528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882528">
              <w:rPr>
                <w:rFonts w:ascii="Times New Roman" w:hAnsi="Times New Roman" w:cs="Times New Roman"/>
                <w:b/>
              </w:rPr>
              <w:t>Coefficient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:rsidR="00520B54" w:rsidRPr="007A35BC" w:rsidRDefault="00520B54" w:rsidP="00FB4469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 w:rsidRPr="007A35BC">
              <w:rPr>
                <w:rFonts w:ascii="Times New Roman" w:hAnsi="Times New Roman" w:cs="Times New Roman"/>
                <w:b/>
                <w:i/>
              </w:rPr>
              <w:t>p-value</w:t>
            </w:r>
          </w:p>
        </w:tc>
      </w:tr>
      <w:tr w:rsidR="00520B54" w:rsidRPr="00882528" w:rsidTr="00FB4469">
        <w:tc>
          <w:tcPr>
            <w:tcW w:w="2547" w:type="dxa"/>
            <w:vMerge w:val="restart"/>
            <w:tcBorders>
              <w:top w:val="single" w:sz="8" w:space="0" w:color="auto"/>
            </w:tcBorders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T1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 xml:space="preserve">Continent 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520B54" w:rsidRPr="00882528" w:rsidRDefault="00520B54" w:rsidP="00FB44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-3.33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:rsidR="00520B54" w:rsidRPr="00882528" w:rsidRDefault="00520B54" w:rsidP="00FB44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0.489</w:t>
            </w:r>
          </w:p>
        </w:tc>
      </w:tr>
      <w:tr w:rsidR="00520B54" w:rsidRPr="00882528" w:rsidTr="00FB4469">
        <w:tc>
          <w:tcPr>
            <w:tcW w:w="2547" w:type="dxa"/>
            <w:vMerge/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Year of Publication</w:t>
            </w:r>
          </w:p>
        </w:tc>
        <w:tc>
          <w:tcPr>
            <w:tcW w:w="1984" w:type="dxa"/>
          </w:tcPr>
          <w:p w:rsidR="00520B54" w:rsidRPr="00882528" w:rsidRDefault="00520B54" w:rsidP="00FB44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2268" w:type="dxa"/>
          </w:tcPr>
          <w:p w:rsidR="00520B54" w:rsidRPr="00882528" w:rsidRDefault="00520B54" w:rsidP="00FB44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0.643</w:t>
            </w:r>
          </w:p>
        </w:tc>
      </w:tr>
      <w:tr w:rsidR="00520B54" w:rsidRPr="00882528" w:rsidTr="00FB4469">
        <w:tc>
          <w:tcPr>
            <w:tcW w:w="2547" w:type="dxa"/>
            <w:vMerge/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 xml:space="preserve">Risk of bias </w:t>
            </w:r>
          </w:p>
        </w:tc>
        <w:tc>
          <w:tcPr>
            <w:tcW w:w="1984" w:type="dxa"/>
          </w:tcPr>
          <w:p w:rsidR="00520B54" w:rsidRPr="00882528" w:rsidRDefault="00520B54" w:rsidP="00FB44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26.66</w:t>
            </w:r>
          </w:p>
        </w:tc>
        <w:tc>
          <w:tcPr>
            <w:tcW w:w="2268" w:type="dxa"/>
          </w:tcPr>
          <w:p w:rsidR="00520B54" w:rsidRPr="00882528" w:rsidRDefault="00520B54" w:rsidP="00FB44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0.694</w:t>
            </w:r>
          </w:p>
        </w:tc>
      </w:tr>
      <w:tr w:rsidR="00520B54" w:rsidRPr="00882528" w:rsidTr="00FB4469">
        <w:tc>
          <w:tcPr>
            <w:tcW w:w="2547" w:type="dxa"/>
            <w:vMerge w:val="restart"/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2268" w:type="dxa"/>
          </w:tcPr>
          <w:p w:rsidR="00520B54" w:rsidRPr="00882528" w:rsidRDefault="00520B54" w:rsidP="00FB4469">
            <w:pPr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 xml:space="preserve">Continent </w:t>
            </w:r>
          </w:p>
        </w:tc>
        <w:tc>
          <w:tcPr>
            <w:tcW w:w="1984" w:type="dxa"/>
          </w:tcPr>
          <w:p w:rsidR="00520B54" w:rsidRPr="00882528" w:rsidRDefault="00520B54" w:rsidP="00FB4469">
            <w:pPr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 xml:space="preserve">  3.25</w:t>
            </w:r>
          </w:p>
        </w:tc>
        <w:tc>
          <w:tcPr>
            <w:tcW w:w="2268" w:type="dxa"/>
          </w:tcPr>
          <w:p w:rsidR="00520B54" w:rsidRPr="00882528" w:rsidRDefault="00520B54" w:rsidP="00FB4469">
            <w:pPr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0.379</w:t>
            </w:r>
          </w:p>
        </w:tc>
      </w:tr>
      <w:tr w:rsidR="00520B54" w:rsidRPr="00882528" w:rsidTr="00FB4469">
        <w:tc>
          <w:tcPr>
            <w:tcW w:w="2547" w:type="dxa"/>
            <w:vMerge/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20B54" w:rsidRPr="00882528" w:rsidRDefault="00520B54" w:rsidP="00FB4469">
            <w:pPr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Year of Publication</w:t>
            </w:r>
          </w:p>
        </w:tc>
        <w:tc>
          <w:tcPr>
            <w:tcW w:w="1984" w:type="dxa"/>
          </w:tcPr>
          <w:p w:rsidR="00520B54" w:rsidRPr="00882528" w:rsidRDefault="00520B54" w:rsidP="00FB4469">
            <w:pPr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2268" w:type="dxa"/>
          </w:tcPr>
          <w:p w:rsidR="00520B54" w:rsidRPr="00882528" w:rsidRDefault="00520B54" w:rsidP="00FB4469">
            <w:pPr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0.763</w:t>
            </w:r>
          </w:p>
        </w:tc>
      </w:tr>
      <w:tr w:rsidR="00520B54" w:rsidRPr="00882528" w:rsidTr="00FB4469">
        <w:tc>
          <w:tcPr>
            <w:tcW w:w="2547" w:type="dxa"/>
            <w:vMerge/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20B54" w:rsidRPr="00882528" w:rsidRDefault="00520B54" w:rsidP="00FB4469">
            <w:pPr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Risk of bias</w:t>
            </w:r>
          </w:p>
        </w:tc>
        <w:tc>
          <w:tcPr>
            <w:tcW w:w="1984" w:type="dxa"/>
          </w:tcPr>
          <w:p w:rsidR="00520B54" w:rsidRPr="00882528" w:rsidRDefault="00520B54" w:rsidP="00FB44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-3.59</w:t>
            </w:r>
          </w:p>
        </w:tc>
        <w:tc>
          <w:tcPr>
            <w:tcW w:w="2268" w:type="dxa"/>
          </w:tcPr>
          <w:p w:rsidR="00520B54" w:rsidRPr="00882528" w:rsidRDefault="00520B54" w:rsidP="00FB44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0.887</w:t>
            </w:r>
          </w:p>
        </w:tc>
      </w:tr>
      <w:tr w:rsidR="00520B54" w:rsidRPr="00882528" w:rsidTr="00FB4469">
        <w:tc>
          <w:tcPr>
            <w:tcW w:w="2547" w:type="dxa"/>
            <w:vMerge w:val="restart"/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2268" w:type="dxa"/>
          </w:tcPr>
          <w:p w:rsidR="00520B54" w:rsidRPr="00882528" w:rsidRDefault="00520B54" w:rsidP="00FB4469">
            <w:pPr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 xml:space="preserve">Continent </w:t>
            </w:r>
          </w:p>
        </w:tc>
        <w:tc>
          <w:tcPr>
            <w:tcW w:w="1984" w:type="dxa"/>
          </w:tcPr>
          <w:p w:rsidR="00520B54" w:rsidRPr="00882528" w:rsidRDefault="00520B54" w:rsidP="00FB44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-3.19</w:t>
            </w:r>
          </w:p>
        </w:tc>
        <w:tc>
          <w:tcPr>
            <w:tcW w:w="2268" w:type="dxa"/>
          </w:tcPr>
          <w:p w:rsidR="00520B54" w:rsidRPr="00882528" w:rsidRDefault="00520B54" w:rsidP="00FB44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0.629</w:t>
            </w:r>
          </w:p>
        </w:tc>
      </w:tr>
      <w:tr w:rsidR="00520B54" w:rsidRPr="00882528" w:rsidTr="00FB4469">
        <w:tc>
          <w:tcPr>
            <w:tcW w:w="2547" w:type="dxa"/>
            <w:vMerge/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20B54" w:rsidRPr="00882528" w:rsidRDefault="00520B54" w:rsidP="00FB4469">
            <w:pPr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 xml:space="preserve">Year of Publication </w:t>
            </w:r>
          </w:p>
        </w:tc>
        <w:tc>
          <w:tcPr>
            <w:tcW w:w="1984" w:type="dxa"/>
          </w:tcPr>
          <w:p w:rsidR="00520B54" w:rsidRPr="00882528" w:rsidRDefault="00520B54" w:rsidP="00FB44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2268" w:type="dxa"/>
          </w:tcPr>
          <w:p w:rsidR="00520B54" w:rsidRPr="00882528" w:rsidRDefault="00520B54" w:rsidP="00FB44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</w:tr>
      <w:tr w:rsidR="00520B54" w:rsidRPr="00882528" w:rsidTr="00FB4469">
        <w:tc>
          <w:tcPr>
            <w:tcW w:w="2547" w:type="dxa"/>
            <w:vMerge/>
            <w:tcBorders>
              <w:bottom w:val="single" w:sz="8" w:space="0" w:color="auto"/>
            </w:tcBorders>
          </w:tcPr>
          <w:p w:rsidR="00520B54" w:rsidRPr="00882528" w:rsidRDefault="00520B54" w:rsidP="00FB446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520B54" w:rsidRPr="00882528" w:rsidRDefault="00520B54" w:rsidP="00FB4469">
            <w:pPr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Risk of bias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520B54" w:rsidRPr="00882528" w:rsidRDefault="00520B54" w:rsidP="00FB44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520B54" w:rsidRPr="00882528" w:rsidRDefault="00520B54" w:rsidP="00FB44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882528">
              <w:rPr>
                <w:rFonts w:ascii="Times New Roman" w:hAnsi="Times New Roman" w:cs="Times New Roman"/>
              </w:rPr>
              <w:t>0.932</w:t>
            </w:r>
          </w:p>
        </w:tc>
      </w:tr>
      <w:bookmarkEnd w:id="2"/>
    </w:tbl>
    <w:p w:rsidR="00520B54" w:rsidRPr="00882528" w:rsidRDefault="00520B54" w:rsidP="00520B54">
      <w:pPr>
        <w:rPr>
          <w:rFonts w:ascii="Times New Roman" w:hAnsi="Times New Roman" w:cs="Times New Roman"/>
          <w:b/>
          <w:sz w:val="24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 w:rsidP="00520B54">
      <w:pPr>
        <w:pStyle w:val="NoSpacing"/>
        <w:rPr>
          <w:rFonts w:ascii="Times New Roman" w:hAnsi="Times New Roman" w:cs="Times New Roman"/>
        </w:rPr>
      </w:pPr>
    </w:p>
    <w:p w:rsidR="00520B54" w:rsidRDefault="00520B54"/>
    <w:sectPr w:rsidR="00520B54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FE4" w:rsidRDefault="00500FE4" w:rsidP="00500FE4">
      <w:pPr>
        <w:spacing w:after="0" w:line="240" w:lineRule="auto"/>
      </w:pPr>
      <w:r>
        <w:separator/>
      </w:r>
    </w:p>
  </w:endnote>
  <w:endnote w:type="continuationSeparator" w:id="0">
    <w:p w:rsidR="00500FE4" w:rsidRDefault="00500FE4" w:rsidP="0050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209272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6409D" w:rsidRDefault="0096409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96409D" w:rsidRDefault="009640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FE4" w:rsidRDefault="00500FE4" w:rsidP="00500FE4">
      <w:pPr>
        <w:spacing w:after="0" w:line="240" w:lineRule="auto"/>
      </w:pPr>
      <w:r>
        <w:separator/>
      </w:r>
    </w:p>
  </w:footnote>
  <w:footnote w:type="continuationSeparator" w:id="0">
    <w:p w:rsidR="00500FE4" w:rsidRDefault="00500FE4" w:rsidP="00500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54"/>
    <w:rsid w:val="00220868"/>
    <w:rsid w:val="00265026"/>
    <w:rsid w:val="00500FE4"/>
    <w:rsid w:val="00520B54"/>
    <w:rsid w:val="00534AA6"/>
    <w:rsid w:val="00865F6C"/>
    <w:rsid w:val="0096409D"/>
    <w:rsid w:val="00A31F6A"/>
    <w:rsid w:val="00B7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846C"/>
  <w15:chartTrackingRefBased/>
  <w15:docId w15:val="{D7390A35-DE02-48E9-BD34-D953C730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0B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0B54"/>
    <w:pPr>
      <w:spacing w:after="0" w:line="240" w:lineRule="auto"/>
    </w:pPr>
  </w:style>
  <w:style w:type="table" w:styleId="TableGrid">
    <w:name w:val="Table Grid"/>
    <w:basedOn w:val="TableNormal"/>
    <w:uiPriority w:val="39"/>
    <w:rsid w:val="0052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0F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FE4"/>
  </w:style>
  <w:style w:type="paragraph" w:styleId="Footer">
    <w:name w:val="footer"/>
    <w:basedOn w:val="Normal"/>
    <w:link w:val="FooterChar"/>
    <w:uiPriority w:val="99"/>
    <w:unhideWhenUsed/>
    <w:rsid w:val="00500F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543543307086614"/>
          <c:y val="5.0925925925925923E-2"/>
          <c:w val="0.85956456692913386"/>
          <c:h val="0.715446923301254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tarnsformed!$A$2</c:f>
              <c:strCache>
                <c:ptCount val="1"/>
                <c:pt idx="0">
                  <c:v>1 year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000000000000001E-3"/>
                  <c:y val="-9.722222222222222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98C-4A04-AE6F-EAC4F058A8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tarnsformed!$G$2</c:f>
                <c:numCache>
                  <c:formatCode>General</c:formatCode>
                  <c:ptCount val="1"/>
                  <c:pt idx="0">
                    <c:v>4.4300000000000015</c:v>
                  </c:pt>
                </c:numCache>
              </c:numRef>
            </c:plus>
            <c:minus>
              <c:numRef>
                <c:f>tarnsformed!$F$2</c:f>
                <c:numCache>
                  <c:formatCode>General</c:formatCode>
                  <c:ptCount val="1"/>
                  <c:pt idx="0">
                    <c:v>4.4399999999999995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tarnsformed!$B$1</c:f>
              <c:numCache>
                <c:formatCode>General</c:formatCode>
                <c:ptCount val="1"/>
              </c:numCache>
            </c:numRef>
          </c:cat>
          <c:val>
            <c:numRef>
              <c:f>tarnsformed!$B$2</c:f>
              <c:numCache>
                <c:formatCode>General</c:formatCode>
                <c:ptCount val="1"/>
                <c:pt idx="0">
                  <c:v>15.74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8C-4A04-AE6F-EAC4F058A88A}"/>
            </c:ext>
          </c:extLst>
        </c:ser>
        <c:ser>
          <c:idx val="1"/>
          <c:order val="1"/>
          <c:tx>
            <c:strRef>
              <c:f>tarnsformed!$A$3</c:f>
              <c:strCache>
                <c:ptCount val="1"/>
                <c:pt idx="0">
                  <c:v>2 years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3763676148796497E-3"/>
                  <c:y val="-0.1759259259259259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98C-4A04-AE6F-EAC4F058A8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tarnsformed!$G$3</c:f>
                <c:numCache>
                  <c:formatCode>General</c:formatCode>
                  <c:ptCount val="1"/>
                  <c:pt idx="0">
                    <c:v>7.5</c:v>
                  </c:pt>
                </c:numCache>
              </c:numRef>
            </c:plus>
            <c:minus>
              <c:numRef>
                <c:f>tarnsformed!$F$3</c:f>
                <c:numCache>
                  <c:formatCode>General</c:formatCode>
                  <c:ptCount val="1"/>
                  <c:pt idx="0">
                    <c:v>7.49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tarnsformed!$B$1</c:f>
              <c:numCache>
                <c:formatCode>General</c:formatCode>
                <c:ptCount val="1"/>
              </c:numCache>
            </c:numRef>
          </c:cat>
          <c:val>
            <c:numRef>
              <c:f>tarnsformed!$B$3</c:f>
              <c:numCache>
                <c:formatCode>General</c:formatCode>
                <c:ptCount val="1"/>
                <c:pt idx="0">
                  <c:v>16.64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98C-4A04-AE6F-EAC4F058A88A}"/>
            </c:ext>
          </c:extLst>
        </c:ser>
        <c:ser>
          <c:idx val="2"/>
          <c:order val="2"/>
          <c:tx>
            <c:strRef>
              <c:f>tarnsformed!$A$4</c:f>
              <c:strCache>
                <c:ptCount val="1"/>
                <c:pt idx="0">
                  <c:v>3 years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1665607737743949E-17"/>
                  <c:y val="-0.1898148148148148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98C-4A04-AE6F-EAC4F058A8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tarnsformed!$G$4</c:f>
                <c:numCache>
                  <c:formatCode>General</c:formatCode>
                  <c:ptCount val="1"/>
                  <c:pt idx="0">
                    <c:v>8.25</c:v>
                  </c:pt>
                </c:numCache>
              </c:numRef>
            </c:plus>
            <c:minus>
              <c:numRef>
                <c:f>tarnsformed!$F$4</c:f>
                <c:numCache>
                  <c:formatCode>General</c:formatCode>
                  <c:ptCount val="1"/>
                  <c:pt idx="0">
                    <c:v>8.2399999999999984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tarnsformed!$B$1</c:f>
              <c:numCache>
                <c:formatCode>General</c:formatCode>
                <c:ptCount val="1"/>
              </c:numCache>
            </c:numRef>
          </c:cat>
          <c:val>
            <c:numRef>
              <c:f>tarnsformed!$B$4</c:f>
              <c:numCache>
                <c:formatCode>General</c:formatCode>
                <c:ptCount val="1"/>
                <c:pt idx="0">
                  <c:v>16.899999999999999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98C-4A04-AE6F-EAC4F058A88A}"/>
            </c:ext>
          </c:extLst>
        </c:ser>
        <c:ser>
          <c:idx val="3"/>
          <c:order val="3"/>
          <c:tx>
            <c:strRef>
              <c:f>tarnsformed!$A$5</c:f>
              <c:strCache>
                <c:ptCount val="1"/>
                <c:pt idx="0">
                  <c:v>5 years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1881838074398249E-3"/>
                  <c:y val="-2.314814814814823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98C-4A04-AE6F-EAC4F058A8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tarnsformed!$G$5</c:f>
                <c:numCache>
                  <c:formatCode>General</c:formatCode>
                  <c:ptCount val="1"/>
                  <c:pt idx="0">
                    <c:v>1.9099999999999997</c:v>
                  </c:pt>
                </c:numCache>
              </c:numRef>
            </c:plus>
            <c:minus>
              <c:numRef>
                <c:f>tarnsformed!$F$5</c:f>
                <c:numCache>
                  <c:formatCode>General</c:formatCode>
                  <c:ptCount val="1"/>
                  <c:pt idx="0">
                    <c:v>1.9200000000000002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tarnsformed!$B$1</c:f>
              <c:numCache>
                <c:formatCode>General</c:formatCode>
                <c:ptCount val="1"/>
              </c:numCache>
            </c:numRef>
          </c:cat>
          <c:val>
            <c:numRef>
              <c:f>tarnsformed!$B$5</c:f>
              <c:numCache>
                <c:formatCode>General</c:formatCode>
                <c:ptCount val="1"/>
                <c:pt idx="0">
                  <c:v>3.06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698C-4A04-AE6F-EAC4F058A88A}"/>
            </c:ext>
          </c:extLst>
        </c:ser>
        <c:ser>
          <c:idx val="4"/>
          <c:order val="4"/>
          <c:tx>
            <c:strRef>
              <c:f>tarnsformed!$A$6</c:f>
              <c:strCache>
                <c:ptCount val="1"/>
                <c:pt idx="0">
                  <c:v>Greater than 5 years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1665607737743949E-17"/>
                  <c:y val="-0.2731481481481481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98C-4A04-AE6F-EAC4F058A8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tarnsformed!$G$6</c:f>
                <c:numCache>
                  <c:formatCode>General</c:formatCode>
                  <c:ptCount val="1"/>
                  <c:pt idx="0">
                    <c:v>11.629999999999999</c:v>
                  </c:pt>
                </c:numCache>
              </c:numRef>
            </c:plus>
            <c:minus>
              <c:numRef>
                <c:f>tarnsformed!$F$6</c:f>
                <c:numCache>
                  <c:formatCode>General</c:formatCode>
                  <c:ptCount val="1"/>
                  <c:pt idx="0">
                    <c:v>6.660000000000001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tarnsformed!$B$1</c:f>
              <c:numCache>
                <c:formatCode>General</c:formatCode>
                <c:ptCount val="1"/>
              </c:numCache>
            </c:numRef>
          </c:cat>
          <c:val>
            <c:numRef>
              <c:f>tarnsformed!$B$6</c:f>
              <c:numCache>
                <c:formatCode>General</c:formatCode>
                <c:ptCount val="1"/>
                <c:pt idx="0">
                  <c:v>13.21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98C-4A04-AE6F-EAC4F058A88A}"/>
            </c:ext>
          </c:extLst>
        </c:ser>
        <c:ser>
          <c:idx val="5"/>
          <c:order val="5"/>
          <c:tx>
            <c:strRef>
              <c:f>tarnsformed!$A$7</c:f>
              <c:strCache>
                <c:ptCount val="1"/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tarnsformed!$G$7</c:f>
                <c:numCache>
                  <c:formatCode>General</c:formatCode>
                  <c:ptCount val="1"/>
                </c:numCache>
              </c:numRef>
            </c:plus>
            <c:minus>
              <c:numRef>
                <c:f>tarnsformed!$F$7</c:f>
                <c:numCache>
                  <c:formatCode>General</c:formatCode>
                  <c:ptCount val="1"/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tarnsformed!$B$1</c:f>
              <c:numCache>
                <c:formatCode>General</c:formatCode>
                <c:ptCount val="1"/>
              </c:numCache>
            </c:numRef>
          </c:cat>
          <c:val>
            <c:numRef>
              <c:f>tarnsformed!$B$7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A-698C-4A04-AE6F-EAC4F058A88A}"/>
            </c:ext>
          </c:extLst>
        </c:ser>
        <c:ser>
          <c:idx val="6"/>
          <c:order val="6"/>
          <c:tx>
            <c:strRef>
              <c:f>tarnsformed!$A$8</c:f>
              <c:strCache>
                <c:ptCount val="1"/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7.870370370370374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98C-4A04-AE6F-EAC4F058A8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tarnsformed!$G$8</c:f>
                <c:numCache>
                  <c:formatCode>General</c:formatCode>
                  <c:ptCount val="1"/>
                </c:numCache>
              </c:numRef>
            </c:plus>
            <c:minus>
              <c:numRef>
                <c:f>tarnsformed!$F$8</c:f>
                <c:numCache>
                  <c:formatCode>General</c:formatCode>
                  <c:ptCount val="1"/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tarnsformed!$B$1</c:f>
              <c:numCache>
                <c:formatCode>General</c:formatCode>
                <c:ptCount val="1"/>
              </c:numCache>
            </c:numRef>
          </c:cat>
          <c:val>
            <c:numRef>
              <c:f>tarnsformed!$B$8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C-698C-4A04-AE6F-EAC4F058A88A}"/>
            </c:ext>
          </c:extLst>
        </c:ser>
        <c:ser>
          <c:idx val="7"/>
          <c:order val="7"/>
          <c:tx>
            <c:strRef>
              <c:f>tarnsformed!$A$9</c:f>
              <c:strCache>
                <c:ptCount val="1"/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34259259259259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98C-4A04-AE6F-EAC4F058A8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tarnsformed!$G$9</c:f>
                <c:numCache>
                  <c:formatCode>General</c:formatCode>
                  <c:ptCount val="1"/>
                </c:numCache>
              </c:numRef>
            </c:plus>
            <c:minus>
              <c:numRef>
                <c:f>tarnsformed!$F$9</c:f>
                <c:numCache>
                  <c:formatCode>General</c:formatCode>
                  <c:ptCount val="1"/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tarnsformed!$B$1</c:f>
              <c:numCache>
                <c:formatCode>General</c:formatCode>
                <c:ptCount val="1"/>
              </c:numCache>
            </c:numRef>
          </c:cat>
          <c:val>
            <c:numRef>
              <c:f>tarnsformed!$B$9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E-698C-4A04-AE6F-EAC4F058A88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815870424"/>
        <c:axId val="815877968"/>
      </c:barChart>
      <c:catAx>
        <c:axId val="815870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5877968"/>
        <c:crosses val="autoZero"/>
        <c:auto val="1"/>
        <c:lblAlgn val="ctr"/>
        <c:lblOffset val="100"/>
        <c:noMultiLvlLbl val="0"/>
      </c:catAx>
      <c:valAx>
        <c:axId val="81587796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 b="1"/>
                  <a:t>Pooled</a:t>
                </a:r>
                <a:r>
                  <a:rPr lang="en-AU" b="1" baseline="0"/>
                  <a:t> prevalence of PTSD</a:t>
                </a:r>
                <a:endParaRPr lang="en-AU" b="1"/>
              </a:p>
            </c:rich>
          </c:tx>
          <c:layout>
            <c:manualLayout>
              <c:xMode val="edge"/>
              <c:yMode val="edge"/>
              <c:x val="1.6666724099312531E-2"/>
              <c:y val="0.180555555555555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5870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Demelash Handiso</dc:creator>
  <cp:keywords/>
  <dc:description/>
  <cp:lastModifiedBy>Demelash Handiso</cp:lastModifiedBy>
  <cp:revision>7</cp:revision>
  <dcterms:created xsi:type="dcterms:W3CDTF">2023-08-19T07:50:00Z</dcterms:created>
  <dcterms:modified xsi:type="dcterms:W3CDTF">2023-08-31T03:16:00Z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a4aef3ed-1e87-4d65-9c96-d033df1da9b2</vt:lpwstr>
  </property>
</Properties>
</file>