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151E5" w14:textId="77777777" w:rsidR="00C771FB" w:rsidRDefault="00C771FB" w:rsidP="00AF6D4E">
      <w:pPr>
        <w:spacing w:after="0" w:line="240" w:lineRule="auto"/>
        <w:jc w:val="center"/>
        <w:rPr>
          <w:rFonts w:ascii="Arial" w:hAnsi="Arial" w:cs="Arial"/>
          <w:b/>
          <w:lang w:val="en-US"/>
        </w:rPr>
      </w:pPr>
      <w:r>
        <w:rPr>
          <w:rFonts w:ascii="Arial" w:hAnsi="Arial" w:cs="Arial"/>
          <w:b/>
          <w:lang w:val="en-US"/>
        </w:rPr>
        <w:t>ESM 1: PRISMA 2020 Checklist</w:t>
      </w:r>
    </w:p>
    <w:tbl>
      <w:tblP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C771FB" w:rsidRPr="00847D1F" w14:paraId="00AFD559" w14:textId="77777777" w:rsidTr="00C771FB">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42F8BAB" w14:textId="77777777" w:rsidR="00C771FB" w:rsidRPr="00930A31" w:rsidRDefault="00C771FB" w:rsidP="00C771FB">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F0DF1EB" w14:textId="77777777" w:rsidR="00C771FB" w:rsidRPr="00930A31" w:rsidRDefault="00C771FB" w:rsidP="00C771FB">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5069333" w14:textId="77777777" w:rsidR="00C771FB" w:rsidRPr="00930A31" w:rsidRDefault="00C771FB" w:rsidP="00C771FB">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849C24D" w14:textId="77777777" w:rsidR="00C771FB" w:rsidRPr="00930A31" w:rsidRDefault="00C771FB" w:rsidP="00C771FB">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C771FB" w:rsidRPr="00930A31" w14:paraId="5CA7B54A" w14:textId="77777777" w:rsidTr="00C771F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9874D8" w14:textId="77777777" w:rsidR="00C771FB" w:rsidRPr="00930A31" w:rsidRDefault="00C771FB" w:rsidP="00C771FB">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C7878C" w14:textId="77777777" w:rsidR="00C771FB" w:rsidRPr="00930A31" w:rsidRDefault="00C771FB" w:rsidP="00C771FB">
            <w:pPr>
              <w:pStyle w:val="Default"/>
              <w:jc w:val="right"/>
              <w:rPr>
                <w:rFonts w:ascii="Arial" w:hAnsi="Arial" w:cs="Arial"/>
                <w:color w:val="auto"/>
                <w:sz w:val="18"/>
                <w:szCs w:val="18"/>
              </w:rPr>
            </w:pPr>
          </w:p>
        </w:tc>
      </w:tr>
      <w:tr w:rsidR="00C771FB" w:rsidRPr="00C771FB" w14:paraId="599F94AC" w14:textId="77777777" w:rsidTr="00C771FB">
        <w:trPr>
          <w:trHeight w:val="48"/>
        </w:trPr>
        <w:tc>
          <w:tcPr>
            <w:tcW w:w="1668" w:type="dxa"/>
            <w:tcBorders>
              <w:top w:val="single" w:sz="5" w:space="0" w:color="000000"/>
              <w:left w:val="single" w:sz="5" w:space="0" w:color="000000"/>
              <w:bottom w:val="double" w:sz="2" w:space="0" w:color="FFFFCC"/>
              <w:right w:val="single" w:sz="5" w:space="0" w:color="000000"/>
            </w:tcBorders>
          </w:tcPr>
          <w:p w14:paraId="28E2B0E6"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BA9394E"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46081F55"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0A6C9FC" w14:textId="77777777"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C771FB" w:rsidRPr="00930A31" w14:paraId="6D346A6D" w14:textId="77777777" w:rsidTr="00C771F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17794D" w14:textId="77777777" w:rsidR="00C771FB" w:rsidRPr="00930A31" w:rsidRDefault="00C771FB" w:rsidP="00C771FB">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195719D" w14:textId="77777777" w:rsidR="00C771FB" w:rsidRPr="00930A31" w:rsidRDefault="00C771FB" w:rsidP="00C771FB">
            <w:pPr>
              <w:pStyle w:val="Default"/>
              <w:jc w:val="right"/>
              <w:rPr>
                <w:rFonts w:ascii="Arial" w:hAnsi="Arial" w:cs="Arial"/>
                <w:color w:val="auto"/>
                <w:sz w:val="18"/>
                <w:szCs w:val="18"/>
              </w:rPr>
            </w:pPr>
          </w:p>
        </w:tc>
      </w:tr>
      <w:tr w:rsidR="00C771FB" w:rsidRPr="00C771FB" w14:paraId="037627B0" w14:textId="77777777" w:rsidTr="00C771FB">
        <w:trPr>
          <w:trHeight w:val="48"/>
        </w:trPr>
        <w:tc>
          <w:tcPr>
            <w:tcW w:w="1668" w:type="dxa"/>
            <w:tcBorders>
              <w:top w:val="single" w:sz="5" w:space="0" w:color="000000"/>
              <w:left w:val="single" w:sz="5" w:space="0" w:color="000000"/>
              <w:bottom w:val="double" w:sz="2" w:space="0" w:color="FFFFCC"/>
              <w:right w:val="single" w:sz="5" w:space="0" w:color="000000"/>
            </w:tcBorders>
          </w:tcPr>
          <w:p w14:paraId="0EE3C200"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2962AC7"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65F3F7A5"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5B706F99" w14:textId="77777777"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C771FB" w:rsidRPr="00930A31" w14:paraId="4AE79399" w14:textId="77777777" w:rsidTr="00C771F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DD3C03" w14:textId="77777777" w:rsidR="00C771FB" w:rsidRPr="00930A31" w:rsidRDefault="00C771FB" w:rsidP="00C771FB">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0543E51" w14:textId="77777777" w:rsidR="00C771FB" w:rsidRPr="00930A31" w:rsidRDefault="00C771FB" w:rsidP="00C771FB">
            <w:pPr>
              <w:pStyle w:val="Default"/>
              <w:jc w:val="right"/>
              <w:rPr>
                <w:rFonts w:ascii="Arial" w:hAnsi="Arial" w:cs="Arial"/>
                <w:color w:val="auto"/>
                <w:sz w:val="18"/>
                <w:szCs w:val="18"/>
              </w:rPr>
            </w:pPr>
          </w:p>
        </w:tc>
      </w:tr>
      <w:tr w:rsidR="00C771FB" w:rsidRPr="00C771FB" w14:paraId="5D63648F"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31163D2F"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D35FD6E"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5B483821"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C9E3BA7" w14:textId="22BED850"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p. 2-</w:t>
            </w:r>
            <w:r w:rsidR="00847D1F">
              <w:rPr>
                <w:rFonts w:ascii="Arial" w:hAnsi="Arial" w:cs="Arial"/>
                <w:color w:val="auto"/>
                <w:sz w:val="18"/>
                <w:szCs w:val="18"/>
              </w:rPr>
              <w:t>4</w:t>
            </w:r>
          </w:p>
        </w:tc>
      </w:tr>
      <w:tr w:rsidR="00C771FB" w:rsidRPr="00C771FB" w14:paraId="454B7911" w14:textId="77777777" w:rsidTr="00C771FB">
        <w:trPr>
          <w:trHeight w:val="48"/>
        </w:trPr>
        <w:tc>
          <w:tcPr>
            <w:tcW w:w="1668" w:type="dxa"/>
            <w:tcBorders>
              <w:top w:val="single" w:sz="5" w:space="0" w:color="000000"/>
              <w:left w:val="single" w:sz="5" w:space="0" w:color="000000"/>
              <w:bottom w:val="double" w:sz="2" w:space="0" w:color="FFFFCC"/>
              <w:right w:val="single" w:sz="5" w:space="0" w:color="000000"/>
            </w:tcBorders>
          </w:tcPr>
          <w:p w14:paraId="4915BB8F"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1C92F38"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7E25621D"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B31EC84" w14:textId="728907CD"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4-</w:t>
            </w:r>
            <w:r>
              <w:rPr>
                <w:rFonts w:ascii="Arial" w:hAnsi="Arial" w:cs="Arial"/>
                <w:color w:val="auto"/>
                <w:sz w:val="18"/>
                <w:szCs w:val="18"/>
              </w:rPr>
              <w:t>5</w:t>
            </w:r>
          </w:p>
        </w:tc>
      </w:tr>
      <w:tr w:rsidR="00C771FB" w:rsidRPr="00930A31" w14:paraId="03061C6B" w14:textId="77777777" w:rsidTr="00C771F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70576A" w14:textId="77777777" w:rsidR="00C771FB" w:rsidRPr="00930A31" w:rsidRDefault="00C771FB" w:rsidP="00C771FB">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FD68056" w14:textId="77777777" w:rsidR="00C771FB" w:rsidRPr="00930A31" w:rsidRDefault="00C771FB" w:rsidP="00C771FB">
            <w:pPr>
              <w:pStyle w:val="Default"/>
              <w:jc w:val="right"/>
              <w:rPr>
                <w:rFonts w:ascii="Arial" w:hAnsi="Arial" w:cs="Arial"/>
                <w:color w:val="auto"/>
                <w:sz w:val="18"/>
                <w:szCs w:val="18"/>
              </w:rPr>
            </w:pPr>
          </w:p>
        </w:tc>
      </w:tr>
      <w:tr w:rsidR="00C771FB" w:rsidRPr="00C771FB" w14:paraId="088DD69F"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1C7CD8B0"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C91AB08"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7B5B539B"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9A34B54" w14:textId="4808D65F"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5-</w:t>
            </w:r>
            <w:r>
              <w:rPr>
                <w:rFonts w:ascii="Arial" w:hAnsi="Arial" w:cs="Arial"/>
                <w:color w:val="auto"/>
                <w:sz w:val="18"/>
                <w:szCs w:val="18"/>
              </w:rPr>
              <w:t>6</w:t>
            </w:r>
          </w:p>
        </w:tc>
      </w:tr>
      <w:tr w:rsidR="00C771FB" w:rsidRPr="00C771FB" w14:paraId="581CCA77" w14:textId="77777777" w:rsidTr="00C771FB">
        <w:trPr>
          <w:trHeight w:val="191"/>
        </w:trPr>
        <w:tc>
          <w:tcPr>
            <w:tcW w:w="1668" w:type="dxa"/>
            <w:tcBorders>
              <w:top w:val="single" w:sz="5" w:space="0" w:color="000000"/>
              <w:left w:val="single" w:sz="5" w:space="0" w:color="000000"/>
              <w:bottom w:val="single" w:sz="5" w:space="0" w:color="000000"/>
              <w:right w:val="single" w:sz="5" w:space="0" w:color="000000"/>
            </w:tcBorders>
          </w:tcPr>
          <w:p w14:paraId="446F440A"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B9208E6"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C6C5485"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2F33A9F" w14:textId="37123EA7"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5</w:t>
            </w:r>
          </w:p>
        </w:tc>
      </w:tr>
      <w:tr w:rsidR="00C771FB" w:rsidRPr="00C771FB" w14:paraId="63465402"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639015DD"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9A3A8F0"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694B703"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23DADEF" w14:textId="0F57EE19"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5</w:t>
            </w:r>
          </w:p>
        </w:tc>
      </w:tr>
      <w:tr w:rsidR="00C771FB" w:rsidRPr="00C771FB" w14:paraId="57D278E4"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1C11B4AF"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E4D5CE3"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8F15CF6"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E8823CE" w14:textId="535C333E"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5-6</w:t>
            </w:r>
          </w:p>
        </w:tc>
      </w:tr>
      <w:tr w:rsidR="00C771FB" w:rsidRPr="00C771FB" w14:paraId="52E889A8" w14:textId="77777777" w:rsidTr="00C771FB">
        <w:trPr>
          <w:trHeight w:val="152"/>
        </w:trPr>
        <w:tc>
          <w:tcPr>
            <w:tcW w:w="1668" w:type="dxa"/>
            <w:tcBorders>
              <w:top w:val="single" w:sz="5" w:space="0" w:color="000000"/>
              <w:left w:val="single" w:sz="5" w:space="0" w:color="000000"/>
              <w:bottom w:val="single" w:sz="5" w:space="0" w:color="000000"/>
              <w:right w:val="single" w:sz="5" w:space="0" w:color="000000"/>
            </w:tcBorders>
          </w:tcPr>
          <w:p w14:paraId="4074A19D"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568D542"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1CA1AEC"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1779053" w14:textId="4FB9673D" w:rsidR="00C771FB" w:rsidRPr="00930A31" w:rsidRDefault="00C771FB"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6</w:t>
            </w:r>
          </w:p>
        </w:tc>
      </w:tr>
      <w:tr w:rsidR="00C771FB" w:rsidRPr="00C771FB" w14:paraId="7158138C" w14:textId="77777777" w:rsidTr="00C771FB">
        <w:trPr>
          <w:trHeight w:val="48"/>
        </w:trPr>
        <w:tc>
          <w:tcPr>
            <w:tcW w:w="1668" w:type="dxa"/>
            <w:vMerge w:val="restart"/>
            <w:tcBorders>
              <w:top w:val="single" w:sz="5" w:space="0" w:color="000000"/>
              <w:left w:val="single" w:sz="5" w:space="0" w:color="000000"/>
              <w:right w:val="single" w:sz="5" w:space="0" w:color="000000"/>
            </w:tcBorders>
          </w:tcPr>
          <w:p w14:paraId="3DF5D324"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1AB1CF24"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264615C"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FF7D2A0" w14:textId="089753F6"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7</w:t>
            </w:r>
          </w:p>
        </w:tc>
      </w:tr>
      <w:tr w:rsidR="00C771FB" w:rsidRPr="00C771FB" w14:paraId="4A9912E1" w14:textId="77777777" w:rsidTr="00C771FB">
        <w:trPr>
          <w:trHeight w:val="48"/>
        </w:trPr>
        <w:tc>
          <w:tcPr>
            <w:tcW w:w="1668" w:type="dxa"/>
            <w:vMerge/>
            <w:tcBorders>
              <w:left w:val="single" w:sz="5" w:space="0" w:color="000000"/>
              <w:bottom w:val="single" w:sz="5" w:space="0" w:color="000000"/>
              <w:right w:val="single" w:sz="5" w:space="0" w:color="000000"/>
            </w:tcBorders>
          </w:tcPr>
          <w:p w14:paraId="5AF2D061"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30F015"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60771D1C"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4A49FF3" w14:textId="3A1BDCDC"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p. 7</w:t>
            </w:r>
          </w:p>
        </w:tc>
      </w:tr>
      <w:tr w:rsidR="00C771FB" w:rsidRPr="00C771FB" w14:paraId="05E96FE0"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6D762743"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8CD3A43"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2440FF2C"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C8A04DC" w14:textId="1B6EA70B"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7</w:t>
            </w:r>
          </w:p>
        </w:tc>
      </w:tr>
      <w:tr w:rsidR="00C771FB" w:rsidRPr="00C771FB" w14:paraId="0A367754"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677592E7"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491A068"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C36C42"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11CD57A" w14:textId="77777777"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p. 7</w:t>
            </w:r>
          </w:p>
        </w:tc>
      </w:tr>
      <w:tr w:rsidR="00C771FB" w:rsidRPr="00C771FB" w14:paraId="2CC87907" w14:textId="77777777" w:rsidTr="00C771FB">
        <w:trPr>
          <w:trHeight w:val="48"/>
        </w:trPr>
        <w:tc>
          <w:tcPr>
            <w:tcW w:w="1668" w:type="dxa"/>
            <w:vMerge w:val="restart"/>
            <w:tcBorders>
              <w:top w:val="single" w:sz="5" w:space="0" w:color="000000"/>
              <w:left w:val="single" w:sz="5" w:space="0" w:color="000000"/>
              <w:right w:val="single" w:sz="5" w:space="0" w:color="000000"/>
            </w:tcBorders>
          </w:tcPr>
          <w:p w14:paraId="668C7900"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60AEAA3"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5BD84FCC"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147A241F" w14:textId="733CA74A" w:rsidR="00C771FB" w:rsidRPr="00930A31" w:rsidRDefault="00847D1F" w:rsidP="00C771FB">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C771FB" w:rsidRPr="00C771FB" w14:paraId="49BC48A2" w14:textId="77777777" w:rsidTr="00C771FB">
        <w:trPr>
          <w:trHeight w:val="48"/>
        </w:trPr>
        <w:tc>
          <w:tcPr>
            <w:tcW w:w="1668" w:type="dxa"/>
            <w:vMerge/>
            <w:tcBorders>
              <w:left w:val="single" w:sz="5" w:space="0" w:color="000000"/>
              <w:right w:val="single" w:sz="5" w:space="0" w:color="000000"/>
            </w:tcBorders>
          </w:tcPr>
          <w:p w14:paraId="21D7CB20"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E984C56"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63B5648B"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0DF1884" w14:textId="77777777"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p. 7</w:t>
            </w:r>
          </w:p>
        </w:tc>
      </w:tr>
      <w:tr w:rsidR="00C771FB" w:rsidRPr="00C771FB" w14:paraId="422C505D" w14:textId="77777777" w:rsidTr="00C771FB">
        <w:trPr>
          <w:trHeight w:val="48"/>
        </w:trPr>
        <w:tc>
          <w:tcPr>
            <w:tcW w:w="1668" w:type="dxa"/>
            <w:vMerge/>
            <w:tcBorders>
              <w:left w:val="single" w:sz="5" w:space="0" w:color="000000"/>
              <w:right w:val="single" w:sz="5" w:space="0" w:color="000000"/>
            </w:tcBorders>
          </w:tcPr>
          <w:p w14:paraId="573B5008"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7A334D"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00ED623"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439A2ED" w14:textId="77777777"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ESM2, ESM4</w:t>
            </w:r>
          </w:p>
        </w:tc>
      </w:tr>
      <w:tr w:rsidR="00C771FB" w:rsidRPr="00C771FB" w14:paraId="77124ED9" w14:textId="77777777" w:rsidTr="00C771FB">
        <w:trPr>
          <w:trHeight w:val="48"/>
        </w:trPr>
        <w:tc>
          <w:tcPr>
            <w:tcW w:w="1668" w:type="dxa"/>
            <w:vMerge/>
            <w:tcBorders>
              <w:left w:val="single" w:sz="5" w:space="0" w:color="000000"/>
              <w:right w:val="single" w:sz="5" w:space="0" w:color="000000"/>
            </w:tcBorders>
          </w:tcPr>
          <w:p w14:paraId="3913E756"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9EA921"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0CB3D7E"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002D0D5" w14:textId="2677DC71"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p. 8</w:t>
            </w:r>
          </w:p>
        </w:tc>
      </w:tr>
      <w:tr w:rsidR="00C771FB" w:rsidRPr="00C771FB" w14:paraId="2D521301" w14:textId="77777777" w:rsidTr="00C771FB">
        <w:trPr>
          <w:trHeight w:val="48"/>
        </w:trPr>
        <w:tc>
          <w:tcPr>
            <w:tcW w:w="1668" w:type="dxa"/>
            <w:vMerge/>
            <w:tcBorders>
              <w:left w:val="single" w:sz="5" w:space="0" w:color="000000"/>
              <w:right w:val="single" w:sz="5" w:space="0" w:color="000000"/>
            </w:tcBorders>
          </w:tcPr>
          <w:p w14:paraId="1467C203"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8AA535"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0F0E454"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47450F1" w14:textId="3491D383"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8</w:t>
            </w:r>
            <w:r>
              <w:rPr>
                <w:rFonts w:ascii="Arial" w:hAnsi="Arial" w:cs="Arial"/>
                <w:color w:val="auto"/>
                <w:sz w:val="18"/>
                <w:szCs w:val="18"/>
              </w:rPr>
              <w:t xml:space="preserve"> (moderator analysis)</w:t>
            </w:r>
          </w:p>
        </w:tc>
      </w:tr>
      <w:tr w:rsidR="00C771FB" w:rsidRPr="00C771FB" w14:paraId="5CDE6DD1" w14:textId="77777777" w:rsidTr="00C771FB">
        <w:trPr>
          <w:trHeight w:val="50"/>
        </w:trPr>
        <w:tc>
          <w:tcPr>
            <w:tcW w:w="1668" w:type="dxa"/>
            <w:vMerge/>
            <w:tcBorders>
              <w:left w:val="single" w:sz="5" w:space="0" w:color="000000"/>
              <w:bottom w:val="single" w:sz="5" w:space="0" w:color="000000"/>
              <w:right w:val="single" w:sz="5" w:space="0" w:color="000000"/>
            </w:tcBorders>
          </w:tcPr>
          <w:p w14:paraId="40AFE51B"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F50B2F"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1BAE3C3"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9C099F1" w14:textId="77777777" w:rsidR="00C771FB" w:rsidRPr="00930A31" w:rsidRDefault="00416045" w:rsidP="00C771FB">
            <w:pPr>
              <w:pStyle w:val="Default"/>
              <w:spacing w:before="40" w:after="40"/>
              <w:rPr>
                <w:rFonts w:ascii="Arial" w:hAnsi="Arial" w:cs="Arial"/>
                <w:color w:val="auto"/>
                <w:sz w:val="18"/>
                <w:szCs w:val="18"/>
              </w:rPr>
            </w:pPr>
            <w:r>
              <w:rPr>
                <w:rFonts w:ascii="Arial" w:hAnsi="Arial" w:cs="Arial"/>
                <w:color w:val="auto"/>
                <w:sz w:val="18"/>
                <w:szCs w:val="18"/>
              </w:rPr>
              <w:t xml:space="preserve">Correction for outliers (p. 8) </w:t>
            </w:r>
          </w:p>
        </w:tc>
      </w:tr>
      <w:tr w:rsidR="00C771FB" w:rsidRPr="00C771FB" w14:paraId="337AC742"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5C27DEC3"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099D801"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90046D4"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0AA9E9CB" w14:textId="232CD640"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8</w:t>
            </w:r>
          </w:p>
        </w:tc>
      </w:tr>
      <w:tr w:rsidR="00C771FB" w:rsidRPr="00C771FB" w14:paraId="7A0A7F6B"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083AFB25"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9C17333"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D6D48EC"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49382B8" w14:textId="0B379BCF" w:rsidR="00C771FB" w:rsidRPr="00930A31" w:rsidRDefault="00416045" w:rsidP="00C771FB">
            <w:pPr>
              <w:pStyle w:val="Default"/>
              <w:spacing w:before="40" w:after="40"/>
              <w:rPr>
                <w:rFonts w:ascii="Arial" w:hAnsi="Arial" w:cs="Arial"/>
                <w:color w:val="auto"/>
                <w:sz w:val="18"/>
                <w:szCs w:val="18"/>
              </w:rPr>
            </w:pPr>
            <w:r>
              <w:rPr>
                <w:rFonts w:ascii="Arial" w:hAnsi="Arial" w:cs="Arial"/>
                <w:color w:val="auto"/>
                <w:sz w:val="18"/>
                <w:szCs w:val="18"/>
              </w:rPr>
              <w:t>Confidence intervals in Table 1</w:t>
            </w:r>
            <w:r w:rsidR="00847D1F">
              <w:rPr>
                <w:rFonts w:ascii="Arial" w:hAnsi="Arial" w:cs="Arial"/>
                <w:color w:val="auto"/>
                <w:sz w:val="18"/>
                <w:szCs w:val="18"/>
              </w:rPr>
              <w:t>, 2</w:t>
            </w:r>
          </w:p>
        </w:tc>
      </w:tr>
      <w:tr w:rsidR="00C771FB" w:rsidRPr="00930A31" w14:paraId="60A9CA95" w14:textId="77777777" w:rsidTr="00C771F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C71D02" w14:textId="77777777" w:rsidR="00C771FB" w:rsidRPr="00930A31" w:rsidRDefault="00C771FB" w:rsidP="00C771FB">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4B0E0B9" w14:textId="77777777" w:rsidR="00C771FB" w:rsidRPr="00930A31" w:rsidRDefault="00C771FB" w:rsidP="00C771FB">
            <w:pPr>
              <w:pStyle w:val="Default"/>
              <w:jc w:val="center"/>
              <w:rPr>
                <w:rFonts w:ascii="Arial" w:hAnsi="Arial" w:cs="Arial"/>
                <w:color w:val="auto"/>
                <w:sz w:val="18"/>
                <w:szCs w:val="18"/>
              </w:rPr>
            </w:pPr>
          </w:p>
        </w:tc>
      </w:tr>
      <w:tr w:rsidR="00C771FB" w:rsidRPr="00C771FB" w14:paraId="1DE80F87" w14:textId="77777777" w:rsidTr="00C771FB">
        <w:trPr>
          <w:trHeight w:val="48"/>
        </w:trPr>
        <w:tc>
          <w:tcPr>
            <w:tcW w:w="1668" w:type="dxa"/>
            <w:vMerge w:val="restart"/>
            <w:tcBorders>
              <w:top w:val="single" w:sz="5" w:space="0" w:color="000000"/>
              <w:left w:val="single" w:sz="5" w:space="0" w:color="000000"/>
              <w:right w:val="single" w:sz="5" w:space="0" w:color="000000"/>
            </w:tcBorders>
          </w:tcPr>
          <w:p w14:paraId="6CCDAADD"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920E057"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6D4B2D6A"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81A241B" w14:textId="77777777" w:rsidR="00C771FB" w:rsidRPr="00930A31" w:rsidRDefault="001139DF" w:rsidP="00C771FB">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C771FB" w:rsidRPr="00847D1F" w14:paraId="588D23BC" w14:textId="77777777" w:rsidTr="00C771FB">
        <w:trPr>
          <w:trHeight w:val="48"/>
        </w:trPr>
        <w:tc>
          <w:tcPr>
            <w:tcW w:w="1668" w:type="dxa"/>
            <w:vMerge/>
            <w:tcBorders>
              <w:left w:val="single" w:sz="5" w:space="0" w:color="000000"/>
              <w:bottom w:val="single" w:sz="5" w:space="0" w:color="000000"/>
              <w:right w:val="single" w:sz="5" w:space="0" w:color="000000"/>
            </w:tcBorders>
          </w:tcPr>
          <w:p w14:paraId="6AA88149"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74C627"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63E2B0F0"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0AAAE12D"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Figure 1 (no full text available)</w:t>
            </w:r>
          </w:p>
        </w:tc>
      </w:tr>
      <w:tr w:rsidR="00C771FB" w:rsidRPr="00C771FB" w14:paraId="11BE9445" w14:textId="77777777" w:rsidTr="00C771FB">
        <w:trPr>
          <w:trHeight w:val="103"/>
        </w:trPr>
        <w:tc>
          <w:tcPr>
            <w:tcW w:w="1668" w:type="dxa"/>
            <w:tcBorders>
              <w:top w:val="single" w:sz="5" w:space="0" w:color="000000"/>
              <w:left w:val="single" w:sz="5" w:space="0" w:color="000000"/>
              <w:bottom w:val="single" w:sz="5" w:space="0" w:color="000000"/>
              <w:right w:val="single" w:sz="5" w:space="0" w:color="000000"/>
            </w:tcBorders>
          </w:tcPr>
          <w:p w14:paraId="39A0B977"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5F7DFB9"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14E9FB6"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051EB58"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ESM 2-3</w:t>
            </w:r>
          </w:p>
        </w:tc>
      </w:tr>
      <w:tr w:rsidR="00C771FB" w:rsidRPr="00C771FB" w14:paraId="79A04DB0"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574AD3F0"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CB172DB"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6E901F23"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2A076AFE"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p.9 (pooled data)</w:t>
            </w:r>
          </w:p>
        </w:tc>
      </w:tr>
      <w:tr w:rsidR="00C771FB" w:rsidRPr="00C771FB" w14:paraId="4CCD3BD6"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15D15AB7"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B91E909"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7A5CDD8"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ED6AD90"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C771FB" w:rsidRPr="00C771FB" w14:paraId="2367B4E4" w14:textId="77777777" w:rsidTr="00C771FB">
        <w:trPr>
          <w:trHeight w:val="48"/>
        </w:trPr>
        <w:tc>
          <w:tcPr>
            <w:tcW w:w="1668" w:type="dxa"/>
            <w:vMerge w:val="restart"/>
            <w:tcBorders>
              <w:top w:val="single" w:sz="5" w:space="0" w:color="000000"/>
              <w:left w:val="single" w:sz="5" w:space="0" w:color="000000"/>
              <w:right w:val="single" w:sz="5" w:space="0" w:color="000000"/>
            </w:tcBorders>
          </w:tcPr>
          <w:p w14:paraId="787D685D"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E19C000"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3CE7C8E5"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312CDA3" w14:textId="77777777" w:rsidR="00C771FB" w:rsidRPr="00930A31" w:rsidRDefault="00416045" w:rsidP="00C771FB">
            <w:pPr>
              <w:pStyle w:val="Default"/>
              <w:spacing w:before="40" w:after="40"/>
              <w:rPr>
                <w:rFonts w:ascii="Arial" w:hAnsi="Arial" w:cs="Arial"/>
                <w:color w:val="auto"/>
                <w:sz w:val="18"/>
                <w:szCs w:val="18"/>
              </w:rPr>
            </w:pPr>
            <w:r>
              <w:rPr>
                <w:rFonts w:ascii="Arial" w:hAnsi="Arial" w:cs="Arial"/>
                <w:color w:val="auto"/>
                <w:sz w:val="18"/>
                <w:szCs w:val="18"/>
              </w:rPr>
              <w:t>Pooled data p. 9</w:t>
            </w:r>
          </w:p>
        </w:tc>
      </w:tr>
      <w:tr w:rsidR="00C771FB" w:rsidRPr="00930A31" w14:paraId="497218E8" w14:textId="77777777" w:rsidTr="00C771FB">
        <w:trPr>
          <w:trHeight w:val="203"/>
        </w:trPr>
        <w:tc>
          <w:tcPr>
            <w:tcW w:w="1668" w:type="dxa"/>
            <w:vMerge/>
            <w:tcBorders>
              <w:left w:val="single" w:sz="5" w:space="0" w:color="000000"/>
              <w:right w:val="single" w:sz="5" w:space="0" w:color="000000"/>
            </w:tcBorders>
          </w:tcPr>
          <w:p w14:paraId="5C935E07"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8B0C29"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1D5E3DAA"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43706226"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C771FB" w:rsidRPr="00C771FB" w14:paraId="16EB8CAB" w14:textId="77777777" w:rsidTr="00C771FB">
        <w:trPr>
          <w:trHeight w:val="48"/>
        </w:trPr>
        <w:tc>
          <w:tcPr>
            <w:tcW w:w="1668" w:type="dxa"/>
            <w:vMerge/>
            <w:tcBorders>
              <w:left w:val="single" w:sz="5" w:space="0" w:color="000000"/>
              <w:right w:val="single" w:sz="5" w:space="0" w:color="000000"/>
            </w:tcBorders>
          </w:tcPr>
          <w:p w14:paraId="39325299"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979B03"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5229D5B"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BFB68AE"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C771FB" w:rsidRPr="00C771FB" w14:paraId="1B0F4AEF" w14:textId="77777777" w:rsidTr="00C771FB">
        <w:trPr>
          <w:trHeight w:val="48"/>
        </w:trPr>
        <w:tc>
          <w:tcPr>
            <w:tcW w:w="1668" w:type="dxa"/>
            <w:vMerge/>
            <w:tcBorders>
              <w:left w:val="single" w:sz="5" w:space="0" w:color="000000"/>
              <w:bottom w:val="single" w:sz="5" w:space="0" w:color="000000"/>
              <w:right w:val="single" w:sz="5" w:space="0" w:color="000000"/>
            </w:tcBorders>
          </w:tcPr>
          <w:p w14:paraId="65802B19"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025A05"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52440F90"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815E56D" w14:textId="41839E1E" w:rsidR="00C771FB" w:rsidRPr="00930A31" w:rsidRDefault="00642E8B"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10-</w:t>
            </w:r>
            <w:r>
              <w:rPr>
                <w:rFonts w:ascii="Arial" w:hAnsi="Arial" w:cs="Arial"/>
                <w:color w:val="auto"/>
                <w:sz w:val="18"/>
                <w:szCs w:val="18"/>
              </w:rPr>
              <w:t>11</w:t>
            </w:r>
          </w:p>
        </w:tc>
      </w:tr>
      <w:tr w:rsidR="00C771FB" w:rsidRPr="00C771FB" w14:paraId="06E85A6B"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34BA7F7A"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1B93E30"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6A93B397"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3F5DA74F" w14:textId="6297F44C"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847D1F">
              <w:rPr>
                <w:rFonts w:ascii="Arial" w:hAnsi="Arial" w:cs="Arial"/>
                <w:color w:val="auto"/>
                <w:sz w:val="18"/>
                <w:szCs w:val="18"/>
              </w:rPr>
              <w:t>10-</w:t>
            </w:r>
            <w:r>
              <w:rPr>
                <w:rFonts w:ascii="Arial" w:hAnsi="Arial" w:cs="Arial"/>
                <w:color w:val="auto"/>
                <w:sz w:val="18"/>
                <w:szCs w:val="18"/>
              </w:rPr>
              <w:t>11</w:t>
            </w:r>
          </w:p>
        </w:tc>
      </w:tr>
      <w:tr w:rsidR="00C771FB" w:rsidRPr="00C771FB" w14:paraId="6980202A"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1AE170BF"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5AF19DD"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9802241"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3AEF1D5" w14:textId="735F0D3D" w:rsidR="00C771FB" w:rsidRPr="00930A31" w:rsidRDefault="00112E9B" w:rsidP="00C771FB">
            <w:pPr>
              <w:pStyle w:val="Default"/>
              <w:spacing w:before="40" w:after="40"/>
              <w:rPr>
                <w:rFonts w:ascii="Arial" w:hAnsi="Arial" w:cs="Arial"/>
                <w:color w:val="auto"/>
                <w:sz w:val="18"/>
                <w:szCs w:val="18"/>
              </w:rPr>
            </w:pPr>
            <w:r>
              <w:rPr>
                <w:rFonts w:ascii="Arial" w:hAnsi="Arial" w:cs="Arial"/>
                <w:color w:val="auto"/>
                <w:sz w:val="18"/>
                <w:szCs w:val="18"/>
              </w:rPr>
              <w:t>Confidence intervals in Table 1</w:t>
            </w:r>
            <w:r w:rsidR="00847D1F">
              <w:rPr>
                <w:rFonts w:ascii="Arial" w:hAnsi="Arial" w:cs="Arial"/>
                <w:color w:val="auto"/>
                <w:sz w:val="18"/>
                <w:szCs w:val="18"/>
              </w:rPr>
              <w:t>, 2</w:t>
            </w:r>
          </w:p>
        </w:tc>
      </w:tr>
      <w:tr w:rsidR="00C771FB" w:rsidRPr="00930A31" w14:paraId="6EF14F51" w14:textId="77777777" w:rsidTr="00C771F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5ED667" w14:textId="77777777" w:rsidR="00C771FB" w:rsidRPr="00930A31" w:rsidRDefault="00C771FB" w:rsidP="00C771FB">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85423E2" w14:textId="77777777" w:rsidR="00C771FB" w:rsidRPr="00930A31" w:rsidRDefault="00C771FB" w:rsidP="00C771FB">
            <w:pPr>
              <w:pStyle w:val="Default"/>
              <w:jc w:val="center"/>
              <w:rPr>
                <w:rFonts w:ascii="Arial" w:hAnsi="Arial" w:cs="Arial"/>
                <w:color w:val="auto"/>
                <w:sz w:val="18"/>
                <w:szCs w:val="18"/>
              </w:rPr>
            </w:pPr>
          </w:p>
        </w:tc>
      </w:tr>
      <w:tr w:rsidR="00C771FB" w:rsidRPr="00C771FB" w14:paraId="20945BAD" w14:textId="77777777" w:rsidTr="00C771FB">
        <w:trPr>
          <w:trHeight w:val="48"/>
        </w:trPr>
        <w:tc>
          <w:tcPr>
            <w:tcW w:w="1668" w:type="dxa"/>
            <w:vMerge w:val="restart"/>
            <w:tcBorders>
              <w:top w:val="single" w:sz="5" w:space="0" w:color="000000"/>
              <w:left w:val="single" w:sz="5" w:space="0" w:color="000000"/>
              <w:right w:val="single" w:sz="5" w:space="0" w:color="000000"/>
            </w:tcBorders>
          </w:tcPr>
          <w:p w14:paraId="3A7CDBCC"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309073C"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6C6778BD"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88FD2BC" w14:textId="28D178F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p. 11-1</w:t>
            </w:r>
            <w:r w:rsidR="009455AA">
              <w:rPr>
                <w:rFonts w:ascii="Arial" w:hAnsi="Arial" w:cs="Arial"/>
                <w:color w:val="auto"/>
                <w:sz w:val="18"/>
                <w:szCs w:val="18"/>
              </w:rPr>
              <w:t>3</w:t>
            </w:r>
          </w:p>
        </w:tc>
      </w:tr>
      <w:tr w:rsidR="00C771FB" w:rsidRPr="00C771FB" w14:paraId="481882E4" w14:textId="77777777" w:rsidTr="00C771FB">
        <w:trPr>
          <w:trHeight w:val="48"/>
        </w:trPr>
        <w:tc>
          <w:tcPr>
            <w:tcW w:w="1668" w:type="dxa"/>
            <w:vMerge/>
            <w:tcBorders>
              <w:left w:val="single" w:sz="5" w:space="0" w:color="000000"/>
              <w:right w:val="single" w:sz="5" w:space="0" w:color="000000"/>
            </w:tcBorders>
          </w:tcPr>
          <w:p w14:paraId="768DCC78"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EA0284"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46F6397"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04C3EF8"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p. 14</w:t>
            </w:r>
          </w:p>
        </w:tc>
      </w:tr>
      <w:tr w:rsidR="00C771FB" w:rsidRPr="00C771FB" w14:paraId="698B03F3" w14:textId="77777777" w:rsidTr="00C771FB">
        <w:trPr>
          <w:trHeight w:val="48"/>
        </w:trPr>
        <w:tc>
          <w:tcPr>
            <w:tcW w:w="1668" w:type="dxa"/>
            <w:vMerge/>
            <w:tcBorders>
              <w:left w:val="single" w:sz="5" w:space="0" w:color="000000"/>
              <w:right w:val="single" w:sz="5" w:space="0" w:color="000000"/>
            </w:tcBorders>
          </w:tcPr>
          <w:p w14:paraId="6F6233A6"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5646ACE"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8623249"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0A2FDF02"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p. 14</w:t>
            </w:r>
          </w:p>
        </w:tc>
      </w:tr>
      <w:tr w:rsidR="00C771FB" w:rsidRPr="00C771FB" w14:paraId="5EBEB935" w14:textId="77777777" w:rsidTr="00C771FB">
        <w:trPr>
          <w:trHeight w:val="48"/>
        </w:trPr>
        <w:tc>
          <w:tcPr>
            <w:tcW w:w="1668" w:type="dxa"/>
            <w:vMerge/>
            <w:tcBorders>
              <w:left w:val="single" w:sz="5" w:space="0" w:color="000000"/>
              <w:bottom w:val="single" w:sz="4" w:space="0" w:color="auto"/>
              <w:right w:val="single" w:sz="5" w:space="0" w:color="000000"/>
            </w:tcBorders>
          </w:tcPr>
          <w:p w14:paraId="15237246"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BE3979D"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353C0DA5"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BE441D7"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p. 14-15</w:t>
            </w:r>
          </w:p>
        </w:tc>
      </w:tr>
      <w:tr w:rsidR="00C771FB" w:rsidRPr="00930A31" w14:paraId="75E0A21A" w14:textId="77777777" w:rsidTr="00C771FB">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D419DE" w14:textId="77777777" w:rsidR="00C771FB" w:rsidRPr="00930A31" w:rsidRDefault="00C771FB" w:rsidP="00C771FB">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F13DE7" w14:textId="77777777" w:rsidR="00C771FB" w:rsidRPr="00930A31" w:rsidRDefault="00C771FB" w:rsidP="00C771FB">
            <w:pPr>
              <w:pStyle w:val="Default"/>
              <w:jc w:val="center"/>
              <w:rPr>
                <w:rFonts w:ascii="Arial" w:hAnsi="Arial" w:cs="Arial"/>
                <w:color w:val="auto"/>
                <w:sz w:val="18"/>
                <w:szCs w:val="18"/>
              </w:rPr>
            </w:pPr>
          </w:p>
        </w:tc>
      </w:tr>
      <w:tr w:rsidR="00C771FB" w:rsidRPr="00C771FB" w14:paraId="116BF500" w14:textId="77777777" w:rsidTr="00C771FB">
        <w:trPr>
          <w:trHeight w:val="48"/>
        </w:trPr>
        <w:tc>
          <w:tcPr>
            <w:tcW w:w="1668" w:type="dxa"/>
            <w:vMerge w:val="restart"/>
            <w:tcBorders>
              <w:top w:val="single" w:sz="5" w:space="0" w:color="000000"/>
              <w:left w:val="single" w:sz="5" w:space="0" w:color="000000"/>
              <w:right w:val="single" w:sz="5" w:space="0" w:color="000000"/>
            </w:tcBorders>
          </w:tcPr>
          <w:p w14:paraId="45B7C1D2"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593713A"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746B9309"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DF4BFB9" w14:textId="19E718B3"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 xml:space="preserve">p. </w:t>
            </w:r>
            <w:r w:rsidR="009455AA">
              <w:rPr>
                <w:rFonts w:ascii="Arial" w:hAnsi="Arial" w:cs="Arial"/>
                <w:color w:val="auto"/>
                <w:sz w:val="18"/>
                <w:szCs w:val="18"/>
              </w:rPr>
              <w:t>6</w:t>
            </w:r>
          </w:p>
        </w:tc>
      </w:tr>
      <w:tr w:rsidR="00C771FB" w:rsidRPr="00C771FB" w14:paraId="07D92F30" w14:textId="77777777" w:rsidTr="00C771FB">
        <w:trPr>
          <w:trHeight w:val="57"/>
        </w:trPr>
        <w:tc>
          <w:tcPr>
            <w:tcW w:w="1668" w:type="dxa"/>
            <w:vMerge/>
            <w:tcBorders>
              <w:left w:val="single" w:sz="5" w:space="0" w:color="000000"/>
              <w:right w:val="single" w:sz="5" w:space="0" w:color="000000"/>
            </w:tcBorders>
          </w:tcPr>
          <w:p w14:paraId="75A2BDD7"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59CDD3"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33A0712"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42E1B46" w14:textId="77777777" w:rsidR="00C771FB" w:rsidRPr="00930A31" w:rsidRDefault="0028352D" w:rsidP="00C771FB">
            <w:pPr>
              <w:pStyle w:val="Default"/>
              <w:spacing w:before="40" w:after="40"/>
              <w:rPr>
                <w:rFonts w:ascii="Arial" w:hAnsi="Arial" w:cs="Arial"/>
                <w:color w:val="auto"/>
                <w:sz w:val="18"/>
                <w:szCs w:val="18"/>
              </w:rPr>
            </w:pPr>
            <w:r>
              <w:rPr>
                <w:rFonts w:ascii="Arial" w:hAnsi="Arial" w:cs="Arial"/>
                <w:color w:val="auto"/>
                <w:sz w:val="18"/>
                <w:szCs w:val="18"/>
              </w:rPr>
              <w:t>p. 6</w:t>
            </w:r>
          </w:p>
        </w:tc>
      </w:tr>
      <w:tr w:rsidR="00C771FB" w:rsidRPr="00847D1F" w14:paraId="48F108B2" w14:textId="77777777" w:rsidTr="00C771FB">
        <w:trPr>
          <w:trHeight w:val="48"/>
        </w:trPr>
        <w:tc>
          <w:tcPr>
            <w:tcW w:w="1668" w:type="dxa"/>
            <w:vMerge/>
            <w:tcBorders>
              <w:left w:val="single" w:sz="5" w:space="0" w:color="000000"/>
              <w:bottom w:val="single" w:sz="5" w:space="0" w:color="000000"/>
              <w:right w:val="single" w:sz="5" w:space="0" w:color="000000"/>
            </w:tcBorders>
          </w:tcPr>
          <w:p w14:paraId="31F4075A" w14:textId="77777777" w:rsidR="00C771FB" w:rsidRPr="00930A31" w:rsidRDefault="00C771FB" w:rsidP="00C771FB">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9CAC309"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2A92B13"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EE66D04" w14:textId="77777777" w:rsidR="00C771FB" w:rsidRPr="00930A31" w:rsidRDefault="00A732BA" w:rsidP="00C771FB">
            <w:pPr>
              <w:pStyle w:val="Default"/>
              <w:spacing w:before="40" w:after="40"/>
              <w:rPr>
                <w:rFonts w:ascii="Arial" w:hAnsi="Arial" w:cs="Arial"/>
                <w:color w:val="auto"/>
                <w:sz w:val="18"/>
                <w:szCs w:val="18"/>
              </w:rPr>
            </w:pPr>
            <w:r>
              <w:rPr>
                <w:rFonts w:ascii="Arial" w:hAnsi="Arial" w:cs="Arial"/>
                <w:color w:val="auto"/>
                <w:sz w:val="18"/>
                <w:szCs w:val="18"/>
              </w:rPr>
              <w:t>Does not apply (no amendments)</w:t>
            </w:r>
          </w:p>
        </w:tc>
      </w:tr>
      <w:tr w:rsidR="00C771FB" w:rsidRPr="00C771FB" w14:paraId="3C58DEEE"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61E77120"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06EBB803"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1BFF0756"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1C92338" w14:textId="77777777" w:rsidR="00C771FB" w:rsidRPr="00930A31" w:rsidRDefault="0028352D" w:rsidP="00C771FB">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C771FB" w:rsidRPr="00847D1F" w14:paraId="2613D675" w14:textId="77777777" w:rsidTr="00C771FB">
        <w:trPr>
          <w:trHeight w:val="48"/>
        </w:trPr>
        <w:tc>
          <w:tcPr>
            <w:tcW w:w="1668" w:type="dxa"/>
            <w:tcBorders>
              <w:top w:val="single" w:sz="5" w:space="0" w:color="000000"/>
              <w:left w:val="single" w:sz="5" w:space="0" w:color="000000"/>
              <w:bottom w:val="single" w:sz="5" w:space="0" w:color="000000"/>
              <w:right w:val="single" w:sz="5" w:space="0" w:color="000000"/>
            </w:tcBorders>
          </w:tcPr>
          <w:p w14:paraId="386D2428"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E10E840"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9AAB14B"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460867B" w14:textId="7EB52EA5" w:rsidR="00C771FB" w:rsidRPr="00930A31" w:rsidRDefault="0028352D" w:rsidP="00C771FB">
            <w:pPr>
              <w:pStyle w:val="Default"/>
              <w:spacing w:before="40" w:after="40"/>
              <w:rPr>
                <w:rFonts w:ascii="Arial" w:hAnsi="Arial" w:cs="Arial"/>
                <w:color w:val="auto"/>
                <w:sz w:val="18"/>
                <w:szCs w:val="18"/>
              </w:rPr>
            </w:pPr>
            <w:r>
              <w:rPr>
                <w:rFonts w:ascii="Arial" w:hAnsi="Arial" w:cs="Arial"/>
                <w:color w:val="auto"/>
                <w:sz w:val="18"/>
                <w:szCs w:val="18"/>
              </w:rPr>
              <w:t>There were no competing interests.</w:t>
            </w:r>
            <w:r w:rsidR="009455AA">
              <w:rPr>
                <w:rFonts w:ascii="Arial" w:hAnsi="Arial" w:cs="Arial"/>
                <w:color w:val="auto"/>
                <w:sz w:val="18"/>
                <w:szCs w:val="18"/>
              </w:rPr>
              <w:t xml:space="preserve"> See Conflict of Interest Statement</w:t>
            </w:r>
          </w:p>
        </w:tc>
      </w:tr>
      <w:tr w:rsidR="00C771FB" w:rsidRPr="00C771FB" w14:paraId="50FDBB1A" w14:textId="77777777" w:rsidTr="00C771FB">
        <w:trPr>
          <w:trHeight w:val="219"/>
        </w:trPr>
        <w:tc>
          <w:tcPr>
            <w:tcW w:w="1668" w:type="dxa"/>
            <w:tcBorders>
              <w:top w:val="single" w:sz="5" w:space="0" w:color="000000"/>
              <w:left w:val="single" w:sz="5" w:space="0" w:color="000000"/>
              <w:bottom w:val="double" w:sz="5" w:space="0" w:color="000000"/>
              <w:right w:val="single" w:sz="5" w:space="0" w:color="000000"/>
            </w:tcBorders>
          </w:tcPr>
          <w:p w14:paraId="6216FBB4"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6C300E2" w14:textId="77777777" w:rsidR="00C771FB" w:rsidRPr="00930A31" w:rsidRDefault="00C771FB" w:rsidP="00C771FB">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205A56F" w14:textId="77777777" w:rsidR="00C771FB" w:rsidRPr="00930A31" w:rsidRDefault="00C771FB" w:rsidP="00C771FB">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DA86A2A" w14:textId="77777777" w:rsidR="00C771FB" w:rsidRPr="00930A31" w:rsidRDefault="0028352D" w:rsidP="00C771FB">
            <w:pPr>
              <w:pStyle w:val="Default"/>
              <w:spacing w:before="40" w:after="40"/>
              <w:rPr>
                <w:rFonts w:ascii="Arial" w:hAnsi="Arial" w:cs="Arial"/>
                <w:color w:val="auto"/>
                <w:sz w:val="18"/>
                <w:szCs w:val="18"/>
              </w:rPr>
            </w:pPr>
            <w:r>
              <w:rPr>
                <w:rFonts w:ascii="Arial" w:hAnsi="Arial" w:cs="Arial"/>
                <w:color w:val="auto"/>
                <w:sz w:val="18"/>
                <w:szCs w:val="18"/>
              </w:rPr>
              <w:t>ESM2</w:t>
            </w:r>
          </w:p>
        </w:tc>
      </w:tr>
    </w:tbl>
    <w:p w14:paraId="30FFB93A" w14:textId="77777777" w:rsidR="00C771FB" w:rsidRPr="00C771FB" w:rsidRDefault="00C771FB" w:rsidP="00AF6D4E">
      <w:pPr>
        <w:spacing w:after="0" w:line="240" w:lineRule="auto"/>
        <w:jc w:val="center"/>
        <w:rPr>
          <w:rFonts w:ascii="Arial" w:hAnsi="Arial" w:cs="Arial"/>
          <w:lang w:val="en-US"/>
        </w:rPr>
      </w:pPr>
    </w:p>
    <w:p w14:paraId="5D71A54F" w14:textId="77777777" w:rsidR="00C771FB" w:rsidRDefault="00C771FB" w:rsidP="00AF6D4E">
      <w:pPr>
        <w:spacing w:after="0" w:line="240" w:lineRule="auto"/>
        <w:jc w:val="center"/>
        <w:rPr>
          <w:rFonts w:ascii="Arial" w:hAnsi="Arial" w:cs="Arial"/>
          <w:b/>
          <w:lang w:val="en-US"/>
        </w:rPr>
        <w:sectPr w:rsidR="00C771FB" w:rsidSect="00C771FB">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134" w:header="708" w:footer="708" w:gutter="0"/>
          <w:cols w:space="708"/>
          <w:docGrid w:linePitch="360"/>
        </w:sectPr>
      </w:pPr>
    </w:p>
    <w:p w14:paraId="6BDFAD3A" w14:textId="77777777" w:rsidR="00FC486E" w:rsidRPr="00CB3C6B" w:rsidRDefault="00CD6C4B" w:rsidP="00AF6D4E">
      <w:pPr>
        <w:spacing w:after="0" w:line="240" w:lineRule="auto"/>
        <w:jc w:val="center"/>
        <w:rPr>
          <w:rFonts w:ascii="Arial" w:hAnsi="Arial" w:cs="Arial"/>
          <w:b/>
          <w:lang w:val="en-US"/>
        </w:rPr>
      </w:pPr>
      <w:r w:rsidRPr="00CB3C6B">
        <w:rPr>
          <w:rFonts w:ascii="Arial" w:hAnsi="Arial" w:cs="Arial"/>
          <w:b/>
          <w:lang w:val="en-US"/>
        </w:rPr>
        <w:t>E</w:t>
      </w:r>
      <w:r w:rsidR="00AF6D4E" w:rsidRPr="00CB3C6B">
        <w:rPr>
          <w:rFonts w:ascii="Arial" w:hAnsi="Arial" w:cs="Arial"/>
          <w:b/>
          <w:lang w:val="en-US"/>
        </w:rPr>
        <w:t xml:space="preserve">lectronic Supplement ESM </w:t>
      </w:r>
      <w:r w:rsidR="00C771FB">
        <w:rPr>
          <w:rFonts w:ascii="Arial" w:hAnsi="Arial" w:cs="Arial"/>
          <w:b/>
          <w:lang w:val="en-US"/>
        </w:rPr>
        <w:t>2</w:t>
      </w:r>
      <w:r w:rsidR="00AF6D4E" w:rsidRPr="00CB3C6B">
        <w:rPr>
          <w:rFonts w:ascii="Arial" w:hAnsi="Arial" w:cs="Arial"/>
          <w:b/>
          <w:lang w:val="en-US"/>
        </w:rPr>
        <w:t>: Selected Study Characteristics</w:t>
      </w:r>
    </w:p>
    <w:p w14:paraId="7F0568A0" w14:textId="77777777" w:rsidR="00AF6D4E" w:rsidRPr="007C7B5E" w:rsidRDefault="00AF6D4E" w:rsidP="00AF6D4E">
      <w:pPr>
        <w:autoSpaceDE w:val="0"/>
        <w:autoSpaceDN w:val="0"/>
        <w:adjustRightInd w:val="0"/>
        <w:spacing w:after="0" w:line="240" w:lineRule="auto"/>
        <w:rPr>
          <w:rFonts w:ascii="Times New Roman" w:hAnsi="Times New Roman" w:cs="Times New Roman"/>
          <w:sz w:val="24"/>
          <w:szCs w:val="24"/>
          <w:lang w:val="en-US"/>
        </w:rPr>
      </w:pPr>
    </w:p>
    <w:tbl>
      <w:tblPr>
        <w:tblW w:w="9408" w:type="dxa"/>
        <w:tblLayout w:type="fixed"/>
        <w:tblCellMar>
          <w:left w:w="0" w:type="dxa"/>
          <w:right w:w="0" w:type="dxa"/>
        </w:tblCellMar>
        <w:tblLook w:val="0000" w:firstRow="0" w:lastRow="0" w:firstColumn="0" w:lastColumn="0" w:noHBand="0" w:noVBand="0"/>
      </w:tblPr>
      <w:tblGrid>
        <w:gridCol w:w="3402"/>
        <w:gridCol w:w="1134"/>
        <w:gridCol w:w="1134"/>
        <w:gridCol w:w="1276"/>
        <w:gridCol w:w="2462"/>
      </w:tblGrid>
      <w:tr w:rsidR="00AF6D4E" w:rsidRPr="00AF6D4E" w14:paraId="6A1FA0C8" w14:textId="77777777" w:rsidTr="00D17C2D">
        <w:trPr>
          <w:cantSplit/>
        </w:trPr>
        <w:tc>
          <w:tcPr>
            <w:tcW w:w="3402" w:type="dxa"/>
            <w:tcBorders>
              <w:top w:val="single" w:sz="4" w:space="0" w:color="auto"/>
              <w:left w:val="nil"/>
              <w:bottom w:val="single" w:sz="4" w:space="0" w:color="auto"/>
              <w:right w:val="single" w:sz="8" w:space="0" w:color="E0E0E0"/>
            </w:tcBorders>
            <w:shd w:val="clear" w:color="auto" w:fill="FFFFFF"/>
            <w:vAlign w:val="bottom"/>
          </w:tcPr>
          <w:p w14:paraId="0D8BCB52" w14:textId="77777777" w:rsidR="00AF6D4E" w:rsidRPr="00C51E6B" w:rsidRDefault="00AF6D4E" w:rsidP="00C51E6B">
            <w:pPr>
              <w:autoSpaceDE w:val="0"/>
              <w:autoSpaceDN w:val="0"/>
              <w:adjustRightInd w:val="0"/>
              <w:spacing w:before="60" w:after="60" w:line="240" w:lineRule="auto"/>
              <w:ind w:left="62" w:right="62"/>
              <w:rPr>
                <w:rFonts w:ascii="Arial" w:hAnsi="Arial" w:cs="Arial"/>
              </w:rPr>
            </w:pPr>
            <w:proofErr w:type="spellStart"/>
            <w:r w:rsidRPr="00C51E6B">
              <w:rPr>
                <w:rFonts w:ascii="Arial" w:hAnsi="Arial" w:cs="Arial"/>
              </w:rPr>
              <w:t>Authors</w:t>
            </w:r>
            <w:proofErr w:type="spellEnd"/>
          </w:p>
        </w:tc>
        <w:tc>
          <w:tcPr>
            <w:tcW w:w="1134" w:type="dxa"/>
            <w:tcBorders>
              <w:top w:val="single" w:sz="4" w:space="0" w:color="auto"/>
              <w:left w:val="single" w:sz="8" w:space="0" w:color="E0E0E0"/>
              <w:bottom w:val="single" w:sz="4" w:space="0" w:color="auto"/>
              <w:right w:val="single" w:sz="8" w:space="0" w:color="E0E0E0"/>
            </w:tcBorders>
            <w:shd w:val="clear" w:color="auto" w:fill="FFFFFF"/>
            <w:vAlign w:val="bottom"/>
          </w:tcPr>
          <w:p w14:paraId="4703D2BE" w14:textId="77777777" w:rsidR="00AF6D4E" w:rsidRPr="00C51E6B" w:rsidRDefault="00AF6D4E" w:rsidP="00C51E6B">
            <w:pPr>
              <w:autoSpaceDE w:val="0"/>
              <w:autoSpaceDN w:val="0"/>
              <w:adjustRightInd w:val="0"/>
              <w:spacing w:before="60" w:after="60" w:line="240" w:lineRule="auto"/>
              <w:ind w:left="62" w:right="62"/>
              <w:jc w:val="center"/>
              <w:rPr>
                <w:rFonts w:ascii="Arial" w:hAnsi="Arial" w:cs="Arial"/>
              </w:rPr>
            </w:pPr>
            <w:r w:rsidRPr="00C51E6B">
              <w:rPr>
                <w:rFonts w:ascii="Arial" w:hAnsi="Arial" w:cs="Arial"/>
              </w:rPr>
              <w:t>N</w:t>
            </w:r>
          </w:p>
        </w:tc>
        <w:tc>
          <w:tcPr>
            <w:tcW w:w="1134" w:type="dxa"/>
            <w:tcBorders>
              <w:top w:val="single" w:sz="4" w:space="0" w:color="auto"/>
              <w:left w:val="single" w:sz="8" w:space="0" w:color="E0E0E0"/>
              <w:bottom w:val="single" w:sz="4" w:space="0" w:color="auto"/>
              <w:right w:val="single" w:sz="8" w:space="0" w:color="E0E0E0"/>
            </w:tcBorders>
            <w:shd w:val="clear" w:color="auto" w:fill="FFFFFF"/>
            <w:vAlign w:val="bottom"/>
          </w:tcPr>
          <w:p w14:paraId="78B8A793" w14:textId="77777777" w:rsidR="00AF6D4E" w:rsidRPr="00C51E6B" w:rsidRDefault="00D17C2D" w:rsidP="00C51E6B">
            <w:pPr>
              <w:autoSpaceDE w:val="0"/>
              <w:autoSpaceDN w:val="0"/>
              <w:adjustRightInd w:val="0"/>
              <w:spacing w:before="60" w:after="60" w:line="240" w:lineRule="auto"/>
              <w:ind w:left="62" w:right="62"/>
              <w:jc w:val="center"/>
              <w:rPr>
                <w:rFonts w:ascii="Arial" w:hAnsi="Arial" w:cs="Arial"/>
              </w:rPr>
            </w:pPr>
            <w:r w:rsidRPr="00C51E6B">
              <w:rPr>
                <w:rFonts w:ascii="Arial" w:hAnsi="Arial" w:cs="Arial"/>
              </w:rPr>
              <w:t>A</w:t>
            </w:r>
            <w:r w:rsidR="00AF6D4E" w:rsidRPr="00C51E6B">
              <w:rPr>
                <w:rFonts w:ascii="Arial" w:hAnsi="Arial" w:cs="Arial"/>
              </w:rPr>
              <w:t>ge</w:t>
            </w:r>
          </w:p>
        </w:tc>
        <w:tc>
          <w:tcPr>
            <w:tcW w:w="1276" w:type="dxa"/>
            <w:tcBorders>
              <w:top w:val="single" w:sz="4" w:space="0" w:color="auto"/>
              <w:left w:val="single" w:sz="8" w:space="0" w:color="E0E0E0"/>
              <w:bottom w:val="single" w:sz="4" w:space="0" w:color="auto"/>
              <w:right w:val="single" w:sz="8" w:space="0" w:color="E0E0E0"/>
            </w:tcBorders>
            <w:shd w:val="clear" w:color="auto" w:fill="FFFFFF"/>
            <w:vAlign w:val="bottom"/>
          </w:tcPr>
          <w:p w14:paraId="5F01A976" w14:textId="77777777" w:rsidR="00AF6D4E" w:rsidRPr="00C51E6B" w:rsidRDefault="00D17C2D" w:rsidP="00C51E6B">
            <w:pPr>
              <w:autoSpaceDE w:val="0"/>
              <w:autoSpaceDN w:val="0"/>
              <w:adjustRightInd w:val="0"/>
              <w:spacing w:before="60" w:after="60" w:line="240" w:lineRule="auto"/>
              <w:ind w:left="62" w:right="62"/>
              <w:jc w:val="center"/>
              <w:rPr>
                <w:rFonts w:ascii="Arial" w:hAnsi="Arial" w:cs="Arial"/>
              </w:rPr>
            </w:pPr>
            <w:r w:rsidRPr="00C51E6B">
              <w:rPr>
                <w:rFonts w:ascii="Arial" w:hAnsi="Arial" w:cs="Arial"/>
              </w:rPr>
              <w:t xml:space="preserve">% </w:t>
            </w:r>
            <w:proofErr w:type="spellStart"/>
            <w:r w:rsidR="00AF6D4E" w:rsidRPr="00C51E6B">
              <w:rPr>
                <w:rFonts w:ascii="Arial" w:hAnsi="Arial" w:cs="Arial"/>
              </w:rPr>
              <w:t>female</w:t>
            </w:r>
            <w:proofErr w:type="spellEnd"/>
            <w:r w:rsidR="00AF6D4E" w:rsidRPr="00C51E6B">
              <w:rPr>
                <w:rFonts w:ascii="Arial" w:hAnsi="Arial" w:cs="Arial"/>
              </w:rPr>
              <w:t xml:space="preserve"> </w:t>
            </w:r>
          </w:p>
        </w:tc>
        <w:tc>
          <w:tcPr>
            <w:tcW w:w="2462" w:type="dxa"/>
            <w:tcBorders>
              <w:top w:val="single" w:sz="4" w:space="0" w:color="auto"/>
              <w:left w:val="single" w:sz="8" w:space="0" w:color="E0E0E0"/>
              <w:bottom w:val="single" w:sz="4" w:space="0" w:color="auto"/>
              <w:right w:val="nil"/>
            </w:tcBorders>
            <w:shd w:val="clear" w:color="auto" w:fill="FFFFFF"/>
            <w:vAlign w:val="bottom"/>
          </w:tcPr>
          <w:p w14:paraId="5DCF05D5" w14:textId="77777777" w:rsidR="00AF6D4E" w:rsidRPr="00C51E6B" w:rsidRDefault="00C51E6B" w:rsidP="004F3B96">
            <w:pPr>
              <w:autoSpaceDE w:val="0"/>
              <w:autoSpaceDN w:val="0"/>
              <w:adjustRightInd w:val="0"/>
              <w:spacing w:before="60" w:after="60" w:line="240" w:lineRule="auto"/>
              <w:ind w:left="62" w:right="62"/>
              <w:rPr>
                <w:rFonts w:ascii="Arial" w:hAnsi="Arial" w:cs="Arial"/>
              </w:rPr>
            </w:pPr>
            <w:proofErr w:type="spellStart"/>
            <w:r w:rsidRPr="00C51E6B">
              <w:rPr>
                <w:rFonts w:ascii="Arial" w:hAnsi="Arial" w:cs="Arial"/>
              </w:rPr>
              <w:t>E</w:t>
            </w:r>
            <w:r w:rsidR="00AF6D4E" w:rsidRPr="00C51E6B">
              <w:rPr>
                <w:rFonts w:ascii="Arial" w:hAnsi="Arial" w:cs="Arial"/>
              </w:rPr>
              <w:t>xpect</w:t>
            </w:r>
            <w:r w:rsidRPr="00C51E6B">
              <w:rPr>
                <w:rFonts w:ascii="Arial" w:hAnsi="Arial" w:cs="Arial"/>
              </w:rPr>
              <w:t>ancy</w:t>
            </w:r>
            <w:proofErr w:type="spellEnd"/>
            <w:r w:rsidRPr="00C51E6B">
              <w:rPr>
                <w:rFonts w:ascii="Arial" w:hAnsi="Arial" w:cs="Arial"/>
              </w:rPr>
              <w:t xml:space="preserve"> </w:t>
            </w:r>
            <w:proofErr w:type="spellStart"/>
            <w:r w:rsidRPr="00C51E6B">
              <w:rPr>
                <w:rFonts w:ascii="Arial" w:hAnsi="Arial" w:cs="Arial"/>
              </w:rPr>
              <w:t>measure</w:t>
            </w:r>
            <w:proofErr w:type="spellEnd"/>
          </w:p>
        </w:tc>
      </w:tr>
      <w:tr w:rsidR="00AF6D4E" w:rsidRPr="00847D1F" w14:paraId="287C097F" w14:textId="77777777" w:rsidTr="00D17C2D">
        <w:trPr>
          <w:cantSplit/>
        </w:trPr>
        <w:tc>
          <w:tcPr>
            <w:tcW w:w="3402" w:type="dxa"/>
            <w:tcBorders>
              <w:top w:val="single" w:sz="4" w:space="0" w:color="auto"/>
              <w:left w:val="nil"/>
              <w:bottom w:val="single" w:sz="8" w:space="0" w:color="AEAEAE"/>
              <w:right w:val="single" w:sz="8" w:space="0" w:color="E0E0E0"/>
            </w:tcBorders>
            <w:shd w:val="clear" w:color="auto" w:fill="E0E0E0"/>
          </w:tcPr>
          <w:p w14:paraId="5A6801C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Aarons et al. (2001)</w:t>
            </w:r>
          </w:p>
        </w:tc>
        <w:tc>
          <w:tcPr>
            <w:tcW w:w="1134" w:type="dxa"/>
            <w:tcBorders>
              <w:top w:val="single" w:sz="4" w:space="0" w:color="auto"/>
              <w:left w:val="single" w:sz="8" w:space="0" w:color="E0E0E0"/>
              <w:bottom w:val="single" w:sz="8" w:space="0" w:color="AEAEAE"/>
              <w:right w:val="single" w:sz="8" w:space="0" w:color="E0E0E0"/>
            </w:tcBorders>
            <w:shd w:val="clear" w:color="auto" w:fill="F9F9FB"/>
          </w:tcPr>
          <w:p w14:paraId="6319296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254</w:t>
            </w:r>
          </w:p>
        </w:tc>
        <w:tc>
          <w:tcPr>
            <w:tcW w:w="1134" w:type="dxa"/>
            <w:tcBorders>
              <w:top w:val="single" w:sz="4" w:space="0" w:color="auto"/>
              <w:left w:val="single" w:sz="8" w:space="0" w:color="E0E0E0"/>
              <w:bottom w:val="single" w:sz="8" w:space="0" w:color="AEAEAE"/>
              <w:right w:val="single" w:sz="8" w:space="0" w:color="E0E0E0"/>
            </w:tcBorders>
            <w:shd w:val="clear" w:color="auto" w:fill="F9F9FB"/>
          </w:tcPr>
          <w:p w14:paraId="5757174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90</w:t>
            </w:r>
          </w:p>
        </w:tc>
        <w:tc>
          <w:tcPr>
            <w:tcW w:w="1276" w:type="dxa"/>
            <w:tcBorders>
              <w:top w:val="single" w:sz="4" w:space="0" w:color="auto"/>
              <w:left w:val="single" w:sz="8" w:space="0" w:color="E0E0E0"/>
              <w:bottom w:val="single" w:sz="8" w:space="0" w:color="AEAEAE"/>
              <w:right w:val="single" w:sz="8" w:space="0" w:color="E0E0E0"/>
            </w:tcBorders>
            <w:shd w:val="clear" w:color="auto" w:fill="F9F9FB"/>
          </w:tcPr>
          <w:p w14:paraId="4325197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57</w:t>
            </w:r>
          </w:p>
        </w:tc>
        <w:tc>
          <w:tcPr>
            <w:tcW w:w="2462" w:type="dxa"/>
            <w:tcBorders>
              <w:top w:val="single" w:sz="4" w:space="0" w:color="auto"/>
              <w:left w:val="single" w:sz="8" w:space="0" w:color="E0E0E0"/>
              <w:bottom w:val="single" w:sz="8" w:space="0" w:color="AEAEAE"/>
              <w:right w:val="nil"/>
            </w:tcBorders>
            <w:shd w:val="clear" w:color="auto" w:fill="F9F9FB"/>
          </w:tcPr>
          <w:p w14:paraId="014E00A9"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 xml:space="preserve">Marijuana </w:t>
            </w:r>
            <w:proofErr w:type="spellStart"/>
            <w:r w:rsidRPr="00AC359C">
              <w:rPr>
                <w:rFonts w:ascii="Arial" w:hAnsi="Arial" w:cs="Arial"/>
                <w:color w:val="010205"/>
                <w:lang w:val="fr-FR"/>
              </w:rPr>
              <w:t>Effects</w:t>
            </w:r>
            <w:proofErr w:type="spellEnd"/>
            <w:r w:rsidRPr="00AC359C">
              <w:rPr>
                <w:rFonts w:ascii="Arial" w:hAnsi="Arial" w:cs="Arial"/>
                <w:color w:val="010205"/>
                <w:lang w:val="fr-FR"/>
              </w:rPr>
              <w:t xml:space="preserve"> </w:t>
            </w:r>
            <w:proofErr w:type="spellStart"/>
            <w:r w:rsidRPr="00AC359C">
              <w:rPr>
                <w:rFonts w:ascii="Arial" w:hAnsi="Arial" w:cs="Arial"/>
                <w:color w:val="010205"/>
                <w:lang w:val="fr-FR"/>
              </w:rPr>
              <w:t>Expectancy</w:t>
            </w:r>
            <w:proofErr w:type="spellEnd"/>
            <w:r w:rsidRPr="00AC359C">
              <w:rPr>
                <w:rFonts w:ascii="Arial" w:hAnsi="Arial" w:cs="Arial"/>
                <w:color w:val="010205"/>
                <w:lang w:val="fr-FR"/>
              </w:rPr>
              <w:t xml:space="preserve"> Questionnaire </w:t>
            </w:r>
            <w:r w:rsidR="007256DB">
              <w:rPr>
                <w:rFonts w:ascii="Arial" w:hAnsi="Arial" w:cs="Arial"/>
                <w:color w:val="010205"/>
                <w:lang w:val="fr-FR"/>
              </w:rPr>
              <w:t>(</w:t>
            </w:r>
            <w:r w:rsidR="00AF6D4E" w:rsidRPr="00AC359C">
              <w:rPr>
                <w:rFonts w:ascii="Arial" w:hAnsi="Arial" w:cs="Arial"/>
                <w:color w:val="010205"/>
                <w:lang w:val="fr-FR"/>
              </w:rPr>
              <w:t>MEEQ</w:t>
            </w:r>
            <w:r w:rsidR="007256DB">
              <w:rPr>
                <w:rFonts w:ascii="Arial" w:hAnsi="Arial" w:cs="Arial"/>
                <w:color w:val="010205"/>
                <w:lang w:val="fr-FR"/>
              </w:rPr>
              <w:t>)</w:t>
            </w:r>
          </w:p>
        </w:tc>
      </w:tr>
      <w:tr w:rsidR="00AF6D4E" w:rsidRPr="00AF6D4E" w14:paraId="3701247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985062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Ali et al. (2022)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F4A1AA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260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8ECC92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35</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EEE23F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53</w:t>
            </w:r>
          </w:p>
        </w:tc>
        <w:tc>
          <w:tcPr>
            <w:tcW w:w="2462" w:type="dxa"/>
            <w:tcBorders>
              <w:top w:val="single" w:sz="8" w:space="0" w:color="AEAEAE"/>
              <w:left w:val="single" w:sz="8" w:space="0" w:color="E0E0E0"/>
              <w:bottom w:val="single" w:sz="8" w:space="0" w:color="AEAEAE"/>
              <w:right w:val="nil"/>
            </w:tcBorders>
            <w:shd w:val="clear" w:color="auto" w:fill="F9F9FB"/>
          </w:tcPr>
          <w:p w14:paraId="20E61D5C"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MEEQ-B</w:t>
            </w:r>
          </w:p>
        </w:tc>
      </w:tr>
      <w:tr w:rsidR="007859D0" w:rsidRPr="00AF6D4E" w14:paraId="6147BAB9"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1E0E576" w14:textId="77777777" w:rsidR="007859D0" w:rsidRPr="00AC359C" w:rsidRDefault="007859D0" w:rsidP="00C51E6B">
            <w:pPr>
              <w:autoSpaceDE w:val="0"/>
              <w:autoSpaceDN w:val="0"/>
              <w:adjustRightInd w:val="0"/>
              <w:spacing w:before="60" w:after="60" w:line="240" w:lineRule="auto"/>
              <w:ind w:left="62" w:right="62"/>
              <w:rPr>
                <w:rFonts w:ascii="Arial" w:hAnsi="Arial" w:cs="Arial"/>
                <w:color w:val="010205"/>
              </w:rPr>
            </w:pPr>
            <w:r>
              <w:rPr>
                <w:rFonts w:ascii="Arial" w:hAnsi="Arial" w:cs="Arial"/>
                <w:color w:val="010205"/>
              </w:rPr>
              <w:t>Altman et al. (2019)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BCFBFD9" w14:textId="77777777" w:rsidR="007859D0" w:rsidRPr="00AC359C" w:rsidRDefault="007859D0" w:rsidP="00C51E6B">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311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BFFDBD3" w14:textId="77777777" w:rsidR="007859D0" w:rsidRPr="00AC359C" w:rsidRDefault="007859D0" w:rsidP="00C51E6B">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42.39</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1A0E806" w14:textId="77777777" w:rsidR="007859D0" w:rsidRPr="00AC359C" w:rsidRDefault="007859D0" w:rsidP="00C51E6B">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45</w:t>
            </w:r>
          </w:p>
        </w:tc>
        <w:tc>
          <w:tcPr>
            <w:tcW w:w="2462" w:type="dxa"/>
            <w:tcBorders>
              <w:top w:val="single" w:sz="8" w:space="0" w:color="AEAEAE"/>
              <w:left w:val="single" w:sz="8" w:space="0" w:color="E0E0E0"/>
              <w:bottom w:val="single" w:sz="8" w:space="0" w:color="AEAEAE"/>
              <w:right w:val="nil"/>
            </w:tcBorders>
            <w:shd w:val="clear" w:color="auto" w:fill="F9F9FB"/>
          </w:tcPr>
          <w:p w14:paraId="54F1F4C3" w14:textId="77777777" w:rsidR="007859D0" w:rsidRPr="00AC359C" w:rsidRDefault="007859D0" w:rsidP="00C51E6B">
            <w:pPr>
              <w:autoSpaceDE w:val="0"/>
              <w:autoSpaceDN w:val="0"/>
              <w:adjustRightInd w:val="0"/>
              <w:spacing w:before="60" w:after="60" w:line="240" w:lineRule="auto"/>
              <w:ind w:left="62" w:right="62"/>
              <w:rPr>
                <w:rFonts w:ascii="Arial" w:hAnsi="Arial" w:cs="Arial"/>
                <w:color w:val="010205"/>
              </w:rPr>
            </w:pPr>
            <w:r>
              <w:rPr>
                <w:rFonts w:ascii="Arial" w:hAnsi="Arial" w:cs="Arial"/>
                <w:color w:val="010205"/>
              </w:rPr>
              <w:t xml:space="preserve">ad-hoc </w:t>
            </w:r>
            <w:proofErr w:type="spellStart"/>
            <w:r>
              <w:rPr>
                <w:rFonts w:ascii="Arial" w:hAnsi="Arial" w:cs="Arial"/>
                <w:color w:val="010205"/>
              </w:rPr>
              <w:t>measure</w:t>
            </w:r>
            <w:proofErr w:type="spellEnd"/>
          </w:p>
        </w:tc>
      </w:tr>
      <w:tr w:rsidR="00AF6D4E" w:rsidRPr="00AF6D4E" w14:paraId="7707C793"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7D33BE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Altman &amp; </w:t>
            </w:r>
            <w:proofErr w:type="spellStart"/>
            <w:r w:rsidRPr="00AC359C">
              <w:rPr>
                <w:rFonts w:ascii="Arial" w:hAnsi="Arial" w:cs="Arial"/>
                <w:color w:val="010205"/>
              </w:rPr>
              <w:t>Earleywine</w:t>
            </w:r>
            <w:proofErr w:type="spellEnd"/>
            <w:r w:rsidRPr="00AC359C">
              <w:rPr>
                <w:rFonts w:ascii="Arial" w:hAnsi="Arial" w:cs="Arial"/>
                <w:color w:val="010205"/>
              </w:rPr>
              <w:t xml:space="preserve"> (2023)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DADC79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748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ECEA7F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35</w:t>
            </w:r>
            <w:r w:rsidR="00857A2E" w:rsidRPr="00AC359C">
              <w:rPr>
                <w:rFonts w:ascii="Arial" w:hAnsi="Arial" w:cs="Arial"/>
                <w:color w:val="010205"/>
              </w:rPr>
              <w:t>.</w:t>
            </w:r>
            <w:r w:rsidRPr="00AC359C">
              <w:rPr>
                <w:rFonts w:ascii="Arial" w:hAnsi="Arial" w:cs="Arial"/>
                <w:color w:val="010205"/>
              </w:rPr>
              <w:t>03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90DE2A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p>
        </w:tc>
        <w:tc>
          <w:tcPr>
            <w:tcW w:w="2462" w:type="dxa"/>
            <w:tcBorders>
              <w:top w:val="single" w:sz="8" w:space="0" w:color="AEAEAE"/>
              <w:left w:val="single" w:sz="8" w:space="0" w:color="E0E0E0"/>
              <w:bottom w:val="single" w:sz="8" w:space="0" w:color="AEAEAE"/>
              <w:right w:val="nil"/>
            </w:tcBorders>
            <w:shd w:val="clear" w:color="auto" w:fill="F9F9FB"/>
          </w:tcPr>
          <w:p w14:paraId="34BDF90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0E1D2B9B"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0080558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Anthenien</w:t>
            </w:r>
            <w:proofErr w:type="spellEnd"/>
            <w:r w:rsidRPr="00AC359C">
              <w:rPr>
                <w:rFonts w:ascii="Arial" w:hAnsi="Arial" w:cs="Arial"/>
                <w:color w:val="010205"/>
              </w:rPr>
              <w:t xml:space="preserve"> et al. (2021)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65DF11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CF6B90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24</w:t>
            </w:r>
            <w:r w:rsidR="00857A2E" w:rsidRPr="00AC359C">
              <w:rPr>
                <w:rFonts w:ascii="Arial" w:hAnsi="Arial" w:cs="Arial"/>
                <w:color w:val="010205"/>
              </w:rPr>
              <w:t>.</w:t>
            </w:r>
            <w:r w:rsidRPr="00AC359C">
              <w:rPr>
                <w:rFonts w:ascii="Arial" w:hAnsi="Arial" w:cs="Arial"/>
                <w:color w:val="010205"/>
              </w:rPr>
              <w:t>33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02607C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37</w:t>
            </w:r>
          </w:p>
        </w:tc>
        <w:tc>
          <w:tcPr>
            <w:tcW w:w="2462" w:type="dxa"/>
            <w:tcBorders>
              <w:top w:val="single" w:sz="8" w:space="0" w:color="AEAEAE"/>
              <w:left w:val="single" w:sz="8" w:space="0" w:color="E0E0E0"/>
              <w:bottom w:val="single" w:sz="8" w:space="0" w:color="AEAEAE"/>
              <w:right w:val="nil"/>
            </w:tcBorders>
            <w:shd w:val="clear" w:color="auto" w:fill="F9F9FB"/>
          </w:tcPr>
          <w:p w14:paraId="5E05586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604A573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01E980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Arterberry</w:t>
            </w:r>
            <w:proofErr w:type="spellEnd"/>
            <w:r w:rsidRPr="00AC359C">
              <w:rPr>
                <w:rFonts w:ascii="Arial" w:hAnsi="Arial" w:cs="Arial"/>
                <w:color w:val="010205"/>
              </w:rPr>
              <w:t xml:space="preserve"> et al. (2013)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0BAF94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FFA874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18</w:t>
            </w:r>
            <w:r w:rsidR="00857A2E" w:rsidRPr="00AC359C">
              <w:rPr>
                <w:rFonts w:ascii="Arial" w:hAnsi="Arial" w:cs="Arial"/>
                <w:color w:val="010205"/>
              </w:rPr>
              <w:t>.</w:t>
            </w:r>
            <w:r w:rsidRPr="00AC359C">
              <w:rPr>
                <w:rFonts w:ascii="Arial" w:hAnsi="Arial" w:cs="Arial"/>
                <w:color w:val="010205"/>
              </w:rPr>
              <w:t>30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92501F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48</w:t>
            </w:r>
          </w:p>
        </w:tc>
        <w:tc>
          <w:tcPr>
            <w:tcW w:w="2462" w:type="dxa"/>
            <w:tcBorders>
              <w:top w:val="single" w:sz="8" w:space="0" w:color="AEAEAE"/>
              <w:left w:val="single" w:sz="8" w:space="0" w:color="E0E0E0"/>
              <w:bottom w:val="single" w:sz="8" w:space="0" w:color="AEAEAE"/>
              <w:right w:val="nil"/>
            </w:tcBorders>
            <w:shd w:val="clear" w:color="auto" w:fill="F9F9FB"/>
          </w:tcPr>
          <w:p w14:paraId="4BC85AA5"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MEEQ</w:t>
            </w:r>
          </w:p>
        </w:tc>
      </w:tr>
      <w:tr w:rsidR="00AF6D4E" w:rsidRPr="00AF6D4E" w14:paraId="12913CC5"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F019D3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Aston et al. (2016)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BF85F6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271D7C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54</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46EC3F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36</w:t>
            </w:r>
          </w:p>
        </w:tc>
        <w:tc>
          <w:tcPr>
            <w:tcW w:w="2462" w:type="dxa"/>
            <w:tcBorders>
              <w:top w:val="single" w:sz="8" w:space="0" w:color="AEAEAE"/>
              <w:left w:val="single" w:sz="8" w:space="0" w:color="E0E0E0"/>
              <w:bottom w:val="single" w:sz="8" w:space="0" w:color="AEAEAE"/>
              <w:right w:val="nil"/>
            </w:tcBorders>
            <w:shd w:val="clear" w:color="auto" w:fill="F9F9FB"/>
          </w:tcPr>
          <w:p w14:paraId="2860545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31F8BA32"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8D501E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Barkus</w:t>
            </w:r>
            <w:proofErr w:type="spellEnd"/>
            <w:r w:rsidRPr="00AC359C">
              <w:rPr>
                <w:rFonts w:ascii="Arial" w:hAnsi="Arial" w:cs="Arial"/>
                <w:color w:val="010205"/>
              </w:rPr>
              <w:t xml:space="preserve"> et al. (2015)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EB68E1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C76421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22</w:t>
            </w:r>
            <w:r w:rsidR="00857A2E" w:rsidRPr="00AC359C">
              <w:rPr>
                <w:rFonts w:ascii="Arial" w:hAnsi="Arial" w:cs="Arial"/>
                <w:color w:val="010205"/>
              </w:rPr>
              <w:t>.</w:t>
            </w:r>
            <w:r w:rsidRPr="00AC359C">
              <w:rPr>
                <w:rFonts w:ascii="Arial" w:hAnsi="Arial" w:cs="Arial"/>
                <w:color w:val="010205"/>
              </w:rPr>
              <w:t>01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FD2C44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76</w:t>
            </w:r>
          </w:p>
        </w:tc>
        <w:tc>
          <w:tcPr>
            <w:tcW w:w="2462" w:type="dxa"/>
            <w:tcBorders>
              <w:top w:val="single" w:sz="8" w:space="0" w:color="AEAEAE"/>
              <w:left w:val="single" w:sz="8" w:space="0" w:color="E0E0E0"/>
              <w:bottom w:val="single" w:sz="8" w:space="0" w:color="AEAEAE"/>
              <w:right w:val="nil"/>
            </w:tcBorders>
            <w:shd w:val="clear" w:color="auto" w:fill="F9F9FB"/>
          </w:tcPr>
          <w:p w14:paraId="03C1842F"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47B497C5"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E0BCFB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Barnwell</w:t>
            </w:r>
            <w:proofErr w:type="spellEnd"/>
            <w:r w:rsidRPr="00AC359C">
              <w:rPr>
                <w:rFonts w:ascii="Arial" w:hAnsi="Arial" w:cs="Arial"/>
                <w:color w:val="010205"/>
              </w:rPr>
              <w:t xml:space="preserve"> &amp; </w:t>
            </w:r>
            <w:proofErr w:type="spellStart"/>
            <w:r w:rsidRPr="00AC359C">
              <w:rPr>
                <w:rFonts w:ascii="Arial" w:hAnsi="Arial" w:cs="Arial"/>
                <w:color w:val="010205"/>
              </w:rPr>
              <w:t>Earleywine</w:t>
            </w:r>
            <w:proofErr w:type="spellEnd"/>
            <w:r w:rsidRPr="00AC359C">
              <w:rPr>
                <w:rFonts w:ascii="Arial" w:hAnsi="Arial" w:cs="Arial"/>
                <w:color w:val="010205"/>
              </w:rPr>
              <w:t xml:space="preserve"> (2006)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62C076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2637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225D50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34</w:t>
            </w:r>
            <w:r w:rsidR="00857A2E" w:rsidRPr="00AC359C">
              <w:rPr>
                <w:rFonts w:ascii="Arial" w:hAnsi="Arial" w:cs="Arial"/>
                <w:color w:val="010205"/>
              </w:rPr>
              <w:t>.</w:t>
            </w:r>
            <w:r w:rsidRPr="00AC359C">
              <w:rPr>
                <w:rFonts w:ascii="Arial" w:hAnsi="Arial" w:cs="Arial"/>
                <w:color w:val="010205"/>
              </w:rPr>
              <w:t>00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06A9E7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34</w:t>
            </w:r>
          </w:p>
        </w:tc>
        <w:tc>
          <w:tcPr>
            <w:tcW w:w="2462" w:type="dxa"/>
            <w:tcBorders>
              <w:top w:val="single" w:sz="8" w:space="0" w:color="AEAEAE"/>
              <w:left w:val="single" w:sz="8" w:space="0" w:color="E0E0E0"/>
              <w:bottom w:val="single" w:sz="8" w:space="0" w:color="AEAEAE"/>
              <w:right w:val="nil"/>
            </w:tcBorders>
            <w:shd w:val="clear" w:color="auto" w:fill="F9F9FB"/>
          </w:tcPr>
          <w:p w14:paraId="454D75FF"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1525D15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62F3C2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Beraha</w:t>
            </w:r>
            <w:proofErr w:type="spellEnd"/>
            <w:r w:rsidRPr="00AC359C">
              <w:rPr>
                <w:rFonts w:ascii="Arial" w:hAnsi="Arial" w:cs="Arial"/>
                <w:color w:val="010205"/>
              </w:rPr>
              <w:t xml:space="preserve"> et al. (2013)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D22967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2F3B41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30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A50B42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39</w:t>
            </w:r>
          </w:p>
        </w:tc>
        <w:tc>
          <w:tcPr>
            <w:tcW w:w="2462" w:type="dxa"/>
            <w:tcBorders>
              <w:top w:val="single" w:sz="8" w:space="0" w:color="AEAEAE"/>
              <w:left w:val="single" w:sz="8" w:space="0" w:color="E0E0E0"/>
              <w:bottom w:val="single" w:sz="8" w:space="0" w:color="AEAEAE"/>
              <w:right w:val="nil"/>
            </w:tcBorders>
            <w:shd w:val="clear" w:color="auto" w:fill="F9F9FB"/>
          </w:tcPr>
          <w:p w14:paraId="651C98F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F6D4E" w14:paraId="43F3C693"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6DCCF9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Berey</w:t>
            </w:r>
            <w:proofErr w:type="spellEnd"/>
            <w:r w:rsidRPr="00AC359C">
              <w:rPr>
                <w:rFonts w:ascii="Arial" w:hAnsi="Arial" w:cs="Arial"/>
                <w:color w:val="010205"/>
              </w:rPr>
              <w:t xml:space="preserve"> et al. (2022)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015D88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250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11FD39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93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D04EB9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62</w:t>
            </w:r>
          </w:p>
        </w:tc>
        <w:tc>
          <w:tcPr>
            <w:tcW w:w="2462" w:type="dxa"/>
            <w:tcBorders>
              <w:top w:val="single" w:sz="8" w:space="0" w:color="AEAEAE"/>
              <w:left w:val="single" w:sz="8" w:space="0" w:color="E0E0E0"/>
              <w:bottom w:val="single" w:sz="8" w:space="0" w:color="AEAEAE"/>
              <w:right w:val="nil"/>
            </w:tcBorders>
            <w:shd w:val="clear" w:color="auto" w:fill="F9F9FB"/>
          </w:tcPr>
          <w:p w14:paraId="20CF18B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F6D4E" w14:paraId="54E15B8A"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A15C1A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Berry et al. (2022)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FB4069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86E2C6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63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5AAE2F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71</w:t>
            </w:r>
          </w:p>
        </w:tc>
        <w:tc>
          <w:tcPr>
            <w:tcW w:w="2462" w:type="dxa"/>
            <w:tcBorders>
              <w:top w:val="single" w:sz="8" w:space="0" w:color="AEAEAE"/>
              <w:left w:val="single" w:sz="8" w:space="0" w:color="E0E0E0"/>
              <w:bottom w:val="single" w:sz="8" w:space="0" w:color="AEAEAE"/>
              <w:right w:val="nil"/>
            </w:tcBorders>
            <w:shd w:val="clear" w:color="auto" w:fill="F9F9FB"/>
          </w:tcPr>
          <w:p w14:paraId="27D2966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2E654F1B"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481A0B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Berry et al. (2024)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BFF4F5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660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C92B12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69</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2A370D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72</w:t>
            </w:r>
          </w:p>
        </w:tc>
        <w:tc>
          <w:tcPr>
            <w:tcW w:w="2462" w:type="dxa"/>
            <w:tcBorders>
              <w:top w:val="single" w:sz="8" w:space="0" w:color="AEAEAE"/>
              <w:left w:val="single" w:sz="8" w:space="0" w:color="E0E0E0"/>
              <w:bottom w:val="single" w:sz="8" w:space="0" w:color="AEAEAE"/>
              <w:right w:val="nil"/>
            </w:tcBorders>
            <w:shd w:val="clear" w:color="auto" w:fill="F9F9FB"/>
          </w:tcPr>
          <w:p w14:paraId="632C1D1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78BFB56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F987E6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Boden et al. (2013)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836D73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AEC2F7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r w:rsidR="00857A2E" w:rsidRPr="00AC359C">
              <w:rPr>
                <w:rFonts w:ascii="Arial" w:hAnsi="Arial" w:cs="Arial"/>
                <w:color w:val="010205"/>
              </w:rPr>
              <w:t>.</w:t>
            </w:r>
            <w:r w:rsidRPr="00AC359C">
              <w:rPr>
                <w:rFonts w:ascii="Arial" w:hAnsi="Arial" w:cs="Arial"/>
                <w:color w:val="010205"/>
              </w:rPr>
              <w:t>89</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1E63FE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w:t>
            </w:r>
          </w:p>
        </w:tc>
        <w:tc>
          <w:tcPr>
            <w:tcW w:w="2462" w:type="dxa"/>
            <w:tcBorders>
              <w:top w:val="single" w:sz="8" w:space="0" w:color="AEAEAE"/>
              <w:left w:val="single" w:sz="8" w:space="0" w:color="E0E0E0"/>
              <w:bottom w:val="single" w:sz="8" w:space="0" w:color="AEAEAE"/>
              <w:right w:val="nil"/>
            </w:tcBorders>
            <w:shd w:val="clear" w:color="auto" w:fill="F9F9FB"/>
          </w:tcPr>
          <w:p w14:paraId="192D451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14BF4FF3"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DA01A6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Bolles et al. (2014)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221820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5996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A85878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29</w:t>
            </w:r>
            <w:r w:rsidR="00857A2E" w:rsidRPr="00AC359C">
              <w:rPr>
                <w:rFonts w:ascii="Arial" w:hAnsi="Arial" w:cs="Arial"/>
                <w:color w:val="010205"/>
              </w:rPr>
              <w:t>.</w:t>
            </w:r>
            <w:r w:rsidRPr="00AC359C">
              <w:rPr>
                <w:rFonts w:ascii="Arial" w:hAnsi="Arial" w:cs="Arial"/>
                <w:color w:val="010205"/>
              </w:rPr>
              <w:t>53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FAD291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p>
        </w:tc>
        <w:tc>
          <w:tcPr>
            <w:tcW w:w="2462" w:type="dxa"/>
            <w:tcBorders>
              <w:top w:val="single" w:sz="8" w:space="0" w:color="AEAEAE"/>
              <w:left w:val="single" w:sz="8" w:space="0" w:color="E0E0E0"/>
              <w:bottom w:val="single" w:sz="8" w:space="0" w:color="AEAEAE"/>
              <w:right w:val="nil"/>
            </w:tcBorders>
            <w:shd w:val="clear" w:color="auto" w:fill="F9F9FB"/>
          </w:tcPr>
          <w:p w14:paraId="310E82DE"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701BAAD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0A6AD3D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Buckner (2013)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F4D287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E16E6E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70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FA5EFA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64</w:t>
            </w:r>
          </w:p>
        </w:tc>
        <w:tc>
          <w:tcPr>
            <w:tcW w:w="2462" w:type="dxa"/>
            <w:tcBorders>
              <w:top w:val="single" w:sz="8" w:space="0" w:color="AEAEAE"/>
              <w:left w:val="single" w:sz="8" w:space="0" w:color="E0E0E0"/>
              <w:bottom w:val="single" w:sz="8" w:space="0" w:color="AEAEAE"/>
              <w:right w:val="nil"/>
            </w:tcBorders>
            <w:shd w:val="clear" w:color="auto" w:fill="F9F9FB"/>
          </w:tcPr>
          <w:p w14:paraId="3BE8E16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2BE2D0F5"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076016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Buckner &amp; </w:t>
            </w:r>
            <w:proofErr w:type="spellStart"/>
            <w:r w:rsidRPr="00AC359C">
              <w:rPr>
                <w:rFonts w:ascii="Arial" w:hAnsi="Arial" w:cs="Arial"/>
                <w:color w:val="010205"/>
              </w:rPr>
              <w:t>Zvolensky</w:t>
            </w:r>
            <w:proofErr w:type="spellEnd"/>
            <w:r w:rsidRPr="00AC359C">
              <w:rPr>
                <w:rFonts w:ascii="Arial" w:hAnsi="Arial" w:cs="Arial"/>
                <w:color w:val="010205"/>
              </w:rPr>
              <w:t xml:space="preserve"> (2014)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A218E3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45A735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90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D074E2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34</w:t>
            </w:r>
          </w:p>
        </w:tc>
        <w:tc>
          <w:tcPr>
            <w:tcW w:w="2462" w:type="dxa"/>
            <w:tcBorders>
              <w:top w:val="single" w:sz="8" w:space="0" w:color="AEAEAE"/>
              <w:left w:val="single" w:sz="8" w:space="0" w:color="E0E0E0"/>
              <w:bottom w:val="single" w:sz="8" w:space="0" w:color="AEAEAE"/>
              <w:right w:val="nil"/>
            </w:tcBorders>
            <w:shd w:val="clear" w:color="auto" w:fill="F9F9FB"/>
          </w:tcPr>
          <w:p w14:paraId="2C4D487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61935602"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7770FE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Buckner &amp; Schmidt (2008)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DAA2D5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337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49B532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18</w:t>
            </w:r>
            <w:r w:rsidR="00857A2E" w:rsidRPr="00AC359C">
              <w:rPr>
                <w:rFonts w:ascii="Arial" w:hAnsi="Arial" w:cs="Arial"/>
                <w:color w:val="010205"/>
              </w:rPr>
              <w:t>.</w:t>
            </w:r>
            <w:r w:rsidRPr="00AC359C">
              <w:rPr>
                <w:rFonts w:ascii="Arial" w:hAnsi="Arial" w:cs="Arial"/>
                <w:color w:val="010205"/>
              </w:rPr>
              <w:t>80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5D2D21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59</w:t>
            </w:r>
          </w:p>
        </w:tc>
        <w:tc>
          <w:tcPr>
            <w:tcW w:w="2462" w:type="dxa"/>
            <w:tcBorders>
              <w:top w:val="single" w:sz="8" w:space="0" w:color="AEAEAE"/>
              <w:left w:val="single" w:sz="8" w:space="0" w:color="E0E0E0"/>
              <w:bottom w:val="single" w:sz="8" w:space="0" w:color="AEAEAE"/>
              <w:right w:val="nil"/>
            </w:tcBorders>
            <w:shd w:val="clear" w:color="auto" w:fill="F9F9FB"/>
          </w:tcPr>
          <w:p w14:paraId="43D1C58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5D9A70E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C576AA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Buckner et al. (2013)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0A2B5D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925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D2810F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50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51EBAC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73</w:t>
            </w:r>
          </w:p>
        </w:tc>
        <w:tc>
          <w:tcPr>
            <w:tcW w:w="2462" w:type="dxa"/>
            <w:tcBorders>
              <w:top w:val="single" w:sz="8" w:space="0" w:color="AEAEAE"/>
              <w:left w:val="single" w:sz="8" w:space="0" w:color="E0E0E0"/>
              <w:bottom w:val="single" w:sz="8" w:space="0" w:color="AEAEAE"/>
              <w:right w:val="nil"/>
            </w:tcBorders>
            <w:shd w:val="clear" w:color="auto" w:fill="F9F9FB"/>
          </w:tcPr>
          <w:p w14:paraId="36F12EB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75993C96"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08EA5E3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en-US"/>
              </w:rPr>
            </w:pPr>
            <w:proofErr w:type="spellStart"/>
            <w:r w:rsidRPr="00AC359C">
              <w:rPr>
                <w:rFonts w:ascii="Arial" w:hAnsi="Arial" w:cs="Arial"/>
                <w:color w:val="010205"/>
                <w:lang w:val="en-US"/>
              </w:rPr>
              <w:t>Čanković</w:t>
            </w:r>
            <w:proofErr w:type="spellEnd"/>
            <w:r w:rsidRPr="00AC359C">
              <w:rPr>
                <w:rFonts w:ascii="Arial" w:hAnsi="Arial" w:cs="Arial"/>
                <w:color w:val="010205"/>
                <w:lang w:val="en-US"/>
              </w:rPr>
              <w:t xml:space="preserve"> et al. (</w:t>
            </w:r>
            <w:r w:rsidR="00C26E4D">
              <w:rPr>
                <w:rFonts w:ascii="Arial" w:hAnsi="Arial" w:cs="Arial"/>
                <w:color w:val="010205"/>
                <w:lang w:val="en-US"/>
              </w:rPr>
              <w:t>2025</w:t>
            </w:r>
            <w:r w:rsidRPr="00AC359C">
              <w:rPr>
                <w:rFonts w:ascii="Arial" w:hAnsi="Arial" w:cs="Arial"/>
                <w:color w:val="010205"/>
                <w:lang w:val="en-US"/>
              </w:rPr>
              <w:t>)</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22DD12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1643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2BCB4B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w:t>
            </w:r>
            <w:r w:rsidR="00857A2E" w:rsidRPr="00AC359C">
              <w:rPr>
                <w:rFonts w:ascii="Arial" w:hAnsi="Arial" w:cs="Arial"/>
                <w:color w:val="010205"/>
              </w:rPr>
              <w:t>.</w:t>
            </w:r>
            <w:r w:rsidRPr="00AC359C">
              <w:rPr>
                <w:rFonts w:ascii="Arial" w:hAnsi="Arial" w:cs="Arial"/>
                <w:color w:val="010205"/>
              </w:rPr>
              <w:t>40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C6D55C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52</w:t>
            </w:r>
          </w:p>
        </w:tc>
        <w:tc>
          <w:tcPr>
            <w:tcW w:w="2462" w:type="dxa"/>
            <w:tcBorders>
              <w:top w:val="single" w:sz="8" w:space="0" w:color="AEAEAE"/>
              <w:left w:val="single" w:sz="8" w:space="0" w:color="E0E0E0"/>
              <w:bottom w:val="single" w:sz="8" w:space="0" w:color="AEAEAE"/>
              <w:right w:val="nil"/>
            </w:tcBorders>
            <w:shd w:val="clear" w:color="auto" w:fill="F9F9FB"/>
          </w:tcPr>
          <w:p w14:paraId="79816F5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00ECA053"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2B63A8F"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Chabrol et al. (2002)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3F1415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285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965563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17</w:t>
            </w:r>
            <w:r w:rsidR="00857A2E" w:rsidRPr="00AC359C">
              <w:rPr>
                <w:rFonts w:ascii="Arial" w:hAnsi="Arial" w:cs="Arial"/>
                <w:color w:val="010205"/>
              </w:rPr>
              <w:t>.</w:t>
            </w:r>
            <w:r w:rsidRPr="00AC359C">
              <w:rPr>
                <w:rFonts w:ascii="Arial" w:hAnsi="Arial" w:cs="Arial"/>
                <w:color w:val="010205"/>
              </w:rPr>
              <w:t>50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FA9561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43</w:t>
            </w:r>
          </w:p>
        </w:tc>
        <w:tc>
          <w:tcPr>
            <w:tcW w:w="2462" w:type="dxa"/>
            <w:tcBorders>
              <w:top w:val="single" w:sz="8" w:space="0" w:color="AEAEAE"/>
              <w:left w:val="single" w:sz="8" w:space="0" w:color="E0E0E0"/>
              <w:bottom w:val="single" w:sz="8" w:space="0" w:color="AEAEAE"/>
              <w:right w:val="nil"/>
            </w:tcBorders>
            <w:shd w:val="clear" w:color="auto" w:fill="F9F9FB"/>
          </w:tcPr>
          <w:p w14:paraId="6E59AA7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F6D4E" w14:paraId="757D5D6C"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0CF399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Chabrol et al. (2008)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8E11A7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559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EC2216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45</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88996D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p>
        </w:tc>
        <w:tc>
          <w:tcPr>
            <w:tcW w:w="2462" w:type="dxa"/>
            <w:tcBorders>
              <w:top w:val="single" w:sz="8" w:space="0" w:color="AEAEAE"/>
              <w:left w:val="single" w:sz="8" w:space="0" w:color="E0E0E0"/>
              <w:bottom w:val="single" w:sz="8" w:space="0" w:color="AEAEAE"/>
              <w:right w:val="nil"/>
            </w:tcBorders>
            <w:shd w:val="clear" w:color="auto" w:fill="F9F9FB"/>
          </w:tcPr>
          <w:p w14:paraId="416C5EC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F6D4E" w14:paraId="21B96413"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575E39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Collins et al. (2007)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6A9966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639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2FB2F1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22</w:t>
            </w:r>
            <w:r w:rsidR="00857A2E" w:rsidRPr="00AC359C">
              <w:rPr>
                <w:rFonts w:ascii="Arial" w:hAnsi="Arial" w:cs="Arial"/>
                <w:color w:val="010205"/>
              </w:rPr>
              <w:t>.</w:t>
            </w:r>
            <w:r w:rsidRPr="00AC359C">
              <w:rPr>
                <w:rFonts w:ascii="Arial" w:hAnsi="Arial" w:cs="Arial"/>
                <w:color w:val="010205"/>
              </w:rPr>
              <w:t>90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949E74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29</w:t>
            </w:r>
          </w:p>
        </w:tc>
        <w:tc>
          <w:tcPr>
            <w:tcW w:w="2462" w:type="dxa"/>
            <w:tcBorders>
              <w:top w:val="single" w:sz="8" w:space="0" w:color="AEAEAE"/>
              <w:left w:val="single" w:sz="8" w:space="0" w:color="E0E0E0"/>
              <w:bottom w:val="single" w:sz="8" w:space="0" w:color="AEAEAE"/>
              <w:right w:val="nil"/>
            </w:tcBorders>
            <w:shd w:val="clear" w:color="auto" w:fill="F9F9FB"/>
          </w:tcPr>
          <w:p w14:paraId="033BA1C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2ACADCA1"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040E32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Connor et al. (2011)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4572D2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F6B1C4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27</w:t>
            </w:r>
            <w:r w:rsidR="00857A2E" w:rsidRPr="00AC359C">
              <w:rPr>
                <w:rFonts w:ascii="Arial" w:hAnsi="Arial" w:cs="Arial"/>
                <w:color w:val="010205"/>
              </w:rPr>
              <w:t>.</w:t>
            </w:r>
            <w:r w:rsidRPr="00AC359C">
              <w:rPr>
                <w:rFonts w:ascii="Arial" w:hAnsi="Arial" w:cs="Arial"/>
                <w:color w:val="010205"/>
              </w:rPr>
              <w:t>45</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B28F96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22</w:t>
            </w:r>
          </w:p>
        </w:tc>
        <w:tc>
          <w:tcPr>
            <w:tcW w:w="2462" w:type="dxa"/>
            <w:tcBorders>
              <w:top w:val="single" w:sz="8" w:space="0" w:color="AEAEAE"/>
              <w:left w:val="single" w:sz="8" w:space="0" w:color="E0E0E0"/>
              <w:bottom w:val="single" w:sz="8" w:space="0" w:color="AEAEAE"/>
              <w:right w:val="nil"/>
            </w:tcBorders>
            <w:shd w:val="clear" w:color="auto" w:fill="F9F9FB"/>
          </w:tcPr>
          <w:p w14:paraId="0DF5D3C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Cannabis </w:t>
            </w:r>
            <w:proofErr w:type="spellStart"/>
            <w:r w:rsidRPr="00AC359C">
              <w:rPr>
                <w:rFonts w:ascii="Arial" w:hAnsi="Arial" w:cs="Arial"/>
                <w:color w:val="010205"/>
              </w:rPr>
              <w:t>Expectancy</w:t>
            </w:r>
            <w:proofErr w:type="spellEnd"/>
            <w:r w:rsidRPr="00AC359C">
              <w:rPr>
                <w:rFonts w:ascii="Arial" w:hAnsi="Arial" w:cs="Arial"/>
                <w:color w:val="010205"/>
              </w:rPr>
              <w:t xml:space="preserve"> </w:t>
            </w:r>
            <w:proofErr w:type="spellStart"/>
            <w:r w:rsidRPr="00AC359C">
              <w:rPr>
                <w:rFonts w:ascii="Arial" w:hAnsi="Arial" w:cs="Arial"/>
                <w:color w:val="010205"/>
              </w:rPr>
              <w:t>Questionnaire</w:t>
            </w:r>
            <w:proofErr w:type="spellEnd"/>
            <w:r w:rsidRPr="00AC359C">
              <w:rPr>
                <w:rFonts w:ascii="Arial" w:hAnsi="Arial" w:cs="Arial"/>
                <w:color w:val="010205"/>
              </w:rPr>
              <w:t xml:space="preserve"> (CEQ)</w:t>
            </w:r>
          </w:p>
        </w:tc>
      </w:tr>
      <w:tr w:rsidR="00AF6D4E" w:rsidRPr="00AF6D4E" w14:paraId="31D16BC2"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37EC3B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Curry et al. (2018)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126F1E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E1C4F5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23</w:t>
            </w:r>
            <w:r w:rsidR="00857A2E" w:rsidRPr="00AC359C">
              <w:rPr>
                <w:rFonts w:ascii="Arial" w:hAnsi="Arial" w:cs="Arial"/>
                <w:color w:val="010205"/>
              </w:rPr>
              <w:t>.</w:t>
            </w:r>
            <w:r w:rsidRPr="00AC359C">
              <w:rPr>
                <w:rFonts w:ascii="Arial" w:hAnsi="Arial" w:cs="Arial"/>
                <w:color w:val="010205"/>
              </w:rPr>
              <w:t>50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F1C9DA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48</w:t>
            </w:r>
          </w:p>
        </w:tc>
        <w:tc>
          <w:tcPr>
            <w:tcW w:w="2462" w:type="dxa"/>
            <w:tcBorders>
              <w:top w:val="single" w:sz="8" w:space="0" w:color="AEAEAE"/>
              <w:left w:val="single" w:sz="8" w:space="0" w:color="E0E0E0"/>
              <w:bottom w:val="single" w:sz="8" w:space="0" w:color="AEAEAE"/>
              <w:right w:val="nil"/>
            </w:tcBorders>
            <w:shd w:val="clear" w:color="auto" w:fill="F9F9FB"/>
          </w:tcPr>
          <w:p w14:paraId="27D858BF"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adapted</w:t>
            </w:r>
            <w:proofErr w:type="spellEnd"/>
            <w:r w:rsidRPr="00AC359C">
              <w:rPr>
                <w:rFonts w:ascii="Arial" w:hAnsi="Arial" w:cs="Arial"/>
                <w:color w:val="010205"/>
              </w:rPr>
              <w:t xml:space="preserve"> </w:t>
            </w:r>
            <w:r w:rsidR="00AF6D4E" w:rsidRPr="00AC359C">
              <w:rPr>
                <w:rFonts w:ascii="Arial" w:hAnsi="Arial" w:cs="Arial"/>
                <w:color w:val="010205"/>
              </w:rPr>
              <w:t>MEEQ</w:t>
            </w:r>
          </w:p>
        </w:tc>
      </w:tr>
      <w:tr w:rsidR="00AF6D4E" w:rsidRPr="00AF6D4E" w14:paraId="277D6BA3"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A1FB92F"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Davis et al. (2024)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E10136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9C4E2E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23</w:t>
            </w:r>
            <w:r w:rsidR="00857A2E" w:rsidRPr="00AC359C">
              <w:rPr>
                <w:rFonts w:ascii="Arial" w:hAnsi="Arial" w:cs="Arial"/>
                <w:color w:val="010205"/>
              </w:rPr>
              <w:t>.</w:t>
            </w:r>
            <w:r w:rsidRPr="00AC359C">
              <w:rPr>
                <w:rFonts w:ascii="Arial" w:hAnsi="Arial" w:cs="Arial"/>
                <w:color w:val="010205"/>
              </w:rPr>
              <w:t>22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142AB1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70</w:t>
            </w:r>
          </w:p>
        </w:tc>
        <w:tc>
          <w:tcPr>
            <w:tcW w:w="2462" w:type="dxa"/>
            <w:tcBorders>
              <w:top w:val="single" w:sz="8" w:space="0" w:color="AEAEAE"/>
              <w:left w:val="single" w:sz="8" w:space="0" w:color="E0E0E0"/>
              <w:bottom w:val="single" w:sz="8" w:space="0" w:color="AEAEAE"/>
              <w:right w:val="nil"/>
            </w:tcBorders>
            <w:shd w:val="clear" w:color="auto" w:fill="F9F9FB"/>
          </w:tcPr>
          <w:p w14:paraId="55AB4B8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F6D4E" w14:paraId="5E9A342B"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1970DC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de Dios et al. (2010)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AF862A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332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5EDBF4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47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CD0684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2462" w:type="dxa"/>
            <w:tcBorders>
              <w:top w:val="single" w:sz="8" w:space="0" w:color="AEAEAE"/>
              <w:left w:val="single" w:sz="8" w:space="0" w:color="E0E0E0"/>
              <w:bottom w:val="single" w:sz="8" w:space="0" w:color="AEAEAE"/>
              <w:right w:val="nil"/>
            </w:tcBorders>
            <w:shd w:val="clear" w:color="auto" w:fill="F9F9FB"/>
          </w:tcPr>
          <w:p w14:paraId="023C4E7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5C54BEA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CD03DC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De Pino (2008)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BDEB1D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465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95967E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94</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5F52C1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76</w:t>
            </w:r>
          </w:p>
        </w:tc>
        <w:tc>
          <w:tcPr>
            <w:tcW w:w="2462" w:type="dxa"/>
            <w:tcBorders>
              <w:top w:val="single" w:sz="8" w:space="0" w:color="AEAEAE"/>
              <w:left w:val="single" w:sz="8" w:space="0" w:color="E0E0E0"/>
              <w:bottom w:val="single" w:sz="8" w:space="0" w:color="AEAEAE"/>
              <w:right w:val="nil"/>
            </w:tcBorders>
            <w:shd w:val="clear" w:color="auto" w:fill="F9F9FB"/>
          </w:tcPr>
          <w:p w14:paraId="49A865C3"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CEQ</w:t>
            </w:r>
          </w:p>
        </w:tc>
      </w:tr>
      <w:tr w:rsidR="00AF6D4E" w:rsidRPr="00AF6D4E" w14:paraId="185883BA"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A23248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Dekker et al. (2010)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13DEFD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026006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22</w:t>
            </w:r>
            <w:r w:rsidR="00857A2E" w:rsidRPr="00AC359C">
              <w:rPr>
                <w:rFonts w:ascii="Arial" w:hAnsi="Arial" w:cs="Arial"/>
                <w:color w:val="010205"/>
              </w:rPr>
              <w:t>.</w:t>
            </w:r>
            <w:r w:rsidRPr="00AC359C">
              <w:rPr>
                <w:rFonts w:ascii="Arial" w:hAnsi="Arial" w:cs="Arial"/>
                <w:color w:val="010205"/>
              </w:rPr>
              <w:t>90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CEAB41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0</w:t>
            </w:r>
          </w:p>
        </w:tc>
        <w:tc>
          <w:tcPr>
            <w:tcW w:w="2462" w:type="dxa"/>
            <w:tcBorders>
              <w:top w:val="single" w:sz="8" w:space="0" w:color="AEAEAE"/>
              <w:left w:val="single" w:sz="8" w:space="0" w:color="E0E0E0"/>
              <w:bottom w:val="single" w:sz="8" w:space="0" w:color="AEAEAE"/>
              <w:right w:val="nil"/>
            </w:tcBorders>
            <w:shd w:val="clear" w:color="auto" w:fill="F9F9FB"/>
          </w:tcPr>
          <w:p w14:paraId="530C424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F6D4E" w14:paraId="1CC3DF96"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6C244C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Di Blasi et al. (2015)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5D611D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1305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078174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w:t>
            </w:r>
            <w:r w:rsidR="00857A2E" w:rsidRPr="00AC359C">
              <w:rPr>
                <w:rFonts w:ascii="Arial" w:hAnsi="Arial" w:cs="Arial"/>
                <w:color w:val="010205"/>
              </w:rPr>
              <w:t>.</w:t>
            </w:r>
            <w:r w:rsidRPr="00AC359C">
              <w:rPr>
                <w:rFonts w:ascii="Arial" w:hAnsi="Arial" w:cs="Arial"/>
                <w:color w:val="010205"/>
              </w:rPr>
              <w:t>39</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A21463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51</w:t>
            </w:r>
          </w:p>
        </w:tc>
        <w:tc>
          <w:tcPr>
            <w:tcW w:w="2462" w:type="dxa"/>
            <w:tcBorders>
              <w:top w:val="single" w:sz="8" w:space="0" w:color="AEAEAE"/>
              <w:left w:val="single" w:sz="8" w:space="0" w:color="E0E0E0"/>
              <w:bottom w:val="single" w:sz="8" w:space="0" w:color="AEAEAE"/>
              <w:right w:val="nil"/>
            </w:tcBorders>
            <w:shd w:val="clear" w:color="auto" w:fill="F9F9FB"/>
          </w:tcPr>
          <w:p w14:paraId="798FCD4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F6D4E" w14:paraId="606C5E45"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165447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Di Blasi et al. (2017)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4FFCA2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343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3FAA32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23</w:t>
            </w:r>
            <w:r w:rsidR="00857A2E" w:rsidRPr="00AC359C">
              <w:rPr>
                <w:rFonts w:ascii="Arial" w:hAnsi="Arial" w:cs="Arial"/>
                <w:color w:val="010205"/>
              </w:rPr>
              <w:t>.</w:t>
            </w:r>
            <w:r w:rsidRPr="00AC359C">
              <w:rPr>
                <w:rFonts w:ascii="Arial" w:hAnsi="Arial" w:cs="Arial"/>
                <w:color w:val="010205"/>
              </w:rPr>
              <w:t>32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152652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26</w:t>
            </w:r>
          </w:p>
        </w:tc>
        <w:tc>
          <w:tcPr>
            <w:tcW w:w="2462" w:type="dxa"/>
            <w:tcBorders>
              <w:top w:val="single" w:sz="8" w:space="0" w:color="AEAEAE"/>
              <w:left w:val="single" w:sz="8" w:space="0" w:color="E0E0E0"/>
              <w:bottom w:val="single" w:sz="8" w:space="0" w:color="AEAEAE"/>
              <w:right w:val="nil"/>
            </w:tcBorders>
            <w:shd w:val="clear" w:color="auto" w:fill="F9F9FB"/>
          </w:tcPr>
          <w:p w14:paraId="30FFCD1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F6D4E" w14:paraId="302565AF"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86978A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Dieterich et al. (2013, </w:t>
            </w:r>
            <w:proofErr w:type="spellStart"/>
            <w:r w:rsidRPr="00AC359C">
              <w:rPr>
                <w:rFonts w:ascii="Arial" w:hAnsi="Arial" w:cs="Arial"/>
                <w:color w:val="010205"/>
              </w:rPr>
              <w:t>Amerrican</w:t>
            </w:r>
            <w:proofErr w:type="spellEnd"/>
            <w:r w:rsidRPr="00AC359C">
              <w:rPr>
                <w:rFonts w:ascii="Arial" w:hAnsi="Arial" w:cs="Arial"/>
                <w:color w:val="010205"/>
              </w:rPr>
              <w:t xml:space="preserve"> Indian)</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14559C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984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C9133D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w:t>
            </w:r>
            <w:r w:rsidR="00857A2E" w:rsidRPr="00AC359C">
              <w:rPr>
                <w:rFonts w:ascii="Arial" w:hAnsi="Arial" w:cs="Arial"/>
                <w:color w:val="010205"/>
              </w:rPr>
              <w:t>.</w:t>
            </w:r>
            <w:r w:rsidRPr="00AC359C">
              <w:rPr>
                <w:rFonts w:ascii="Arial" w:hAnsi="Arial" w:cs="Arial"/>
                <w:color w:val="010205"/>
              </w:rPr>
              <w:t>04</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97E296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40</w:t>
            </w:r>
          </w:p>
        </w:tc>
        <w:tc>
          <w:tcPr>
            <w:tcW w:w="2462" w:type="dxa"/>
            <w:tcBorders>
              <w:top w:val="single" w:sz="8" w:space="0" w:color="AEAEAE"/>
              <w:left w:val="single" w:sz="8" w:space="0" w:color="E0E0E0"/>
              <w:bottom w:val="single" w:sz="8" w:space="0" w:color="AEAEAE"/>
              <w:right w:val="nil"/>
            </w:tcBorders>
            <w:shd w:val="clear" w:color="auto" w:fill="F9F9FB"/>
          </w:tcPr>
          <w:p w14:paraId="48062E2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F6D4E" w14:paraId="7D828BA6"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5BACA6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Dieterich et al. (2013; White)</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9F3DDD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1350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B921D5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w:t>
            </w:r>
            <w:r w:rsidR="00857A2E" w:rsidRPr="00AC359C">
              <w:rPr>
                <w:rFonts w:ascii="Arial" w:hAnsi="Arial" w:cs="Arial"/>
                <w:color w:val="010205"/>
              </w:rPr>
              <w:t>.</w:t>
            </w:r>
            <w:r w:rsidRPr="00AC359C">
              <w:rPr>
                <w:rFonts w:ascii="Arial" w:hAnsi="Arial" w:cs="Arial"/>
                <w:color w:val="010205"/>
              </w:rPr>
              <w:t>04</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F7CF1E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40</w:t>
            </w:r>
          </w:p>
        </w:tc>
        <w:tc>
          <w:tcPr>
            <w:tcW w:w="2462" w:type="dxa"/>
            <w:tcBorders>
              <w:top w:val="single" w:sz="8" w:space="0" w:color="AEAEAE"/>
              <w:left w:val="single" w:sz="8" w:space="0" w:color="E0E0E0"/>
              <w:bottom w:val="single" w:sz="8" w:space="0" w:color="AEAEAE"/>
              <w:right w:val="nil"/>
            </w:tcBorders>
            <w:shd w:val="clear" w:color="auto" w:fill="F9F9FB"/>
          </w:tcPr>
          <w:p w14:paraId="57589CC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F6D4E" w14:paraId="7D5B955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43462F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DiGuiseppi</w:t>
            </w:r>
            <w:proofErr w:type="spellEnd"/>
            <w:r w:rsidRPr="00AC359C">
              <w:rPr>
                <w:rFonts w:ascii="Arial" w:hAnsi="Arial" w:cs="Arial"/>
                <w:color w:val="010205"/>
              </w:rPr>
              <w:t xml:space="preserve"> et al. (2023)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8C50A0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2411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A1E6AC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23</w:t>
            </w:r>
            <w:r w:rsidR="00857A2E" w:rsidRPr="00AC359C">
              <w:rPr>
                <w:rFonts w:ascii="Arial" w:hAnsi="Arial" w:cs="Arial"/>
                <w:color w:val="010205"/>
              </w:rPr>
              <w:t>.</w:t>
            </w:r>
            <w:r w:rsidRPr="00AC359C">
              <w:rPr>
                <w:rFonts w:ascii="Arial" w:hAnsi="Arial" w:cs="Arial"/>
                <w:color w:val="010205"/>
              </w:rPr>
              <w:t>60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BF37C5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56</w:t>
            </w:r>
          </w:p>
        </w:tc>
        <w:tc>
          <w:tcPr>
            <w:tcW w:w="2462" w:type="dxa"/>
            <w:tcBorders>
              <w:top w:val="single" w:sz="8" w:space="0" w:color="AEAEAE"/>
              <w:left w:val="single" w:sz="8" w:space="0" w:color="E0E0E0"/>
              <w:bottom w:val="single" w:sz="8" w:space="0" w:color="AEAEAE"/>
              <w:right w:val="nil"/>
            </w:tcBorders>
            <w:shd w:val="clear" w:color="auto" w:fill="F9F9FB"/>
          </w:tcPr>
          <w:p w14:paraId="46F6991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F6D4E" w14:paraId="66FB986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D7E0FB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Egerton</w:t>
            </w:r>
            <w:proofErr w:type="spellEnd"/>
            <w:r w:rsidRPr="00AC359C">
              <w:rPr>
                <w:rFonts w:ascii="Arial" w:hAnsi="Arial" w:cs="Arial"/>
                <w:color w:val="010205"/>
              </w:rPr>
              <w:t xml:space="preserve"> et al. (2021)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82DADE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246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B76641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02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7EBB8E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54</w:t>
            </w:r>
          </w:p>
        </w:tc>
        <w:tc>
          <w:tcPr>
            <w:tcW w:w="2462" w:type="dxa"/>
            <w:tcBorders>
              <w:top w:val="single" w:sz="8" w:space="0" w:color="AEAEAE"/>
              <w:left w:val="single" w:sz="8" w:space="0" w:color="E0E0E0"/>
              <w:bottom w:val="single" w:sz="8" w:space="0" w:color="AEAEAE"/>
              <w:right w:val="nil"/>
            </w:tcBorders>
            <w:shd w:val="clear" w:color="auto" w:fill="F9F9FB"/>
          </w:tcPr>
          <w:p w14:paraId="79204B7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CEQ</w:t>
            </w:r>
          </w:p>
        </w:tc>
      </w:tr>
      <w:tr w:rsidR="00AF6D4E" w:rsidRPr="00AC359C" w14:paraId="69900E76"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D136E0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Elliott &amp; Carey (2013)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D70F9F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232DA3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04</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3E952A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57</w:t>
            </w:r>
          </w:p>
        </w:tc>
        <w:tc>
          <w:tcPr>
            <w:tcW w:w="2462" w:type="dxa"/>
            <w:tcBorders>
              <w:top w:val="single" w:sz="8" w:space="0" w:color="AEAEAE"/>
              <w:left w:val="single" w:sz="8" w:space="0" w:color="E0E0E0"/>
              <w:bottom w:val="single" w:sz="8" w:space="0" w:color="AEAEAE"/>
              <w:right w:val="nil"/>
            </w:tcBorders>
            <w:shd w:val="clear" w:color="auto" w:fill="F9F9FB"/>
          </w:tcPr>
          <w:p w14:paraId="5913D99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Marijuana</w:t>
            </w:r>
            <w:proofErr w:type="spellEnd"/>
            <w:r w:rsidRPr="00AC359C">
              <w:rPr>
                <w:rFonts w:ascii="Arial" w:hAnsi="Arial" w:cs="Arial"/>
                <w:color w:val="010205"/>
              </w:rPr>
              <w:t xml:space="preserve"> </w:t>
            </w:r>
            <w:proofErr w:type="spellStart"/>
            <w:r w:rsidRPr="00AC359C">
              <w:rPr>
                <w:rFonts w:ascii="Arial" w:hAnsi="Arial" w:cs="Arial"/>
                <w:color w:val="010205"/>
              </w:rPr>
              <w:t>Decisional</w:t>
            </w:r>
            <w:proofErr w:type="spellEnd"/>
            <w:r w:rsidRPr="00AC359C">
              <w:rPr>
                <w:rFonts w:ascii="Arial" w:hAnsi="Arial" w:cs="Arial"/>
                <w:color w:val="010205"/>
              </w:rPr>
              <w:t xml:space="preserve"> Balance Scales</w:t>
            </w:r>
          </w:p>
        </w:tc>
      </w:tr>
      <w:tr w:rsidR="00AF6D4E" w:rsidRPr="00AC359C" w14:paraId="3F6B79E0"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687A81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Elliott et al. (2011</w:t>
            </w:r>
            <w:r w:rsidR="00C51E6B">
              <w:rPr>
                <w:rFonts w:ascii="Arial" w:hAnsi="Arial" w:cs="Arial"/>
                <w:color w:val="010205"/>
                <w:lang w:val="fr-FR"/>
              </w:rPr>
              <w:t>,</w:t>
            </w:r>
            <w:r w:rsidRPr="00AC359C">
              <w:rPr>
                <w:rFonts w:ascii="Arial" w:hAnsi="Arial" w:cs="Arial"/>
                <w:color w:val="010205"/>
                <w:lang w:val="fr-FR"/>
              </w:rPr>
              <w:t xml:space="preserve"> Phase III)</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D47A74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0E87E5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00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242E67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49</w:t>
            </w:r>
          </w:p>
        </w:tc>
        <w:tc>
          <w:tcPr>
            <w:tcW w:w="2462" w:type="dxa"/>
            <w:tcBorders>
              <w:top w:val="single" w:sz="8" w:space="0" w:color="AEAEAE"/>
              <w:left w:val="single" w:sz="8" w:space="0" w:color="E0E0E0"/>
              <w:bottom w:val="single" w:sz="8" w:space="0" w:color="AEAEAE"/>
              <w:right w:val="nil"/>
            </w:tcBorders>
            <w:shd w:val="clear" w:color="auto" w:fill="F9F9FB"/>
          </w:tcPr>
          <w:p w14:paraId="3B90DC9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Decisional</w:t>
            </w:r>
            <w:proofErr w:type="spellEnd"/>
            <w:r w:rsidRPr="00AC359C">
              <w:rPr>
                <w:rFonts w:ascii="Arial" w:hAnsi="Arial" w:cs="Arial"/>
                <w:color w:val="010205"/>
              </w:rPr>
              <w:t xml:space="preserve"> Balance </w:t>
            </w:r>
            <w:proofErr w:type="spellStart"/>
            <w:r w:rsidRPr="00AC359C">
              <w:rPr>
                <w:rFonts w:ascii="Arial" w:hAnsi="Arial" w:cs="Arial"/>
                <w:color w:val="010205"/>
              </w:rPr>
              <w:t>Scale</w:t>
            </w:r>
            <w:proofErr w:type="spellEnd"/>
            <w:r w:rsidRPr="00AC359C">
              <w:rPr>
                <w:rFonts w:ascii="Arial" w:hAnsi="Arial" w:cs="Arial"/>
                <w:color w:val="010205"/>
              </w:rPr>
              <w:t xml:space="preserve"> </w:t>
            </w:r>
          </w:p>
        </w:tc>
      </w:tr>
      <w:tr w:rsidR="00AF6D4E" w:rsidRPr="00AC359C" w14:paraId="67FAD72B"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92F6B3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Elliott et al. (2011</w:t>
            </w:r>
            <w:r w:rsidR="00C51E6B">
              <w:rPr>
                <w:rFonts w:ascii="Arial" w:hAnsi="Arial" w:cs="Arial"/>
                <w:color w:val="010205"/>
                <w:lang w:val="fr-FR"/>
              </w:rPr>
              <w:t>,</w:t>
            </w:r>
            <w:r w:rsidRPr="00AC359C">
              <w:rPr>
                <w:rFonts w:ascii="Arial" w:hAnsi="Arial" w:cs="Arial"/>
                <w:color w:val="010205"/>
                <w:lang w:val="fr-FR"/>
              </w:rPr>
              <w:t xml:space="preserve"> Phase IV)</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B317CA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48780F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00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D6C227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66</w:t>
            </w:r>
          </w:p>
        </w:tc>
        <w:tc>
          <w:tcPr>
            <w:tcW w:w="2462" w:type="dxa"/>
            <w:tcBorders>
              <w:top w:val="single" w:sz="8" w:space="0" w:color="AEAEAE"/>
              <w:left w:val="single" w:sz="8" w:space="0" w:color="E0E0E0"/>
              <w:bottom w:val="single" w:sz="8" w:space="0" w:color="AEAEAE"/>
              <w:right w:val="nil"/>
            </w:tcBorders>
            <w:shd w:val="clear" w:color="auto" w:fill="F9F9FB"/>
          </w:tcPr>
          <w:p w14:paraId="5873A7D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Decisional</w:t>
            </w:r>
            <w:proofErr w:type="spellEnd"/>
            <w:r w:rsidRPr="00AC359C">
              <w:rPr>
                <w:rFonts w:ascii="Arial" w:hAnsi="Arial" w:cs="Arial"/>
                <w:color w:val="010205"/>
              </w:rPr>
              <w:t xml:space="preserve"> Balance </w:t>
            </w:r>
            <w:proofErr w:type="spellStart"/>
            <w:r w:rsidRPr="00AC359C">
              <w:rPr>
                <w:rFonts w:ascii="Arial" w:hAnsi="Arial" w:cs="Arial"/>
                <w:color w:val="010205"/>
              </w:rPr>
              <w:t>Scale</w:t>
            </w:r>
            <w:proofErr w:type="spellEnd"/>
            <w:r w:rsidRPr="00AC359C">
              <w:rPr>
                <w:rFonts w:ascii="Arial" w:hAnsi="Arial" w:cs="Arial"/>
                <w:color w:val="010205"/>
              </w:rPr>
              <w:t xml:space="preserve"> </w:t>
            </w:r>
          </w:p>
        </w:tc>
      </w:tr>
      <w:tr w:rsidR="00AF6D4E" w:rsidRPr="00AC359C" w14:paraId="54ECD1F0"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D1D745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Elsaid</w:t>
            </w:r>
            <w:proofErr w:type="spellEnd"/>
            <w:r w:rsidRPr="00AC359C">
              <w:rPr>
                <w:rFonts w:ascii="Arial" w:hAnsi="Arial" w:cs="Arial"/>
                <w:color w:val="010205"/>
              </w:rPr>
              <w:t xml:space="preserve"> et al. (2024)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E04569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77BA34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27</w:t>
            </w:r>
            <w:r w:rsidR="00857A2E" w:rsidRPr="00AC359C">
              <w:rPr>
                <w:rFonts w:ascii="Arial" w:hAnsi="Arial" w:cs="Arial"/>
                <w:color w:val="010205"/>
              </w:rPr>
              <w:t>.</w:t>
            </w:r>
            <w:r w:rsidRPr="00AC359C">
              <w:rPr>
                <w:rFonts w:ascii="Arial" w:hAnsi="Arial" w:cs="Arial"/>
                <w:color w:val="010205"/>
              </w:rPr>
              <w:t>92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D34616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54</w:t>
            </w:r>
          </w:p>
        </w:tc>
        <w:tc>
          <w:tcPr>
            <w:tcW w:w="2462" w:type="dxa"/>
            <w:tcBorders>
              <w:top w:val="single" w:sz="8" w:space="0" w:color="AEAEAE"/>
              <w:left w:val="single" w:sz="8" w:space="0" w:color="E0E0E0"/>
              <w:bottom w:val="single" w:sz="8" w:space="0" w:color="AEAEAE"/>
              <w:right w:val="nil"/>
            </w:tcBorders>
            <w:shd w:val="clear" w:color="auto" w:fill="F9F9FB"/>
          </w:tcPr>
          <w:p w14:paraId="1D8A124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6B180819"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C3EC65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Falco et al. (2021)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F4BF5D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478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023D53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42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9B8303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63</w:t>
            </w:r>
          </w:p>
        </w:tc>
        <w:tc>
          <w:tcPr>
            <w:tcW w:w="2462" w:type="dxa"/>
            <w:tcBorders>
              <w:top w:val="single" w:sz="8" w:space="0" w:color="AEAEAE"/>
              <w:left w:val="single" w:sz="8" w:space="0" w:color="E0E0E0"/>
              <w:bottom w:val="single" w:sz="8" w:space="0" w:color="AEAEAE"/>
              <w:right w:val="nil"/>
            </w:tcBorders>
            <w:shd w:val="clear" w:color="auto" w:fill="F9F9FB"/>
          </w:tcPr>
          <w:p w14:paraId="3A1FA55F"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7FB66193"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3FB981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Farris</w:t>
            </w:r>
            <w:proofErr w:type="spellEnd"/>
            <w:r w:rsidRPr="00AC359C">
              <w:rPr>
                <w:rFonts w:ascii="Arial" w:hAnsi="Arial" w:cs="Arial"/>
                <w:color w:val="010205"/>
              </w:rPr>
              <w:t xml:space="preserve"> et al. (2014)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605E77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B8CD26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r w:rsidR="00857A2E" w:rsidRPr="00AC359C">
              <w:rPr>
                <w:rFonts w:ascii="Arial" w:hAnsi="Arial" w:cs="Arial"/>
                <w:color w:val="010205"/>
              </w:rPr>
              <w:t>.</w:t>
            </w:r>
            <w:r w:rsidRPr="00AC359C">
              <w:rPr>
                <w:rFonts w:ascii="Arial" w:hAnsi="Arial" w:cs="Arial"/>
                <w:color w:val="010205"/>
              </w:rPr>
              <w:t>80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46FEED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w:t>
            </w:r>
          </w:p>
        </w:tc>
        <w:tc>
          <w:tcPr>
            <w:tcW w:w="2462" w:type="dxa"/>
            <w:tcBorders>
              <w:top w:val="single" w:sz="8" w:space="0" w:color="AEAEAE"/>
              <w:left w:val="single" w:sz="8" w:space="0" w:color="E0E0E0"/>
              <w:bottom w:val="single" w:sz="8" w:space="0" w:color="AEAEAE"/>
              <w:right w:val="nil"/>
            </w:tcBorders>
            <w:shd w:val="clear" w:color="auto" w:fill="F9F9FB"/>
          </w:tcPr>
          <w:p w14:paraId="552B786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02AE3A06"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2CA4F0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Foster et al. (2015)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6464E2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231181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01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0770AB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36</w:t>
            </w:r>
          </w:p>
        </w:tc>
        <w:tc>
          <w:tcPr>
            <w:tcW w:w="2462" w:type="dxa"/>
            <w:tcBorders>
              <w:top w:val="single" w:sz="8" w:space="0" w:color="AEAEAE"/>
              <w:left w:val="single" w:sz="8" w:space="0" w:color="E0E0E0"/>
              <w:bottom w:val="single" w:sz="8" w:space="0" w:color="AEAEAE"/>
              <w:right w:val="nil"/>
            </w:tcBorders>
            <w:shd w:val="clear" w:color="auto" w:fill="F9F9FB"/>
          </w:tcPr>
          <w:p w14:paraId="61E3FEA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76B24B3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0F49F5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Foster et al. (2016)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392B2E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DE69CC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01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319CCD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36</w:t>
            </w:r>
          </w:p>
        </w:tc>
        <w:tc>
          <w:tcPr>
            <w:tcW w:w="2462" w:type="dxa"/>
            <w:tcBorders>
              <w:top w:val="single" w:sz="8" w:space="0" w:color="AEAEAE"/>
              <w:left w:val="single" w:sz="8" w:space="0" w:color="E0E0E0"/>
              <w:bottom w:val="single" w:sz="8" w:space="0" w:color="AEAEAE"/>
              <w:right w:val="nil"/>
            </w:tcBorders>
            <w:shd w:val="clear" w:color="auto" w:fill="F9F9FB"/>
          </w:tcPr>
          <w:p w14:paraId="3FD5588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47CA1990"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0FCA02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Frohe et al. (2018)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699A98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270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008747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40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F6887F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81</w:t>
            </w:r>
          </w:p>
        </w:tc>
        <w:tc>
          <w:tcPr>
            <w:tcW w:w="2462" w:type="dxa"/>
            <w:tcBorders>
              <w:top w:val="single" w:sz="8" w:space="0" w:color="AEAEAE"/>
              <w:left w:val="single" w:sz="8" w:space="0" w:color="E0E0E0"/>
              <w:bottom w:val="single" w:sz="8" w:space="0" w:color="AEAEAE"/>
              <w:right w:val="nil"/>
            </w:tcBorders>
            <w:shd w:val="clear" w:color="auto" w:fill="F9F9FB"/>
          </w:tcPr>
          <w:p w14:paraId="7835ECC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4D1B843A"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F437FD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Frone (2003)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B8CC68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319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2A91E4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17</w:t>
            </w:r>
            <w:r w:rsidR="00857A2E" w:rsidRPr="00AC359C">
              <w:rPr>
                <w:rFonts w:ascii="Arial" w:hAnsi="Arial" w:cs="Arial"/>
                <w:color w:val="010205"/>
              </w:rPr>
              <w:t>.</w:t>
            </w:r>
            <w:r w:rsidRPr="00AC359C">
              <w:rPr>
                <w:rFonts w:ascii="Arial" w:hAnsi="Arial" w:cs="Arial"/>
                <w:color w:val="010205"/>
              </w:rPr>
              <w:t>71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CFC7A7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60</w:t>
            </w:r>
          </w:p>
        </w:tc>
        <w:tc>
          <w:tcPr>
            <w:tcW w:w="2462" w:type="dxa"/>
            <w:tcBorders>
              <w:top w:val="single" w:sz="8" w:space="0" w:color="AEAEAE"/>
              <w:left w:val="single" w:sz="8" w:space="0" w:color="E0E0E0"/>
              <w:bottom w:val="single" w:sz="8" w:space="0" w:color="AEAEAE"/>
              <w:right w:val="nil"/>
            </w:tcBorders>
            <w:shd w:val="clear" w:color="auto" w:fill="F9F9FB"/>
          </w:tcPr>
          <w:p w14:paraId="5CF20E4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847D1F" w14:paraId="5215ACEB"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3AC804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Gaher</w:t>
            </w:r>
            <w:proofErr w:type="spellEnd"/>
            <w:r w:rsidRPr="00AC359C">
              <w:rPr>
                <w:rFonts w:ascii="Arial" w:hAnsi="Arial" w:cs="Arial"/>
                <w:color w:val="010205"/>
              </w:rPr>
              <w:t xml:space="preserve"> &amp; Simons (2007)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BC13FF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804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FC0A8D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67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D1A61E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68</w:t>
            </w:r>
          </w:p>
        </w:tc>
        <w:tc>
          <w:tcPr>
            <w:tcW w:w="2462" w:type="dxa"/>
            <w:tcBorders>
              <w:top w:val="single" w:sz="8" w:space="0" w:color="AEAEAE"/>
              <w:left w:val="single" w:sz="8" w:space="0" w:color="E0E0E0"/>
              <w:bottom w:val="single" w:sz="8" w:space="0" w:color="AEAEAE"/>
              <w:right w:val="nil"/>
            </w:tcBorders>
            <w:shd w:val="clear" w:color="auto" w:fill="F9F9FB"/>
          </w:tcPr>
          <w:p w14:paraId="5829AE6F"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 xml:space="preserve">Marijuana </w:t>
            </w:r>
            <w:proofErr w:type="spellStart"/>
            <w:r w:rsidRPr="00AC359C">
              <w:rPr>
                <w:rFonts w:ascii="Arial" w:hAnsi="Arial" w:cs="Arial"/>
                <w:color w:val="010205"/>
                <w:lang w:val="fr-FR"/>
              </w:rPr>
              <w:t>Effect</w:t>
            </w:r>
            <w:proofErr w:type="spellEnd"/>
            <w:r w:rsidRPr="00AC359C">
              <w:rPr>
                <w:rFonts w:ascii="Arial" w:hAnsi="Arial" w:cs="Arial"/>
                <w:color w:val="010205"/>
                <w:lang w:val="fr-FR"/>
              </w:rPr>
              <w:t xml:space="preserve"> </w:t>
            </w:r>
            <w:proofErr w:type="spellStart"/>
            <w:r w:rsidRPr="00AC359C">
              <w:rPr>
                <w:rFonts w:ascii="Arial" w:hAnsi="Arial" w:cs="Arial"/>
                <w:color w:val="010205"/>
                <w:lang w:val="fr-FR"/>
              </w:rPr>
              <w:t>Expectancies</w:t>
            </w:r>
            <w:proofErr w:type="spellEnd"/>
            <w:r w:rsidRPr="00AC359C">
              <w:rPr>
                <w:rFonts w:ascii="Arial" w:hAnsi="Arial" w:cs="Arial"/>
                <w:color w:val="010205"/>
                <w:lang w:val="fr-FR"/>
              </w:rPr>
              <w:t xml:space="preserve"> </w:t>
            </w:r>
            <w:proofErr w:type="spellStart"/>
            <w:r w:rsidRPr="00AC359C">
              <w:rPr>
                <w:rFonts w:ascii="Arial" w:hAnsi="Arial" w:cs="Arial"/>
                <w:color w:val="010205"/>
                <w:lang w:val="fr-FR"/>
              </w:rPr>
              <w:t>Quest</w:t>
            </w:r>
            <w:proofErr w:type="spellEnd"/>
            <w:r w:rsidR="00857A2E" w:rsidRPr="00AC359C">
              <w:rPr>
                <w:rFonts w:ascii="Arial" w:hAnsi="Arial" w:cs="Arial"/>
                <w:color w:val="010205"/>
                <w:lang w:val="fr-FR"/>
              </w:rPr>
              <w:t>.</w:t>
            </w:r>
            <w:r w:rsidRPr="00AC359C">
              <w:rPr>
                <w:rFonts w:ascii="Arial" w:hAnsi="Arial" w:cs="Arial"/>
                <w:color w:val="010205"/>
                <w:lang w:val="fr-FR"/>
              </w:rPr>
              <w:t xml:space="preserve"> (</w:t>
            </w:r>
            <w:proofErr w:type="spellStart"/>
            <w:r w:rsidRPr="00AC359C">
              <w:rPr>
                <w:rFonts w:ascii="Arial" w:hAnsi="Arial" w:cs="Arial"/>
                <w:color w:val="010205"/>
                <w:lang w:val="fr-FR"/>
              </w:rPr>
              <w:t>Aarons</w:t>
            </w:r>
            <w:proofErr w:type="spellEnd"/>
            <w:r w:rsidRPr="00AC359C">
              <w:rPr>
                <w:rFonts w:ascii="Arial" w:hAnsi="Arial" w:cs="Arial"/>
                <w:color w:val="010205"/>
                <w:lang w:val="fr-FR"/>
              </w:rPr>
              <w:t xml:space="preserve"> et al.</w:t>
            </w:r>
            <w:r w:rsidR="007859D0">
              <w:rPr>
                <w:rFonts w:ascii="Arial" w:hAnsi="Arial" w:cs="Arial"/>
                <w:color w:val="010205"/>
                <w:lang w:val="fr-FR"/>
              </w:rPr>
              <w:t>,</w:t>
            </w:r>
            <w:r w:rsidRPr="00AC359C">
              <w:rPr>
                <w:rFonts w:ascii="Arial" w:hAnsi="Arial" w:cs="Arial"/>
                <w:color w:val="010205"/>
                <w:lang w:val="fr-FR"/>
              </w:rPr>
              <w:t xml:space="preserve"> 2001)</w:t>
            </w:r>
          </w:p>
        </w:tc>
      </w:tr>
      <w:tr w:rsidR="00AF6D4E" w:rsidRPr="00AC359C" w14:paraId="30D90389"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4978FF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Galen &amp; Henderson (1999)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57B7D8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D8A983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39</w:t>
            </w:r>
            <w:r w:rsidR="00857A2E" w:rsidRPr="00AC359C">
              <w:rPr>
                <w:rFonts w:ascii="Arial" w:hAnsi="Arial" w:cs="Arial"/>
                <w:color w:val="010205"/>
              </w:rPr>
              <w:t>.</w:t>
            </w:r>
            <w:r w:rsidRPr="00AC359C">
              <w:rPr>
                <w:rFonts w:ascii="Arial" w:hAnsi="Arial" w:cs="Arial"/>
                <w:color w:val="010205"/>
              </w:rPr>
              <w:t>00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8FEC52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0</w:t>
            </w:r>
          </w:p>
        </w:tc>
        <w:tc>
          <w:tcPr>
            <w:tcW w:w="2462" w:type="dxa"/>
            <w:tcBorders>
              <w:top w:val="single" w:sz="8" w:space="0" w:color="AEAEAE"/>
              <w:left w:val="single" w:sz="8" w:space="0" w:color="E0E0E0"/>
              <w:bottom w:val="single" w:sz="8" w:space="0" w:color="AEAEAE"/>
              <w:right w:val="nil"/>
            </w:tcBorders>
            <w:shd w:val="clear" w:color="auto" w:fill="F9F9FB"/>
          </w:tcPr>
          <w:p w14:paraId="40DE727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2F9EBEC4"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069783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Giberson</w:t>
            </w:r>
            <w:proofErr w:type="spellEnd"/>
            <w:r w:rsidRPr="00AC359C">
              <w:rPr>
                <w:rFonts w:ascii="Arial" w:hAnsi="Arial" w:cs="Arial"/>
                <w:color w:val="010205"/>
              </w:rPr>
              <w:t xml:space="preserve"> et al. (2023)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9366AF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7B359E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70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68CE5A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69</w:t>
            </w:r>
          </w:p>
        </w:tc>
        <w:tc>
          <w:tcPr>
            <w:tcW w:w="2462" w:type="dxa"/>
            <w:tcBorders>
              <w:top w:val="single" w:sz="8" w:space="0" w:color="AEAEAE"/>
              <w:left w:val="single" w:sz="8" w:space="0" w:color="E0E0E0"/>
              <w:bottom w:val="single" w:sz="8" w:space="0" w:color="AEAEAE"/>
              <w:right w:val="nil"/>
            </w:tcBorders>
            <w:shd w:val="clear" w:color="auto" w:fill="F9F9FB"/>
          </w:tcPr>
          <w:p w14:paraId="5652554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MEEQ</w:t>
            </w:r>
          </w:p>
        </w:tc>
      </w:tr>
      <w:tr w:rsidR="007859D0" w:rsidRPr="007859D0" w14:paraId="1A56EC3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8093898" w14:textId="77777777" w:rsidR="007859D0" w:rsidRPr="007859D0" w:rsidRDefault="007859D0" w:rsidP="00C51E6B">
            <w:pPr>
              <w:autoSpaceDE w:val="0"/>
              <w:autoSpaceDN w:val="0"/>
              <w:adjustRightInd w:val="0"/>
              <w:spacing w:before="60" w:after="60" w:line="240" w:lineRule="auto"/>
              <w:ind w:left="62" w:right="62"/>
              <w:rPr>
                <w:rFonts w:ascii="Arial" w:hAnsi="Arial" w:cs="Arial"/>
                <w:color w:val="010205"/>
                <w:lang w:val="en-US"/>
              </w:rPr>
            </w:pPr>
            <w:proofErr w:type="spellStart"/>
            <w:r w:rsidRPr="007859D0">
              <w:rPr>
                <w:rFonts w:ascii="Arial" w:hAnsi="Arial" w:cs="Arial"/>
                <w:color w:val="010205"/>
                <w:lang w:val="en-US"/>
              </w:rPr>
              <w:t>Goodhines</w:t>
            </w:r>
            <w:proofErr w:type="spellEnd"/>
            <w:r w:rsidRPr="007859D0">
              <w:rPr>
                <w:rFonts w:ascii="Arial" w:hAnsi="Arial" w:cs="Arial"/>
                <w:color w:val="010205"/>
                <w:lang w:val="en-US"/>
              </w:rPr>
              <w:t xml:space="preserve"> et al. (</w:t>
            </w:r>
            <w:r w:rsidR="00C26E4D">
              <w:rPr>
                <w:rFonts w:ascii="Arial" w:hAnsi="Arial" w:cs="Arial"/>
                <w:color w:val="010205"/>
                <w:lang w:val="en-US"/>
              </w:rPr>
              <w:t>2025</w:t>
            </w:r>
            <w:r w:rsidRPr="007859D0">
              <w:rPr>
                <w:rFonts w:ascii="Arial" w:hAnsi="Arial" w:cs="Arial"/>
                <w:color w:val="010205"/>
                <w:lang w:val="en-US"/>
              </w:rPr>
              <w:t>)</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4CD25CB" w14:textId="77777777" w:rsidR="007859D0" w:rsidRPr="007859D0" w:rsidRDefault="007859D0" w:rsidP="00C51E6B">
            <w:pPr>
              <w:autoSpaceDE w:val="0"/>
              <w:autoSpaceDN w:val="0"/>
              <w:adjustRightInd w:val="0"/>
              <w:spacing w:before="60" w:after="60" w:line="240" w:lineRule="auto"/>
              <w:ind w:left="62" w:right="62"/>
              <w:jc w:val="right"/>
              <w:rPr>
                <w:rFonts w:ascii="Arial" w:hAnsi="Arial" w:cs="Arial"/>
                <w:color w:val="010205"/>
                <w:lang w:val="en-US"/>
              </w:rPr>
            </w:pPr>
            <w:r>
              <w:rPr>
                <w:rFonts w:ascii="Arial" w:hAnsi="Arial" w:cs="Arial"/>
                <w:color w:val="010205"/>
                <w:lang w:val="en-US"/>
              </w:rPr>
              <w:t>287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D2F98EA" w14:textId="77777777" w:rsidR="007859D0" w:rsidRPr="007859D0" w:rsidRDefault="007859D0" w:rsidP="00C51E6B">
            <w:pPr>
              <w:autoSpaceDE w:val="0"/>
              <w:autoSpaceDN w:val="0"/>
              <w:adjustRightInd w:val="0"/>
              <w:spacing w:before="60" w:after="60" w:line="240" w:lineRule="auto"/>
              <w:ind w:left="62" w:right="62"/>
              <w:jc w:val="right"/>
              <w:rPr>
                <w:rFonts w:ascii="Arial" w:hAnsi="Arial" w:cs="Arial"/>
                <w:color w:val="010205"/>
                <w:lang w:val="en-US"/>
              </w:rPr>
            </w:pPr>
            <w:r>
              <w:rPr>
                <w:rFonts w:ascii="Arial" w:hAnsi="Arial" w:cs="Arial"/>
                <w:color w:val="010205"/>
                <w:lang w:val="en-US"/>
              </w:rPr>
              <w:t>19.07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60A1D61" w14:textId="77777777" w:rsidR="007859D0" w:rsidRPr="007859D0" w:rsidRDefault="007859D0" w:rsidP="00C51E6B">
            <w:pPr>
              <w:autoSpaceDE w:val="0"/>
              <w:autoSpaceDN w:val="0"/>
              <w:adjustRightInd w:val="0"/>
              <w:spacing w:before="60" w:after="60" w:line="240" w:lineRule="auto"/>
              <w:ind w:left="62" w:right="62"/>
              <w:jc w:val="right"/>
              <w:rPr>
                <w:rFonts w:ascii="Arial" w:hAnsi="Arial" w:cs="Arial"/>
                <w:color w:val="010205"/>
                <w:lang w:val="en-US"/>
              </w:rPr>
            </w:pPr>
            <w:r>
              <w:rPr>
                <w:rFonts w:ascii="Arial" w:hAnsi="Arial" w:cs="Arial"/>
                <w:color w:val="010205"/>
                <w:lang w:val="en-US"/>
              </w:rPr>
              <w:t>53</w:t>
            </w:r>
          </w:p>
        </w:tc>
        <w:tc>
          <w:tcPr>
            <w:tcW w:w="2462" w:type="dxa"/>
            <w:tcBorders>
              <w:top w:val="single" w:sz="8" w:space="0" w:color="AEAEAE"/>
              <w:left w:val="single" w:sz="8" w:space="0" w:color="E0E0E0"/>
              <w:bottom w:val="single" w:sz="8" w:space="0" w:color="AEAEAE"/>
              <w:right w:val="nil"/>
            </w:tcBorders>
            <w:shd w:val="clear" w:color="auto" w:fill="F9F9FB"/>
          </w:tcPr>
          <w:p w14:paraId="0D15D9F3" w14:textId="77777777" w:rsidR="007859D0" w:rsidRPr="007859D0" w:rsidRDefault="007859D0" w:rsidP="00C51E6B">
            <w:pPr>
              <w:autoSpaceDE w:val="0"/>
              <w:autoSpaceDN w:val="0"/>
              <w:adjustRightInd w:val="0"/>
              <w:spacing w:before="60" w:after="60" w:line="240" w:lineRule="auto"/>
              <w:ind w:left="62" w:right="62"/>
              <w:rPr>
                <w:rFonts w:ascii="Arial" w:hAnsi="Arial" w:cs="Arial"/>
                <w:color w:val="010205"/>
                <w:lang w:val="en-US"/>
              </w:rPr>
            </w:pPr>
            <w:r w:rsidRPr="007859D0">
              <w:rPr>
                <w:rFonts w:ascii="Arial" w:hAnsi="Arial" w:cs="Arial"/>
                <w:color w:val="010205"/>
                <w:lang w:val="en-US"/>
              </w:rPr>
              <w:t>Sleep-Related Cannabis Expectancies Questionnaire (SR-CEQ)</w:t>
            </w:r>
          </w:p>
        </w:tc>
      </w:tr>
      <w:tr w:rsidR="00AF6D4E" w:rsidRPr="00AC359C" w14:paraId="79C53FA7"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3B1930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Granda</w:t>
            </w:r>
            <w:proofErr w:type="spellEnd"/>
            <w:r w:rsidRPr="00AC359C">
              <w:rPr>
                <w:rFonts w:ascii="Arial" w:hAnsi="Arial" w:cs="Arial"/>
                <w:color w:val="010205"/>
              </w:rPr>
              <w:t xml:space="preserve"> </w:t>
            </w:r>
            <w:proofErr w:type="spellStart"/>
            <w:r w:rsidRPr="00AC359C">
              <w:rPr>
                <w:rFonts w:ascii="Arial" w:hAnsi="Arial" w:cs="Arial"/>
                <w:color w:val="010205"/>
              </w:rPr>
              <w:t>Seminario</w:t>
            </w:r>
            <w:proofErr w:type="spellEnd"/>
            <w:r w:rsidRPr="00AC359C">
              <w:rPr>
                <w:rFonts w:ascii="Arial" w:hAnsi="Arial" w:cs="Arial"/>
                <w:color w:val="010205"/>
              </w:rPr>
              <w:t xml:space="preserve"> (2021)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E62A6E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9AA7FB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28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CF2F42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56</w:t>
            </w:r>
          </w:p>
        </w:tc>
        <w:tc>
          <w:tcPr>
            <w:tcW w:w="2462" w:type="dxa"/>
            <w:tcBorders>
              <w:top w:val="single" w:sz="8" w:space="0" w:color="AEAEAE"/>
              <w:left w:val="single" w:sz="8" w:space="0" w:color="E0E0E0"/>
              <w:bottom w:val="single" w:sz="8" w:space="0" w:color="AEAEAE"/>
              <w:right w:val="nil"/>
            </w:tcBorders>
            <w:shd w:val="clear" w:color="auto" w:fill="F9F9FB"/>
          </w:tcPr>
          <w:p w14:paraId="7F8DB0D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36B6E58E"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F27E21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Green et al. (2007)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818EF3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92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F9DAB3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30</w:t>
            </w:r>
            <w:r w:rsidR="00857A2E" w:rsidRPr="00AC359C">
              <w:rPr>
                <w:rFonts w:ascii="Arial" w:hAnsi="Arial" w:cs="Arial"/>
                <w:color w:val="010205"/>
              </w:rPr>
              <w:t>.</w:t>
            </w:r>
            <w:r w:rsidRPr="00AC359C">
              <w:rPr>
                <w:rFonts w:ascii="Arial" w:hAnsi="Arial" w:cs="Arial"/>
                <w:color w:val="010205"/>
              </w:rPr>
              <w:t>01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EBDD9C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0</w:t>
            </w:r>
          </w:p>
        </w:tc>
        <w:tc>
          <w:tcPr>
            <w:tcW w:w="2462" w:type="dxa"/>
            <w:tcBorders>
              <w:top w:val="single" w:sz="8" w:space="0" w:color="AEAEAE"/>
              <w:left w:val="single" w:sz="8" w:space="0" w:color="E0E0E0"/>
              <w:bottom w:val="single" w:sz="8" w:space="0" w:color="AEAEAE"/>
              <w:right w:val="nil"/>
            </w:tcBorders>
            <w:shd w:val="clear" w:color="auto" w:fill="F9F9FB"/>
          </w:tcPr>
          <w:p w14:paraId="0457C89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C359C" w14:paraId="5C3B8D97"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19141D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Gringsby</w:t>
            </w:r>
            <w:proofErr w:type="spellEnd"/>
            <w:r w:rsidRPr="00AC359C">
              <w:rPr>
                <w:rFonts w:ascii="Arial" w:hAnsi="Arial" w:cs="Arial"/>
                <w:color w:val="010205"/>
              </w:rPr>
              <w:t xml:space="preserve"> et al. (2024)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C98ADD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768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852539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29</w:t>
            </w:r>
            <w:r w:rsidR="00857A2E" w:rsidRPr="00AC359C">
              <w:rPr>
                <w:rFonts w:ascii="Arial" w:hAnsi="Arial" w:cs="Arial"/>
                <w:color w:val="010205"/>
              </w:rPr>
              <w:t>.</w:t>
            </w:r>
            <w:r w:rsidRPr="00AC359C">
              <w:rPr>
                <w:rFonts w:ascii="Arial" w:hAnsi="Arial" w:cs="Arial"/>
                <w:color w:val="010205"/>
              </w:rPr>
              <w:t>08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95EC2E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37</w:t>
            </w:r>
          </w:p>
        </w:tc>
        <w:tc>
          <w:tcPr>
            <w:tcW w:w="2462" w:type="dxa"/>
            <w:tcBorders>
              <w:top w:val="single" w:sz="8" w:space="0" w:color="AEAEAE"/>
              <w:left w:val="single" w:sz="8" w:space="0" w:color="E0E0E0"/>
              <w:bottom w:val="single" w:sz="8" w:space="0" w:color="AEAEAE"/>
              <w:right w:val="nil"/>
            </w:tcBorders>
            <w:shd w:val="clear" w:color="auto" w:fill="F9F9FB"/>
          </w:tcPr>
          <w:p w14:paraId="0368882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2348A0EF"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3B3C2C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Guillem et al. (2011)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2434B5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264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AAE31B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33</w:t>
            </w:r>
            <w:r w:rsidR="00857A2E" w:rsidRPr="00AC359C">
              <w:rPr>
                <w:rFonts w:ascii="Arial" w:hAnsi="Arial" w:cs="Arial"/>
                <w:color w:val="010205"/>
              </w:rPr>
              <w:t>.</w:t>
            </w:r>
            <w:r w:rsidRPr="00AC359C">
              <w:rPr>
                <w:rFonts w:ascii="Arial" w:hAnsi="Arial" w:cs="Arial"/>
                <w:color w:val="010205"/>
              </w:rPr>
              <w:t>20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7B6A6B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44</w:t>
            </w:r>
          </w:p>
        </w:tc>
        <w:tc>
          <w:tcPr>
            <w:tcW w:w="2462" w:type="dxa"/>
            <w:tcBorders>
              <w:top w:val="single" w:sz="8" w:space="0" w:color="AEAEAE"/>
              <w:left w:val="single" w:sz="8" w:space="0" w:color="E0E0E0"/>
              <w:bottom w:val="single" w:sz="8" w:space="0" w:color="AEAEAE"/>
              <w:right w:val="nil"/>
            </w:tcBorders>
            <w:shd w:val="clear" w:color="auto" w:fill="F9F9FB"/>
          </w:tcPr>
          <w:p w14:paraId="0526243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5545382B"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452BED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Hapsari</w:t>
            </w:r>
            <w:proofErr w:type="spellEnd"/>
            <w:r w:rsidRPr="00AC359C">
              <w:rPr>
                <w:rFonts w:ascii="Arial" w:hAnsi="Arial" w:cs="Arial"/>
                <w:color w:val="010205"/>
              </w:rPr>
              <w:t xml:space="preserve"> (2017)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56F81D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1401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1D5D3A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w:t>
            </w:r>
            <w:r w:rsidR="00857A2E" w:rsidRPr="00AC359C">
              <w:rPr>
                <w:rFonts w:ascii="Arial" w:hAnsi="Arial" w:cs="Arial"/>
                <w:color w:val="010205"/>
              </w:rPr>
              <w:t>.</w:t>
            </w:r>
            <w:r w:rsidRPr="00AC359C">
              <w:rPr>
                <w:rFonts w:ascii="Arial" w:hAnsi="Arial" w:cs="Arial"/>
                <w:color w:val="010205"/>
              </w:rPr>
              <w:t>81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32480E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60</w:t>
            </w:r>
          </w:p>
        </w:tc>
        <w:tc>
          <w:tcPr>
            <w:tcW w:w="2462" w:type="dxa"/>
            <w:tcBorders>
              <w:top w:val="single" w:sz="8" w:space="0" w:color="AEAEAE"/>
              <w:left w:val="single" w:sz="8" w:space="0" w:color="E0E0E0"/>
              <w:bottom w:val="single" w:sz="8" w:space="0" w:color="AEAEAE"/>
              <w:right w:val="nil"/>
            </w:tcBorders>
            <w:shd w:val="clear" w:color="auto" w:fill="F9F9FB"/>
          </w:tcPr>
          <w:p w14:paraId="2A713D3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51E462A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B88A4B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Haroon</w:t>
            </w:r>
            <w:proofErr w:type="spellEnd"/>
            <w:r w:rsidRPr="00AC359C">
              <w:rPr>
                <w:rFonts w:ascii="Arial" w:hAnsi="Arial" w:cs="Arial"/>
                <w:color w:val="010205"/>
              </w:rPr>
              <w:t xml:space="preserve"> (2016)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424955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1685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A820AA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w:t>
            </w:r>
            <w:r w:rsidR="00857A2E" w:rsidRPr="00AC359C">
              <w:rPr>
                <w:rFonts w:ascii="Arial" w:hAnsi="Arial" w:cs="Arial"/>
                <w:color w:val="010205"/>
              </w:rPr>
              <w:t>.</w:t>
            </w:r>
            <w:r w:rsidRPr="00AC359C">
              <w:rPr>
                <w:rFonts w:ascii="Arial" w:hAnsi="Arial" w:cs="Arial"/>
                <w:color w:val="010205"/>
              </w:rPr>
              <w:t>28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9DFF05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47</w:t>
            </w:r>
          </w:p>
        </w:tc>
        <w:tc>
          <w:tcPr>
            <w:tcW w:w="2462" w:type="dxa"/>
            <w:tcBorders>
              <w:top w:val="single" w:sz="8" w:space="0" w:color="AEAEAE"/>
              <w:left w:val="single" w:sz="8" w:space="0" w:color="E0E0E0"/>
              <w:bottom w:val="single" w:sz="8" w:space="0" w:color="AEAEAE"/>
              <w:right w:val="nil"/>
            </w:tcBorders>
            <w:shd w:val="clear" w:color="auto" w:fill="F9F9FB"/>
          </w:tcPr>
          <w:p w14:paraId="7F14894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C359C" w14:paraId="734DBEB4"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1A9A17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Hawkins (2006)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3A45BA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398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35CCE1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00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A5B199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60</w:t>
            </w:r>
          </w:p>
        </w:tc>
        <w:tc>
          <w:tcPr>
            <w:tcW w:w="2462" w:type="dxa"/>
            <w:tcBorders>
              <w:top w:val="single" w:sz="8" w:space="0" w:color="AEAEAE"/>
              <w:left w:val="single" w:sz="8" w:space="0" w:color="E0E0E0"/>
              <w:bottom w:val="single" w:sz="8" w:space="0" w:color="AEAEAE"/>
              <w:right w:val="nil"/>
            </w:tcBorders>
            <w:shd w:val="clear" w:color="auto" w:fill="F9F9FB"/>
          </w:tcPr>
          <w:p w14:paraId="23F118B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1C7D127E"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0899EF4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Hayaki</w:t>
            </w:r>
            <w:proofErr w:type="spellEnd"/>
            <w:r w:rsidRPr="00AC359C">
              <w:rPr>
                <w:rFonts w:ascii="Arial" w:hAnsi="Arial" w:cs="Arial"/>
                <w:color w:val="010205"/>
              </w:rPr>
              <w:t xml:space="preserve"> et al. (2010)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47C982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332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AE626E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47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A70174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2462" w:type="dxa"/>
            <w:tcBorders>
              <w:top w:val="single" w:sz="8" w:space="0" w:color="AEAEAE"/>
              <w:left w:val="single" w:sz="8" w:space="0" w:color="E0E0E0"/>
              <w:bottom w:val="single" w:sz="8" w:space="0" w:color="AEAEAE"/>
              <w:right w:val="nil"/>
            </w:tcBorders>
            <w:shd w:val="clear" w:color="auto" w:fill="F9F9FB"/>
          </w:tcPr>
          <w:p w14:paraId="79390B8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MEEQ </w:t>
            </w:r>
          </w:p>
        </w:tc>
      </w:tr>
      <w:tr w:rsidR="00AF6D4E" w:rsidRPr="00AC359C" w14:paraId="2E576912"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053B1F6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Hayaki</w:t>
            </w:r>
            <w:proofErr w:type="spellEnd"/>
            <w:r w:rsidRPr="00AC359C">
              <w:rPr>
                <w:rFonts w:ascii="Arial" w:hAnsi="Arial" w:cs="Arial"/>
                <w:color w:val="010205"/>
              </w:rPr>
              <w:t xml:space="preserve"> et al. (2011)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8306BA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332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49F29E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47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917784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2462" w:type="dxa"/>
            <w:tcBorders>
              <w:top w:val="single" w:sz="8" w:space="0" w:color="AEAEAE"/>
              <w:left w:val="single" w:sz="8" w:space="0" w:color="E0E0E0"/>
              <w:bottom w:val="single" w:sz="8" w:space="0" w:color="AEAEAE"/>
              <w:right w:val="nil"/>
            </w:tcBorders>
            <w:shd w:val="clear" w:color="auto" w:fill="F9F9FB"/>
          </w:tcPr>
          <w:p w14:paraId="446D40B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MEEQ </w:t>
            </w:r>
          </w:p>
        </w:tc>
      </w:tr>
      <w:tr w:rsidR="00AF6D4E" w:rsidRPr="00AC359C" w14:paraId="54E5A420"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A6695C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Hides et al. (2009)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C8DD78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891374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25</w:t>
            </w:r>
            <w:r w:rsidR="00857A2E" w:rsidRPr="00AC359C">
              <w:rPr>
                <w:rFonts w:ascii="Arial" w:hAnsi="Arial" w:cs="Arial"/>
                <w:color w:val="010205"/>
              </w:rPr>
              <w:t>.</w:t>
            </w:r>
            <w:r w:rsidRPr="00AC359C">
              <w:rPr>
                <w:rFonts w:ascii="Arial" w:hAnsi="Arial" w:cs="Arial"/>
                <w:color w:val="010205"/>
              </w:rPr>
              <w:t>70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6022FF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p>
        </w:tc>
        <w:tc>
          <w:tcPr>
            <w:tcW w:w="2462" w:type="dxa"/>
            <w:tcBorders>
              <w:top w:val="single" w:sz="8" w:space="0" w:color="AEAEAE"/>
              <w:left w:val="single" w:sz="8" w:space="0" w:color="E0E0E0"/>
              <w:bottom w:val="single" w:sz="8" w:space="0" w:color="AEAEAE"/>
              <w:right w:val="nil"/>
            </w:tcBorders>
            <w:shd w:val="clear" w:color="auto" w:fill="F9F9FB"/>
          </w:tcPr>
          <w:p w14:paraId="3CF66DF8"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CEQ</w:t>
            </w:r>
          </w:p>
        </w:tc>
      </w:tr>
      <w:tr w:rsidR="00AF6D4E" w:rsidRPr="00AC359C" w14:paraId="29B49A6A"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08D6421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Kannan</w:t>
            </w:r>
            <w:proofErr w:type="spellEnd"/>
            <w:r w:rsidRPr="00AC359C">
              <w:rPr>
                <w:rFonts w:ascii="Arial" w:hAnsi="Arial" w:cs="Arial"/>
                <w:color w:val="010205"/>
              </w:rPr>
              <w:t xml:space="preserve"> et al. (2024)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EB1ED0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405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ADF17B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16</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B9E5A3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55</w:t>
            </w:r>
          </w:p>
        </w:tc>
        <w:tc>
          <w:tcPr>
            <w:tcW w:w="2462" w:type="dxa"/>
            <w:tcBorders>
              <w:top w:val="single" w:sz="8" w:space="0" w:color="AEAEAE"/>
              <w:left w:val="single" w:sz="8" w:space="0" w:color="E0E0E0"/>
              <w:bottom w:val="single" w:sz="8" w:space="0" w:color="AEAEAE"/>
              <w:right w:val="nil"/>
            </w:tcBorders>
            <w:shd w:val="clear" w:color="auto" w:fill="F9F9FB"/>
          </w:tcPr>
          <w:p w14:paraId="14F8D94A"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MEEQ-B</w:t>
            </w:r>
          </w:p>
        </w:tc>
      </w:tr>
      <w:tr w:rsidR="00461385" w:rsidRPr="00AC359C" w14:paraId="5F63CE09"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094A6A2" w14:textId="77777777" w:rsidR="00461385" w:rsidRPr="00AC359C" w:rsidRDefault="00461385" w:rsidP="00C51E6B">
            <w:pPr>
              <w:autoSpaceDE w:val="0"/>
              <w:autoSpaceDN w:val="0"/>
              <w:adjustRightInd w:val="0"/>
              <w:spacing w:before="60" w:after="60" w:line="240" w:lineRule="auto"/>
              <w:ind w:left="62" w:right="62"/>
              <w:rPr>
                <w:rFonts w:ascii="Arial" w:hAnsi="Arial" w:cs="Arial"/>
                <w:color w:val="010205"/>
              </w:rPr>
            </w:pPr>
            <w:r>
              <w:rPr>
                <w:rFonts w:ascii="Arial" w:hAnsi="Arial" w:cs="Arial"/>
                <w:color w:val="010205"/>
              </w:rPr>
              <w:t>Kataria et al. (2025)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1C94B53" w14:textId="77777777" w:rsidR="00461385" w:rsidRPr="00AC359C" w:rsidRDefault="00461385" w:rsidP="00C51E6B">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360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25B8B04" w14:textId="77777777" w:rsidR="00461385" w:rsidRPr="00AC359C" w:rsidRDefault="00461385" w:rsidP="00C51E6B">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21.76</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CF0E674" w14:textId="77777777" w:rsidR="00461385" w:rsidRPr="00AC359C" w:rsidRDefault="00461385" w:rsidP="00C51E6B">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65</w:t>
            </w:r>
          </w:p>
        </w:tc>
        <w:tc>
          <w:tcPr>
            <w:tcW w:w="2462" w:type="dxa"/>
            <w:tcBorders>
              <w:top w:val="single" w:sz="8" w:space="0" w:color="AEAEAE"/>
              <w:left w:val="single" w:sz="8" w:space="0" w:color="E0E0E0"/>
              <w:bottom w:val="single" w:sz="8" w:space="0" w:color="AEAEAE"/>
              <w:right w:val="nil"/>
            </w:tcBorders>
            <w:shd w:val="clear" w:color="auto" w:fill="F9F9FB"/>
          </w:tcPr>
          <w:p w14:paraId="20C5CD5B" w14:textId="77777777" w:rsidR="00461385" w:rsidRPr="00AC359C" w:rsidRDefault="00461385" w:rsidP="00C51E6B">
            <w:pPr>
              <w:autoSpaceDE w:val="0"/>
              <w:autoSpaceDN w:val="0"/>
              <w:adjustRightInd w:val="0"/>
              <w:spacing w:before="60" w:after="60" w:line="240" w:lineRule="auto"/>
              <w:ind w:left="62" w:right="62"/>
              <w:rPr>
                <w:rFonts w:ascii="Arial" w:hAnsi="Arial" w:cs="Arial"/>
                <w:color w:val="010205"/>
              </w:rPr>
            </w:pPr>
            <w:r>
              <w:rPr>
                <w:rFonts w:ascii="Arial" w:hAnsi="Arial" w:cs="Arial"/>
                <w:color w:val="010205"/>
              </w:rPr>
              <w:t>MEEQ-B</w:t>
            </w:r>
          </w:p>
        </w:tc>
      </w:tr>
      <w:tr w:rsidR="00AF6D4E" w:rsidRPr="00AC359C" w14:paraId="75BF998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2E40F0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King et al. (2020)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2215EA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5380D3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50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260092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67</w:t>
            </w:r>
          </w:p>
        </w:tc>
        <w:tc>
          <w:tcPr>
            <w:tcW w:w="2462" w:type="dxa"/>
            <w:tcBorders>
              <w:top w:val="single" w:sz="8" w:space="0" w:color="AEAEAE"/>
              <w:left w:val="single" w:sz="8" w:space="0" w:color="E0E0E0"/>
              <w:bottom w:val="single" w:sz="8" w:space="0" w:color="AEAEAE"/>
              <w:right w:val="nil"/>
            </w:tcBorders>
            <w:shd w:val="clear" w:color="auto" w:fill="F9F9FB"/>
          </w:tcPr>
          <w:p w14:paraId="294C78B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68F0243E"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271F82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Kingree</w:t>
            </w:r>
            <w:proofErr w:type="spellEnd"/>
            <w:r w:rsidRPr="00AC359C">
              <w:rPr>
                <w:rFonts w:ascii="Arial" w:hAnsi="Arial" w:cs="Arial"/>
                <w:color w:val="010205"/>
              </w:rPr>
              <w:t xml:space="preserve"> &amp; Thompson (2007)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94AEDA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272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A8B091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w:t>
            </w:r>
            <w:r w:rsidR="00857A2E" w:rsidRPr="00AC359C">
              <w:rPr>
                <w:rFonts w:ascii="Arial" w:hAnsi="Arial" w:cs="Arial"/>
                <w:color w:val="010205"/>
              </w:rPr>
              <w:t>.</w:t>
            </w:r>
            <w:r w:rsidRPr="00AC359C">
              <w:rPr>
                <w:rFonts w:ascii="Arial" w:hAnsi="Arial" w:cs="Arial"/>
                <w:color w:val="010205"/>
              </w:rPr>
              <w:t>20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2E7810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38</w:t>
            </w:r>
          </w:p>
        </w:tc>
        <w:tc>
          <w:tcPr>
            <w:tcW w:w="2462" w:type="dxa"/>
            <w:tcBorders>
              <w:top w:val="single" w:sz="8" w:space="0" w:color="AEAEAE"/>
              <w:left w:val="single" w:sz="8" w:space="0" w:color="E0E0E0"/>
              <w:bottom w:val="single" w:sz="8" w:space="0" w:color="AEAEAE"/>
              <w:right w:val="nil"/>
            </w:tcBorders>
            <w:shd w:val="clear" w:color="auto" w:fill="F9F9FB"/>
          </w:tcPr>
          <w:p w14:paraId="164ED28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instrument</w:t>
            </w:r>
            <w:proofErr w:type="spellEnd"/>
            <w:r w:rsidRPr="00AC359C">
              <w:rPr>
                <w:rFonts w:ascii="Arial" w:hAnsi="Arial" w:cs="Arial"/>
                <w:color w:val="010205"/>
              </w:rPr>
              <w:t xml:space="preserve"> </w:t>
            </w:r>
            <w:proofErr w:type="spellStart"/>
            <w:r w:rsidR="00D17C2D" w:rsidRPr="00AC359C">
              <w:rPr>
                <w:rFonts w:ascii="Arial" w:hAnsi="Arial" w:cs="Arial"/>
                <w:color w:val="010205"/>
              </w:rPr>
              <w:t>by</w:t>
            </w:r>
            <w:proofErr w:type="spellEnd"/>
            <w:r w:rsidR="00D17C2D" w:rsidRPr="00AC359C">
              <w:rPr>
                <w:rFonts w:ascii="Arial" w:hAnsi="Arial" w:cs="Arial"/>
                <w:color w:val="010205"/>
              </w:rPr>
              <w:t xml:space="preserve"> </w:t>
            </w:r>
            <w:proofErr w:type="spellStart"/>
            <w:r w:rsidRPr="00AC359C">
              <w:rPr>
                <w:rFonts w:ascii="Arial" w:hAnsi="Arial" w:cs="Arial"/>
                <w:color w:val="010205"/>
              </w:rPr>
              <w:t>Dermen</w:t>
            </w:r>
            <w:proofErr w:type="spellEnd"/>
            <w:r w:rsidRPr="00AC359C">
              <w:rPr>
                <w:rFonts w:ascii="Arial" w:hAnsi="Arial" w:cs="Arial"/>
                <w:color w:val="010205"/>
              </w:rPr>
              <w:t xml:space="preserve"> &amp; Cooper </w:t>
            </w:r>
            <w:r w:rsidR="00D17C2D" w:rsidRPr="00AC359C">
              <w:rPr>
                <w:rFonts w:ascii="Arial" w:hAnsi="Arial" w:cs="Arial"/>
                <w:color w:val="010205"/>
              </w:rPr>
              <w:t>(</w:t>
            </w:r>
            <w:r w:rsidRPr="00AC359C">
              <w:rPr>
                <w:rFonts w:ascii="Arial" w:hAnsi="Arial" w:cs="Arial"/>
                <w:color w:val="010205"/>
              </w:rPr>
              <w:t>1994)</w:t>
            </w:r>
          </w:p>
        </w:tc>
      </w:tr>
      <w:tr w:rsidR="00AF6D4E" w:rsidRPr="00AC359C" w14:paraId="2F36032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FAB412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Kristjansson</w:t>
            </w:r>
            <w:proofErr w:type="spellEnd"/>
            <w:r w:rsidRPr="00AC359C">
              <w:rPr>
                <w:rFonts w:ascii="Arial" w:hAnsi="Arial" w:cs="Arial"/>
                <w:color w:val="010205"/>
              </w:rPr>
              <w:t xml:space="preserve"> et al. (2012)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7EE6A5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430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071DC1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15</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B15A52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46</w:t>
            </w:r>
          </w:p>
        </w:tc>
        <w:tc>
          <w:tcPr>
            <w:tcW w:w="2462" w:type="dxa"/>
            <w:tcBorders>
              <w:top w:val="single" w:sz="8" w:space="0" w:color="AEAEAE"/>
              <w:left w:val="single" w:sz="8" w:space="0" w:color="E0E0E0"/>
              <w:bottom w:val="single" w:sz="8" w:space="0" w:color="AEAEAE"/>
              <w:right w:val="nil"/>
            </w:tcBorders>
            <w:shd w:val="clear" w:color="auto" w:fill="F9F9FB"/>
          </w:tcPr>
          <w:p w14:paraId="186D2BC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847D1F" w14:paraId="04D079EB"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623EB6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Linkovich</w:t>
            </w:r>
            <w:proofErr w:type="spellEnd"/>
            <w:r w:rsidRPr="00AC359C">
              <w:rPr>
                <w:rFonts w:ascii="Arial" w:hAnsi="Arial" w:cs="Arial"/>
                <w:color w:val="010205"/>
              </w:rPr>
              <w:t>-Kyle &amp; Dunn (2001)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B0A880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272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E11B54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99</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86385B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71</w:t>
            </w:r>
          </w:p>
        </w:tc>
        <w:tc>
          <w:tcPr>
            <w:tcW w:w="2462" w:type="dxa"/>
            <w:tcBorders>
              <w:top w:val="single" w:sz="8" w:space="0" w:color="AEAEAE"/>
              <w:left w:val="single" w:sz="8" w:space="0" w:color="E0E0E0"/>
              <w:bottom w:val="single" w:sz="8" w:space="0" w:color="AEAEAE"/>
              <w:right w:val="nil"/>
            </w:tcBorders>
            <w:shd w:val="clear" w:color="auto" w:fill="F9F9FB"/>
          </w:tcPr>
          <w:p w14:paraId="7D0D5DB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en-US"/>
              </w:rPr>
            </w:pPr>
            <w:r w:rsidRPr="00AC359C">
              <w:rPr>
                <w:rFonts w:ascii="Arial" w:hAnsi="Arial" w:cs="Arial"/>
                <w:color w:val="010205"/>
                <w:lang w:val="en-US"/>
              </w:rPr>
              <w:t>Memory Model-Based Marijuana Expectancy Questionnaire</w:t>
            </w:r>
          </w:p>
        </w:tc>
      </w:tr>
      <w:tr w:rsidR="00AF6D4E" w:rsidRPr="00AC359C" w14:paraId="671575E9"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CE1D06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Lloret et al. (2018)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E05342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1011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8AE4DC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18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1EA991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56</w:t>
            </w:r>
          </w:p>
        </w:tc>
        <w:tc>
          <w:tcPr>
            <w:tcW w:w="2462" w:type="dxa"/>
            <w:tcBorders>
              <w:top w:val="single" w:sz="8" w:space="0" w:color="AEAEAE"/>
              <w:left w:val="single" w:sz="8" w:space="0" w:color="E0E0E0"/>
              <w:bottom w:val="single" w:sz="8" w:space="0" w:color="AEAEAE"/>
              <w:right w:val="nil"/>
            </w:tcBorders>
            <w:shd w:val="clear" w:color="auto" w:fill="F9F9FB"/>
          </w:tcPr>
          <w:p w14:paraId="2FFF0FFF"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38762334"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D59686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Malmberg et al. (2012)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A06FB7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8E9684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12</w:t>
            </w:r>
            <w:r w:rsidR="00857A2E" w:rsidRPr="00AC359C">
              <w:rPr>
                <w:rFonts w:ascii="Arial" w:hAnsi="Arial" w:cs="Arial"/>
                <w:color w:val="010205"/>
              </w:rPr>
              <w:t>.</w:t>
            </w:r>
            <w:r w:rsidRPr="00AC359C">
              <w:rPr>
                <w:rFonts w:ascii="Arial" w:hAnsi="Arial" w:cs="Arial"/>
                <w:color w:val="010205"/>
              </w:rPr>
              <w:t>91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D52758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p>
        </w:tc>
        <w:tc>
          <w:tcPr>
            <w:tcW w:w="2462" w:type="dxa"/>
            <w:tcBorders>
              <w:top w:val="single" w:sz="8" w:space="0" w:color="AEAEAE"/>
              <w:left w:val="single" w:sz="8" w:space="0" w:color="E0E0E0"/>
              <w:bottom w:val="single" w:sz="8" w:space="0" w:color="AEAEAE"/>
              <w:right w:val="nil"/>
            </w:tcBorders>
            <w:shd w:val="clear" w:color="auto" w:fill="F9F9FB"/>
          </w:tcPr>
          <w:p w14:paraId="3F72F6E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847D1F" w14:paraId="2CBCD81F"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731595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Martens &amp; Gilbert (2008)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B3CEAB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B06653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40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F6517C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48</w:t>
            </w:r>
          </w:p>
        </w:tc>
        <w:tc>
          <w:tcPr>
            <w:tcW w:w="2462" w:type="dxa"/>
            <w:tcBorders>
              <w:top w:val="single" w:sz="8" w:space="0" w:color="AEAEAE"/>
              <w:left w:val="single" w:sz="8" w:space="0" w:color="E0E0E0"/>
              <w:bottom w:val="single" w:sz="8" w:space="0" w:color="AEAEAE"/>
              <w:right w:val="nil"/>
            </w:tcBorders>
            <w:shd w:val="clear" w:color="auto" w:fill="F9F9FB"/>
          </w:tcPr>
          <w:p w14:paraId="044D839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en-US"/>
              </w:rPr>
            </w:pPr>
            <w:r w:rsidRPr="00AC359C">
              <w:rPr>
                <w:rFonts w:ascii="Arial" w:hAnsi="Arial" w:cs="Arial"/>
                <w:color w:val="010205"/>
                <w:lang w:val="en-US"/>
              </w:rPr>
              <w:t>Tobacco and marijuana expectancy scale</w:t>
            </w:r>
          </w:p>
        </w:tc>
      </w:tr>
      <w:tr w:rsidR="00635C0B" w:rsidRPr="00AC359C" w14:paraId="6C041C39" w14:textId="77777777" w:rsidTr="009A3799">
        <w:trPr>
          <w:cantSplit/>
        </w:trPr>
        <w:tc>
          <w:tcPr>
            <w:tcW w:w="3402" w:type="dxa"/>
            <w:tcBorders>
              <w:top w:val="single" w:sz="8" w:space="0" w:color="AEAEAE"/>
              <w:left w:val="nil"/>
              <w:bottom w:val="single" w:sz="8" w:space="0" w:color="AEAEAE"/>
              <w:right w:val="single" w:sz="8" w:space="0" w:color="E0E0E0"/>
            </w:tcBorders>
            <w:shd w:val="clear" w:color="auto" w:fill="E0E0E0"/>
          </w:tcPr>
          <w:p w14:paraId="63BBE890" w14:textId="77777777" w:rsidR="00635C0B" w:rsidRPr="00AC359C" w:rsidRDefault="00635C0B" w:rsidP="009A3799">
            <w:pPr>
              <w:autoSpaceDE w:val="0"/>
              <w:autoSpaceDN w:val="0"/>
              <w:adjustRightInd w:val="0"/>
              <w:spacing w:before="60" w:after="60" w:line="240" w:lineRule="auto"/>
              <w:ind w:left="62" w:right="62"/>
              <w:rPr>
                <w:rFonts w:ascii="Arial" w:hAnsi="Arial" w:cs="Arial"/>
                <w:color w:val="010205"/>
              </w:rPr>
            </w:pPr>
            <w:r>
              <w:rPr>
                <w:rFonts w:ascii="Arial" w:hAnsi="Arial" w:cs="Arial"/>
                <w:color w:val="010205"/>
              </w:rPr>
              <w:t>Martin-</w:t>
            </w:r>
            <w:proofErr w:type="spellStart"/>
            <w:r>
              <w:rPr>
                <w:rFonts w:ascii="Arial" w:hAnsi="Arial" w:cs="Arial"/>
                <w:color w:val="010205"/>
              </w:rPr>
              <w:t>Willett</w:t>
            </w:r>
            <w:proofErr w:type="spellEnd"/>
            <w:r>
              <w:rPr>
                <w:rFonts w:ascii="Arial" w:hAnsi="Arial" w:cs="Arial"/>
                <w:color w:val="010205"/>
              </w:rPr>
              <w:t xml:space="preserve"> et al. (2022)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AD5CB35" w14:textId="77777777" w:rsidR="00635C0B" w:rsidRPr="00AC359C" w:rsidRDefault="00635C0B" w:rsidP="009A3799">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549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6E18380" w14:textId="77777777" w:rsidR="00635C0B" w:rsidRPr="00AC359C" w:rsidRDefault="00635C0B" w:rsidP="009A3799">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29.40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47E97C6" w14:textId="77777777" w:rsidR="00635C0B" w:rsidRPr="00AC359C" w:rsidRDefault="00635C0B" w:rsidP="009A3799">
            <w:pPr>
              <w:autoSpaceDE w:val="0"/>
              <w:autoSpaceDN w:val="0"/>
              <w:adjustRightInd w:val="0"/>
              <w:spacing w:before="60" w:after="60" w:line="240" w:lineRule="auto"/>
              <w:ind w:left="62" w:right="62"/>
              <w:jc w:val="right"/>
              <w:rPr>
                <w:rFonts w:ascii="Arial" w:hAnsi="Arial" w:cs="Arial"/>
                <w:color w:val="010205"/>
              </w:rPr>
            </w:pPr>
            <w:r>
              <w:rPr>
                <w:rFonts w:ascii="Arial" w:hAnsi="Arial" w:cs="Arial"/>
                <w:color w:val="010205"/>
              </w:rPr>
              <w:t>46</w:t>
            </w:r>
          </w:p>
        </w:tc>
        <w:tc>
          <w:tcPr>
            <w:tcW w:w="2462" w:type="dxa"/>
            <w:tcBorders>
              <w:top w:val="single" w:sz="8" w:space="0" w:color="AEAEAE"/>
              <w:left w:val="single" w:sz="8" w:space="0" w:color="E0E0E0"/>
              <w:bottom w:val="single" w:sz="8" w:space="0" w:color="AEAEAE"/>
              <w:right w:val="nil"/>
            </w:tcBorders>
            <w:shd w:val="clear" w:color="auto" w:fill="F9F9FB"/>
          </w:tcPr>
          <w:p w14:paraId="07914B58" w14:textId="77777777" w:rsidR="00635C0B" w:rsidRPr="00AC359C" w:rsidRDefault="00635C0B" w:rsidP="009A3799">
            <w:pPr>
              <w:autoSpaceDE w:val="0"/>
              <w:autoSpaceDN w:val="0"/>
              <w:adjustRightInd w:val="0"/>
              <w:spacing w:before="60" w:after="60" w:line="240" w:lineRule="auto"/>
              <w:ind w:left="62" w:right="62"/>
              <w:rPr>
                <w:rFonts w:ascii="Arial" w:hAnsi="Arial" w:cs="Arial"/>
                <w:color w:val="010205"/>
              </w:rPr>
            </w:pPr>
            <w:r>
              <w:rPr>
                <w:rFonts w:ascii="Arial" w:hAnsi="Arial" w:cs="Arial"/>
                <w:color w:val="010205"/>
              </w:rPr>
              <w:t>MEEQ</w:t>
            </w:r>
          </w:p>
        </w:tc>
      </w:tr>
      <w:tr w:rsidR="00635C0B" w:rsidRPr="00AC359C" w14:paraId="73A3E034" w14:textId="77777777" w:rsidTr="009A3799">
        <w:trPr>
          <w:cantSplit/>
        </w:trPr>
        <w:tc>
          <w:tcPr>
            <w:tcW w:w="3402" w:type="dxa"/>
            <w:tcBorders>
              <w:top w:val="single" w:sz="8" w:space="0" w:color="AEAEAE"/>
              <w:left w:val="nil"/>
              <w:bottom w:val="single" w:sz="8" w:space="0" w:color="AEAEAE"/>
              <w:right w:val="single" w:sz="8" w:space="0" w:color="E0E0E0"/>
            </w:tcBorders>
            <w:shd w:val="clear" w:color="auto" w:fill="E0E0E0"/>
          </w:tcPr>
          <w:p w14:paraId="74BBABD1" w14:textId="77777777" w:rsidR="00635C0B" w:rsidRPr="00AC359C" w:rsidRDefault="00635C0B" w:rsidP="009A3799">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Mechammil</w:t>
            </w:r>
            <w:proofErr w:type="spellEnd"/>
            <w:r w:rsidRPr="00AC359C">
              <w:rPr>
                <w:rFonts w:ascii="Arial" w:hAnsi="Arial" w:cs="Arial"/>
                <w:color w:val="010205"/>
              </w:rPr>
              <w:t xml:space="preserve"> (2020)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EBB6D88" w14:textId="77777777" w:rsidR="00635C0B" w:rsidRPr="00AC359C" w:rsidRDefault="00635C0B" w:rsidP="009A3799">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244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765D6F1" w14:textId="77777777" w:rsidR="00635C0B" w:rsidRPr="00AC359C" w:rsidRDefault="00635C0B" w:rsidP="009A3799">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26.67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8F3C1E6" w14:textId="77777777" w:rsidR="00635C0B" w:rsidRPr="00AC359C" w:rsidRDefault="00635C0B" w:rsidP="009A3799">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59</w:t>
            </w:r>
          </w:p>
        </w:tc>
        <w:tc>
          <w:tcPr>
            <w:tcW w:w="2462" w:type="dxa"/>
            <w:tcBorders>
              <w:top w:val="single" w:sz="8" w:space="0" w:color="AEAEAE"/>
              <w:left w:val="single" w:sz="8" w:space="0" w:color="E0E0E0"/>
              <w:bottom w:val="single" w:sz="8" w:space="0" w:color="AEAEAE"/>
              <w:right w:val="nil"/>
            </w:tcBorders>
            <w:shd w:val="clear" w:color="auto" w:fill="F9F9FB"/>
          </w:tcPr>
          <w:p w14:paraId="3A629967" w14:textId="77777777" w:rsidR="00635C0B" w:rsidRPr="00AC359C" w:rsidRDefault="00635C0B" w:rsidP="009A3799">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1D619AC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0DD184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Mian</w:t>
            </w:r>
            <w:proofErr w:type="spellEnd"/>
            <w:r w:rsidRPr="00AC359C">
              <w:rPr>
                <w:rFonts w:ascii="Arial" w:hAnsi="Arial" w:cs="Arial"/>
                <w:color w:val="010205"/>
              </w:rPr>
              <w:t xml:space="preserve"> (2022)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CF989D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557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C2A483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36</w:t>
            </w:r>
            <w:r w:rsidR="00857A2E" w:rsidRPr="00AC359C">
              <w:rPr>
                <w:rFonts w:ascii="Arial" w:hAnsi="Arial" w:cs="Arial"/>
                <w:color w:val="010205"/>
              </w:rPr>
              <w:t>.</w:t>
            </w:r>
            <w:r w:rsidRPr="00AC359C">
              <w:rPr>
                <w:rFonts w:ascii="Arial" w:hAnsi="Arial" w:cs="Arial"/>
                <w:color w:val="010205"/>
              </w:rPr>
              <w:t>90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D22101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p>
        </w:tc>
        <w:tc>
          <w:tcPr>
            <w:tcW w:w="2462" w:type="dxa"/>
            <w:tcBorders>
              <w:top w:val="single" w:sz="8" w:space="0" w:color="AEAEAE"/>
              <w:left w:val="single" w:sz="8" w:space="0" w:color="E0E0E0"/>
              <w:bottom w:val="single" w:sz="8" w:space="0" w:color="AEAEAE"/>
              <w:right w:val="nil"/>
            </w:tcBorders>
            <w:shd w:val="clear" w:color="auto" w:fill="F9F9FB"/>
          </w:tcPr>
          <w:p w14:paraId="5ED1456F"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792B613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47C7E6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Miller et al. (2013)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709ACF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1399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93CD25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w:t>
            </w:r>
            <w:r w:rsidR="00857A2E" w:rsidRPr="00AC359C">
              <w:rPr>
                <w:rFonts w:ascii="Arial" w:hAnsi="Arial" w:cs="Arial"/>
                <w:color w:val="010205"/>
              </w:rPr>
              <w:t>.</w:t>
            </w:r>
            <w:r w:rsidRPr="00AC359C">
              <w:rPr>
                <w:rFonts w:ascii="Arial" w:hAnsi="Arial" w:cs="Arial"/>
                <w:color w:val="010205"/>
              </w:rPr>
              <w:t>56</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D5D914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p>
        </w:tc>
        <w:tc>
          <w:tcPr>
            <w:tcW w:w="2462" w:type="dxa"/>
            <w:tcBorders>
              <w:top w:val="single" w:sz="8" w:space="0" w:color="AEAEAE"/>
              <w:left w:val="single" w:sz="8" w:space="0" w:color="E0E0E0"/>
              <w:bottom w:val="single" w:sz="8" w:space="0" w:color="AEAEAE"/>
              <w:right w:val="nil"/>
            </w:tcBorders>
            <w:shd w:val="clear" w:color="auto" w:fill="F9F9FB"/>
          </w:tcPr>
          <w:p w14:paraId="499BCD9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C359C" w14:paraId="4300D672"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03E484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Morales et al. (2008)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06709C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2043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BEF168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w:t>
            </w:r>
            <w:r w:rsidR="00857A2E" w:rsidRPr="00AC359C">
              <w:rPr>
                <w:rFonts w:ascii="Arial" w:hAnsi="Arial" w:cs="Arial"/>
                <w:color w:val="010205"/>
              </w:rPr>
              <w:t>.</w:t>
            </w:r>
            <w:r w:rsidRPr="00AC359C">
              <w:rPr>
                <w:rFonts w:ascii="Arial" w:hAnsi="Arial" w:cs="Arial"/>
                <w:color w:val="010205"/>
              </w:rPr>
              <w:t>60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E3FD67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49</w:t>
            </w:r>
          </w:p>
        </w:tc>
        <w:tc>
          <w:tcPr>
            <w:tcW w:w="2462" w:type="dxa"/>
            <w:tcBorders>
              <w:top w:val="single" w:sz="8" w:space="0" w:color="AEAEAE"/>
              <w:left w:val="single" w:sz="8" w:space="0" w:color="E0E0E0"/>
              <w:bottom w:val="single" w:sz="8" w:space="0" w:color="AEAEAE"/>
              <w:right w:val="nil"/>
            </w:tcBorders>
            <w:shd w:val="clear" w:color="auto" w:fill="F9F9FB"/>
          </w:tcPr>
          <w:p w14:paraId="6214620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6 </w:t>
            </w:r>
            <w:proofErr w:type="spellStart"/>
            <w:r w:rsidRPr="00AC359C">
              <w:rPr>
                <w:rFonts w:ascii="Arial" w:hAnsi="Arial" w:cs="Arial"/>
                <w:color w:val="010205"/>
              </w:rPr>
              <w:t>items</w:t>
            </w:r>
            <w:proofErr w:type="spellEnd"/>
            <w:r w:rsidRPr="00AC359C">
              <w:rPr>
                <w:rFonts w:ascii="Arial" w:hAnsi="Arial" w:cs="Arial"/>
                <w:color w:val="010205"/>
              </w:rPr>
              <w:t xml:space="preserve"> </w:t>
            </w:r>
            <w:proofErr w:type="spellStart"/>
            <w:r w:rsidRPr="00AC359C">
              <w:rPr>
                <w:rFonts w:ascii="Arial" w:hAnsi="Arial" w:cs="Arial"/>
                <w:color w:val="010205"/>
              </w:rPr>
              <w:t>from</w:t>
            </w:r>
            <w:proofErr w:type="spellEnd"/>
            <w:r w:rsidRPr="00AC359C">
              <w:rPr>
                <w:rFonts w:ascii="Arial" w:hAnsi="Arial" w:cs="Arial"/>
                <w:color w:val="010205"/>
              </w:rPr>
              <w:t xml:space="preserve"> MEEQ</w:t>
            </w:r>
          </w:p>
        </w:tc>
      </w:tr>
      <w:tr w:rsidR="00AF6D4E" w:rsidRPr="00AC359C" w14:paraId="4E5BEA82"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22FA69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Morell-</w:t>
            </w:r>
            <w:proofErr w:type="spellStart"/>
            <w:r w:rsidRPr="00AC359C">
              <w:rPr>
                <w:rFonts w:ascii="Arial" w:hAnsi="Arial" w:cs="Arial"/>
                <w:color w:val="010205"/>
                <w:lang w:val="fr-FR"/>
              </w:rPr>
              <w:t>Gomis</w:t>
            </w:r>
            <w:proofErr w:type="spellEnd"/>
            <w:r w:rsidRPr="00AC359C">
              <w:rPr>
                <w:rFonts w:ascii="Arial" w:hAnsi="Arial" w:cs="Arial"/>
                <w:color w:val="010205"/>
                <w:lang w:val="fr-FR"/>
              </w:rPr>
              <w:t xml:space="preserve"> et al. (2018</w:t>
            </w:r>
            <w:r w:rsidR="00C51E6B">
              <w:rPr>
                <w:rFonts w:ascii="Arial" w:hAnsi="Arial" w:cs="Arial"/>
                <w:color w:val="010205"/>
                <w:lang w:val="fr-FR"/>
              </w:rPr>
              <w:t>,</w:t>
            </w:r>
            <w:r w:rsidRPr="00AC359C">
              <w:rPr>
                <w:rFonts w:ascii="Arial" w:hAnsi="Arial" w:cs="Arial"/>
                <w:color w:val="010205"/>
                <w:lang w:val="fr-FR"/>
              </w:rPr>
              <w:t xml:space="preserve"> </w:t>
            </w:r>
            <w:proofErr w:type="spellStart"/>
            <w:r w:rsidRPr="00AC359C">
              <w:rPr>
                <w:rFonts w:ascii="Arial" w:hAnsi="Arial" w:cs="Arial"/>
                <w:color w:val="010205"/>
                <w:lang w:val="fr-FR"/>
              </w:rPr>
              <w:t>Italy</w:t>
            </w:r>
            <w:proofErr w:type="spellEnd"/>
            <w:r w:rsidRPr="00AC359C">
              <w:rPr>
                <w:rFonts w:ascii="Arial" w:hAnsi="Arial" w:cs="Arial"/>
                <w:color w:val="010205"/>
                <w:lang w:val="fr-FR"/>
              </w:rPr>
              <w:t>)</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91693C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1487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230C1A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38183D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59</w:t>
            </w:r>
          </w:p>
        </w:tc>
        <w:tc>
          <w:tcPr>
            <w:tcW w:w="2462" w:type="dxa"/>
            <w:tcBorders>
              <w:top w:val="single" w:sz="8" w:space="0" w:color="AEAEAE"/>
              <w:left w:val="single" w:sz="8" w:space="0" w:color="E0E0E0"/>
              <w:bottom w:val="single" w:sz="8" w:space="0" w:color="AEAEAE"/>
              <w:right w:val="nil"/>
            </w:tcBorders>
            <w:shd w:val="clear" w:color="auto" w:fill="F9F9FB"/>
          </w:tcPr>
          <w:p w14:paraId="3AAB07ED"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CEQ</w:t>
            </w:r>
          </w:p>
        </w:tc>
      </w:tr>
      <w:tr w:rsidR="00AF6D4E" w:rsidRPr="00AC359C" w14:paraId="5D738AE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7406E2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Morell-</w:t>
            </w:r>
            <w:proofErr w:type="spellStart"/>
            <w:r w:rsidRPr="00AC359C">
              <w:rPr>
                <w:rFonts w:ascii="Arial" w:hAnsi="Arial" w:cs="Arial"/>
                <w:color w:val="010205"/>
                <w:lang w:val="fr-FR"/>
              </w:rPr>
              <w:t>Gomis</w:t>
            </w:r>
            <w:proofErr w:type="spellEnd"/>
            <w:r w:rsidRPr="00AC359C">
              <w:rPr>
                <w:rFonts w:ascii="Arial" w:hAnsi="Arial" w:cs="Arial"/>
                <w:color w:val="010205"/>
                <w:lang w:val="fr-FR"/>
              </w:rPr>
              <w:t xml:space="preserve"> et al. (2018</w:t>
            </w:r>
            <w:r w:rsidR="00C51E6B">
              <w:rPr>
                <w:rFonts w:ascii="Arial" w:hAnsi="Arial" w:cs="Arial"/>
                <w:color w:val="010205"/>
                <w:lang w:val="fr-FR"/>
              </w:rPr>
              <w:t>,</w:t>
            </w:r>
            <w:r w:rsidRPr="00AC359C">
              <w:rPr>
                <w:rFonts w:ascii="Arial" w:hAnsi="Arial" w:cs="Arial"/>
                <w:color w:val="010205"/>
                <w:lang w:val="fr-FR"/>
              </w:rPr>
              <w:t xml:space="preserve"> Portugal)</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DCE510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824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F06DC8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547B56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55</w:t>
            </w:r>
          </w:p>
        </w:tc>
        <w:tc>
          <w:tcPr>
            <w:tcW w:w="2462" w:type="dxa"/>
            <w:tcBorders>
              <w:top w:val="single" w:sz="8" w:space="0" w:color="AEAEAE"/>
              <w:left w:val="single" w:sz="8" w:space="0" w:color="E0E0E0"/>
              <w:bottom w:val="single" w:sz="8" w:space="0" w:color="AEAEAE"/>
              <w:right w:val="nil"/>
            </w:tcBorders>
            <w:shd w:val="clear" w:color="auto" w:fill="F9F9FB"/>
          </w:tcPr>
          <w:p w14:paraId="1B06583B"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CEQ</w:t>
            </w:r>
          </w:p>
        </w:tc>
      </w:tr>
      <w:tr w:rsidR="00AF6D4E" w:rsidRPr="00AC359C" w14:paraId="47317187"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4A5887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Morell-</w:t>
            </w:r>
            <w:proofErr w:type="spellStart"/>
            <w:r w:rsidRPr="00AC359C">
              <w:rPr>
                <w:rFonts w:ascii="Arial" w:hAnsi="Arial" w:cs="Arial"/>
                <w:color w:val="010205"/>
                <w:lang w:val="fr-FR"/>
              </w:rPr>
              <w:t>Gomis</w:t>
            </w:r>
            <w:proofErr w:type="spellEnd"/>
            <w:r w:rsidRPr="00AC359C">
              <w:rPr>
                <w:rFonts w:ascii="Arial" w:hAnsi="Arial" w:cs="Arial"/>
                <w:color w:val="010205"/>
                <w:lang w:val="fr-FR"/>
              </w:rPr>
              <w:t xml:space="preserve"> et al. (2018</w:t>
            </w:r>
            <w:r w:rsidR="00C51E6B">
              <w:rPr>
                <w:rFonts w:ascii="Arial" w:hAnsi="Arial" w:cs="Arial"/>
                <w:color w:val="010205"/>
                <w:lang w:val="fr-FR"/>
              </w:rPr>
              <w:t>,</w:t>
            </w:r>
            <w:r w:rsidRPr="00AC359C">
              <w:rPr>
                <w:rFonts w:ascii="Arial" w:hAnsi="Arial" w:cs="Arial"/>
                <w:color w:val="010205"/>
                <w:lang w:val="fr-FR"/>
              </w:rPr>
              <w:t xml:space="preserve"> Romania)</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D719D1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1136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AA557D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427F26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47</w:t>
            </w:r>
          </w:p>
        </w:tc>
        <w:tc>
          <w:tcPr>
            <w:tcW w:w="2462" w:type="dxa"/>
            <w:tcBorders>
              <w:top w:val="single" w:sz="8" w:space="0" w:color="AEAEAE"/>
              <w:left w:val="single" w:sz="8" w:space="0" w:color="E0E0E0"/>
              <w:bottom w:val="single" w:sz="8" w:space="0" w:color="AEAEAE"/>
              <w:right w:val="nil"/>
            </w:tcBorders>
            <w:shd w:val="clear" w:color="auto" w:fill="F9F9FB"/>
          </w:tcPr>
          <w:p w14:paraId="1B8B39B4"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CEQ</w:t>
            </w:r>
          </w:p>
        </w:tc>
      </w:tr>
      <w:tr w:rsidR="00AF6D4E" w:rsidRPr="00AC359C" w14:paraId="7B70D735"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EDD184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Morrison et al. (2002)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2F9BD5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170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1E10F5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46</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2155B1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2462" w:type="dxa"/>
            <w:tcBorders>
              <w:top w:val="single" w:sz="8" w:space="0" w:color="AEAEAE"/>
              <w:left w:val="single" w:sz="8" w:space="0" w:color="E0E0E0"/>
              <w:bottom w:val="single" w:sz="8" w:space="0" w:color="AEAEAE"/>
              <w:right w:val="nil"/>
            </w:tcBorders>
            <w:shd w:val="clear" w:color="auto" w:fill="F9F9FB"/>
          </w:tcPr>
          <w:p w14:paraId="085336F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847D1F" w14:paraId="3D8C884B"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2FCFA8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Mullens</w:t>
            </w:r>
            <w:proofErr w:type="spellEnd"/>
            <w:r w:rsidRPr="00AC359C">
              <w:rPr>
                <w:rFonts w:ascii="Arial" w:hAnsi="Arial" w:cs="Arial"/>
                <w:color w:val="010205"/>
              </w:rPr>
              <w:t xml:space="preserve"> et al. (2010)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E24593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180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37FB86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34</w:t>
            </w:r>
            <w:r w:rsidR="00857A2E" w:rsidRPr="00AC359C">
              <w:rPr>
                <w:rFonts w:ascii="Arial" w:hAnsi="Arial" w:cs="Arial"/>
                <w:color w:val="010205"/>
              </w:rPr>
              <w:t>.</w:t>
            </w:r>
            <w:r w:rsidRPr="00AC359C">
              <w:rPr>
                <w:rFonts w:ascii="Arial" w:hAnsi="Arial" w:cs="Arial"/>
                <w:color w:val="010205"/>
              </w:rPr>
              <w:t>00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5D2E37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0</w:t>
            </w:r>
          </w:p>
        </w:tc>
        <w:tc>
          <w:tcPr>
            <w:tcW w:w="2462" w:type="dxa"/>
            <w:tcBorders>
              <w:top w:val="single" w:sz="8" w:space="0" w:color="AEAEAE"/>
              <w:left w:val="single" w:sz="8" w:space="0" w:color="E0E0E0"/>
              <w:bottom w:val="single" w:sz="8" w:space="0" w:color="AEAEAE"/>
              <w:right w:val="nil"/>
            </w:tcBorders>
            <w:shd w:val="clear" w:color="auto" w:fill="F9F9FB"/>
          </w:tcPr>
          <w:p w14:paraId="566D636F"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en-US"/>
              </w:rPr>
            </w:pPr>
            <w:r w:rsidRPr="00AC359C">
              <w:rPr>
                <w:rFonts w:ascii="Arial" w:hAnsi="Arial" w:cs="Arial"/>
                <w:color w:val="010205"/>
                <w:lang w:val="en-US"/>
              </w:rPr>
              <w:t>Cannabis Expectancy Questionnaire for Men who have Sex with Men</w:t>
            </w:r>
          </w:p>
        </w:tc>
      </w:tr>
      <w:tr w:rsidR="00AF6D4E" w:rsidRPr="00AC359C" w14:paraId="2DCA12E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3557F7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Musher-</w:t>
            </w:r>
            <w:proofErr w:type="spellStart"/>
            <w:r w:rsidRPr="00AC359C">
              <w:rPr>
                <w:rFonts w:ascii="Arial" w:hAnsi="Arial" w:cs="Arial"/>
                <w:color w:val="010205"/>
              </w:rPr>
              <w:t>Eizenman</w:t>
            </w:r>
            <w:proofErr w:type="spellEnd"/>
            <w:r w:rsidRPr="00AC359C">
              <w:rPr>
                <w:rFonts w:ascii="Arial" w:hAnsi="Arial" w:cs="Arial"/>
                <w:color w:val="010205"/>
              </w:rPr>
              <w:t xml:space="preserve"> et al. (2003</w:t>
            </w:r>
            <w:r w:rsidR="00857A2E" w:rsidRPr="00AC359C">
              <w:rPr>
                <w:rFonts w:ascii="Arial" w:hAnsi="Arial" w:cs="Arial"/>
                <w:color w:val="010205"/>
              </w:rPr>
              <w:t>.</w:t>
            </w:r>
            <w:r w:rsidRPr="00AC359C">
              <w:rPr>
                <w:rFonts w:ascii="Arial" w:hAnsi="Arial" w:cs="Arial"/>
                <w:color w:val="010205"/>
              </w:rPr>
              <w:t xml:space="preserve"> </w:t>
            </w:r>
            <w:proofErr w:type="spellStart"/>
            <w:r w:rsidRPr="00AC359C">
              <w:rPr>
                <w:rFonts w:ascii="Arial" w:hAnsi="Arial" w:cs="Arial"/>
                <w:color w:val="010205"/>
              </w:rPr>
              <w:t>older</w:t>
            </w:r>
            <w:proofErr w:type="spellEnd"/>
            <w:r w:rsidRPr="00AC359C">
              <w:rPr>
                <w:rFonts w:ascii="Arial" w:hAnsi="Arial" w:cs="Arial"/>
                <w:color w:val="010205"/>
              </w:rPr>
              <w:t xml:space="preserve"> </w:t>
            </w:r>
            <w:proofErr w:type="spellStart"/>
            <w:r w:rsidRPr="00AC359C">
              <w:rPr>
                <w:rFonts w:ascii="Arial" w:hAnsi="Arial" w:cs="Arial"/>
                <w:color w:val="010205"/>
              </w:rPr>
              <w:t>girls</w:t>
            </w:r>
            <w:proofErr w:type="spellEnd"/>
            <w:r w:rsidRPr="00AC359C">
              <w:rPr>
                <w:rFonts w:ascii="Arial" w:hAnsi="Arial" w:cs="Arial"/>
                <w:color w:val="010205"/>
              </w:rPr>
              <w:t>)</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207A00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992A49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18</w:t>
            </w:r>
            <w:r w:rsidR="00857A2E" w:rsidRPr="00AC359C">
              <w:rPr>
                <w:rFonts w:ascii="Arial" w:hAnsi="Arial" w:cs="Arial"/>
                <w:color w:val="010205"/>
              </w:rPr>
              <w:t>.</w:t>
            </w:r>
            <w:r w:rsidRPr="00AC359C">
              <w:rPr>
                <w:rFonts w:ascii="Arial" w:hAnsi="Arial" w:cs="Arial"/>
                <w:color w:val="010205"/>
              </w:rPr>
              <w:t>94</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9C1780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2462" w:type="dxa"/>
            <w:tcBorders>
              <w:top w:val="single" w:sz="8" w:space="0" w:color="AEAEAE"/>
              <w:left w:val="single" w:sz="8" w:space="0" w:color="E0E0E0"/>
              <w:bottom w:val="single" w:sz="8" w:space="0" w:color="AEAEAE"/>
              <w:right w:val="nil"/>
            </w:tcBorders>
            <w:shd w:val="clear" w:color="auto" w:fill="F9F9FB"/>
          </w:tcPr>
          <w:p w14:paraId="2E271E8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C359C" w14:paraId="7CF34A1E"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C44122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Neighbors</w:t>
            </w:r>
            <w:proofErr w:type="spellEnd"/>
            <w:r w:rsidRPr="00AC359C">
              <w:rPr>
                <w:rFonts w:ascii="Arial" w:hAnsi="Arial" w:cs="Arial"/>
                <w:color w:val="010205"/>
              </w:rPr>
              <w:t xml:space="preserve"> et al. (2008)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A79C4D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C80BE4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17</w:t>
            </w:r>
            <w:r w:rsidR="00857A2E" w:rsidRPr="00AC359C">
              <w:rPr>
                <w:rFonts w:ascii="Arial" w:hAnsi="Arial" w:cs="Arial"/>
                <w:color w:val="010205"/>
              </w:rPr>
              <w:t>.</w:t>
            </w:r>
            <w:r w:rsidRPr="00AC359C">
              <w:rPr>
                <w:rFonts w:ascii="Arial" w:hAnsi="Arial" w:cs="Arial"/>
                <w:color w:val="010205"/>
              </w:rPr>
              <w:t>97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20F70C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55</w:t>
            </w:r>
          </w:p>
        </w:tc>
        <w:tc>
          <w:tcPr>
            <w:tcW w:w="2462" w:type="dxa"/>
            <w:tcBorders>
              <w:top w:val="single" w:sz="8" w:space="0" w:color="AEAEAE"/>
              <w:left w:val="single" w:sz="8" w:space="0" w:color="E0E0E0"/>
              <w:bottom w:val="single" w:sz="8" w:space="0" w:color="AEAEAE"/>
              <w:right w:val="nil"/>
            </w:tcBorders>
            <w:shd w:val="clear" w:color="auto" w:fill="F9F9FB"/>
          </w:tcPr>
          <w:p w14:paraId="256709E5"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2D93924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C6F4D0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Ninnemann</w:t>
            </w:r>
            <w:proofErr w:type="spellEnd"/>
            <w:r w:rsidRPr="00AC359C">
              <w:rPr>
                <w:rFonts w:ascii="Arial" w:hAnsi="Arial" w:cs="Arial"/>
                <w:color w:val="010205"/>
              </w:rPr>
              <w:t xml:space="preserve"> (2016)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4EA96D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277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6AA017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13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306E4C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44</w:t>
            </w:r>
          </w:p>
        </w:tc>
        <w:tc>
          <w:tcPr>
            <w:tcW w:w="2462" w:type="dxa"/>
            <w:tcBorders>
              <w:top w:val="single" w:sz="8" w:space="0" w:color="AEAEAE"/>
              <w:left w:val="single" w:sz="8" w:space="0" w:color="E0E0E0"/>
              <w:bottom w:val="single" w:sz="8" w:space="0" w:color="AEAEAE"/>
              <w:right w:val="nil"/>
            </w:tcBorders>
            <w:shd w:val="clear" w:color="auto" w:fill="F9F9FB"/>
          </w:tcPr>
          <w:p w14:paraId="5A84A3F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69C42DAE"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1605DB5"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Paige et al. (2022)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8F7920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314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CAA66B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13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032851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52</w:t>
            </w:r>
          </w:p>
        </w:tc>
        <w:tc>
          <w:tcPr>
            <w:tcW w:w="2462" w:type="dxa"/>
            <w:tcBorders>
              <w:top w:val="single" w:sz="8" w:space="0" w:color="AEAEAE"/>
              <w:left w:val="single" w:sz="8" w:space="0" w:color="E0E0E0"/>
              <w:bottom w:val="single" w:sz="8" w:space="0" w:color="AEAEAE"/>
              <w:right w:val="nil"/>
            </w:tcBorders>
            <w:shd w:val="clear" w:color="auto" w:fill="F9F9FB"/>
          </w:tcPr>
          <w:p w14:paraId="2D27C52D"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CEQ</w:t>
            </w:r>
          </w:p>
        </w:tc>
      </w:tr>
      <w:tr w:rsidR="00AF6D4E" w:rsidRPr="00AC359C" w14:paraId="2CF1453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6196EB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Pant (2023)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8BA0C2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125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471C0B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22</w:t>
            </w:r>
            <w:r w:rsidR="00857A2E" w:rsidRPr="00AC359C">
              <w:rPr>
                <w:rFonts w:ascii="Arial" w:hAnsi="Arial" w:cs="Arial"/>
                <w:color w:val="010205"/>
              </w:rPr>
              <w:t>.</w:t>
            </w:r>
            <w:r w:rsidRPr="00AC359C">
              <w:rPr>
                <w:rFonts w:ascii="Arial" w:hAnsi="Arial" w:cs="Arial"/>
                <w:color w:val="010205"/>
              </w:rPr>
              <w:t>82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AFADFF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34</w:t>
            </w:r>
          </w:p>
        </w:tc>
        <w:tc>
          <w:tcPr>
            <w:tcW w:w="2462" w:type="dxa"/>
            <w:tcBorders>
              <w:top w:val="single" w:sz="8" w:space="0" w:color="AEAEAE"/>
              <w:left w:val="single" w:sz="8" w:space="0" w:color="E0E0E0"/>
              <w:bottom w:val="single" w:sz="8" w:space="0" w:color="AEAEAE"/>
              <w:right w:val="nil"/>
            </w:tcBorders>
            <w:shd w:val="clear" w:color="auto" w:fill="F9F9FB"/>
          </w:tcPr>
          <w:p w14:paraId="756E8BAC"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725B9869"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EFA037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Papinczak</w:t>
            </w:r>
            <w:proofErr w:type="spellEnd"/>
            <w:r w:rsidRPr="00AC359C">
              <w:rPr>
                <w:rFonts w:ascii="Arial" w:hAnsi="Arial" w:cs="Arial"/>
                <w:color w:val="010205"/>
              </w:rPr>
              <w:t xml:space="preserve"> et al. (2018)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863989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252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FE1A0B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28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DDF476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49</w:t>
            </w:r>
          </w:p>
        </w:tc>
        <w:tc>
          <w:tcPr>
            <w:tcW w:w="2462" w:type="dxa"/>
            <w:tcBorders>
              <w:top w:val="single" w:sz="8" w:space="0" w:color="AEAEAE"/>
              <w:left w:val="single" w:sz="8" w:space="0" w:color="E0E0E0"/>
              <w:bottom w:val="single" w:sz="8" w:space="0" w:color="AEAEAE"/>
              <w:right w:val="nil"/>
            </w:tcBorders>
            <w:shd w:val="clear" w:color="auto" w:fill="F9F9FB"/>
          </w:tcPr>
          <w:p w14:paraId="09C1FEE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CEQ</w:t>
            </w:r>
          </w:p>
        </w:tc>
      </w:tr>
      <w:tr w:rsidR="00AF6D4E" w:rsidRPr="00AC359C" w14:paraId="1F236AD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EF2E776" w14:textId="77777777" w:rsidR="00AF6D4E" w:rsidRPr="006E30F6" w:rsidRDefault="00AF6D4E" w:rsidP="00C51E6B">
            <w:pPr>
              <w:autoSpaceDE w:val="0"/>
              <w:autoSpaceDN w:val="0"/>
              <w:adjustRightInd w:val="0"/>
              <w:spacing w:before="60" w:after="60" w:line="240" w:lineRule="auto"/>
              <w:ind w:left="62" w:right="62"/>
              <w:rPr>
                <w:rFonts w:ascii="Arial" w:hAnsi="Arial" w:cs="Arial"/>
                <w:color w:val="FF0000"/>
              </w:rPr>
            </w:pPr>
            <w:proofErr w:type="spellStart"/>
            <w:r w:rsidRPr="006E30F6">
              <w:rPr>
                <w:rFonts w:ascii="Arial" w:hAnsi="Arial" w:cs="Arial"/>
              </w:rPr>
              <w:t>Papinczak</w:t>
            </w:r>
            <w:proofErr w:type="spellEnd"/>
            <w:r w:rsidRPr="006E30F6">
              <w:rPr>
                <w:rFonts w:ascii="Arial" w:hAnsi="Arial" w:cs="Arial"/>
              </w:rPr>
              <w:t xml:space="preserve"> et al. (2019)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7A6625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273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516D66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26</w:t>
            </w:r>
            <w:r w:rsidR="00857A2E" w:rsidRPr="00AC359C">
              <w:rPr>
                <w:rFonts w:ascii="Arial" w:hAnsi="Arial" w:cs="Arial"/>
                <w:color w:val="010205"/>
              </w:rPr>
              <w:t>.</w:t>
            </w:r>
            <w:r w:rsidRPr="00AC359C">
              <w:rPr>
                <w:rFonts w:ascii="Arial" w:hAnsi="Arial" w:cs="Arial"/>
                <w:color w:val="010205"/>
              </w:rPr>
              <w:t>31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82D105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22</w:t>
            </w:r>
          </w:p>
        </w:tc>
        <w:tc>
          <w:tcPr>
            <w:tcW w:w="2462" w:type="dxa"/>
            <w:tcBorders>
              <w:top w:val="single" w:sz="8" w:space="0" w:color="AEAEAE"/>
              <w:left w:val="single" w:sz="8" w:space="0" w:color="E0E0E0"/>
              <w:bottom w:val="single" w:sz="8" w:space="0" w:color="AEAEAE"/>
              <w:right w:val="nil"/>
            </w:tcBorders>
            <w:shd w:val="clear" w:color="auto" w:fill="F9F9FB"/>
          </w:tcPr>
          <w:p w14:paraId="63D9371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CEQ-P</w:t>
            </w:r>
          </w:p>
        </w:tc>
      </w:tr>
      <w:tr w:rsidR="00AF6D4E" w:rsidRPr="00AC359C" w14:paraId="0FACE5A7"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CC75D4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Pedroso et al. (2007)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752411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400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997D01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25</w:t>
            </w:r>
            <w:r w:rsidR="00857A2E" w:rsidRPr="00AC359C">
              <w:rPr>
                <w:rFonts w:ascii="Arial" w:hAnsi="Arial" w:cs="Arial"/>
                <w:color w:val="010205"/>
              </w:rPr>
              <w:t>.</w:t>
            </w:r>
            <w:r w:rsidRPr="00AC359C">
              <w:rPr>
                <w:rFonts w:ascii="Arial" w:hAnsi="Arial" w:cs="Arial"/>
                <w:color w:val="010205"/>
              </w:rPr>
              <w:t>48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017002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46</w:t>
            </w:r>
          </w:p>
        </w:tc>
        <w:tc>
          <w:tcPr>
            <w:tcW w:w="2462" w:type="dxa"/>
            <w:tcBorders>
              <w:top w:val="single" w:sz="8" w:space="0" w:color="AEAEAE"/>
              <w:left w:val="single" w:sz="8" w:space="0" w:color="E0E0E0"/>
              <w:bottom w:val="single" w:sz="8" w:space="0" w:color="AEAEAE"/>
              <w:right w:val="nil"/>
            </w:tcBorders>
            <w:shd w:val="clear" w:color="auto" w:fill="F9F9FB"/>
          </w:tcPr>
          <w:p w14:paraId="4D6DFDC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w:t>
            </w:r>
            <w:r w:rsidR="00D17C2D" w:rsidRPr="00AC359C">
              <w:rPr>
                <w:rFonts w:ascii="Arial" w:hAnsi="Arial" w:cs="Arial"/>
                <w:color w:val="010205"/>
              </w:rPr>
              <w:t>E</w:t>
            </w:r>
            <w:r w:rsidRPr="00AC359C">
              <w:rPr>
                <w:rFonts w:ascii="Arial" w:hAnsi="Arial" w:cs="Arial"/>
                <w:color w:val="010205"/>
              </w:rPr>
              <w:t>Q – Brazilian Adaptation</w:t>
            </w:r>
          </w:p>
        </w:tc>
      </w:tr>
      <w:tr w:rsidR="00AF6D4E" w:rsidRPr="00AC359C" w14:paraId="53129F07"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6F2F9E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Plancherel et al. (2005)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26A02A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128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7F3FA7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18</w:t>
            </w:r>
            <w:r w:rsidR="00857A2E" w:rsidRPr="00AC359C">
              <w:rPr>
                <w:rFonts w:ascii="Arial" w:hAnsi="Arial" w:cs="Arial"/>
                <w:color w:val="010205"/>
              </w:rPr>
              <w:t>.</w:t>
            </w:r>
            <w:r w:rsidRPr="00AC359C">
              <w:rPr>
                <w:rFonts w:ascii="Arial" w:hAnsi="Arial" w:cs="Arial"/>
                <w:color w:val="010205"/>
              </w:rPr>
              <w:t>49</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5DC532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41</w:t>
            </w:r>
          </w:p>
        </w:tc>
        <w:tc>
          <w:tcPr>
            <w:tcW w:w="2462" w:type="dxa"/>
            <w:tcBorders>
              <w:top w:val="single" w:sz="8" w:space="0" w:color="AEAEAE"/>
              <w:left w:val="single" w:sz="8" w:space="0" w:color="E0E0E0"/>
              <w:bottom w:val="single" w:sz="8" w:space="0" w:color="AEAEAE"/>
              <w:right w:val="nil"/>
            </w:tcBorders>
            <w:shd w:val="clear" w:color="auto" w:fill="F9F9FB"/>
          </w:tcPr>
          <w:p w14:paraId="706E507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C359C" w14:paraId="616EDEA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0C6BC4A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Ramer</w:t>
            </w:r>
            <w:proofErr w:type="spellEnd"/>
            <w:r w:rsidRPr="00AC359C">
              <w:rPr>
                <w:rFonts w:ascii="Arial" w:hAnsi="Arial" w:cs="Arial"/>
                <w:color w:val="010205"/>
              </w:rPr>
              <w:t xml:space="preserve"> et al. (2021)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D64373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314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8A6750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4E4245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81</w:t>
            </w:r>
          </w:p>
        </w:tc>
        <w:tc>
          <w:tcPr>
            <w:tcW w:w="2462" w:type="dxa"/>
            <w:tcBorders>
              <w:top w:val="single" w:sz="8" w:space="0" w:color="AEAEAE"/>
              <w:left w:val="single" w:sz="8" w:space="0" w:color="E0E0E0"/>
              <w:bottom w:val="single" w:sz="8" w:space="0" w:color="AEAEAE"/>
              <w:right w:val="nil"/>
            </w:tcBorders>
            <w:shd w:val="clear" w:color="auto" w:fill="F9F9FB"/>
          </w:tcPr>
          <w:p w14:paraId="0F524006"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CEQ</w:t>
            </w:r>
          </w:p>
        </w:tc>
      </w:tr>
      <w:tr w:rsidR="00AF6D4E" w:rsidRPr="00AC359C" w14:paraId="6B3AD3B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5616B0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Rivarola-Montejano</w:t>
            </w:r>
            <w:proofErr w:type="spellEnd"/>
            <w:r w:rsidRPr="00AC359C">
              <w:rPr>
                <w:rFonts w:ascii="Arial" w:hAnsi="Arial" w:cs="Arial"/>
                <w:color w:val="010205"/>
              </w:rPr>
              <w:t xml:space="preserve"> et al. (2022)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554307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353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9D3B97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22</w:t>
            </w:r>
            <w:r w:rsidR="00857A2E" w:rsidRPr="00AC359C">
              <w:rPr>
                <w:rFonts w:ascii="Arial" w:hAnsi="Arial" w:cs="Arial"/>
                <w:color w:val="010205"/>
              </w:rPr>
              <w:t>.</w:t>
            </w:r>
            <w:r w:rsidRPr="00AC359C">
              <w:rPr>
                <w:rFonts w:ascii="Arial" w:hAnsi="Arial" w:cs="Arial"/>
                <w:color w:val="010205"/>
              </w:rPr>
              <w:t>32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A7EF69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73</w:t>
            </w:r>
          </w:p>
        </w:tc>
        <w:tc>
          <w:tcPr>
            <w:tcW w:w="2462" w:type="dxa"/>
            <w:tcBorders>
              <w:top w:val="single" w:sz="8" w:space="0" w:color="AEAEAE"/>
              <w:left w:val="single" w:sz="8" w:space="0" w:color="E0E0E0"/>
              <w:bottom w:val="single" w:sz="8" w:space="0" w:color="AEAEAE"/>
              <w:right w:val="nil"/>
            </w:tcBorders>
            <w:shd w:val="clear" w:color="auto" w:fill="F9F9FB"/>
          </w:tcPr>
          <w:p w14:paraId="03C6586C" w14:textId="77777777" w:rsidR="00AF6D4E" w:rsidRPr="00AC359C" w:rsidRDefault="00D17C2D"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CEQ</w:t>
            </w:r>
          </w:p>
        </w:tc>
      </w:tr>
      <w:tr w:rsidR="00AF6D4E" w:rsidRPr="00AC359C" w14:paraId="6EEB6406"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AD9F5D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Romero et al. (2024)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6B82C0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975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27D6E2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18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0F843D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w:t>
            </w:r>
          </w:p>
        </w:tc>
        <w:tc>
          <w:tcPr>
            <w:tcW w:w="2462" w:type="dxa"/>
            <w:tcBorders>
              <w:top w:val="single" w:sz="8" w:space="0" w:color="AEAEAE"/>
              <w:left w:val="single" w:sz="8" w:space="0" w:color="E0E0E0"/>
              <w:bottom w:val="single" w:sz="8" w:space="0" w:color="AEAEAE"/>
              <w:right w:val="nil"/>
            </w:tcBorders>
            <w:shd w:val="clear" w:color="auto" w:fill="F9F9FB"/>
          </w:tcPr>
          <w:p w14:paraId="6F50196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361A53BC"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76931B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Schafer &amp; Brown (1991)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9A4225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303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8C6A26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23</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750020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63</w:t>
            </w:r>
          </w:p>
        </w:tc>
        <w:tc>
          <w:tcPr>
            <w:tcW w:w="2462" w:type="dxa"/>
            <w:tcBorders>
              <w:top w:val="single" w:sz="8" w:space="0" w:color="AEAEAE"/>
              <w:left w:val="single" w:sz="8" w:space="0" w:color="E0E0E0"/>
              <w:bottom w:val="single" w:sz="8" w:space="0" w:color="AEAEAE"/>
              <w:right w:val="nil"/>
            </w:tcBorders>
            <w:shd w:val="clear" w:color="auto" w:fill="F9F9FB"/>
          </w:tcPr>
          <w:p w14:paraId="036ADFD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MEEQ </w:t>
            </w:r>
          </w:p>
        </w:tc>
      </w:tr>
      <w:tr w:rsidR="00AF6D4E" w:rsidRPr="00AC359C" w14:paraId="450AB550"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B0B2D3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Schmits</w:t>
            </w:r>
            <w:proofErr w:type="spellEnd"/>
            <w:r w:rsidRPr="00AC359C">
              <w:rPr>
                <w:rFonts w:ascii="Arial" w:hAnsi="Arial" w:cs="Arial"/>
                <w:color w:val="010205"/>
              </w:rPr>
              <w:t xml:space="preserve"> et al. (2016)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6D2494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1343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C513E3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70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3CDC57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p>
        </w:tc>
        <w:tc>
          <w:tcPr>
            <w:tcW w:w="2462" w:type="dxa"/>
            <w:tcBorders>
              <w:top w:val="single" w:sz="8" w:space="0" w:color="AEAEAE"/>
              <w:left w:val="single" w:sz="8" w:space="0" w:color="E0E0E0"/>
              <w:bottom w:val="single" w:sz="8" w:space="0" w:color="AEAEAE"/>
              <w:right w:val="nil"/>
            </w:tcBorders>
            <w:shd w:val="clear" w:color="auto" w:fill="F9F9FB"/>
          </w:tcPr>
          <w:p w14:paraId="481E14A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0AD6339A"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46DAA0D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Schmits</w:t>
            </w:r>
            <w:proofErr w:type="spellEnd"/>
            <w:r w:rsidRPr="00AC359C">
              <w:rPr>
                <w:rFonts w:ascii="Arial" w:hAnsi="Arial" w:cs="Arial"/>
                <w:color w:val="010205"/>
              </w:rPr>
              <w:t xml:space="preserve"> et al. (2018)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C585B3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1246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4AF953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w:t>
            </w:r>
            <w:r w:rsidR="00857A2E" w:rsidRPr="00AC359C">
              <w:rPr>
                <w:rFonts w:ascii="Arial" w:hAnsi="Arial" w:cs="Arial"/>
                <w:color w:val="010205"/>
              </w:rPr>
              <w:t>.</w:t>
            </w:r>
            <w:r w:rsidRPr="00AC359C">
              <w:rPr>
                <w:rFonts w:ascii="Arial" w:hAnsi="Arial" w:cs="Arial"/>
                <w:color w:val="010205"/>
              </w:rPr>
              <w:t>88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EFCF33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48</w:t>
            </w:r>
          </w:p>
        </w:tc>
        <w:tc>
          <w:tcPr>
            <w:tcW w:w="2462" w:type="dxa"/>
            <w:tcBorders>
              <w:top w:val="single" w:sz="8" w:space="0" w:color="AEAEAE"/>
              <w:left w:val="single" w:sz="8" w:space="0" w:color="E0E0E0"/>
              <w:bottom w:val="single" w:sz="8" w:space="0" w:color="AEAEAE"/>
              <w:right w:val="nil"/>
            </w:tcBorders>
            <w:shd w:val="clear" w:color="auto" w:fill="F9F9FB"/>
          </w:tcPr>
          <w:p w14:paraId="190C604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59CD204E"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6864A1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Schmits</w:t>
            </w:r>
            <w:proofErr w:type="spellEnd"/>
            <w:r w:rsidR="006E30F6">
              <w:rPr>
                <w:rFonts w:ascii="Arial" w:hAnsi="Arial" w:cs="Arial"/>
                <w:color w:val="010205"/>
              </w:rPr>
              <w:t>,</w:t>
            </w:r>
            <w:r w:rsidRPr="00AC359C">
              <w:rPr>
                <w:rFonts w:ascii="Arial" w:hAnsi="Arial" w:cs="Arial"/>
                <w:color w:val="010205"/>
              </w:rPr>
              <w:t xml:space="preserve"> Mathys et al. (2015)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8D49E6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693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FCDDE0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52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7CAF80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52</w:t>
            </w:r>
          </w:p>
        </w:tc>
        <w:tc>
          <w:tcPr>
            <w:tcW w:w="2462" w:type="dxa"/>
            <w:tcBorders>
              <w:top w:val="single" w:sz="8" w:space="0" w:color="AEAEAE"/>
              <w:left w:val="single" w:sz="8" w:space="0" w:color="E0E0E0"/>
              <w:bottom w:val="single" w:sz="8" w:space="0" w:color="AEAEAE"/>
              <w:right w:val="nil"/>
            </w:tcBorders>
            <w:shd w:val="clear" w:color="auto" w:fill="F9F9FB"/>
          </w:tcPr>
          <w:p w14:paraId="7099DD5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67BE1327"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2D5D381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Schmitts</w:t>
            </w:r>
            <w:r w:rsidR="006E30F6">
              <w:rPr>
                <w:rFonts w:ascii="Arial" w:hAnsi="Arial" w:cs="Arial"/>
                <w:color w:val="010205"/>
              </w:rPr>
              <w:t>,</w:t>
            </w:r>
            <w:r w:rsidRPr="00AC359C">
              <w:rPr>
                <w:rFonts w:ascii="Arial" w:hAnsi="Arial" w:cs="Arial"/>
                <w:color w:val="010205"/>
              </w:rPr>
              <w:t xml:space="preserve"> </w:t>
            </w:r>
            <w:proofErr w:type="spellStart"/>
            <w:r w:rsidRPr="00AC359C">
              <w:rPr>
                <w:rFonts w:ascii="Arial" w:hAnsi="Arial" w:cs="Arial"/>
                <w:color w:val="010205"/>
              </w:rPr>
              <w:t>Maurage</w:t>
            </w:r>
            <w:proofErr w:type="spellEnd"/>
            <w:r w:rsidRPr="00AC359C">
              <w:rPr>
                <w:rFonts w:ascii="Arial" w:hAnsi="Arial" w:cs="Arial"/>
                <w:color w:val="010205"/>
              </w:rPr>
              <w:t xml:space="preserve"> et al. (2015)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C3E79F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3D9D2D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16</w:t>
            </w:r>
            <w:r w:rsidR="00857A2E" w:rsidRPr="00AC359C">
              <w:rPr>
                <w:rFonts w:ascii="Arial" w:hAnsi="Arial" w:cs="Arial"/>
                <w:color w:val="010205"/>
              </w:rPr>
              <w:t>.</w:t>
            </w:r>
            <w:r w:rsidRPr="00AC359C">
              <w:rPr>
                <w:rFonts w:ascii="Arial" w:hAnsi="Arial" w:cs="Arial"/>
                <w:color w:val="010205"/>
              </w:rPr>
              <w:t>70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67B7C4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42</w:t>
            </w:r>
          </w:p>
        </w:tc>
        <w:tc>
          <w:tcPr>
            <w:tcW w:w="2462" w:type="dxa"/>
            <w:tcBorders>
              <w:top w:val="single" w:sz="8" w:space="0" w:color="AEAEAE"/>
              <w:left w:val="single" w:sz="8" w:space="0" w:color="E0E0E0"/>
              <w:bottom w:val="single" w:sz="8" w:space="0" w:color="AEAEAE"/>
              <w:right w:val="nil"/>
            </w:tcBorders>
            <w:shd w:val="clear" w:color="auto" w:fill="F9F9FB"/>
          </w:tcPr>
          <w:p w14:paraId="0A5B32F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3683EA19"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01F1A39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Schuster et al. (2019)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E1D012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9C27C0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79</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51D0C3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45</w:t>
            </w:r>
          </w:p>
        </w:tc>
        <w:tc>
          <w:tcPr>
            <w:tcW w:w="2462" w:type="dxa"/>
            <w:tcBorders>
              <w:top w:val="single" w:sz="8" w:space="0" w:color="AEAEAE"/>
              <w:left w:val="single" w:sz="8" w:space="0" w:color="E0E0E0"/>
              <w:bottom w:val="single" w:sz="8" w:space="0" w:color="AEAEAE"/>
              <w:right w:val="nil"/>
            </w:tcBorders>
            <w:shd w:val="clear" w:color="auto" w:fill="F9F9FB"/>
          </w:tcPr>
          <w:p w14:paraId="666B1EA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2905944F"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DB89D7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Seddon (2012)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E7DDD0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D947C7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23</w:t>
            </w:r>
            <w:r w:rsidR="00857A2E" w:rsidRPr="00AC359C">
              <w:rPr>
                <w:rFonts w:ascii="Arial" w:hAnsi="Arial" w:cs="Arial"/>
                <w:color w:val="010205"/>
              </w:rPr>
              <w:t>.</w:t>
            </w:r>
            <w:r w:rsidRPr="00AC359C">
              <w:rPr>
                <w:rFonts w:ascii="Arial" w:hAnsi="Arial" w:cs="Arial"/>
                <w:color w:val="010205"/>
              </w:rPr>
              <w:t>62</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3477491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86</w:t>
            </w:r>
          </w:p>
        </w:tc>
        <w:tc>
          <w:tcPr>
            <w:tcW w:w="2462" w:type="dxa"/>
            <w:tcBorders>
              <w:top w:val="single" w:sz="8" w:space="0" w:color="AEAEAE"/>
              <w:left w:val="single" w:sz="8" w:space="0" w:color="E0E0E0"/>
              <w:bottom w:val="single" w:sz="8" w:space="0" w:color="AEAEAE"/>
              <w:right w:val="nil"/>
            </w:tcBorders>
            <w:shd w:val="clear" w:color="auto" w:fill="F9F9FB"/>
          </w:tcPr>
          <w:p w14:paraId="5F3C57E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6A7F483F"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6176E8B"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Shrier</w:t>
            </w:r>
            <w:proofErr w:type="spellEnd"/>
            <w:r w:rsidRPr="00AC359C">
              <w:rPr>
                <w:rFonts w:ascii="Arial" w:hAnsi="Arial" w:cs="Arial"/>
                <w:color w:val="010205"/>
              </w:rPr>
              <w:t xml:space="preserve"> et al. (2018)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BF8AE2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E3DD7F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96</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593421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47</w:t>
            </w:r>
          </w:p>
        </w:tc>
        <w:tc>
          <w:tcPr>
            <w:tcW w:w="2462" w:type="dxa"/>
            <w:tcBorders>
              <w:top w:val="single" w:sz="8" w:space="0" w:color="AEAEAE"/>
              <w:left w:val="single" w:sz="8" w:space="0" w:color="E0E0E0"/>
              <w:bottom w:val="single" w:sz="8" w:space="0" w:color="AEAEAE"/>
              <w:right w:val="nil"/>
            </w:tcBorders>
            <w:shd w:val="clear" w:color="auto" w:fill="F9F9FB"/>
          </w:tcPr>
          <w:p w14:paraId="0D5AABD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35F89FA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0037D5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Simons &amp; Arens (2007)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0ED48E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809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A11AF6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w:t>
            </w:r>
            <w:r w:rsidR="00857A2E" w:rsidRPr="00AC359C">
              <w:rPr>
                <w:rFonts w:ascii="Arial" w:hAnsi="Arial" w:cs="Arial"/>
                <w:color w:val="010205"/>
              </w:rPr>
              <w:t>.</w:t>
            </w:r>
            <w:r w:rsidRPr="00AC359C">
              <w:rPr>
                <w:rFonts w:ascii="Arial" w:hAnsi="Arial" w:cs="Arial"/>
                <w:color w:val="010205"/>
              </w:rPr>
              <w:t>67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382460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68</w:t>
            </w:r>
          </w:p>
        </w:tc>
        <w:tc>
          <w:tcPr>
            <w:tcW w:w="2462" w:type="dxa"/>
            <w:tcBorders>
              <w:top w:val="single" w:sz="8" w:space="0" w:color="AEAEAE"/>
              <w:left w:val="single" w:sz="8" w:space="0" w:color="E0E0E0"/>
              <w:bottom w:val="single" w:sz="8" w:space="0" w:color="AEAEAE"/>
              <w:right w:val="nil"/>
            </w:tcBorders>
            <w:shd w:val="clear" w:color="auto" w:fill="F9F9FB"/>
          </w:tcPr>
          <w:p w14:paraId="07C5451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74ACA21F"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E11C62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Skenderian</w:t>
            </w:r>
            <w:proofErr w:type="spellEnd"/>
            <w:r w:rsidRPr="00AC359C">
              <w:rPr>
                <w:rFonts w:ascii="Arial" w:hAnsi="Arial" w:cs="Arial"/>
                <w:color w:val="010205"/>
              </w:rPr>
              <w:t xml:space="preserve"> (2009)</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AEA882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192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276016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18</w:t>
            </w:r>
            <w:r w:rsidR="00857A2E" w:rsidRPr="00AC359C">
              <w:rPr>
                <w:rFonts w:ascii="Arial" w:hAnsi="Arial" w:cs="Arial"/>
                <w:color w:val="010205"/>
              </w:rPr>
              <w:t>.</w:t>
            </w:r>
            <w:r w:rsidRPr="00AC359C">
              <w:rPr>
                <w:rFonts w:ascii="Arial" w:hAnsi="Arial" w:cs="Arial"/>
                <w:color w:val="010205"/>
              </w:rPr>
              <w:t>96</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421BAD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60</w:t>
            </w:r>
          </w:p>
        </w:tc>
        <w:tc>
          <w:tcPr>
            <w:tcW w:w="2462" w:type="dxa"/>
            <w:tcBorders>
              <w:top w:val="single" w:sz="8" w:space="0" w:color="AEAEAE"/>
              <w:left w:val="single" w:sz="8" w:space="0" w:color="E0E0E0"/>
              <w:bottom w:val="single" w:sz="8" w:space="0" w:color="AEAEAE"/>
              <w:right w:val="nil"/>
            </w:tcBorders>
            <w:shd w:val="clear" w:color="auto" w:fill="F9F9FB"/>
          </w:tcPr>
          <w:p w14:paraId="1D08C65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Marijuana</w:t>
            </w:r>
            <w:proofErr w:type="spellEnd"/>
            <w:r w:rsidRPr="00AC359C">
              <w:rPr>
                <w:rFonts w:ascii="Arial" w:hAnsi="Arial" w:cs="Arial"/>
                <w:color w:val="010205"/>
              </w:rPr>
              <w:t xml:space="preserve"> </w:t>
            </w:r>
            <w:proofErr w:type="spellStart"/>
            <w:r w:rsidRPr="00AC359C">
              <w:rPr>
                <w:rFonts w:ascii="Arial" w:hAnsi="Arial" w:cs="Arial"/>
                <w:color w:val="010205"/>
              </w:rPr>
              <w:t>Expectancy</w:t>
            </w:r>
            <w:proofErr w:type="spellEnd"/>
            <w:r w:rsidRPr="00AC359C">
              <w:rPr>
                <w:rFonts w:ascii="Arial" w:hAnsi="Arial" w:cs="Arial"/>
                <w:color w:val="010205"/>
              </w:rPr>
              <w:t xml:space="preserve">-Value </w:t>
            </w:r>
            <w:proofErr w:type="spellStart"/>
            <w:r w:rsidRPr="00AC359C">
              <w:rPr>
                <w:rFonts w:ascii="Arial" w:hAnsi="Arial" w:cs="Arial"/>
                <w:color w:val="010205"/>
              </w:rPr>
              <w:t>Questionnaire</w:t>
            </w:r>
            <w:proofErr w:type="spellEnd"/>
          </w:p>
        </w:tc>
      </w:tr>
      <w:tr w:rsidR="00AF6D4E" w:rsidRPr="00AC359C" w14:paraId="1EB2FE6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DD483A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Slavin et al. (2017)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CCA52D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8D8C10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E72B30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80</w:t>
            </w:r>
          </w:p>
        </w:tc>
        <w:tc>
          <w:tcPr>
            <w:tcW w:w="2462" w:type="dxa"/>
            <w:tcBorders>
              <w:top w:val="single" w:sz="8" w:space="0" w:color="AEAEAE"/>
              <w:left w:val="single" w:sz="8" w:space="0" w:color="E0E0E0"/>
              <w:bottom w:val="single" w:sz="8" w:space="0" w:color="AEAEAE"/>
              <w:right w:val="nil"/>
            </w:tcBorders>
            <w:shd w:val="clear" w:color="auto" w:fill="F9F9FB"/>
          </w:tcPr>
          <w:p w14:paraId="014A693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53AB26E9"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3D6A1B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Smith et al. (2024)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C05D455"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472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6AFBEE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35</w:t>
            </w:r>
            <w:r w:rsidR="00857A2E" w:rsidRPr="00AC359C">
              <w:rPr>
                <w:rFonts w:ascii="Arial" w:hAnsi="Arial" w:cs="Arial"/>
                <w:color w:val="010205"/>
              </w:rPr>
              <w:t>.</w:t>
            </w:r>
            <w:r w:rsidRPr="00AC359C">
              <w:rPr>
                <w:rFonts w:ascii="Arial" w:hAnsi="Arial" w:cs="Arial"/>
                <w:color w:val="010205"/>
              </w:rPr>
              <w:t>37</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F3BB83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42</w:t>
            </w:r>
          </w:p>
        </w:tc>
        <w:tc>
          <w:tcPr>
            <w:tcW w:w="2462" w:type="dxa"/>
            <w:tcBorders>
              <w:top w:val="single" w:sz="8" w:space="0" w:color="AEAEAE"/>
              <w:left w:val="single" w:sz="8" w:space="0" w:color="E0E0E0"/>
              <w:bottom w:val="single" w:sz="8" w:space="0" w:color="AEAEAE"/>
              <w:right w:val="nil"/>
            </w:tcBorders>
            <w:shd w:val="clear" w:color="auto" w:fill="F9F9FB"/>
          </w:tcPr>
          <w:p w14:paraId="0116684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C359C" w14:paraId="0A78B6F6"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8009E8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Spinella</w:t>
            </w:r>
            <w:proofErr w:type="spellEnd"/>
            <w:r w:rsidRPr="00AC359C">
              <w:rPr>
                <w:rFonts w:ascii="Arial" w:hAnsi="Arial" w:cs="Arial"/>
                <w:color w:val="010205"/>
              </w:rPr>
              <w:t xml:space="preserve"> et al. (2023)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ACF475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345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CF180D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47</w:t>
            </w:r>
            <w:r w:rsidR="00857A2E" w:rsidRPr="00AC359C">
              <w:rPr>
                <w:rFonts w:ascii="Arial" w:hAnsi="Arial" w:cs="Arial"/>
                <w:color w:val="010205"/>
              </w:rPr>
              <w:t>.</w:t>
            </w:r>
            <w:r w:rsidRPr="00AC359C">
              <w:rPr>
                <w:rFonts w:ascii="Arial" w:hAnsi="Arial" w:cs="Arial"/>
                <w:color w:val="010205"/>
              </w:rPr>
              <w:t>90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7E8B20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p>
        </w:tc>
        <w:tc>
          <w:tcPr>
            <w:tcW w:w="2462" w:type="dxa"/>
            <w:tcBorders>
              <w:top w:val="single" w:sz="8" w:space="0" w:color="AEAEAE"/>
              <w:left w:val="single" w:sz="8" w:space="0" w:color="E0E0E0"/>
              <w:bottom w:val="single" w:sz="8" w:space="0" w:color="AEAEAE"/>
              <w:right w:val="nil"/>
            </w:tcBorders>
            <w:shd w:val="clear" w:color="auto" w:fill="F9F9FB"/>
          </w:tcPr>
          <w:p w14:paraId="15020B5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modified</w:t>
            </w:r>
            <w:proofErr w:type="spellEnd"/>
            <w:r w:rsidRPr="00AC359C">
              <w:rPr>
                <w:rFonts w:ascii="Arial" w:hAnsi="Arial" w:cs="Arial"/>
                <w:color w:val="010205"/>
              </w:rPr>
              <w:t xml:space="preserve"> MEEQ-B</w:t>
            </w:r>
          </w:p>
        </w:tc>
      </w:tr>
      <w:tr w:rsidR="00AF6D4E" w:rsidRPr="00AC359C" w14:paraId="723B060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40FA60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Stacy (1997)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7603566"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306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0ED7D5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50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1EF6DF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67</w:t>
            </w:r>
          </w:p>
        </w:tc>
        <w:tc>
          <w:tcPr>
            <w:tcW w:w="2462" w:type="dxa"/>
            <w:tcBorders>
              <w:top w:val="single" w:sz="8" w:space="0" w:color="AEAEAE"/>
              <w:left w:val="single" w:sz="8" w:space="0" w:color="E0E0E0"/>
              <w:bottom w:val="single" w:sz="8" w:space="0" w:color="AEAEAE"/>
              <w:right w:val="nil"/>
            </w:tcBorders>
            <w:shd w:val="clear" w:color="auto" w:fill="F9F9FB"/>
          </w:tcPr>
          <w:p w14:paraId="095A8F6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C359C" w14:paraId="44A2B9FA"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5D64190E"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Stonienė</w:t>
            </w:r>
            <w:proofErr w:type="spellEnd"/>
            <w:r w:rsidRPr="00AC359C">
              <w:rPr>
                <w:rFonts w:ascii="Arial" w:hAnsi="Arial" w:cs="Arial"/>
                <w:color w:val="010205"/>
              </w:rPr>
              <w:t xml:space="preserve"> (2023)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422237F"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373</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CB8B12E"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29</w:t>
            </w:r>
            <w:r w:rsidR="00857A2E" w:rsidRPr="00AC359C">
              <w:rPr>
                <w:rFonts w:ascii="Arial" w:hAnsi="Arial" w:cs="Arial"/>
                <w:color w:val="010205"/>
              </w:rPr>
              <w:t>.</w:t>
            </w:r>
            <w:r w:rsidRPr="00AC359C">
              <w:rPr>
                <w:rFonts w:ascii="Arial" w:hAnsi="Arial" w:cs="Arial"/>
                <w:color w:val="010205"/>
              </w:rPr>
              <w:t>31</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471F6B9"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63</w:t>
            </w:r>
          </w:p>
        </w:tc>
        <w:tc>
          <w:tcPr>
            <w:tcW w:w="2462" w:type="dxa"/>
            <w:tcBorders>
              <w:top w:val="single" w:sz="8" w:space="0" w:color="AEAEAE"/>
              <w:left w:val="single" w:sz="8" w:space="0" w:color="E0E0E0"/>
              <w:bottom w:val="single" w:sz="8" w:space="0" w:color="AEAEAE"/>
              <w:right w:val="nil"/>
            </w:tcBorders>
            <w:shd w:val="clear" w:color="auto" w:fill="F9F9FB"/>
          </w:tcPr>
          <w:p w14:paraId="4312D5D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w:t>
            </w:r>
          </w:p>
        </w:tc>
      </w:tr>
      <w:tr w:rsidR="00AF6D4E" w:rsidRPr="00AC359C" w14:paraId="375E4085"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1C584FC"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Tolou</w:t>
            </w:r>
            <w:proofErr w:type="spellEnd"/>
            <w:r w:rsidRPr="00AC359C">
              <w:rPr>
                <w:rFonts w:ascii="Arial" w:hAnsi="Arial" w:cs="Arial"/>
                <w:color w:val="010205"/>
              </w:rPr>
              <w:t>-Shams et al. (2021)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18B973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391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3358A8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14</w:t>
            </w:r>
            <w:r w:rsidR="00857A2E" w:rsidRPr="00AC359C">
              <w:rPr>
                <w:rFonts w:ascii="Arial" w:hAnsi="Arial" w:cs="Arial"/>
                <w:color w:val="010205"/>
              </w:rPr>
              <w:t>.</w:t>
            </w:r>
            <w:r w:rsidRPr="00AC359C">
              <w:rPr>
                <w:rFonts w:ascii="Arial" w:hAnsi="Arial" w:cs="Arial"/>
                <w:color w:val="010205"/>
              </w:rPr>
              <w:t>60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18110E1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43</w:t>
            </w:r>
          </w:p>
        </w:tc>
        <w:tc>
          <w:tcPr>
            <w:tcW w:w="2462" w:type="dxa"/>
            <w:tcBorders>
              <w:top w:val="single" w:sz="8" w:space="0" w:color="AEAEAE"/>
              <w:left w:val="single" w:sz="8" w:space="0" w:color="E0E0E0"/>
              <w:bottom w:val="single" w:sz="8" w:space="0" w:color="AEAEAE"/>
              <w:right w:val="nil"/>
            </w:tcBorders>
            <w:shd w:val="clear" w:color="auto" w:fill="F9F9FB"/>
          </w:tcPr>
          <w:p w14:paraId="6155E5D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5FB41CE5"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5DDEDA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Torrealday</w:t>
            </w:r>
            <w:proofErr w:type="spellEnd"/>
            <w:r w:rsidRPr="00AC359C">
              <w:rPr>
                <w:rFonts w:ascii="Arial" w:hAnsi="Arial" w:cs="Arial"/>
                <w:color w:val="010205"/>
              </w:rPr>
              <w:t xml:space="preserve"> et al. (2008)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DF225F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125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DA80EFC"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17</w:t>
            </w:r>
            <w:r w:rsidR="00857A2E" w:rsidRPr="00AC359C">
              <w:rPr>
                <w:rFonts w:ascii="Arial" w:hAnsi="Arial" w:cs="Arial"/>
                <w:color w:val="010205"/>
              </w:rPr>
              <w:t>.</w:t>
            </w:r>
            <w:r w:rsidRPr="00AC359C">
              <w:rPr>
                <w:rFonts w:ascii="Arial" w:hAnsi="Arial" w:cs="Arial"/>
                <w:color w:val="010205"/>
              </w:rPr>
              <w:t>00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353BC9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w:t>
            </w:r>
          </w:p>
        </w:tc>
        <w:tc>
          <w:tcPr>
            <w:tcW w:w="2462" w:type="dxa"/>
            <w:tcBorders>
              <w:top w:val="single" w:sz="8" w:space="0" w:color="AEAEAE"/>
              <w:left w:val="single" w:sz="8" w:space="0" w:color="E0E0E0"/>
              <w:bottom w:val="single" w:sz="8" w:space="0" w:color="AEAEAE"/>
              <w:right w:val="nil"/>
            </w:tcBorders>
            <w:shd w:val="clear" w:color="auto" w:fill="F9F9FB"/>
          </w:tcPr>
          <w:p w14:paraId="1E773EE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  '</w:t>
            </w:r>
          </w:p>
        </w:tc>
      </w:tr>
      <w:tr w:rsidR="00AF6D4E" w:rsidRPr="00AC359C" w14:paraId="2BF01CD1"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1BC5714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Vedelago</w:t>
            </w:r>
            <w:proofErr w:type="spellEnd"/>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096B251"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748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0438FE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33</w:t>
            </w:r>
            <w:r w:rsidR="00857A2E" w:rsidRPr="00AC359C">
              <w:rPr>
                <w:rFonts w:ascii="Arial" w:hAnsi="Arial" w:cs="Arial"/>
                <w:color w:val="010205"/>
              </w:rPr>
              <w:t>.</w:t>
            </w:r>
            <w:r w:rsidRPr="00AC359C">
              <w:rPr>
                <w:rFonts w:ascii="Arial" w:hAnsi="Arial" w:cs="Arial"/>
                <w:color w:val="010205"/>
              </w:rPr>
              <w:t>76</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AF3D5BA"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51</w:t>
            </w:r>
          </w:p>
        </w:tc>
        <w:tc>
          <w:tcPr>
            <w:tcW w:w="2462" w:type="dxa"/>
            <w:tcBorders>
              <w:top w:val="single" w:sz="8" w:space="0" w:color="AEAEAE"/>
              <w:left w:val="single" w:sz="8" w:space="0" w:color="E0E0E0"/>
              <w:bottom w:val="single" w:sz="8" w:space="0" w:color="AEAEAE"/>
              <w:right w:val="nil"/>
            </w:tcBorders>
            <w:shd w:val="clear" w:color="auto" w:fill="F9F9FB"/>
          </w:tcPr>
          <w:p w14:paraId="675B12E1"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1B353ACC"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58E3C44"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proofErr w:type="spellStart"/>
            <w:r w:rsidRPr="00AC359C">
              <w:rPr>
                <w:rFonts w:ascii="Arial" w:hAnsi="Arial" w:cs="Arial"/>
                <w:color w:val="010205"/>
              </w:rPr>
              <w:t>Voelkl</w:t>
            </w:r>
            <w:proofErr w:type="spellEnd"/>
            <w:r w:rsidRPr="00AC359C">
              <w:rPr>
                <w:rFonts w:ascii="Arial" w:hAnsi="Arial" w:cs="Arial"/>
                <w:color w:val="010205"/>
              </w:rPr>
              <w:t xml:space="preserve"> &amp; Frone (2000)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CAADB57"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208</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1AD5BE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17</w:t>
            </w:r>
            <w:r w:rsidR="00857A2E" w:rsidRPr="00AC359C">
              <w:rPr>
                <w:rFonts w:ascii="Arial" w:hAnsi="Arial" w:cs="Arial"/>
                <w:color w:val="010205"/>
              </w:rPr>
              <w:t>.</w:t>
            </w:r>
            <w:r w:rsidRPr="00AC359C">
              <w:rPr>
                <w:rFonts w:ascii="Arial" w:hAnsi="Arial" w:cs="Arial"/>
                <w:color w:val="010205"/>
              </w:rPr>
              <w:t>50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62AB180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63</w:t>
            </w:r>
          </w:p>
        </w:tc>
        <w:tc>
          <w:tcPr>
            <w:tcW w:w="2462" w:type="dxa"/>
            <w:tcBorders>
              <w:top w:val="single" w:sz="8" w:space="0" w:color="AEAEAE"/>
              <w:left w:val="single" w:sz="8" w:space="0" w:color="E0E0E0"/>
              <w:bottom w:val="single" w:sz="8" w:space="0" w:color="AEAEAE"/>
              <w:right w:val="nil"/>
            </w:tcBorders>
            <w:shd w:val="clear" w:color="auto" w:fill="F9F9FB"/>
          </w:tcPr>
          <w:p w14:paraId="58C5114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847D1F" w14:paraId="64B97B3D"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641D61B3"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Waddell et al. (2021)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639F5B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431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893E6E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18</w:t>
            </w:r>
            <w:r w:rsidR="00857A2E" w:rsidRPr="00AC359C">
              <w:rPr>
                <w:rFonts w:ascii="Arial" w:hAnsi="Arial" w:cs="Arial"/>
                <w:color w:val="010205"/>
              </w:rPr>
              <w:t>.</w:t>
            </w:r>
            <w:r w:rsidRPr="00AC359C">
              <w:rPr>
                <w:rFonts w:ascii="Arial" w:hAnsi="Arial" w:cs="Arial"/>
                <w:color w:val="010205"/>
              </w:rPr>
              <w:t>88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2D0D6CE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61</w:t>
            </w:r>
          </w:p>
        </w:tc>
        <w:tc>
          <w:tcPr>
            <w:tcW w:w="2462" w:type="dxa"/>
            <w:tcBorders>
              <w:top w:val="single" w:sz="8" w:space="0" w:color="AEAEAE"/>
              <w:left w:val="single" w:sz="8" w:space="0" w:color="E0E0E0"/>
              <w:bottom w:val="single" w:sz="8" w:space="0" w:color="AEAEAE"/>
              <w:right w:val="nil"/>
            </w:tcBorders>
            <w:shd w:val="clear" w:color="auto" w:fill="F9F9FB"/>
          </w:tcPr>
          <w:p w14:paraId="7717BCF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en-US"/>
              </w:rPr>
            </w:pPr>
            <w:r w:rsidRPr="00AC359C">
              <w:rPr>
                <w:rFonts w:ascii="Arial" w:hAnsi="Arial" w:cs="Arial"/>
                <w:color w:val="010205"/>
                <w:lang w:val="en-US"/>
              </w:rPr>
              <w:t>Anticipated Effects of Cannabis Scale (AECS)</w:t>
            </w:r>
          </w:p>
        </w:tc>
      </w:tr>
      <w:tr w:rsidR="00AF6D4E" w:rsidRPr="00AC359C" w14:paraId="3B4922C5"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3AB9CAD2"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Wedel et al. (2022)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4A6B734"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355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ACF025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15</w:t>
            </w:r>
            <w:r w:rsidR="00857A2E" w:rsidRPr="00AC359C">
              <w:rPr>
                <w:rFonts w:ascii="Arial" w:hAnsi="Arial" w:cs="Arial"/>
                <w:color w:val="010205"/>
              </w:rPr>
              <w:t>.</w:t>
            </w:r>
            <w:r w:rsidRPr="00AC359C">
              <w:rPr>
                <w:rFonts w:ascii="Arial" w:hAnsi="Arial" w:cs="Arial"/>
                <w:color w:val="010205"/>
              </w:rPr>
              <w:t>94</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429A4D4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56</w:t>
            </w:r>
          </w:p>
        </w:tc>
        <w:tc>
          <w:tcPr>
            <w:tcW w:w="2462" w:type="dxa"/>
            <w:tcBorders>
              <w:top w:val="single" w:sz="8" w:space="0" w:color="AEAEAE"/>
              <w:left w:val="single" w:sz="8" w:space="0" w:color="E0E0E0"/>
              <w:bottom w:val="single" w:sz="8" w:space="0" w:color="AEAEAE"/>
              <w:right w:val="nil"/>
            </w:tcBorders>
            <w:shd w:val="clear" w:color="auto" w:fill="F9F9FB"/>
          </w:tcPr>
          <w:p w14:paraId="3494608F"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MEEQ-B</w:t>
            </w:r>
          </w:p>
        </w:tc>
      </w:tr>
      <w:tr w:rsidR="00AF6D4E" w:rsidRPr="00AC359C" w14:paraId="5A686107"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FC7AAB7"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Weinstein (1977)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9ED35C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240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C35D51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20</w:t>
            </w:r>
            <w:r w:rsidR="00857A2E" w:rsidRPr="00AC359C">
              <w:rPr>
                <w:rFonts w:ascii="Arial" w:hAnsi="Arial" w:cs="Arial"/>
                <w:color w:val="010205"/>
              </w:rPr>
              <w:t>.</w:t>
            </w:r>
            <w:r w:rsidRPr="00AC359C">
              <w:rPr>
                <w:rFonts w:ascii="Arial" w:hAnsi="Arial" w:cs="Arial"/>
                <w:color w:val="010205"/>
              </w:rPr>
              <w:t>00</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083D72A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47</w:t>
            </w:r>
          </w:p>
        </w:tc>
        <w:tc>
          <w:tcPr>
            <w:tcW w:w="2462" w:type="dxa"/>
            <w:tcBorders>
              <w:top w:val="single" w:sz="8" w:space="0" w:color="AEAEAE"/>
              <w:left w:val="single" w:sz="8" w:space="0" w:color="E0E0E0"/>
              <w:bottom w:val="single" w:sz="8" w:space="0" w:color="AEAEAE"/>
              <w:right w:val="nil"/>
            </w:tcBorders>
            <w:shd w:val="clear" w:color="auto" w:fill="F9F9FB"/>
          </w:tcPr>
          <w:p w14:paraId="38637410"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en-US"/>
              </w:rPr>
            </w:pPr>
            <w:r w:rsidRPr="00AC359C">
              <w:rPr>
                <w:rFonts w:ascii="Arial" w:hAnsi="Arial" w:cs="Arial"/>
                <w:color w:val="010205"/>
                <w:lang w:val="en-US"/>
              </w:rPr>
              <w:t xml:space="preserve">ad-hoc measure </w:t>
            </w:r>
          </w:p>
        </w:tc>
      </w:tr>
      <w:tr w:rsidR="00AF6D4E" w:rsidRPr="00847D1F" w14:paraId="4BC83898" w14:textId="77777777" w:rsidTr="00D17C2D">
        <w:trPr>
          <w:cantSplit/>
        </w:trPr>
        <w:tc>
          <w:tcPr>
            <w:tcW w:w="3402" w:type="dxa"/>
            <w:tcBorders>
              <w:top w:val="single" w:sz="8" w:space="0" w:color="AEAEAE"/>
              <w:left w:val="nil"/>
              <w:bottom w:val="single" w:sz="8" w:space="0" w:color="AEAEAE"/>
              <w:right w:val="single" w:sz="8" w:space="0" w:color="E0E0E0"/>
            </w:tcBorders>
            <w:shd w:val="clear" w:color="auto" w:fill="E0E0E0"/>
          </w:tcPr>
          <w:p w14:paraId="715F33DD"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Willner (2001)</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C559BD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4544</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B47AEE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13</w:t>
            </w:r>
            <w:r w:rsidR="00857A2E" w:rsidRPr="00AC359C">
              <w:rPr>
                <w:rFonts w:ascii="Arial" w:hAnsi="Arial" w:cs="Arial"/>
                <w:color w:val="010205"/>
              </w:rPr>
              <w:t>.</w:t>
            </w:r>
            <w:r w:rsidRPr="00AC359C">
              <w:rPr>
                <w:rFonts w:ascii="Arial" w:hAnsi="Arial" w:cs="Arial"/>
                <w:color w:val="010205"/>
              </w:rPr>
              <w:t>48</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780E28F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50</w:t>
            </w:r>
          </w:p>
        </w:tc>
        <w:tc>
          <w:tcPr>
            <w:tcW w:w="2462" w:type="dxa"/>
            <w:tcBorders>
              <w:top w:val="single" w:sz="8" w:space="0" w:color="AEAEAE"/>
              <w:left w:val="single" w:sz="8" w:space="0" w:color="E0E0E0"/>
              <w:bottom w:val="single" w:sz="8" w:space="0" w:color="AEAEAE"/>
              <w:right w:val="nil"/>
            </w:tcBorders>
            <w:shd w:val="clear" w:color="auto" w:fill="F9F9FB"/>
          </w:tcPr>
          <w:p w14:paraId="52456889"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lang w:val="fr-FR"/>
              </w:rPr>
            </w:pPr>
            <w:r w:rsidRPr="00AC359C">
              <w:rPr>
                <w:rFonts w:ascii="Arial" w:hAnsi="Arial" w:cs="Arial"/>
                <w:color w:val="010205"/>
                <w:lang w:val="fr-FR"/>
              </w:rPr>
              <w:t xml:space="preserve">Adolescent Cannabis </w:t>
            </w:r>
            <w:proofErr w:type="spellStart"/>
            <w:r w:rsidRPr="00AC359C">
              <w:rPr>
                <w:rFonts w:ascii="Arial" w:hAnsi="Arial" w:cs="Arial"/>
                <w:color w:val="010205"/>
                <w:lang w:val="fr-FR"/>
              </w:rPr>
              <w:t>Expectancies</w:t>
            </w:r>
            <w:proofErr w:type="spellEnd"/>
            <w:r w:rsidRPr="00AC359C">
              <w:rPr>
                <w:rFonts w:ascii="Arial" w:hAnsi="Arial" w:cs="Arial"/>
                <w:color w:val="010205"/>
                <w:lang w:val="fr-FR"/>
              </w:rPr>
              <w:t xml:space="preserve"> Questionnaire (ACEQ)</w:t>
            </w:r>
          </w:p>
        </w:tc>
      </w:tr>
      <w:tr w:rsidR="00AF6D4E" w:rsidRPr="00AC359C" w14:paraId="4A6FF75F" w14:textId="77777777" w:rsidTr="00857A2E">
        <w:trPr>
          <w:cantSplit/>
        </w:trPr>
        <w:tc>
          <w:tcPr>
            <w:tcW w:w="3402" w:type="dxa"/>
            <w:tcBorders>
              <w:top w:val="single" w:sz="8" w:space="0" w:color="AEAEAE"/>
              <w:left w:val="nil"/>
              <w:bottom w:val="single" w:sz="8" w:space="0" w:color="AEAEAE"/>
              <w:right w:val="single" w:sz="8" w:space="0" w:color="E0E0E0"/>
            </w:tcBorders>
            <w:shd w:val="clear" w:color="auto" w:fill="E0E0E0"/>
          </w:tcPr>
          <w:p w14:paraId="5B2FFD7A"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Willoughby et al. (2022</w:t>
            </w:r>
            <w:r w:rsidR="006E30F6">
              <w:rPr>
                <w:rFonts w:ascii="Arial" w:hAnsi="Arial" w:cs="Arial"/>
                <w:color w:val="010205"/>
              </w:rPr>
              <w:t>,</w:t>
            </w:r>
            <w:r w:rsidRPr="00AC359C">
              <w:rPr>
                <w:rFonts w:ascii="Arial" w:hAnsi="Arial" w:cs="Arial"/>
                <w:color w:val="010205"/>
              </w:rPr>
              <w:t xml:space="preserve"> </w:t>
            </w:r>
            <w:proofErr w:type="spellStart"/>
            <w:r w:rsidRPr="00AC359C">
              <w:rPr>
                <w:rFonts w:ascii="Arial" w:hAnsi="Arial" w:cs="Arial"/>
                <w:color w:val="010205"/>
              </w:rPr>
              <w:t>female</w:t>
            </w:r>
            <w:proofErr w:type="spellEnd"/>
            <w:r w:rsidRPr="00AC359C">
              <w:rPr>
                <w:rFonts w:ascii="Arial" w:hAnsi="Arial" w:cs="Arial"/>
                <w:color w:val="010205"/>
              </w:rPr>
              <w:t>)</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B1C1E7D"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512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60CA9433"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25</w:t>
            </w:r>
          </w:p>
        </w:tc>
        <w:tc>
          <w:tcPr>
            <w:tcW w:w="1276" w:type="dxa"/>
            <w:tcBorders>
              <w:top w:val="single" w:sz="8" w:space="0" w:color="AEAEAE"/>
              <w:left w:val="single" w:sz="8" w:space="0" w:color="E0E0E0"/>
              <w:bottom w:val="single" w:sz="8" w:space="0" w:color="AEAEAE"/>
              <w:right w:val="single" w:sz="8" w:space="0" w:color="E0E0E0"/>
            </w:tcBorders>
            <w:shd w:val="clear" w:color="auto" w:fill="F9F9FB"/>
          </w:tcPr>
          <w:p w14:paraId="56A44CDB"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100</w:t>
            </w:r>
          </w:p>
        </w:tc>
        <w:tc>
          <w:tcPr>
            <w:tcW w:w="2462" w:type="dxa"/>
            <w:tcBorders>
              <w:top w:val="single" w:sz="8" w:space="0" w:color="AEAEAE"/>
              <w:left w:val="single" w:sz="8" w:space="0" w:color="E0E0E0"/>
              <w:bottom w:val="single" w:sz="8" w:space="0" w:color="AEAEAE"/>
              <w:right w:val="nil"/>
            </w:tcBorders>
            <w:shd w:val="clear" w:color="auto" w:fill="F9F9FB"/>
          </w:tcPr>
          <w:p w14:paraId="78254FB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r w:rsidR="00AF6D4E" w:rsidRPr="00AC359C" w14:paraId="1339C026" w14:textId="77777777" w:rsidTr="00857A2E">
        <w:trPr>
          <w:cantSplit/>
        </w:trPr>
        <w:tc>
          <w:tcPr>
            <w:tcW w:w="3402" w:type="dxa"/>
            <w:tcBorders>
              <w:top w:val="single" w:sz="8" w:space="0" w:color="AEAEAE"/>
              <w:left w:val="nil"/>
              <w:bottom w:val="single" w:sz="4" w:space="0" w:color="auto"/>
              <w:right w:val="single" w:sz="8" w:space="0" w:color="E0E0E0"/>
            </w:tcBorders>
            <w:shd w:val="clear" w:color="auto" w:fill="E0E0E0"/>
          </w:tcPr>
          <w:p w14:paraId="4471D3E6"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Willoughby et al. (2022</w:t>
            </w:r>
            <w:r w:rsidR="006E30F6">
              <w:rPr>
                <w:rFonts w:ascii="Arial" w:hAnsi="Arial" w:cs="Arial"/>
                <w:color w:val="010205"/>
              </w:rPr>
              <w:t>,</w:t>
            </w:r>
            <w:r w:rsidRPr="00AC359C">
              <w:rPr>
                <w:rFonts w:ascii="Arial" w:hAnsi="Arial" w:cs="Arial"/>
                <w:color w:val="010205"/>
              </w:rPr>
              <w:t xml:space="preserve"> male)</w:t>
            </w:r>
          </w:p>
        </w:tc>
        <w:tc>
          <w:tcPr>
            <w:tcW w:w="1134" w:type="dxa"/>
            <w:tcBorders>
              <w:top w:val="single" w:sz="8" w:space="0" w:color="AEAEAE"/>
              <w:left w:val="single" w:sz="8" w:space="0" w:color="E0E0E0"/>
              <w:bottom w:val="single" w:sz="4" w:space="0" w:color="auto"/>
              <w:right w:val="single" w:sz="8" w:space="0" w:color="E0E0E0"/>
            </w:tcBorders>
            <w:shd w:val="clear" w:color="auto" w:fill="F9F9FB"/>
          </w:tcPr>
          <w:p w14:paraId="5DDAF6F8"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368</w:t>
            </w:r>
          </w:p>
        </w:tc>
        <w:tc>
          <w:tcPr>
            <w:tcW w:w="1134" w:type="dxa"/>
            <w:tcBorders>
              <w:top w:val="single" w:sz="8" w:space="0" w:color="AEAEAE"/>
              <w:left w:val="single" w:sz="8" w:space="0" w:color="E0E0E0"/>
              <w:bottom w:val="single" w:sz="4" w:space="0" w:color="auto"/>
              <w:right w:val="single" w:sz="8" w:space="0" w:color="E0E0E0"/>
            </w:tcBorders>
            <w:shd w:val="clear" w:color="auto" w:fill="F9F9FB"/>
          </w:tcPr>
          <w:p w14:paraId="34416ED2"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21</w:t>
            </w:r>
            <w:r w:rsidR="00857A2E" w:rsidRPr="00AC359C">
              <w:rPr>
                <w:rFonts w:ascii="Arial" w:hAnsi="Arial" w:cs="Arial"/>
                <w:color w:val="010205"/>
              </w:rPr>
              <w:t>.</w:t>
            </w:r>
            <w:r w:rsidRPr="00AC359C">
              <w:rPr>
                <w:rFonts w:ascii="Arial" w:hAnsi="Arial" w:cs="Arial"/>
                <w:color w:val="010205"/>
              </w:rPr>
              <w:t>25</w:t>
            </w:r>
          </w:p>
        </w:tc>
        <w:tc>
          <w:tcPr>
            <w:tcW w:w="1276" w:type="dxa"/>
            <w:tcBorders>
              <w:top w:val="single" w:sz="8" w:space="0" w:color="AEAEAE"/>
              <w:left w:val="single" w:sz="8" w:space="0" w:color="E0E0E0"/>
              <w:bottom w:val="single" w:sz="4" w:space="0" w:color="auto"/>
              <w:right w:val="single" w:sz="8" w:space="0" w:color="E0E0E0"/>
            </w:tcBorders>
            <w:shd w:val="clear" w:color="auto" w:fill="F9F9FB"/>
          </w:tcPr>
          <w:p w14:paraId="4D454940" w14:textId="77777777" w:rsidR="00AF6D4E" w:rsidRPr="00AC359C" w:rsidRDefault="00AF6D4E" w:rsidP="00C51E6B">
            <w:pPr>
              <w:autoSpaceDE w:val="0"/>
              <w:autoSpaceDN w:val="0"/>
              <w:adjustRightInd w:val="0"/>
              <w:spacing w:before="60" w:after="60" w:line="240" w:lineRule="auto"/>
              <w:ind w:left="62" w:right="62"/>
              <w:jc w:val="right"/>
              <w:rPr>
                <w:rFonts w:ascii="Arial" w:hAnsi="Arial" w:cs="Arial"/>
                <w:color w:val="010205"/>
              </w:rPr>
            </w:pPr>
            <w:r w:rsidRPr="00AC359C">
              <w:rPr>
                <w:rFonts w:ascii="Arial" w:hAnsi="Arial" w:cs="Arial"/>
                <w:color w:val="010205"/>
              </w:rPr>
              <w:t>0</w:t>
            </w:r>
          </w:p>
        </w:tc>
        <w:tc>
          <w:tcPr>
            <w:tcW w:w="2462" w:type="dxa"/>
            <w:tcBorders>
              <w:top w:val="single" w:sz="8" w:space="0" w:color="AEAEAE"/>
              <w:left w:val="single" w:sz="8" w:space="0" w:color="E0E0E0"/>
              <w:bottom w:val="single" w:sz="4" w:space="0" w:color="auto"/>
              <w:right w:val="nil"/>
            </w:tcBorders>
            <w:shd w:val="clear" w:color="auto" w:fill="F9F9FB"/>
          </w:tcPr>
          <w:p w14:paraId="761809B8" w14:textId="77777777" w:rsidR="00AF6D4E" w:rsidRPr="00AC359C" w:rsidRDefault="00AF6D4E" w:rsidP="00C51E6B">
            <w:pPr>
              <w:autoSpaceDE w:val="0"/>
              <w:autoSpaceDN w:val="0"/>
              <w:adjustRightInd w:val="0"/>
              <w:spacing w:before="60" w:after="60" w:line="240" w:lineRule="auto"/>
              <w:ind w:left="62" w:right="62"/>
              <w:rPr>
                <w:rFonts w:ascii="Arial" w:hAnsi="Arial" w:cs="Arial"/>
                <w:color w:val="010205"/>
              </w:rPr>
            </w:pPr>
            <w:r w:rsidRPr="00AC359C">
              <w:rPr>
                <w:rFonts w:ascii="Arial" w:hAnsi="Arial" w:cs="Arial"/>
                <w:color w:val="010205"/>
              </w:rPr>
              <w:t xml:space="preserve">ad-hoc </w:t>
            </w:r>
            <w:proofErr w:type="spellStart"/>
            <w:r w:rsidRPr="00AC359C">
              <w:rPr>
                <w:rFonts w:ascii="Arial" w:hAnsi="Arial" w:cs="Arial"/>
                <w:color w:val="010205"/>
              </w:rPr>
              <w:t>measure</w:t>
            </w:r>
            <w:proofErr w:type="spellEnd"/>
          </w:p>
        </w:tc>
      </w:tr>
    </w:tbl>
    <w:p w14:paraId="298D1F4A" w14:textId="77777777" w:rsidR="00AF6D4E" w:rsidRPr="00AF6D4E" w:rsidRDefault="00AF6D4E" w:rsidP="00AF6D4E">
      <w:pPr>
        <w:autoSpaceDE w:val="0"/>
        <w:autoSpaceDN w:val="0"/>
        <w:adjustRightInd w:val="0"/>
        <w:spacing w:after="0" w:line="400" w:lineRule="atLeast"/>
        <w:rPr>
          <w:rFonts w:ascii="Times New Roman" w:hAnsi="Times New Roman" w:cs="Times New Roman"/>
          <w:sz w:val="24"/>
          <w:szCs w:val="24"/>
        </w:rPr>
      </w:pPr>
    </w:p>
    <w:p w14:paraId="25F6172D" w14:textId="77777777" w:rsidR="00AC359C" w:rsidRDefault="00AC359C">
      <w:pPr>
        <w:rPr>
          <w:lang w:val="en-US"/>
        </w:rPr>
      </w:pPr>
      <w:r>
        <w:rPr>
          <w:lang w:val="en-US"/>
        </w:rPr>
        <w:br w:type="page"/>
      </w:r>
    </w:p>
    <w:p w14:paraId="6CE3E326" w14:textId="77777777" w:rsidR="00AF6D4E" w:rsidRPr="00C81010" w:rsidRDefault="00AC359C" w:rsidP="00AC359C">
      <w:pPr>
        <w:spacing w:after="0" w:line="240" w:lineRule="auto"/>
        <w:jc w:val="center"/>
        <w:rPr>
          <w:rFonts w:ascii="Arial" w:hAnsi="Arial" w:cs="Arial"/>
          <w:b/>
          <w:lang w:val="en-US"/>
        </w:rPr>
      </w:pPr>
      <w:r w:rsidRPr="00C81010">
        <w:rPr>
          <w:rFonts w:ascii="Arial" w:hAnsi="Arial" w:cs="Arial"/>
          <w:b/>
          <w:lang w:val="en-US"/>
        </w:rPr>
        <w:t xml:space="preserve">Electronic Supplement ESM </w:t>
      </w:r>
      <w:r w:rsidR="00C771FB">
        <w:rPr>
          <w:rFonts w:ascii="Arial" w:hAnsi="Arial" w:cs="Arial"/>
          <w:b/>
          <w:lang w:val="en-US"/>
        </w:rPr>
        <w:t>3</w:t>
      </w:r>
      <w:r w:rsidRPr="00C81010">
        <w:rPr>
          <w:rFonts w:ascii="Arial" w:hAnsi="Arial" w:cs="Arial"/>
          <w:b/>
          <w:lang w:val="en-US"/>
        </w:rPr>
        <w:t>: References of the Included Studies</w:t>
      </w:r>
    </w:p>
    <w:p w14:paraId="7D8E25C8"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bookmarkStart w:id="0" w:name="_Hlk190098659"/>
      <w:r w:rsidRPr="00C81010">
        <w:rPr>
          <w:rFonts w:ascii="Arial" w:hAnsi="Arial" w:cs="Arial"/>
          <w:lang w:val="en-US"/>
        </w:rPr>
        <w:t xml:space="preserve">Aarons, G. A., Brown, S. A., Stice, E., &amp; Coe, M. T. (2001). Psychometric evaluation of the marijuana and stimulant effect expectancy questionnaires for adolescents. </w:t>
      </w:r>
      <w:r w:rsidRPr="00C81010">
        <w:rPr>
          <w:rFonts w:ascii="Arial" w:hAnsi="Arial" w:cs="Arial"/>
          <w:i/>
          <w:lang w:val="en-US"/>
        </w:rPr>
        <w:t>Addictive Behaviors, 26</w:t>
      </w:r>
      <w:r w:rsidRPr="00C81010">
        <w:rPr>
          <w:rFonts w:ascii="Arial" w:hAnsi="Arial" w:cs="Arial"/>
          <w:lang w:val="en-US"/>
        </w:rPr>
        <w:t>(2), 219-236. https://doi.org/10.1016/S0306-4603(00)00103-9</w:t>
      </w:r>
    </w:p>
    <w:bookmarkEnd w:id="0"/>
    <w:p w14:paraId="514C68F5"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eastAsia="Times New Roman" w:hAnsi="Arial" w:cs="Arial"/>
          <w:lang w:val="en-US" w:eastAsia="de-DE"/>
        </w:rPr>
        <w:t xml:space="preserve">Ali, E., Sachdeva, A., Gupta, S., Kumar, M., Singh, J. M., &amp; </w:t>
      </w:r>
      <w:proofErr w:type="spellStart"/>
      <w:r w:rsidRPr="00C81010">
        <w:rPr>
          <w:rFonts w:ascii="Arial" w:eastAsia="Times New Roman" w:hAnsi="Arial" w:cs="Arial"/>
          <w:lang w:val="en-US" w:eastAsia="de-DE"/>
        </w:rPr>
        <w:t>Kardam</w:t>
      </w:r>
      <w:proofErr w:type="spellEnd"/>
      <w:r w:rsidRPr="00C81010">
        <w:rPr>
          <w:rFonts w:ascii="Arial" w:eastAsia="Times New Roman" w:hAnsi="Arial" w:cs="Arial"/>
          <w:lang w:val="en-US" w:eastAsia="de-DE"/>
        </w:rPr>
        <w:t xml:space="preserve">, L. (2022). Marijuana use experiences and expectancies of urban youth in India. </w:t>
      </w:r>
      <w:r w:rsidRPr="00C81010">
        <w:rPr>
          <w:rFonts w:ascii="Arial" w:eastAsia="Times New Roman" w:hAnsi="Arial" w:cs="Arial"/>
          <w:i/>
          <w:iCs/>
          <w:lang w:val="en-US" w:eastAsia="de-DE"/>
        </w:rPr>
        <w:t>Journal of Family Medicine and Primary Care</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11</w:t>
      </w:r>
      <w:r w:rsidRPr="00C81010">
        <w:rPr>
          <w:rFonts w:ascii="Arial" w:eastAsia="Times New Roman" w:hAnsi="Arial" w:cs="Arial"/>
          <w:lang w:val="en-US" w:eastAsia="de-DE"/>
        </w:rPr>
        <w:t xml:space="preserve">(2), 685-690. </w:t>
      </w:r>
      <w:r w:rsidRPr="00C81010">
        <w:rPr>
          <w:rFonts w:ascii="Arial" w:hAnsi="Arial" w:cs="Arial"/>
          <w:lang w:val="en-US"/>
        </w:rPr>
        <w:t>https://doi.org/</w:t>
      </w:r>
      <w:r w:rsidRPr="00C81010">
        <w:rPr>
          <w:rFonts w:ascii="Arial" w:hAnsi="Arial" w:cs="Arial"/>
          <w:shd w:val="clear" w:color="auto" w:fill="FFFFFF"/>
          <w:lang w:val="en-US"/>
        </w:rPr>
        <w:t>10.4103/jfmpc.jfmpc_1752_21</w:t>
      </w:r>
    </w:p>
    <w:p w14:paraId="7B637038" w14:textId="77777777" w:rsidR="00ED2A90" w:rsidRPr="007859D0" w:rsidRDefault="007859D0" w:rsidP="00C81010">
      <w:pPr>
        <w:spacing w:before="60" w:after="60" w:line="240" w:lineRule="auto"/>
        <w:ind w:left="709" w:hanging="709"/>
        <w:jc w:val="both"/>
        <w:rPr>
          <w:rFonts w:ascii="Arial" w:hAnsi="Arial" w:cs="Arial"/>
          <w:shd w:val="clear" w:color="auto" w:fill="FFFFFF"/>
          <w:lang w:val="en-US"/>
        </w:rPr>
      </w:pPr>
      <w:r w:rsidRPr="007859D0">
        <w:rPr>
          <w:rFonts w:ascii="Arial" w:hAnsi="Arial" w:cs="Arial"/>
          <w:shd w:val="clear" w:color="auto" w:fill="FFFFFF"/>
          <w:lang w:val="en-US"/>
        </w:rPr>
        <w:t xml:space="preserve">Altman, B. R., Mian, M. N., Slavin, M., &amp; Earleywine, M. (2019). Cannabis expectancies for sleep. </w:t>
      </w:r>
      <w:r w:rsidRPr="007859D0">
        <w:rPr>
          <w:rFonts w:ascii="Arial" w:hAnsi="Arial" w:cs="Arial"/>
          <w:i/>
          <w:shd w:val="clear" w:color="auto" w:fill="FFFFFF"/>
          <w:lang w:val="en-US"/>
        </w:rPr>
        <w:t>Journal of Psychoactive Drugs, 51</w:t>
      </w:r>
      <w:r w:rsidRPr="007859D0">
        <w:rPr>
          <w:rFonts w:ascii="Arial" w:hAnsi="Arial" w:cs="Arial"/>
          <w:shd w:val="clear" w:color="auto" w:fill="FFFFFF"/>
          <w:lang w:val="en-US"/>
        </w:rPr>
        <w:t xml:space="preserve">(5), 405-412. </w:t>
      </w:r>
      <w:r w:rsidRPr="007859D0">
        <w:rPr>
          <w:rFonts w:ascii="Arial" w:hAnsi="Arial" w:cs="Arial"/>
          <w:lang w:val="en-US"/>
        </w:rPr>
        <w:t>https://doi.org/10.1080/</w:t>
      </w:r>
      <w:r>
        <w:rPr>
          <w:rFonts w:ascii="Arial" w:hAnsi="Arial" w:cs="Arial"/>
          <w:lang w:val="en-US"/>
        </w:rPr>
        <w:t xml:space="preserve"> </w:t>
      </w:r>
      <w:r w:rsidRPr="007859D0">
        <w:rPr>
          <w:rFonts w:ascii="Arial" w:hAnsi="Arial" w:cs="Arial"/>
          <w:lang w:val="en-US"/>
        </w:rPr>
        <w:t>02791072.2019.1643053</w:t>
      </w:r>
    </w:p>
    <w:p w14:paraId="30D4FFCB"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Altman, B. R., &amp; Earleywine, M. (2023). Induced negative affect’s impact on self-reported cannabis use, expectancies, and problems. </w:t>
      </w:r>
      <w:r w:rsidRPr="00C81010">
        <w:rPr>
          <w:rFonts w:ascii="Arial" w:hAnsi="Arial" w:cs="Arial"/>
          <w:i/>
          <w:iCs/>
          <w:shd w:val="clear" w:color="auto" w:fill="FFFFFF"/>
          <w:lang w:val="en-US"/>
        </w:rPr>
        <w:t>Addictive Behaviors</w:t>
      </w:r>
      <w:r w:rsidRPr="00C81010">
        <w:rPr>
          <w:rFonts w:ascii="Arial" w:hAnsi="Arial" w:cs="Arial"/>
          <w:shd w:val="clear" w:color="auto" w:fill="FFFFFF"/>
          <w:lang w:val="en-US"/>
        </w:rPr>
        <w:t>, </w:t>
      </w:r>
      <w:r w:rsidRPr="00C81010">
        <w:rPr>
          <w:rFonts w:ascii="Arial" w:hAnsi="Arial" w:cs="Arial"/>
          <w:i/>
          <w:iCs/>
          <w:shd w:val="clear" w:color="auto" w:fill="FFFFFF"/>
          <w:lang w:val="en-US"/>
        </w:rPr>
        <w:t>141</w:t>
      </w:r>
      <w:r w:rsidRPr="00C81010">
        <w:rPr>
          <w:rFonts w:ascii="Arial" w:hAnsi="Arial" w:cs="Arial"/>
          <w:shd w:val="clear" w:color="auto" w:fill="FFFFFF"/>
          <w:lang w:val="en-US"/>
        </w:rPr>
        <w:t>, 107652. https://doi.org/10.1016/j.addbeh.2023.107652</w:t>
      </w:r>
    </w:p>
    <w:p w14:paraId="7665D480"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proofErr w:type="spellStart"/>
      <w:r w:rsidRPr="00C81010">
        <w:rPr>
          <w:rFonts w:ascii="Arial" w:eastAsia="Times New Roman" w:hAnsi="Arial" w:cs="Arial"/>
          <w:lang w:val="en-US" w:eastAsia="de-DE"/>
        </w:rPr>
        <w:t>Anthenien</w:t>
      </w:r>
      <w:proofErr w:type="spellEnd"/>
      <w:r w:rsidRPr="00C81010">
        <w:rPr>
          <w:rFonts w:ascii="Arial" w:eastAsia="Times New Roman" w:hAnsi="Arial" w:cs="Arial"/>
          <w:lang w:val="en-US" w:eastAsia="de-DE"/>
        </w:rPr>
        <w:t xml:space="preserve">, A. M., Prince, M. A., Wallace, G., Jenzer, T., &amp; Neighbors, C. (2021). Cannabis outcome expectancies, cannabis use motives, and cannabis use among a small sample of frequent using adults. </w:t>
      </w:r>
      <w:r w:rsidRPr="00C81010">
        <w:rPr>
          <w:rFonts w:ascii="Arial" w:eastAsia="Times New Roman" w:hAnsi="Arial" w:cs="Arial"/>
          <w:i/>
          <w:iCs/>
          <w:lang w:val="en-US" w:eastAsia="de-DE"/>
        </w:rPr>
        <w:t>Cannabis</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4</w:t>
      </w:r>
      <w:r w:rsidRPr="00C81010">
        <w:rPr>
          <w:rFonts w:ascii="Arial" w:eastAsia="Times New Roman" w:hAnsi="Arial" w:cs="Arial"/>
          <w:lang w:val="en-US" w:eastAsia="de-DE"/>
        </w:rPr>
        <w:t xml:space="preserve">(1), 69-84. </w:t>
      </w:r>
      <w:r w:rsidRPr="00C81010">
        <w:rPr>
          <w:rFonts w:ascii="Arial" w:hAnsi="Arial" w:cs="Arial"/>
          <w:lang w:val="en-US"/>
        </w:rPr>
        <w:t>https://doi.org/</w:t>
      </w:r>
      <w:r w:rsidR="001D685D">
        <w:rPr>
          <w:rFonts w:ascii="Arial" w:hAnsi="Arial" w:cs="Arial"/>
          <w:lang w:val="en-US"/>
        </w:rPr>
        <w:t xml:space="preserve"> </w:t>
      </w:r>
      <w:r w:rsidRPr="00C81010">
        <w:rPr>
          <w:rFonts w:ascii="Arial" w:hAnsi="Arial" w:cs="Arial"/>
          <w:color w:val="222222"/>
          <w:shd w:val="clear" w:color="auto" w:fill="FFFFFF"/>
          <w:lang w:val="en-US"/>
        </w:rPr>
        <w:t>10.26828/cannabis/2021.01.005</w:t>
      </w:r>
    </w:p>
    <w:p w14:paraId="3B9636D3" w14:textId="77777777" w:rsidR="00C81010" w:rsidRPr="00C81010" w:rsidRDefault="00C81010" w:rsidP="00C81010">
      <w:pPr>
        <w:spacing w:before="60" w:after="60" w:line="240" w:lineRule="auto"/>
        <w:ind w:left="709" w:hanging="709"/>
        <w:jc w:val="both"/>
        <w:rPr>
          <w:rFonts w:ascii="Arial" w:hAnsi="Arial" w:cs="Arial"/>
          <w:highlight w:val="yellow"/>
          <w:lang w:val="en-US"/>
        </w:rPr>
      </w:pPr>
      <w:r w:rsidRPr="00C81010">
        <w:rPr>
          <w:rFonts w:ascii="Arial" w:hAnsi="Arial" w:cs="Arial"/>
          <w:color w:val="222222"/>
          <w:shd w:val="clear" w:color="auto" w:fill="FFFFFF"/>
          <w:lang w:val="en-US"/>
        </w:rPr>
        <w:t>Arterberry, B. J., Treloar, H. R., Smith, A. E., Martens, M. P., Pedersen, S. L., &amp; McCarthy, D. M. (2013). Marijuana use, driving, and related cognitions. </w:t>
      </w:r>
      <w:r w:rsidRPr="00C81010">
        <w:rPr>
          <w:rFonts w:ascii="Arial" w:hAnsi="Arial" w:cs="Arial"/>
          <w:i/>
          <w:iCs/>
          <w:color w:val="222222"/>
          <w:shd w:val="clear" w:color="auto" w:fill="FFFFFF"/>
          <w:lang w:val="en-US"/>
        </w:rPr>
        <w:t>Psychology of 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27</w:t>
      </w:r>
      <w:r w:rsidRPr="00C81010">
        <w:rPr>
          <w:rFonts w:ascii="Arial" w:hAnsi="Arial" w:cs="Arial"/>
          <w:color w:val="222222"/>
          <w:shd w:val="clear" w:color="auto" w:fill="FFFFFF"/>
          <w:lang w:val="en-US"/>
        </w:rPr>
        <w:t xml:space="preserve">(3), 854-870. </w:t>
      </w:r>
      <w:r w:rsidRPr="00C81010">
        <w:rPr>
          <w:rFonts w:ascii="Arial" w:hAnsi="Arial" w:cs="Arial"/>
          <w:lang w:val="en-US"/>
        </w:rPr>
        <w:t>https://doi.org/10.1037/a0030877</w:t>
      </w:r>
    </w:p>
    <w:p w14:paraId="0CC20E1A"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 xml:space="preserve">Aston, E. R., Merrill, J. E., McCarthy, D. M., &amp; </w:t>
      </w:r>
      <w:proofErr w:type="spellStart"/>
      <w:r w:rsidRPr="00C81010">
        <w:rPr>
          <w:rFonts w:ascii="Arial" w:hAnsi="Arial" w:cs="Arial"/>
          <w:color w:val="222222"/>
          <w:shd w:val="clear" w:color="auto" w:fill="FFFFFF"/>
          <w:lang w:val="en-US"/>
        </w:rPr>
        <w:t>Metrik</w:t>
      </w:r>
      <w:proofErr w:type="spellEnd"/>
      <w:r w:rsidRPr="00C81010">
        <w:rPr>
          <w:rFonts w:ascii="Arial" w:hAnsi="Arial" w:cs="Arial"/>
          <w:color w:val="222222"/>
          <w:shd w:val="clear" w:color="auto" w:fill="FFFFFF"/>
          <w:lang w:val="en-US"/>
        </w:rPr>
        <w:t>, J. (2016). Risk factors for driving after and during marijuana use. </w:t>
      </w:r>
      <w:r w:rsidRPr="00C81010">
        <w:rPr>
          <w:rFonts w:ascii="Arial" w:hAnsi="Arial" w:cs="Arial"/>
          <w:i/>
          <w:iCs/>
          <w:color w:val="222222"/>
          <w:shd w:val="clear" w:color="auto" w:fill="FFFFFF"/>
          <w:lang w:val="en-US"/>
        </w:rPr>
        <w:t>Journal of Studies on Alcohol and Drugs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77</w:t>
      </w:r>
      <w:r w:rsidRPr="00C81010">
        <w:rPr>
          <w:rFonts w:ascii="Arial" w:hAnsi="Arial" w:cs="Arial"/>
          <w:color w:val="222222"/>
          <w:shd w:val="clear" w:color="auto" w:fill="FFFFFF"/>
          <w:lang w:val="en-US"/>
        </w:rPr>
        <w:t>(2), 309-316. https://doi.org/10.15288/jsad.2016.77.309</w:t>
      </w:r>
    </w:p>
    <w:p w14:paraId="0BA3BFEF" w14:textId="77777777" w:rsidR="00C81010" w:rsidRPr="00C81010" w:rsidRDefault="00C81010" w:rsidP="00C81010">
      <w:pPr>
        <w:spacing w:before="60" w:after="60" w:line="240" w:lineRule="auto"/>
        <w:ind w:left="709" w:hanging="709"/>
        <w:jc w:val="both"/>
        <w:rPr>
          <w:rFonts w:ascii="Arial" w:eastAsia="Times New Roman" w:hAnsi="Arial" w:cs="Arial"/>
          <w:lang w:val="en-US" w:eastAsia="de-DE"/>
        </w:rPr>
      </w:pPr>
      <w:r w:rsidRPr="00C81010">
        <w:rPr>
          <w:rFonts w:ascii="Arial" w:hAnsi="Arial" w:cs="Arial"/>
          <w:color w:val="222222"/>
          <w:shd w:val="clear" w:color="auto" w:fill="FFFFFF"/>
          <w:lang w:val="en-US"/>
        </w:rPr>
        <w:t>Barkus, E., Muddle, T., Stirling, J., &amp; Lewis, S. (2015). Are cannabis expectancies related to subjective drug experiences and schizotypy. </w:t>
      </w:r>
      <w:r w:rsidRPr="00C81010">
        <w:rPr>
          <w:rFonts w:ascii="Arial" w:hAnsi="Arial" w:cs="Arial"/>
          <w:i/>
          <w:iCs/>
          <w:color w:val="222222"/>
          <w:shd w:val="clear" w:color="auto" w:fill="FFFFFF"/>
          <w:lang w:val="en-US"/>
        </w:rPr>
        <w:t>Journal of Addiction Research and Therapy</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6</w:t>
      </w:r>
      <w:r w:rsidRPr="00C81010">
        <w:rPr>
          <w:rFonts w:ascii="Arial" w:hAnsi="Arial" w:cs="Arial"/>
          <w:color w:val="222222"/>
          <w:shd w:val="clear" w:color="auto" w:fill="FFFFFF"/>
          <w:lang w:val="en-US"/>
        </w:rPr>
        <w:t>(4), 100249-1.</w:t>
      </w:r>
      <w:r w:rsidRPr="00C81010">
        <w:rPr>
          <w:rFonts w:ascii="Arial" w:hAnsi="Arial" w:cs="Arial"/>
          <w:lang w:val="en-US"/>
        </w:rPr>
        <w:t xml:space="preserve"> http://dx.doi.org/10.4172/2155-6105.1000249</w:t>
      </w:r>
    </w:p>
    <w:p w14:paraId="2406E80D"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eastAsia="Times New Roman" w:hAnsi="Arial" w:cs="Arial"/>
          <w:lang w:val="en-US" w:eastAsia="de-DE"/>
        </w:rPr>
        <w:t xml:space="preserve">Barnwell, S. S., &amp; Earleywine, M. (2006). Simultaneous alcohol and cannabis expectancies predict simultaneous use. </w:t>
      </w:r>
      <w:r w:rsidRPr="00C81010">
        <w:rPr>
          <w:rFonts w:ascii="Arial" w:eastAsia="Times New Roman" w:hAnsi="Arial" w:cs="Arial"/>
          <w:i/>
          <w:iCs/>
          <w:lang w:val="en-US" w:eastAsia="de-DE"/>
        </w:rPr>
        <w:t>Substance Abuse Treatment, Prevention, and Policy</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1</w:t>
      </w:r>
      <w:r w:rsidRPr="00C81010">
        <w:rPr>
          <w:rFonts w:ascii="Arial" w:eastAsia="Times New Roman" w:hAnsi="Arial" w:cs="Arial"/>
          <w:lang w:val="en-US" w:eastAsia="de-DE"/>
        </w:rPr>
        <w:t xml:space="preserve">, 29. </w:t>
      </w:r>
      <w:r w:rsidRPr="00C81010">
        <w:rPr>
          <w:rFonts w:ascii="Arial" w:hAnsi="Arial" w:cs="Arial"/>
          <w:lang w:val="en-US"/>
        </w:rPr>
        <w:t xml:space="preserve"> https://doi.org/10.1186/1747-597X-1-29</w:t>
      </w:r>
    </w:p>
    <w:p w14:paraId="3801055A" w14:textId="77777777" w:rsidR="00C81010" w:rsidRPr="00C81010" w:rsidRDefault="00C81010" w:rsidP="00C81010">
      <w:pPr>
        <w:spacing w:before="60" w:after="60" w:line="240" w:lineRule="auto"/>
        <w:ind w:left="709" w:hanging="709"/>
        <w:jc w:val="both"/>
        <w:rPr>
          <w:rFonts w:ascii="Arial" w:hAnsi="Arial" w:cs="Arial"/>
          <w:color w:val="222222"/>
          <w:highlight w:val="yellow"/>
          <w:shd w:val="clear" w:color="auto" w:fill="FFFFFF"/>
          <w:lang w:val="en-US"/>
        </w:rPr>
      </w:pPr>
      <w:proofErr w:type="spellStart"/>
      <w:r w:rsidRPr="007C7B5E">
        <w:rPr>
          <w:rFonts w:ascii="Arial" w:hAnsi="Arial" w:cs="Arial"/>
          <w:color w:val="222222"/>
          <w:shd w:val="clear" w:color="auto" w:fill="FFFFFF"/>
          <w:lang w:val="en-US"/>
        </w:rPr>
        <w:t>Beraha</w:t>
      </w:r>
      <w:proofErr w:type="spellEnd"/>
      <w:r w:rsidRPr="007C7B5E">
        <w:rPr>
          <w:rFonts w:ascii="Arial" w:hAnsi="Arial" w:cs="Arial"/>
          <w:color w:val="222222"/>
          <w:shd w:val="clear" w:color="auto" w:fill="FFFFFF"/>
          <w:lang w:val="en-US"/>
        </w:rPr>
        <w:t xml:space="preserve">, E. M., Cousijn, J., </w:t>
      </w:r>
      <w:proofErr w:type="spellStart"/>
      <w:r w:rsidRPr="007C7B5E">
        <w:rPr>
          <w:rFonts w:ascii="Arial" w:hAnsi="Arial" w:cs="Arial"/>
          <w:color w:val="222222"/>
          <w:shd w:val="clear" w:color="auto" w:fill="FFFFFF"/>
          <w:lang w:val="en-US"/>
        </w:rPr>
        <w:t>Hermanides</w:t>
      </w:r>
      <w:proofErr w:type="spellEnd"/>
      <w:r w:rsidRPr="007C7B5E">
        <w:rPr>
          <w:rFonts w:ascii="Arial" w:hAnsi="Arial" w:cs="Arial"/>
          <w:color w:val="222222"/>
          <w:shd w:val="clear" w:color="auto" w:fill="FFFFFF"/>
          <w:lang w:val="en-US"/>
        </w:rPr>
        <w:t xml:space="preserve">, E., </w:t>
      </w:r>
      <w:proofErr w:type="spellStart"/>
      <w:r w:rsidRPr="007C7B5E">
        <w:rPr>
          <w:rFonts w:ascii="Arial" w:hAnsi="Arial" w:cs="Arial"/>
          <w:color w:val="222222"/>
          <w:shd w:val="clear" w:color="auto" w:fill="FFFFFF"/>
          <w:lang w:val="en-US"/>
        </w:rPr>
        <w:t>Goudriaan</w:t>
      </w:r>
      <w:proofErr w:type="spellEnd"/>
      <w:r w:rsidRPr="007C7B5E">
        <w:rPr>
          <w:rFonts w:ascii="Arial" w:hAnsi="Arial" w:cs="Arial"/>
          <w:color w:val="222222"/>
          <w:shd w:val="clear" w:color="auto" w:fill="FFFFFF"/>
          <w:lang w:val="en-US"/>
        </w:rPr>
        <w:t xml:space="preserve">, A. E., &amp; Wiers, R. W. (2013). </w:t>
      </w:r>
      <w:r w:rsidRPr="00C81010">
        <w:rPr>
          <w:rFonts w:ascii="Arial" w:hAnsi="Arial" w:cs="Arial"/>
          <w:color w:val="222222"/>
          <w:shd w:val="clear" w:color="auto" w:fill="FFFFFF"/>
          <w:lang w:val="en-US"/>
        </w:rPr>
        <w:t>Implicit associations and explicit expectancies toward cannabis in heavy cannabis users and controls. </w:t>
      </w:r>
      <w:r w:rsidRPr="00C81010">
        <w:rPr>
          <w:rFonts w:ascii="Arial" w:hAnsi="Arial" w:cs="Arial"/>
          <w:i/>
          <w:iCs/>
          <w:color w:val="222222"/>
          <w:shd w:val="clear" w:color="auto" w:fill="FFFFFF"/>
          <w:lang w:val="en-US"/>
        </w:rPr>
        <w:t>Frontiers in Psychiatry</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4</w:t>
      </w:r>
      <w:r w:rsidRPr="00C81010">
        <w:rPr>
          <w:rFonts w:ascii="Arial" w:hAnsi="Arial" w:cs="Arial"/>
          <w:color w:val="222222"/>
          <w:shd w:val="clear" w:color="auto" w:fill="FFFFFF"/>
          <w:lang w:val="en-US"/>
        </w:rPr>
        <w:t>, 59. https://doi.org/10.3389/fpsyt.2013.00059</w:t>
      </w:r>
    </w:p>
    <w:p w14:paraId="1A37243D" w14:textId="77777777" w:rsidR="00C81010" w:rsidRPr="00C81010" w:rsidRDefault="00C81010" w:rsidP="00C81010">
      <w:pPr>
        <w:spacing w:before="60" w:after="60" w:line="240" w:lineRule="auto"/>
        <w:ind w:left="709" w:hanging="709"/>
        <w:jc w:val="both"/>
        <w:rPr>
          <w:rFonts w:ascii="Arial" w:eastAsia="Times New Roman" w:hAnsi="Arial" w:cs="Arial"/>
          <w:lang w:val="en-US" w:eastAsia="de-DE"/>
        </w:rPr>
      </w:pPr>
      <w:r w:rsidRPr="00C81010">
        <w:rPr>
          <w:rFonts w:ascii="Arial" w:eastAsia="Times New Roman" w:hAnsi="Arial" w:cs="Arial"/>
          <w:lang w:val="en-US" w:eastAsia="de-DE"/>
        </w:rPr>
        <w:t xml:space="preserve">Berey, B. L., </w:t>
      </w:r>
      <w:proofErr w:type="spellStart"/>
      <w:r w:rsidRPr="00C81010">
        <w:rPr>
          <w:rFonts w:ascii="Arial" w:eastAsia="Times New Roman" w:hAnsi="Arial" w:cs="Arial"/>
          <w:lang w:val="en-US" w:eastAsia="de-DE"/>
        </w:rPr>
        <w:t>Frohe</w:t>
      </w:r>
      <w:proofErr w:type="spellEnd"/>
      <w:r w:rsidRPr="00C81010">
        <w:rPr>
          <w:rFonts w:ascii="Arial" w:eastAsia="Times New Roman" w:hAnsi="Arial" w:cs="Arial"/>
          <w:lang w:val="en-US" w:eastAsia="de-DE"/>
        </w:rPr>
        <w:t xml:space="preserve">, T. M., Pritschmann, R. K., &amp; Yurasek, A. M. (2022). An examination of the acquired preparedness model among college student marijuana users. </w:t>
      </w:r>
      <w:r w:rsidRPr="00C81010">
        <w:rPr>
          <w:rFonts w:ascii="Arial" w:eastAsia="Times New Roman" w:hAnsi="Arial" w:cs="Arial"/>
          <w:i/>
          <w:iCs/>
          <w:lang w:val="en-US" w:eastAsia="de-DE"/>
        </w:rPr>
        <w:t>Journal of American College Health</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70</w:t>
      </w:r>
      <w:r w:rsidRPr="00C81010">
        <w:rPr>
          <w:rFonts w:ascii="Arial" w:eastAsia="Times New Roman" w:hAnsi="Arial" w:cs="Arial"/>
          <w:lang w:val="en-US" w:eastAsia="de-DE"/>
        </w:rPr>
        <w:t xml:space="preserve">(7), 2050-2060. </w:t>
      </w:r>
      <w:r w:rsidRPr="00C81010">
        <w:rPr>
          <w:rFonts w:ascii="Arial" w:hAnsi="Arial" w:cs="Arial"/>
          <w:lang w:val="en-US"/>
        </w:rPr>
        <w:t>https://doi.org/</w:t>
      </w:r>
      <w:r w:rsidRPr="00C81010">
        <w:rPr>
          <w:rFonts w:ascii="Arial" w:eastAsia="Times New Roman" w:hAnsi="Arial" w:cs="Arial"/>
          <w:lang w:val="en-US" w:eastAsia="de-DE"/>
        </w:rPr>
        <w:t>10.1080/07448481.2020.</w:t>
      </w:r>
      <w:r>
        <w:rPr>
          <w:rFonts w:ascii="Arial" w:eastAsia="Times New Roman" w:hAnsi="Arial" w:cs="Arial"/>
          <w:lang w:val="en-US" w:eastAsia="de-DE"/>
        </w:rPr>
        <w:t xml:space="preserve"> </w:t>
      </w:r>
      <w:r w:rsidRPr="00C81010">
        <w:rPr>
          <w:rFonts w:ascii="Arial" w:eastAsia="Times New Roman" w:hAnsi="Arial" w:cs="Arial"/>
          <w:lang w:val="en-US" w:eastAsia="de-DE"/>
        </w:rPr>
        <w:t>1842419</w:t>
      </w:r>
    </w:p>
    <w:p w14:paraId="50760A22" w14:textId="77777777" w:rsidR="00C81010" w:rsidRPr="00C81010" w:rsidRDefault="00C81010" w:rsidP="00C81010">
      <w:pPr>
        <w:spacing w:before="60" w:after="60" w:line="240" w:lineRule="auto"/>
        <w:ind w:left="709" w:hanging="709"/>
        <w:jc w:val="both"/>
        <w:rPr>
          <w:rFonts w:ascii="Arial" w:eastAsia="Times New Roman" w:hAnsi="Arial" w:cs="Arial"/>
          <w:lang w:val="en-US" w:eastAsia="de-DE"/>
        </w:rPr>
      </w:pPr>
      <w:r w:rsidRPr="00C81010">
        <w:rPr>
          <w:rFonts w:ascii="Arial" w:eastAsia="Times New Roman" w:hAnsi="Arial" w:cs="Arial"/>
          <w:lang w:val="en-US" w:eastAsia="de-DE"/>
        </w:rPr>
        <w:t xml:space="preserve">Berry, K. A., Livingston, N. R., Briles, E., Looby, A., &amp; Norms, S. (2024). Examining the relation between social anxiety and cannabis problems among college students through coping-related expectancies and motives. </w:t>
      </w:r>
      <w:r w:rsidRPr="00C81010">
        <w:rPr>
          <w:rFonts w:ascii="Arial" w:eastAsia="Times New Roman" w:hAnsi="Arial" w:cs="Arial"/>
          <w:i/>
          <w:iCs/>
          <w:lang w:val="en-US" w:eastAsia="de-DE"/>
        </w:rPr>
        <w:t>Cannabis</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6</w:t>
      </w:r>
      <w:r w:rsidRPr="00C81010">
        <w:rPr>
          <w:rFonts w:ascii="Arial" w:eastAsia="Times New Roman" w:hAnsi="Arial" w:cs="Arial"/>
          <w:lang w:val="en-US" w:eastAsia="de-DE"/>
        </w:rPr>
        <w:t xml:space="preserve">(4), 67-81. </w:t>
      </w:r>
      <w:r w:rsidRPr="00C81010">
        <w:rPr>
          <w:rFonts w:ascii="Arial" w:hAnsi="Arial" w:cs="Arial"/>
          <w:lang w:val="en-US"/>
        </w:rPr>
        <w:t>https://doi.org/</w:t>
      </w:r>
      <w:r>
        <w:rPr>
          <w:rFonts w:ascii="Arial" w:hAnsi="Arial" w:cs="Arial"/>
          <w:lang w:val="en-US"/>
        </w:rPr>
        <w:t xml:space="preserve"> </w:t>
      </w:r>
      <w:r w:rsidRPr="00C81010">
        <w:rPr>
          <w:rFonts w:ascii="Arial" w:eastAsia="Times New Roman" w:hAnsi="Arial" w:cs="Arial"/>
          <w:lang w:val="en-US" w:eastAsia="de-DE"/>
        </w:rPr>
        <w:t>10.26828/cannabis/2023/000189</w:t>
      </w:r>
    </w:p>
    <w:p w14:paraId="5B6F8940"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eastAsia="Times New Roman" w:hAnsi="Arial" w:cs="Arial"/>
          <w:lang w:val="en-US" w:eastAsia="de-DE"/>
        </w:rPr>
        <w:t xml:space="preserve">Berry, K. A., Livingston, N. R., Looby, A., &amp; Stimulant Norms and Prevalence (SNAP) Study Team. (2023). Relations between higher-and lower-order alcohol and cannabis expectancies and simultaneous use frequency among undergraduate dual users. </w:t>
      </w:r>
      <w:r w:rsidRPr="00C81010">
        <w:rPr>
          <w:rFonts w:ascii="Arial" w:eastAsia="Times New Roman" w:hAnsi="Arial" w:cs="Arial"/>
          <w:i/>
          <w:iCs/>
          <w:lang w:val="en-US" w:eastAsia="de-DE"/>
        </w:rPr>
        <w:t>Addiction Research &amp; Theory</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31</w:t>
      </w:r>
      <w:r w:rsidRPr="00C81010">
        <w:rPr>
          <w:rFonts w:ascii="Arial" w:eastAsia="Times New Roman" w:hAnsi="Arial" w:cs="Arial"/>
          <w:lang w:val="en-US" w:eastAsia="de-DE"/>
        </w:rPr>
        <w:t xml:space="preserve">(1), 45-51. </w:t>
      </w:r>
      <w:r w:rsidRPr="00C81010">
        <w:rPr>
          <w:rFonts w:ascii="Arial" w:hAnsi="Arial" w:cs="Arial"/>
          <w:lang w:val="en-US"/>
        </w:rPr>
        <w:t>https://doi.org/10.1080/16066359.2022.</w:t>
      </w:r>
      <w:r w:rsidR="00CF672C">
        <w:rPr>
          <w:rFonts w:ascii="Arial" w:hAnsi="Arial" w:cs="Arial"/>
          <w:lang w:val="en-US"/>
        </w:rPr>
        <w:t xml:space="preserve"> </w:t>
      </w:r>
      <w:r w:rsidRPr="00C81010">
        <w:rPr>
          <w:rFonts w:ascii="Arial" w:hAnsi="Arial" w:cs="Arial"/>
          <w:lang w:val="en-US"/>
        </w:rPr>
        <w:t>2101641</w:t>
      </w:r>
    </w:p>
    <w:p w14:paraId="60F1405A"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lang w:val="en-US"/>
        </w:rPr>
        <w:t>Boden, M.T., McKay, J.R., Long, W.R., Bonn-Miller, M.O.</w:t>
      </w:r>
      <w:r w:rsidR="0063147A">
        <w:rPr>
          <w:rFonts w:ascii="Arial" w:hAnsi="Arial" w:cs="Arial"/>
          <w:lang w:val="en-US"/>
        </w:rPr>
        <w:t xml:space="preserve"> (</w:t>
      </w:r>
      <w:r w:rsidRPr="00C81010">
        <w:rPr>
          <w:rFonts w:ascii="Arial" w:hAnsi="Arial" w:cs="Arial"/>
          <w:lang w:val="en-US"/>
        </w:rPr>
        <w:t>2013</w:t>
      </w:r>
      <w:r w:rsidR="0063147A">
        <w:rPr>
          <w:rFonts w:ascii="Arial" w:hAnsi="Arial" w:cs="Arial"/>
          <w:lang w:val="en-US"/>
        </w:rPr>
        <w:t>)</w:t>
      </w:r>
      <w:r w:rsidRPr="00C81010">
        <w:rPr>
          <w:rFonts w:ascii="Arial" w:hAnsi="Arial" w:cs="Arial"/>
          <w:lang w:val="en-US"/>
        </w:rPr>
        <w:t xml:space="preserve">. The effects of cannabis use expectancies on self-initiated cannabis cessation. </w:t>
      </w:r>
      <w:r w:rsidRPr="00C81010">
        <w:rPr>
          <w:rFonts w:ascii="Arial" w:hAnsi="Arial" w:cs="Arial"/>
          <w:i/>
          <w:lang w:val="en-US"/>
        </w:rPr>
        <w:t>Addiction, 108</w:t>
      </w:r>
      <w:r w:rsidRPr="00C81010">
        <w:rPr>
          <w:rFonts w:ascii="Arial" w:hAnsi="Arial" w:cs="Arial"/>
          <w:lang w:val="en-US"/>
        </w:rPr>
        <w:t>, 1649–1657. http://dx.doi.org/10.1111/add.12233</w:t>
      </w:r>
    </w:p>
    <w:p w14:paraId="223EB050" w14:textId="77777777" w:rsidR="00C81010" w:rsidRPr="00C81010" w:rsidRDefault="00C81010" w:rsidP="00C81010">
      <w:pPr>
        <w:pStyle w:val="dx-doi"/>
        <w:spacing w:before="60" w:beforeAutospacing="0" w:after="60" w:afterAutospacing="0"/>
        <w:ind w:left="709" w:hanging="709"/>
        <w:jc w:val="both"/>
        <w:rPr>
          <w:rFonts w:ascii="Arial" w:hAnsi="Arial" w:cs="Arial"/>
          <w:color w:val="333333"/>
          <w:sz w:val="22"/>
          <w:szCs w:val="22"/>
          <w:lang w:val="en-US"/>
        </w:rPr>
      </w:pPr>
      <w:r w:rsidRPr="007C7B5E">
        <w:rPr>
          <w:rFonts w:ascii="Arial" w:hAnsi="Arial" w:cs="Arial"/>
          <w:color w:val="222222"/>
          <w:sz w:val="22"/>
          <w:szCs w:val="22"/>
          <w:shd w:val="clear" w:color="auto" w:fill="FFFFFF"/>
          <w:lang w:val="en-US"/>
        </w:rPr>
        <w:t xml:space="preserve">Bolles, J. R., Earleywine, M., &amp; Gordis, E. (2014). </w:t>
      </w:r>
      <w:r w:rsidRPr="00C81010">
        <w:rPr>
          <w:rFonts w:ascii="Arial" w:hAnsi="Arial" w:cs="Arial"/>
          <w:color w:val="222222"/>
          <w:sz w:val="22"/>
          <w:szCs w:val="22"/>
          <w:shd w:val="clear" w:color="auto" w:fill="FFFFFF"/>
          <w:lang w:val="en-US"/>
        </w:rPr>
        <w:t>Acquired preparedness model and impulsivity moderated expectancies: Examining predictors of marijuana use. </w:t>
      </w:r>
      <w:r w:rsidRPr="00C81010">
        <w:rPr>
          <w:rFonts w:ascii="Arial" w:hAnsi="Arial" w:cs="Arial"/>
          <w:i/>
          <w:iCs/>
          <w:color w:val="222222"/>
          <w:sz w:val="22"/>
          <w:szCs w:val="22"/>
          <w:shd w:val="clear" w:color="auto" w:fill="FFFFFF"/>
          <w:lang w:val="en-US"/>
        </w:rPr>
        <w:t>Addiction Research &amp; Theory</w:t>
      </w:r>
      <w:r w:rsidRPr="00C81010">
        <w:rPr>
          <w:rFonts w:ascii="Arial" w:hAnsi="Arial" w:cs="Arial"/>
          <w:color w:val="222222"/>
          <w:sz w:val="22"/>
          <w:szCs w:val="22"/>
          <w:shd w:val="clear" w:color="auto" w:fill="FFFFFF"/>
          <w:lang w:val="en-US"/>
        </w:rPr>
        <w:t>, </w:t>
      </w:r>
      <w:r w:rsidRPr="00C81010">
        <w:rPr>
          <w:rFonts w:ascii="Arial" w:hAnsi="Arial" w:cs="Arial"/>
          <w:i/>
          <w:iCs/>
          <w:color w:val="222222"/>
          <w:sz w:val="22"/>
          <w:szCs w:val="22"/>
          <w:shd w:val="clear" w:color="auto" w:fill="FFFFFF"/>
          <w:lang w:val="en-US"/>
        </w:rPr>
        <w:t>22</w:t>
      </w:r>
      <w:r w:rsidRPr="00C81010">
        <w:rPr>
          <w:rFonts w:ascii="Arial" w:hAnsi="Arial" w:cs="Arial"/>
          <w:color w:val="222222"/>
          <w:sz w:val="22"/>
          <w:szCs w:val="22"/>
          <w:shd w:val="clear" w:color="auto" w:fill="FFFFFF"/>
          <w:lang w:val="en-US"/>
        </w:rPr>
        <w:t>(6), 490-497. https://doi.org/10.3109/16066359.2014.892929</w:t>
      </w:r>
    </w:p>
    <w:p w14:paraId="59FEAAF4"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Buckner, J. D. (2013). College cannabis use: The unique roles of social norms, motives, and expectancies. </w:t>
      </w:r>
      <w:r w:rsidRPr="00C81010">
        <w:rPr>
          <w:rFonts w:ascii="Arial" w:hAnsi="Arial" w:cs="Arial"/>
          <w:i/>
          <w:iCs/>
          <w:color w:val="222222"/>
          <w:shd w:val="clear" w:color="auto" w:fill="FFFFFF"/>
          <w:lang w:val="en-US"/>
        </w:rPr>
        <w:t>Journal of Studies on Alcohol and Drugs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74</w:t>
      </w:r>
      <w:r w:rsidRPr="00C81010">
        <w:rPr>
          <w:rFonts w:ascii="Arial" w:hAnsi="Arial" w:cs="Arial"/>
          <w:color w:val="222222"/>
          <w:shd w:val="clear" w:color="auto" w:fill="FFFFFF"/>
          <w:lang w:val="en-US"/>
        </w:rPr>
        <w:t xml:space="preserve">(5), 720-726. </w:t>
      </w:r>
      <w:r w:rsidRPr="00C81010">
        <w:rPr>
          <w:rFonts w:ascii="Arial" w:hAnsi="Arial" w:cs="Arial"/>
          <w:lang w:val="en-US"/>
        </w:rPr>
        <w:t>https://doi.org/</w:t>
      </w:r>
      <w:r w:rsidR="00C026C3">
        <w:rPr>
          <w:rFonts w:ascii="Arial" w:hAnsi="Arial" w:cs="Arial"/>
          <w:lang w:val="en-US"/>
        </w:rPr>
        <w:t xml:space="preserve"> </w:t>
      </w:r>
      <w:r w:rsidRPr="00C81010">
        <w:rPr>
          <w:rFonts w:ascii="Arial" w:hAnsi="Arial" w:cs="Arial"/>
          <w:color w:val="222222"/>
          <w:shd w:val="clear" w:color="auto" w:fill="FFFFFF"/>
          <w:lang w:val="en-US"/>
        </w:rPr>
        <w:t>10.15288/jsad.2013.74.720</w:t>
      </w:r>
    </w:p>
    <w:p w14:paraId="19F12DD5"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color w:val="222222"/>
          <w:shd w:val="clear" w:color="auto" w:fill="FFFFFF"/>
        </w:rPr>
        <w:t xml:space="preserve">Buckner, J. D., Ecker, A. H., &amp; Welch, K. D. (2013). </w:t>
      </w:r>
      <w:r w:rsidRPr="00C81010">
        <w:rPr>
          <w:rFonts w:ascii="Arial" w:hAnsi="Arial" w:cs="Arial"/>
          <w:color w:val="222222"/>
          <w:shd w:val="clear" w:color="auto" w:fill="FFFFFF"/>
          <w:lang w:val="en-US"/>
        </w:rPr>
        <w:t>Psychometric properties of a valuations scale for the Marijuana Effect Expectancies Questionnaire.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38</w:t>
      </w:r>
      <w:r w:rsidRPr="00C81010">
        <w:rPr>
          <w:rFonts w:ascii="Arial" w:hAnsi="Arial" w:cs="Arial"/>
          <w:color w:val="222222"/>
          <w:shd w:val="clear" w:color="auto" w:fill="FFFFFF"/>
          <w:lang w:val="en-US"/>
        </w:rPr>
        <w:t xml:space="preserve">(3), 1629-1634. </w:t>
      </w:r>
      <w:r w:rsidRPr="00C81010">
        <w:rPr>
          <w:rFonts w:ascii="Arial" w:hAnsi="Arial" w:cs="Arial"/>
          <w:lang w:val="en-US"/>
        </w:rPr>
        <w:t>http://dx.doi.org/10.1016/j.addbeh.2012.10.010</w:t>
      </w:r>
    </w:p>
    <w:p w14:paraId="5477FA07"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rPr>
        <w:t xml:space="preserve">Buckner, J. D., &amp; Schmidt, N. B. (2008). </w:t>
      </w:r>
      <w:r w:rsidRPr="00C81010">
        <w:rPr>
          <w:rFonts w:ascii="Arial" w:hAnsi="Arial" w:cs="Arial"/>
          <w:shd w:val="clear" w:color="auto" w:fill="FFFFFF"/>
          <w:lang w:val="en-US"/>
        </w:rPr>
        <w:t>Marijuana effect expectancies: Relations to social anxiety and marijuana use problems. </w:t>
      </w:r>
      <w:r w:rsidRPr="00C81010">
        <w:rPr>
          <w:rFonts w:ascii="Arial" w:hAnsi="Arial" w:cs="Arial"/>
          <w:i/>
          <w:iCs/>
          <w:shd w:val="clear" w:color="auto" w:fill="FFFFFF"/>
          <w:lang w:val="en-US"/>
        </w:rPr>
        <w:t>Addictive Behaviors</w:t>
      </w:r>
      <w:r w:rsidRPr="00C81010">
        <w:rPr>
          <w:rFonts w:ascii="Arial" w:hAnsi="Arial" w:cs="Arial"/>
          <w:shd w:val="clear" w:color="auto" w:fill="FFFFFF"/>
          <w:lang w:val="en-US"/>
        </w:rPr>
        <w:t>, </w:t>
      </w:r>
      <w:r w:rsidRPr="00C81010">
        <w:rPr>
          <w:rFonts w:ascii="Arial" w:hAnsi="Arial" w:cs="Arial"/>
          <w:i/>
          <w:iCs/>
          <w:shd w:val="clear" w:color="auto" w:fill="FFFFFF"/>
          <w:lang w:val="en-US"/>
        </w:rPr>
        <w:t>33</w:t>
      </w:r>
      <w:r w:rsidRPr="00C81010">
        <w:rPr>
          <w:rFonts w:ascii="Arial" w:hAnsi="Arial" w:cs="Arial"/>
          <w:shd w:val="clear" w:color="auto" w:fill="FFFFFF"/>
          <w:lang w:val="en-US"/>
        </w:rPr>
        <w:t>(11), 1477-1483.</w:t>
      </w:r>
      <w:r w:rsidRPr="00C81010">
        <w:rPr>
          <w:rFonts w:ascii="Arial" w:hAnsi="Arial" w:cs="Arial"/>
          <w:lang w:val="en-US"/>
        </w:rPr>
        <w:t xml:space="preserve"> http://dx.doi. org/10.1016/j.addbeh.2008.06.017</w:t>
      </w:r>
    </w:p>
    <w:p w14:paraId="19BFBA7C"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Buckner, J. D., &amp; Zvolensky, M. J. (2014). Cannabis and related impairment: The unique roles of cannabis use to cope with social anxiety and social avoidance. </w:t>
      </w:r>
      <w:r w:rsidRPr="00C81010">
        <w:rPr>
          <w:rFonts w:ascii="Arial" w:hAnsi="Arial" w:cs="Arial"/>
          <w:i/>
          <w:iCs/>
          <w:color w:val="222222"/>
          <w:shd w:val="clear" w:color="auto" w:fill="FFFFFF"/>
          <w:lang w:val="en-US"/>
        </w:rPr>
        <w:t>The American Journal on Addictions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23</w:t>
      </w:r>
      <w:r w:rsidRPr="00C81010">
        <w:rPr>
          <w:rFonts w:ascii="Arial" w:hAnsi="Arial" w:cs="Arial"/>
          <w:color w:val="222222"/>
          <w:shd w:val="clear" w:color="auto" w:fill="FFFFFF"/>
          <w:lang w:val="en-US"/>
        </w:rPr>
        <w:t xml:space="preserve">(6), 598-603. </w:t>
      </w:r>
      <w:r w:rsidRPr="00C81010">
        <w:rPr>
          <w:rFonts w:ascii="Arial" w:hAnsi="Arial" w:cs="Arial"/>
          <w:lang w:val="en-US"/>
        </w:rPr>
        <w:t>https://doi.org/10.1111/j.1521-0391.2014.</w:t>
      </w:r>
      <w:r>
        <w:rPr>
          <w:rFonts w:ascii="Arial" w:hAnsi="Arial" w:cs="Arial"/>
          <w:lang w:val="en-US"/>
        </w:rPr>
        <w:t xml:space="preserve"> </w:t>
      </w:r>
      <w:r w:rsidRPr="00C81010">
        <w:rPr>
          <w:rFonts w:ascii="Arial" w:hAnsi="Arial" w:cs="Arial"/>
          <w:lang w:val="en-US"/>
        </w:rPr>
        <w:t>12150.x</w:t>
      </w:r>
    </w:p>
    <w:p w14:paraId="6B61D5A6" w14:textId="77777777" w:rsidR="00C81010" w:rsidRPr="00C81010" w:rsidRDefault="00C81010" w:rsidP="00C81010">
      <w:pPr>
        <w:spacing w:before="60" w:after="60" w:line="240" w:lineRule="auto"/>
        <w:ind w:left="709" w:hanging="709"/>
        <w:jc w:val="both"/>
        <w:rPr>
          <w:rFonts w:ascii="Arial" w:hAnsi="Arial" w:cs="Arial"/>
          <w:lang w:val="en-US"/>
        </w:rPr>
      </w:pPr>
      <w:proofErr w:type="spellStart"/>
      <w:r w:rsidRPr="00C81010">
        <w:rPr>
          <w:rFonts w:ascii="Arial" w:hAnsi="Arial" w:cs="Arial"/>
          <w:color w:val="222222"/>
          <w:shd w:val="clear" w:color="auto" w:fill="FFFFFF"/>
          <w:lang w:val="en-US"/>
        </w:rPr>
        <w:t>Čanković</w:t>
      </w:r>
      <w:proofErr w:type="spellEnd"/>
      <w:r w:rsidRPr="00C81010">
        <w:rPr>
          <w:rFonts w:ascii="Arial" w:hAnsi="Arial" w:cs="Arial"/>
          <w:color w:val="222222"/>
          <w:shd w:val="clear" w:color="auto" w:fill="FFFFFF"/>
          <w:lang w:val="en-US"/>
        </w:rPr>
        <w:t xml:space="preserve">, D., </w:t>
      </w:r>
      <w:proofErr w:type="spellStart"/>
      <w:r w:rsidRPr="00C81010">
        <w:rPr>
          <w:rFonts w:ascii="Arial" w:hAnsi="Arial" w:cs="Arial"/>
          <w:color w:val="222222"/>
          <w:shd w:val="clear" w:color="auto" w:fill="FFFFFF"/>
          <w:lang w:val="en-US"/>
        </w:rPr>
        <w:t>Dinić</w:t>
      </w:r>
      <w:proofErr w:type="spellEnd"/>
      <w:r w:rsidRPr="00C81010">
        <w:rPr>
          <w:rFonts w:ascii="Arial" w:hAnsi="Arial" w:cs="Arial"/>
          <w:color w:val="222222"/>
          <w:shd w:val="clear" w:color="auto" w:fill="FFFFFF"/>
          <w:lang w:val="en-US"/>
        </w:rPr>
        <w:t xml:space="preserve">, B., Bokan, D., </w:t>
      </w:r>
      <w:proofErr w:type="spellStart"/>
      <w:r w:rsidRPr="00C81010">
        <w:rPr>
          <w:rFonts w:ascii="Arial" w:hAnsi="Arial" w:cs="Arial"/>
          <w:color w:val="222222"/>
          <w:shd w:val="clear" w:color="auto" w:fill="FFFFFF"/>
          <w:lang w:val="en-US"/>
        </w:rPr>
        <w:t>Ukropina</w:t>
      </w:r>
      <w:proofErr w:type="spellEnd"/>
      <w:r w:rsidRPr="00C81010">
        <w:rPr>
          <w:rFonts w:ascii="Arial" w:hAnsi="Arial" w:cs="Arial"/>
          <w:color w:val="222222"/>
          <w:shd w:val="clear" w:color="auto" w:fill="FFFFFF"/>
          <w:lang w:val="en-US"/>
        </w:rPr>
        <w:t xml:space="preserve">, S., &amp; </w:t>
      </w:r>
      <w:proofErr w:type="spellStart"/>
      <w:r w:rsidRPr="00C81010">
        <w:rPr>
          <w:rFonts w:ascii="Arial" w:hAnsi="Arial" w:cs="Arial"/>
          <w:color w:val="222222"/>
          <w:shd w:val="clear" w:color="auto" w:fill="FFFFFF"/>
          <w:lang w:val="en-US"/>
        </w:rPr>
        <w:t>Čanković</w:t>
      </w:r>
      <w:proofErr w:type="spellEnd"/>
      <w:r w:rsidRPr="00C81010">
        <w:rPr>
          <w:rFonts w:ascii="Arial" w:hAnsi="Arial" w:cs="Arial"/>
          <w:color w:val="222222"/>
          <w:shd w:val="clear" w:color="auto" w:fill="FFFFFF"/>
          <w:lang w:val="en-US"/>
        </w:rPr>
        <w:t>, S. (</w:t>
      </w:r>
      <w:r w:rsidR="00C26E4D">
        <w:rPr>
          <w:rFonts w:ascii="Arial" w:hAnsi="Arial" w:cs="Arial"/>
          <w:color w:val="222222"/>
          <w:shd w:val="clear" w:color="auto" w:fill="FFFFFF"/>
          <w:lang w:val="en-US"/>
        </w:rPr>
        <w:t>2025</w:t>
      </w:r>
      <w:r w:rsidRPr="00C81010">
        <w:rPr>
          <w:rFonts w:ascii="Arial" w:hAnsi="Arial" w:cs="Arial"/>
          <w:color w:val="222222"/>
          <w:shd w:val="clear" w:color="auto" w:fill="FFFFFF"/>
          <w:lang w:val="en-US"/>
        </w:rPr>
        <w:t>). Validation and adaptation of the Serbian adaptation of the Marijuana Effect Expectancies Questionnaire among adolescents. </w:t>
      </w:r>
      <w:proofErr w:type="spellStart"/>
      <w:r w:rsidRPr="00C81010">
        <w:rPr>
          <w:rFonts w:ascii="Arial" w:hAnsi="Arial" w:cs="Arial"/>
          <w:i/>
          <w:iCs/>
          <w:color w:val="222222"/>
          <w:shd w:val="clear" w:color="auto" w:fill="FFFFFF"/>
          <w:lang w:val="en-US"/>
        </w:rPr>
        <w:t>Vojnosanitetski</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Pregled</w:t>
      </w:r>
      <w:proofErr w:type="spellEnd"/>
      <w:r w:rsidR="00C26E4D">
        <w:rPr>
          <w:rFonts w:ascii="Arial" w:hAnsi="Arial" w:cs="Arial"/>
          <w:i/>
          <w:iCs/>
          <w:color w:val="222222"/>
          <w:shd w:val="clear" w:color="auto" w:fill="FFFFFF"/>
          <w:lang w:val="en-US"/>
        </w:rPr>
        <w:t>, 82</w:t>
      </w:r>
      <w:r w:rsidR="00C26E4D">
        <w:rPr>
          <w:rFonts w:ascii="Arial" w:hAnsi="Arial" w:cs="Arial"/>
          <w:iCs/>
          <w:color w:val="222222"/>
          <w:shd w:val="clear" w:color="auto" w:fill="FFFFFF"/>
          <w:lang w:val="en-US"/>
        </w:rPr>
        <w:t>(2), 94-100</w:t>
      </w:r>
      <w:r w:rsidRPr="00C81010">
        <w:rPr>
          <w:rFonts w:ascii="Arial" w:hAnsi="Arial" w:cs="Arial"/>
          <w:color w:val="222222"/>
          <w:shd w:val="clear" w:color="auto" w:fill="FFFFFF"/>
          <w:lang w:val="en-US"/>
        </w:rPr>
        <w:t>.</w:t>
      </w:r>
      <w:r w:rsidRPr="00C81010">
        <w:rPr>
          <w:rFonts w:ascii="Arial" w:hAnsi="Arial" w:cs="Arial"/>
          <w:lang w:val="en-US"/>
        </w:rPr>
        <w:t xml:space="preserve"> https://doi.org/</w:t>
      </w:r>
      <w:r w:rsidR="00CF672C">
        <w:rPr>
          <w:rFonts w:ascii="Arial" w:hAnsi="Arial" w:cs="Arial"/>
          <w:lang w:val="en-US"/>
        </w:rPr>
        <w:t xml:space="preserve"> </w:t>
      </w:r>
      <w:r w:rsidRPr="00C81010">
        <w:rPr>
          <w:rFonts w:ascii="Arial" w:hAnsi="Arial" w:cs="Arial"/>
          <w:lang w:val="en-US"/>
        </w:rPr>
        <w:t>10.2298/VSP240826003C</w:t>
      </w:r>
    </w:p>
    <w:p w14:paraId="234E40C3"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fr-FR"/>
        </w:rPr>
      </w:pPr>
      <w:r w:rsidRPr="00C81010">
        <w:rPr>
          <w:rFonts w:ascii="Arial" w:hAnsi="Arial" w:cs="Arial"/>
          <w:color w:val="222222"/>
          <w:shd w:val="clear" w:color="auto" w:fill="FFFFFF"/>
          <w:lang w:val="fr-FR"/>
        </w:rPr>
        <w:t xml:space="preserve">Chabrol, H., </w:t>
      </w:r>
      <w:proofErr w:type="spellStart"/>
      <w:r w:rsidRPr="00C81010">
        <w:rPr>
          <w:rFonts w:ascii="Arial" w:hAnsi="Arial" w:cs="Arial"/>
          <w:color w:val="222222"/>
          <w:shd w:val="clear" w:color="auto" w:fill="FFFFFF"/>
          <w:lang w:val="fr-FR"/>
        </w:rPr>
        <w:t>Mabila</w:t>
      </w:r>
      <w:proofErr w:type="spellEnd"/>
      <w:r w:rsidRPr="00C81010">
        <w:rPr>
          <w:rFonts w:ascii="Arial" w:hAnsi="Arial" w:cs="Arial"/>
          <w:color w:val="222222"/>
          <w:shd w:val="clear" w:color="auto" w:fill="FFFFFF"/>
          <w:lang w:val="fr-FR"/>
        </w:rPr>
        <w:t xml:space="preserve">, J. D., Chauchard, E., </w:t>
      </w:r>
      <w:proofErr w:type="spellStart"/>
      <w:r w:rsidRPr="00C81010">
        <w:rPr>
          <w:rFonts w:ascii="Arial" w:hAnsi="Arial" w:cs="Arial"/>
          <w:color w:val="222222"/>
          <w:shd w:val="clear" w:color="auto" w:fill="FFFFFF"/>
          <w:lang w:val="fr-FR"/>
        </w:rPr>
        <w:t>Mantoulan</w:t>
      </w:r>
      <w:proofErr w:type="spellEnd"/>
      <w:r w:rsidRPr="00C81010">
        <w:rPr>
          <w:rFonts w:ascii="Arial" w:hAnsi="Arial" w:cs="Arial"/>
          <w:color w:val="222222"/>
          <w:shd w:val="clear" w:color="auto" w:fill="FFFFFF"/>
          <w:lang w:val="fr-FR"/>
        </w:rPr>
        <w:t xml:space="preserve">, R., &amp; Rousseau, A. (2008). Contribution des influences parentales et sociales à la consommation de cannabis chez des adolescents scolarisés [Contribution of parental and social influences on cannabis use in </w:t>
      </w:r>
      <w:proofErr w:type="spellStart"/>
      <w:r w:rsidRPr="00C81010">
        <w:rPr>
          <w:rFonts w:ascii="Arial" w:hAnsi="Arial" w:cs="Arial"/>
          <w:color w:val="222222"/>
          <w:shd w:val="clear" w:color="auto" w:fill="FFFFFF"/>
          <w:lang w:val="fr-FR"/>
        </w:rPr>
        <w:t>school-going</w:t>
      </w:r>
      <w:proofErr w:type="spellEnd"/>
      <w:r w:rsidRPr="00C81010">
        <w:rPr>
          <w:rFonts w:ascii="Arial" w:hAnsi="Arial" w:cs="Arial"/>
          <w:color w:val="222222"/>
          <w:shd w:val="clear" w:color="auto" w:fill="FFFFFF"/>
          <w:lang w:val="fr-FR"/>
        </w:rPr>
        <w:t xml:space="preserve"> adolescents]. </w:t>
      </w:r>
      <w:r w:rsidRPr="00C81010">
        <w:rPr>
          <w:rFonts w:ascii="Arial" w:hAnsi="Arial" w:cs="Arial"/>
          <w:i/>
          <w:iCs/>
          <w:color w:val="222222"/>
          <w:shd w:val="clear" w:color="auto" w:fill="FFFFFF"/>
          <w:lang w:val="fr-FR"/>
        </w:rPr>
        <w:t>L'Encéphale</w:t>
      </w:r>
      <w:r w:rsidRPr="00C81010">
        <w:rPr>
          <w:rFonts w:ascii="Arial" w:hAnsi="Arial" w:cs="Arial"/>
          <w:color w:val="222222"/>
          <w:shd w:val="clear" w:color="auto" w:fill="FFFFFF"/>
          <w:lang w:val="fr-FR"/>
        </w:rPr>
        <w:t>, </w:t>
      </w:r>
      <w:r w:rsidRPr="00C81010">
        <w:rPr>
          <w:rFonts w:ascii="Arial" w:hAnsi="Arial" w:cs="Arial"/>
          <w:i/>
          <w:iCs/>
          <w:color w:val="222222"/>
          <w:shd w:val="clear" w:color="auto" w:fill="FFFFFF"/>
          <w:lang w:val="fr-FR"/>
        </w:rPr>
        <w:t>34</w:t>
      </w:r>
      <w:r w:rsidRPr="00C81010">
        <w:rPr>
          <w:rFonts w:ascii="Arial" w:hAnsi="Arial" w:cs="Arial"/>
          <w:color w:val="222222"/>
          <w:shd w:val="clear" w:color="auto" w:fill="FFFFFF"/>
          <w:lang w:val="fr-FR"/>
        </w:rPr>
        <w:t>(1), 8-16. https://doi.org/</w:t>
      </w:r>
      <w:r w:rsidRPr="00C81010">
        <w:rPr>
          <w:rFonts w:ascii="Arial" w:hAnsi="Arial" w:cs="Arial"/>
          <w:lang w:val="fr-FR"/>
        </w:rPr>
        <w:t>10.1016/</w:t>
      </w:r>
      <w:r w:rsidR="003417CC">
        <w:rPr>
          <w:rFonts w:ascii="Arial" w:hAnsi="Arial" w:cs="Arial"/>
          <w:lang w:val="fr-FR"/>
        </w:rPr>
        <w:t xml:space="preserve"> </w:t>
      </w:r>
      <w:proofErr w:type="gramStart"/>
      <w:r w:rsidRPr="00C81010">
        <w:rPr>
          <w:rFonts w:ascii="Arial" w:hAnsi="Arial" w:cs="Arial"/>
          <w:lang w:val="fr-FR"/>
        </w:rPr>
        <w:t>j.encep</w:t>
      </w:r>
      <w:proofErr w:type="gramEnd"/>
      <w:r w:rsidRPr="00C81010">
        <w:rPr>
          <w:rFonts w:ascii="Arial" w:hAnsi="Arial" w:cs="Arial"/>
          <w:lang w:val="fr-FR"/>
        </w:rPr>
        <w:t>.2007.01.002</w:t>
      </w:r>
    </w:p>
    <w:p w14:paraId="0C172B45"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fr-FR"/>
        </w:rPr>
      </w:pPr>
      <w:r w:rsidRPr="00C81010">
        <w:rPr>
          <w:rFonts w:ascii="Arial" w:hAnsi="Arial" w:cs="Arial"/>
          <w:color w:val="222222"/>
          <w:shd w:val="clear" w:color="auto" w:fill="FFFFFF"/>
          <w:lang w:val="fr-FR"/>
        </w:rPr>
        <w:t xml:space="preserve">Chabrol, H., Massot, E., </w:t>
      </w:r>
      <w:proofErr w:type="spellStart"/>
      <w:r w:rsidRPr="00C81010">
        <w:rPr>
          <w:rFonts w:ascii="Arial" w:hAnsi="Arial" w:cs="Arial"/>
          <w:color w:val="222222"/>
          <w:shd w:val="clear" w:color="auto" w:fill="FFFFFF"/>
          <w:lang w:val="fr-FR"/>
        </w:rPr>
        <w:t>Montovany</w:t>
      </w:r>
      <w:proofErr w:type="spellEnd"/>
      <w:r w:rsidRPr="00C81010">
        <w:rPr>
          <w:rFonts w:ascii="Arial" w:hAnsi="Arial" w:cs="Arial"/>
          <w:color w:val="222222"/>
          <w:shd w:val="clear" w:color="auto" w:fill="FFFFFF"/>
          <w:lang w:val="fr-FR"/>
        </w:rPr>
        <w:t xml:space="preserve">, A., </w:t>
      </w:r>
      <w:proofErr w:type="spellStart"/>
      <w:r w:rsidRPr="00C81010">
        <w:rPr>
          <w:rFonts w:ascii="Arial" w:hAnsi="Arial" w:cs="Arial"/>
          <w:color w:val="222222"/>
          <w:shd w:val="clear" w:color="auto" w:fill="FFFFFF"/>
          <w:lang w:val="fr-FR"/>
        </w:rPr>
        <w:t>Chouicha</w:t>
      </w:r>
      <w:proofErr w:type="spellEnd"/>
      <w:r w:rsidRPr="00C81010">
        <w:rPr>
          <w:rFonts w:ascii="Arial" w:hAnsi="Arial" w:cs="Arial"/>
          <w:color w:val="222222"/>
          <w:shd w:val="clear" w:color="auto" w:fill="FFFFFF"/>
          <w:lang w:val="fr-FR"/>
        </w:rPr>
        <w:t xml:space="preserve">, K., &amp; </w:t>
      </w:r>
      <w:proofErr w:type="spellStart"/>
      <w:r w:rsidRPr="00C81010">
        <w:rPr>
          <w:rFonts w:ascii="Arial" w:hAnsi="Arial" w:cs="Arial"/>
          <w:color w:val="222222"/>
          <w:shd w:val="clear" w:color="auto" w:fill="FFFFFF"/>
          <w:lang w:val="fr-FR"/>
        </w:rPr>
        <w:t>Armitage</w:t>
      </w:r>
      <w:proofErr w:type="spellEnd"/>
      <w:r w:rsidRPr="00C81010">
        <w:rPr>
          <w:rFonts w:ascii="Arial" w:hAnsi="Arial" w:cs="Arial"/>
          <w:color w:val="222222"/>
          <w:shd w:val="clear" w:color="auto" w:fill="FFFFFF"/>
          <w:lang w:val="fr-FR"/>
        </w:rPr>
        <w:t xml:space="preserve">, J. (2002). Modes de consommation, représentations du cannabis et </w:t>
      </w:r>
      <w:r w:rsidR="00C026C3" w:rsidRPr="00C81010">
        <w:rPr>
          <w:rFonts w:ascii="Arial" w:hAnsi="Arial" w:cs="Arial"/>
          <w:color w:val="222222"/>
          <w:shd w:val="clear" w:color="auto" w:fill="FFFFFF"/>
          <w:lang w:val="fr-FR"/>
        </w:rPr>
        <w:t>dépendance :</w:t>
      </w:r>
      <w:r w:rsidRPr="00C81010">
        <w:rPr>
          <w:rFonts w:ascii="Arial" w:hAnsi="Arial" w:cs="Arial"/>
          <w:color w:val="222222"/>
          <w:shd w:val="clear" w:color="auto" w:fill="FFFFFF"/>
          <w:lang w:val="fr-FR"/>
        </w:rPr>
        <w:t xml:space="preserve"> étude de 159 adolescents consommateurs [</w:t>
      </w:r>
      <w:r w:rsidRPr="00C81010">
        <w:rPr>
          <w:rFonts w:ascii="Arial" w:hAnsi="Arial" w:cs="Arial"/>
          <w:lang w:val="fr-FR"/>
        </w:rPr>
        <w:t>Patterns of cannabis use, cannabis-</w:t>
      </w:r>
      <w:proofErr w:type="spellStart"/>
      <w:r w:rsidRPr="00C81010">
        <w:rPr>
          <w:rFonts w:ascii="Arial" w:hAnsi="Arial" w:cs="Arial"/>
          <w:lang w:val="fr-FR"/>
        </w:rPr>
        <w:t>related</w:t>
      </w:r>
      <w:proofErr w:type="spellEnd"/>
      <w:r w:rsidRPr="00C81010">
        <w:rPr>
          <w:rFonts w:ascii="Arial" w:hAnsi="Arial" w:cs="Arial"/>
          <w:lang w:val="fr-FR"/>
        </w:rPr>
        <w:t xml:space="preserve"> </w:t>
      </w:r>
      <w:proofErr w:type="spellStart"/>
      <w:r w:rsidRPr="00C81010">
        <w:rPr>
          <w:rFonts w:ascii="Arial" w:hAnsi="Arial" w:cs="Arial"/>
          <w:lang w:val="fr-FR"/>
        </w:rPr>
        <w:t>beliefs</w:t>
      </w:r>
      <w:proofErr w:type="spellEnd"/>
      <w:r w:rsidRPr="00C81010">
        <w:rPr>
          <w:rFonts w:ascii="Arial" w:hAnsi="Arial" w:cs="Arial"/>
          <w:lang w:val="fr-FR"/>
        </w:rPr>
        <w:t xml:space="preserve"> and </w:t>
      </w:r>
      <w:proofErr w:type="spellStart"/>
      <w:proofErr w:type="gramStart"/>
      <w:r w:rsidRPr="00C81010">
        <w:rPr>
          <w:rFonts w:ascii="Arial" w:hAnsi="Arial" w:cs="Arial"/>
          <w:lang w:val="fr-FR"/>
        </w:rPr>
        <w:t>dependence</w:t>
      </w:r>
      <w:proofErr w:type="spellEnd"/>
      <w:r w:rsidRPr="00C81010">
        <w:rPr>
          <w:rFonts w:ascii="Arial" w:hAnsi="Arial" w:cs="Arial"/>
          <w:lang w:val="fr-FR"/>
        </w:rPr>
        <w:t>:</w:t>
      </w:r>
      <w:proofErr w:type="gramEnd"/>
      <w:r w:rsidRPr="00C81010">
        <w:rPr>
          <w:rFonts w:ascii="Arial" w:hAnsi="Arial" w:cs="Arial"/>
          <w:lang w:val="fr-FR"/>
        </w:rPr>
        <w:t xml:space="preserve"> </w:t>
      </w:r>
      <w:proofErr w:type="spellStart"/>
      <w:r w:rsidRPr="00C81010">
        <w:rPr>
          <w:rFonts w:ascii="Arial" w:hAnsi="Arial" w:cs="Arial"/>
          <w:lang w:val="fr-FR"/>
        </w:rPr>
        <w:t>Study</w:t>
      </w:r>
      <w:proofErr w:type="spellEnd"/>
      <w:r w:rsidRPr="00C81010">
        <w:rPr>
          <w:rFonts w:ascii="Arial" w:hAnsi="Arial" w:cs="Arial"/>
          <w:lang w:val="fr-FR"/>
        </w:rPr>
        <w:t xml:space="preserve"> of 159 </w:t>
      </w:r>
      <w:proofErr w:type="gramStart"/>
      <w:r w:rsidRPr="00C81010">
        <w:rPr>
          <w:rFonts w:ascii="Arial" w:hAnsi="Arial" w:cs="Arial"/>
          <w:lang w:val="fr-FR"/>
        </w:rPr>
        <w:t>adolescent</w:t>
      </w:r>
      <w:proofErr w:type="gramEnd"/>
      <w:r w:rsidRPr="00C81010">
        <w:rPr>
          <w:rFonts w:ascii="Arial" w:hAnsi="Arial" w:cs="Arial"/>
          <w:lang w:val="fr-FR"/>
        </w:rPr>
        <w:t xml:space="preserve"> </w:t>
      </w:r>
      <w:proofErr w:type="spellStart"/>
      <w:r w:rsidRPr="00C81010">
        <w:rPr>
          <w:rFonts w:ascii="Arial" w:hAnsi="Arial" w:cs="Arial"/>
          <w:lang w:val="fr-FR"/>
        </w:rPr>
        <w:t>users</w:t>
      </w:r>
      <w:proofErr w:type="spellEnd"/>
      <w:r w:rsidRPr="00C81010">
        <w:rPr>
          <w:rFonts w:ascii="Arial" w:hAnsi="Arial" w:cs="Arial"/>
          <w:color w:val="222222"/>
          <w:shd w:val="clear" w:color="auto" w:fill="FFFFFF"/>
          <w:lang w:val="fr-FR"/>
        </w:rPr>
        <w:t>]. </w:t>
      </w:r>
      <w:r w:rsidRPr="00C81010">
        <w:rPr>
          <w:rFonts w:ascii="Arial" w:hAnsi="Arial" w:cs="Arial"/>
          <w:i/>
          <w:iCs/>
          <w:color w:val="222222"/>
          <w:shd w:val="clear" w:color="auto" w:fill="FFFFFF"/>
          <w:lang w:val="fr-FR"/>
        </w:rPr>
        <w:t>Archives de Pédiatrie</w:t>
      </w:r>
      <w:r w:rsidRPr="00C81010">
        <w:rPr>
          <w:rFonts w:ascii="Arial" w:hAnsi="Arial" w:cs="Arial"/>
          <w:color w:val="222222"/>
          <w:shd w:val="clear" w:color="auto" w:fill="FFFFFF"/>
          <w:lang w:val="fr-FR"/>
        </w:rPr>
        <w:t>, </w:t>
      </w:r>
      <w:r w:rsidRPr="00C81010">
        <w:rPr>
          <w:rFonts w:ascii="Arial" w:hAnsi="Arial" w:cs="Arial"/>
          <w:i/>
          <w:iCs/>
          <w:color w:val="222222"/>
          <w:shd w:val="clear" w:color="auto" w:fill="FFFFFF"/>
          <w:lang w:val="fr-FR"/>
        </w:rPr>
        <w:t>9</w:t>
      </w:r>
      <w:r w:rsidRPr="00C81010">
        <w:rPr>
          <w:rFonts w:ascii="Arial" w:hAnsi="Arial" w:cs="Arial"/>
          <w:color w:val="222222"/>
          <w:shd w:val="clear" w:color="auto" w:fill="FFFFFF"/>
          <w:lang w:val="fr-FR"/>
        </w:rPr>
        <w:t>(8), 780-788. https://doi.org/</w:t>
      </w:r>
      <w:r w:rsidR="003417CC">
        <w:rPr>
          <w:rFonts w:ascii="Arial" w:hAnsi="Arial" w:cs="Arial"/>
          <w:color w:val="222222"/>
          <w:shd w:val="clear" w:color="auto" w:fill="FFFFFF"/>
          <w:lang w:val="fr-FR"/>
        </w:rPr>
        <w:t xml:space="preserve"> </w:t>
      </w:r>
      <w:r w:rsidRPr="00C81010">
        <w:rPr>
          <w:rFonts w:ascii="Arial" w:hAnsi="Arial" w:cs="Arial"/>
          <w:color w:val="222222"/>
          <w:shd w:val="clear" w:color="auto" w:fill="FFFFFF"/>
          <w:lang w:val="fr-FR"/>
        </w:rPr>
        <w:t>10.1016/S0929-693</w:t>
      </w:r>
      <w:proofErr w:type="gramStart"/>
      <w:r w:rsidRPr="00C81010">
        <w:rPr>
          <w:rFonts w:ascii="Arial" w:hAnsi="Arial" w:cs="Arial"/>
          <w:color w:val="222222"/>
          <w:shd w:val="clear" w:color="auto" w:fill="FFFFFF"/>
          <w:lang w:val="fr-FR"/>
        </w:rPr>
        <w:t>X(</w:t>
      </w:r>
      <w:proofErr w:type="gramEnd"/>
      <w:r w:rsidRPr="00C81010">
        <w:rPr>
          <w:rFonts w:ascii="Arial" w:hAnsi="Arial" w:cs="Arial"/>
          <w:color w:val="222222"/>
          <w:shd w:val="clear" w:color="auto" w:fill="FFFFFF"/>
          <w:lang w:val="fr-FR"/>
        </w:rPr>
        <w:t>01)00989-7</w:t>
      </w:r>
    </w:p>
    <w:p w14:paraId="6FE3B2E8" w14:textId="77777777" w:rsidR="00C81010" w:rsidRPr="00C81010" w:rsidRDefault="00C81010" w:rsidP="00C81010">
      <w:pPr>
        <w:spacing w:before="60" w:after="60" w:line="240" w:lineRule="auto"/>
        <w:ind w:left="709" w:hanging="709"/>
        <w:jc w:val="both"/>
        <w:rPr>
          <w:rFonts w:ascii="Arial" w:hAnsi="Arial" w:cs="Arial"/>
          <w:lang w:val="en-US"/>
        </w:rPr>
      </w:pPr>
      <w:r w:rsidRPr="007C7B5E">
        <w:rPr>
          <w:rFonts w:ascii="Arial" w:hAnsi="Arial" w:cs="Arial"/>
          <w:color w:val="222222"/>
          <w:shd w:val="clear" w:color="auto" w:fill="FFFFFF"/>
          <w:lang w:val="fr-FR"/>
        </w:rPr>
        <w:t xml:space="preserve">Collins, R. L., </w:t>
      </w:r>
      <w:proofErr w:type="spellStart"/>
      <w:r w:rsidRPr="007C7B5E">
        <w:rPr>
          <w:rFonts w:ascii="Arial" w:hAnsi="Arial" w:cs="Arial"/>
          <w:color w:val="222222"/>
          <w:shd w:val="clear" w:color="auto" w:fill="FFFFFF"/>
          <w:lang w:val="fr-FR"/>
        </w:rPr>
        <w:t>Bradizza</w:t>
      </w:r>
      <w:proofErr w:type="spellEnd"/>
      <w:r w:rsidRPr="007C7B5E">
        <w:rPr>
          <w:rFonts w:ascii="Arial" w:hAnsi="Arial" w:cs="Arial"/>
          <w:color w:val="222222"/>
          <w:shd w:val="clear" w:color="auto" w:fill="FFFFFF"/>
          <w:lang w:val="fr-FR"/>
        </w:rPr>
        <w:t xml:space="preserve">, C. M., &amp; Vincent, P. C. (2007). </w:t>
      </w:r>
      <w:r w:rsidRPr="00C81010">
        <w:rPr>
          <w:rFonts w:ascii="Arial" w:hAnsi="Arial" w:cs="Arial"/>
          <w:color w:val="222222"/>
          <w:shd w:val="clear" w:color="auto" w:fill="FFFFFF"/>
          <w:lang w:val="en-US"/>
        </w:rPr>
        <w:t>Young-adult malt liquor drinkers: prediction of alcohol problems and marijuana use. </w:t>
      </w:r>
      <w:r w:rsidRPr="00C81010">
        <w:rPr>
          <w:rFonts w:ascii="Arial" w:hAnsi="Arial" w:cs="Arial"/>
          <w:i/>
          <w:iCs/>
          <w:color w:val="222222"/>
          <w:shd w:val="clear" w:color="auto" w:fill="FFFFFF"/>
          <w:lang w:val="en-US"/>
        </w:rPr>
        <w:t>Psychology of 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21</w:t>
      </w:r>
      <w:r w:rsidRPr="00C81010">
        <w:rPr>
          <w:rFonts w:ascii="Arial" w:hAnsi="Arial" w:cs="Arial"/>
          <w:color w:val="222222"/>
          <w:shd w:val="clear" w:color="auto" w:fill="FFFFFF"/>
          <w:lang w:val="en-US"/>
        </w:rPr>
        <w:t>(2), 138-146. https://doi.org/</w:t>
      </w:r>
      <w:r w:rsidRPr="00C81010">
        <w:rPr>
          <w:rFonts w:ascii="Arial" w:hAnsi="Arial" w:cs="Arial"/>
          <w:lang w:val="en-US"/>
        </w:rPr>
        <w:t>10.1037/0893-164X.21.2.138</w:t>
      </w:r>
    </w:p>
    <w:p w14:paraId="0D535B01"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lang w:val="en-US"/>
        </w:rPr>
        <w:t xml:space="preserve">Connor, J.P., Gullo, M.J., Feeney, G.F.X., &amp; Young, R.M. (2011). Validation of the Cannabis Expectancy Questionnaire (CEQ) in adult cannabis users in treatment. </w:t>
      </w:r>
      <w:r w:rsidRPr="00C81010">
        <w:rPr>
          <w:rFonts w:ascii="Arial" w:hAnsi="Arial" w:cs="Arial"/>
          <w:i/>
          <w:lang w:val="en-US"/>
        </w:rPr>
        <w:t>Drug Alcohol Depend. 115</w:t>
      </w:r>
      <w:r w:rsidRPr="00C81010">
        <w:rPr>
          <w:rFonts w:ascii="Arial" w:hAnsi="Arial" w:cs="Arial"/>
          <w:lang w:val="en-US"/>
        </w:rPr>
        <w:t>, 167–174. http://dx.doi.org/10.1016/j.drugalcdep.2010.10.025</w:t>
      </w:r>
    </w:p>
    <w:p w14:paraId="51D6FE6B"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Curry, I., Trim, R. S., Brown, S. A., Hopfer, C. J., Stallings, M. C., &amp; Wall, T. L. (2018). Positive expectancies mediate the association between sensation seeking and marijuana outcomes in at</w:t>
      </w:r>
      <w:r w:rsidRPr="00C81010">
        <w:rPr>
          <w:rFonts w:ascii="Cambria Math" w:hAnsi="Cambria Math" w:cs="Cambria Math"/>
          <w:shd w:val="clear" w:color="auto" w:fill="FFFFFF"/>
          <w:lang w:val="en-US"/>
        </w:rPr>
        <w:t>‐</w:t>
      </w:r>
      <w:r w:rsidRPr="00C81010">
        <w:rPr>
          <w:rFonts w:ascii="Arial" w:hAnsi="Arial" w:cs="Arial"/>
          <w:shd w:val="clear" w:color="auto" w:fill="FFFFFF"/>
          <w:lang w:val="en-US"/>
        </w:rPr>
        <w:t>risk young adults: A test of the acquired preparedness model. </w:t>
      </w:r>
      <w:r w:rsidRPr="00C81010">
        <w:rPr>
          <w:rFonts w:ascii="Arial" w:hAnsi="Arial" w:cs="Arial"/>
          <w:i/>
          <w:iCs/>
          <w:shd w:val="clear" w:color="auto" w:fill="FFFFFF"/>
          <w:lang w:val="en-US"/>
        </w:rPr>
        <w:t>The American Journal on Addictions</w:t>
      </w:r>
      <w:r w:rsidRPr="00C81010">
        <w:rPr>
          <w:rFonts w:ascii="Arial" w:hAnsi="Arial" w:cs="Arial"/>
          <w:shd w:val="clear" w:color="auto" w:fill="FFFFFF"/>
          <w:lang w:val="en-US"/>
        </w:rPr>
        <w:t>, </w:t>
      </w:r>
      <w:r w:rsidRPr="00C81010">
        <w:rPr>
          <w:rFonts w:ascii="Arial" w:hAnsi="Arial" w:cs="Arial"/>
          <w:i/>
          <w:iCs/>
          <w:shd w:val="clear" w:color="auto" w:fill="FFFFFF"/>
          <w:lang w:val="en-US"/>
        </w:rPr>
        <w:t>27</w:t>
      </w:r>
      <w:r w:rsidRPr="00C81010">
        <w:rPr>
          <w:rFonts w:ascii="Arial" w:hAnsi="Arial" w:cs="Arial"/>
          <w:shd w:val="clear" w:color="auto" w:fill="FFFFFF"/>
          <w:lang w:val="en-US"/>
        </w:rPr>
        <w:t xml:space="preserve">(5), 419-424. </w:t>
      </w:r>
      <w:r w:rsidRPr="00C81010">
        <w:rPr>
          <w:rFonts w:ascii="Arial" w:hAnsi="Arial" w:cs="Arial"/>
          <w:lang w:val="en-US"/>
        </w:rPr>
        <w:t>https://doi.org/10.1111/ajad.12754</w:t>
      </w:r>
    </w:p>
    <w:p w14:paraId="3FEB2C88" w14:textId="77777777" w:rsidR="00C81010" w:rsidRPr="00C81010" w:rsidRDefault="00C81010" w:rsidP="00C81010">
      <w:pPr>
        <w:pStyle w:val="dx-doi"/>
        <w:spacing w:before="60" w:beforeAutospacing="0" w:after="60" w:afterAutospacing="0"/>
        <w:ind w:left="709" w:hanging="709"/>
        <w:jc w:val="both"/>
        <w:rPr>
          <w:rFonts w:ascii="Arial" w:hAnsi="Arial" w:cs="Arial"/>
          <w:color w:val="222222"/>
          <w:sz w:val="22"/>
          <w:szCs w:val="22"/>
          <w:shd w:val="clear" w:color="auto" w:fill="FFFFFF"/>
          <w:lang w:val="en-US"/>
        </w:rPr>
      </w:pPr>
      <w:r w:rsidRPr="00C81010">
        <w:rPr>
          <w:rFonts w:ascii="Arial" w:hAnsi="Arial" w:cs="Arial"/>
          <w:color w:val="222222"/>
          <w:sz w:val="22"/>
          <w:szCs w:val="22"/>
          <w:shd w:val="clear" w:color="auto" w:fill="FFFFFF"/>
          <w:lang w:val="en-US"/>
        </w:rPr>
        <w:t>Davis, R. E., Becnel, J., Olatunde, O. E., Stokowski, S. E., Terrell, A., Brown, S., ... &amp; Nahar, V. K. (2024). Salient beliefs associated with unsanctioned adult cannabis use in an evolving socio-political environment. </w:t>
      </w:r>
      <w:r w:rsidRPr="00C81010">
        <w:rPr>
          <w:rFonts w:ascii="Arial" w:hAnsi="Arial" w:cs="Arial"/>
          <w:i/>
          <w:iCs/>
          <w:color w:val="222222"/>
          <w:sz w:val="22"/>
          <w:szCs w:val="22"/>
          <w:shd w:val="clear" w:color="auto" w:fill="FFFFFF"/>
          <w:lang w:val="en-US"/>
        </w:rPr>
        <w:t>Substance Use &amp; Misuse</w:t>
      </w:r>
      <w:r w:rsidRPr="00C81010">
        <w:rPr>
          <w:rFonts w:ascii="Arial" w:hAnsi="Arial" w:cs="Arial"/>
          <w:color w:val="222222"/>
          <w:sz w:val="22"/>
          <w:szCs w:val="22"/>
          <w:shd w:val="clear" w:color="auto" w:fill="FFFFFF"/>
          <w:lang w:val="en-US"/>
        </w:rPr>
        <w:t>, </w:t>
      </w:r>
      <w:r w:rsidRPr="00C81010">
        <w:rPr>
          <w:rFonts w:ascii="Arial" w:hAnsi="Arial" w:cs="Arial"/>
          <w:i/>
          <w:iCs/>
          <w:color w:val="222222"/>
          <w:sz w:val="22"/>
          <w:szCs w:val="22"/>
          <w:shd w:val="clear" w:color="auto" w:fill="FFFFFF"/>
          <w:lang w:val="en-US"/>
        </w:rPr>
        <w:t>59</w:t>
      </w:r>
      <w:r w:rsidRPr="00C81010">
        <w:rPr>
          <w:rFonts w:ascii="Arial" w:hAnsi="Arial" w:cs="Arial"/>
          <w:color w:val="222222"/>
          <w:sz w:val="22"/>
          <w:szCs w:val="22"/>
          <w:shd w:val="clear" w:color="auto" w:fill="FFFFFF"/>
          <w:lang w:val="en-US"/>
        </w:rPr>
        <w:t>(5), 716-726. https://doi.org/10.1080/10826084.2023.2294980</w:t>
      </w:r>
    </w:p>
    <w:p w14:paraId="3C183932" w14:textId="77777777" w:rsidR="00C81010" w:rsidRPr="00C81010" w:rsidRDefault="00C81010" w:rsidP="00C81010">
      <w:pPr>
        <w:spacing w:before="60" w:after="60" w:line="240" w:lineRule="auto"/>
        <w:ind w:left="709" w:hanging="709"/>
        <w:jc w:val="both"/>
        <w:rPr>
          <w:rFonts w:ascii="Arial" w:hAnsi="Arial" w:cs="Arial"/>
          <w:color w:val="BFBFBF" w:themeColor="background1" w:themeShade="BF"/>
          <w:shd w:val="clear" w:color="auto" w:fill="FFFFFF"/>
          <w:lang w:val="en-US"/>
        </w:rPr>
      </w:pPr>
      <w:r w:rsidRPr="00C81010">
        <w:rPr>
          <w:rFonts w:ascii="Arial" w:hAnsi="Arial" w:cs="Arial"/>
          <w:lang w:val="en-US"/>
        </w:rPr>
        <w:t xml:space="preserve">de Dios MA, Hagerty CE, Herman DS, Hayaki J, Anderson BJ, Budney AJ, &amp; Stein M. (2010). General anxiety disorder symptoms, tension reduction, and marijuana use among young adult females. </w:t>
      </w:r>
      <w:r w:rsidRPr="00C81010">
        <w:rPr>
          <w:rFonts w:ascii="Arial" w:hAnsi="Arial" w:cs="Arial"/>
          <w:i/>
          <w:lang w:val="en-US"/>
        </w:rPr>
        <w:t>Journal of Women’s Health, 19</w:t>
      </w:r>
      <w:r w:rsidRPr="00C81010">
        <w:rPr>
          <w:rFonts w:ascii="Arial" w:hAnsi="Arial" w:cs="Arial"/>
          <w:lang w:val="en-US"/>
        </w:rPr>
        <w:t xml:space="preserve">(9), 1635–1642. </w:t>
      </w:r>
      <w:r w:rsidRPr="00C81010">
        <w:rPr>
          <w:rFonts w:ascii="Arial" w:eastAsia="Times New Roman" w:hAnsi="Arial" w:cs="Arial"/>
          <w:lang w:val="en-US" w:eastAsia="de-DE"/>
        </w:rPr>
        <w:t>https://doi.org/</w:t>
      </w:r>
      <w:r w:rsidR="003417CC">
        <w:rPr>
          <w:rFonts w:ascii="Arial" w:eastAsia="Times New Roman" w:hAnsi="Arial" w:cs="Arial"/>
          <w:lang w:val="en-US" w:eastAsia="de-DE"/>
        </w:rPr>
        <w:t xml:space="preserve"> </w:t>
      </w:r>
      <w:r w:rsidRPr="00C81010">
        <w:rPr>
          <w:rFonts w:ascii="Arial" w:hAnsi="Arial" w:cs="Arial"/>
          <w:lang w:val="en-US"/>
        </w:rPr>
        <w:t>10.1089/jwh2010.1973</w:t>
      </w:r>
    </w:p>
    <w:p w14:paraId="0856FA33"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 xml:space="preserve">Dekker, N., </w:t>
      </w:r>
      <w:proofErr w:type="spellStart"/>
      <w:r w:rsidRPr="00C81010">
        <w:rPr>
          <w:rFonts w:ascii="Arial" w:hAnsi="Arial" w:cs="Arial"/>
          <w:color w:val="222222"/>
          <w:shd w:val="clear" w:color="auto" w:fill="FFFFFF"/>
          <w:lang w:val="en-US"/>
        </w:rPr>
        <w:t>Smeerdijk</w:t>
      </w:r>
      <w:proofErr w:type="spellEnd"/>
      <w:r w:rsidRPr="00C81010">
        <w:rPr>
          <w:rFonts w:ascii="Arial" w:hAnsi="Arial" w:cs="Arial"/>
          <w:color w:val="222222"/>
          <w:shd w:val="clear" w:color="auto" w:fill="FFFFFF"/>
          <w:lang w:val="en-US"/>
        </w:rPr>
        <w:t>, A. M., Wiers, R. W., Duits, J. H., Van Gelder, G., Houben, K., ... &amp; De Haan, L. (2010). Implicit and explicit affective associations towards cannabis use in patients with recent-onset schizophrenia and healthy controls. </w:t>
      </w:r>
      <w:r w:rsidRPr="00C81010">
        <w:rPr>
          <w:rFonts w:ascii="Arial" w:hAnsi="Arial" w:cs="Arial"/>
          <w:i/>
          <w:iCs/>
          <w:color w:val="222222"/>
          <w:shd w:val="clear" w:color="auto" w:fill="FFFFFF"/>
          <w:lang w:val="en-US"/>
        </w:rPr>
        <w:t>Psychological Medicine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40</w:t>
      </w:r>
      <w:r w:rsidRPr="00C81010">
        <w:rPr>
          <w:rFonts w:ascii="Arial" w:hAnsi="Arial" w:cs="Arial"/>
          <w:color w:val="222222"/>
          <w:shd w:val="clear" w:color="auto" w:fill="FFFFFF"/>
          <w:lang w:val="en-US"/>
        </w:rPr>
        <w:t xml:space="preserve">(8), 1325-1336. </w:t>
      </w:r>
      <w:r w:rsidRPr="00C81010">
        <w:rPr>
          <w:rFonts w:ascii="Arial" w:eastAsia="Times New Roman" w:hAnsi="Arial" w:cs="Arial"/>
          <w:lang w:val="en-US" w:eastAsia="de-DE"/>
        </w:rPr>
        <w:t>https://doi.org/</w:t>
      </w:r>
      <w:r w:rsidRPr="00C81010">
        <w:rPr>
          <w:rFonts w:ascii="Arial" w:hAnsi="Arial" w:cs="Arial"/>
          <w:lang w:val="en-US"/>
        </w:rPr>
        <w:t>10.1017/S0033291709991814</w:t>
      </w:r>
    </w:p>
    <w:p w14:paraId="0BC93180"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De Pino, V. M. (2008). </w:t>
      </w:r>
      <w:r w:rsidRPr="00C81010">
        <w:rPr>
          <w:rFonts w:ascii="Arial" w:hAnsi="Arial" w:cs="Arial"/>
          <w:i/>
          <w:iCs/>
          <w:color w:val="222222"/>
          <w:shd w:val="clear" w:color="auto" w:fill="FFFFFF"/>
          <w:lang w:val="en-US"/>
        </w:rPr>
        <w:t>Reward sensitivity and outcome expectancies predict both alcohol and cannabis use in young adults</w:t>
      </w:r>
      <w:r w:rsidRPr="00C81010">
        <w:rPr>
          <w:rFonts w:ascii="Arial" w:hAnsi="Arial" w:cs="Arial"/>
          <w:color w:val="222222"/>
          <w:shd w:val="clear" w:color="auto" w:fill="FFFFFF"/>
          <w:lang w:val="en-US"/>
        </w:rPr>
        <w:t> (Unpublished doctoral dissertation, RMIT University).</w:t>
      </w:r>
    </w:p>
    <w:p w14:paraId="407CAD1A" w14:textId="77777777" w:rsidR="00C81010" w:rsidRPr="007C7B5E" w:rsidRDefault="00C81010" w:rsidP="00C81010">
      <w:pPr>
        <w:spacing w:before="60" w:after="60" w:line="240" w:lineRule="auto"/>
        <w:ind w:left="709" w:hanging="709"/>
        <w:jc w:val="both"/>
        <w:rPr>
          <w:rFonts w:ascii="Arial" w:hAnsi="Arial" w:cs="Arial"/>
          <w:color w:val="BFBFBF" w:themeColor="background1" w:themeShade="BF"/>
          <w:shd w:val="clear" w:color="auto" w:fill="FFFFFF"/>
          <w:lang w:val="fr-FR"/>
        </w:rPr>
      </w:pPr>
      <w:r w:rsidRPr="00C81010">
        <w:rPr>
          <w:rFonts w:ascii="Arial" w:hAnsi="Arial" w:cs="Arial"/>
          <w:color w:val="222222"/>
          <w:shd w:val="clear" w:color="auto" w:fill="FFFFFF"/>
          <w:lang w:val="fr-FR"/>
        </w:rPr>
        <w:t xml:space="preserve">Di </w:t>
      </w:r>
      <w:proofErr w:type="spellStart"/>
      <w:r w:rsidRPr="00C81010">
        <w:rPr>
          <w:rFonts w:ascii="Arial" w:hAnsi="Arial" w:cs="Arial"/>
          <w:color w:val="222222"/>
          <w:shd w:val="clear" w:color="auto" w:fill="FFFFFF"/>
          <w:lang w:val="fr-FR"/>
        </w:rPr>
        <w:t>Blasi</w:t>
      </w:r>
      <w:proofErr w:type="spellEnd"/>
      <w:r w:rsidRPr="00C81010">
        <w:rPr>
          <w:rFonts w:ascii="Arial" w:hAnsi="Arial" w:cs="Arial"/>
          <w:color w:val="222222"/>
          <w:shd w:val="clear" w:color="auto" w:fill="FFFFFF"/>
          <w:lang w:val="fr-FR"/>
        </w:rPr>
        <w:t xml:space="preserve">, M., </w:t>
      </w:r>
      <w:proofErr w:type="spellStart"/>
      <w:r w:rsidRPr="00C81010">
        <w:rPr>
          <w:rFonts w:ascii="Arial" w:hAnsi="Arial" w:cs="Arial"/>
          <w:color w:val="222222"/>
          <w:shd w:val="clear" w:color="auto" w:fill="FFFFFF"/>
          <w:lang w:val="fr-FR"/>
        </w:rPr>
        <w:t>Pavia</w:t>
      </w:r>
      <w:proofErr w:type="spellEnd"/>
      <w:r w:rsidRPr="00C81010">
        <w:rPr>
          <w:rFonts w:ascii="Arial" w:hAnsi="Arial" w:cs="Arial"/>
          <w:color w:val="222222"/>
          <w:shd w:val="clear" w:color="auto" w:fill="FFFFFF"/>
          <w:lang w:val="fr-FR"/>
        </w:rPr>
        <w:t xml:space="preserve">, L., Cavani, P., Lo Verso, G., &amp; </w:t>
      </w:r>
      <w:proofErr w:type="spellStart"/>
      <w:r w:rsidRPr="00C81010">
        <w:rPr>
          <w:rFonts w:ascii="Arial" w:hAnsi="Arial" w:cs="Arial"/>
          <w:color w:val="222222"/>
          <w:shd w:val="clear" w:color="auto" w:fill="FFFFFF"/>
          <w:lang w:val="fr-FR"/>
        </w:rPr>
        <w:t>Schimmenti</w:t>
      </w:r>
      <w:proofErr w:type="spellEnd"/>
      <w:r w:rsidRPr="00C81010">
        <w:rPr>
          <w:rFonts w:ascii="Arial" w:hAnsi="Arial" w:cs="Arial"/>
          <w:color w:val="222222"/>
          <w:shd w:val="clear" w:color="auto" w:fill="FFFFFF"/>
          <w:lang w:val="fr-FR"/>
        </w:rPr>
        <w:t xml:space="preserve">, A. (2015). </w:t>
      </w:r>
      <w:r w:rsidRPr="00C81010">
        <w:rPr>
          <w:rFonts w:ascii="Arial" w:hAnsi="Arial" w:cs="Arial"/>
          <w:color w:val="222222"/>
          <w:shd w:val="clear" w:color="auto" w:fill="FFFFFF"/>
          <w:lang w:val="en-US"/>
        </w:rPr>
        <w:t>Cannabis use and social anxiety in adolescence: The role of facilitation expectancies. </w:t>
      </w:r>
      <w:r w:rsidRPr="00C81010">
        <w:rPr>
          <w:rFonts w:ascii="Arial" w:hAnsi="Arial" w:cs="Arial"/>
          <w:i/>
          <w:iCs/>
          <w:color w:val="222222"/>
          <w:shd w:val="clear" w:color="auto" w:fill="FFFFFF"/>
          <w:lang w:val="en-US"/>
        </w:rPr>
        <w:t>Journal of Child &amp; Adolescent Substance Abuse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24</w:t>
      </w:r>
      <w:r w:rsidRPr="00C81010">
        <w:rPr>
          <w:rFonts w:ascii="Arial" w:hAnsi="Arial" w:cs="Arial"/>
          <w:color w:val="222222"/>
          <w:shd w:val="clear" w:color="auto" w:fill="FFFFFF"/>
          <w:lang w:val="en-US"/>
        </w:rPr>
        <w:t>(6), 397-404. https://doi.org/10.1080/1067828X.</w:t>
      </w:r>
      <w:r w:rsidR="003417CC">
        <w:rPr>
          <w:rFonts w:ascii="Arial" w:hAnsi="Arial" w:cs="Arial"/>
          <w:color w:val="222222"/>
          <w:shd w:val="clear" w:color="auto" w:fill="FFFFFF"/>
          <w:lang w:val="en-US"/>
        </w:rPr>
        <w:t xml:space="preserve"> </w:t>
      </w:r>
      <w:r w:rsidRPr="007C7B5E">
        <w:rPr>
          <w:rFonts w:ascii="Arial" w:hAnsi="Arial" w:cs="Arial"/>
          <w:color w:val="222222"/>
          <w:shd w:val="clear" w:color="auto" w:fill="FFFFFF"/>
          <w:lang w:val="fr-FR"/>
        </w:rPr>
        <w:t>2013.87206</w:t>
      </w:r>
    </w:p>
    <w:p w14:paraId="0A09A1BB" w14:textId="77777777" w:rsidR="00C81010" w:rsidRPr="00C81010" w:rsidRDefault="00C81010" w:rsidP="00C81010">
      <w:pPr>
        <w:spacing w:before="60" w:after="60" w:line="240" w:lineRule="auto"/>
        <w:ind w:left="709" w:hanging="709"/>
        <w:jc w:val="both"/>
        <w:rPr>
          <w:rFonts w:ascii="Arial" w:hAnsi="Arial" w:cs="Arial"/>
          <w:highlight w:val="yellow"/>
          <w:lang w:val="en-US"/>
        </w:rPr>
      </w:pPr>
      <w:r w:rsidRPr="00C81010">
        <w:rPr>
          <w:rFonts w:ascii="Arial" w:eastAsia="Times New Roman" w:hAnsi="Arial" w:cs="Arial"/>
          <w:lang w:val="fr-FR" w:eastAsia="de-DE"/>
        </w:rPr>
        <w:t xml:space="preserve">Di </w:t>
      </w:r>
      <w:proofErr w:type="spellStart"/>
      <w:r w:rsidRPr="00C81010">
        <w:rPr>
          <w:rFonts w:ascii="Arial" w:eastAsia="Times New Roman" w:hAnsi="Arial" w:cs="Arial"/>
          <w:lang w:val="fr-FR" w:eastAsia="de-DE"/>
        </w:rPr>
        <w:t>Blasi</w:t>
      </w:r>
      <w:proofErr w:type="spellEnd"/>
      <w:r w:rsidRPr="00C81010">
        <w:rPr>
          <w:rFonts w:ascii="Arial" w:eastAsia="Times New Roman" w:hAnsi="Arial" w:cs="Arial"/>
          <w:lang w:val="fr-FR" w:eastAsia="de-DE"/>
        </w:rPr>
        <w:t xml:space="preserve">, M., Cavani, P., </w:t>
      </w:r>
      <w:proofErr w:type="spellStart"/>
      <w:r w:rsidRPr="00C81010">
        <w:rPr>
          <w:rFonts w:ascii="Arial" w:eastAsia="Times New Roman" w:hAnsi="Arial" w:cs="Arial"/>
          <w:lang w:val="fr-FR" w:eastAsia="de-DE"/>
        </w:rPr>
        <w:t>Pavia</w:t>
      </w:r>
      <w:proofErr w:type="spellEnd"/>
      <w:r w:rsidRPr="00C81010">
        <w:rPr>
          <w:rFonts w:ascii="Arial" w:eastAsia="Times New Roman" w:hAnsi="Arial" w:cs="Arial"/>
          <w:lang w:val="fr-FR" w:eastAsia="de-DE"/>
        </w:rPr>
        <w:t xml:space="preserve">, L., </w:t>
      </w:r>
      <w:proofErr w:type="spellStart"/>
      <w:r w:rsidRPr="00C81010">
        <w:rPr>
          <w:rFonts w:ascii="Arial" w:eastAsia="Times New Roman" w:hAnsi="Arial" w:cs="Arial"/>
          <w:lang w:val="fr-FR" w:eastAsia="de-DE"/>
        </w:rPr>
        <w:t>Tosto</w:t>
      </w:r>
      <w:proofErr w:type="spellEnd"/>
      <w:r w:rsidRPr="00C81010">
        <w:rPr>
          <w:rFonts w:ascii="Arial" w:eastAsia="Times New Roman" w:hAnsi="Arial" w:cs="Arial"/>
          <w:lang w:val="fr-FR" w:eastAsia="de-DE"/>
        </w:rPr>
        <w:t xml:space="preserve">, C., La </w:t>
      </w:r>
      <w:proofErr w:type="spellStart"/>
      <w:r w:rsidRPr="00C81010">
        <w:rPr>
          <w:rFonts w:ascii="Arial" w:eastAsia="Times New Roman" w:hAnsi="Arial" w:cs="Arial"/>
          <w:lang w:val="fr-FR" w:eastAsia="de-DE"/>
        </w:rPr>
        <w:t>Grutta</w:t>
      </w:r>
      <w:proofErr w:type="spellEnd"/>
      <w:r w:rsidRPr="00C81010">
        <w:rPr>
          <w:rFonts w:ascii="Arial" w:eastAsia="Times New Roman" w:hAnsi="Arial" w:cs="Arial"/>
          <w:lang w:val="fr-FR" w:eastAsia="de-DE"/>
        </w:rPr>
        <w:t xml:space="preserve">, S., Lo </w:t>
      </w:r>
      <w:proofErr w:type="spellStart"/>
      <w:r w:rsidRPr="00C81010">
        <w:rPr>
          <w:rFonts w:ascii="Arial" w:eastAsia="Times New Roman" w:hAnsi="Arial" w:cs="Arial"/>
          <w:lang w:val="fr-FR" w:eastAsia="de-DE"/>
        </w:rPr>
        <w:t>Baido</w:t>
      </w:r>
      <w:proofErr w:type="spellEnd"/>
      <w:r w:rsidRPr="00C81010">
        <w:rPr>
          <w:rFonts w:ascii="Arial" w:eastAsia="Times New Roman" w:hAnsi="Arial" w:cs="Arial"/>
          <w:lang w:val="fr-FR" w:eastAsia="de-DE"/>
        </w:rPr>
        <w:t xml:space="preserve">, R., ... </w:t>
      </w:r>
      <w:r w:rsidRPr="00C81010">
        <w:rPr>
          <w:rFonts w:ascii="Arial" w:eastAsia="Times New Roman" w:hAnsi="Arial" w:cs="Arial"/>
          <w:lang w:val="en-US" w:eastAsia="de-DE"/>
        </w:rPr>
        <w:t xml:space="preserve">&amp; Schimmenti, A. (2017). Mediating effects of global negative effect expectancies on the association between problematic cannabis use and social anxiety. </w:t>
      </w:r>
      <w:r w:rsidRPr="00C81010">
        <w:rPr>
          <w:rFonts w:ascii="Arial" w:eastAsia="Times New Roman" w:hAnsi="Arial" w:cs="Arial"/>
          <w:i/>
          <w:iCs/>
          <w:lang w:val="en-US" w:eastAsia="de-DE"/>
        </w:rPr>
        <w:t>Frontiers in Psychiatry</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8</w:t>
      </w:r>
      <w:r w:rsidRPr="00C81010">
        <w:rPr>
          <w:rFonts w:ascii="Arial" w:eastAsia="Times New Roman" w:hAnsi="Arial" w:cs="Arial"/>
          <w:lang w:val="en-US" w:eastAsia="de-DE"/>
        </w:rPr>
        <w:t>, 249. https://doi.org/10.3389/fpsyt.2017.00249</w:t>
      </w:r>
    </w:p>
    <w:p w14:paraId="2E8E29E6"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Dieterich, S. E., Swaim, R. C., &amp; Beauvais, F. (2013). The normative environment for drug use: Comparisons among American Indian and white adolescents. </w:t>
      </w:r>
      <w:r w:rsidRPr="00C81010">
        <w:rPr>
          <w:rFonts w:ascii="Arial" w:hAnsi="Arial" w:cs="Arial"/>
          <w:i/>
          <w:iCs/>
          <w:color w:val="222222"/>
          <w:shd w:val="clear" w:color="auto" w:fill="FFFFFF"/>
          <w:lang w:val="en-US"/>
        </w:rPr>
        <w:t>Journal of Ethnicity in Substance Abuse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12</w:t>
      </w:r>
      <w:r w:rsidRPr="00C81010">
        <w:rPr>
          <w:rFonts w:ascii="Arial" w:hAnsi="Arial" w:cs="Arial"/>
          <w:color w:val="222222"/>
          <w:shd w:val="clear" w:color="auto" w:fill="FFFFFF"/>
          <w:lang w:val="en-US"/>
        </w:rPr>
        <w:t xml:space="preserve">(2), 107-123. </w:t>
      </w:r>
      <w:r w:rsidRPr="00C81010">
        <w:rPr>
          <w:rFonts w:ascii="Arial" w:eastAsia="Times New Roman" w:hAnsi="Arial" w:cs="Arial"/>
          <w:lang w:val="en-US" w:eastAsia="de-DE"/>
        </w:rPr>
        <w:t>https://doi.org/</w:t>
      </w:r>
      <w:r w:rsidRPr="00C81010">
        <w:rPr>
          <w:rFonts w:ascii="Arial" w:hAnsi="Arial" w:cs="Arial"/>
          <w:lang w:val="en-US"/>
        </w:rPr>
        <w:t>10.1080/15332640.2013.788892</w:t>
      </w:r>
    </w:p>
    <w:p w14:paraId="1EEA216B"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 xml:space="preserve">DiGuiseppi, G. T., Dunbar, M. S., Tucker, J. S., Rodriguez, A., Messan </w:t>
      </w:r>
      <w:proofErr w:type="spellStart"/>
      <w:r w:rsidRPr="00C81010">
        <w:rPr>
          <w:rFonts w:ascii="Arial" w:hAnsi="Arial" w:cs="Arial"/>
          <w:shd w:val="clear" w:color="auto" w:fill="FFFFFF"/>
          <w:lang w:val="en-US"/>
        </w:rPr>
        <w:t>Setodji</w:t>
      </w:r>
      <w:proofErr w:type="spellEnd"/>
      <w:r w:rsidRPr="00C81010">
        <w:rPr>
          <w:rFonts w:ascii="Arial" w:hAnsi="Arial" w:cs="Arial"/>
          <w:shd w:val="clear" w:color="auto" w:fill="FFFFFF"/>
          <w:lang w:val="en-US"/>
        </w:rPr>
        <w:t>, C., Davis, J. P., &amp; D'Amico, E. J. (2023). Examining indirect effects of advertising exposure on young adults’ cannabis and nicotine vaping. </w:t>
      </w:r>
      <w:r w:rsidRPr="00C81010">
        <w:rPr>
          <w:rFonts w:ascii="Arial" w:hAnsi="Arial" w:cs="Arial"/>
          <w:i/>
          <w:iCs/>
          <w:shd w:val="clear" w:color="auto" w:fill="FFFFFF"/>
          <w:lang w:val="en-US"/>
        </w:rPr>
        <w:t>Psychology of Addictive Behaviors</w:t>
      </w:r>
      <w:r w:rsidRPr="00C81010">
        <w:rPr>
          <w:rFonts w:ascii="Arial" w:hAnsi="Arial" w:cs="Arial"/>
          <w:shd w:val="clear" w:color="auto" w:fill="FFFFFF"/>
          <w:lang w:val="en-US"/>
        </w:rPr>
        <w:t>, </w:t>
      </w:r>
      <w:r w:rsidRPr="00C81010">
        <w:rPr>
          <w:rFonts w:ascii="Arial" w:hAnsi="Arial" w:cs="Arial"/>
          <w:i/>
          <w:iCs/>
          <w:shd w:val="clear" w:color="auto" w:fill="FFFFFF"/>
          <w:lang w:val="en-US"/>
        </w:rPr>
        <w:t>37</w:t>
      </w:r>
      <w:r w:rsidRPr="00C81010">
        <w:rPr>
          <w:rFonts w:ascii="Arial" w:hAnsi="Arial" w:cs="Arial"/>
          <w:shd w:val="clear" w:color="auto" w:fill="FFFFFF"/>
          <w:lang w:val="en-US"/>
        </w:rPr>
        <w:t>(8), 996-1005. https://doi.org/10.1037/adb0000921</w:t>
      </w:r>
    </w:p>
    <w:p w14:paraId="1710B694" w14:textId="77777777" w:rsidR="00C81010" w:rsidRPr="00C81010" w:rsidRDefault="00C81010" w:rsidP="00C81010">
      <w:pPr>
        <w:spacing w:before="60" w:after="60" w:line="240" w:lineRule="auto"/>
        <w:ind w:left="709" w:hanging="709"/>
        <w:jc w:val="both"/>
        <w:rPr>
          <w:rFonts w:ascii="Arial" w:hAnsi="Arial" w:cs="Arial"/>
          <w:color w:val="BFBFBF" w:themeColor="background1" w:themeShade="BF"/>
          <w:shd w:val="clear" w:color="auto" w:fill="FFFFFF"/>
          <w:lang w:val="en-US"/>
        </w:rPr>
      </w:pPr>
      <w:r w:rsidRPr="00C81010">
        <w:rPr>
          <w:rFonts w:ascii="Arial" w:hAnsi="Arial" w:cs="Arial"/>
          <w:color w:val="222222"/>
          <w:shd w:val="clear" w:color="auto" w:fill="FFFFFF"/>
          <w:lang w:val="en-US"/>
        </w:rPr>
        <w:t>Egerton, G. A., Colder, C. R., &amp; Lee, Y. (2021). Testing the dual process model of adolescent cannabis use with prospective three-way interactions between self-regulation, negative outcome expectancies, and implicit cannabis attitudes.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118</w:t>
      </w:r>
      <w:r w:rsidRPr="00C81010">
        <w:rPr>
          <w:rFonts w:ascii="Arial" w:hAnsi="Arial" w:cs="Arial"/>
          <w:color w:val="222222"/>
          <w:shd w:val="clear" w:color="auto" w:fill="FFFFFF"/>
          <w:lang w:val="en-US"/>
        </w:rPr>
        <w:t xml:space="preserve">, 106902. </w:t>
      </w:r>
      <w:r w:rsidRPr="00C81010">
        <w:rPr>
          <w:rFonts w:ascii="Arial" w:hAnsi="Arial" w:cs="Arial"/>
          <w:lang w:val="en-US"/>
        </w:rPr>
        <w:t xml:space="preserve">https://doi.org/10.1016/j.addbeh.2021.106902  </w:t>
      </w:r>
    </w:p>
    <w:p w14:paraId="773901C9"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7C7B5E">
        <w:rPr>
          <w:rFonts w:ascii="Arial" w:hAnsi="Arial" w:cs="Arial"/>
          <w:color w:val="222222"/>
          <w:shd w:val="clear" w:color="auto" w:fill="FFFFFF"/>
          <w:lang w:val="en-US"/>
        </w:rPr>
        <w:t xml:space="preserve">Elliott, J. C., &amp; Carey, K. B. (2013). </w:t>
      </w:r>
      <w:r w:rsidRPr="00C81010">
        <w:rPr>
          <w:rFonts w:ascii="Arial" w:hAnsi="Arial" w:cs="Arial"/>
          <w:color w:val="222222"/>
          <w:shd w:val="clear" w:color="auto" w:fill="FFFFFF"/>
          <w:lang w:val="en-US"/>
        </w:rPr>
        <w:t>Pros and cons: Prospective predictors of marijuana use on a college campus. </w:t>
      </w:r>
      <w:r w:rsidRPr="00C81010">
        <w:rPr>
          <w:rFonts w:ascii="Arial" w:hAnsi="Arial" w:cs="Arial"/>
          <w:i/>
          <w:iCs/>
          <w:color w:val="222222"/>
          <w:shd w:val="clear" w:color="auto" w:fill="FFFFFF"/>
          <w:lang w:val="en-US"/>
        </w:rPr>
        <w:t>Psychology of 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27</w:t>
      </w:r>
      <w:r w:rsidRPr="00C81010">
        <w:rPr>
          <w:rFonts w:ascii="Arial" w:hAnsi="Arial" w:cs="Arial"/>
          <w:color w:val="222222"/>
          <w:shd w:val="clear" w:color="auto" w:fill="FFFFFF"/>
          <w:lang w:val="en-US"/>
        </w:rPr>
        <w:t xml:space="preserve">(1), 230-235. </w:t>
      </w:r>
      <w:r w:rsidRPr="00C81010">
        <w:rPr>
          <w:rFonts w:ascii="Arial" w:hAnsi="Arial" w:cs="Arial"/>
          <w:lang w:val="en-US"/>
        </w:rPr>
        <w:t>https://doi.org/</w:t>
      </w:r>
      <w:r w:rsidR="003417CC">
        <w:rPr>
          <w:rFonts w:ascii="Arial" w:hAnsi="Arial" w:cs="Arial"/>
          <w:lang w:val="en-US"/>
        </w:rPr>
        <w:t xml:space="preserve"> </w:t>
      </w:r>
      <w:r w:rsidRPr="00C81010">
        <w:rPr>
          <w:rFonts w:ascii="Arial" w:hAnsi="Arial" w:cs="Arial"/>
          <w:lang w:val="en-US"/>
        </w:rPr>
        <w:t>10.1037/a0029835</w:t>
      </w:r>
    </w:p>
    <w:p w14:paraId="61067ACC"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Elliott, J. C., Carey, K. B., &amp; Scott-Sheldon, L. A. (2011). Development of a decisional balance scale for young adult marijuana use. </w:t>
      </w:r>
      <w:r w:rsidRPr="00C81010">
        <w:rPr>
          <w:rFonts w:ascii="Arial" w:hAnsi="Arial" w:cs="Arial"/>
          <w:i/>
          <w:iCs/>
          <w:color w:val="222222"/>
          <w:shd w:val="clear" w:color="auto" w:fill="FFFFFF"/>
          <w:lang w:val="en-US"/>
        </w:rPr>
        <w:t>Psychology of 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25</w:t>
      </w:r>
      <w:r w:rsidRPr="00C81010">
        <w:rPr>
          <w:rFonts w:ascii="Arial" w:hAnsi="Arial" w:cs="Arial"/>
          <w:color w:val="222222"/>
          <w:shd w:val="clear" w:color="auto" w:fill="FFFFFF"/>
          <w:lang w:val="en-US"/>
        </w:rPr>
        <w:t xml:space="preserve">(1), 90-100. </w:t>
      </w:r>
      <w:r w:rsidRPr="00C81010">
        <w:rPr>
          <w:rFonts w:ascii="Arial" w:hAnsi="Arial" w:cs="Arial"/>
          <w:lang w:val="en-US"/>
        </w:rPr>
        <w:t>https://doi.org/10.1037/a0021743</w:t>
      </w:r>
    </w:p>
    <w:p w14:paraId="50A1CAD6"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Elsaid, S., Wang, R., Kloiber, S., Haines-Saah, R., Hassan, A. N., &amp; Le Foll, B. (2024). Expectancies of the effects of cannabis use in individuals with social anxiety disorder (SAD). </w:t>
      </w:r>
      <w:r w:rsidRPr="00C81010">
        <w:rPr>
          <w:rFonts w:ascii="Arial" w:hAnsi="Arial" w:cs="Arial"/>
          <w:i/>
          <w:iCs/>
          <w:color w:val="222222"/>
          <w:shd w:val="clear" w:color="auto" w:fill="FFFFFF"/>
          <w:lang w:val="en-US"/>
        </w:rPr>
        <w:t>Brain Sciences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14</w:t>
      </w:r>
      <w:r w:rsidRPr="00C81010">
        <w:rPr>
          <w:rFonts w:ascii="Arial" w:hAnsi="Arial" w:cs="Arial"/>
          <w:color w:val="222222"/>
          <w:shd w:val="clear" w:color="auto" w:fill="FFFFFF"/>
          <w:lang w:val="en-US"/>
        </w:rPr>
        <w:t>(3), 246.</w:t>
      </w:r>
      <w:r w:rsidRPr="00C81010">
        <w:rPr>
          <w:rFonts w:ascii="Arial" w:hAnsi="Arial" w:cs="Arial"/>
          <w:lang w:val="en-US"/>
        </w:rPr>
        <w:t xml:space="preserve"> https://doi.org/ 10.3390/brainsci14030246</w:t>
      </w:r>
    </w:p>
    <w:p w14:paraId="69EF4EB4" w14:textId="77777777" w:rsidR="00C81010" w:rsidRPr="007C7B5E" w:rsidRDefault="00C81010" w:rsidP="00C81010">
      <w:pPr>
        <w:spacing w:before="60" w:after="60" w:line="240" w:lineRule="auto"/>
        <w:ind w:left="709" w:hanging="709"/>
        <w:jc w:val="both"/>
        <w:rPr>
          <w:rFonts w:ascii="Arial" w:hAnsi="Arial" w:cs="Arial"/>
          <w:color w:val="A6A6A6" w:themeColor="background1" w:themeShade="A6"/>
          <w:shd w:val="clear" w:color="auto" w:fill="FFFFFF"/>
        </w:rPr>
      </w:pPr>
      <w:r w:rsidRPr="00C81010">
        <w:rPr>
          <w:rFonts w:ascii="Arial" w:hAnsi="Arial" w:cs="Arial"/>
          <w:color w:val="222222"/>
          <w:shd w:val="clear" w:color="auto" w:fill="FFFFFF"/>
          <w:lang w:val="en-US"/>
        </w:rPr>
        <w:t>Falco, C. A., De Young, K. P., Livingston, N. R., Kilwein, T. M., &amp; Looby, A. (2021). Cannabis use is differentially associated with individual facets of impulsivity through expectancy effects: a comprehensive application of the acquired preparedness model. </w:t>
      </w:r>
      <w:r w:rsidRPr="007C7B5E">
        <w:rPr>
          <w:rFonts w:ascii="Arial" w:hAnsi="Arial" w:cs="Arial"/>
          <w:i/>
          <w:iCs/>
          <w:color w:val="222222"/>
          <w:shd w:val="clear" w:color="auto" w:fill="FFFFFF"/>
        </w:rPr>
        <w:t xml:space="preserve">Journal </w:t>
      </w:r>
      <w:proofErr w:type="spellStart"/>
      <w:r w:rsidRPr="007C7B5E">
        <w:rPr>
          <w:rFonts w:ascii="Arial" w:hAnsi="Arial" w:cs="Arial"/>
          <w:i/>
          <w:iCs/>
          <w:color w:val="222222"/>
          <w:shd w:val="clear" w:color="auto" w:fill="FFFFFF"/>
        </w:rPr>
        <w:t>of</w:t>
      </w:r>
      <w:proofErr w:type="spellEnd"/>
      <w:r w:rsidRPr="007C7B5E">
        <w:rPr>
          <w:rFonts w:ascii="Arial" w:hAnsi="Arial" w:cs="Arial"/>
          <w:i/>
          <w:iCs/>
          <w:color w:val="222222"/>
          <w:shd w:val="clear" w:color="auto" w:fill="FFFFFF"/>
        </w:rPr>
        <w:t xml:space="preserve"> </w:t>
      </w:r>
      <w:proofErr w:type="spellStart"/>
      <w:r w:rsidRPr="007C7B5E">
        <w:rPr>
          <w:rFonts w:ascii="Arial" w:hAnsi="Arial" w:cs="Arial"/>
          <w:i/>
          <w:iCs/>
          <w:color w:val="222222"/>
          <w:shd w:val="clear" w:color="auto" w:fill="FFFFFF"/>
        </w:rPr>
        <w:t>Psychoactive</w:t>
      </w:r>
      <w:proofErr w:type="spellEnd"/>
      <w:r w:rsidRPr="007C7B5E">
        <w:rPr>
          <w:rFonts w:ascii="Arial" w:hAnsi="Arial" w:cs="Arial"/>
          <w:i/>
          <w:iCs/>
          <w:color w:val="222222"/>
          <w:shd w:val="clear" w:color="auto" w:fill="FFFFFF"/>
        </w:rPr>
        <w:t xml:space="preserve"> Drugs</w:t>
      </w:r>
      <w:r w:rsidRPr="007C7B5E">
        <w:rPr>
          <w:rFonts w:ascii="Arial" w:hAnsi="Arial" w:cs="Arial"/>
          <w:color w:val="222222"/>
          <w:shd w:val="clear" w:color="auto" w:fill="FFFFFF"/>
        </w:rPr>
        <w:t>, </w:t>
      </w:r>
      <w:r w:rsidRPr="007C7B5E">
        <w:rPr>
          <w:rFonts w:ascii="Arial" w:hAnsi="Arial" w:cs="Arial"/>
          <w:i/>
          <w:iCs/>
          <w:color w:val="222222"/>
          <w:shd w:val="clear" w:color="auto" w:fill="FFFFFF"/>
        </w:rPr>
        <w:t>53</w:t>
      </w:r>
      <w:r w:rsidRPr="007C7B5E">
        <w:rPr>
          <w:rFonts w:ascii="Arial" w:hAnsi="Arial" w:cs="Arial"/>
          <w:color w:val="222222"/>
          <w:shd w:val="clear" w:color="auto" w:fill="FFFFFF"/>
        </w:rPr>
        <w:t>(4), 302-311. https://doi.org/10.1080/02791072.2021.1880034</w:t>
      </w:r>
    </w:p>
    <w:p w14:paraId="1CAB3CDD" w14:textId="77777777" w:rsidR="00C81010" w:rsidRPr="00C81010" w:rsidRDefault="00C81010" w:rsidP="00C81010">
      <w:pPr>
        <w:spacing w:before="60" w:after="60" w:line="240" w:lineRule="auto"/>
        <w:ind w:left="709" w:hanging="709"/>
        <w:jc w:val="both"/>
        <w:rPr>
          <w:rFonts w:ascii="Arial" w:hAnsi="Arial" w:cs="Arial"/>
          <w:highlight w:val="yellow"/>
          <w:lang w:val="en-US"/>
        </w:rPr>
      </w:pPr>
      <w:proofErr w:type="spellStart"/>
      <w:r w:rsidRPr="00C81010">
        <w:rPr>
          <w:rFonts w:ascii="Arial" w:hAnsi="Arial" w:cs="Arial"/>
          <w:shd w:val="clear" w:color="auto" w:fill="FFFFFF"/>
        </w:rPr>
        <w:t>Farris</w:t>
      </w:r>
      <w:proofErr w:type="spellEnd"/>
      <w:r w:rsidRPr="00C81010">
        <w:rPr>
          <w:rFonts w:ascii="Arial" w:hAnsi="Arial" w:cs="Arial"/>
          <w:shd w:val="clear" w:color="auto" w:fill="FFFFFF"/>
        </w:rPr>
        <w:t xml:space="preserve">, S. G., </w:t>
      </w:r>
      <w:proofErr w:type="spellStart"/>
      <w:r w:rsidRPr="00C81010">
        <w:rPr>
          <w:rFonts w:ascii="Arial" w:hAnsi="Arial" w:cs="Arial"/>
          <w:shd w:val="clear" w:color="auto" w:fill="FFFFFF"/>
        </w:rPr>
        <w:t>Zvolensky</w:t>
      </w:r>
      <w:proofErr w:type="spellEnd"/>
      <w:r w:rsidRPr="00C81010">
        <w:rPr>
          <w:rFonts w:ascii="Arial" w:hAnsi="Arial" w:cs="Arial"/>
          <w:shd w:val="clear" w:color="auto" w:fill="FFFFFF"/>
        </w:rPr>
        <w:t xml:space="preserve">, M. J., Boden, M. T., &amp; Bonn-Miller, M. O. (2014). </w:t>
      </w:r>
      <w:r w:rsidRPr="00C81010">
        <w:rPr>
          <w:rFonts w:ascii="Arial" w:hAnsi="Arial" w:cs="Arial"/>
          <w:shd w:val="clear" w:color="auto" w:fill="FFFFFF"/>
          <w:lang w:val="en-US"/>
        </w:rPr>
        <w:t>Cannabis use expectancies mediate the relation between depressive symptoms and cannabis use among cannabis-dependent veterans. </w:t>
      </w:r>
      <w:r w:rsidRPr="00C81010">
        <w:rPr>
          <w:rFonts w:ascii="Arial" w:hAnsi="Arial" w:cs="Arial"/>
          <w:i/>
          <w:iCs/>
          <w:shd w:val="clear" w:color="auto" w:fill="FFFFFF"/>
          <w:lang w:val="en-US"/>
        </w:rPr>
        <w:t>Journal of Addiction Medicine</w:t>
      </w:r>
      <w:r w:rsidRPr="00C81010">
        <w:rPr>
          <w:rFonts w:ascii="Arial" w:hAnsi="Arial" w:cs="Arial"/>
          <w:shd w:val="clear" w:color="auto" w:fill="FFFFFF"/>
          <w:lang w:val="en-US"/>
        </w:rPr>
        <w:t>, </w:t>
      </w:r>
      <w:r w:rsidRPr="00C81010">
        <w:rPr>
          <w:rFonts w:ascii="Arial" w:hAnsi="Arial" w:cs="Arial"/>
          <w:i/>
          <w:iCs/>
          <w:shd w:val="clear" w:color="auto" w:fill="FFFFFF"/>
          <w:lang w:val="en-US"/>
        </w:rPr>
        <w:t>8</w:t>
      </w:r>
      <w:r w:rsidRPr="00C81010">
        <w:rPr>
          <w:rFonts w:ascii="Arial" w:hAnsi="Arial" w:cs="Arial"/>
          <w:shd w:val="clear" w:color="auto" w:fill="FFFFFF"/>
          <w:lang w:val="en-US"/>
        </w:rPr>
        <w:t>(2), 130-136. https://doi.org/10.1097/ADM.0000000000000010</w:t>
      </w:r>
    </w:p>
    <w:p w14:paraId="704AAC38" w14:textId="77777777" w:rsidR="00C81010" w:rsidRPr="00C81010" w:rsidRDefault="00C81010" w:rsidP="00C81010">
      <w:pPr>
        <w:spacing w:before="60" w:after="60" w:line="240" w:lineRule="auto"/>
        <w:ind w:left="709" w:hanging="709"/>
        <w:jc w:val="both"/>
        <w:rPr>
          <w:rFonts w:ascii="Arial" w:hAnsi="Arial" w:cs="Arial"/>
          <w:highlight w:val="yellow"/>
          <w:lang w:val="en-US"/>
        </w:rPr>
      </w:pPr>
      <w:r w:rsidRPr="00C81010">
        <w:rPr>
          <w:rFonts w:ascii="Arial" w:hAnsi="Arial" w:cs="Arial"/>
          <w:color w:val="222222"/>
          <w:shd w:val="clear" w:color="auto" w:fill="FFFFFF"/>
          <w:lang w:val="en-US"/>
        </w:rPr>
        <w:t>Foster, D. W., Jeffries, E. R., Zvolensky, M. J., &amp; Buckner, J. D. (2016). The interactive influence of cannabis-related negative expectancies and coping motives on cannabis use behavior and problems. </w:t>
      </w:r>
      <w:r w:rsidRPr="00C81010">
        <w:rPr>
          <w:rFonts w:ascii="Arial" w:hAnsi="Arial" w:cs="Arial"/>
          <w:i/>
          <w:iCs/>
          <w:color w:val="222222"/>
          <w:shd w:val="clear" w:color="auto" w:fill="FFFFFF"/>
          <w:lang w:val="en-US"/>
        </w:rPr>
        <w:t>Substance Use &amp; Misuse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51</w:t>
      </w:r>
      <w:r w:rsidRPr="00C81010">
        <w:rPr>
          <w:rFonts w:ascii="Arial" w:hAnsi="Arial" w:cs="Arial"/>
          <w:color w:val="222222"/>
          <w:shd w:val="clear" w:color="auto" w:fill="FFFFFF"/>
          <w:lang w:val="en-US"/>
        </w:rPr>
        <w:t xml:space="preserve">(11), 1504-1511. </w:t>
      </w:r>
      <w:r w:rsidRPr="00C81010">
        <w:rPr>
          <w:rFonts w:ascii="Arial" w:hAnsi="Arial" w:cs="Arial"/>
          <w:lang w:val="en-US"/>
        </w:rPr>
        <w:t>https://doi.org/10.1080/10826084.2016.1188947</w:t>
      </w:r>
    </w:p>
    <w:p w14:paraId="7BBDDA8C"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Foster, D. W., Ecker, A. H., Zvolensky, M. J., &amp; Buckner, J. D. (2015). Social anxiety and cannabis cravings: The influences of parent injunctive norms and tension reduction expectancies. </w:t>
      </w:r>
      <w:r w:rsidRPr="00C81010">
        <w:rPr>
          <w:rFonts w:ascii="Arial" w:hAnsi="Arial" w:cs="Arial"/>
          <w:i/>
          <w:iCs/>
          <w:color w:val="222222"/>
          <w:shd w:val="clear" w:color="auto" w:fill="FFFFFF"/>
          <w:lang w:val="en-US"/>
        </w:rPr>
        <w:t>Journal of Social and Clinical Psychology</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34</w:t>
      </w:r>
      <w:r w:rsidRPr="00C81010">
        <w:rPr>
          <w:rFonts w:ascii="Arial" w:hAnsi="Arial" w:cs="Arial"/>
          <w:color w:val="222222"/>
          <w:shd w:val="clear" w:color="auto" w:fill="FFFFFF"/>
          <w:lang w:val="en-US"/>
        </w:rPr>
        <w:t xml:space="preserve">(9), 731-746. </w:t>
      </w:r>
      <w:r w:rsidRPr="00C81010">
        <w:rPr>
          <w:rFonts w:ascii="Arial" w:hAnsi="Arial" w:cs="Arial"/>
          <w:lang w:val="en-US"/>
        </w:rPr>
        <w:t>https://doi.org/10.1521/jscp.2015.34.9.731</w:t>
      </w:r>
    </w:p>
    <w:p w14:paraId="3D7636F4"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rPr>
        <w:t xml:space="preserve">Frohe, T., </w:t>
      </w:r>
      <w:proofErr w:type="spellStart"/>
      <w:r w:rsidRPr="00C81010">
        <w:rPr>
          <w:rFonts w:ascii="Arial" w:hAnsi="Arial" w:cs="Arial"/>
        </w:rPr>
        <w:t>Leeman</w:t>
      </w:r>
      <w:proofErr w:type="spellEnd"/>
      <w:r w:rsidRPr="00C81010">
        <w:rPr>
          <w:rFonts w:ascii="Arial" w:hAnsi="Arial" w:cs="Arial"/>
        </w:rPr>
        <w:t xml:space="preserve">, R.F., </w:t>
      </w:r>
      <w:proofErr w:type="spellStart"/>
      <w:r w:rsidRPr="00C81010">
        <w:rPr>
          <w:rFonts w:ascii="Arial" w:hAnsi="Arial" w:cs="Arial"/>
        </w:rPr>
        <w:t>Patock</w:t>
      </w:r>
      <w:proofErr w:type="spellEnd"/>
      <w:r w:rsidRPr="00C81010">
        <w:rPr>
          <w:rFonts w:ascii="Arial" w:hAnsi="Arial" w:cs="Arial"/>
        </w:rPr>
        <w:t xml:space="preserve">-Peckham, J., Ecker, A., Kraus, S., &amp; Foster, D.W. (2018). </w:t>
      </w:r>
      <w:r w:rsidRPr="00C81010">
        <w:rPr>
          <w:rFonts w:ascii="Arial" w:hAnsi="Arial" w:cs="Arial"/>
          <w:lang w:val="en-US"/>
        </w:rPr>
        <w:t xml:space="preserve">Correlates of cannabis vape-pen use and knowledge among U.S. college students. </w:t>
      </w:r>
      <w:r w:rsidRPr="00C81010">
        <w:rPr>
          <w:rFonts w:ascii="Arial" w:hAnsi="Arial" w:cs="Arial"/>
          <w:i/>
          <w:lang w:val="en-US"/>
        </w:rPr>
        <w:t>Addictive Behaviors Reports, 7</w:t>
      </w:r>
      <w:r w:rsidRPr="00C81010">
        <w:rPr>
          <w:rFonts w:ascii="Arial" w:hAnsi="Arial" w:cs="Arial"/>
          <w:lang w:val="en-US"/>
        </w:rPr>
        <w:t xml:space="preserve">, 32–39. </w:t>
      </w:r>
      <w:r w:rsidRPr="00C81010">
        <w:rPr>
          <w:rFonts w:ascii="Arial" w:hAnsi="Arial" w:cs="Arial"/>
          <w:color w:val="222222"/>
          <w:shd w:val="clear" w:color="auto" w:fill="FFFFFF"/>
          <w:lang w:val="en-US"/>
        </w:rPr>
        <w:t>https://doi.org/</w:t>
      </w:r>
      <w:r w:rsidRPr="00C81010">
        <w:rPr>
          <w:rFonts w:ascii="Arial" w:hAnsi="Arial" w:cs="Arial"/>
          <w:lang w:val="en-US"/>
        </w:rPr>
        <w:t>10.1016/j.abrep.2017.11.004</w:t>
      </w:r>
    </w:p>
    <w:p w14:paraId="7B26FF7C"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Frone, M. R. (2003). Predictors of overall and on-the-job substance use among young workers. </w:t>
      </w:r>
      <w:r w:rsidRPr="00C81010">
        <w:rPr>
          <w:rFonts w:ascii="Arial" w:hAnsi="Arial" w:cs="Arial"/>
          <w:i/>
          <w:iCs/>
          <w:color w:val="222222"/>
          <w:shd w:val="clear" w:color="auto" w:fill="FFFFFF"/>
          <w:lang w:val="en-US"/>
        </w:rPr>
        <w:t>Journal of Occupational Health Psychology</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8</w:t>
      </w:r>
      <w:r w:rsidRPr="00C81010">
        <w:rPr>
          <w:rFonts w:ascii="Arial" w:hAnsi="Arial" w:cs="Arial"/>
          <w:color w:val="222222"/>
          <w:shd w:val="clear" w:color="auto" w:fill="FFFFFF"/>
          <w:lang w:val="en-US"/>
        </w:rPr>
        <w:t>(1), 39-54. https://doi.org/</w:t>
      </w:r>
      <w:r w:rsidR="003417CC">
        <w:rPr>
          <w:rFonts w:ascii="Arial" w:hAnsi="Arial" w:cs="Arial"/>
          <w:color w:val="222222"/>
          <w:shd w:val="clear" w:color="auto" w:fill="FFFFFF"/>
          <w:lang w:val="en-US"/>
        </w:rPr>
        <w:t xml:space="preserve"> </w:t>
      </w:r>
      <w:r w:rsidRPr="00C81010">
        <w:rPr>
          <w:rFonts w:ascii="Arial" w:hAnsi="Arial" w:cs="Arial"/>
          <w:lang w:val="en-US"/>
        </w:rPr>
        <w:t>10.1037/1076-8998.8.1.39</w:t>
      </w:r>
    </w:p>
    <w:p w14:paraId="222437E0"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lang w:val="en-US"/>
        </w:rPr>
        <w:t xml:space="preserve">Gaher, R. M., &amp; Simons, J. S. (2007). Evaluations and expectancies of alcohol and marijuana problems among college students. </w:t>
      </w:r>
      <w:r w:rsidRPr="00C81010">
        <w:rPr>
          <w:rFonts w:ascii="Arial" w:hAnsi="Arial" w:cs="Arial"/>
          <w:i/>
          <w:lang w:val="en-US"/>
        </w:rPr>
        <w:t>Psychology of Addictive Behaviors, 21</w:t>
      </w:r>
      <w:r w:rsidRPr="00C81010">
        <w:rPr>
          <w:rFonts w:ascii="Arial" w:hAnsi="Arial" w:cs="Arial"/>
          <w:lang w:val="en-US"/>
        </w:rPr>
        <w:t>, 545−554. https://doi.org/</w:t>
      </w:r>
      <w:r w:rsidRPr="00C81010">
        <w:rPr>
          <w:rFonts w:ascii="Arial" w:hAnsi="Arial" w:cs="Arial"/>
          <w:shd w:val="clear" w:color="auto" w:fill="FFFFFF"/>
          <w:lang w:val="en-US"/>
        </w:rPr>
        <w:t>10.1037/0893-164X.21.4.545</w:t>
      </w:r>
    </w:p>
    <w:p w14:paraId="628061B7"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lang w:val="en-US"/>
        </w:rPr>
      </w:pPr>
      <w:r w:rsidRPr="00C81010">
        <w:rPr>
          <w:rFonts w:ascii="Arial" w:hAnsi="Arial" w:cs="Arial"/>
          <w:lang w:val="en-US"/>
        </w:rPr>
        <w:t xml:space="preserve">Galen, L.W., &amp; Henderson, M.J., (1999). Validation of cocaine and marijuana effect expectancies in a treatment setting. </w:t>
      </w:r>
      <w:r w:rsidRPr="00C81010">
        <w:rPr>
          <w:rFonts w:ascii="Arial" w:hAnsi="Arial" w:cs="Arial"/>
          <w:i/>
          <w:lang w:val="en-US"/>
        </w:rPr>
        <w:t>Addictive Behaviors, 24</w:t>
      </w:r>
      <w:r w:rsidRPr="00C81010">
        <w:rPr>
          <w:rFonts w:ascii="Arial" w:hAnsi="Arial" w:cs="Arial"/>
          <w:lang w:val="en-US"/>
        </w:rPr>
        <w:t>, 719–724. https://doi.org/</w:t>
      </w:r>
      <w:r w:rsidR="003417CC">
        <w:rPr>
          <w:rFonts w:ascii="Arial" w:hAnsi="Arial" w:cs="Arial"/>
          <w:lang w:val="en-US"/>
        </w:rPr>
        <w:t xml:space="preserve"> </w:t>
      </w:r>
      <w:r w:rsidRPr="00C81010">
        <w:rPr>
          <w:rFonts w:ascii="Arial" w:hAnsi="Arial" w:cs="Arial"/>
          <w:color w:val="000000"/>
          <w:shd w:val="clear" w:color="auto" w:fill="FFFFFF"/>
          <w:lang w:val="en-US"/>
        </w:rPr>
        <w:t>10.1016/S0306-4603(98)00110-5</w:t>
      </w:r>
    </w:p>
    <w:p w14:paraId="7231A569"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 xml:space="preserve">Giberson, E. R., </w:t>
      </w:r>
      <w:proofErr w:type="spellStart"/>
      <w:r w:rsidRPr="00C81010">
        <w:rPr>
          <w:rFonts w:ascii="Arial" w:hAnsi="Arial" w:cs="Arial"/>
          <w:color w:val="222222"/>
          <w:shd w:val="clear" w:color="auto" w:fill="FFFFFF"/>
          <w:lang w:val="en-US"/>
        </w:rPr>
        <w:t>Olthuis</w:t>
      </w:r>
      <w:proofErr w:type="spellEnd"/>
      <w:r w:rsidRPr="00C81010">
        <w:rPr>
          <w:rFonts w:ascii="Arial" w:hAnsi="Arial" w:cs="Arial"/>
          <w:color w:val="222222"/>
          <w:shd w:val="clear" w:color="auto" w:fill="FFFFFF"/>
          <w:lang w:val="en-US"/>
        </w:rPr>
        <w:t>, J. V., &amp; Connell, E. M. (2023). Investigating the relation between anxiety sensitivity and substance use: What are the roles of social anxiety and outcome expectancies? </w:t>
      </w:r>
      <w:r w:rsidRPr="00C81010">
        <w:rPr>
          <w:rFonts w:ascii="Arial" w:hAnsi="Arial" w:cs="Arial"/>
          <w:i/>
          <w:iCs/>
          <w:color w:val="222222"/>
          <w:shd w:val="clear" w:color="auto" w:fill="FFFFFF"/>
          <w:lang w:val="en-US"/>
        </w:rPr>
        <w:t>Substance Use &amp; Misuse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58</w:t>
      </w:r>
      <w:r w:rsidRPr="00C81010">
        <w:rPr>
          <w:rFonts w:ascii="Arial" w:hAnsi="Arial" w:cs="Arial"/>
          <w:color w:val="222222"/>
          <w:shd w:val="clear" w:color="auto" w:fill="FFFFFF"/>
          <w:lang w:val="en-US"/>
        </w:rPr>
        <w:t>(13), 1634-1642.</w:t>
      </w:r>
      <w:r w:rsidRPr="00C81010">
        <w:rPr>
          <w:rFonts w:ascii="Arial" w:hAnsi="Arial" w:cs="Arial"/>
          <w:lang w:val="en-US"/>
        </w:rPr>
        <w:t xml:space="preserve"> https://doi.org/10.1080/</w:t>
      </w:r>
      <w:r w:rsidR="003417CC">
        <w:rPr>
          <w:rFonts w:ascii="Arial" w:hAnsi="Arial" w:cs="Arial"/>
          <w:lang w:val="en-US"/>
        </w:rPr>
        <w:t xml:space="preserve"> </w:t>
      </w:r>
      <w:r w:rsidRPr="00C81010">
        <w:rPr>
          <w:rFonts w:ascii="Arial" w:hAnsi="Arial" w:cs="Arial"/>
          <w:lang w:val="en-US"/>
        </w:rPr>
        <w:t>10826084.2023.2236221</w:t>
      </w:r>
    </w:p>
    <w:p w14:paraId="75A3979D" w14:textId="77777777" w:rsidR="007859D0" w:rsidRPr="007859D0" w:rsidRDefault="007859D0" w:rsidP="00C81010">
      <w:pPr>
        <w:spacing w:before="60" w:after="60" w:line="240" w:lineRule="auto"/>
        <w:ind w:left="709" w:hanging="709"/>
        <w:jc w:val="both"/>
        <w:rPr>
          <w:rFonts w:ascii="Arial" w:hAnsi="Arial" w:cs="Arial"/>
          <w:shd w:val="clear" w:color="auto" w:fill="FFFFFF"/>
          <w:lang w:val="en-US"/>
        </w:rPr>
      </w:pPr>
      <w:proofErr w:type="spellStart"/>
      <w:r w:rsidRPr="007859D0">
        <w:rPr>
          <w:rFonts w:ascii="Arial" w:hAnsi="Arial" w:cs="Arial"/>
          <w:shd w:val="clear" w:color="auto" w:fill="FFFFFF"/>
          <w:lang w:val="en-US"/>
        </w:rPr>
        <w:t>Goodhines</w:t>
      </w:r>
      <w:proofErr w:type="spellEnd"/>
      <w:r w:rsidRPr="007859D0">
        <w:rPr>
          <w:rFonts w:ascii="Arial" w:hAnsi="Arial" w:cs="Arial"/>
          <w:shd w:val="clear" w:color="auto" w:fill="FFFFFF"/>
          <w:lang w:val="en-US"/>
        </w:rPr>
        <w:t>, P. A., Rathod, K., Schwarz, A. A., LaRowe, L. R., &amp; Wedel, A. V. (</w:t>
      </w:r>
      <w:r w:rsidR="00C26E4D">
        <w:rPr>
          <w:rFonts w:ascii="Arial" w:hAnsi="Arial" w:cs="Arial"/>
          <w:shd w:val="clear" w:color="auto" w:fill="FFFFFF"/>
          <w:lang w:val="en-US"/>
        </w:rPr>
        <w:t>2025</w:t>
      </w:r>
      <w:r w:rsidRPr="007859D0">
        <w:rPr>
          <w:rFonts w:ascii="Arial" w:hAnsi="Arial" w:cs="Arial"/>
          <w:shd w:val="clear" w:color="auto" w:fill="FFFFFF"/>
          <w:lang w:val="en-US"/>
        </w:rPr>
        <w:t>). Sleep-Related Cannabis Expectancy Questionnaire (SR-CEQ): Factor analysis replication, internal reliability, and construct validity. </w:t>
      </w:r>
      <w:r w:rsidRPr="007859D0">
        <w:rPr>
          <w:rFonts w:ascii="Arial" w:hAnsi="Arial" w:cs="Arial"/>
          <w:i/>
          <w:iCs/>
          <w:shd w:val="clear" w:color="auto" w:fill="FFFFFF"/>
          <w:lang w:val="en-US"/>
        </w:rPr>
        <w:t>Journal of Psychoactive Drugs</w:t>
      </w:r>
      <w:r w:rsidR="00C26E4D">
        <w:rPr>
          <w:rFonts w:ascii="Arial" w:hAnsi="Arial" w:cs="Arial"/>
          <w:i/>
          <w:iCs/>
          <w:shd w:val="clear" w:color="auto" w:fill="FFFFFF"/>
          <w:lang w:val="en-US"/>
        </w:rPr>
        <w:t>, 57</w:t>
      </w:r>
      <w:r w:rsidR="00C26E4D">
        <w:rPr>
          <w:rFonts w:ascii="Arial" w:hAnsi="Arial" w:cs="Arial"/>
          <w:iCs/>
          <w:shd w:val="clear" w:color="auto" w:fill="FFFFFF"/>
          <w:lang w:val="en-US"/>
        </w:rPr>
        <w:t>(1), 84-98</w:t>
      </w:r>
      <w:r w:rsidRPr="007859D0">
        <w:rPr>
          <w:rFonts w:ascii="Arial" w:hAnsi="Arial" w:cs="Arial"/>
          <w:shd w:val="clear" w:color="auto" w:fill="FFFFFF"/>
          <w:lang w:val="en-US"/>
        </w:rPr>
        <w:t>. https://doi.org/10.1080/02791072.2024.2308803</w:t>
      </w:r>
    </w:p>
    <w:p w14:paraId="1FFC6696"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 xml:space="preserve">Granda Seminario, C. P. (2021). </w:t>
      </w:r>
      <w:r w:rsidRPr="00C81010">
        <w:rPr>
          <w:rFonts w:ascii="Arial" w:hAnsi="Arial" w:cs="Arial"/>
          <w:i/>
          <w:color w:val="222222"/>
          <w:shd w:val="clear" w:color="auto" w:fill="FFFFFF"/>
          <w:lang w:val="en-US"/>
        </w:rPr>
        <w:t xml:space="preserve">Rol del </w:t>
      </w:r>
      <w:proofErr w:type="spellStart"/>
      <w:r w:rsidRPr="00C81010">
        <w:rPr>
          <w:rFonts w:ascii="Arial" w:hAnsi="Arial" w:cs="Arial"/>
          <w:i/>
          <w:color w:val="222222"/>
          <w:shd w:val="clear" w:color="auto" w:fill="FFFFFF"/>
          <w:lang w:val="en-US"/>
        </w:rPr>
        <w:t>Estrés</w:t>
      </w:r>
      <w:proofErr w:type="spellEnd"/>
      <w:r w:rsidRPr="00C81010">
        <w:rPr>
          <w:rFonts w:ascii="Arial" w:hAnsi="Arial" w:cs="Arial"/>
          <w:i/>
          <w:color w:val="222222"/>
          <w:shd w:val="clear" w:color="auto" w:fill="FFFFFF"/>
          <w:lang w:val="en-US"/>
        </w:rPr>
        <w:t xml:space="preserve"> y </w:t>
      </w:r>
      <w:proofErr w:type="spellStart"/>
      <w:r w:rsidRPr="00C81010">
        <w:rPr>
          <w:rFonts w:ascii="Arial" w:hAnsi="Arial" w:cs="Arial"/>
          <w:i/>
          <w:color w:val="222222"/>
          <w:shd w:val="clear" w:color="auto" w:fill="FFFFFF"/>
          <w:lang w:val="en-US"/>
        </w:rPr>
        <w:t>Expectativas</w:t>
      </w:r>
      <w:proofErr w:type="spellEnd"/>
      <w:r w:rsidRPr="00C81010">
        <w:rPr>
          <w:rFonts w:ascii="Arial" w:hAnsi="Arial" w:cs="Arial"/>
          <w:i/>
          <w:color w:val="222222"/>
          <w:shd w:val="clear" w:color="auto" w:fill="FFFFFF"/>
          <w:lang w:val="en-US"/>
        </w:rPr>
        <w:t xml:space="preserve"> </w:t>
      </w:r>
      <w:proofErr w:type="spellStart"/>
      <w:r w:rsidRPr="00C81010">
        <w:rPr>
          <w:rFonts w:ascii="Arial" w:hAnsi="Arial" w:cs="Arial"/>
          <w:i/>
          <w:color w:val="222222"/>
          <w:shd w:val="clear" w:color="auto" w:fill="FFFFFF"/>
          <w:lang w:val="en-US"/>
        </w:rPr>
        <w:t>en</w:t>
      </w:r>
      <w:proofErr w:type="spellEnd"/>
      <w:r w:rsidRPr="00C81010">
        <w:rPr>
          <w:rFonts w:ascii="Arial" w:hAnsi="Arial" w:cs="Arial"/>
          <w:i/>
          <w:color w:val="222222"/>
          <w:shd w:val="clear" w:color="auto" w:fill="FFFFFF"/>
          <w:lang w:val="en-US"/>
        </w:rPr>
        <w:t xml:space="preserve"> </w:t>
      </w:r>
      <w:proofErr w:type="spellStart"/>
      <w:r w:rsidRPr="00C81010">
        <w:rPr>
          <w:rFonts w:ascii="Arial" w:hAnsi="Arial" w:cs="Arial"/>
          <w:i/>
          <w:color w:val="222222"/>
          <w:shd w:val="clear" w:color="auto" w:fill="FFFFFF"/>
          <w:lang w:val="en-US"/>
        </w:rPr>
        <w:t>consumo</w:t>
      </w:r>
      <w:proofErr w:type="spellEnd"/>
      <w:r w:rsidRPr="00C81010">
        <w:rPr>
          <w:rFonts w:ascii="Arial" w:hAnsi="Arial" w:cs="Arial"/>
          <w:i/>
          <w:color w:val="222222"/>
          <w:shd w:val="clear" w:color="auto" w:fill="FFFFFF"/>
          <w:lang w:val="en-US"/>
        </w:rPr>
        <w:t xml:space="preserve"> </w:t>
      </w:r>
      <w:proofErr w:type="spellStart"/>
      <w:r w:rsidRPr="00C81010">
        <w:rPr>
          <w:rFonts w:ascii="Arial" w:hAnsi="Arial" w:cs="Arial"/>
          <w:i/>
          <w:color w:val="222222"/>
          <w:shd w:val="clear" w:color="auto" w:fill="FFFFFF"/>
          <w:lang w:val="en-US"/>
        </w:rPr>
        <w:t>problemático</w:t>
      </w:r>
      <w:proofErr w:type="spellEnd"/>
      <w:r w:rsidRPr="00C81010">
        <w:rPr>
          <w:rFonts w:ascii="Arial" w:hAnsi="Arial" w:cs="Arial"/>
          <w:i/>
          <w:color w:val="222222"/>
          <w:shd w:val="clear" w:color="auto" w:fill="FFFFFF"/>
          <w:lang w:val="en-US"/>
        </w:rPr>
        <w:t xml:space="preserve"> de marihuana </w:t>
      </w:r>
      <w:proofErr w:type="spellStart"/>
      <w:r w:rsidRPr="00C81010">
        <w:rPr>
          <w:rFonts w:ascii="Arial" w:hAnsi="Arial" w:cs="Arial"/>
          <w:i/>
          <w:color w:val="222222"/>
          <w:shd w:val="clear" w:color="auto" w:fill="FFFFFF"/>
          <w:lang w:val="en-US"/>
        </w:rPr>
        <w:t>en</w:t>
      </w:r>
      <w:proofErr w:type="spellEnd"/>
      <w:r w:rsidRPr="00C81010">
        <w:rPr>
          <w:rFonts w:ascii="Arial" w:hAnsi="Arial" w:cs="Arial"/>
          <w:i/>
          <w:color w:val="222222"/>
          <w:shd w:val="clear" w:color="auto" w:fill="FFFFFF"/>
          <w:lang w:val="en-US"/>
        </w:rPr>
        <w:t xml:space="preserve"> </w:t>
      </w:r>
      <w:proofErr w:type="spellStart"/>
      <w:r w:rsidRPr="00C81010">
        <w:rPr>
          <w:rFonts w:ascii="Arial" w:hAnsi="Arial" w:cs="Arial"/>
          <w:i/>
          <w:color w:val="222222"/>
          <w:shd w:val="clear" w:color="auto" w:fill="FFFFFF"/>
          <w:lang w:val="en-US"/>
        </w:rPr>
        <w:t>universitarios</w:t>
      </w:r>
      <w:proofErr w:type="spellEnd"/>
      <w:r w:rsidRPr="00C81010">
        <w:rPr>
          <w:rFonts w:ascii="Arial" w:hAnsi="Arial" w:cs="Arial"/>
          <w:i/>
          <w:color w:val="222222"/>
          <w:shd w:val="clear" w:color="auto" w:fill="FFFFFF"/>
          <w:lang w:val="en-US"/>
        </w:rPr>
        <w:t>(as)</w:t>
      </w:r>
      <w:r w:rsidRPr="00C81010">
        <w:rPr>
          <w:rFonts w:ascii="Arial" w:hAnsi="Arial" w:cs="Arial"/>
          <w:color w:val="222222"/>
          <w:shd w:val="clear" w:color="auto" w:fill="FFFFFF"/>
          <w:lang w:val="en-US"/>
        </w:rPr>
        <w:t xml:space="preserve"> [</w:t>
      </w:r>
      <w:r w:rsidRPr="00C81010">
        <w:rPr>
          <w:rFonts w:ascii="Arial" w:hAnsi="Arial" w:cs="Arial"/>
          <w:color w:val="111111"/>
          <w:shd w:val="clear" w:color="auto" w:fill="F7F7F7"/>
          <w:lang w:val="en-US"/>
        </w:rPr>
        <w:t>Role of stress and expectations in problematic marijuana use in college students</w:t>
      </w:r>
      <w:proofErr w:type="gramStart"/>
      <w:r w:rsidRPr="00C81010">
        <w:rPr>
          <w:rFonts w:ascii="Arial" w:hAnsi="Arial" w:cs="Arial"/>
          <w:color w:val="222222"/>
          <w:shd w:val="clear" w:color="auto" w:fill="FFFFFF"/>
          <w:lang w:val="en-US"/>
        </w:rPr>
        <w:t>].(</w:t>
      </w:r>
      <w:proofErr w:type="gramEnd"/>
      <w:r w:rsidRPr="00C81010">
        <w:rPr>
          <w:rFonts w:ascii="Arial" w:hAnsi="Arial" w:cs="Arial"/>
          <w:color w:val="222222"/>
          <w:shd w:val="clear" w:color="auto" w:fill="FFFFFF"/>
          <w:lang w:val="en-US"/>
        </w:rPr>
        <w:t xml:space="preserve">Unpublished bachelor thesis, </w:t>
      </w:r>
      <w:r w:rsidRPr="00C81010">
        <w:rPr>
          <w:rFonts w:ascii="Arial" w:hAnsi="Arial" w:cs="Arial"/>
          <w:lang w:val="en-US"/>
        </w:rPr>
        <w:t xml:space="preserve">Pontificia Universidad </w:t>
      </w:r>
      <w:proofErr w:type="spellStart"/>
      <w:r w:rsidRPr="00C81010">
        <w:rPr>
          <w:rFonts w:ascii="Arial" w:hAnsi="Arial" w:cs="Arial"/>
          <w:lang w:val="en-US"/>
        </w:rPr>
        <w:t>Catolica</w:t>
      </w:r>
      <w:proofErr w:type="spellEnd"/>
      <w:r w:rsidRPr="00C81010">
        <w:rPr>
          <w:rFonts w:ascii="Arial" w:hAnsi="Arial" w:cs="Arial"/>
          <w:lang w:val="en-US"/>
        </w:rPr>
        <w:t xml:space="preserve"> del Peru).</w:t>
      </w:r>
    </w:p>
    <w:p w14:paraId="30F84868"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color w:val="222222"/>
          <w:shd w:val="clear" w:color="auto" w:fill="FFFFFF"/>
          <w:lang w:val="en-US"/>
        </w:rPr>
        <w:t>Green, B., Kavanagh, D. J., &amp; Young, R. M. (2007). Predictors of cannabis use in men with and without psychosis.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32</w:t>
      </w:r>
      <w:r w:rsidRPr="00C81010">
        <w:rPr>
          <w:rFonts w:ascii="Arial" w:hAnsi="Arial" w:cs="Arial"/>
          <w:color w:val="222222"/>
          <w:shd w:val="clear" w:color="auto" w:fill="FFFFFF"/>
          <w:lang w:val="en-US"/>
        </w:rPr>
        <w:t>(12), 2879-2887. https://doi.org/</w:t>
      </w:r>
      <w:r w:rsidR="003417CC">
        <w:rPr>
          <w:rFonts w:ascii="Arial" w:hAnsi="Arial" w:cs="Arial"/>
          <w:color w:val="222222"/>
          <w:shd w:val="clear" w:color="auto" w:fill="FFFFFF"/>
          <w:lang w:val="en-US"/>
        </w:rPr>
        <w:t xml:space="preserve"> </w:t>
      </w:r>
      <w:r w:rsidRPr="00C81010">
        <w:rPr>
          <w:rFonts w:ascii="Arial" w:hAnsi="Arial" w:cs="Arial"/>
          <w:color w:val="222222"/>
          <w:shd w:val="clear" w:color="auto" w:fill="FFFFFF"/>
          <w:lang w:val="en-US"/>
        </w:rPr>
        <w:t>10.1016/</w:t>
      </w:r>
      <w:proofErr w:type="spellStart"/>
      <w:r w:rsidRPr="00C81010">
        <w:rPr>
          <w:rFonts w:ascii="Arial" w:hAnsi="Arial" w:cs="Arial"/>
          <w:color w:val="222222"/>
          <w:shd w:val="clear" w:color="auto" w:fill="FFFFFF"/>
          <w:lang w:val="en-US"/>
        </w:rPr>
        <w:t>j.addbeh</w:t>
      </w:r>
      <w:proofErr w:type="spellEnd"/>
      <w:r w:rsidRPr="00C81010">
        <w:rPr>
          <w:rFonts w:ascii="Arial" w:hAnsi="Arial" w:cs="Arial"/>
          <w:color w:val="222222"/>
          <w:shd w:val="clear" w:color="auto" w:fill="FFFFFF"/>
          <w:lang w:val="en-US"/>
        </w:rPr>
        <w:t>.</w:t>
      </w:r>
      <w:r w:rsidR="003417CC">
        <w:rPr>
          <w:rFonts w:ascii="Arial" w:hAnsi="Arial" w:cs="Arial"/>
          <w:color w:val="222222"/>
          <w:shd w:val="clear" w:color="auto" w:fill="FFFFFF"/>
          <w:lang w:val="en-US"/>
        </w:rPr>
        <w:t xml:space="preserve"> </w:t>
      </w:r>
      <w:r w:rsidRPr="00C81010">
        <w:rPr>
          <w:rFonts w:ascii="Arial" w:hAnsi="Arial" w:cs="Arial"/>
          <w:color w:val="222222"/>
          <w:shd w:val="clear" w:color="auto" w:fill="FFFFFF"/>
          <w:lang w:val="en-US"/>
        </w:rPr>
        <w:t>2007.04.024</w:t>
      </w:r>
    </w:p>
    <w:p w14:paraId="3FFE954C"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Grigsby, T. J., Lopez, A., &amp; Guo, Y. (2024). Development and preliminary validation of the positive consequences of cannabis (PCOC) scale.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152</w:t>
      </w:r>
      <w:r w:rsidRPr="00C81010">
        <w:rPr>
          <w:rFonts w:ascii="Arial" w:hAnsi="Arial" w:cs="Arial"/>
          <w:color w:val="222222"/>
          <w:shd w:val="clear" w:color="auto" w:fill="FFFFFF"/>
          <w:lang w:val="en-US"/>
        </w:rPr>
        <w:t>, 107977.</w:t>
      </w:r>
      <w:r w:rsidRPr="00C81010">
        <w:rPr>
          <w:rFonts w:ascii="Arial" w:hAnsi="Arial" w:cs="Arial"/>
          <w:lang w:val="en-US"/>
        </w:rPr>
        <w:t xml:space="preserve"> https://doi.org/10.1016/j.addbeh.2024.107977  </w:t>
      </w:r>
    </w:p>
    <w:p w14:paraId="24B26472"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 xml:space="preserve">Guillem, E., </w:t>
      </w:r>
      <w:proofErr w:type="spellStart"/>
      <w:r w:rsidRPr="00C81010">
        <w:rPr>
          <w:rFonts w:ascii="Arial" w:hAnsi="Arial" w:cs="Arial"/>
          <w:shd w:val="clear" w:color="auto" w:fill="FFFFFF"/>
          <w:lang w:val="en-US"/>
        </w:rPr>
        <w:t>Notides</w:t>
      </w:r>
      <w:proofErr w:type="spellEnd"/>
      <w:r w:rsidRPr="00C81010">
        <w:rPr>
          <w:rFonts w:ascii="Arial" w:hAnsi="Arial" w:cs="Arial"/>
          <w:shd w:val="clear" w:color="auto" w:fill="FFFFFF"/>
          <w:lang w:val="en-US"/>
        </w:rPr>
        <w:t xml:space="preserve">, C., </w:t>
      </w:r>
      <w:proofErr w:type="spellStart"/>
      <w:r w:rsidRPr="00C81010">
        <w:rPr>
          <w:rFonts w:ascii="Arial" w:hAnsi="Arial" w:cs="Arial"/>
          <w:shd w:val="clear" w:color="auto" w:fill="FFFFFF"/>
          <w:lang w:val="en-US"/>
        </w:rPr>
        <w:t>Vorspan</w:t>
      </w:r>
      <w:proofErr w:type="spellEnd"/>
      <w:r w:rsidRPr="00C81010">
        <w:rPr>
          <w:rFonts w:ascii="Arial" w:hAnsi="Arial" w:cs="Arial"/>
          <w:shd w:val="clear" w:color="auto" w:fill="FFFFFF"/>
          <w:lang w:val="en-US"/>
        </w:rPr>
        <w:t xml:space="preserve">, F., Debray, M., Nieto, I., Leroux, M., &amp; </w:t>
      </w:r>
      <w:proofErr w:type="spellStart"/>
      <w:r w:rsidRPr="00C81010">
        <w:rPr>
          <w:rFonts w:ascii="Arial" w:hAnsi="Arial" w:cs="Arial"/>
          <w:shd w:val="clear" w:color="auto" w:fill="FFFFFF"/>
          <w:lang w:val="en-US"/>
        </w:rPr>
        <w:t>Lépine</w:t>
      </w:r>
      <w:proofErr w:type="spellEnd"/>
      <w:r w:rsidRPr="00C81010">
        <w:rPr>
          <w:rFonts w:ascii="Arial" w:hAnsi="Arial" w:cs="Arial"/>
          <w:shd w:val="clear" w:color="auto" w:fill="FFFFFF"/>
          <w:lang w:val="en-US"/>
        </w:rPr>
        <w:t>, J. P. (2011). Cannabis expectancies in substance misusers: French validation of the marijuana effect expectancy questionnaire. </w:t>
      </w:r>
      <w:r w:rsidRPr="00C81010">
        <w:rPr>
          <w:rFonts w:ascii="Arial" w:hAnsi="Arial" w:cs="Arial"/>
          <w:i/>
          <w:iCs/>
          <w:shd w:val="clear" w:color="auto" w:fill="FFFFFF"/>
          <w:lang w:val="en-US"/>
        </w:rPr>
        <w:t>The American Journal on Addictions</w:t>
      </w:r>
      <w:r w:rsidRPr="00C81010">
        <w:rPr>
          <w:rFonts w:ascii="Arial" w:hAnsi="Arial" w:cs="Arial"/>
          <w:shd w:val="clear" w:color="auto" w:fill="FFFFFF"/>
          <w:lang w:val="en-US"/>
        </w:rPr>
        <w:t>, </w:t>
      </w:r>
      <w:r w:rsidRPr="00C81010">
        <w:rPr>
          <w:rFonts w:ascii="Arial" w:hAnsi="Arial" w:cs="Arial"/>
          <w:i/>
          <w:iCs/>
          <w:shd w:val="clear" w:color="auto" w:fill="FFFFFF"/>
          <w:lang w:val="en-US"/>
        </w:rPr>
        <w:t>20</w:t>
      </w:r>
      <w:r w:rsidRPr="00C81010">
        <w:rPr>
          <w:rFonts w:ascii="Arial" w:hAnsi="Arial" w:cs="Arial"/>
          <w:shd w:val="clear" w:color="auto" w:fill="FFFFFF"/>
          <w:lang w:val="en-US"/>
        </w:rPr>
        <w:t xml:space="preserve">(6), 543-554. </w:t>
      </w:r>
      <w:r w:rsidRPr="00C81010">
        <w:rPr>
          <w:rFonts w:ascii="Arial" w:hAnsi="Arial" w:cs="Arial"/>
          <w:lang w:val="en-US"/>
        </w:rPr>
        <w:t>https://doi.org/10.1111/j.1521-0391.2011.00171.x</w:t>
      </w:r>
      <w:r w:rsidRPr="00C81010">
        <w:rPr>
          <w:rFonts w:ascii="Arial" w:hAnsi="Arial" w:cs="Arial"/>
          <w:shd w:val="clear" w:color="auto" w:fill="FFFFFF"/>
          <w:lang w:val="en-US"/>
        </w:rPr>
        <w:t xml:space="preserve"> </w:t>
      </w:r>
    </w:p>
    <w:p w14:paraId="6AC4291A"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proofErr w:type="spellStart"/>
      <w:r w:rsidRPr="00C81010">
        <w:rPr>
          <w:rFonts w:ascii="Arial" w:hAnsi="Arial" w:cs="Arial"/>
          <w:color w:val="222222"/>
          <w:shd w:val="clear" w:color="auto" w:fill="FFFFFF"/>
          <w:lang w:val="en-US"/>
        </w:rPr>
        <w:t>Hapsari</w:t>
      </w:r>
      <w:proofErr w:type="spellEnd"/>
      <w:r w:rsidRPr="00C81010">
        <w:rPr>
          <w:rFonts w:ascii="Arial" w:hAnsi="Arial" w:cs="Arial"/>
          <w:color w:val="222222"/>
          <w:shd w:val="clear" w:color="auto" w:fill="FFFFFF"/>
          <w:lang w:val="en-US"/>
        </w:rPr>
        <w:t>, A. P. (2017). </w:t>
      </w:r>
      <w:r w:rsidRPr="00C81010">
        <w:rPr>
          <w:rFonts w:ascii="Arial" w:hAnsi="Arial" w:cs="Arial"/>
          <w:i/>
          <w:iCs/>
          <w:color w:val="222222"/>
          <w:shd w:val="clear" w:color="auto" w:fill="FFFFFF"/>
          <w:lang w:val="en-US"/>
        </w:rPr>
        <w:t>Exploring the relationship between cannabis use expectancies and the initiation of cannabis use among Canadian adolescents</w:t>
      </w:r>
      <w:r w:rsidRPr="00C81010">
        <w:rPr>
          <w:rFonts w:ascii="Arial" w:hAnsi="Arial" w:cs="Arial"/>
          <w:color w:val="222222"/>
          <w:shd w:val="clear" w:color="auto" w:fill="FFFFFF"/>
          <w:lang w:val="en-US"/>
        </w:rPr>
        <w:t> (Unpublished master thesis, University of British Columbia).</w:t>
      </w:r>
    </w:p>
    <w:p w14:paraId="0269B36D"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 xml:space="preserve">Haroon, M. (2016). </w:t>
      </w:r>
      <w:r w:rsidRPr="00C81010">
        <w:rPr>
          <w:rFonts w:ascii="Arial" w:hAnsi="Arial" w:cs="Arial"/>
          <w:i/>
          <w:color w:val="222222"/>
          <w:shd w:val="clear" w:color="auto" w:fill="FFFFFF"/>
          <w:lang w:val="en-US"/>
        </w:rPr>
        <w:t xml:space="preserve">The influence of marijuana expectancy </w:t>
      </w:r>
      <w:proofErr w:type="gramStart"/>
      <w:r w:rsidRPr="00C81010">
        <w:rPr>
          <w:rFonts w:ascii="Arial" w:hAnsi="Arial" w:cs="Arial"/>
          <w:i/>
          <w:color w:val="222222"/>
          <w:shd w:val="clear" w:color="auto" w:fill="FFFFFF"/>
          <w:lang w:val="en-US"/>
        </w:rPr>
        <w:t>change</w:t>
      </w:r>
      <w:proofErr w:type="gramEnd"/>
      <w:r w:rsidRPr="00C81010">
        <w:rPr>
          <w:rFonts w:ascii="Arial" w:hAnsi="Arial" w:cs="Arial"/>
          <w:i/>
          <w:color w:val="222222"/>
          <w:shd w:val="clear" w:color="auto" w:fill="FFFFFF"/>
          <w:lang w:val="en-US"/>
        </w:rPr>
        <w:t xml:space="preserve"> on drug use in adolescence</w:t>
      </w:r>
      <w:r w:rsidRPr="00C81010">
        <w:rPr>
          <w:rFonts w:ascii="Arial" w:hAnsi="Arial" w:cs="Arial"/>
          <w:color w:val="222222"/>
          <w:shd w:val="clear" w:color="auto" w:fill="FFFFFF"/>
          <w:lang w:val="en-US"/>
        </w:rPr>
        <w:t xml:space="preserve"> (Unpublished master thesis, </w:t>
      </w:r>
      <w:r w:rsidRPr="00C81010">
        <w:rPr>
          <w:rFonts w:ascii="Arial" w:hAnsi="Arial" w:cs="Arial"/>
          <w:lang w:val="en-US"/>
        </w:rPr>
        <w:t>University of North Carolina at Chapel Hill).</w:t>
      </w:r>
    </w:p>
    <w:p w14:paraId="2C14FC25"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color w:val="222222"/>
          <w:shd w:val="clear" w:color="auto" w:fill="FFFFFF"/>
          <w:lang w:val="en-US"/>
        </w:rPr>
        <w:t xml:space="preserve">Hawkins, L. W. (2006). </w:t>
      </w:r>
      <w:r w:rsidRPr="00C81010">
        <w:rPr>
          <w:rFonts w:ascii="Arial" w:hAnsi="Arial" w:cs="Arial"/>
          <w:i/>
          <w:color w:val="222222"/>
          <w:shd w:val="clear" w:color="auto" w:fill="FFFFFF"/>
          <w:lang w:val="en-US"/>
        </w:rPr>
        <w:t xml:space="preserve">The impact of personality and </w:t>
      </w:r>
      <w:proofErr w:type="spellStart"/>
      <w:r w:rsidRPr="00C81010">
        <w:rPr>
          <w:rFonts w:ascii="Arial" w:hAnsi="Arial" w:cs="Arial"/>
          <w:i/>
          <w:color w:val="222222"/>
          <w:shd w:val="clear" w:color="auto" w:fill="FFFFFF"/>
          <w:lang w:val="en-US"/>
        </w:rPr>
        <w:t>affect</w:t>
      </w:r>
      <w:proofErr w:type="spellEnd"/>
      <w:r w:rsidRPr="00C81010">
        <w:rPr>
          <w:rFonts w:ascii="Arial" w:hAnsi="Arial" w:cs="Arial"/>
          <w:i/>
          <w:color w:val="222222"/>
          <w:shd w:val="clear" w:color="auto" w:fill="FFFFFF"/>
          <w:lang w:val="en-US"/>
        </w:rPr>
        <w:t xml:space="preserve"> on college students' motives for marijuana use</w:t>
      </w:r>
      <w:r w:rsidRPr="00C81010">
        <w:rPr>
          <w:rFonts w:ascii="Arial" w:hAnsi="Arial" w:cs="Arial"/>
          <w:color w:val="222222"/>
          <w:shd w:val="clear" w:color="auto" w:fill="FFFFFF"/>
          <w:lang w:val="en-US"/>
        </w:rPr>
        <w:t xml:space="preserve"> (Unpublished doctoral dissertation, </w:t>
      </w:r>
      <w:r w:rsidRPr="00C81010">
        <w:rPr>
          <w:rFonts w:ascii="Arial" w:hAnsi="Arial" w:cs="Arial"/>
          <w:lang w:val="en-US"/>
        </w:rPr>
        <w:t>Indiana State University Sycamore Scholar)</w:t>
      </w:r>
    </w:p>
    <w:p w14:paraId="3C19DCFA"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lang w:val="en-US"/>
        </w:rPr>
        <w:t xml:space="preserve">Hayaki, J., Hagerty, C.E., Herman, D.S., de Dios, M.A., Anderson, B.J., Stein, M.D. (2010). Expectancies and marijuana use frequency and severity among young females. </w:t>
      </w:r>
      <w:r w:rsidRPr="00C81010">
        <w:rPr>
          <w:rFonts w:ascii="Arial" w:hAnsi="Arial" w:cs="Arial"/>
          <w:i/>
          <w:lang w:val="en-US"/>
        </w:rPr>
        <w:t>Addictive Behaviors, 35</w:t>
      </w:r>
      <w:r w:rsidRPr="00C81010">
        <w:rPr>
          <w:rFonts w:ascii="Arial" w:hAnsi="Arial" w:cs="Arial"/>
          <w:lang w:val="en-US"/>
        </w:rPr>
        <w:t>, 995–1000. http://dx.doi.org/10.1016/j.addbeh.2010.06.017</w:t>
      </w:r>
    </w:p>
    <w:p w14:paraId="473F42E1"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Hayaki, J., Herman, D. S., Hagerty, C. E., De Dios, M. A., Anderson, B. J., &amp; Stein, M. D. (2011). Expectancies and self-efficacy mediate the effects of impulsivity on marijuana use outcomes: An application of the acquired preparedness model. </w:t>
      </w:r>
      <w:r w:rsidRPr="00C81010">
        <w:rPr>
          <w:rFonts w:ascii="Arial" w:hAnsi="Arial" w:cs="Arial"/>
          <w:i/>
          <w:iCs/>
          <w:shd w:val="clear" w:color="auto" w:fill="FFFFFF"/>
          <w:lang w:val="en-US"/>
        </w:rPr>
        <w:t>Addictive Behaviors</w:t>
      </w:r>
      <w:r w:rsidRPr="00C81010">
        <w:rPr>
          <w:rFonts w:ascii="Arial" w:hAnsi="Arial" w:cs="Arial"/>
          <w:shd w:val="clear" w:color="auto" w:fill="FFFFFF"/>
          <w:lang w:val="en-US"/>
        </w:rPr>
        <w:t>, </w:t>
      </w:r>
      <w:r w:rsidRPr="00C81010">
        <w:rPr>
          <w:rFonts w:ascii="Arial" w:hAnsi="Arial" w:cs="Arial"/>
          <w:i/>
          <w:iCs/>
          <w:shd w:val="clear" w:color="auto" w:fill="FFFFFF"/>
          <w:lang w:val="en-US"/>
        </w:rPr>
        <w:t>36</w:t>
      </w:r>
      <w:r w:rsidRPr="00C81010">
        <w:rPr>
          <w:rFonts w:ascii="Arial" w:hAnsi="Arial" w:cs="Arial"/>
          <w:shd w:val="clear" w:color="auto" w:fill="FFFFFF"/>
          <w:lang w:val="en-US"/>
        </w:rPr>
        <w:t>(4), 389-396.</w:t>
      </w:r>
      <w:r w:rsidRPr="00C81010">
        <w:rPr>
          <w:rFonts w:ascii="Arial" w:hAnsi="Arial" w:cs="Arial"/>
          <w:lang w:val="en-US"/>
        </w:rPr>
        <w:t xml:space="preserve"> https://doi.org/10.1016/j.addbeh.2010.12.018 Both papers by Hayaki et al. are based on the same sample, but assess different outcomes</w:t>
      </w:r>
    </w:p>
    <w:p w14:paraId="60F58655"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lang w:val="en-US"/>
        </w:rPr>
      </w:pPr>
      <w:r w:rsidRPr="00C81010">
        <w:rPr>
          <w:rFonts w:ascii="Arial" w:hAnsi="Arial" w:cs="Arial"/>
          <w:color w:val="222222"/>
          <w:shd w:val="clear" w:color="auto" w:fill="FFFFFF"/>
          <w:lang w:val="en-US"/>
        </w:rPr>
        <w:t>Hides, L., Kavanagh, D. J., Dawe, S., &amp; Young, R. M. (2009). The influence of cannabis use expectancies on cannabis use and psychotic symptoms in psychosis. </w:t>
      </w:r>
      <w:r w:rsidRPr="00C81010">
        <w:rPr>
          <w:rFonts w:ascii="Arial" w:hAnsi="Arial" w:cs="Arial"/>
          <w:i/>
          <w:iCs/>
          <w:color w:val="222222"/>
          <w:shd w:val="clear" w:color="auto" w:fill="FFFFFF"/>
          <w:lang w:val="en-US"/>
        </w:rPr>
        <w:t>Drug and Alcohol Review</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28</w:t>
      </w:r>
      <w:r w:rsidRPr="00C81010">
        <w:rPr>
          <w:rFonts w:ascii="Arial" w:hAnsi="Arial" w:cs="Arial"/>
          <w:color w:val="222222"/>
          <w:shd w:val="clear" w:color="auto" w:fill="FFFFFF"/>
          <w:lang w:val="en-US"/>
        </w:rPr>
        <w:t>(3), 250-256.</w:t>
      </w:r>
      <w:r w:rsidRPr="00C81010">
        <w:rPr>
          <w:rFonts w:ascii="Arial" w:hAnsi="Arial" w:cs="Arial"/>
          <w:lang w:val="en-US"/>
        </w:rPr>
        <w:t xml:space="preserve">  https://doi.org/10.1080/09595230802130158</w:t>
      </w:r>
    </w:p>
    <w:p w14:paraId="462F477D" w14:textId="77777777" w:rsidR="00C81010" w:rsidRPr="00C81010" w:rsidRDefault="00C81010" w:rsidP="00C81010">
      <w:pPr>
        <w:spacing w:before="60" w:after="60" w:line="240" w:lineRule="auto"/>
        <w:ind w:left="709" w:hanging="709"/>
        <w:jc w:val="both"/>
        <w:rPr>
          <w:rFonts w:ascii="Arial" w:eastAsia="Times New Roman" w:hAnsi="Arial" w:cs="Arial"/>
          <w:lang w:val="en-US" w:eastAsia="de-DE"/>
        </w:rPr>
      </w:pPr>
      <w:r w:rsidRPr="007C7B5E">
        <w:rPr>
          <w:rFonts w:ascii="Arial" w:eastAsia="Times New Roman" w:hAnsi="Arial" w:cs="Arial"/>
          <w:lang w:val="en-US" w:eastAsia="de-DE"/>
        </w:rPr>
        <w:t xml:space="preserve">Kannan, K., </w:t>
      </w:r>
      <w:proofErr w:type="spellStart"/>
      <w:r w:rsidRPr="007C7B5E">
        <w:rPr>
          <w:rFonts w:ascii="Arial" w:eastAsia="Times New Roman" w:hAnsi="Arial" w:cs="Arial"/>
          <w:lang w:val="en-US" w:eastAsia="de-DE"/>
        </w:rPr>
        <w:t>Nattala</w:t>
      </w:r>
      <w:proofErr w:type="spellEnd"/>
      <w:r w:rsidRPr="007C7B5E">
        <w:rPr>
          <w:rFonts w:ascii="Arial" w:eastAsia="Times New Roman" w:hAnsi="Arial" w:cs="Arial"/>
          <w:lang w:val="en-US" w:eastAsia="de-DE"/>
        </w:rPr>
        <w:t xml:space="preserve">, P., Mahadevan, J., &amp; Meena, K. S. (2024). </w:t>
      </w:r>
      <w:r w:rsidRPr="00C81010">
        <w:rPr>
          <w:rFonts w:ascii="Arial" w:eastAsia="Times New Roman" w:hAnsi="Arial" w:cs="Arial"/>
          <w:lang w:val="en-US" w:eastAsia="de-DE"/>
        </w:rPr>
        <w:t xml:space="preserve">Knowledge, attitude, and expectancies related to cannabis use: A cross-sectional community study among college students from Bangalore, Karnataka. </w:t>
      </w:r>
      <w:r w:rsidRPr="00C81010">
        <w:rPr>
          <w:rFonts w:ascii="Arial" w:eastAsia="Times New Roman" w:hAnsi="Arial" w:cs="Arial"/>
          <w:i/>
          <w:iCs/>
          <w:lang w:val="en-US" w:eastAsia="de-DE"/>
        </w:rPr>
        <w:t>Indian Journal of Psychological Medicine</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46</w:t>
      </w:r>
      <w:r w:rsidRPr="00C81010">
        <w:rPr>
          <w:rFonts w:ascii="Arial" w:eastAsia="Times New Roman" w:hAnsi="Arial" w:cs="Arial"/>
          <w:lang w:val="en-US" w:eastAsia="de-DE"/>
        </w:rPr>
        <w:t xml:space="preserve">(3), 221-227. </w:t>
      </w:r>
      <w:r w:rsidRPr="00C81010">
        <w:rPr>
          <w:rFonts w:ascii="Arial" w:hAnsi="Arial" w:cs="Arial"/>
          <w:lang w:val="en-US"/>
        </w:rPr>
        <w:t>https://doi.org/</w:t>
      </w:r>
      <w:r w:rsidRPr="00C81010">
        <w:rPr>
          <w:rFonts w:ascii="Arial" w:eastAsia="Times New Roman" w:hAnsi="Arial" w:cs="Arial"/>
          <w:lang w:val="en-US" w:eastAsia="de-DE"/>
        </w:rPr>
        <w:t>10.1177/02537176231210681</w:t>
      </w:r>
    </w:p>
    <w:p w14:paraId="1ED673BC" w14:textId="77777777" w:rsidR="00461385" w:rsidRPr="00461385" w:rsidRDefault="00461385" w:rsidP="00C81010">
      <w:pPr>
        <w:spacing w:before="60" w:after="60" w:line="240" w:lineRule="auto"/>
        <w:ind w:left="709" w:hanging="709"/>
        <w:jc w:val="both"/>
        <w:rPr>
          <w:rFonts w:ascii="Arial" w:hAnsi="Arial" w:cs="Arial"/>
          <w:color w:val="222222"/>
          <w:shd w:val="clear" w:color="auto" w:fill="FFFFFF"/>
          <w:lang w:val="en-US"/>
        </w:rPr>
      </w:pPr>
      <w:r w:rsidRPr="00461385">
        <w:rPr>
          <w:rFonts w:ascii="Arial" w:hAnsi="Arial" w:cs="Arial"/>
          <w:color w:val="222222"/>
          <w:shd w:val="clear" w:color="auto" w:fill="FFFFFF"/>
          <w:lang w:val="en-US"/>
        </w:rPr>
        <w:t xml:space="preserve">Kataria, L. R., Patel, N. M., Shah, D. K., Raval, D. R., &amp; Bhatt, J. A. (2025). Study of </w:t>
      </w:r>
      <w:r>
        <w:rPr>
          <w:rFonts w:ascii="Arial" w:hAnsi="Arial" w:cs="Arial"/>
          <w:color w:val="222222"/>
          <w:shd w:val="clear" w:color="auto" w:fill="FFFFFF"/>
          <w:lang w:val="en-US"/>
        </w:rPr>
        <w:t>p</w:t>
      </w:r>
      <w:r w:rsidRPr="00461385">
        <w:rPr>
          <w:rFonts w:ascii="Arial" w:hAnsi="Arial" w:cs="Arial"/>
          <w:color w:val="222222"/>
          <w:shd w:val="clear" w:color="auto" w:fill="FFFFFF"/>
          <w:lang w:val="en-US"/>
        </w:rPr>
        <w:t xml:space="preserve">revalence and </w:t>
      </w:r>
      <w:r>
        <w:rPr>
          <w:rFonts w:ascii="Arial" w:hAnsi="Arial" w:cs="Arial"/>
          <w:color w:val="222222"/>
          <w:shd w:val="clear" w:color="auto" w:fill="FFFFFF"/>
          <w:lang w:val="en-US"/>
        </w:rPr>
        <w:t>a</w:t>
      </w:r>
      <w:r w:rsidRPr="00461385">
        <w:rPr>
          <w:rFonts w:ascii="Arial" w:hAnsi="Arial" w:cs="Arial"/>
          <w:color w:val="222222"/>
          <w:shd w:val="clear" w:color="auto" w:fill="FFFFFF"/>
          <w:lang w:val="en-US"/>
        </w:rPr>
        <w:t xml:space="preserve">ssessment of </w:t>
      </w:r>
      <w:r>
        <w:rPr>
          <w:rFonts w:ascii="Arial" w:hAnsi="Arial" w:cs="Arial"/>
          <w:color w:val="222222"/>
          <w:shd w:val="clear" w:color="auto" w:fill="FFFFFF"/>
          <w:lang w:val="en-US"/>
        </w:rPr>
        <w:t>k</w:t>
      </w:r>
      <w:r w:rsidRPr="00461385">
        <w:rPr>
          <w:rFonts w:ascii="Arial" w:hAnsi="Arial" w:cs="Arial"/>
          <w:color w:val="222222"/>
          <w:shd w:val="clear" w:color="auto" w:fill="FFFFFF"/>
          <w:lang w:val="en-US"/>
        </w:rPr>
        <w:t xml:space="preserve">nowledge, </w:t>
      </w:r>
      <w:r>
        <w:rPr>
          <w:rFonts w:ascii="Arial" w:hAnsi="Arial" w:cs="Arial"/>
          <w:color w:val="222222"/>
          <w:shd w:val="clear" w:color="auto" w:fill="FFFFFF"/>
          <w:lang w:val="en-US"/>
        </w:rPr>
        <w:t>a</w:t>
      </w:r>
      <w:r w:rsidRPr="00461385">
        <w:rPr>
          <w:rFonts w:ascii="Arial" w:hAnsi="Arial" w:cs="Arial"/>
          <w:color w:val="222222"/>
          <w:shd w:val="clear" w:color="auto" w:fill="FFFFFF"/>
          <w:lang w:val="en-US"/>
        </w:rPr>
        <w:t xml:space="preserve">ttitude, and </w:t>
      </w:r>
      <w:r>
        <w:rPr>
          <w:rFonts w:ascii="Arial" w:hAnsi="Arial" w:cs="Arial"/>
          <w:color w:val="222222"/>
          <w:shd w:val="clear" w:color="auto" w:fill="FFFFFF"/>
          <w:lang w:val="en-US"/>
        </w:rPr>
        <w:t>b</w:t>
      </w:r>
      <w:r w:rsidRPr="00461385">
        <w:rPr>
          <w:rFonts w:ascii="Arial" w:hAnsi="Arial" w:cs="Arial"/>
          <w:color w:val="222222"/>
          <w:shd w:val="clear" w:color="auto" w:fill="FFFFFF"/>
          <w:lang w:val="en-US"/>
        </w:rPr>
        <w:t xml:space="preserve">eliefs of </w:t>
      </w:r>
      <w:r>
        <w:rPr>
          <w:rFonts w:ascii="Arial" w:hAnsi="Arial" w:cs="Arial"/>
          <w:color w:val="222222"/>
          <w:shd w:val="clear" w:color="auto" w:fill="FFFFFF"/>
          <w:lang w:val="en-US"/>
        </w:rPr>
        <w:t>c</w:t>
      </w:r>
      <w:r w:rsidRPr="00461385">
        <w:rPr>
          <w:rFonts w:ascii="Arial" w:hAnsi="Arial" w:cs="Arial"/>
          <w:color w:val="222222"/>
          <w:shd w:val="clear" w:color="auto" w:fill="FFFFFF"/>
          <w:lang w:val="en-US"/>
        </w:rPr>
        <w:t xml:space="preserve">annabis </w:t>
      </w:r>
      <w:r>
        <w:rPr>
          <w:rFonts w:ascii="Arial" w:hAnsi="Arial" w:cs="Arial"/>
          <w:color w:val="222222"/>
          <w:shd w:val="clear" w:color="auto" w:fill="FFFFFF"/>
          <w:lang w:val="en-US"/>
        </w:rPr>
        <w:t>u</w:t>
      </w:r>
      <w:r w:rsidRPr="00461385">
        <w:rPr>
          <w:rFonts w:ascii="Arial" w:hAnsi="Arial" w:cs="Arial"/>
          <w:color w:val="222222"/>
          <w:shd w:val="clear" w:color="auto" w:fill="FFFFFF"/>
          <w:lang w:val="en-US"/>
        </w:rPr>
        <w:t xml:space="preserve">se in </w:t>
      </w:r>
      <w:r>
        <w:rPr>
          <w:rFonts w:ascii="Arial" w:hAnsi="Arial" w:cs="Arial"/>
          <w:color w:val="222222"/>
          <w:shd w:val="clear" w:color="auto" w:fill="FFFFFF"/>
          <w:lang w:val="en-US"/>
        </w:rPr>
        <w:t>c</w:t>
      </w:r>
      <w:r w:rsidRPr="00461385">
        <w:rPr>
          <w:rFonts w:ascii="Arial" w:hAnsi="Arial" w:cs="Arial"/>
          <w:color w:val="222222"/>
          <w:shd w:val="clear" w:color="auto" w:fill="FFFFFF"/>
          <w:lang w:val="en-US"/>
        </w:rPr>
        <w:t xml:space="preserve">ollege </w:t>
      </w:r>
      <w:r>
        <w:rPr>
          <w:rFonts w:ascii="Arial" w:hAnsi="Arial" w:cs="Arial"/>
          <w:color w:val="222222"/>
          <w:shd w:val="clear" w:color="auto" w:fill="FFFFFF"/>
          <w:lang w:val="en-US"/>
        </w:rPr>
        <w:t>s</w:t>
      </w:r>
      <w:r w:rsidRPr="00461385">
        <w:rPr>
          <w:rFonts w:ascii="Arial" w:hAnsi="Arial" w:cs="Arial"/>
          <w:color w:val="222222"/>
          <w:shd w:val="clear" w:color="auto" w:fill="FFFFFF"/>
          <w:lang w:val="en-US"/>
        </w:rPr>
        <w:t>tudents. </w:t>
      </w:r>
      <w:r w:rsidRPr="00461385">
        <w:rPr>
          <w:rFonts w:ascii="Arial" w:hAnsi="Arial" w:cs="Arial"/>
          <w:i/>
          <w:iCs/>
          <w:color w:val="222222"/>
          <w:shd w:val="clear" w:color="auto" w:fill="FFFFFF"/>
          <w:lang w:val="en-US"/>
        </w:rPr>
        <w:t>Annals of Indian Psychiatry</w:t>
      </w:r>
      <w:r w:rsidRPr="00461385">
        <w:rPr>
          <w:rFonts w:ascii="Arial" w:hAnsi="Arial" w:cs="Arial"/>
          <w:color w:val="222222"/>
          <w:shd w:val="clear" w:color="auto" w:fill="FFFFFF"/>
          <w:lang w:val="en-US"/>
        </w:rPr>
        <w:t xml:space="preserve">, 10-4103. </w:t>
      </w:r>
      <w:r w:rsidRPr="00461385">
        <w:rPr>
          <w:rFonts w:ascii="Arial" w:hAnsi="Arial" w:cs="Arial"/>
          <w:lang w:val="en-US"/>
        </w:rPr>
        <w:t>https://doi.org/10.4103/aip.aip_64_23</w:t>
      </w:r>
    </w:p>
    <w:p w14:paraId="2422A74D" w14:textId="77777777" w:rsidR="00C81010" w:rsidRPr="00C81010" w:rsidRDefault="00C81010" w:rsidP="00C81010">
      <w:pPr>
        <w:spacing w:before="60" w:after="60" w:line="240" w:lineRule="auto"/>
        <w:ind w:left="709" w:hanging="709"/>
        <w:jc w:val="both"/>
        <w:rPr>
          <w:rFonts w:ascii="Arial" w:eastAsia="Times New Roman" w:hAnsi="Arial" w:cs="Arial"/>
          <w:lang w:val="en-US" w:eastAsia="de-DE"/>
        </w:rPr>
      </w:pPr>
      <w:r w:rsidRPr="00C81010">
        <w:rPr>
          <w:rFonts w:ascii="Arial" w:hAnsi="Arial" w:cs="Arial"/>
          <w:color w:val="222222"/>
          <w:shd w:val="clear" w:color="auto" w:fill="FFFFFF"/>
          <w:lang w:val="en-US"/>
        </w:rPr>
        <w:t>King, S. A., Elder, S. N., &amp; Teeters, J. B. (2020). Negative cannabis expectancies are associated with driving after cannabis use. </w:t>
      </w:r>
      <w:r w:rsidRPr="00C81010">
        <w:rPr>
          <w:rFonts w:ascii="Arial" w:hAnsi="Arial" w:cs="Arial"/>
          <w:i/>
          <w:iCs/>
          <w:color w:val="222222"/>
          <w:shd w:val="clear" w:color="auto" w:fill="FFFFFF"/>
          <w:lang w:val="en-US"/>
        </w:rPr>
        <w:t>Cannabis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3</w:t>
      </w:r>
      <w:r w:rsidRPr="00C81010">
        <w:rPr>
          <w:rFonts w:ascii="Arial" w:hAnsi="Arial" w:cs="Arial"/>
          <w:color w:val="222222"/>
          <w:shd w:val="clear" w:color="auto" w:fill="FFFFFF"/>
          <w:lang w:val="en-US"/>
        </w:rPr>
        <w:t xml:space="preserve">(2), 173-179. </w:t>
      </w:r>
      <w:r w:rsidRPr="00C81010">
        <w:rPr>
          <w:rFonts w:ascii="Arial" w:hAnsi="Arial" w:cs="Arial"/>
          <w:lang w:val="en-US"/>
        </w:rPr>
        <w:t>https://doi.org/10.26828/cannabis.2020.02.004</w:t>
      </w:r>
    </w:p>
    <w:p w14:paraId="6078EAB2" w14:textId="77777777" w:rsidR="00C81010" w:rsidRPr="00C81010" w:rsidRDefault="00C81010" w:rsidP="00C81010">
      <w:pPr>
        <w:spacing w:before="60" w:after="60" w:line="240" w:lineRule="auto"/>
        <w:ind w:left="709" w:hanging="709"/>
        <w:jc w:val="both"/>
        <w:rPr>
          <w:rFonts w:ascii="Arial" w:eastAsia="Times New Roman" w:hAnsi="Arial" w:cs="Arial"/>
          <w:lang w:val="en-US" w:eastAsia="de-DE"/>
        </w:rPr>
      </w:pPr>
      <w:r w:rsidRPr="00C81010">
        <w:rPr>
          <w:rFonts w:ascii="Arial" w:hAnsi="Arial" w:cs="Arial"/>
          <w:color w:val="222222"/>
          <w:shd w:val="clear" w:color="auto" w:fill="FFFFFF"/>
          <w:lang w:val="en-US"/>
        </w:rPr>
        <w:t>Kingree, J. B., &amp; Thompson, M. (2007). Sexually-related expectancies for alcohol use and marijuana use among juvenile detainees.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32</w:t>
      </w:r>
      <w:r w:rsidRPr="00C81010">
        <w:rPr>
          <w:rFonts w:ascii="Arial" w:hAnsi="Arial" w:cs="Arial"/>
          <w:color w:val="222222"/>
          <w:shd w:val="clear" w:color="auto" w:fill="FFFFFF"/>
          <w:lang w:val="en-US"/>
        </w:rPr>
        <w:t xml:space="preserve">(9), 1936-1942. </w:t>
      </w:r>
      <w:proofErr w:type="gramStart"/>
      <w:r w:rsidRPr="00C81010">
        <w:rPr>
          <w:rFonts w:ascii="Arial" w:hAnsi="Arial" w:cs="Arial"/>
          <w:lang w:val="en-US"/>
        </w:rPr>
        <w:t>doi:10.1016/j.addbeh</w:t>
      </w:r>
      <w:proofErr w:type="gramEnd"/>
      <w:r w:rsidRPr="00C81010">
        <w:rPr>
          <w:rFonts w:ascii="Arial" w:hAnsi="Arial" w:cs="Arial"/>
          <w:lang w:val="en-US"/>
        </w:rPr>
        <w:t xml:space="preserve">.2006.12.020 </w:t>
      </w:r>
    </w:p>
    <w:p w14:paraId="19D09192"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eastAsia="Times New Roman" w:hAnsi="Arial" w:cs="Arial"/>
          <w:lang w:val="en-US" w:eastAsia="de-DE"/>
        </w:rPr>
        <w:t xml:space="preserve">Kristjansson, S. D., Agrawal, A., Lynskey, M. T., &amp; Chassin, L. A. (2012). Marijuana expectancies and relationships with adolescent and adult marijuana use. </w:t>
      </w:r>
      <w:r w:rsidRPr="00C81010">
        <w:rPr>
          <w:rFonts w:ascii="Arial" w:eastAsia="Times New Roman" w:hAnsi="Arial" w:cs="Arial"/>
          <w:i/>
          <w:iCs/>
          <w:lang w:val="en-US" w:eastAsia="de-DE"/>
        </w:rPr>
        <w:t>Drug and Alcohol Dependence</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126</w:t>
      </w:r>
      <w:r w:rsidRPr="00C81010">
        <w:rPr>
          <w:rFonts w:ascii="Arial" w:eastAsia="Times New Roman" w:hAnsi="Arial" w:cs="Arial"/>
          <w:lang w:val="en-US" w:eastAsia="de-DE"/>
        </w:rPr>
        <w:t xml:space="preserve">(1-2), 102-110. </w:t>
      </w:r>
      <w:r w:rsidRPr="00C81010">
        <w:rPr>
          <w:rFonts w:ascii="Arial" w:hAnsi="Arial" w:cs="Arial"/>
          <w:lang w:val="en-US"/>
        </w:rPr>
        <w:t>https://doi.org/10.1016/j.drugalcdep.2012.</w:t>
      </w:r>
      <w:r w:rsidR="003417CC">
        <w:rPr>
          <w:rFonts w:ascii="Arial" w:hAnsi="Arial" w:cs="Arial"/>
          <w:lang w:val="en-US"/>
        </w:rPr>
        <w:t xml:space="preserve"> </w:t>
      </w:r>
      <w:r w:rsidRPr="00C81010">
        <w:rPr>
          <w:rFonts w:ascii="Arial" w:hAnsi="Arial" w:cs="Arial"/>
          <w:lang w:val="en-US"/>
        </w:rPr>
        <w:t>04.024</w:t>
      </w:r>
    </w:p>
    <w:p w14:paraId="716D5EE2" w14:textId="77777777" w:rsidR="00C81010" w:rsidRPr="00C81010" w:rsidRDefault="00C81010" w:rsidP="00C81010">
      <w:pPr>
        <w:spacing w:before="60" w:after="60" w:line="240" w:lineRule="auto"/>
        <w:ind w:left="709" w:hanging="709"/>
        <w:jc w:val="both"/>
        <w:rPr>
          <w:rFonts w:ascii="Arial" w:hAnsi="Arial" w:cs="Arial"/>
          <w:lang w:val="en-US"/>
        </w:rPr>
      </w:pPr>
      <w:r w:rsidRPr="007C7B5E">
        <w:rPr>
          <w:rFonts w:ascii="Arial" w:hAnsi="Arial" w:cs="Arial"/>
          <w:shd w:val="clear" w:color="auto" w:fill="FFFFFF"/>
          <w:lang w:val="en-US"/>
        </w:rPr>
        <w:t xml:space="preserve">Linkovich-Kyle, T. L., &amp; Dunn, M. E. (2001). </w:t>
      </w:r>
      <w:r w:rsidRPr="00C81010">
        <w:rPr>
          <w:rFonts w:ascii="Arial" w:hAnsi="Arial" w:cs="Arial"/>
          <w:shd w:val="clear" w:color="auto" w:fill="FFFFFF"/>
          <w:lang w:val="en-US"/>
        </w:rPr>
        <w:t>Consumption-related differences in the organization and activation of marijuana expectancies in memory. </w:t>
      </w:r>
      <w:r w:rsidRPr="00C81010">
        <w:rPr>
          <w:rFonts w:ascii="Arial" w:hAnsi="Arial" w:cs="Arial"/>
          <w:i/>
          <w:iCs/>
          <w:shd w:val="clear" w:color="auto" w:fill="FFFFFF"/>
          <w:lang w:val="en-US"/>
        </w:rPr>
        <w:t>Experimental and Clinical Psychopharmacology</w:t>
      </w:r>
      <w:r w:rsidRPr="00C81010">
        <w:rPr>
          <w:rFonts w:ascii="Arial" w:hAnsi="Arial" w:cs="Arial"/>
          <w:shd w:val="clear" w:color="auto" w:fill="FFFFFF"/>
          <w:lang w:val="en-US"/>
        </w:rPr>
        <w:t>, </w:t>
      </w:r>
      <w:r w:rsidRPr="00C81010">
        <w:rPr>
          <w:rFonts w:ascii="Arial" w:hAnsi="Arial" w:cs="Arial"/>
          <w:i/>
          <w:iCs/>
          <w:shd w:val="clear" w:color="auto" w:fill="FFFFFF"/>
          <w:lang w:val="en-US"/>
        </w:rPr>
        <w:t>9</w:t>
      </w:r>
      <w:r w:rsidRPr="00C81010">
        <w:rPr>
          <w:rFonts w:ascii="Arial" w:hAnsi="Arial" w:cs="Arial"/>
          <w:shd w:val="clear" w:color="auto" w:fill="FFFFFF"/>
          <w:lang w:val="en-US"/>
        </w:rPr>
        <w:t xml:space="preserve">(3), 334. </w:t>
      </w:r>
      <w:r w:rsidRPr="00C81010">
        <w:rPr>
          <w:rFonts w:ascii="Arial" w:hAnsi="Arial" w:cs="Arial"/>
          <w:lang w:val="en-US"/>
        </w:rPr>
        <w:t xml:space="preserve">https://doi.org/10.1037//1064-1297.9.3.334 </w:t>
      </w:r>
    </w:p>
    <w:p w14:paraId="0BDE03EF" w14:textId="77777777" w:rsidR="00C81010" w:rsidRPr="00C81010" w:rsidRDefault="00C81010" w:rsidP="00C81010">
      <w:pPr>
        <w:spacing w:before="60" w:after="60" w:line="240" w:lineRule="auto"/>
        <w:ind w:left="709" w:hanging="709"/>
        <w:jc w:val="both"/>
        <w:rPr>
          <w:rFonts w:ascii="Arial" w:hAnsi="Arial" w:cs="Arial"/>
          <w:color w:val="333333"/>
          <w:shd w:val="clear" w:color="auto" w:fill="FFFFFF"/>
          <w:lang w:val="en-US"/>
        </w:rPr>
      </w:pPr>
      <w:r w:rsidRPr="00C81010">
        <w:rPr>
          <w:rFonts w:ascii="Arial" w:hAnsi="Arial" w:cs="Arial"/>
          <w:color w:val="333333"/>
          <w:shd w:val="clear" w:color="auto" w:fill="FFFFFF"/>
          <w:lang w:val="en-US"/>
        </w:rPr>
        <w:t xml:space="preserve">Lloret, D., Morell-Gomis, R., </w:t>
      </w:r>
      <w:proofErr w:type="spellStart"/>
      <w:r w:rsidRPr="00C81010">
        <w:rPr>
          <w:rFonts w:ascii="Arial" w:hAnsi="Arial" w:cs="Arial"/>
          <w:color w:val="333333"/>
          <w:shd w:val="clear" w:color="auto" w:fill="FFFFFF"/>
          <w:lang w:val="en-US"/>
        </w:rPr>
        <w:t>Laguía</w:t>
      </w:r>
      <w:proofErr w:type="spellEnd"/>
      <w:r w:rsidRPr="00C81010">
        <w:rPr>
          <w:rFonts w:ascii="Arial" w:hAnsi="Arial" w:cs="Arial"/>
          <w:color w:val="333333"/>
          <w:shd w:val="clear" w:color="auto" w:fill="FFFFFF"/>
          <w:lang w:val="en-US"/>
        </w:rPr>
        <w:t xml:space="preserve">, A., &amp; </w:t>
      </w:r>
      <w:proofErr w:type="spellStart"/>
      <w:r w:rsidRPr="00C81010">
        <w:rPr>
          <w:rFonts w:ascii="Arial" w:hAnsi="Arial" w:cs="Arial"/>
          <w:color w:val="333333"/>
          <w:shd w:val="clear" w:color="auto" w:fill="FFFFFF"/>
          <w:lang w:val="en-US"/>
        </w:rPr>
        <w:t>Moriano</w:t>
      </w:r>
      <w:proofErr w:type="spellEnd"/>
      <w:r w:rsidRPr="00C81010">
        <w:rPr>
          <w:rFonts w:ascii="Arial" w:hAnsi="Arial" w:cs="Arial"/>
          <w:color w:val="333333"/>
          <w:shd w:val="clear" w:color="auto" w:fill="FFFFFF"/>
          <w:lang w:val="en-US"/>
        </w:rPr>
        <w:t>, J. A. (2018). Design and validation of a Cannabis Use Intention Questionnaire (CUIQ) for adolescents. </w:t>
      </w:r>
      <w:proofErr w:type="spellStart"/>
      <w:r w:rsidRPr="00C81010">
        <w:rPr>
          <w:rStyle w:val="Hervorhebung"/>
          <w:rFonts w:ascii="Arial" w:hAnsi="Arial" w:cs="Arial"/>
          <w:color w:val="333333"/>
          <w:shd w:val="clear" w:color="auto" w:fill="FFFFFF"/>
          <w:lang w:val="en-US"/>
        </w:rPr>
        <w:t>Adicciones</w:t>
      </w:r>
      <w:proofErr w:type="spellEnd"/>
      <w:r w:rsidRPr="00C81010">
        <w:rPr>
          <w:rStyle w:val="Hervorhebung"/>
          <w:rFonts w:ascii="Arial" w:hAnsi="Arial" w:cs="Arial"/>
          <w:color w:val="333333"/>
          <w:shd w:val="clear" w:color="auto" w:fill="FFFFFF"/>
          <w:lang w:val="en-US"/>
        </w:rPr>
        <w:t>, 30</w:t>
      </w:r>
      <w:r w:rsidRPr="00C81010">
        <w:rPr>
          <w:rFonts w:ascii="Arial" w:hAnsi="Arial" w:cs="Arial"/>
          <w:color w:val="333333"/>
          <w:shd w:val="clear" w:color="auto" w:fill="FFFFFF"/>
          <w:lang w:val="en-US"/>
        </w:rPr>
        <w:t>(1), 54–65. https://doi.org/10.20882/adicciones.865</w:t>
      </w:r>
    </w:p>
    <w:p w14:paraId="5F4996CD" w14:textId="77777777" w:rsidR="00C81010" w:rsidRPr="00C81010" w:rsidRDefault="00C81010" w:rsidP="00C81010">
      <w:pPr>
        <w:spacing w:before="60" w:after="60" w:line="240" w:lineRule="auto"/>
        <w:ind w:left="709" w:hanging="709"/>
        <w:jc w:val="both"/>
        <w:rPr>
          <w:rFonts w:ascii="Arial" w:hAnsi="Arial" w:cs="Arial"/>
          <w:lang w:val="en-US"/>
        </w:rPr>
      </w:pPr>
      <w:r w:rsidRPr="007C7B5E">
        <w:rPr>
          <w:rFonts w:ascii="Arial" w:hAnsi="Arial" w:cs="Arial"/>
          <w:color w:val="222222"/>
          <w:shd w:val="clear" w:color="auto" w:fill="FFFFFF"/>
          <w:lang w:val="en-US"/>
        </w:rPr>
        <w:t xml:space="preserve">Malmberg, M., Overbeek, G., </w:t>
      </w:r>
      <w:proofErr w:type="spellStart"/>
      <w:r w:rsidRPr="007C7B5E">
        <w:rPr>
          <w:rFonts w:ascii="Arial" w:hAnsi="Arial" w:cs="Arial"/>
          <w:color w:val="222222"/>
          <w:shd w:val="clear" w:color="auto" w:fill="FFFFFF"/>
          <w:lang w:val="en-US"/>
        </w:rPr>
        <w:t>Vermulst</w:t>
      </w:r>
      <w:proofErr w:type="spellEnd"/>
      <w:r w:rsidRPr="007C7B5E">
        <w:rPr>
          <w:rFonts w:ascii="Arial" w:hAnsi="Arial" w:cs="Arial"/>
          <w:color w:val="222222"/>
          <w:shd w:val="clear" w:color="auto" w:fill="FFFFFF"/>
          <w:lang w:val="en-US"/>
        </w:rPr>
        <w:t xml:space="preserve">, A. A., </w:t>
      </w:r>
      <w:proofErr w:type="spellStart"/>
      <w:r w:rsidRPr="007C7B5E">
        <w:rPr>
          <w:rFonts w:ascii="Arial" w:hAnsi="Arial" w:cs="Arial"/>
          <w:color w:val="222222"/>
          <w:shd w:val="clear" w:color="auto" w:fill="FFFFFF"/>
          <w:lang w:val="en-US"/>
        </w:rPr>
        <w:t>Monshouwer</w:t>
      </w:r>
      <w:proofErr w:type="spellEnd"/>
      <w:r w:rsidRPr="007C7B5E">
        <w:rPr>
          <w:rFonts w:ascii="Arial" w:hAnsi="Arial" w:cs="Arial"/>
          <w:color w:val="222222"/>
          <w:shd w:val="clear" w:color="auto" w:fill="FFFFFF"/>
          <w:lang w:val="en-US"/>
        </w:rPr>
        <w:t xml:space="preserve">, K., </w:t>
      </w:r>
      <w:proofErr w:type="spellStart"/>
      <w:r w:rsidRPr="007C7B5E">
        <w:rPr>
          <w:rFonts w:ascii="Arial" w:hAnsi="Arial" w:cs="Arial"/>
          <w:color w:val="222222"/>
          <w:shd w:val="clear" w:color="auto" w:fill="FFFFFF"/>
          <w:lang w:val="en-US"/>
        </w:rPr>
        <w:t>Vollebergh</w:t>
      </w:r>
      <w:proofErr w:type="spellEnd"/>
      <w:r w:rsidRPr="007C7B5E">
        <w:rPr>
          <w:rFonts w:ascii="Arial" w:hAnsi="Arial" w:cs="Arial"/>
          <w:color w:val="222222"/>
          <w:shd w:val="clear" w:color="auto" w:fill="FFFFFF"/>
          <w:lang w:val="en-US"/>
        </w:rPr>
        <w:t xml:space="preserve">, W. A., &amp; Engels, R. C. (2012). </w:t>
      </w:r>
      <w:r w:rsidRPr="00C81010">
        <w:rPr>
          <w:rFonts w:ascii="Arial" w:hAnsi="Arial" w:cs="Arial"/>
          <w:color w:val="222222"/>
          <w:shd w:val="clear" w:color="auto" w:fill="FFFFFF"/>
          <w:lang w:val="en-US"/>
        </w:rPr>
        <w:t>The theory of planned behavior: Precursors of marijuana use in early adolescence? </w:t>
      </w:r>
      <w:r w:rsidRPr="00C81010">
        <w:rPr>
          <w:rFonts w:ascii="Arial" w:hAnsi="Arial" w:cs="Arial"/>
          <w:i/>
          <w:iCs/>
          <w:color w:val="222222"/>
          <w:shd w:val="clear" w:color="auto" w:fill="FFFFFF"/>
          <w:lang w:val="en-US"/>
        </w:rPr>
        <w:t>Drug and Alcohol Dependence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123</w:t>
      </w:r>
      <w:r w:rsidRPr="00C81010">
        <w:rPr>
          <w:rFonts w:ascii="Arial" w:hAnsi="Arial" w:cs="Arial"/>
          <w:color w:val="222222"/>
          <w:shd w:val="clear" w:color="auto" w:fill="FFFFFF"/>
          <w:lang w:val="en-US"/>
        </w:rPr>
        <w:t>(1-3), 22-28. https://doi.org/</w:t>
      </w:r>
      <w:r w:rsidR="0032422D">
        <w:rPr>
          <w:rFonts w:ascii="Arial" w:hAnsi="Arial" w:cs="Arial"/>
          <w:color w:val="222222"/>
          <w:shd w:val="clear" w:color="auto" w:fill="FFFFFF"/>
          <w:lang w:val="en-US"/>
        </w:rPr>
        <w:t xml:space="preserve"> </w:t>
      </w:r>
      <w:r w:rsidRPr="00C81010">
        <w:rPr>
          <w:rFonts w:ascii="Arial" w:hAnsi="Arial" w:cs="Arial"/>
          <w:color w:val="222222"/>
          <w:shd w:val="clear" w:color="auto" w:fill="FFFFFF"/>
          <w:lang w:val="en-US"/>
        </w:rPr>
        <w:t>10.1016/j.drugalcdep.2011.10.011</w:t>
      </w:r>
    </w:p>
    <w:p w14:paraId="252B3268"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Martens, K. M., &amp; Gilbert, D. G. (2008). Marijuana and tobacco exposure predict affect-regulation expectancies in dual users.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33</w:t>
      </w:r>
      <w:r w:rsidRPr="00C81010">
        <w:rPr>
          <w:rFonts w:ascii="Arial" w:hAnsi="Arial" w:cs="Arial"/>
          <w:color w:val="222222"/>
          <w:shd w:val="clear" w:color="auto" w:fill="FFFFFF"/>
          <w:lang w:val="en-US"/>
        </w:rPr>
        <w:t>(11), 1484-1490. https://doi.org/10.1016/j.addbeh.2008.07.002</w:t>
      </w:r>
    </w:p>
    <w:p w14:paraId="053983E5" w14:textId="77777777" w:rsidR="00635C0B" w:rsidRPr="00635C0B" w:rsidRDefault="00635C0B" w:rsidP="00C81010">
      <w:pPr>
        <w:spacing w:before="60" w:after="60" w:line="240" w:lineRule="auto"/>
        <w:ind w:left="709" w:hanging="709"/>
        <w:jc w:val="both"/>
        <w:rPr>
          <w:rFonts w:ascii="Arial" w:hAnsi="Arial" w:cs="Arial"/>
          <w:shd w:val="clear" w:color="auto" w:fill="FFFFFF"/>
          <w:lang w:val="en-US"/>
        </w:rPr>
      </w:pPr>
      <w:r w:rsidRPr="00635C0B">
        <w:rPr>
          <w:rFonts w:ascii="Arial" w:hAnsi="Arial" w:cs="Arial"/>
          <w:color w:val="222222"/>
          <w:shd w:val="clear" w:color="auto" w:fill="FFFFFF"/>
          <w:lang w:val="en-US"/>
        </w:rPr>
        <w:t>Martin-Willett, R., Garza, E. Z., &amp; Bidwell, L. C. (2022). Cannabis use patterns and related health outcomes among Spanish speakers in the United States and internationally. </w:t>
      </w:r>
      <w:r w:rsidRPr="00461385">
        <w:rPr>
          <w:rFonts w:ascii="Arial" w:hAnsi="Arial" w:cs="Arial"/>
          <w:i/>
          <w:iCs/>
          <w:color w:val="222222"/>
          <w:shd w:val="clear" w:color="auto" w:fill="FFFFFF"/>
          <w:lang w:val="en-US"/>
        </w:rPr>
        <w:t>The Yale Journal of Biology and Medicine</w:t>
      </w:r>
      <w:r w:rsidRPr="00461385">
        <w:rPr>
          <w:rFonts w:ascii="Arial" w:hAnsi="Arial" w:cs="Arial"/>
          <w:color w:val="222222"/>
          <w:shd w:val="clear" w:color="auto" w:fill="FFFFFF"/>
          <w:lang w:val="en-US"/>
        </w:rPr>
        <w:t>, </w:t>
      </w:r>
      <w:r w:rsidRPr="00461385">
        <w:rPr>
          <w:rFonts w:ascii="Arial" w:hAnsi="Arial" w:cs="Arial"/>
          <w:i/>
          <w:iCs/>
          <w:color w:val="222222"/>
          <w:shd w:val="clear" w:color="auto" w:fill="FFFFFF"/>
          <w:lang w:val="en-US"/>
        </w:rPr>
        <w:t>95</w:t>
      </w:r>
      <w:r w:rsidRPr="00461385">
        <w:rPr>
          <w:rFonts w:ascii="Arial" w:hAnsi="Arial" w:cs="Arial"/>
          <w:color w:val="222222"/>
          <w:shd w:val="clear" w:color="auto" w:fill="FFFFFF"/>
          <w:lang w:val="en-US"/>
        </w:rPr>
        <w:t>(3), 327-341.</w:t>
      </w:r>
    </w:p>
    <w:p w14:paraId="0A859FF1"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proofErr w:type="spellStart"/>
      <w:r w:rsidRPr="00C81010">
        <w:rPr>
          <w:rFonts w:ascii="Arial" w:hAnsi="Arial" w:cs="Arial"/>
          <w:shd w:val="clear" w:color="auto" w:fill="FFFFFF"/>
          <w:lang w:val="en-US"/>
        </w:rPr>
        <w:t>Mechammil</w:t>
      </w:r>
      <w:proofErr w:type="spellEnd"/>
      <w:r w:rsidRPr="00C81010">
        <w:rPr>
          <w:rFonts w:ascii="Arial" w:hAnsi="Arial" w:cs="Arial"/>
          <w:shd w:val="clear" w:color="auto" w:fill="FFFFFF"/>
          <w:lang w:val="en-US"/>
        </w:rPr>
        <w:t xml:space="preserve">, L. (2020). </w:t>
      </w:r>
      <w:r w:rsidRPr="00C81010">
        <w:rPr>
          <w:rFonts w:ascii="Arial" w:hAnsi="Arial" w:cs="Arial"/>
          <w:i/>
          <w:lang w:val="en-US"/>
        </w:rPr>
        <w:t>Cultural and contextual influences on mental health, stigma, and substance use among MENA U.S. college students</w:t>
      </w:r>
      <w:r w:rsidRPr="00C81010">
        <w:rPr>
          <w:rFonts w:ascii="Arial" w:hAnsi="Arial" w:cs="Arial"/>
          <w:lang w:val="en-US"/>
        </w:rPr>
        <w:t xml:space="preserve"> (Unpublished doctoral dissertation, Utah State University).</w:t>
      </w:r>
    </w:p>
    <w:p w14:paraId="4355996C"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 xml:space="preserve">Mian, M. N. (2022). </w:t>
      </w:r>
      <w:r w:rsidRPr="00C81010">
        <w:rPr>
          <w:rFonts w:ascii="Arial" w:hAnsi="Arial" w:cs="Arial"/>
          <w:i/>
          <w:shd w:val="clear" w:color="auto" w:fill="FFFFFF"/>
          <w:lang w:val="en-US"/>
        </w:rPr>
        <w:t>Savoring as a protective behavioral strategy for cannabis use</w:t>
      </w:r>
      <w:r w:rsidRPr="00C81010">
        <w:rPr>
          <w:rFonts w:ascii="Arial" w:hAnsi="Arial" w:cs="Arial"/>
          <w:shd w:val="clear" w:color="auto" w:fill="FFFFFF"/>
          <w:lang w:val="en-US"/>
        </w:rPr>
        <w:t xml:space="preserve"> (Unpublished dissertation, State University of New York at Albany). </w:t>
      </w:r>
    </w:p>
    <w:p w14:paraId="45EB98E7"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rPr>
        <w:t xml:space="preserve">Miller, S. M., Siegel, J. T., </w:t>
      </w:r>
      <w:proofErr w:type="spellStart"/>
      <w:r w:rsidRPr="00C81010">
        <w:rPr>
          <w:rFonts w:ascii="Arial" w:hAnsi="Arial" w:cs="Arial"/>
          <w:color w:val="222222"/>
          <w:shd w:val="clear" w:color="auto" w:fill="FFFFFF"/>
        </w:rPr>
        <w:t>Hohman</w:t>
      </w:r>
      <w:proofErr w:type="spellEnd"/>
      <w:r w:rsidRPr="00C81010">
        <w:rPr>
          <w:rFonts w:ascii="Arial" w:hAnsi="Arial" w:cs="Arial"/>
          <w:color w:val="222222"/>
          <w:shd w:val="clear" w:color="auto" w:fill="FFFFFF"/>
        </w:rPr>
        <w:t xml:space="preserve">, Z., &amp; </w:t>
      </w:r>
      <w:proofErr w:type="spellStart"/>
      <w:r w:rsidRPr="00C81010">
        <w:rPr>
          <w:rFonts w:ascii="Arial" w:hAnsi="Arial" w:cs="Arial"/>
          <w:color w:val="222222"/>
          <w:shd w:val="clear" w:color="auto" w:fill="FFFFFF"/>
        </w:rPr>
        <w:t>Crano</w:t>
      </w:r>
      <w:proofErr w:type="spellEnd"/>
      <w:r w:rsidRPr="00C81010">
        <w:rPr>
          <w:rFonts w:ascii="Arial" w:hAnsi="Arial" w:cs="Arial"/>
          <w:color w:val="222222"/>
          <w:shd w:val="clear" w:color="auto" w:fill="FFFFFF"/>
        </w:rPr>
        <w:t xml:space="preserve">, W. D. (2013). </w:t>
      </w:r>
      <w:r w:rsidRPr="00C81010">
        <w:rPr>
          <w:rFonts w:ascii="Arial" w:hAnsi="Arial" w:cs="Arial"/>
          <w:color w:val="222222"/>
          <w:shd w:val="clear" w:color="auto" w:fill="FFFFFF"/>
          <w:lang w:val="en-US"/>
        </w:rPr>
        <w:t>Factors mediating the association of the recency of parent’s marijuana use and their adolescent children’s subsequent initiation. </w:t>
      </w:r>
      <w:r w:rsidRPr="00C81010">
        <w:rPr>
          <w:rFonts w:ascii="Arial" w:hAnsi="Arial" w:cs="Arial"/>
          <w:i/>
          <w:iCs/>
          <w:color w:val="222222"/>
          <w:shd w:val="clear" w:color="auto" w:fill="FFFFFF"/>
          <w:lang w:val="en-US"/>
        </w:rPr>
        <w:t>Psychology of 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27</w:t>
      </w:r>
      <w:r w:rsidRPr="00C81010">
        <w:rPr>
          <w:rFonts w:ascii="Arial" w:hAnsi="Arial" w:cs="Arial"/>
          <w:color w:val="222222"/>
          <w:shd w:val="clear" w:color="auto" w:fill="FFFFFF"/>
          <w:lang w:val="en-US"/>
        </w:rPr>
        <w:t>(3), 848-853.</w:t>
      </w:r>
      <w:r w:rsidRPr="00C81010">
        <w:rPr>
          <w:rFonts w:ascii="Arial" w:hAnsi="Arial" w:cs="Arial"/>
          <w:i/>
          <w:iCs/>
          <w:color w:val="000000"/>
          <w:shd w:val="clear" w:color="auto" w:fill="FFFFFF"/>
          <w:lang w:val="en-US"/>
        </w:rPr>
        <w:t> </w:t>
      </w:r>
      <w:r w:rsidRPr="00C81010">
        <w:rPr>
          <w:rFonts w:ascii="Arial" w:hAnsi="Arial" w:cs="Arial"/>
          <w:lang w:val="en-US"/>
        </w:rPr>
        <w:t>https://doi.org/10.1037/a0032201</w:t>
      </w:r>
    </w:p>
    <w:p w14:paraId="7A55B97F" w14:textId="77777777" w:rsidR="00C81010" w:rsidRPr="00C81010" w:rsidRDefault="00C81010" w:rsidP="00C81010">
      <w:pPr>
        <w:spacing w:before="60" w:after="60" w:line="240" w:lineRule="auto"/>
        <w:ind w:left="709" w:hanging="709"/>
        <w:jc w:val="both"/>
        <w:rPr>
          <w:rFonts w:ascii="Arial" w:hAnsi="Arial" w:cs="Arial"/>
          <w:color w:val="333333"/>
          <w:shd w:val="clear" w:color="auto" w:fill="FFFFFF"/>
          <w:lang w:val="en-US"/>
        </w:rPr>
      </w:pPr>
      <w:r w:rsidRPr="007C7B5E">
        <w:rPr>
          <w:rFonts w:ascii="Arial" w:hAnsi="Arial" w:cs="Arial"/>
          <w:color w:val="000000"/>
          <w:shd w:val="clear" w:color="auto" w:fill="FFFFFF"/>
          <w:lang w:val="en-US"/>
        </w:rPr>
        <w:t>Morales, E., Ariza, C., Nebot, M., Pérez, A., &amp; Sánchez, F. (2008). </w:t>
      </w:r>
      <w:proofErr w:type="spellStart"/>
      <w:r w:rsidRPr="00C81010">
        <w:rPr>
          <w:rFonts w:ascii="Arial" w:hAnsi="Arial" w:cs="Arial"/>
          <w:i/>
          <w:iCs/>
          <w:color w:val="000000"/>
          <w:shd w:val="clear" w:color="auto" w:fill="FFFFFF"/>
          <w:lang w:val="en-US"/>
        </w:rPr>
        <w:t>Consumo</w:t>
      </w:r>
      <w:proofErr w:type="spellEnd"/>
      <w:r w:rsidRPr="00C81010">
        <w:rPr>
          <w:rFonts w:ascii="Arial" w:hAnsi="Arial" w:cs="Arial"/>
          <w:i/>
          <w:iCs/>
          <w:color w:val="000000"/>
          <w:shd w:val="clear" w:color="auto" w:fill="FFFFFF"/>
          <w:lang w:val="en-US"/>
        </w:rPr>
        <w:t xml:space="preserve"> de cannabis </w:t>
      </w:r>
      <w:proofErr w:type="spellStart"/>
      <w:r w:rsidRPr="00C81010">
        <w:rPr>
          <w:rFonts w:ascii="Arial" w:hAnsi="Arial" w:cs="Arial"/>
          <w:i/>
          <w:iCs/>
          <w:color w:val="000000"/>
          <w:shd w:val="clear" w:color="auto" w:fill="FFFFFF"/>
          <w:lang w:val="en-US"/>
        </w:rPr>
        <w:t>en</w:t>
      </w:r>
      <w:proofErr w:type="spellEnd"/>
      <w:r w:rsidRPr="00C81010">
        <w:rPr>
          <w:rFonts w:ascii="Arial" w:hAnsi="Arial" w:cs="Arial"/>
          <w:i/>
          <w:iCs/>
          <w:color w:val="000000"/>
          <w:shd w:val="clear" w:color="auto" w:fill="FFFFFF"/>
          <w:lang w:val="en-US"/>
        </w:rPr>
        <w:t xml:space="preserve"> </w:t>
      </w:r>
      <w:proofErr w:type="spellStart"/>
      <w:r w:rsidRPr="00C81010">
        <w:rPr>
          <w:rFonts w:ascii="Arial" w:hAnsi="Arial" w:cs="Arial"/>
          <w:i/>
          <w:iCs/>
          <w:color w:val="000000"/>
          <w:shd w:val="clear" w:color="auto" w:fill="FFFFFF"/>
          <w:lang w:val="en-US"/>
        </w:rPr>
        <w:t>los</w:t>
      </w:r>
      <w:proofErr w:type="spellEnd"/>
      <w:r w:rsidRPr="00C81010">
        <w:rPr>
          <w:rFonts w:ascii="Arial" w:hAnsi="Arial" w:cs="Arial"/>
          <w:i/>
          <w:iCs/>
          <w:color w:val="000000"/>
          <w:shd w:val="clear" w:color="auto" w:fill="FFFFFF"/>
          <w:lang w:val="en-US"/>
        </w:rPr>
        <w:t xml:space="preserve"> </w:t>
      </w:r>
      <w:proofErr w:type="spellStart"/>
      <w:r w:rsidRPr="00C81010">
        <w:rPr>
          <w:rFonts w:ascii="Arial" w:hAnsi="Arial" w:cs="Arial"/>
          <w:i/>
          <w:iCs/>
          <w:color w:val="000000"/>
          <w:shd w:val="clear" w:color="auto" w:fill="FFFFFF"/>
          <w:lang w:val="en-US"/>
        </w:rPr>
        <w:t>estudiantes</w:t>
      </w:r>
      <w:proofErr w:type="spellEnd"/>
      <w:r w:rsidRPr="00C81010">
        <w:rPr>
          <w:rFonts w:ascii="Arial" w:hAnsi="Arial" w:cs="Arial"/>
          <w:i/>
          <w:iCs/>
          <w:color w:val="000000"/>
          <w:shd w:val="clear" w:color="auto" w:fill="FFFFFF"/>
          <w:lang w:val="en-US"/>
        </w:rPr>
        <w:t xml:space="preserve"> de </w:t>
      </w:r>
      <w:proofErr w:type="spellStart"/>
      <w:r w:rsidRPr="00C81010">
        <w:rPr>
          <w:rFonts w:ascii="Arial" w:hAnsi="Arial" w:cs="Arial"/>
          <w:i/>
          <w:iCs/>
          <w:color w:val="000000"/>
          <w:shd w:val="clear" w:color="auto" w:fill="FFFFFF"/>
          <w:lang w:val="en-US"/>
        </w:rPr>
        <w:t>secundaria</w:t>
      </w:r>
      <w:proofErr w:type="spellEnd"/>
      <w:r w:rsidRPr="00C81010">
        <w:rPr>
          <w:rFonts w:ascii="Arial" w:hAnsi="Arial" w:cs="Arial"/>
          <w:i/>
          <w:iCs/>
          <w:color w:val="000000"/>
          <w:shd w:val="clear" w:color="auto" w:fill="FFFFFF"/>
          <w:lang w:val="en-US"/>
        </w:rPr>
        <w:t xml:space="preserve"> de Barcelona: </w:t>
      </w:r>
      <w:proofErr w:type="spellStart"/>
      <w:r w:rsidRPr="00C81010">
        <w:rPr>
          <w:rFonts w:ascii="Arial" w:hAnsi="Arial" w:cs="Arial"/>
          <w:i/>
          <w:iCs/>
          <w:color w:val="000000"/>
          <w:shd w:val="clear" w:color="auto" w:fill="FFFFFF"/>
          <w:lang w:val="en-US"/>
        </w:rPr>
        <w:t>inicio</w:t>
      </w:r>
      <w:proofErr w:type="spellEnd"/>
      <w:r w:rsidRPr="00C81010">
        <w:rPr>
          <w:rFonts w:ascii="Arial" w:hAnsi="Arial" w:cs="Arial"/>
          <w:i/>
          <w:iCs/>
          <w:color w:val="000000"/>
          <w:shd w:val="clear" w:color="auto" w:fill="FFFFFF"/>
          <w:lang w:val="en-US"/>
        </w:rPr>
        <w:t xml:space="preserve"> </w:t>
      </w:r>
      <w:proofErr w:type="spellStart"/>
      <w:r w:rsidRPr="00C81010">
        <w:rPr>
          <w:rFonts w:ascii="Arial" w:hAnsi="Arial" w:cs="Arial"/>
          <w:i/>
          <w:iCs/>
          <w:color w:val="000000"/>
          <w:shd w:val="clear" w:color="auto" w:fill="FFFFFF"/>
          <w:lang w:val="en-US"/>
        </w:rPr>
        <w:t>en</w:t>
      </w:r>
      <w:proofErr w:type="spellEnd"/>
      <w:r w:rsidRPr="00C81010">
        <w:rPr>
          <w:rFonts w:ascii="Arial" w:hAnsi="Arial" w:cs="Arial"/>
          <w:i/>
          <w:iCs/>
          <w:color w:val="000000"/>
          <w:shd w:val="clear" w:color="auto" w:fill="FFFFFF"/>
          <w:lang w:val="en-US"/>
        </w:rPr>
        <w:t xml:space="preserve"> </w:t>
      </w:r>
      <w:proofErr w:type="spellStart"/>
      <w:r w:rsidRPr="00C81010">
        <w:rPr>
          <w:rFonts w:ascii="Arial" w:hAnsi="Arial" w:cs="Arial"/>
          <w:i/>
          <w:iCs/>
          <w:color w:val="000000"/>
          <w:shd w:val="clear" w:color="auto" w:fill="FFFFFF"/>
          <w:lang w:val="en-US"/>
        </w:rPr>
        <w:t>el</w:t>
      </w:r>
      <w:proofErr w:type="spellEnd"/>
      <w:r w:rsidRPr="00C81010">
        <w:rPr>
          <w:rFonts w:ascii="Arial" w:hAnsi="Arial" w:cs="Arial"/>
          <w:i/>
          <w:iCs/>
          <w:color w:val="000000"/>
          <w:shd w:val="clear" w:color="auto" w:fill="FFFFFF"/>
          <w:lang w:val="en-US"/>
        </w:rPr>
        <w:t xml:space="preserve"> </w:t>
      </w:r>
      <w:proofErr w:type="spellStart"/>
      <w:r w:rsidRPr="00C81010">
        <w:rPr>
          <w:rFonts w:ascii="Arial" w:hAnsi="Arial" w:cs="Arial"/>
          <w:i/>
          <w:iCs/>
          <w:color w:val="000000"/>
          <w:shd w:val="clear" w:color="auto" w:fill="FFFFFF"/>
          <w:lang w:val="en-US"/>
        </w:rPr>
        <w:t>consumo</w:t>
      </w:r>
      <w:proofErr w:type="spellEnd"/>
      <w:r w:rsidRPr="00C81010">
        <w:rPr>
          <w:rFonts w:ascii="Arial" w:hAnsi="Arial" w:cs="Arial"/>
          <w:i/>
          <w:iCs/>
          <w:color w:val="000000"/>
          <w:shd w:val="clear" w:color="auto" w:fill="FFFFFF"/>
          <w:lang w:val="en-US"/>
        </w:rPr>
        <w:t xml:space="preserve">, </w:t>
      </w:r>
      <w:proofErr w:type="spellStart"/>
      <w:r w:rsidRPr="00C81010">
        <w:rPr>
          <w:rFonts w:ascii="Arial" w:hAnsi="Arial" w:cs="Arial"/>
          <w:i/>
          <w:iCs/>
          <w:color w:val="000000"/>
          <w:shd w:val="clear" w:color="auto" w:fill="FFFFFF"/>
          <w:lang w:val="en-US"/>
        </w:rPr>
        <w:t>efectos</w:t>
      </w:r>
      <w:proofErr w:type="spellEnd"/>
      <w:r w:rsidRPr="00C81010">
        <w:rPr>
          <w:rFonts w:ascii="Arial" w:hAnsi="Arial" w:cs="Arial"/>
          <w:i/>
          <w:iCs/>
          <w:color w:val="000000"/>
          <w:shd w:val="clear" w:color="auto" w:fill="FFFFFF"/>
          <w:lang w:val="en-US"/>
        </w:rPr>
        <w:t xml:space="preserve"> </w:t>
      </w:r>
      <w:proofErr w:type="spellStart"/>
      <w:r w:rsidRPr="00C81010">
        <w:rPr>
          <w:rFonts w:ascii="Arial" w:hAnsi="Arial" w:cs="Arial"/>
          <w:i/>
          <w:iCs/>
          <w:color w:val="000000"/>
          <w:shd w:val="clear" w:color="auto" w:fill="FFFFFF"/>
          <w:lang w:val="en-US"/>
        </w:rPr>
        <w:t>experimentados</w:t>
      </w:r>
      <w:proofErr w:type="spellEnd"/>
      <w:r w:rsidRPr="00C81010">
        <w:rPr>
          <w:rFonts w:ascii="Arial" w:hAnsi="Arial" w:cs="Arial"/>
          <w:i/>
          <w:iCs/>
          <w:color w:val="000000"/>
          <w:shd w:val="clear" w:color="auto" w:fill="FFFFFF"/>
          <w:lang w:val="en-US"/>
        </w:rPr>
        <w:t xml:space="preserve"> y </w:t>
      </w:r>
      <w:proofErr w:type="spellStart"/>
      <w:r w:rsidRPr="00C81010">
        <w:rPr>
          <w:rFonts w:ascii="Arial" w:hAnsi="Arial" w:cs="Arial"/>
          <w:i/>
          <w:iCs/>
          <w:color w:val="000000"/>
          <w:shd w:val="clear" w:color="auto" w:fill="FFFFFF"/>
          <w:lang w:val="en-US"/>
        </w:rPr>
        <w:t>expectativas</w:t>
      </w:r>
      <w:proofErr w:type="spellEnd"/>
      <w:r w:rsidRPr="00C81010">
        <w:rPr>
          <w:rFonts w:ascii="Arial" w:hAnsi="Arial" w:cs="Arial"/>
          <w:i/>
          <w:iCs/>
          <w:color w:val="000000"/>
          <w:shd w:val="clear" w:color="auto" w:fill="FFFFFF"/>
          <w:lang w:val="en-US"/>
        </w:rPr>
        <w:t xml:space="preserve"> </w:t>
      </w:r>
      <w:r w:rsidRPr="00C81010">
        <w:rPr>
          <w:rFonts w:ascii="Arial" w:hAnsi="Arial" w:cs="Arial"/>
          <w:iCs/>
          <w:color w:val="000000"/>
          <w:shd w:val="clear" w:color="auto" w:fill="FFFFFF"/>
          <w:lang w:val="en-US"/>
        </w:rPr>
        <w:t>[</w:t>
      </w:r>
      <w:r w:rsidRPr="00C81010">
        <w:rPr>
          <w:rFonts w:ascii="Arial" w:hAnsi="Arial" w:cs="Arial"/>
          <w:lang w:val="en-US"/>
        </w:rPr>
        <w:t>Cannabis consumption among secondary school pupils of Barcelona [Spain]: initial use, reported effects and expectancies</w:t>
      </w:r>
      <w:r w:rsidRPr="00C81010">
        <w:rPr>
          <w:rFonts w:ascii="Arial" w:hAnsi="Arial" w:cs="Arial"/>
          <w:iCs/>
          <w:color w:val="000000"/>
          <w:shd w:val="clear" w:color="auto" w:fill="FFFFFF"/>
          <w:lang w:val="en-US"/>
        </w:rPr>
        <w:t>]</w:t>
      </w:r>
      <w:r w:rsidRPr="00C81010">
        <w:rPr>
          <w:rFonts w:ascii="Arial" w:hAnsi="Arial" w:cs="Arial"/>
          <w:i/>
          <w:iCs/>
          <w:color w:val="000000"/>
          <w:shd w:val="clear" w:color="auto" w:fill="FFFFFF"/>
          <w:lang w:val="en-US"/>
        </w:rPr>
        <w:t>. Gaceta Sanitara, 22(4)</w:t>
      </w:r>
      <w:r w:rsidRPr="00C81010">
        <w:rPr>
          <w:rFonts w:ascii="Arial" w:hAnsi="Arial" w:cs="Arial"/>
          <w:iCs/>
          <w:color w:val="000000"/>
          <w:shd w:val="clear" w:color="auto" w:fill="FFFFFF"/>
          <w:lang w:val="en-US"/>
        </w:rPr>
        <w:t>, 321–329</w:t>
      </w:r>
      <w:r w:rsidRPr="00C81010">
        <w:rPr>
          <w:rFonts w:ascii="Arial" w:hAnsi="Arial" w:cs="Arial"/>
          <w:i/>
          <w:iCs/>
          <w:color w:val="000000"/>
          <w:shd w:val="clear" w:color="auto" w:fill="FFFFFF"/>
          <w:lang w:val="en-US"/>
        </w:rPr>
        <w:t>. </w:t>
      </w:r>
      <w:r w:rsidRPr="00C81010">
        <w:rPr>
          <w:rFonts w:ascii="Arial" w:hAnsi="Arial" w:cs="Arial"/>
          <w:lang w:val="en-US"/>
        </w:rPr>
        <w:t>https://doi.org/</w:t>
      </w:r>
      <w:r w:rsidRPr="00C81010">
        <w:rPr>
          <w:rFonts w:ascii="Arial" w:hAnsi="Arial" w:cs="Arial"/>
          <w:color w:val="000000"/>
          <w:shd w:val="clear" w:color="auto" w:fill="FFFFFF"/>
          <w:lang w:val="en-US"/>
        </w:rPr>
        <w:t>10.1157/13125353</w:t>
      </w:r>
    </w:p>
    <w:p w14:paraId="45BA2656" w14:textId="77777777" w:rsidR="00C81010" w:rsidRPr="00C81010" w:rsidRDefault="00C81010" w:rsidP="00C81010">
      <w:pPr>
        <w:spacing w:before="60" w:after="60" w:line="240" w:lineRule="auto"/>
        <w:ind w:left="709" w:hanging="709"/>
        <w:jc w:val="both"/>
        <w:rPr>
          <w:rFonts w:ascii="Arial" w:hAnsi="Arial" w:cs="Arial"/>
          <w:highlight w:val="yellow"/>
          <w:lang w:val="en-US"/>
        </w:rPr>
      </w:pPr>
      <w:r w:rsidRPr="00C81010">
        <w:rPr>
          <w:rFonts w:ascii="Arial" w:hAnsi="Arial" w:cs="Arial"/>
          <w:lang w:val="en-US"/>
        </w:rPr>
        <w:t xml:space="preserve">Morell-Gomis, R., </w:t>
      </w:r>
      <w:proofErr w:type="spellStart"/>
      <w:r w:rsidRPr="00C81010">
        <w:rPr>
          <w:rFonts w:ascii="Arial" w:hAnsi="Arial" w:cs="Arial"/>
          <w:lang w:val="en-US"/>
        </w:rPr>
        <w:t>Moriano</w:t>
      </w:r>
      <w:proofErr w:type="spellEnd"/>
      <w:r w:rsidRPr="00C81010">
        <w:rPr>
          <w:rFonts w:ascii="Arial" w:hAnsi="Arial" w:cs="Arial"/>
          <w:lang w:val="en-US"/>
        </w:rPr>
        <w:t xml:space="preserve">, J.A., </w:t>
      </w:r>
      <w:proofErr w:type="spellStart"/>
      <w:r w:rsidRPr="00C81010">
        <w:rPr>
          <w:rFonts w:ascii="Arial" w:hAnsi="Arial" w:cs="Arial"/>
          <w:lang w:val="en-US"/>
        </w:rPr>
        <w:t>Laguía</w:t>
      </w:r>
      <w:proofErr w:type="spellEnd"/>
      <w:r w:rsidRPr="00C81010">
        <w:rPr>
          <w:rFonts w:ascii="Arial" w:hAnsi="Arial" w:cs="Arial"/>
          <w:lang w:val="en-US"/>
        </w:rPr>
        <w:t>, A., Dias, P., &amp; Lloret, D. (2019) Adolescents cannabis use intention: Validating a theory of planned behavior questionnaire in four European countries, Journal of Substance Use, 24(1), 66-72. https://doi.org/10.1080/</w:t>
      </w:r>
      <w:r w:rsidR="003417CC">
        <w:rPr>
          <w:rFonts w:ascii="Arial" w:hAnsi="Arial" w:cs="Arial"/>
          <w:lang w:val="en-US"/>
        </w:rPr>
        <w:t xml:space="preserve"> </w:t>
      </w:r>
      <w:r w:rsidRPr="00C81010">
        <w:rPr>
          <w:rFonts w:ascii="Arial" w:hAnsi="Arial" w:cs="Arial"/>
          <w:lang w:val="en-US"/>
        </w:rPr>
        <w:t>14659891.2018.1510050</w:t>
      </w:r>
    </w:p>
    <w:p w14:paraId="115D8BFC"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lang w:val="en-US"/>
        </w:rPr>
      </w:pPr>
      <w:r w:rsidRPr="00C81010">
        <w:rPr>
          <w:rFonts w:ascii="Arial" w:hAnsi="Arial" w:cs="Arial"/>
          <w:color w:val="222222"/>
          <w:shd w:val="clear" w:color="auto" w:fill="FFFFFF"/>
        </w:rPr>
        <w:t xml:space="preserve">Morrison, D. M., Golder, S., Keller, T. E., &amp; </w:t>
      </w:r>
      <w:proofErr w:type="spellStart"/>
      <w:r w:rsidRPr="00C81010">
        <w:rPr>
          <w:rFonts w:ascii="Arial" w:hAnsi="Arial" w:cs="Arial"/>
          <w:color w:val="222222"/>
          <w:shd w:val="clear" w:color="auto" w:fill="FFFFFF"/>
        </w:rPr>
        <w:t>Gillmore</w:t>
      </w:r>
      <w:proofErr w:type="spellEnd"/>
      <w:r w:rsidRPr="00C81010">
        <w:rPr>
          <w:rFonts w:ascii="Arial" w:hAnsi="Arial" w:cs="Arial"/>
          <w:color w:val="222222"/>
          <w:shd w:val="clear" w:color="auto" w:fill="FFFFFF"/>
        </w:rPr>
        <w:t xml:space="preserve">, M. R. (2002). </w:t>
      </w:r>
      <w:r w:rsidRPr="00C81010">
        <w:rPr>
          <w:rFonts w:ascii="Arial" w:hAnsi="Arial" w:cs="Arial"/>
          <w:color w:val="222222"/>
          <w:shd w:val="clear" w:color="auto" w:fill="FFFFFF"/>
          <w:lang w:val="en-US"/>
        </w:rPr>
        <w:t>The theory of reasoned action as a model of marijuana use: tests of implicit assumptions and applicability to high-risk young women. </w:t>
      </w:r>
      <w:r w:rsidRPr="00C81010">
        <w:rPr>
          <w:rFonts w:ascii="Arial" w:hAnsi="Arial" w:cs="Arial"/>
          <w:i/>
          <w:iCs/>
          <w:color w:val="222222"/>
          <w:shd w:val="clear" w:color="auto" w:fill="FFFFFF"/>
          <w:lang w:val="en-US"/>
        </w:rPr>
        <w:t>Psychology of 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16</w:t>
      </w:r>
      <w:r w:rsidRPr="00C81010">
        <w:rPr>
          <w:rFonts w:ascii="Arial" w:hAnsi="Arial" w:cs="Arial"/>
          <w:color w:val="222222"/>
          <w:shd w:val="clear" w:color="auto" w:fill="FFFFFF"/>
          <w:lang w:val="en-US"/>
        </w:rPr>
        <w:t xml:space="preserve">(3), 212-224. </w:t>
      </w:r>
      <w:r w:rsidRPr="00C81010">
        <w:rPr>
          <w:rFonts w:ascii="Arial" w:hAnsi="Arial" w:cs="Arial"/>
          <w:lang w:val="en-US"/>
        </w:rPr>
        <w:t>https://doi.org/10.1037//0893-164X.16.3.212</w:t>
      </w:r>
    </w:p>
    <w:p w14:paraId="4CCFF4C0"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Mullens, A. B., Young, R. M., Dunne, M., &amp; Norton, G. (2010). The cannabis expectancy questionnaire for men who have sex with men (CEQ-MSM): A measure of substance-related beliefs. </w:t>
      </w:r>
      <w:r w:rsidRPr="00C81010">
        <w:rPr>
          <w:rFonts w:ascii="Arial" w:hAnsi="Arial" w:cs="Arial"/>
          <w:i/>
          <w:iCs/>
          <w:shd w:val="clear" w:color="auto" w:fill="FFFFFF"/>
          <w:lang w:val="en-US"/>
        </w:rPr>
        <w:t>Addictive Behaviors</w:t>
      </w:r>
      <w:r w:rsidRPr="00C81010">
        <w:rPr>
          <w:rFonts w:ascii="Arial" w:hAnsi="Arial" w:cs="Arial"/>
          <w:shd w:val="clear" w:color="auto" w:fill="FFFFFF"/>
          <w:lang w:val="en-US"/>
        </w:rPr>
        <w:t>, </w:t>
      </w:r>
      <w:r w:rsidRPr="00C81010">
        <w:rPr>
          <w:rFonts w:ascii="Arial" w:hAnsi="Arial" w:cs="Arial"/>
          <w:i/>
          <w:iCs/>
          <w:shd w:val="clear" w:color="auto" w:fill="FFFFFF"/>
          <w:lang w:val="en-US"/>
        </w:rPr>
        <w:t>35</w:t>
      </w:r>
      <w:r w:rsidRPr="00C81010">
        <w:rPr>
          <w:rFonts w:ascii="Arial" w:hAnsi="Arial" w:cs="Arial"/>
          <w:shd w:val="clear" w:color="auto" w:fill="FFFFFF"/>
          <w:lang w:val="en-US"/>
        </w:rPr>
        <w:t xml:space="preserve">(6), 616-619. </w:t>
      </w:r>
      <w:r w:rsidRPr="00C81010">
        <w:rPr>
          <w:rFonts w:ascii="Arial" w:hAnsi="Arial" w:cs="Arial"/>
          <w:lang w:val="en-US"/>
        </w:rPr>
        <w:t>https://doi.org/10.1016/</w:t>
      </w:r>
      <w:r w:rsidR="003417CC">
        <w:rPr>
          <w:rFonts w:ascii="Arial" w:hAnsi="Arial" w:cs="Arial"/>
          <w:lang w:val="en-US"/>
        </w:rPr>
        <w:t xml:space="preserve"> </w:t>
      </w:r>
      <w:proofErr w:type="gramStart"/>
      <w:r w:rsidRPr="00C81010">
        <w:rPr>
          <w:rFonts w:ascii="Arial" w:hAnsi="Arial" w:cs="Arial"/>
          <w:lang w:val="en-US"/>
        </w:rPr>
        <w:t>j.addbeh</w:t>
      </w:r>
      <w:proofErr w:type="gramEnd"/>
      <w:r w:rsidRPr="00C81010">
        <w:rPr>
          <w:rFonts w:ascii="Arial" w:hAnsi="Arial" w:cs="Arial"/>
          <w:lang w:val="en-US"/>
        </w:rPr>
        <w:t>.2010.01.006</w:t>
      </w:r>
    </w:p>
    <w:p w14:paraId="60ED380C"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Musher-</w:t>
      </w:r>
      <w:proofErr w:type="spellStart"/>
      <w:r w:rsidRPr="00C81010">
        <w:rPr>
          <w:rFonts w:ascii="Arial" w:hAnsi="Arial" w:cs="Arial"/>
          <w:color w:val="222222"/>
          <w:shd w:val="clear" w:color="auto" w:fill="FFFFFF"/>
          <w:lang w:val="en-US"/>
        </w:rPr>
        <w:t>Eizenman</w:t>
      </w:r>
      <w:proofErr w:type="spellEnd"/>
      <w:r w:rsidRPr="00C81010">
        <w:rPr>
          <w:rFonts w:ascii="Arial" w:hAnsi="Arial" w:cs="Arial"/>
          <w:color w:val="222222"/>
          <w:shd w:val="clear" w:color="auto" w:fill="FFFFFF"/>
          <w:lang w:val="en-US"/>
        </w:rPr>
        <w:t>, D. R., Holub, S. C., &amp; Arnett, M. (2003). Attitude and peer influences on adolescent substance use: The moderating effect of age, sex, and substance. </w:t>
      </w:r>
      <w:r w:rsidRPr="00C81010">
        <w:rPr>
          <w:rFonts w:ascii="Arial" w:hAnsi="Arial" w:cs="Arial"/>
          <w:i/>
          <w:iCs/>
          <w:color w:val="222222"/>
          <w:shd w:val="clear" w:color="auto" w:fill="FFFFFF"/>
          <w:lang w:val="en-US"/>
        </w:rPr>
        <w:t>Journal of Drug Education</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33</w:t>
      </w:r>
      <w:r w:rsidRPr="00C81010">
        <w:rPr>
          <w:rFonts w:ascii="Arial" w:hAnsi="Arial" w:cs="Arial"/>
          <w:color w:val="222222"/>
          <w:shd w:val="clear" w:color="auto" w:fill="FFFFFF"/>
          <w:lang w:val="en-US"/>
        </w:rPr>
        <w:t>(1), 1-23. https://doi.org/10.2190/YED0-BQA8-5RVX-95JB</w:t>
      </w:r>
    </w:p>
    <w:p w14:paraId="078C1D72"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proofErr w:type="spellStart"/>
      <w:r w:rsidRPr="00C81010">
        <w:rPr>
          <w:rFonts w:ascii="Arial" w:hAnsi="Arial" w:cs="Arial"/>
        </w:rPr>
        <w:t>Neighbors</w:t>
      </w:r>
      <w:proofErr w:type="spellEnd"/>
      <w:r w:rsidRPr="00C81010">
        <w:rPr>
          <w:rFonts w:ascii="Arial" w:hAnsi="Arial" w:cs="Arial"/>
        </w:rPr>
        <w:t xml:space="preserve"> C, </w:t>
      </w:r>
      <w:proofErr w:type="spellStart"/>
      <w:r w:rsidRPr="00C81010">
        <w:rPr>
          <w:rFonts w:ascii="Arial" w:hAnsi="Arial" w:cs="Arial"/>
        </w:rPr>
        <w:t>Geisner</w:t>
      </w:r>
      <w:proofErr w:type="spellEnd"/>
      <w:r w:rsidRPr="00C81010">
        <w:rPr>
          <w:rFonts w:ascii="Arial" w:hAnsi="Arial" w:cs="Arial"/>
        </w:rPr>
        <w:t xml:space="preserve"> IM, &amp; Lee CM (2008). </w:t>
      </w:r>
      <w:r w:rsidRPr="00C81010">
        <w:rPr>
          <w:rFonts w:ascii="Arial" w:hAnsi="Arial" w:cs="Arial"/>
          <w:lang w:val="en-US"/>
        </w:rPr>
        <w:t xml:space="preserve">Perceived marijuana norms and social expectancies among entering college student marijuana users. </w:t>
      </w:r>
      <w:r w:rsidRPr="00C81010">
        <w:rPr>
          <w:rFonts w:ascii="Arial" w:hAnsi="Arial" w:cs="Arial"/>
          <w:i/>
          <w:lang w:val="en-US"/>
        </w:rPr>
        <w:t>Psychology of Addictive Behaviors, 22</w:t>
      </w:r>
      <w:r w:rsidRPr="00C81010">
        <w:rPr>
          <w:rFonts w:ascii="Arial" w:hAnsi="Arial" w:cs="Arial"/>
          <w:lang w:val="en-US"/>
        </w:rPr>
        <w:t>(3), 433– 438. https://doi.org/10.1037/0893-164X.22.3.433</w:t>
      </w:r>
    </w:p>
    <w:p w14:paraId="25526646" w14:textId="77777777" w:rsidR="00C81010" w:rsidRPr="00C81010" w:rsidRDefault="00C81010" w:rsidP="00C81010">
      <w:pPr>
        <w:spacing w:before="60" w:after="60" w:line="240" w:lineRule="auto"/>
        <w:ind w:left="709" w:hanging="709"/>
        <w:jc w:val="both"/>
        <w:rPr>
          <w:rFonts w:ascii="Arial" w:hAnsi="Arial" w:cs="Arial"/>
          <w:color w:val="FF0000"/>
          <w:shd w:val="clear" w:color="auto" w:fill="FFFFFF"/>
          <w:lang w:val="en-US"/>
        </w:rPr>
      </w:pPr>
      <w:r w:rsidRPr="00C81010">
        <w:rPr>
          <w:rFonts w:ascii="Arial" w:hAnsi="Arial" w:cs="Arial"/>
          <w:shd w:val="clear" w:color="auto" w:fill="FFFFFF"/>
          <w:lang w:val="en-US"/>
        </w:rPr>
        <w:t>Ninnemann, A. L. (2016). </w:t>
      </w:r>
      <w:r w:rsidRPr="00C81010">
        <w:rPr>
          <w:rFonts w:ascii="Arial" w:hAnsi="Arial" w:cs="Arial"/>
          <w:i/>
          <w:iCs/>
          <w:shd w:val="clear" w:color="auto" w:fill="FFFFFF"/>
          <w:lang w:val="en-US"/>
        </w:rPr>
        <w:t>A comprehensive longitudinal test of the Acquired Preparedness Model for marijuana use among adolescents</w:t>
      </w:r>
      <w:r w:rsidRPr="00C81010">
        <w:rPr>
          <w:rFonts w:ascii="Arial" w:hAnsi="Arial" w:cs="Arial"/>
          <w:shd w:val="clear" w:color="auto" w:fill="FFFFFF"/>
          <w:lang w:val="en-US"/>
        </w:rPr>
        <w:t> (Unpublished master thesis, University of Maryland, College Park). </w:t>
      </w:r>
    </w:p>
    <w:p w14:paraId="652A4652" w14:textId="77777777" w:rsidR="00C81010" w:rsidRPr="00C81010" w:rsidRDefault="00C81010" w:rsidP="00C81010">
      <w:pPr>
        <w:spacing w:before="60" w:after="60" w:line="240" w:lineRule="auto"/>
        <w:ind w:left="709" w:hanging="709"/>
        <w:jc w:val="both"/>
        <w:rPr>
          <w:rFonts w:ascii="Arial" w:hAnsi="Arial" w:cs="Arial"/>
          <w:color w:val="1B1B1B"/>
          <w:shd w:val="clear" w:color="auto" w:fill="FFFFFF"/>
          <w:lang w:val="en-US"/>
        </w:rPr>
      </w:pPr>
      <w:r w:rsidRPr="00C81010">
        <w:rPr>
          <w:rFonts w:ascii="Arial" w:hAnsi="Arial" w:cs="Arial"/>
          <w:color w:val="222222"/>
          <w:shd w:val="clear" w:color="auto" w:fill="FFFFFF"/>
          <w:lang w:val="en-US"/>
        </w:rPr>
        <w:t xml:space="preserve">Paige, K. J., Egerton, G. A., Ramer, N. E., Page, J. L., Kiss, N., &amp; Colder, C. R. (2022). The acquired preparedness model of cannabis </w:t>
      </w:r>
      <w:proofErr w:type="gramStart"/>
      <w:r w:rsidRPr="00C81010">
        <w:rPr>
          <w:rFonts w:ascii="Arial" w:hAnsi="Arial" w:cs="Arial"/>
          <w:color w:val="222222"/>
          <w:shd w:val="clear" w:color="auto" w:fill="FFFFFF"/>
          <w:lang w:val="en-US"/>
        </w:rPr>
        <w:t>use</w:t>
      </w:r>
      <w:proofErr w:type="gramEnd"/>
      <w:r w:rsidRPr="00C81010">
        <w:rPr>
          <w:rFonts w:ascii="Arial" w:hAnsi="Arial" w:cs="Arial"/>
          <w:color w:val="222222"/>
          <w:shd w:val="clear" w:color="auto" w:fill="FFFFFF"/>
          <w:lang w:val="en-US"/>
        </w:rPr>
        <w:t xml:space="preserve"> in emerging adulthood: comparing within-person and between-person effects. </w:t>
      </w:r>
      <w:r w:rsidRPr="00C81010">
        <w:rPr>
          <w:rFonts w:ascii="Arial" w:hAnsi="Arial" w:cs="Arial"/>
          <w:i/>
          <w:iCs/>
          <w:color w:val="222222"/>
          <w:shd w:val="clear" w:color="auto" w:fill="FFFFFF"/>
          <w:lang w:val="en-US"/>
        </w:rPr>
        <w:t>Journal of Studies on Alcohol and Drugs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83</w:t>
      </w:r>
      <w:r w:rsidRPr="00C81010">
        <w:rPr>
          <w:rFonts w:ascii="Arial" w:hAnsi="Arial" w:cs="Arial"/>
          <w:color w:val="222222"/>
          <w:shd w:val="clear" w:color="auto" w:fill="FFFFFF"/>
          <w:lang w:val="en-US"/>
        </w:rPr>
        <w:t>(3), 430-438</w:t>
      </w:r>
      <w:r w:rsidRPr="00C81010">
        <w:rPr>
          <w:rFonts w:ascii="Arial" w:hAnsi="Arial" w:cs="Arial"/>
          <w:lang w:val="en-US"/>
        </w:rPr>
        <w:t>. https://doi.org/10.15288/jsad.2022.83.430</w:t>
      </w:r>
    </w:p>
    <w:p w14:paraId="21D8AF27"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Pant, D. (2023). Social anxiety and substance use in college students: Understanding the potential role of substance use expectancies and fear of evaluation (Unpublished master thesis, Eastern Illinois University).</w:t>
      </w:r>
    </w:p>
    <w:p w14:paraId="10C42C35"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color w:val="222222"/>
          <w:shd w:val="clear" w:color="auto" w:fill="FFFFFF"/>
          <w:lang w:val="en-US"/>
        </w:rPr>
        <w:t>Papinczak, Z. E., Connor, J. P., Feeney, G. F., Harnett, P., Young, R. M., &amp; Gullo, M. J. (2019). Testing the biosocial cognitive model of substance use in cannabis users referred to treatment. </w:t>
      </w:r>
      <w:r w:rsidRPr="00C81010">
        <w:rPr>
          <w:rFonts w:ascii="Arial" w:hAnsi="Arial" w:cs="Arial"/>
          <w:i/>
          <w:iCs/>
          <w:color w:val="222222"/>
          <w:shd w:val="clear" w:color="auto" w:fill="FFFFFF"/>
          <w:lang w:val="en-US"/>
        </w:rPr>
        <w:t>Drug and Alcohol Dependence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194</w:t>
      </w:r>
      <w:r w:rsidRPr="00C81010">
        <w:rPr>
          <w:rFonts w:ascii="Arial" w:hAnsi="Arial" w:cs="Arial"/>
          <w:color w:val="222222"/>
          <w:shd w:val="clear" w:color="auto" w:fill="FFFFFF"/>
          <w:lang w:val="en-US"/>
        </w:rPr>
        <w:t xml:space="preserve">, 216-224. </w:t>
      </w:r>
      <w:r w:rsidRPr="00C81010">
        <w:rPr>
          <w:rFonts w:ascii="Arial" w:hAnsi="Arial" w:cs="Arial"/>
          <w:lang w:val="en-US"/>
        </w:rPr>
        <w:t>https://doi.org/10.1016/</w:t>
      </w:r>
      <w:r w:rsidR="003417CC">
        <w:rPr>
          <w:rFonts w:ascii="Arial" w:hAnsi="Arial" w:cs="Arial"/>
          <w:lang w:val="en-US"/>
        </w:rPr>
        <w:t xml:space="preserve"> </w:t>
      </w:r>
      <w:proofErr w:type="gramStart"/>
      <w:r w:rsidRPr="00C81010">
        <w:rPr>
          <w:rFonts w:ascii="Arial" w:hAnsi="Arial" w:cs="Arial"/>
          <w:lang w:val="en-US"/>
        </w:rPr>
        <w:t>j.drugalcdep</w:t>
      </w:r>
      <w:proofErr w:type="gramEnd"/>
      <w:r w:rsidRPr="00C81010">
        <w:rPr>
          <w:rFonts w:ascii="Arial" w:hAnsi="Arial" w:cs="Arial"/>
          <w:lang w:val="en-US"/>
        </w:rPr>
        <w:t>.2018.09.032</w:t>
      </w:r>
    </w:p>
    <w:p w14:paraId="50E0BA34"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color w:val="222222"/>
          <w:shd w:val="clear" w:color="auto" w:fill="FFFFFF"/>
          <w:lang w:val="en-US"/>
        </w:rPr>
        <w:t xml:space="preserve">Papinczak, Z. E., Connor, J. P., Harnett, P., &amp; Gullo, M. J. (2018). A biosocial cognitive model of cannabis </w:t>
      </w:r>
      <w:proofErr w:type="gramStart"/>
      <w:r w:rsidRPr="00C81010">
        <w:rPr>
          <w:rFonts w:ascii="Arial" w:hAnsi="Arial" w:cs="Arial"/>
          <w:color w:val="222222"/>
          <w:shd w:val="clear" w:color="auto" w:fill="FFFFFF"/>
          <w:lang w:val="en-US"/>
        </w:rPr>
        <w:t>use</w:t>
      </w:r>
      <w:proofErr w:type="gramEnd"/>
      <w:r w:rsidRPr="00C81010">
        <w:rPr>
          <w:rFonts w:ascii="Arial" w:hAnsi="Arial" w:cs="Arial"/>
          <w:color w:val="222222"/>
          <w:shd w:val="clear" w:color="auto" w:fill="FFFFFF"/>
          <w:lang w:val="en-US"/>
        </w:rPr>
        <w:t xml:space="preserve"> in emerging adulthood.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76</w:t>
      </w:r>
      <w:r w:rsidRPr="00C81010">
        <w:rPr>
          <w:rFonts w:ascii="Arial" w:hAnsi="Arial" w:cs="Arial"/>
          <w:color w:val="222222"/>
          <w:shd w:val="clear" w:color="auto" w:fill="FFFFFF"/>
          <w:lang w:val="en-US"/>
        </w:rPr>
        <w:t xml:space="preserve">, 229-235. </w:t>
      </w:r>
      <w:r w:rsidRPr="00C81010">
        <w:rPr>
          <w:rFonts w:ascii="Arial" w:hAnsi="Arial" w:cs="Arial"/>
          <w:lang w:val="en-US"/>
        </w:rPr>
        <w:t>http://dx.doi.org/</w:t>
      </w:r>
      <w:r w:rsidR="003417CC">
        <w:rPr>
          <w:rFonts w:ascii="Arial" w:hAnsi="Arial" w:cs="Arial"/>
          <w:lang w:val="en-US"/>
        </w:rPr>
        <w:t xml:space="preserve"> </w:t>
      </w:r>
      <w:r w:rsidRPr="00C81010">
        <w:rPr>
          <w:rFonts w:ascii="Arial" w:hAnsi="Arial" w:cs="Arial"/>
          <w:lang w:val="en-US"/>
        </w:rPr>
        <w:t xml:space="preserve">10.1016/j.addbeh.2017.08.011 </w:t>
      </w:r>
    </w:p>
    <w:p w14:paraId="58544BA2" w14:textId="77777777" w:rsidR="00C81010" w:rsidRPr="00C81010" w:rsidRDefault="00C81010" w:rsidP="00C81010">
      <w:pPr>
        <w:spacing w:before="60" w:after="60" w:line="240" w:lineRule="auto"/>
        <w:ind w:left="709" w:hanging="709"/>
        <w:jc w:val="both"/>
        <w:rPr>
          <w:rFonts w:ascii="Arial" w:eastAsia="Times New Roman" w:hAnsi="Arial" w:cs="Arial"/>
          <w:color w:val="A6A6A6" w:themeColor="background1" w:themeShade="A6"/>
          <w:lang w:val="en-US" w:eastAsia="de-DE"/>
        </w:rPr>
      </w:pPr>
      <w:r w:rsidRPr="00C81010">
        <w:rPr>
          <w:rFonts w:ascii="Arial" w:hAnsi="Arial" w:cs="Arial"/>
          <w:color w:val="222222"/>
          <w:shd w:val="clear" w:color="auto" w:fill="FFFFFF"/>
          <w:lang w:val="en-US"/>
        </w:rPr>
        <w:t xml:space="preserve">Pedroso, R. S., Oliveira, M. D. S., &amp; Moraes, J. F. D. (2007). </w:t>
      </w:r>
      <w:proofErr w:type="spellStart"/>
      <w:r w:rsidRPr="00C81010">
        <w:rPr>
          <w:rFonts w:ascii="Arial" w:hAnsi="Arial" w:cs="Arial"/>
          <w:color w:val="222222"/>
          <w:shd w:val="clear" w:color="auto" w:fill="FFFFFF"/>
          <w:lang w:val="en-US"/>
        </w:rPr>
        <w:t>Tradução</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adaptação</w:t>
      </w:r>
      <w:proofErr w:type="spellEnd"/>
      <w:r w:rsidRPr="00C81010">
        <w:rPr>
          <w:rFonts w:ascii="Arial" w:hAnsi="Arial" w:cs="Arial"/>
          <w:color w:val="222222"/>
          <w:shd w:val="clear" w:color="auto" w:fill="FFFFFF"/>
          <w:lang w:val="en-US"/>
        </w:rPr>
        <w:t xml:space="preserve"> e </w:t>
      </w:r>
      <w:proofErr w:type="spellStart"/>
      <w:r w:rsidRPr="00C81010">
        <w:rPr>
          <w:rFonts w:ascii="Arial" w:hAnsi="Arial" w:cs="Arial"/>
          <w:color w:val="222222"/>
          <w:shd w:val="clear" w:color="auto" w:fill="FFFFFF"/>
          <w:lang w:val="en-US"/>
        </w:rPr>
        <w:t>validação</w:t>
      </w:r>
      <w:proofErr w:type="spellEnd"/>
      <w:r w:rsidRPr="00C81010">
        <w:rPr>
          <w:rFonts w:ascii="Arial" w:hAnsi="Arial" w:cs="Arial"/>
          <w:color w:val="222222"/>
          <w:shd w:val="clear" w:color="auto" w:fill="FFFFFF"/>
          <w:lang w:val="en-US"/>
        </w:rPr>
        <w:t xml:space="preserve"> da </w:t>
      </w:r>
      <w:proofErr w:type="spellStart"/>
      <w:r w:rsidRPr="00C81010">
        <w:rPr>
          <w:rFonts w:ascii="Arial" w:hAnsi="Arial" w:cs="Arial"/>
          <w:color w:val="222222"/>
          <w:shd w:val="clear" w:color="auto" w:fill="FFFFFF"/>
          <w:lang w:val="en-US"/>
        </w:rPr>
        <w:t>versão</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brasileira</w:t>
      </w:r>
      <w:proofErr w:type="spellEnd"/>
      <w:r w:rsidRPr="00C81010">
        <w:rPr>
          <w:rFonts w:ascii="Arial" w:hAnsi="Arial" w:cs="Arial"/>
          <w:color w:val="222222"/>
          <w:shd w:val="clear" w:color="auto" w:fill="FFFFFF"/>
          <w:lang w:val="en-US"/>
        </w:rPr>
        <w:t xml:space="preserve"> da </w:t>
      </w:r>
      <w:proofErr w:type="spellStart"/>
      <w:r w:rsidRPr="00C81010">
        <w:rPr>
          <w:rFonts w:ascii="Arial" w:hAnsi="Arial" w:cs="Arial"/>
          <w:color w:val="222222"/>
          <w:shd w:val="clear" w:color="auto" w:fill="FFFFFF"/>
          <w:lang w:val="en-US"/>
        </w:rPr>
        <w:t>escala</w:t>
      </w:r>
      <w:proofErr w:type="spellEnd"/>
      <w:r w:rsidRPr="00C81010">
        <w:rPr>
          <w:rFonts w:ascii="Arial" w:hAnsi="Arial" w:cs="Arial"/>
          <w:color w:val="222222"/>
          <w:shd w:val="clear" w:color="auto" w:fill="FFFFFF"/>
          <w:lang w:val="en-US"/>
        </w:rPr>
        <w:t xml:space="preserve"> Marijuana Expectancy Questionnaire [Translation, adaptation and validation of the Brazilian version of the Marijuana Expectancy Questionnaire]. </w:t>
      </w:r>
      <w:proofErr w:type="spellStart"/>
      <w:r w:rsidRPr="00C81010">
        <w:rPr>
          <w:rFonts w:ascii="Arial" w:hAnsi="Arial" w:cs="Arial"/>
          <w:i/>
          <w:iCs/>
          <w:color w:val="222222"/>
          <w:shd w:val="clear" w:color="auto" w:fill="FFFFFF"/>
          <w:lang w:val="en-US"/>
        </w:rPr>
        <w:t>Cadernos</w:t>
      </w:r>
      <w:proofErr w:type="spellEnd"/>
      <w:r w:rsidRPr="00C81010">
        <w:rPr>
          <w:rFonts w:ascii="Arial" w:hAnsi="Arial" w:cs="Arial"/>
          <w:i/>
          <w:iCs/>
          <w:color w:val="222222"/>
          <w:shd w:val="clear" w:color="auto" w:fill="FFFFFF"/>
          <w:lang w:val="en-US"/>
        </w:rPr>
        <w:t xml:space="preserve"> de </w:t>
      </w:r>
      <w:proofErr w:type="spellStart"/>
      <w:r w:rsidRPr="00C81010">
        <w:rPr>
          <w:rFonts w:ascii="Arial" w:hAnsi="Arial" w:cs="Arial"/>
          <w:i/>
          <w:iCs/>
          <w:color w:val="222222"/>
          <w:shd w:val="clear" w:color="auto" w:fill="FFFFFF"/>
          <w:lang w:val="en-US"/>
        </w:rPr>
        <w:t>Saúde</w:t>
      </w:r>
      <w:proofErr w:type="spellEnd"/>
      <w:r w:rsidRPr="00C81010">
        <w:rPr>
          <w:rFonts w:ascii="Arial" w:hAnsi="Arial" w:cs="Arial"/>
          <w:i/>
          <w:iCs/>
          <w:color w:val="222222"/>
          <w:shd w:val="clear" w:color="auto" w:fill="FFFFFF"/>
          <w:lang w:val="en-US"/>
        </w:rPr>
        <w:t xml:space="preserve"> Pública</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23</w:t>
      </w:r>
      <w:r w:rsidRPr="00C81010">
        <w:rPr>
          <w:rFonts w:ascii="Arial" w:hAnsi="Arial" w:cs="Arial"/>
          <w:color w:val="222222"/>
          <w:shd w:val="clear" w:color="auto" w:fill="FFFFFF"/>
          <w:lang w:val="en-US"/>
        </w:rPr>
        <w:t>, 63-73.</w:t>
      </w:r>
    </w:p>
    <w:p w14:paraId="34E67186"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proofErr w:type="spellStart"/>
      <w:r w:rsidRPr="00C81010">
        <w:rPr>
          <w:rFonts w:ascii="Arial" w:hAnsi="Arial" w:cs="Arial"/>
          <w:shd w:val="clear" w:color="auto" w:fill="FFFFFF"/>
          <w:lang w:val="en-US"/>
        </w:rPr>
        <w:t>Plancherel</w:t>
      </w:r>
      <w:proofErr w:type="spellEnd"/>
      <w:r w:rsidRPr="00C81010">
        <w:rPr>
          <w:rFonts w:ascii="Arial" w:hAnsi="Arial" w:cs="Arial"/>
          <w:shd w:val="clear" w:color="auto" w:fill="FFFFFF"/>
          <w:lang w:val="en-US"/>
        </w:rPr>
        <w:t xml:space="preserve">, B., Bolognini, M., Stephan, P., </w:t>
      </w:r>
      <w:proofErr w:type="spellStart"/>
      <w:r w:rsidRPr="00C81010">
        <w:rPr>
          <w:rFonts w:ascii="Arial" w:hAnsi="Arial" w:cs="Arial"/>
          <w:shd w:val="clear" w:color="auto" w:fill="FFFFFF"/>
          <w:lang w:val="en-US"/>
        </w:rPr>
        <w:t>Laget</w:t>
      </w:r>
      <w:proofErr w:type="spellEnd"/>
      <w:r w:rsidRPr="00C81010">
        <w:rPr>
          <w:rFonts w:ascii="Arial" w:hAnsi="Arial" w:cs="Arial"/>
          <w:shd w:val="clear" w:color="auto" w:fill="FFFFFF"/>
          <w:lang w:val="en-US"/>
        </w:rPr>
        <w:t xml:space="preserve">, J., </w:t>
      </w:r>
      <w:proofErr w:type="spellStart"/>
      <w:r w:rsidRPr="00C81010">
        <w:rPr>
          <w:rFonts w:ascii="Arial" w:hAnsi="Arial" w:cs="Arial"/>
          <w:shd w:val="clear" w:color="auto" w:fill="FFFFFF"/>
          <w:lang w:val="en-US"/>
        </w:rPr>
        <w:t>Chinet</w:t>
      </w:r>
      <w:proofErr w:type="spellEnd"/>
      <w:r w:rsidRPr="00C81010">
        <w:rPr>
          <w:rFonts w:ascii="Arial" w:hAnsi="Arial" w:cs="Arial"/>
          <w:shd w:val="clear" w:color="auto" w:fill="FFFFFF"/>
          <w:lang w:val="en-US"/>
        </w:rPr>
        <w:t>, L., Bernard, M., &amp; Halfon, O. (2005). Adolescents' beliefs about marijuana use: A comparison of regular users, past users and never/occasional users. </w:t>
      </w:r>
      <w:r w:rsidRPr="00C81010">
        <w:rPr>
          <w:rFonts w:ascii="Arial" w:hAnsi="Arial" w:cs="Arial"/>
          <w:i/>
          <w:iCs/>
          <w:shd w:val="clear" w:color="auto" w:fill="FFFFFF"/>
          <w:lang w:val="en-US"/>
        </w:rPr>
        <w:t>Journal of Drug Education</w:t>
      </w:r>
      <w:r w:rsidRPr="00C81010">
        <w:rPr>
          <w:rFonts w:ascii="Arial" w:hAnsi="Arial" w:cs="Arial"/>
          <w:shd w:val="clear" w:color="auto" w:fill="FFFFFF"/>
          <w:lang w:val="en-US"/>
        </w:rPr>
        <w:t>, </w:t>
      </w:r>
      <w:r w:rsidRPr="00C81010">
        <w:rPr>
          <w:rFonts w:ascii="Arial" w:hAnsi="Arial" w:cs="Arial"/>
          <w:i/>
          <w:iCs/>
          <w:shd w:val="clear" w:color="auto" w:fill="FFFFFF"/>
          <w:lang w:val="en-US"/>
        </w:rPr>
        <w:t>35</w:t>
      </w:r>
      <w:r w:rsidRPr="00C81010">
        <w:rPr>
          <w:rFonts w:ascii="Arial" w:hAnsi="Arial" w:cs="Arial"/>
          <w:shd w:val="clear" w:color="auto" w:fill="FFFFFF"/>
          <w:lang w:val="en-US"/>
        </w:rPr>
        <w:t xml:space="preserve">(2), 131-146.  </w:t>
      </w:r>
    </w:p>
    <w:p w14:paraId="079DFC32"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Ramer, N. E., Read, J. P., &amp; Colder, C. R. (2020). Parents’ cannabis-related attitudes and emerging adult offspring cannabis use: testing the mediating effect of perceived parental approval. </w:t>
      </w:r>
      <w:r w:rsidRPr="00C81010">
        <w:rPr>
          <w:rFonts w:ascii="Arial" w:hAnsi="Arial" w:cs="Arial"/>
          <w:i/>
          <w:iCs/>
          <w:shd w:val="clear" w:color="auto" w:fill="FFFFFF"/>
          <w:lang w:val="en-US"/>
        </w:rPr>
        <w:t>Substance Use &amp; Misuse</w:t>
      </w:r>
      <w:r w:rsidRPr="00C81010">
        <w:rPr>
          <w:rFonts w:ascii="Arial" w:hAnsi="Arial" w:cs="Arial"/>
          <w:shd w:val="clear" w:color="auto" w:fill="FFFFFF"/>
          <w:lang w:val="en-US"/>
        </w:rPr>
        <w:t>, </w:t>
      </w:r>
      <w:r w:rsidRPr="00C81010">
        <w:rPr>
          <w:rFonts w:ascii="Arial" w:hAnsi="Arial" w:cs="Arial"/>
          <w:i/>
          <w:iCs/>
          <w:shd w:val="clear" w:color="auto" w:fill="FFFFFF"/>
          <w:lang w:val="en-US"/>
        </w:rPr>
        <w:t>56</w:t>
      </w:r>
      <w:r w:rsidRPr="00C81010">
        <w:rPr>
          <w:rFonts w:ascii="Arial" w:hAnsi="Arial" w:cs="Arial"/>
          <w:shd w:val="clear" w:color="auto" w:fill="FFFFFF"/>
          <w:lang w:val="en-US"/>
        </w:rPr>
        <w:t>(2), 308-317. https://doi.org/</w:t>
      </w:r>
      <w:r w:rsidR="003417CC">
        <w:rPr>
          <w:rFonts w:ascii="Arial" w:hAnsi="Arial" w:cs="Arial"/>
          <w:shd w:val="clear" w:color="auto" w:fill="FFFFFF"/>
          <w:lang w:val="en-US"/>
        </w:rPr>
        <w:t xml:space="preserve"> </w:t>
      </w:r>
      <w:r w:rsidRPr="00C81010">
        <w:rPr>
          <w:rFonts w:ascii="Arial" w:hAnsi="Arial" w:cs="Arial"/>
          <w:shd w:val="clear" w:color="auto" w:fill="FFFFFF"/>
          <w:lang w:val="en-US"/>
        </w:rPr>
        <w:t>10.1080/10826084.2020.1868004</w:t>
      </w:r>
    </w:p>
    <w:p w14:paraId="52E0CDD3" w14:textId="77777777" w:rsidR="00C81010" w:rsidRPr="00C81010" w:rsidRDefault="00C81010" w:rsidP="00C81010">
      <w:pPr>
        <w:spacing w:before="60" w:after="60" w:line="240" w:lineRule="auto"/>
        <w:ind w:left="709" w:hanging="709"/>
        <w:jc w:val="both"/>
        <w:rPr>
          <w:rFonts w:ascii="Arial" w:hAnsi="Arial" w:cs="Arial"/>
          <w:color w:val="000000"/>
          <w:spacing w:val="-2"/>
          <w:lang w:val="fr-FR"/>
        </w:rPr>
      </w:pPr>
      <w:r w:rsidRPr="007C7B5E">
        <w:rPr>
          <w:rFonts w:ascii="Arial" w:hAnsi="Arial" w:cs="Arial"/>
          <w:color w:val="222222"/>
          <w:shd w:val="clear" w:color="auto" w:fill="FFFFFF"/>
          <w:lang w:val="en-US"/>
        </w:rPr>
        <w:t xml:space="preserve">Rivarola Montejano, G. B., Michelini, Y. N., &amp; </w:t>
      </w:r>
      <w:proofErr w:type="spellStart"/>
      <w:r w:rsidRPr="007C7B5E">
        <w:rPr>
          <w:rFonts w:ascii="Arial" w:hAnsi="Arial" w:cs="Arial"/>
          <w:color w:val="222222"/>
          <w:shd w:val="clear" w:color="auto" w:fill="FFFFFF"/>
          <w:lang w:val="en-US"/>
        </w:rPr>
        <w:t>Pilatti</w:t>
      </w:r>
      <w:proofErr w:type="spellEnd"/>
      <w:r w:rsidRPr="007C7B5E">
        <w:rPr>
          <w:rFonts w:ascii="Arial" w:hAnsi="Arial" w:cs="Arial"/>
          <w:color w:val="222222"/>
          <w:shd w:val="clear" w:color="auto" w:fill="FFFFFF"/>
          <w:lang w:val="en-US"/>
        </w:rPr>
        <w:t xml:space="preserve">, A. (2022). </w:t>
      </w:r>
      <w:proofErr w:type="spellStart"/>
      <w:r w:rsidRPr="00C81010">
        <w:rPr>
          <w:rFonts w:ascii="Arial" w:hAnsi="Arial" w:cs="Arial"/>
          <w:color w:val="222222"/>
          <w:shd w:val="clear" w:color="auto" w:fill="FFFFFF"/>
          <w:lang w:val="en-US"/>
        </w:rPr>
        <w:t>Modelo</w:t>
      </w:r>
      <w:proofErr w:type="spellEnd"/>
      <w:r w:rsidRPr="00C81010">
        <w:rPr>
          <w:rFonts w:ascii="Arial" w:hAnsi="Arial" w:cs="Arial"/>
          <w:color w:val="222222"/>
          <w:shd w:val="clear" w:color="auto" w:fill="FFFFFF"/>
          <w:lang w:val="en-US"/>
        </w:rPr>
        <w:t xml:space="preserve"> de </w:t>
      </w:r>
      <w:proofErr w:type="spellStart"/>
      <w:r w:rsidRPr="00C81010">
        <w:rPr>
          <w:rFonts w:ascii="Arial" w:hAnsi="Arial" w:cs="Arial"/>
          <w:color w:val="222222"/>
          <w:shd w:val="clear" w:color="auto" w:fill="FFFFFF"/>
          <w:lang w:val="en-US"/>
        </w:rPr>
        <w:t>predisposición</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adquirida</w:t>
      </w:r>
      <w:proofErr w:type="spellEnd"/>
      <w:r w:rsidRPr="00C81010">
        <w:rPr>
          <w:rFonts w:ascii="Arial" w:hAnsi="Arial" w:cs="Arial"/>
          <w:color w:val="222222"/>
          <w:shd w:val="clear" w:color="auto" w:fill="FFFFFF"/>
          <w:lang w:val="en-US"/>
        </w:rPr>
        <w:t xml:space="preserve"> para </w:t>
      </w:r>
      <w:proofErr w:type="spellStart"/>
      <w:r w:rsidRPr="00C81010">
        <w:rPr>
          <w:rFonts w:ascii="Arial" w:hAnsi="Arial" w:cs="Arial"/>
          <w:color w:val="222222"/>
          <w:shd w:val="clear" w:color="auto" w:fill="FFFFFF"/>
          <w:lang w:val="en-US"/>
        </w:rPr>
        <w:t>el</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consumo</w:t>
      </w:r>
      <w:proofErr w:type="spellEnd"/>
      <w:r w:rsidRPr="00C81010">
        <w:rPr>
          <w:rFonts w:ascii="Arial" w:hAnsi="Arial" w:cs="Arial"/>
          <w:color w:val="222222"/>
          <w:shd w:val="clear" w:color="auto" w:fill="FFFFFF"/>
          <w:lang w:val="en-US"/>
        </w:rPr>
        <w:t xml:space="preserve"> de marihuana: Estudio </w:t>
      </w:r>
      <w:proofErr w:type="spellStart"/>
      <w:r w:rsidRPr="00C81010">
        <w:rPr>
          <w:rFonts w:ascii="Arial" w:hAnsi="Arial" w:cs="Arial"/>
          <w:color w:val="222222"/>
          <w:shd w:val="clear" w:color="auto" w:fill="FFFFFF"/>
          <w:lang w:val="en-US"/>
        </w:rPr>
        <w:t>basado</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en</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una</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muestra</w:t>
      </w:r>
      <w:proofErr w:type="spellEnd"/>
      <w:r w:rsidRPr="00C81010">
        <w:rPr>
          <w:rFonts w:ascii="Arial" w:hAnsi="Arial" w:cs="Arial"/>
          <w:color w:val="222222"/>
          <w:shd w:val="clear" w:color="auto" w:fill="FFFFFF"/>
          <w:lang w:val="en-US"/>
        </w:rPr>
        <w:t xml:space="preserve"> de </w:t>
      </w:r>
      <w:proofErr w:type="spellStart"/>
      <w:r w:rsidRPr="00C81010">
        <w:rPr>
          <w:rFonts w:ascii="Arial" w:hAnsi="Arial" w:cs="Arial"/>
          <w:color w:val="222222"/>
          <w:shd w:val="clear" w:color="auto" w:fill="FFFFFF"/>
          <w:lang w:val="en-US"/>
        </w:rPr>
        <w:t>estudiantes</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universitarios</w:t>
      </w:r>
      <w:proofErr w:type="spellEnd"/>
      <w:r w:rsidRPr="00C81010">
        <w:rPr>
          <w:rFonts w:ascii="Arial" w:hAnsi="Arial" w:cs="Arial"/>
          <w:color w:val="222222"/>
          <w:shd w:val="clear" w:color="auto" w:fill="FFFFFF"/>
          <w:lang w:val="en-US"/>
        </w:rPr>
        <w:t xml:space="preserve"> </w:t>
      </w:r>
      <w:proofErr w:type="spellStart"/>
      <w:r w:rsidRPr="00C81010">
        <w:rPr>
          <w:rFonts w:ascii="Arial" w:hAnsi="Arial" w:cs="Arial"/>
          <w:color w:val="222222"/>
          <w:shd w:val="clear" w:color="auto" w:fill="FFFFFF"/>
          <w:lang w:val="en-US"/>
        </w:rPr>
        <w:t>argentines</w:t>
      </w:r>
      <w:proofErr w:type="spellEnd"/>
      <w:r w:rsidRPr="00C81010">
        <w:rPr>
          <w:rFonts w:ascii="Arial" w:hAnsi="Arial" w:cs="Arial"/>
          <w:color w:val="222222"/>
          <w:shd w:val="clear" w:color="auto" w:fill="FFFFFF"/>
          <w:lang w:val="en-US"/>
        </w:rPr>
        <w:t xml:space="preserve"> [</w:t>
      </w:r>
      <w:r w:rsidRPr="00C81010">
        <w:rPr>
          <w:rFonts w:ascii="Arial" w:hAnsi="Arial" w:cs="Arial"/>
          <w:lang w:val="en-US"/>
        </w:rPr>
        <w:t xml:space="preserve">Acquired preparedness model for marijuana use: A study based on a sample of Argentinian college students]. </w:t>
      </w:r>
      <w:proofErr w:type="spellStart"/>
      <w:r w:rsidRPr="00C81010">
        <w:rPr>
          <w:rFonts w:ascii="Arial" w:hAnsi="Arial" w:cs="Arial"/>
          <w:i/>
          <w:lang w:val="fr-FR"/>
        </w:rPr>
        <w:t>Revista</w:t>
      </w:r>
      <w:proofErr w:type="spellEnd"/>
      <w:r w:rsidRPr="00C81010">
        <w:rPr>
          <w:rFonts w:ascii="Arial" w:hAnsi="Arial" w:cs="Arial"/>
          <w:i/>
          <w:lang w:val="fr-FR"/>
        </w:rPr>
        <w:t xml:space="preserve"> de </w:t>
      </w:r>
      <w:proofErr w:type="spellStart"/>
      <w:r w:rsidRPr="00C81010">
        <w:rPr>
          <w:rFonts w:ascii="Arial" w:hAnsi="Arial" w:cs="Arial"/>
          <w:i/>
          <w:lang w:val="fr-FR"/>
        </w:rPr>
        <w:t>Psicopatología</w:t>
      </w:r>
      <w:proofErr w:type="spellEnd"/>
      <w:r w:rsidRPr="00C81010">
        <w:rPr>
          <w:rFonts w:ascii="Arial" w:hAnsi="Arial" w:cs="Arial"/>
          <w:i/>
          <w:lang w:val="fr-FR"/>
        </w:rPr>
        <w:t xml:space="preserve"> y </w:t>
      </w:r>
      <w:proofErr w:type="spellStart"/>
      <w:r w:rsidRPr="00C81010">
        <w:rPr>
          <w:rFonts w:ascii="Arial" w:hAnsi="Arial" w:cs="Arial"/>
          <w:i/>
          <w:lang w:val="fr-FR"/>
        </w:rPr>
        <w:t>Psicología</w:t>
      </w:r>
      <w:proofErr w:type="spellEnd"/>
      <w:r w:rsidRPr="00C81010">
        <w:rPr>
          <w:rFonts w:ascii="Arial" w:hAnsi="Arial" w:cs="Arial"/>
          <w:i/>
          <w:lang w:val="fr-FR"/>
        </w:rPr>
        <w:t xml:space="preserve"> </w:t>
      </w:r>
      <w:proofErr w:type="spellStart"/>
      <w:r w:rsidRPr="00C81010">
        <w:rPr>
          <w:rFonts w:ascii="Arial" w:hAnsi="Arial" w:cs="Arial"/>
          <w:i/>
          <w:lang w:val="fr-FR"/>
        </w:rPr>
        <w:t>Clínica</w:t>
      </w:r>
      <w:proofErr w:type="spellEnd"/>
      <w:r w:rsidRPr="00C81010">
        <w:rPr>
          <w:rFonts w:ascii="Arial" w:hAnsi="Arial" w:cs="Arial"/>
          <w:i/>
          <w:lang w:val="fr-FR"/>
        </w:rPr>
        <w:t>, 27</w:t>
      </w:r>
      <w:r w:rsidRPr="00C81010">
        <w:rPr>
          <w:rFonts w:ascii="Arial" w:hAnsi="Arial" w:cs="Arial"/>
          <w:lang w:val="fr-FR"/>
        </w:rPr>
        <w:t>(1), 35-45. https://doi.org/10.5944/rppc.29249</w:t>
      </w:r>
    </w:p>
    <w:p w14:paraId="1544F252" w14:textId="77777777" w:rsidR="00C81010" w:rsidRPr="00C81010" w:rsidRDefault="00C81010" w:rsidP="00C81010">
      <w:pPr>
        <w:spacing w:before="60" w:after="60" w:line="240" w:lineRule="auto"/>
        <w:ind w:left="709" w:hanging="709"/>
        <w:jc w:val="both"/>
        <w:rPr>
          <w:rFonts w:ascii="Arial" w:hAnsi="Arial" w:cs="Arial"/>
          <w:color w:val="000000"/>
          <w:spacing w:val="-2"/>
        </w:rPr>
      </w:pPr>
      <w:r w:rsidRPr="00C81010">
        <w:rPr>
          <w:rFonts w:ascii="Arial" w:hAnsi="Arial" w:cs="Arial"/>
          <w:color w:val="000000"/>
          <w:spacing w:val="-2"/>
          <w:lang w:val="en-US"/>
        </w:rPr>
        <w:t xml:space="preserve">Romero, S., Olivo, D., Otiniano, F., &amp; Chau, C. (2024). </w:t>
      </w:r>
      <w:proofErr w:type="spellStart"/>
      <w:r w:rsidRPr="00C81010">
        <w:rPr>
          <w:rFonts w:ascii="Arial" w:hAnsi="Arial" w:cs="Arial"/>
          <w:color w:val="000000"/>
          <w:spacing w:val="-2"/>
          <w:lang w:val="fr-FR"/>
        </w:rPr>
        <w:t>Factores</w:t>
      </w:r>
      <w:proofErr w:type="spellEnd"/>
      <w:r w:rsidRPr="00C81010">
        <w:rPr>
          <w:rFonts w:ascii="Arial" w:hAnsi="Arial" w:cs="Arial"/>
          <w:color w:val="000000"/>
          <w:spacing w:val="-2"/>
          <w:lang w:val="fr-FR"/>
        </w:rPr>
        <w:t xml:space="preserve"> de </w:t>
      </w:r>
      <w:proofErr w:type="spellStart"/>
      <w:r w:rsidRPr="00C81010">
        <w:rPr>
          <w:rFonts w:ascii="Arial" w:hAnsi="Arial" w:cs="Arial"/>
          <w:color w:val="000000"/>
          <w:spacing w:val="-2"/>
          <w:lang w:val="fr-FR"/>
        </w:rPr>
        <w:t>riesgo</w:t>
      </w:r>
      <w:proofErr w:type="spellEnd"/>
      <w:r w:rsidRPr="00C81010">
        <w:rPr>
          <w:rFonts w:ascii="Arial" w:hAnsi="Arial" w:cs="Arial"/>
          <w:color w:val="000000"/>
          <w:spacing w:val="-2"/>
          <w:lang w:val="fr-FR"/>
        </w:rPr>
        <w:t xml:space="preserve"> para el </w:t>
      </w:r>
      <w:proofErr w:type="spellStart"/>
      <w:r w:rsidRPr="00C81010">
        <w:rPr>
          <w:rFonts w:ascii="Arial" w:hAnsi="Arial" w:cs="Arial"/>
          <w:color w:val="000000"/>
          <w:spacing w:val="-2"/>
          <w:lang w:val="fr-FR"/>
        </w:rPr>
        <w:t>consumo</w:t>
      </w:r>
      <w:proofErr w:type="spellEnd"/>
      <w:r w:rsidRPr="00C81010">
        <w:rPr>
          <w:rFonts w:ascii="Arial" w:hAnsi="Arial" w:cs="Arial"/>
          <w:color w:val="000000"/>
          <w:spacing w:val="-2"/>
          <w:lang w:val="fr-FR"/>
        </w:rPr>
        <w:t xml:space="preserve"> de marihuana en adolescentes de Lima. </w:t>
      </w:r>
      <w:proofErr w:type="spellStart"/>
      <w:r w:rsidRPr="00C81010">
        <w:rPr>
          <w:rFonts w:ascii="Arial" w:hAnsi="Arial" w:cs="Arial"/>
          <w:i/>
          <w:color w:val="000000"/>
          <w:spacing w:val="-2"/>
        </w:rPr>
        <w:t>Liberabit</w:t>
      </w:r>
      <w:proofErr w:type="spellEnd"/>
      <w:r w:rsidRPr="00C81010">
        <w:rPr>
          <w:rFonts w:ascii="Arial" w:hAnsi="Arial" w:cs="Arial"/>
          <w:i/>
          <w:color w:val="000000"/>
          <w:spacing w:val="-2"/>
        </w:rPr>
        <w:t>, 30</w:t>
      </w:r>
      <w:r w:rsidRPr="00C81010">
        <w:rPr>
          <w:rFonts w:ascii="Arial" w:hAnsi="Arial" w:cs="Arial"/>
          <w:color w:val="000000"/>
          <w:spacing w:val="-2"/>
        </w:rPr>
        <w:t>(2), e813. https://doi.org/</w:t>
      </w:r>
      <w:r w:rsidR="003417CC">
        <w:rPr>
          <w:rFonts w:ascii="Arial" w:hAnsi="Arial" w:cs="Arial"/>
          <w:color w:val="000000"/>
          <w:spacing w:val="-2"/>
        </w:rPr>
        <w:t xml:space="preserve"> </w:t>
      </w:r>
      <w:r w:rsidRPr="00C81010">
        <w:rPr>
          <w:rFonts w:ascii="Arial" w:hAnsi="Arial" w:cs="Arial"/>
          <w:color w:val="000000"/>
          <w:spacing w:val="-2"/>
        </w:rPr>
        <w:t>10.24265/</w:t>
      </w:r>
      <w:proofErr w:type="gramStart"/>
      <w:r w:rsidRPr="00C81010">
        <w:rPr>
          <w:rFonts w:ascii="Arial" w:hAnsi="Arial" w:cs="Arial"/>
          <w:color w:val="000000"/>
          <w:spacing w:val="-2"/>
        </w:rPr>
        <w:t>liberabit.2024.v</w:t>
      </w:r>
      <w:proofErr w:type="gramEnd"/>
      <w:r w:rsidRPr="00C81010">
        <w:rPr>
          <w:rFonts w:ascii="Arial" w:hAnsi="Arial" w:cs="Arial"/>
          <w:color w:val="000000"/>
          <w:spacing w:val="-2"/>
        </w:rPr>
        <w:t>30 n2.813</w:t>
      </w:r>
    </w:p>
    <w:p w14:paraId="1110DF07"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rPr>
        <w:t xml:space="preserve">Schafer, J., &amp; Brown, S. A. (1991). </w:t>
      </w:r>
      <w:r w:rsidRPr="00C81010">
        <w:rPr>
          <w:rFonts w:ascii="Arial" w:hAnsi="Arial" w:cs="Arial"/>
          <w:lang w:val="en-US"/>
        </w:rPr>
        <w:t xml:space="preserve">Marijuana and cocaine effect expectancies and drug use patterns. </w:t>
      </w:r>
      <w:r w:rsidRPr="00C81010">
        <w:rPr>
          <w:rFonts w:ascii="Arial" w:hAnsi="Arial" w:cs="Arial"/>
          <w:i/>
          <w:lang w:val="en-US"/>
        </w:rPr>
        <w:t>Journal of Consulting and Clinical Psychology, 59</w:t>
      </w:r>
      <w:r w:rsidRPr="00C81010">
        <w:rPr>
          <w:rFonts w:ascii="Arial" w:hAnsi="Arial" w:cs="Arial"/>
          <w:lang w:val="en-US"/>
        </w:rPr>
        <w:t>(4), 558-565. https://doi.org/10.1037/0022- 006X.59.4.558</w:t>
      </w:r>
    </w:p>
    <w:p w14:paraId="4F48BB9A"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fr-FR"/>
        </w:rPr>
      </w:pPr>
      <w:r w:rsidRPr="00C81010">
        <w:rPr>
          <w:rFonts w:ascii="Arial" w:hAnsi="Arial" w:cs="Arial"/>
          <w:color w:val="222222"/>
          <w:shd w:val="clear" w:color="auto" w:fill="FFFFFF"/>
          <w:lang w:val="en-US"/>
        </w:rPr>
        <w:t xml:space="preserve">Schmits, E., Mathys, C., &amp; </w:t>
      </w:r>
      <w:proofErr w:type="spellStart"/>
      <w:r w:rsidRPr="00C81010">
        <w:rPr>
          <w:rFonts w:ascii="Arial" w:hAnsi="Arial" w:cs="Arial"/>
          <w:color w:val="222222"/>
          <w:shd w:val="clear" w:color="auto" w:fill="FFFFFF"/>
          <w:lang w:val="en-US"/>
        </w:rPr>
        <w:t>Quertemont</w:t>
      </w:r>
      <w:proofErr w:type="spellEnd"/>
      <w:r w:rsidRPr="00C81010">
        <w:rPr>
          <w:rFonts w:ascii="Arial" w:hAnsi="Arial" w:cs="Arial"/>
          <w:color w:val="222222"/>
          <w:shd w:val="clear" w:color="auto" w:fill="FFFFFF"/>
          <w:lang w:val="en-US"/>
        </w:rPr>
        <w:t>, E. (2015). A longitudinal study of cannabis use initiation among high school students: Effects of social anxiety, expectancies, peers and alcohol. </w:t>
      </w:r>
      <w:r w:rsidRPr="00C81010">
        <w:rPr>
          <w:rFonts w:ascii="Arial" w:hAnsi="Arial" w:cs="Arial"/>
          <w:i/>
          <w:iCs/>
          <w:color w:val="222222"/>
          <w:shd w:val="clear" w:color="auto" w:fill="FFFFFF"/>
          <w:lang w:val="fr-FR"/>
        </w:rPr>
        <w:t>Journal of Adolescence</w:t>
      </w:r>
      <w:r w:rsidRPr="00C81010">
        <w:rPr>
          <w:rFonts w:ascii="Arial" w:hAnsi="Arial" w:cs="Arial"/>
          <w:color w:val="222222"/>
          <w:shd w:val="clear" w:color="auto" w:fill="FFFFFF"/>
          <w:lang w:val="fr-FR"/>
        </w:rPr>
        <w:t>, </w:t>
      </w:r>
      <w:r w:rsidRPr="00C81010">
        <w:rPr>
          <w:rFonts w:ascii="Arial" w:hAnsi="Arial" w:cs="Arial"/>
          <w:i/>
          <w:iCs/>
          <w:color w:val="222222"/>
          <w:shd w:val="clear" w:color="auto" w:fill="FFFFFF"/>
          <w:lang w:val="fr-FR"/>
        </w:rPr>
        <w:t>41</w:t>
      </w:r>
      <w:r w:rsidRPr="00C81010">
        <w:rPr>
          <w:rFonts w:ascii="Arial" w:hAnsi="Arial" w:cs="Arial"/>
          <w:color w:val="222222"/>
          <w:shd w:val="clear" w:color="auto" w:fill="FFFFFF"/>
          <w:lang w:val="fr-FR"/>
        </w:rPr>
        <w:t>, 43-52.</w:t>
      </w:r>
      <w:r w:rsidRPr="00C81010">
        <w:rPr>
          <w:rFonts w:ascii="Arial" w:hAnsi="Arial" w:cs="Arial"/>
          <w:lang w:val="fr-FR"/>
        </w:rPr>
        <w:t xml:space="preserve">  http://dx.doi.org/10.1016/</w:t>
      </w:r>
      <w:r w:rsidR="009A3799">
        <w:rPr>
          <w:rFonts w:ascii="Arial" w:hAnsi="Arial" w:cs="Arial"/>
          <w:lang w:val="fr-FR"/>
        </w:rPr>
        <w:t xml:space="preserve"> </w:t>
      </w:r>
      <w:proofErr w:type="gramStart"/>
      <w:r w:rsidRPr="00C81010">
        <w:rPr>
          <w:rFonts w:ascii="Arial" w:hAnsi="Arial" w:cs="Arial"/>
          <w:lang w:val="fr-FR"/>
        </w:rPr>
        <w:t>j.adolescence</w:t>
      </w:r>
      <w:proofErr w:type="gramEnd"/>
      <w:r w:rsidRPr="00C81010">
        <w:rPr>
          <w:rFonts w:ascii="Arial" w:hAnsi="Arial" w:cs="Arial"/>
          <w:lang w:val="fr-FR"/>
        </w:rPr>
        <w:t>.2015.02.009</w:t>
      </w:r>
    </w:p>
    <w:p w14:paraId="3451D54B"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proofErr w:type="spellStart"/>
      <w:r w:rsidRPr="00C81010">
        <w:rPr>
          <w:rFonts w:ascii="Arial" w:eastAsia="Times New Roman" w:hAnsi="Arial" w:cs="Arial"/>
          <w:lang w:val="fr-FR" w:eastAsia="de-DE"/>
        </w:rPr>
        <w:t>Schmits</w:t>
      </w:r>
      <w:proofErr w:type="spellEnd"/>
      <w:r w:rsidRPr="00C81010">
        <w:rPr>
          <w:rFonts w:ascii="Arial" w:eastAsia="Times New Roman" w:hAnsi="Arial" w:cs="Arial"/>
          <w:lang w:val="fr-FR" w:eastAsia="de-DE"/>
        </w:rPr>
        <w:t xml:space="preserve">, E., Maurage, P., Thirion, R., &amp; </w:t>
      </w:r>
      <w:proofErr w:type="spellStart"/>
      <w:r w:rsidRPr="00C81010">
        <w:rPr>
          <w:rFonts w:ascii="Arial" w:eastAsia="Times New Roman" w:hAnsi="Arial" w:cs="Arial"/>
          <w:lang w:val="fr-FR" w:eastAsia="de-DE"/>
        </w:rPr>
        <w:t>Quertemont</w:t>
      </w:r>
      <w:proofErr w:type="spellEnd"/>
      <w:r w:rsidRPr="00C81010">
        <w:rPr>
          <w:rFonts w:ascii="Arial" w:eastAsia="Times New Roman" w:hAnsi="Arial" w:cs="Arial"/>
          <w:lang w:val="fr-FR" w:eastAsia="de-DE"/>
        </w:rPr>
        <w:t xml:space="preserve">, E. (2015). </w:t>
      </w:r>
      <w:r w:rsidRPr="00C81010">
        <w:rPr>
          <w:rFonts w:ascii="Arial" w:eastAsia="Times New Roman" w:hAnsi="Arial" w:cs="Arial"/>
          <w:lang w:val="en-US" w:eastAsia="de-DE"/>
        </w:rPr>
        <w:t xml:space="preserve">Dissociation between implicit and explicit expectancies of cannabis use in adolescence. </w:t>
      </w:r>
      <w:r w:rsidRPr="00C81010">
        <w:rPr>
          <w:rFonts w:ascii="Arial" w:eastAsia="Times New Roman" w:hAnsi="Arial" w:cs="Arial"/>
          <w:i/>
          <w:iCs/>
          <w:lang w:val="en-US" w:eastAsia="de-DE"/>
        </w:rPr>
        <w:t>Psychiatry Research</w:t>
      </w:r>
      <w:r w:rsidRPr="00C81010">
        <w:rPr>
          <w:rFonts w:ascii="Arial" w:eastAsia="Times New Roman" w:hAnsi="Arial" w:cs="Arial"/>
          <w:lang w:val="en-US" w:eastAsia="de-DE"/>
        </w:rPr>
        <w:t xml:space="preserve">, </w:t>
      </w:r>
      <w:r w:rsidRPr="00C81010">
        <w:rPr>
          <w:rFonts w:ascii="Arial" w:eastAsia="Times New Roman" w:hAnsi="Arial" w:cs="Arial"/>
          <w:i/>
          <w:iCs/>
          <w:lang w:val="en-US" w:eastAsia="de-DE"/>
        </w:rPr>
        <w:t>230</w:t>
      </w:r>
      <w:r w:rsidRPr="00C81010">
        <w:rPr>
          <w:rFonts w:ascii="Arial" w:eastAsia="Times New Roman" w:hAnsi="Arial" w:cs="Arial"/>
          <w:lang w:val="en-US" w:eastAsia="de-DE"/>
        </w:rPr>
        <w:t xml:space="preserve">(3), 783-791. </w:t>
      </w:r>
      <w:r w:rsidRPr="00C81010">
        <w:rPr>
          <w:rFonts w:ascii="Arial" w:hAnsi="Arial" w:cs="Arial"/>
          <w:color w:val="222222"/>
          <w:shd w:val="clear" w:color="auto" w:fill="FFFFFF"/>
          <w:lang w:val="en-US"/>
        </w:rPr>
        <w:t xml:space="preserve"> http://dx.doi.org/10.1016/j.psychres.2015.11.005</w:t>
      </w:r>
    </w:p>
    <w:p w14:paraId="427069A0"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 xml:space="preserve">Schmits, E., </w:t>
      </w:r>
      <w:proofErr w:type="spellStart"/>
      <w:r w:rsidRPr="00C81010">
        <w:rPr>
          <w:rFonts w:ascii="Arial" w:hAnsi="Arial" w:cs="Arial"/>
          <w:color w:val="222222"/>
          <w:shd w:val="clear" w:color="auto" w:fill="FFFFFF"/>
          <w:lang w:val="en-US"/>
        </w:rPr>
        <w:t>Quertemont</w:t>
      </w:r>
      <w:proofErr w:type="spellEnd"/>
      <w:r w:rsidRPr="00C81010">
        <w:rPr>
          <w:rFonts w:ascii="Arial" w:hAnsi="Arial" w:cs="Arial"/>
          <w:color w:val="222222"/>
          <w:shd w:val="clear" w:color="auto" w:fill="FFFFFF"/>
          <w:lang w:val="en-US"/>
        </w:rPr>
        <w:t>, E., &amp; Boulard, A. (2018). Cannabis use and depressive mood in adolescence: The mediating/moderating role of anxiety, cannabis effect expectancies, and peer users. </w:t>
      </w:r>
      <w:r w:rsidRPr="00C81010">
        <w:rPr>
          <w:rFonts w:ascii="Arial" w:hAnsi="Arial" w:cs="Arial"/>
          <w:i/>
          <w:iCs/>
          <w:color w:val="222222"/>
          <w:shd w:val="clear" w:color="auto" w:fill="FFFFFF"/>
          <w:lang w:val="en-US"/>
        </w:rPr>
        <w:t>Journal of Child &amp; Adolescent Substance Abuse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27</w:t>
      </w:r>
      <w:r w:rsidRPr="00C81010">
        <w:rPr>
          <w:rFonts w:ascii="Arial" w:hAnsi="Arial" w:cs="Arial"/>
          <w:color w:val="222222"/>
          <w:shd w:val="clear" w:color="auto" w:fill="FFFFFF"/>
          <w:lang w:val="en-US"/>
        </w:rPr>
        <w:t>(5-6), 322-333.</w:t>
      </w:r>
      <w:r w:rsidRPr="00C81010">
        <w:rPr>
          <w:rFonts w:ascii="Arial" w:hAnsi="Arial" w:cs="Arial"/>
          <w:lang w:val="en-US"/>
        </w:rPr>
        <w:t xml:space="preserve"> https://doi.org/10.1080/1067828X.2018.1531097</w:t>
      </w:r>
    </w:p>
    <w:p w14:paraId="6D90EE9F" w14:textId="77777777" w:rsidR="00C81010" w:rsidRPr="00C81010" w:rsidRDefault="00C81010" w:rsidP="00C81010">
      <w:pPr>
        <w:spacing w:before="60" w:after="60" w:line="240" w:lineRule="auto"/>
        <w:ind w:left="709" w:hanging="709"/>
        <w:jc w:val="both"/>
        <w:rPr>
          <w:rFonts w:ascii="Arial" w:hAnsi="Arial" w:cs="Arial"/>
          <w:highlight w:val="yellow"/>
          <w:lang w:val="en-US"/>
        </w:rPr>
      </w:pPr>
      <w:r w:rsidRPr="00C81010">
        <w:rPr>
          <w:rFonts w:ascii="Arial" w:hAnsi="Arial" w:cs="Arial"/>
          <w:color w:val="222222"/>
          <w:shd w:val="clear" w:color="auto" w:fill="FFFFFF"/>
          <w:lang w:val="en-US"/>
        </w:rPr>
        <w:t xml:space="preserve">Schmits, E., </w:t>
      </w:r>
      <w:proofErr w:type="spellStart"/>
      <w:r w:rsidRPr="00C81010">
        <w:rPr>
          <w:rFonts w:ascii="Arial" w:hAnsi="Arial" w:cs="Arial"/>
          <w:color w:val="222222"/>
          <w:shd w:val="clear" w:color="auto" w:fill="FFFFFF"/>
          <w:lang w:val="en-US"/>
        </w:rPr>
        <w:t>Quertemont</w:t>
      </w:r>
      <w:proofErr w:type="spellEnd"/>
      <w:r w:rsidRPr="00C81010">
        <w:rPr>
          <w:rFonts w:ascii="Arial" w:hAnsi="Arial" w:cs="Arial"/>
          <w:color w:val="222222"/>
          <w:shd w:val="clear" w:color="auto" w:fill="FFFFFF"/>
          <w:lang w:val="en-US"/>
        </w:rPr>
        <w:t>, E., Guillem, E., &amp; Mathys, C. (2016). Validation of the Marijuana Effect Expectancies Questionnaire (MEEQ) in a non-clinical French-speaking adolescent sample. </w:t>
      </w:r>
      <w:proofErr w:type="spellStart"/>
      <w:r w:rsidRPr="00C81010">
        <w:rPr>
          <w:rFonts w:ascii="Arial" w:hAnsi="Arial" w:cs="Arial"/>
          <w:i/>
          <w:iCs/>
          <w:color w:val="222222"/>
          <w:shd w:val="clear" w:color="auto" w:fill="FFFFFF"/>
          <w:lang w:val="en-US"/>
        </w:rPr>
        <w:t>Psychologica</w:t>
      </w:r>
      <w:proofErr w:type="spellEnd"/>
      <w:r w:rsidRPr="00C81010">
        <w:rPr>
          <w:rFonts w:ascii="Arial" w:hAnsi="Arial" w:cs="Arial"/>
          <w:i/>
          <w:iCs/>
          <w:color w:val="222222"/>
          <w:shd w:val="clear" w:color="auto" w:fill="FFFFFF"/>
          <w:lang w:val="en-US"/>
        </w:rPr>
        <w:t xml:space="preserve"> Belgica</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56</w:t>
      </w:r>
      <w:r w:rsidRPr="00C81010">
        <w:rPr>
          <w:rFonts w:ascii="Arial" w:hAnsi="Arial" w:cs="Arial"/>
          <w:color w:val="222222"/>
          <w:shd w:val="clear" w:color="auto" w:fill="FFFFFF"/>
          <w:lang w:val="en-US"/>
        </w:rPr>
        <w:t>(1), 23-41. https://doi.org/10.5334/pb.263</w:t>
      </w:r>
    </w:p>
    <w:p w14:paraId="6C1F3F3F"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lang w:val="en-US"/>
        </w:rPr>
        <w:t xml:space="preserve">Schuster, R.M., </w:t>
      </w:r>
      <w:proofErr w:type="spellStart"/>
      <w:r w:rsidRPr="00C81010">
        <w:rPr>
          <w:rFonts w:ascii="Arial" w:hAnsi="Arial" w:cs="Arial"/>
          <w:lang w:val="en-US"/>
        </w:rPr>
        <w:t>Hareli</w:t>
      </w:r>
      <w:proofErr w:type="spellEnd"/>
      <w:r w:rsidRPr="00C81010">
        <w:rPr>
          <w:rFonts w:ascii="Arial" w:hAnsi="Arial" w:cs="Arial"/>
          <w:lang w:val="en-US"/>
        </w:rPr>
        <w:t>, M., Moser, A.D., Lowman, K., Gilman, J., Ulysse, C., . . . &amp; Evins, A.E. (2019). Cross</w:t>
      </w:r>
      <w:r w:rsidR="009B1170">
        <w:rPr>
          <w:rFonts w:ascii="Arial" w:hAnsi="Arial" w:cs="Arial"/>
          <w:lang w:val="en-US"/>
        </w:rPr>
        <w:t>-</w:t>
      </w:r>
      <w:r w:rsidRPr="00C81010">
        <w:rPr>
          <w:rFonts w:ascii="Arial" w:hAnsi="Arial" w:cs="Arial"/>
          <w:lang w:val="en-US"/>
        </w:rPr>
        <w:t xml:space="preserve">domain correlates of cannabis use disorder severity among young adults. </w:t>
      </w:r>
      <w:r w:rsidRPr="00C81010">
        <w:rPr>
          <w:rFonts w:ascii="Arial" w:hAnsi="Arial" w:cs="Arial"/>
          <w:i/>
          <w:lang w:val="en-US"/>
        </w:rPr>
        <w:t>Addictive Behaviors, 93</w:t>
      </w:r>
      <w:r w:rsidRPr="00C81010">
        <w:rPr>
          <w:rFonts w:ascii="Arial" w:hAnsi="Arial" w:cs="Arial"/>
          <w:lang w:val="en-US"/>
        </w:rPr>
        <w:t>, 212–218. https://doi.org/10.1016/j.addbeh.2019.01.</w:t>
      </w:r>
      <w:r w:rsidR="009B1170">
        <w:rPr>
          <w:rFonts w:ascii="Arial" w:hAnsi="Arial" w:cs="Arial"/>
          <w:lang w:val="en-US"/>
        </w:rPr>
        <w:t xml:space="preserve"> </w:t>
      </w:r>
      <w:r w:rsidRPr="00C81010">
        <w:rPr>
          <w:rFonts w:ascii="Arial" w:hAnsi="Arial" w:cs="Arial"/>
          <w:lang w:val="en-US"/>
        </w:rPr>
        <w:t>029</w:t>
      </w:r>
    </w:p>
    <w:p w14:paraId="05CA4CE6" w14:textId="77777777" w:rsidR="00C81010" w:rsidRPr="00C81010" w:rsidRDefault="00C81010" w:rsidP="00C81010">
      <w:pPr>
        <w:spacing w:before="60" w:after="60" w:line="240" w:lineRule="auto"/>
        <w:ind w:left="709" w:hanging="709"/>
        <w:jc w:val="both"/>
        <w:rPr>
          <w:rFonts w:ascii="Arial" w:hAnsi="Arial" w:cs="Arial"/>
          <w:color w:val="333333"/>
          <w:shd w:val="clear" w:color="auto" w:fill="FFFFFF"/>
          <w:lang w:val="en-US"/>
        </w:rPr>
      </w:pPr>
      <w:r w:rsidRPr="00C81010">
        <w:rPr>
          <w:rFonts w:ascii="Arial" w:hAnsi="Arial" w:cs="Arial"/>
          <w:color w:val="222222"/>
          <w:shd w:val="clear" w:color="auto" w:fill="FFFFFF"/>
          <w:lang w:val="en-US"/>
        </w:rPr>
        <w:t>Seddon, J. L. (2012). </w:t>
      </w:r>
      <w:r w:rsidRPr="00C81010">
        <w:rPr>
          <w:rFonts w:ascii="Arial" w:hAnsi="Arial" w:cs="Arial"/>
          <w:i/>
          <w:iCs/>
          <w:color w:val="222222"/>
          <w:shd w:val="clear" w:color="auto" w:fill="FFFFFF"/>
          <w:lang w:val="en-US"/>
        </w:rPr>
        <w:t>Cannabis use in first-episode psychosis: motivation for use, change in use, and the impact of cannabis use on symptomatic outcome</w:t>
      </w:r>
      <w:r w:rsidRPr="00C81010">
        <w:rPr>
          <w:rFonts w:ascii="Arial" w:hAnsi="Arial" w:cs="Arial"/>
          <w:color w:val="222222"/>
          <w:shd w:val="clear" w:color="auto" w:fill="FFFFFF"/>
          <w:lang w:val="en-US"/>
        </w:rPr>
        <w:t> (Unpublished doctoral dissertation, University of Birmingham).</w:t>
      </w:r>
    </w:p>
    <w:p w14:paraId="3CF4D485"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Shrier, L. A., Sarda, V., Jonestrask, C., &amp; Harris, S. K. (2018). Momentary factors during marijuana use as predictors of lapse during attempted abstinence in young adults.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83</w:t>
      </w:r>
      <w:r w:rsidRPr="00C81010">
        <w:rPr>
          <w:rFonts w:ascii="Arial" w:hAnsi="Arial" w:cs="Arial"/>
          <w:color w:val="222222"/>
          <w:shd w:val="clear" w:color="auto" w:fill="FFFFFF"/>
          <w:lang w:val="en-US"/>
        </w:rPr>
        <w:t xml:space="preserve">, 167-174. </w:t>
      </w:r>
      <w:r w:rsidRPr="00C81010">
        <w:rPr>
          <w:rFonts w:ascii="Arial" w:hAnsi="Arial" w:cs="Arial"/>
          <w:lang w:val="en-US"/>
        </w:rPr>
        <w:t>https://doi.org/10.1016/j.addbeh.2017.12.</w:t>
      </w:r>
      <w:r w:rsidR="007957BE">
        <w:rPr>
          <w:rFonts w:ascii="Arial" w:hAnsi="Arial" w:cs="Arial"/>
          <w:lang w:val="en-US"/>
        </w:rPr>
        <w:t xml:space="preserve"> </w:t>
      </w:r>
      <w:r w:rsidRPr="00C81010">
        <w:rPr>
          <w:rFonts w:ascii="Arial" w:hAnsi="Arial" w:cs="Arial"/>
          <w:lang w:val="en-US"/>
        </w:rPr>
        <w:t xml:space="preserve">032 </w:t>
      </w:r>
    </w:p>
    <w:p w14:paraId="1789B84D"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highlight w:val="yellow"/>
          <w:lang w:val="en-US"/>
        </w:rPr>
      </w:pPr>
      <w:r w:rsidRPr="00C81010">
        <w:rPr>
          <w:rFonts w:ascii="Arial" w:hAnsi="Arial" w:cs="Arial"/>
          <w:color w:val="333333"/>
          <w:shd w:val="clear" w:color="auto" w:fill="FFFFFF"/>
          <w:lang w:val="en-US"/>
        </w:rPr>
        <w:t>Simons, J. S., &amp; Arens, A. M. (2007). Moderating effects of sensitivity to punishment and sensitivity to reward on associations between marijuana effect expectancies and use. </w:t>
      </w:r>
      <w:r w:rsidRPr="00C81010">
        <w:rPr>
          <w:rStyle w:val="Hervorhebung"/>
          <w:rFonts w:ascii="Arial" w:hAnsi="Arial" w:cs="Arial"/>
          <w:color w:val="333333"/>
          <w:shd w:val="clear" w:color="auto" w:fill="FFFFFF"/>
          <w:lang w:val="en-US"/>
        </w:rPr>
        <w:t>Psychology of Addictive Behaviors, 21</w:t>
      </w:r>
      <w:r w:rsidRPr="00C81010">
        <w:rPr>
          <w:rFonts w:ascii="Arial" w:hAnsi="Arial" w:cs="Arial"/>
          <w:color w:val="333333"/>
          <w:shd w:val="clear" w:color="auto" w:fill="FFFFFF"/>
          <w:lang w:val="en-US"/>
        </w:rPr>
        <w:t xml:space="preserve">(3), 409–414. </w:t>
      </w:r>
      <w:r w:rsidRPr="00C81010">
        <w:rPr>
          <w:rFonts w:ascii="Arial" w:hAnsi="Arial" w:cs="Arial"/>
          <w:lang w:val="en-US"/>
        </w:rPr>
        <w:t>https://doi.org/10.1037/0893-164X.21.3.409</w:t>
      </w:r>
    </w:p>
    <w:p w14:paraId="19702E7A" w14:textId="77777777" w:rsidR="00C81010" w:rsidRPr="00C81010" w:rsidRDefault="00C81010" w:rsidP="00C81010">
      <w:pPr>
        <w:spacing w:before="60" w:after="60" w:line="240" w:lineRule="auto"/>
        <w:ind w:left="709" w:hanging="709"/>
        <w:jc w:val="both"/>
        <w:rPr>
          <w:rFonts w:ascii="Arial" w:hAnsi="Arial" w:cs="Arial"/>
          <w:color w:val="FF0000"/>
          <w:shd w:val="clear" w:color="auto" w:fill="FFFFFF"/>
          <w:lang w:val="en-US"/>
        </w:rPr>
      </w:pPr>
      <w:proofErr w:type="spellStart"/>
      <w:r w:rsidRPr="007C7B5E">
        <w:rPr>
          <w:rFonts w:ascii="Arial" w:hAnsi="Arial" w:cs="Arial"/>
          <w:shd w:val="clear" w:color="auto" w:fill="FFFFFF"/>
          <w:lang w:val="en-US"/>
        </w:rPr>
        <w:t>Skenderian</w:t>
      </w:r>
      <w:proofErr w:type="spellEnd"/>
      <w:r w:rsidRPr="007C7B5E">
        <w:rPr>
          <w:rFonts w:ascii="Arial" w:hAnsi="Arial" w:cs="Arial"/>
          <w:shd w:val="clear" w:color="auto" w:fill="FFFFFF"/>
          <w:lang w:val="en-US"/>
        </w:rPr>
        <w:t>, J. J. (2009). </w:t>
      </w:r>
      <w:r w:rsidRPr="00C81010">
        <w:rPr>
          <w:rFonts w:ascii="Arial" w:hAnsi="Arial" w:cs="Arial"/>
          <w:i/>
          <w:iCs/>
          <w:shd w:val="clear" w:color="auto" w:fill="FFFFFF"/>
          <w:lang w:val="en-US"/>
        </w:rPr>
        <w:t>An expectancy-value approach to understanding marijuana use</w:t>
      </w:r>
      <w:r w:rsidRPr="00C81010">
        <w:rPr>
          <w:rFonts w:ascii="Arial" w:hAnsi="Arial" w:cs="Arial"/>
          <w:shd w:val="clear" w:color="auto" w:fill="FFFFFF"/>
          <w:lang w:val="en-US"/>
        </w:rPr>
        <w:t xml:space="preserve"> (Unpublished doctoral dissertation, Claremont Graduate University).</w:t>
      </w:r>
      <w:r w:rsidRPr="00C81010">
        <w:rPr>
          <w:rFonts w:ascii="Arial" w:hAnsi="Arial" w:cs="Arial"/>
          <w:color w:val="FF0000"/>
          <w:shd w:val="clear" w:color="auto" w:fill="FFFFFF"/>
          <w:lang w:val="en-US"/>
        </w:rPr>
        <w:t xml:space="preserve"> </w:t>
      </w:r>
    </w:p>
    <w:p w14:paraId="7FB3C340"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 xml:space="preserve">Slavin, M.N., Kraus, S.W., Ecker, A., Sartor, C., Blycker, C.R., Potenza, M.N., Dukes, K., Foster, D.W. (2017). Marijuana use, marijuana expectancies, and hypersexuality among college students, </w:t>
      </w:r>
      <w:r w:rsidRPr="00C81010">
        <w:rPr>
          <w:rFonts w:ascii="Arial" w:hAnsi="Arial" w:cs="Arial"/>
          <w:i/>
          <w:shd w:val="clear" w:color="auto" w:fill="FFFFFF"/>
          <w:lang w:val="en-US"/>
        </w:rPr>
        <w:t>Sexual Addiction &amp; Compulsivity, 24</w:t>
      </w:r>
      <w:r w:rsidRPr="00C81010">
        <w:rPr>
          <w:rFonts w:ascii="Arial" w:hAnsi="Arial" w:cs="Arial"/>
          <w:shd w:val="clear" w:color="auto" w:fill="FFFFFF"/>
          <w:lang w:val="en-US"/>
        </w:rPr>
        <w:t>(4), 248-256, https://doi.org/10.1080/10720162.2017.1388203</w:t>
      </w:r>
    </w:p>
    <w:p w14:paraId="2E5672A6"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C81010">
        <w:rPr>
          <w:rFonts w:ascii="Arial" w:hAnsi="Arial" w:cs="Arial"/>
          <w:color w:val="222222"/>
          <w:shd w:val="clear" w:color="auto" w:fill="FFFFFF"/>
          <w:lang w:val="en-US"/>
        </w:rPr>
        <w:t>Smith, E. H., McPhail, A., Lerma, M., Pfund, R. A., &amp; Whelan, J. P. (2024). Expectations of how acute cannabis use affects gambling experiences and behaviors. </w:t>
      </w:r>
      <w:r w:rsidRPr="00C81010">
        <w:rPr>
          <w:rFonts w:ascii="Arial" w:hAnsi="Arial" w:cs="Arial"/>
          <w:i/>
          <w:iCs/>
          <w:color w:val="222222"/>
          <w:shd w:val="clear" w:color="auto" w:fill="FFFFFF"/>
          <w:lang w:val="en-US"/>
        </w:rPr>
        <w:t>Cannabis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7</w:t>
      </w:r>
      <w:r w:rsidRPr="00C81010">
        <w:rPr>
          <w:rFonts w:ascii="Arial" w:hAnsi="Arial" w:cs="Arial"/>
          <w:color w:val="222222"/>
          <w:shd w:val="clear" w:color="auto" w:fill="FFFFFF"/>
          <w:lang w:val="en-US"/>
        </w:rPr>
        <w:t xml:space="preserve">(2), 150-162.  </w:t>
      </w:r>
      <w:r w:rsidRPr="00C81010">
        <w:rPr>
          <w:rFonts w:ascii="Arial" w:hAnsi="Arial" w:cs="Arial"/>
          <w:shd w:val="clear" w:color="auto" w:fill="FFFFFF"/>
          <w:lang w:val="en-US"/>
        </w:rPr>
        <w:t>https://doi.org/</w:t>
      </w:r>
      <w:r w:rsidRPr="00C81010">
        <w:rPr>
          <w:rFonts w:ascii="Arial" w:hAnsi="Arial" w:cs="Arial"/>
          <w:lang w:val="en-US"/>
        </w:rPr>
        <w:t>10.26828/cannabis/2024/000231</w:t>
      </w:r>
    </w:p>
    <w:p w14:paraId="457922A5"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r w:rsidRPr="007C7B5E">
        <w:rPr>
          <w:rFonts w:ascii="Arial" w:hAnsi="Arial" w:cs="Arial"/>
          <w:color w:val="222222"/>
          <w:shd w:val="clear" w:color="auto" w:fill="FFFFFF"/>
          <w:lang w:val="en-US"/>
        </w:rPr>
        <w:t xml:space="preserve">Spinella, T. C., Bartholomeusz, J., Stewart, S. H., &amp; Barrett, S. P. (2023). </w:t>
      </w:r>
      <w:r w:rsidRPr="00C81010">
        <w:rPr>
          <w:rFonts w:ascii="Arial" w:hAnsi="Arial" w:cs="Arial"/>
          <w:color w:val="222222"/>
          <w:shd w:val="clear" w:color="auto" w:fill="FFFFFF"/>
          <w:lang w:val="en-US"/>
        </w:rPr>
        <w:t>Perceptions about THC and CBD effects among adults with and without prior cannabis experience. </w:t>
      </w:r>
      <w:r w:rsidRPr="00C81010">
        <w:rPr>
          <w:rFonts w:ascii="Arial" w:hAnsi="Arial" w:cs="Arial"/>
          <w:i/>
          <w:iCs/>
          <w:color w:val="222222"/>
          <w:shd w:val="clear" w:color="auto" w:fill="FFFFFF"/>
          <w:lang w:val="en-US"/>
        </w:rPr>
        <w:t>Addictive Behaviors</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137</w:t>
      </w:r>
      <w:r w:rsidRPr="00C81010">
        <w:rPr>
          <w:rFonts w:ascii="Arial" w:hAnsi="Arial" w:cs="Arial"/>
          <w:color w:val="222222"/>
          <w:shd w:val="clear" w:color="auto" w:fill="FFFFFF"/>
          <w:lang w:val="en-US"/>
        </w:rPr>
        <w:t>, 107508. https://doi.org/10.1016/j.addbeh.2022.</w:t>
      </w:r>
      <w:r w:rsidR="003417CC">
        <w:rPr>
          <w:rFonts w:ascii="Arial" w:hAnsi="Arial" w:cs="Arial"/>
          <w:color w:val="222222"/>
          <w:shd w:val="clear" w:color="auto" w:fill="FFFFFF"/>
          <w:lang w:val="en-US"/>
        </w:rPr>
        <w:t xml:space="preserve"> </w:t>
      </w:r>
      <w:r w:rsidRPr="00C81010">
        <w:rPr>
          <w:rFonts w:ascii="Arial" w:hAnsi="Arial" w:cs="Arial"/>
          <w:color w:val="222222"/>
          <w:shd w:val="clear" w:color="auto" w:fill="FFFFFF"/>
          <w:lang w:val="en-US"/>
        </w:rPr>
        <w:t>107508</w:t>
      </w:r>
    </w:p>
    <w:p w14:paraId="5332F3B3"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Stacy, A. W. (1997). Memory activation and expectancy as prospective predictors of alcohol and marijuana use. </w:t>
      </w:r>
      <w:r w:rsidRPr="00C81010">
        <w:rPr>
          <w:rFonts w:ascii="Arial" w:hAnsi="Arial" w:cs="Arial"/>
          <w:i/>
          <w:iCs/>
          <w:color w:val="222222"/>
          <w:shd w:val="clear" w:color="auto" w:fill="FFFFFF"/>
          <w:lang w:val="en-US"/>
        </w:rPr>
        <w:t>Journal of Abnormal Psychology</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106</w:t>
      </w:r>
      <w:r w:rsidRPr="00C81010">
        <w:rPr>
          <w:rFonts w:ascii="Arial" w:hAnsi="Arial" w:cs="Arial"/>
          <w:color w:val="222222"/>
          <w:shd w:val="clear" w:color="auto" w:fill="FFFFFF"/>
          <w:lang w:val="en-US"/>
        </w:rPr>
        <w:t>(1), 61-73. https://doi.org/10.1016</w:t>
      </w:r>
      <w:r w:rsidRPr="00C81010">
        <w:rPr>
          <w:rFonts w:ascii="Arial" w:hAnsi="Arial" w:cs="Arial"/>
          <w:color w:val="000000"/>
          <w:shd w:val="clear" w:color="auto" w:fill="FFFFFF"/>
          <w:lang w:val="en-US"/>
        </w:rPr>
        <w:t>10.1037/0021-843X.106.1.61</w:t>
      </w:r>
    </w:p>
    <w:p w14:paraId="64BBF91C" w14:textId="77777777" w:rsidR="00C81010" w:rsidRPr="00C81010" w:rsidRDefault="00C81010" w:rsidP="00C81010">
      <w:pPr>
        <w:spacing w:before="60" w:after="60" w:line="240" w:lineRule="auto"/>
        <w:ind w:left="709" w:hanging="709"/>
        <w:jc w:val="both"/>
        <w:rPr>
          <w:rFonts w:ascii="Arial" w:hAnsi="Arial" w:cs="Arial"/>
          <w:color w:val="A6A6A6" w:themeColor="background1" w:themeShade="A6"/>
          <w:shd w:val="clear" w:color="auto" w:fill="FFFFFF"/>
          <w:lang w:val="en-US"/>
        </w:rPr>
      </w:pPr>
      <w:proofErr w:type="spellStart"/>
      <w:r w:rsidRPr="00C81010">
        <w:rPr>
          <w:rFonts w:ascii="Arial" w:hAnsi="Arial" w:cs="Arial"/>
          <w:color w:val="222222"/>
          <w:shd w:val="clear" w:color="auto" w:fill="FFFFFF"/>
          <w:lang w:val="en-US"/>
        </w:rPr>
        <w:t>Stonienė</w:t>
      </w:r>
      <w:proofErr w:type="spellEnd"/>
      <w:r w:rsidRPr="00C81010">
        <w:rPr>
          <w:rFonts w:ascii="Arial" w:hAnsi="Arial" w:cs="Arial"/>
          <w:color w:val="222222"/>
          <w:shd w:val="clear" w:color="auto" w:fill="FFFFFF"/>
          <w:lang w:val="en-US"/>
        </w:rPr>
        <w:t>, A. (2023). </w:t>
      </w:r>
      <w:proofErr w:type="spellStart"/>
      <w:r w:rsidRPr="00C81010">
        <w:rPr>
          <w:rFonts w:ascii="Arial" w:hAnsi="Arial" w:cs="Arial"/>
          <w:i/>
          <w:iCs/>
          <w:color w:val="222222"/>
          <w:shd w:val="clear" w:color="auto" w:fill="FFFFFF"/>
          <w:lang w:val="en-US"/>
        </w:rPr>
        <w:t>Jaunų</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suaugusiųjų</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elgesio</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slopinimo</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bei</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elgesio</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aktyvavimo</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sistemų</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sąsajos</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su</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marihuanos</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vartojimo</w:t>
      </w:r>
      <w:proofErr w:type="spellEnd"/>
      <w:r w:rsidRPr="00C81010">
        <w:rPr>
          <w:rFonts w:ascii="Arial" w:hAnsi="Arial" w:cs="Arial"/>
          <w:i/>
          <w:iCs/>
          <w:color w:val="222222"/>
          <w:shd w:val="clear" w:color="auto" w:fill="FFFFFF"/>
          <w:lang w:val="en-US"/>
        </w:rPr>
        <w:t xml:space="preserve"> </w:t>
      </w:r>
      <w:proofErr w:type="spellStart"/>
      <w:r w:rsidRPr="00C81010">
        <w:rPr>
          <w:rFonts w:ascii="Arial" w:hAnsi="Arial" w:cs="Arial"/>
          <w:i/>
          <w:iCs/>
          <w:color w:val="222222"/>
          <w:shd w:val="clear" w:color="auto" w:fill="FFFFFF"/>
          <w:lang w:val="en-US"/>
        </w:rPr>
        <w:t>lūkesčiais</w:t>
      </w:r>
      <w:proofErr w:type="spellEnd"/>
      <w:r w:rsidRPr="00C81010">
        <w:rPr>
          <w:rFonts w:ascii="Arial" w:hAnsi="Arial" w:cs="Arial"/>
          <w:color w:val="222222"/>
          <w:shd w:val="clear" w:color="auto" w:fill="FFFFFF"/>
          <w:lang w:val="en-US"/>
        </w:rPr>
        <w:t> [</w:t>
      </w:r>
      <w:r w:rsidRPr="00C81010">
        <w:rPr>
          <w:rFonts w:ascii="Arial" w:hAnsi="Arial" w:cs="Arial"/>
          <w:color w:val="111111"/>
          <w:lang w:val="en-US"/>
        </w:rPr>
        <w:t xml:space="preserve">Links between </w:t>
      </w:r>
      <w:proofErr w:type="spellStart"/>
      <w:r w:rsidRPr="00C81010">
        <w:rPr>
          <w:rFonts w:ascii="Arial" w:hAnsi="Arial" w:cs="Arial"/>
          <w:color w:val="111111"/>
          <w:lang w:val="en-US"/>
        </w:rPr>
        <w:t>behavioural</w:t>
      </w:r>
      <w:proofErr w:type="spellEnd"/>
      <w:r w:rsidRPr="00C81010">
        <w:rPr>
          <w:rFonts w:ascii="Arial" w:hAnsi="Arial" w:cs="Arial"/>
          <w:color w:val="111111"/>
          <w:lang w:val="en-US"/>
        </w:rPr>
        <w:t xml:space="preserve"> suppression and </w:t>
      </w:r>
      <w:proofErr w:type="spellStart"/>
      <w:r w:rsidRPr="00C81010">
        <w:rPr>
          <w:rFonts w:ascii="Arial" w:hAnsi="Arial" w:cs="Arial"/>
          <w:color w:val="111111"/>
          <w:lang w:val="en-US"/>
        </w:rPr>
        <w:t>behavioural</w:t>
      </w:r>
      <w:proofErr w:type="spellEnd"/>
      <w:r w:rsidRPr="00C81010">
        <w:rPr>
          <w:rFonts w:ascii="Arial" w:hAnsi="Arial" w:cs="Arial"/>
          <w:color w:val="111111"/>
          <w:lang w:val="en-US"/>
        </w:rPr>
        <w:t xml:space="preserve"> activation systems in young adults and marijuana use expectations</w:t>
      </w:r>
      <w:r w:rsidRPr="00C81010">
        <w:rPr>
          <w:rFonts w:ascii="Arial" w:hAnsi="Arial" w:cs="Arial"/>
          <w:color w:val="222222"/>
          <w:shd w:val="clear" w:color="auto" w:fill="FFFFFF"/>
          <w:lang w:val="en-US"/>
        </w:rPr>
        <w:t>] (Unpublished bachelor thesis, Vytautas Magnus University).</w:t>
      </w:r>
    </w:p>
    <w:p w14:paraId="1A509445"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r w:rsidRPr="00C81010">
        <w:rPr>
          <w:rFonts w:ascii="Arial" w:hAnsi="Arial" w:cs="Arial"/>
          <w:color w:val="222222"/>
          <w:shd w:val="clear" w:color="auto" w:fill="FFFFFF"/>
          <w:lang w:val="en-US"/>
        </w:rPr>
        <w:t>Tolou-Shams, M., Folk, J. B., Marshall, B. D., Dauria, E. F., Kemp, K., Li, Y., ... &amp; Brown, L. K. (2021). Predictors of cannabis use among first-time justice-involved youth: A cohort study. </w:t>
      </w:r>
      <w:r w:rsidRPr="00C81010">
        <w:rPr>
          <w:rFonts w:ascii="Arial" w:hAnsi="Arial" w:cs="Arial"/>
          <w:i/>
          <w:iCs/>
          <w:color w:val="222222"/>
          <w:shd w:val="clear" w:color="auto" w:fill="FFFFFF"/>
          <w:lang w:val="en-US"/>
        </w:rPr>
        <w:t>Drug and Alcohol Dependence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225</w:t>
      </w:r>
      <w:r w:rsidRPr="00C81010">
        <w:rPr>
          <w:rFonts w:ascii="Arial" w:hAnsi="Arial" w:cs="Arial"/>
          <w:color w:val="222222"/>
          <w:shd w:val="clear" w:color="auto" w:fill="FFFFFF"/>
          <w:lang w:val="en-US"/>
        </w:rPr>
        <w:t xml:space="preserve">, 108754. </w:t>
      </w:r>
      <w:r w:rsidRPr="00C81010">
        <w:rPr>
          <w:rFonts w:ascii="Arial" w:hAnsi="Arial" w:cs="Arial"/>
          <w:lang w:val="en-US"/>
        </w:rPr>
        <w:t>https://doi.org/10.1016/</w:t>
      </w:r>
      <w:r w:rsidR="003417CC">
        <w:rPr>
          <w:rFonts w:ascii="Arial" w:hAnsi="Arial" w:cs="Arial"/>
          <w:lang w:val="en-US"/>
        </w:rPr>
        <w:t xml:space="preserve"> </w:t>
      </w:r>
      <w:proofErr w:type="gramStart"/>
      <w:r w:rsidRPr="00C81010">
        <w:rPr>
          <w:rFonts w:ascii="Arial" w:hAnsi="Arial" w:cs="Arial"/>
          <w:lang w:val="en-US"/>
        </w:rPr>
        <w:t>j.drugalcdep</w:t>
      </w:r>
      <w:proofErr w:type="gramEnd"/>
      <w:r w:rsidRPr="00C81010">
        <w:rPr>
          <w:rFonts w:ascii="Arial" w:hAnsi="Arial" w:cs="Arial"/>
          <w:lang w:val="en-US"/>
        </w:rPr>
        <w:t>.2021.108754</w:t>
      </w:r>
    </w:p>
    <w:p w14:paraId="2054E087" w14:textId="77777777" w:rsidR="00C81010" w:rsidRPr="00C81010" w:rsidRDefault="00C81010" w:rsidP="00C81010">
      <w:pPr>
        <w:spacing w:before="60" w:after="60" w:line="240" w:lineRule="auto"/>
        <w:ind w:left="709" w:hanging="709"/>
        <w:jc w:val="both"/>
        <w:rPr>
          <w:rFonts w:ascii="Arial" w:hAnsi="Arial" w:cs="Arial"/>
          <w:color w:val="BFBFBF" w:themeColor="background1" w:themeShade="BF"/>
          <w:lang w:val="en-US"/>
        </w:rPr>
      </w:pPr>
      <w:proofErr w:type="spellStart"/>
      <w:r w:rsidRPr="00C81010">
        <w:rPr>
          <w:rFonts w:ascii="Arial" w:hAnsi="Arial" w:cs="Arial"/>
          <w:color w:val="222222"/>
          <w:shd w:val="clear" w:color="auto" w:fill="FFFFFF"/>
          <w:lang w:val="en-US"/>
        </w:rPr>
        <w:t>Torrealday</w:t>
      </w:r>
      <w:proofErr w:type="spellEnd"/>
      <w:r w:rsidRPr="00C81010">
        <w:rPr>
          <w:rFonts w:ascii="Arial" w:hAnsi="Arial" w:cs="Arial"/>
          <w:color w:val="222222"/>
          <w:shd w:val="clear" w:color="auto" w:fill="FFFFFF"/>
          <w:lang w:val="en-US"/>
        </w:rPr>
        <w:t xml:space="preserve">, O., Stein, L. A. R., Barnett, N., </w:t>
      </w:r>
      <w:proofErr w:type="spellStart"/>
      <w:r w:rsidRPr="00C81010">
        <w:rPr>
          <w:rFonts w:ascii="Arial" w:hAnsi="Arial" w:cs="Arial"/>
          <w:color w:val="222222"/>
          <w:shd w:val="clear" w:color="auto" w:fill="FFFFFF"/>
          <w:lang w:val="en-US"/>
        </w:rPr>
        <w:t>Golembeske</w:t>
      </w:r>
      <w:proofErr w:type="spellEnd"/>
      <w:r w:rsidRPr="00C81010">
        <w:rPr>
          <w:rFonts w:ascii="Arial" w:hAnsi="Arial" w:cs="Arial"/>
          <w:color w:val="222222"/>
          <w:shd w:val="clear" w:color="auto" w:fill="FFFFFF"/>
          <w:lang w:val="en-US"/>
        </w:rPr>
        <w:t>, C., Lebeau, R., Colby, S. M., &amp; Monti, P. M. (2008). Validation of the Marijuana Effect Expectancy Questionnaire-Brief. </w:t>
      </w:r>
      <w:r w:rsidRPr="00C81010">
        <w:rPr>
          <w:rFonts w:ascii="Arial" w:hAnsi="Arial" w:cs="Arial"/>
          <w:i/>
          <w:iCs/>
          <w:color w:val="222222"/>
          <w:shd w:val="clear" w:color="auto" w:fill="FFFFFF"/>
          <w:lang w:val="en-US"/>
        </w:rPr>
        <w:t>Journal of Child &amp; Adolescent Substance Abuse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17</w:t>
      </w:r>
      <w:r w:rsidRPr="00C81010">
        <w:rPr>
          <w:rFonts w:ascii="Arial" w:hAnsi="Arial" w:cs="Arial"/>
          <w:color w:val="222222"/>
          <w:shd w:val="clear" w:color="auto" w:fill="FFFFFF"/>
          <w:lang w:val="en-US"/>
        </w:rPr>
        <w:t xml:space="preserve">(4), 1-17. </w:t>
      </w:r>
      <w:r w:rsidRPr="00C81010">
        <w:rPr>
          <w:rFonts w:ascii="Arial" w:hAnsi="Arial" w:cs="Arial"/>
          <w:lang w:val="en-US"/>
        </w:rPr>
        <w:t>https://doi.org/10.1080/15470650802231861</w:t>
      </w:r>
    </w:p>
    <w:p w14:paraId="73365D20" w14:textId="77777777" w:rsidR="00C81010" w:rsidRPr="00C81010" w:rsidRDefault="00C81010" w:rsidP="00C81010">
      <w:pPr>
        <w:spacing w:before="60" w:after="60" w:line="240" w:lineRule="auto"/>
        <w:ind w:left="709" w:hanging="709"/>
        <w:jc w:val="both"/>
        <w:rPr>
          <w:rFonts w:ascii="Arial" w:hAnsi="Arial" w:cs="Arial"/>
          <w:color w:val="222222"/>
          <w:shd w:val="clear" w:color="auto" w:fill="FFFFFF"/>
          <w:lang w:val="en-US"/>
        </w:rPr>
      </w:pPr>
      <w:proofErr w:type="spellStart"/>
      <w:r w:rsidRPr="00C81010">
        <w:rPr>
          <w:rFonts w:ascii="Arial" w:hAnsi="Arial" w:cs="Arial"/>
          <w:lang w:val="en-US"/>
        </w:rPr>
        <w:t>Vedelago</w:t>
      </w:r>
      <w:proofErr w:type="spellEnd"/>
      <w:r w:rsidRPr="00C81010">
        <w:rPr>
          <w:rFonts w:ascii="Arial" w:hAnsi="Arial" w:cs="Arial"/>
          <w:lang w:val="en-US"/>
        </w:rPr>
        <w:t xml:space="preserve">, L., Morris, A., Naish, K., Patel, H., </w:t>
      </w:r>
      <w:proofErr w:type="spellStart"/>
      <w:r w:rsidRPr="00C81010">
        <w:rPr>
          <w:rFonts w:ascii="Arial" w:hAnsi="Arial" w:cs="Arial"/>
          <w:lang w:val="en-US"/>
        </w:rPr>
        <w:t>Metrik</w:t>
      </w:r>
      <w:proofErr w:type="spellEnd"/>
      <w:r w:rsidRPr="00C81010">
        <w:rPr>
          <w:rFonts w:ascii="Arial" w:hAnsi="Arial" w:cs="Arial"/>
          <w:lang w:val="en-US"/>
        </w:rPr>
        <w:t xml:space="preserve">, J., Aston, E., MacKillop, J., &amp; Amlung, M. (undated). </w:t>
      </w:r>
      <w:r w:rsidRPr="00C81010">
        <w:rPr>
          <w:rFonts w:ascii="Arial" w:hAnsi="Arial" w:cs="Arial"/>
          <w:i/>
          <w:lang w:val="en-US"/>
        </w:rPr>
        <w:t>Comparison of cannabis use patterns, motives, and expectancies among medicinal and recreational users</w:t>
      </w:r>
      <w:r w:rsidRPr="00C81010">
        <w:rPr>
          <w:rFonts w:ascii="Arial" w:hAnsi="Arial" w:cs="Arial"/>
          <w:lang w:val="en-US"/>
        </w:rPr>
        <w:t xml:space="preserve"> (Unpublished poster, McMaster University).  </w:t>
      </w:r>
      <w:hyperlink r:id="rId13" w:history="1"/>
      <w:r w:rsidR="003417CC">
        <w:rPr>
          <w:rStyle w:val="Hyperlink"/>
          <w:rFonts w:ascii="Arial" w:hAnsi="Arial" w:cs="Arial"/>
          <w:lang w:val="en-US"/>
        </w:rPr>
        <w:t xml:space="preserve"> </w:t>
      </w:r>
    </w:p>
    <w:p w14:paraId="079F9CC6" w14:textId="77777777" w:rsidR="00C81010" w:rsidRPr="00C81010" w:rsidRDefault="00C81010" w:rsidP="00C81010">
      <w:pPr>
        <w:spacing w:before="60" w:after="60" w:line="240" w:lineRule="auto"/>
        <w:ind w:left="709" w:hanging="709"/>
        <w:jc w:val="both"/>
        <w:rPr>
          <w:rFonts w:ascii="Arial" w:hAnsi="Arial" w:cs="Arial"/>
          <w:color w:val="BFBFBF" w:themeColor="background1" w:themeShade="BF"/>
          <w:lang w:val="en-US"/>
        </w:rPr>
      </w:pPr>
      <w:r w:rsidRPr="00C81010">
        <w:rPr>
          <w:rFonts w:ascii="Arial" w:hAnsi="Arial" w:cs="Arial"/>
          <w:color w:val="222222"/>
          <w:shd w:val="clear" w:color="auto" w:fill="FFFFFF"/>
          <w:lang w:val="en-US"/>
        </w:rPr>
        <w:t>Voelkl, K. E., &amp; Frone, M. R. (2000). Predictors of substance use at school among high school students. </w:t>
      </w:r>
      <w:r w:rsidRPr="00C81010">
        <w:rPr>
          <w:rFonts w:ascii="Arial" w:hAnsi="Arial" w:cs="Arial"/>
          <w:i/>
          <w:iCs/>
          <w:color w:val="222222"/>
          <w:shd w:val="clear" w:color="auto" w:fill="FFFFFF"/>
          <w:lang w:val="en-US"/>
        </w:rPr>
        <w:t>Journal of Educational Psychology</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92</w:t>
      </w:r>
      <w:r w:rsidRPr="00C81010">
        <w:rPr>
          <w:rFonts w:ascii="Arial" w:hAnsi="Arial" w:cs="Arial"/>
          <w:color w:val="222222"/>
          <w:shd w:val="clear" w:color="auto" w:fill="FFFFFF"/>
          <w:lang w:val="en-US"/>
        </w:rPr>
        <w:t xml:space="preserve">(3), 583-592. </w:t>
      </w:r>
      <w:r w:rsidRPr="00C81010">
        <w:rPr>
          <w:rFonts w:ascii="Arial" w:hAnsi="Arial" w:cs="Arial"/>
          <w:shd w:val="clear" w:color="auto" w:fill="FFFFFF"/>
          <w:lang w:val="en-US"/>
        </w:rPr>
        <w:t>https://doi.org/</w:t>
      </w:r>
      <w:r w:rsidRPr="00C81010">
        <w:rPr>
          <w:rFonts w:ascii="Arial" w:hAnsi="Arial" w:cs="Arial"/>
          <w:lang w:val="en-US"/>
        </w:rPr>
        <w:t>10.1037/</w:t>
      </w:r>
      <w:r w:rsidR="001322B0">
        <w:rPr>
          <w:rFonts w:ascii="Arial" w:hAnsi="Arial" w:cs="Arial"/>
          <w:lang w:val="en-US"/>
        </w:rPr>
        <w:t xml:space="preserve"> </w:t>
      </w:r>
      <w:r w:rsidRPr="00C81010">
        <w:rPr>
          <w:rFonts w:ascii="Arial" w:hAnsi="Arial" w:cs="Arial"/>
          <w:lang w:val="en-US"/>
        </w:rPr>
        <w:t>0022-0663.92.3.583</w:t>
      </w:r>
    </w:p>
    <w:p w14:paraId="114E0D0F"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 xml:space="preserve">Waddell, J. T., Corbin, W. R., Meier, M. H., Morean, M. E., &amp; </w:t>
      </w:r>
      <w:proofErr w:type="spellStart"/>
      <w:r w:rsidRPr="00C81010">
        <w:rPr>
          <w:rFonts w:ascii="Arial" w:hAnsi="Arial" w:cs="Arial"/>
          <w:shd w:val="clear" w:color="auto" w:fill="FFFFFF"/>
          <w:lang w:val="en-US"/>
        </w:rPr>
        <w:t>Metrik</w:t>
      </w:r>
      <w:proofErr w:type="spellEnd"/>
      <w:r w:rsidRPr="00C81010">
        <w:rPr>
          <w:rFonts w:ascii="Arial" w:hAnsi="Arial" w:cs="Arial"/>
          <w:shd w:val="clear" w:color="auto" w:fill="FFFFFF"/>
          <w:lang w:val="en-US"/>
        </w:rPr>
        <w:t>, J. (2021). The Anticipated Effects of Cannabis Scale (AECS): Initial development and validation of an affect-and valence-based expectancy measure. </w:t>
      </w:r>
      <w:r w:rsidRPr="00C81010">
        <w:rPr>
          <w:rFonts w:ascii="Arial" w:hAnsi="Arial" w:cs="Arial"/>
          <w:i/>
          <w:iCs/>
          <w:shd w:val="clear" w:color="auto" w:fill="FFFFFF"/>
          <w:lang w:val="en-US"/>
        </w:rPr>
        <w:t>Psychological Assessment</w:t>
      </w:r>
      <w:r w:rsidRPr="00C81010">
        <w:rPr>
          <w:rFonts w:ascii="Arial" w:hAnsi="Arial" w:cs="Arial"/>
          <w:shd w:val="clear" w:color="auto" w:fill="FFFFFF"/>
          <w:lang w:val="en-US"/>
        </w:rPr>
        <w:t>, </w:t>
      </w:r>
      <w:r w:rsidRPr="00C81010">
        <w:rPr>
          <w:rFonts w:ascii="Arial" w:hAnsi="Arial" w:cs="Arial"/>
          <w:i/>
          <w:iCs/>
          <w:shd w:val="clear" w:color="auto" w:fill="FFFFFF"/>
          <w:lang w:val="en-US"/>
        </w:rPr>
        <w:t>33</w:t>
      </w:r>
      <w:r w:rsidRPr="00C81010">
        <w:rPr>
          <w:rFonts w:ascii="Arial" w:hAnsi="Arial" w:cs="Arial"/>
          <w:shd w:val="clear" w:color="auto" w:fill="FFFFFF"/>
          <w:lang w:val="en-US"/>
        </w:rPr>
        <w:t>(2), 180-194. https://doi.org/</w:t>
      </w:r>
      <w:r w:rsidRPr="00C81010">
        <w:rPr>
          <w:rFonts w:ascii="Arial" w:hAnsi="Arial" w:cs="Arial"/>
          <w:lang w:val="en-US"/>
        </w:rPr>
        <w:t>10.1037/pas0000881</w:t>
      </w:r>
    </w:p>
    <w:p w14:paraId="7A57A39B"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color w:val="222222"/>
          <w:shd w:val="clear" w:color="auto" w:fill="FFFFFF"/>
          <w:lang w:val="en-US"/>
        </w:rPr>
        <w:t>Wedel, A. V., Cabot, E. P., Zaso, M. J., &amp; Park, A. (2022). Alcohol and cannabis use milestones in diverse urban adolescents: associations with demographics, parental rule setting, sibling and peer deviancy, and outcome expectancies. </w:t>
      </w:r>
      <w:r w:rsidRPr="00C81010">
        <w:rPr>
          <w:rFonts w:ascii="Arial" w:hAnsi="Arial" w:cs="Arial"/>
          <w:i/>
          <w:iCs/>
          <w:color w:val="222222"/>
          <w:shd w:val="clear" w:color="auto" w:fill="FFFFFF"/>
          <w:lang w:val="en-US"/>
        </w:rPr>
        <w:t>Substance Use &amp; Misuse</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57</w:t>
      </w:r>
      <w:r w:rsidRPr="00C81010">
        <w:rPr>
          <w:rFonts w:ascii="Arial" w:hAnsi="Arial" w:cs="Arial"/>
          <w:color w:val="222222"/>
          <w:shd w:val="clear" w:color="auto" w:fill="FFFFFF"/>
          <w:lang w:val="en-US"/>
        </w:rPr>
        <w:t xml:space="preserve">(11), 1708-1719. </w:t>
      </w:r>
      <w:r w:rsidRPr="00C81010">
        <w:rPr>
          <w:rFonts w:ascii="Arial" w:hAnsi="Arial" w:cs="Arial"/>
          <w:shd w:val="clear" w:color="auto" w:fill="FFFFFF"/>
          <w:lang w:val="en-US"/>
        </w:rPr>
        <w:t>https://doi.org/</w:t>
      </w:r>
      <w:r w:rsidRPr="00C81010">
        <w:rPr>
          <w:rFonts w:ascii="Arial" w:hAnsi="Arial" w:cs="Arial"/>
          <w:lang w:val="en-US"/>
        </w:rPr>
        <w:t>10.1080/10826084.2022.2108547</w:t>
      </w:r>
    </w:p>
    <w:p w14:paraId="0F2C6321"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shd w:val="clear" w:color="auto" w:fill="FFFFFF"/>
          <w:lang w:val="en-US"/>
        </w:rPr>
        <w:t>Weinstein, R. M. (1977). Interpersonal expectations for marijuana behavior. </w:t>
      </w:r>
      <w:r w:rsidRPr="00C81010">
        <w:rPr>
          <w:rFonts w:ascii="Arial" w:hAnsi="Arial" w:cs="Arial"/>
          <w:i/>
          <w:iCs/>
          <w:shd w:val="clear" w:color="auto" w:fill="FFFFFF"/>
          <w:lang w:val="en-US"/>
        </w:rPr>
        <w:t>International Journal of the Addictions</w:t>
      </w:r>
      <w:r w:rsidRPr="00C81010">
        <w:rPr>
          <w:rFonts w:ascii="Arial" w:hAnsi="Arial" w:cs="Arial"/>
          <w:shd w:val="clear" w:color="auto" w:fill="FFFFFF"/>
          <w:lang w:val="en-US"/>
        </w:rPr>
        <w:t>, </w:t>
      </w:r>
      <w:r w:rsidRPr="00C81010">
        <w:rPr>
          <w:rFonts w:ascii="Arial" w:hAnsi="Arial" w:cs="Arial"/>
          <w:i/>
          <w:iCs/>
          <w:shd w:val="clear" w:color="auto" w:fill="FFFFFF"/>
          <w:lang w:val="en-US"/>
        </w:rPr>
        <w:t>12</w:t>
      </w:r>
      <w:r w:rsidRPr="00C81010">
        <w:rPr>
          <w:rFonts w:ascii="Arial" w:hAnsi="Arial" w:cs="Arial"/>
          <w:shd w:val="clear" w:color="auto" w:fill="FFFFFF"/>
          <w:lang w:val="en-US"/>
        </w:rPr>
        <w:t>(1), 121-136. https://doi.org/10.3109/10826087709027213</w:t>
      </w:r>
    </w:p>
    <w:p w14:paraId="34E3992B" w14:textId="77777777" w:rsidR="00C81010" w:rsidRPr="00C81010" w:rsidRDefault="00C81010" w:rsidP="00C81010">
      <w:pPr>
        <w:spacing w:before="60" w:after="60" w:line="240" w:lineRule="auto"/>
        <w:ind w:left="709" w:hanging="709"/>
        <w:jc w:val="both"/>
        <w:rPr>
          <w:rFonts w:ascii="Arial" w:hAnsi="Arial" w:cs="Arial"/>
          <w:shd w:val="clear" w:color="auto" w:fill="FFFFFF"/>
          <w:lang w:val="en-US"/>
        </w:rPr>
      </w:pPr>
      <w:r w:rsidRPr="00C81010">
        <w:rPr>
          <w:rFonts w:ascii="Arial" w:hAnsi="Arial" w:cs="Arial"/>
          <w:lang w:val="en-US"/>
        </w:rPr>
        <w:t xml:space="preserve">Willner, P. (2001). A view through the gateway: Expectancies as a possible pathway from alcohol to cannabis. </w:t>
      </w:r>
      <w:r w:rsidRPr="00C81010">
        <w:rPr>
          <w:rFonts w:ascii="Arial" w:hAnsi="Arial" w:cs="Arial"/>
          <w:i/>
          <w:lang w:val="en-US"/>
        </w:rPr>
        <w:t>Addiction, 96</w:t>
      </w:r>
      <w:r w:rsidRPr="00C81010">
        <w:rPr>
          <w:rFonts w:ascii="Arial" w:hAnsi="Arial" w:cs="Arial"/>
          <w:lang w:val="en-US"/>
        </w:rPr>
        <w:t>(5), 691-703. http://dx.doi.org/10.1080/</w:t>
      </w:r>
      <w:r w:rsidR="003417CC">
        <w:rPr>
          <w:rFonts w:ascii="Arial" w:hAnsi="Arial" w:cs="Arial"/>
          <w:lang w:val="en-US"/>
        </w:rPr>
        <w:t xml:space="preserve"> </w:t>
      </w:r>
      <w:r w:rsidRPr="00C81010">
        <w:rPr>
          <w:rFonts w:ascii="Arial" w:hAnsi="Arial" w:cs="Arial"/>
          <w:lang w:val="en-US"/>
        </w:rPr>
        <w:t>09652140020039062</w:t>
      </w:r>
    </w:p>
    <w:p w14:paraId="1A77D898" w14:textId="77777777" w:rsidR="00C81010" w:rsidRPr="00C81010" w:rsidRDefault="00C81010" w:rsidP="00C81010">
      <w:pPr>
        <w:spacing w:before="60" w:after="60" w:line="240" w:lineRule="auto"/>
        <w:ind w:left="709" w:hanging="709"/>
        <w:jc w:val="both"/>
        <w:rPr>
          <w:rFonts w:ascii="Arial" w:hAnsi="Arial" w:cs="Arial"/>
          <w:lang w:val="en-US"/>
        </w:rPr>
      </w:pPr>
      <w:r w:rsidRPr="00C81010">
        <w:rPr>
          <w:rFonts w:ascii="Arial" w:hAnsi="Arial" w:cs="Arial"/>
          <w:color w:val="222222"/>
          <w:shd w:val="clear" w:color="auto" w:fill="FFFFFF"/>
          <w:lang w:val="en-US"/>
        </w:rPr>
        <w:t>Willoughby, J. F., Hust, S. J., Li, J., &amp; Couto, L. (2022). Social media, marijuana and sex: An exploratory study of adolescents’ intentions to use and college students’ use of marijuana. </w:t>
      </w:r>
      <w:r w:rsidRPr="00C81010">
        <w:rPr>
          <w:rFonts w:ascii="Arial" w:hAnsi="Arial" w:cs="Arial"/>
          <w:i/>
          <w:iCs/>
          <w:color w:val="222222"/>
          <w:shd w:val="clear" w:color="auto" w:fill="FFFFFF"/>
          <w:lang w:val="en-US"/>
        </w:rPr>
        <w:t>The Journal of Sex Research</w:t>
      </w:r>
      <w:r w:rsidRPr="00C81010">
        <w:rPr>
          <w:rFonts w:ascii="Arial" w:hAnsi="Arial" w:cs="Arial"/>
          <w:color w:val="222222"/>
          <w:shd w:val="clear" w:color="auto" w:fill="FFFFFF"/>
          <w:lang w:val="en-US"/>
        </w:rPr>
        <w:t>, </w:t>
      </w:r>
      <w:r w:rsidRPr="00C81010">
        <w:rPr>
          <w:rFonts w:ascii="Arial" w:hAnsi="Arial" w:cs="Arial"/>
          <w:i/>
          <w:iCs/>
          <w:color w:val="222222"/>
          <w:shd w:val="clear" w:color="auto" w:fill="FFFFFF"/>
          <w:lang w:val="en-US"/>
        </w:rPr>
        <w:t>59</w:t>
      </w:r>
      <w:r w:rsidRPr="00C81010">
        <w:rPr>
          <w:rFonts w:ascii="Arial" w:hAnsi="Arial" w:cs="Arial"/>
          <w:color w:val="222222"/>
          <w:shd w:val="clear" w:color="auto" w:fill="FFFFFF"/>
          <w:lang w:val="en-US"/>
        </w:rPr>
        <w:t>(1), 85-97.</w:t>
      </w:r>
      <w:r w:rsidRPr="00C81010">
        <w:rPr>
          <w:rFonts w:ascii="Arial" w:hAnsi="Arial" w:cs="Arial"/>
          <w:lang w:val="en-US"/>
        </w:rPr>
        <w:t xml:space="preserve"> https://doi.org/10.1080/</w:t>
      </w:r>
      <w:r w:rsidR="003417CC">
        <w:rPr>
          <w:rFonts w:ascii="Arial" w:hAnsi="Arial" w:cs="Arial"/>
          <w:lang w:val="en-US"/>
        </w:rPr>
        <w:t xml:space="preserve"> </w:t>
      </w:r>
      <w:r w:rsidRPr="00C81010">
        <w:rPr>
          <w:rFonts w:ascii="Arial" w:hAnsi="Arial" w:cs="Arial"/>
          <w:lang w:val="en-US"/>
        </w:rPr>
        <w:t>00224499.2020.1827217</w:t>
      </w:r>
    </w:p>
    <w:p w14:paraId="02BD0E1F" w14:textId="77777777" w:rsidR="00B334A9" w:rsidRDefault="00B334A9">
      <w:pPr>
        <w:rPr>
          <w:lang w:val="en-US"/>
        </w:rPr>
      </w:pPr>
      <w:r>
        <w:rPr>
          <w:lang w:val="en-US"/>
        </w:rPr>
        <w:br w:type="page"/>
      </w:r>
    </w:p>
    <w:p w14:paraId="29D37901" w14:textId="77777777" w:rsidR="00AC359C" w:rsidRPr="008D658B" w:rsidRDefault="00B334A9" w:rsidP="008D658B">
      <w:pPr>
        <w:spacing w:after="0" w:line="240" w:lineRule="auto"/>
        <w:jc w:val="center"/>
        <w:rPr>
          <w:rFonts w:ascii="Arial" w:hAnsi="Arial" w:cs="Arial"/>
          <w:b/>
          <w:lang w:val="en-US"/>
        </w:rPr>
      </w:pPr>
      <w:r w:rsidRPr="008D658B">
        <w:rPr>
          <w:rFonts w:ascii="Arial" w:hAnsi="Arial" w:cs="Arial"/>
          <w:b/>
          <w:lang w:val="en-US"/>
        </w:rPr>
        <w:t xml:space="preserve">ESM </w:t>
      </w:r>
      <w:r w:rsidR="00C771FB">
        <w:rPr>
          <w:rFonts w:ascii="Arial" w:hAnsi="Arial" w:cs="Arial"/>
          <w:b/>
          <w:lang w:val="en-US"/>
        </w:rPr>
        <w:t>4</w:t>
      </w:r>
      <w:r w:rsidRPr="008D658B">
        <w:rPr>
          <w:rFonts w:ascii="Arial" w:hAnsi="Arial" w:cs="Arial"/>
          <w:b/>
          <w:lang w:val="en-US"/>
        </w:rPr>
        <w:t>: Funnel Plots</w:t>
      </w:r>
    </w:p>
    <w:p w14:paraId="30D5E89E" w14:textId="77777777" w:rsidR="008D658B" w:rsidRPr="008D658B" w:rsidRDefault="008D658B" w:rsidP="00C81010">
      <w:pPr>
        <w:spacing w:after="0" w:line="240" w:lineRule="auto"/>
        <w:rPr>
          <w:rFonts w:ascii="Arial" w:hAnsi="Arial" w:cs="Arial"/>
          <w:b/>
          <w:lang w:val="en-US"/>
        </w:rPr>
      </w:pPr>
    </w:p>
    <w:p w14:paraId="1949CA4B" w14:textId="77777777" w:rsidR="008D658B" w:rsidRDefault="00C771FB" w:rsidP="00C81010">
      <w:pPr>
        <w:spacing w:after="0" w:line="240" w:lineRule="auto"/>
        <w:rPr>
          <w:rFonts w:ascii="Arial" w:hAnsi="Arial" w:cs="Arial"/>
          <w:b/>
          <w:lang w:val="en-US"/>
        </w:rPr>
      </w:pPr>
      <w:r>
        <w:rPr>
          <w:rFonts w:ascii="Arial" w:hAnsi="Arial" w:cs="Arial"/>
          <w:b/>
          <w:lang w:val="en-US"/>
        </w:rPr>
        <w:t>4</w:t>
      </w:r>
      <w:r w:rsidR="008D658B" w:rsidRPr="008D658B">
        <w:rPr>
          <w:rFonts w:ascii="Arial" w:hAnsi="Arial" w:cs="Arial"/>
          <w:b/>
          <w:lang w:val="en-US"/>
        </w:rPr>
        <w:t xml:space="preserve">.1: General </w:t>
      </w:r>
      <w:r w:rsidR="008D658B">
        <w:rPr>
          <w:rFonts w:ascii="Arial" w:hAnsi="Arial" w:cs="Arial"/>
          <w:b/>
          <w:lang w:val="en-US"/>
        </w:rPr>
        <w:t>P</w:t>
      </w:r>
      <w:r w:rsidR="008D658B" w:rsidRPr="008D658B">
        <w:rPr>
          <w:rFonts w:ascii="Arial" w:hAnsi="Arial" w:cs="Arial"/>
          <w:b/>
          <w:lang w:val="en-US"/>
        </w:rPr>
        <w:t>ositive OE</w:t>
      </w:r>
    </w:p>
    <w:p w14:paraId="3EE2715E" w14:textId="77777777" w:rsidR="002B3ABB" w:rsidRPr="008D658B" w:rsidRDefault="002B3ABB" w:rsidP="00C81010">
      <w:pPr>
        <w:spacing w:after="0" w:line="240" w:lineRule="auto"/>
        <w:rPr>
          <w:rFonts w:ascii="Arial" w:hAnsi="Arial" w:cs="Arial"/>
          <w:b/>
          <w:lang w:val="en-US"/>
        </w:rPr>
      </w:pPr>
    </w:p>
    <w:p w14:paraId="1023FFFD" w14:textId="77777777" w:rsidR="008D658B" w:rsidRDefault="008D658B" w:rsidP="00C81010">
      <w:pPr>
        <w:spacing w:after="0" w:line="240" w:lineRule="auto"/>
        <w:rPr>
          <w:lang w:val="en-US"/>
        </w:rPr>
      </w:pPr>
      <w:r w:rsidRPr="008D658B">
        <w:rPr>
          <w:noProof/>
          <w:lang w:val="en-US"/>
        </w:rPr>
        <w:drawing>
          <wp:inline distT="0" distB="0" distL="0" distR="0" wp14:anchorId="2B3859C6" wp14:editId="2BD8B7EE">
            <wp:extent cx="6111747" cy="360426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8318" cy="3608135"/>
                    </a:xfrm>
                    <a:prstGeom prst="rect">
                      <a:avLst/>
                    </a:prstGeom>
                  </pic:spPr>
                </pic:pic>
              </a:graphicData>
            </a:graphic>
          </wp:inline>
        </w:drawing>
      </w:r>
    </w:p>
    <w:p w14:paraId="50204269" w14:textId="77777777" w:rsidR="008D658B" w:rsidRPr="008D658B" w:rsidRDefault="00C771FB" w:rsidP="00C81010">
      <w:pPr>
        <w:spacing w:after="0" w:line="240" w:lineRule="auto"/>
        <w:rPr>
          <w:rFonts w:ascii="Arial" w:hAnsi="Arial" w:cs="Arial"/>
          <w:b/>
          <w:lang w:val="en-US"/>
        </w:rPr>
      </w:pPr>
      <w:r>
        <w:rPr>
          <w:rFonts w:ascii="Arial" w:hAnsi="Arial" w:cs="Arial"/>
          <w:b/>
          <w:lang w:val="en-US"/>
        </w:rPr>
        <w:t>4</w:t>
      </w:r>
      <w:r w:rsidR="008D658B" w:rsidRPr="008D658B">
        <w:rPr>
          <w:rFonts w:ascii="Arial" w:hAnsi="Arial" w:cs="Arial"/>
          <w:b/>
          <w:lang w:val="en-US"/>
        </w:rPr>
        <w:t>.2: Perceptual and Cognitive Enhancement</w:t>
      </w:r>
    </w:p>
    <w:p w14:paraId="00A08426" w14:textId="77777777" w:rsidR="008D658B" w:rsidRDefault="008D658B" w:rsidP="00C81010">
      <w:pPr>
        <w:spacing w:after="0" w:line="240" w:lineRule="auto"/>
        <w:rPr>
          <w:lang w:val="en-US"/>
        </w:rPr>
      </w:pPr>
    </w:p>
    <w:p w14:paraId="28FA5CA7" w14:textId="77777777" w:rsidR="008D658B" w:rsidRDefault="007256DB" w:rsidP="008D658B">
      <w:pPr>
        <w:autoSpaceDE w:val="0"/>
        <w:autoSpaceDN w:val="0"/>
        <w:adjustRightInd w:val="0"/>
        <w:spacing w:after="0" w:line="240" w:lineRule="auto"/>
        <w:rPr>
          <w:rFonts w:ascii="Times New Roman" w:hAnsi="Times New Roman" w:cs="Times New Roman"/>
          <w:sz w:val="24"/>
          <w:szCs w:val="24"/>
        </w:rPr>
      </w:pPr>
      <w:r w:rsidRPr="007256DB">
        <w:rPr>
          <w:rFonts w:ascii="Times New Roman" w:hAnsi="Times New Roman" w:cs="Times New Roman"/>
          <w:noProof/>
          <w:sz w:val="24"/>
          <w:szCs w:val="24"/>
        </w:rPr>
        <w:drawing>
          <wp:inline distT="0" distB="0" distL="0" distR="0" wp14:anchorId="3414E560" wp14:editId="20B06B65">
            <wp:extent cx="5760720" cy="339725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397250"/>
                    </a:xfrm>
                    <a:prstGeom prst="rect">
                      <a:avLst/>
                    </a:prstGeom>
                  </pic:spPr>
                </pic:pic>
              </a:graphicData>
            </a:graphic>
          </wp:inline>
        </w:drawing>
      </w:r>
    </w:p>
    <w:p w14:paraId="27C14B03" w14:textId="77777777" w:rsidR="008D658B" w:rsidRDefault="008D658B">
      <w:pPr>
        <w:rPr>
          <w:rFonts w:ascii="Arial" w:hAnsi="Arial" w:cs="Arial"/>
          <w:b/>
        </w:rPr>
      </w:pPr>
      <w:r>
        <w:rPr>
          <w:rFonts w:ascii="Arial" w:hAnsi="Arial" w:cs="Arial"/>
          <w:b/>
        </w:rPr>
        <w:br w:type="page"/>
      </w:r>
    </w:p>
    <w:p w14:paraId="3D6776FD" w14:textId="77777777" w:rsidR="008D658B" w:rsidRPr="008D658B" w:rsidRDefault="00C771FB" w:rsidP="008D658B">
      <w:pPr>
        <w:autoSpaceDE w:val="0"/>
        <w:autoSpaceDN w:val="0"/>
        <w:adjustRightInd w:val="0"/>
        <w:spacing w:after="0" w:line="240" w:lineRule="auto"/>
        <w:rPr>
          <w:rFonts w:ascii="Arial" w:hAnsi="Arial" w:cs="Arial"/>
          <w:b/>
        </w:rPr>
      </w:pPr>
      <w:r>
        <w:rPr>
          <w:rFonts w:ascii="Arial" w:hAnsi="Arial" w:cs="Arial"/>
          <w:b/>
        </w:rPr>
        <w:t>4</w:t>
      </w:r>
      <w:r w:rsidR="008D658B" w:rsidRPr="008D658B">
        <w:rPr>
          <w:rFonts w:ascii="Arial" w:hAnsi="Arial" w:cs="Arial"/>
          <w:b/>
        </w:rPr>
        <w:t xml:space="preserve">.3 </w:t>
      </w:r>
      <w:proofErr w:type="spellStart"/>
      <w:r w:rsidR="008D658B" w:rsidRPr="008D658B">
        <w:rPr>
          <w:rFonts w:ascii="Arial" w:hAnsi="Arial" w:cs="Arial"/>
          <w:b/>
        </w:rPr>
        <w:t>Social</w:t>
      </w:r>
      <w:proofErr w:type="spellEnd"/>
      <w:r w:rsidR="008D658B" w:rsidRPr="008D658B">
        <w:rPr>
          <w:rFonts w:ascii="Arial" w:hAnsi="Arial" w:cs="Arial"/>
          <w:b/>
        </w:rPr>
        <w:t xml:space="preserve"> and Sexual Enhancement</w:t>
      </w:r>
    </w:p>
    <w:p w14:paraId="454C8F48" w14:textId="77777777" w:rsidR="008D658B" w:rsidRDefault="008D658B" w:rsidP="008D658B">
      <w:pPr>
        <w:autoSpaceDE w:val="0"/>
        <w:autoSpaceDN w:val="0"/>
        <w:adjustRightInd w:val="0"/>
        <w:spacing w:after="0" w:line="240" w:lineRule="auto"/>
        <w:rPr>
          <w:rFonts w:ascii="Times New Roman" w:hAnsi="Times New Roman" w:cs="Times New Roman"/>
          <w:sz w:val="24"/>
          <w:szCs w:val="24"/>
        </w:rPr>
      </w:pPr>
    </w:p>
    <w:p w14:paraId="25218457" w14:textId="77777777" w:rsidR="008D658B" w:rsidRDefault="002F1800" w:rsidP="008D658B">
      <w:pPr>
        <w:autoSpaceDE w:val="0"/>
        <w:autoSpaceDN w:val="0"/>
        <w:adjustRightInd w:val="0"/>
        <w:spacing w:after="0" w:line="240" w:lineRule="auto"/>
        <w:rPr>
          <w:rFonts w:ascii="Times New Roman" w:hAnsi="Times New Roman" w:cs="Times New Roman"/>
          <w:sz w:val="24"/>
          <w:szCs w:val="24"/>
        </w:rPr>
      </w:pPr>
      <w:r w:rsidRPr="002F1800">
        <w:rPr>
          <w:rFonts w:ascii="Times New Roman" w:hAnsi="Times New Roman" w:cs="Times New Roman"/>
          <w:noProof/>
          <w:sz w:val="24"/>
          <w:szCs w:val="24"/>
        </w:rPr>
        <w:drawing>
          <wp:inline distT="0" distB="0" distL="0" distR="0" wp14:anchorId="2B14BB2A" wp14:editId="555CF9F2">
            <wp:extent cx="5760720" cy="33972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397250"/>
                    </a:xfrm>
                    <a:prstGeom prst="rect">
                      <a:avLst/>
                    </a:prstGeom>
                  </pic:spPr>
                </pic:pic>
              </a:graphicData>
            </a:graphic>
          </wp:inline>
        </w:drawing>
      </w:r>
    </w:p>
    <w:p w14:paraId="11DEC684" w14:textId="77777777" w:rsidR="008D658B" w:rsidRPr="008D658B" w:rsidRDefault="00C771FB" w:rsidP="008D658B">
      <w:pPr>
        <w:autoSpaceDE w:val="0"/>
        <w:autoSpaceDN w:val="0"/>
        <w:adjustRightInd w:val="0"/>
        <w:spacing w:after="0" w:line="240" w:lineRule="auto"/>
        <w:rPr>
          <w:rFonts w:ascii="Arial" w:hAnsi="Arial" w:cs="Arial"/>
          <w:b/>
        </w:rPr>
      </w:pPr>
      <w:r>
        <w:rPr>
          <w:rFonts w:ascii="Arial" w:hAnsi="Arial" w:cs="Arial"/>
          <w:b/>
        </w:rPr>
        <w:t>4</w:t>
      </w:r>
      <w:r w:rsidR="008D658B" w:rsidRPr="008D658B">
        <w:rPr>
          <w:rFonts w:ascii="Arial" w:hAnsi="Arial" w:cs="Arial"/>
          <w:b/>
        </w:rPr>
        <w:t xml:space="preserve">.4 Tension </w:t>
      </w:r>
      <w:proofErr w:type="spellStart"/>
      <w:r w:rsidR="008D658B" w:rsidRPr="008D658B">
        <w:rPr>
          <w:rFonts w:ascii="Arial" w:hAnsi="Arial" w:cs="Arial"/>
          <w:b/>
        </w:rPr>
        <w:t>Reduction</w:t>
      </w:r>
      <w:proofErr w:type="spellEnd"/>
    </w:p>
    <w:p w14:paraId="2A725F51" w14:textId="77777777" w:rsidR="008D658B" w:rsidRDefault="00581738" w:rsidP="008D658B">
      <w:pPr>
        <w:autoSpaceDE w:val="0"/>
        <w:autoSpaceDN w:val="0"/>
        <w:adjustRightInd w:val="0"/>
        <w:spacing w:after="0" w:line="400" w:lineRule="atLeast"/>
        <w:rPr>
          <w:rFonts w:ascii="Arial" w:hAnsi="Arial" w:cs="Arial"/>
          <w:b/>
        </w:rPr>
      </w:pPr>
      <w:r w:rsidRPr="00581738">
        <w:rPr>
          <w:rFonts w:ascii="Arial" w:hAnsi="Arial" w:cs="Arial"/>
          <w:b/>
          <w:noProof/>
        </w:rPr>
        <w:drawing>
          <wp:inline distT="0" distB="0" distL="0" distR="0" wp14:anchorId="6AEDA1E3" wp14:editId="39686DA9">
            <wp:extent cx="5760720" cy="3397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397250"/>
                    </a:xfrm>
                    <a:prstGeom prst="rect">
                      <a:avLst/>
                    </a:prstGeom>
                  </pic:spPr>
                </pic:pic>
              </a:graphicData>
            </a:graphic>
          </wp:inline>
        </w:drawing>
      </w:r>
    </w:p>
    <w:p w14:paraId="00BF6419" w14:textId="77777777" w:rsidR="0038108D" w:rsidRDefault="0038108D">
      <w:pPr>
        <w:rPr>
          <w:rFonts w:ascii="Arial" w:hAnsi="Arial" w:cs="Arial"/>
          <w:b/>
        </w:rPr>
      </w:pPr>
      <w:r>
        <w:rPr>
          <w:rFonts w:ascii="Arial" w:hAnsi="Arial" w:cs="Arial"/>
          <w:b/>
        </w:rPr>
        <w:br w:type="page"/>
      </w:r>
    </w:p>
    <w:p w14:paraId="496FB300" w14:textId="64F1AF26" w:rsidR="0038108D" w:rsidRDefault="00C771FB" w:rsidP="008D658B">
      <w:pPr>
        <w:autoSpaceDE w:val="0"/>
        <w:autoSpaceDN w:val="0"/>
        <w:adjustRightInd w:val="0"/>
        <w:spacing w:after="0" w:line="400" w:lineRule="atLeast"/>
        <w:rPr>
          <w:rFonts w:ascii="Arial" w:hAnsi="Arial" w:cs="Arial"/>
          <w:b/>
        </w:rPr>
      </w:pPr>
      <w:r>
        <w:rPr>
          <w:rFonts w:ascii="Arial" w:hAnsi="Arial" w:cs="Arial"/>
          <w:b/>
        </w:rPr>
        <w:t>4</w:t>
      </w:r>
      <w:r w:rsidR="0038108D">
        <w:rPr>
          <w:rFonts w:ascii="Arial" w:hAnsi="Arial" w:cs="Arial"/>
          <w:b/>
        </w:rPr>
        <w:t xml:space="preserve">.5 </w:t>
      </w:r>
      <w:proofErr w:type="spellStart"/>
      <w:r w:rsidR="0089167F">
        <w:rPr>
          <w:rFonts w:ascii="Arial" w:hAnsi="Arial" w:cs="Arial"/>
          <w:b/>
        </w:rPr>
        <w:t>Expected</w:t>
      </w:r>
      <w:proofErr w:type="spellEnd"/>
      <w:r w:rsidR="0089167F">
        <w:rPr>
          <w:rFonts w:ascii="Arial" w:hAnsi="Arial" w:cs="Arial"/>
          <w:b/>
        </w:rPr>
        <w:t xml:space="preserve"> </w:t>
      </w:r>
      <w:r w:rsidR="0038108D">
        <w:rPr>
          <w:rFonts w:ascii="Arial" w:hAnsi="Arial" w:cs="Arial"/>
          <w:b/>
        </w:rPr>
        <w:t xml:space="preserve">Global Negative </w:t>
      </w:r>
      <w:proofErr w:type="spellStart"/>
      <w:r w:rsidR="0038108D">
        <w:rPr>
          <w:rFonts w:ascii="Arial" w:hAnsi="Arial" w:cs="Arial"/>
          <w:b/>
        </w:rPr>
        <w:t>Effects</w:t>
      </w:r>
      <w:proofErr w:type="spellEnd"/>
    </w:p>
    <w:p w14:paraId="5D32EF60" w14:textId="77777777" w:rsidR="00C430AE" w:rsidRPr="008D658B" w:rsidRDefault="00C430AE" w:rsidP="008D658B">
      <w:pPr>
        <w:autoSpaceDE w:val="0"/>
        <w:autoSpaceDN w:val="0"/>
        <w:adjustRightInd w:val="0"/>
        <w:spacing w:after="0" w:line="400" w:lineRule="atLeast"/>
        <w:rPr>
          <w:rFonts w:ascii="Arial" w:hAnsi="Arial" w:cs="Arial"/>
          <w:b/>
        </w:rPr>
      </w:pPr>
    </w:p>
    <w:p w14:paraId="06161C28" w14:textId="77777777" w:rsidR="008D658B" w:rsidRDefault="002F1800" w:rsidP="008D658B">
      <w:pPr>
        <w:autoSpaceDE w:val="0"/>
        <w:autoSpaceDN w:val="0"/>
        <w:adjustRightInd w:val="0"/>
        <w:spacing w:after="0" w:line="400" w:lineRule="atLeast"/>
        <w:rPr>
          <w:rFonts w:ascii="Arial" w:hAnsi="Arial" w:cs="Arial"/>
          <w:b/>
        </w:rPr>
      </w:pPr>
      <w:r w:rsidRPr="002F1800">
        <w:rPr>
          <w:rFonts w:ascii="Arial" w:hAnsi="Arial" w:cs="Arial"/>
          <w:b/>
          <w:noProof/>
        </w:rPr>
        <w:drawing>
          <wp:inline distT="0" distB="0" distL="0" distR="0" wp14:anchorId="7643D152" wp14:editId="22C22A55">
            <wp:extent cx="5760720" cy="33972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397250"/>
                    </a:xfrm>
                    <a:prstGeom prst="rect">
                      <a:avLst/>
                    </a:prstGeom>
                  </pic:spPr>
                </pic:pic>
              </a:graphicData>
            </a:graphic>
          </wp:inline>
        </w:drawing>
      </w:r>
    </w:p>
    <w:p w14:paraId="1942DBB0" w14:textId="77777777" w:rsidR="0038108D" w:rsidRDefault="00C771FB" w:rsidP="008D658B">
      <w:pPr>
        <w:autoSpaceDE w:val="0"/>
        <w:autoSpaceDN w:val="0"/>
        <w:adjustRightInd w:val="0"/>
        <w:spacing w:after="0" w:line="400" w:lineRule="atLeast"/>
        <w:rPr>
          <w:rFonts w:ascii="Arial" w:hAnsi="Arial" w:cs="Arial"/>
          <w:b/>
        </w:rPr>
      </w:pPr>
      <w:r>
        <w:rPr>
          <w:rFonts w:ascii="Arial" w:hAnsi="Arial" w:cs="Arial"/>
          <w:b/>
        </w:rPr>
        <w:t>4</w:t>
      </w:r>
      <w:r w:rsidR="00C430AE">
        <w:rPr>
          <w:rFonts w:ascii="Arial" w:hAnsi="Arial" w:cs="Arial"/>
          <w:b/>
        </w:rPr>
        <w:t xml:space="preserve">.6 </w:t>
      </w:r>
      <w:proofErr w:type="spellStart"/>
      <w:r w:rsidR="00C430AE">
        <w:rPr>
          <w:rFonts w:ascii="Arial" w:hAnsi="Arial" w:cs="Arial"/>
          <w:b/>
        </w:rPr>
        <w:t>Cognitive</w:t>
      </w:r>
      <w:proofErr w:type="spellEnd"/>
      <w:r w:rsidR="00C430AE">
        <w:rPr>
          <w:rFonts w:ascii="Arial" w:hAnsi="Arial" w:cs="Arial"/>
          <w:b/>
        </w:rPr>
        <w:t xml:space="preserve"> and Behavioral </w:t>
      </w:r>
      <w:proofErr w:type="spellStart"/>
      <w:r w:rsidR="00C430AE">
        <w:rPr>
          <w:rFonts w:ascii="Arial" w:hAnsi="Arial" w:cs="Arial"/>
          <w:b/>
        </w:rPr>
        <w:t>Impairment</w:t>
      </w:r>
      <w:proofErr w:type="spellEnd"/>
    </w:p>
    <w:p w14:paraId="34F2A869" w14:textId="77777777" w:rsidR="002B3ABB" w:rsidRDefault="002B3ABB" w:rsidP="008D658B">
      <w:pPr>
        <w:autoSpaceDE w:val="0"/>
        <w:autoSpaceDN w:val="0"/>
        <w:adjustRightInd w:val="0"/>
        <w:spacing w:after="0" w:line="400" w:lineRule="atLeast"/>
        <w:rPr>
          <w:rFonts w:ascii="Arial" w:hAnsi="Arial" w:cs="Arial"/>
          <w:b/>
        </w:rPr>
      </w:pPr>
    </w:p>
    <w:p w14:paraId="5C3383D5" w14:textId="77777777" w:rsidR="00C430AE" w:rsidRDefault="007256DB" w:rsidP="008D658B">
      <w:pPr>
        <w:autoSpaceDE w:val="0"/>
        <w:autoSpaceDN w:val="0"/>
        <w:adjustRightInd w:val="0"/>
        <w:spacing w:after="0" w:line="400" w:lineRule="atLeast"/>
        <w:rPr>
          <w:rFonts w:ascii="Arial" w:hAnsi="Arial" w:cs="Arial"/>
          <w:b/>
        </w:rPr>
      </w:pPr>
      <w:r w:rsidRPr="007256DB">
        <w:rPr>
          <w:rFonts w:ascii="Arial" w:hAnsi="Arial" w:cs="Arial"/>
          <w:b/>
          <w:noProof/>
        </w:rPr>
        <w:drawing>
          <wp:inline distT="0" distB="0" distL="0" distR="0" wp14:anchorId="0DDEB5F4" wp14:editId="33F71886">
            <wp:extent cx="5760720" cy="33972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397250"/>
                    </a:xfrm>
                    <a:prstGeom prst="rect">
                      <a:avLst/>
                    </a:prstGeom>
                  </pic:spPr>
                </pic:pic>
              </a:graphicData>
            </a:graphic>
          </wp:inline>
        </w:drawing>
      </w:r>
    </w:p>
    <w:p w14:paraId="3F556B5B" w14:textId="77777777" w:rsidR="002B3ABB" w:rsidRDefault="002B3ABB">
      <w:pPr>
        <w:rPr>
          <w:rFonts w:ascii="Arial" w:hAnsi="Arial" w:cs="Arial"/>
          <w:b/>
        </w:rPr>
      </w:pPr>
      <w:r>
        <w:rPr>
          <w:rFonts w:ascii="Arial" w:hAnsi="Arial" w:cs="Arial"/>
          <w:b/>
        </w:rPr>
        <w:br w:type="page"/>
      </w:r>
    </w:p>
    <w:p w14:paraId="4B0447E4" w14:textId="77777777" w:rsidR="00C430AE" w:rsidRPr="008D658B" w:rsidRDefault="00C771FB" w:rsidP="008D658B">
      <w:pPr>
        <w:autoSpaceDE w:val="0"/>
        <w:autoSpaceDN w:val="0"/>
        <w:adjustRightInd w:val="0"/>
        <w:spacing w:after="0" w:line="400" w:lineRule="atLeast"/>
        <w:rPr>
          <w:rFonts w:ascii="Arial" w:hAnsi="Arial" w:cs="Arial"/>
          <w:b/>
        </w:rPr>
      </w:pPr>
      <w:r>
        <w:rPr>
          <w:rFonts w:ascii="Arial" w:hAnsi="Arial" w:cs="Arial"/>
          <w:b/>
        </w:rPr>
        <w:t>4</w:t>
      </w:r>
      <w:r w:rsidR="002B3ABB">
        <w:rPr>
          <w:rFonts w:ascii="Arial" w:hAnsi="Arial" w:cs="Arial"/>
          <w:b/>
        </w:rPr>
        <w:t xml:space="preserve">.7 </w:t>
      </w:r>
      <w:proofErr w:type="spellStart"/>
      <w:r w:rsidR="002B3ABB">
        <w:rPr>
          <w:rFonts w:ascii="Arial" w:hAnsi="Arial" w:cs="Arial"/>
          <w:b/>
        </w:rPr>
        <w:t>Craving</w:t>
      </w:r>
      <w:proofErr w:type="spellEnd"/>
      <w:r w:rsidR="002B3ABB">
        <w:rPr>
          <w:rFonts w:ascii="Arial" w:hAnsi="Arial" w:cs="Arial"/>
          <w:b/>
        </w:rPr>
        <w:t xml:space="preserve"> and </w:t>
      </w:r>
      <w:proofErr w:type="spellStart"/>
      <w:r w:rsidR="002B3ABB">
        <w:rPr>
          <w:rFonts w:ascii="Arial" w:hAnsi="Arial" w:cs="Arial"/>
          <w:b/>
        </w:rPr>
        <w:t>Physical</w:t>
      </w:r>
      <w:proofErr w:type="spellEnd"/>
      <w:r w:rsidR="002B3ABB">
        <w:rPr>
          <w:rFonts w:ascii="Arial" w:hAnsi="Arial" w:cs="Arial"/>
          <w:b/>
        </w:rPr>
        <w:t xml:space="preserve"> </w:t>
      </w:r>
      <w:proofErr w:type="spellStart"/>
      <w:r w:rsidR="002B3ABB">
        <w:rPr>
          <w:rFonts w:ascii="Arial" w:hAnsi="Arial" w:cs="Arial"/>
          <w:b/>
        </w:rPr>
        <w:t>Effects</w:t>
      </w:r>
      <w:proofErr w:type="spellEnd"/>
    </w:p>
    <w:p w14:paraId="7E46DAC1" w14:textId="77777777" w:rsidR="008D658B" w:rsidRDefault="008D658B" w:rsidP="008D658B">
      <w:pPr>
        <w:autoSpaceDE w:val="0"/>
        <w:autoSpaceDN w:val="0"/>
        <w:adjustRightInd w:val="0"/>
        <w:spacing w:after="0" w:line="240" w:lineRule="auto"/>
        <w:rPr>
          <w:rFonts w:ascii="Times New Roman" w:hAnsi="Times New Roman" w:cs="Times New Roman"/>
          <w:sz w:val="24"/>
          <w:szCs w:val="24"/>
        </w:rPr>
      </w:pPr>
    </w:p>
    <w:p w14:paraId="7F4311A6" w14:textId="77777777" w:rsidR="002B3ABB" w:rsidRDefault="007256DB" w:rsidP="008D658B">
      <w:pPr>
        <w:autoSpaceDE w:val="0"/>
        <w:autoSpaceDN w:val="0"/>
        <w:adjustRightInd w:val="0"/>
        <w:spacing w:after="0" w:line="240" w:lineRule="auto"/>
        <w:rPr>
          <w:rFonts w:ascii="Times New Roman" w:hAnsi="Times New Roman" w:cs="Times New Roman"/>
          <w:sz w:val="24"/>
          <w:szCs w:val="24"/>
        </w:rPr>
      </w:pPr>
      <w:r w:rsidRPr="007256DB">
        <w:rPr>
          <w:rFonts w:ascii="Times New Roman" w:hAnsi="Times New Roman" w:cs="Times New Roman"/>
          <w:noProof/>
          <w:sz w:val="24"/>
          <w:szCs w:val="24"/>
        </w:rPr>
        <w:drawing>
          <wp:inline distT="0" distB="0" distL="0" distR="0" wp14:anchorId="2974A014" wp14:editId="7A2DD91B">
            <wp:extent cx="5760720" cy="33972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397250"/>
                    </a:xfrm>
                    <a:prstGeom prst="rect">
                      <a:avLst/>
                    </a:prstGeom>
                  </pic:spPr>
                </pic:pic>
              </a:graphicData>
            </a:graphic>
          </wp:inline>
        </w:drawing>
      </w:r>
    </w:p>
    <w:p w14:paraId="4B09111A" w14:textId="77777777" w:rsidR="002B3ABB" w:rsidRPr="002B3ABB" w:rsidRDefault="00C771FB" w:rsidP="008D658B">
      <w:pPr>
        <w:autoSpaceDE w:val="0"/>
        <w:autoSpaceDN w:val="0"/>
        <w:adjustRightInd w:val="0"/>
        <w:spacing w:after="0" w:line="240" w:lineRule="auto"/>
        <w:rPr>
          <w:rFonts w:ascii="Arial" w:hAnsi="Arial" w:cs="Arial"/>
          <w:b/>
          <w:lang w:val="en-US"/>
        </w:rPr>
      </w:pPr>
      <w:r>
        <w:rPr>
          <w:rFonts w:ascii="Arial" w:hAnsi="Arial" w:cs="Arial"/>
          <w:b/>
          <w:lang w:val="en-US"/>
        </w:rPr>
        <w:t>4</w:t>
      </w:r>
      <w:r w:rsidR="002B3ABB" w:rsidRPr="002B3ABB">
        <w:rPr>
          <w:rFonts w:ascii="Arial" w:hAnsi="Arial" w:cs="Arial"/>
          <w:b/>
          <w:lang w:val="en-US"/>
        </w:rPr>
        <w:t xml:space="preserve">.8 Association of </w:t>
      </w:r>
      <w:r w:rsidR="002B3ABB">
        <w:rPr>
          <w:rFonts w:ascii="Arial" w:hAnsi="Arial" w:cs="Arial"/>
          <w:b/>
          <w:lang w:val="en-US"/>
        </w:rPr>
        <w:t>I</w:t>
      </w:r>
      <w:r w:rsidR="002B3ABB" w:rsidRPr="002B3ABB">
        <w:rPr>
          <w:rFonts w:ascii="Arial" w:hAnsi="Arial" w:cs="Arial"/>
          <w:b/>
          <w:lang w:val="en-US"/>
        </w:rPr>
        <w:t xml:space="preserve">nitial </w:t>
      </w:r>
      <w:r w:rsidR="002B3ABB">
        <w:rPr>
          <w:rFonts w:ascii="Arial" w:hAnsi="Arial" w:cs="Arial"/>
          <w:b/>
          <w:lang w:val="en-US"/>
        </w:rPr>
        <w:t>G</w:t>
      </w:r>
      <w:r w:rsidR="002B3ABB" w:rsidRPr="002B3ABB">
        <w:rPr>
          <w:rFonts w:ascii="Arial" w:hAnsi="Arial" w:cs="Arial"/>
          <w:b/>
          <w:lang w:val="en-US"/>
        </w:rPr>
        <w:t xml:space="preserve">lobal </w:t>
      </w:r>
      <w:r w:rsidR="002B3ABB">
        <w:rPr>
          <w:rFonts w:ascii="Arial" w:hAnsi="Arial" w:cs="Arial"/>
          <w:b/>
          <w:lang w:val="en-US"/>
        </w:rPr>
        <w:t>Positive OE with Change in Cannabis Use</w:t>
      </w:r>
    </w:p>
    <w:p w14:paraId="35E1FFC4" w14:textId="77777777" w:rsidR="008D658B" w:rsidRDefault="008D658B" w:rsidP="008D658B">
      <w:pPr>
        <w:autoSpaceDE w:val="0"/>
        <w:autoSpaceDN w:val="0"/>
        <w:adjustRightInd w:val="0"/>
        <w:spacing w:after="0" w:line="240" w:lineRule="auto"/>
        <w:rPr>
          <w:rFonts w:ascii="Times New Roman" w:hAnsi="Times New Roman" w:cs="Times New Roman"/>
          <w:sz w:val="24"/>
          <w:szCs w:val="24"/>
          <w:lang w:val="en-US"/>
        </w:rPr>
      </w:pPr>
    </w:p>
    <w:p w14:paraId="3A1DDC91" w14:textId="77777777" w:rsidR="002B3ABB" w:rsidRDefault="001E792B" w:rsidP="008D658B">
      <w:pPr>
        <w:autoSpaceDE w:val="0"/>
        <w:autoSpaceDN w:val="0"/>
        <w:adjustRightInd w:val="0"/>
        <w:spacing w:after="0" w:line="240" w:lineRule="auto"/>
        <w:rPr>
          <w:rFonts w:ascii="Times New Roman" w:hAnsi="Times New Roman" w:cs="Times New Roman"/>
          <w:sz w:val="24"/>
          <w:szCs w:val="24"/>
          <w:lang w:val="en-US"/>
        </w:rPr>
      </w:pPr>
      <w:r w:rsidRPr="001E792B">
        <w:rPr>
          <w:rFonts w:ascii="Times New Roman" w:hAnsi="Times New Roman" w:cs="Times New Roman"/>
          <w:noProof/>
          <w:sz w:val="24"/>
          <w:szCs w:val="24"/>
          <w:lang w:val="en-US"/>
        </w:rPr>
        <w:drawing>
          <wp:inline distT="0" distB="0" distL="0" distR="0" wp14:anchorId="4BEEE9B4" wp14:editId="278872D6">
            <wp:extent cx="5760720" cy="339725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397250"/>
                    </a:xfrm>
                    <a:prstGeom prst="rect">
                      <a:avLst/>
                    </a:prstGeom>
                  </pic:spPr>
                </pic:pic>
              </a:graphicData>
            </a:graphic>
          </wp:inline>
        </w:drawing>
      </w:r>
    </w:p>
    <w:p w14:paraId="26A382C4" w14:textId="77777777" w:rsidR="001E792B" w:rsidRDefault="001E792B">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9DC55BE" w14:textId="77777777" w:rsidR="001E792B" w:rsidRDefault="00C771FB" w:rsidP="008D658B">
      <w:pPr>
        <w:autoSpaceDE w:val="0"/>
        <w:autoSpaceDN w:val="0"/>
        <w:adjustRightInd w:val="0"/>
        <w:spacing w:after="0" w:line="240" w:lineRule="auto"/>
        <w:rPr>
          <w:rFonts w:ascii="Arial" w:hAnsi="Arial" w:cs="Arial"/>
          <w:b/>
          <w:lang w:val="en-US"/>
        </w:rPr>
      </w:pPr>
      <w:r>
        <w:rPr>
          <w:rFonts w:ascii="Arial" w:hAnsi="Arial" w:cs="Arial"/>
          <w:b/>
          <w:lang w:val="en-US"/>
        </w:rPr>
        <w:t>4</w:t>
      </w:r>
      <w:r w:rsidR="001E792B" w:rsidRPr="001E792B">
        <w:rPr>
          <w:rFonts w:ascii="Arial" w:hAnsi="Arial" w:cs="Arial"/>
          <w:b/>
          <w:lang w:val="en-US"/>
        </w:rPr>
        <w:t>.9</w:t>
      </w:r>
      <w:r w:rsidR="001E792B">
        <w:rPr>
          <w:rFonts w:ascii="Times New Roman" w:hAnsi="Times New Roman" w:cs="Times New Roman"/>
          <w:sz w:val="24"/>
          <w:szCs w:val="24"/>
          <w:lang w:val="en-US"/>
        </w:rPr>
        <w:t xml:space="preserve"> </w:t>
      </w:r>
      <w:r w:rsidR="001E792B" w:rsidRPr="002B3ABB">
        <w:rPr>
          <w:rFonts w:ascii="Arial" w:hAnsi="Arial" w:cs="Arial"/>
          <w:b/>
          <w:lang w:val="en-US"/>
        </w:rPr>
        <w:t xml:space="preserve">Association of </w:t>
      </w:r>
      <w:r w:rsidR="001E792B">
        <w:rPr>
          <w:rFonts w:ascii="Arial" w:hAnsi="Arial" w:cs="Arial"/>
          <w:b/>
          <w:lang w:val="en-US"/>
        </w:rPr>
        <w:t>I</w:t>
      </w:r>
      <w:r w:rsidR="001E792B" w:rsidRPr="002B3ABB">
        <w:rPr>
          <w:rFonts w:ascii="Arial" w:hAnsi="Arial" w:cs="Arial"/>
          <w:b/>
          <w:lang w:val="en-US"/>
        </w:rPr>
        <w:t xml:space="preserve">nitial </w:t>
      </w:r>
      <w:r w:rsidR="001E792B">
        <w:rPr>
          <w:rFonts w:ascii="Arial" w:hAnsi="Arial" w:cs="Arial"/>
          <w:b/>
          <w:lang w:val="en-US"/>
        </w:rPr>
        <w:t>G</w:t>
      </w:r>
      <w:r w:rsidR="001E792B" w:rsidRPr="002B3ABB">
        <w:rPr>
          <w:rFonts w:ascii="Arial" w:hAnsi="Arial" w:cs="Arial"/>
          <w:b/>
          <w:lang w:val="en-US"/>
        </w:rPr>
        <w:t xml:space="preserve">lobal </w:t>
      </w:r>
      <w:r w:rsidR="001E792B">
        <w:rPr>
          <w:rFonts w:ascii="Arial" w:hAnsi="Arial" w:cs="Arial"/>
          <w:b/>
          <w:lang w:val="en-US"/>
        </w:rPr>
        <w:t>Negative OE with Change in Cannabis Use</w:t>
      </w:r>
    </w:p>
    <w:p w14:paraId="44D2513C" w14:textId="77777777" w:rsidR="00884206" w:rsidRPr="002B3ABB" w:rsidRDefault="00884206" w:rsidP="008D658B">
      <w:pPr>
        <w:autoSpaceDE w:val="0"/>
        <w:autoSpaceDN w:val="0"/>
        <w:adjustRightInd w:val="0"/>
        <w:spacing w:after="0" w:line="240" w:lineRule="auto"/>
        <w:rPr>
          <w:rFonts w:ascii="Times New Roman" w:hAnsi="Times New Roman" w:cs="Times New Roman"/>
          <w:sz w:val="24"/>
          <w:szCs w:val="24"/>
          <w:lang w:val="en-US"/>
        </w:rPr>
      </w:pPr>
    </w:p>
    <w:p w14:paraId="53834443" w14:textId="77777777" w:rsidR="008D658B" w:rsidRPr="002B3ABB" w:rsidRDefault="00884206" w:rsidP="008D658B">
      <w:pPr>
        <w:autoSpaceDE w:val="0"/>
        <w:autoSpaceDN w:val="0"/>
        <w:adjustRightInd w:val="0"/>
        <w:spacing w:after="0" w:line="400" w:lineRule="atLeast"/>
        <w:rPr>
          <w:rFonts w:ascii="Times New Roman" w:hAnsi="Times New Roman" w:cs="Times New Roman"/>
          <w:sz w:val="24"/>
          <w:szCs w:val="24"/>
          <w:lang w:val="en-US"/>
        </w:rPr>
      </w:pPr>
      <w:r w:rsidRPr="00884206">
        <w:rPr>
          <w:rFonts w:ascii="Times New Roman" w:hAnsi="Times New Roman" w:cs="Times New Roman"/>
          <w:noProof/>
          <w:sz w:val="24"/>
          <w:szCs w:val="24"/>
          <w:lang w:val="en-US"/>
        </w:rPr>
        <w:drawing>
          <wp:inline distT="0" distB="0" distL="0" distR="0" wp14:anchorId="38AA4A6B" wp14:editId="77F5BA11">
            <wp:extent cx="5760720" cy="3397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397250"/>
                    </a:xfrm>
                    <a:prstGeom prst="rect">
                      <a:avLst/>
                    </a:prstGeom>
                  </pic:spPr>
                </pic:pic>
              </a:graphicData>
            </a:graphic>
          </wp:inline>
        </w:drawing>
      </w:r>
    </w:p>
    <w:p w14:paraId="6DDE9388" w14:textId="77777777" w:rsidR="008D658B" w:rsidRDefault="008D658B" w:rsidP="00C81010">
      <w:pPr>
        <w:spacing w:after="0" w:line="240" w:lineRule="auto"/>
        <w:rPr>
          <w:lang w:val="en-US"/>
        </w:rPr>
      </w:pPr>
    </w:p>
    <w:p w14:paraId="4FC46260" w14:textId="77777777" w:rsidR="00D756CA" w:rsidRDefault="00D756CA" w:rsidP="00C81010">
      <w:pPr>
        <w:spacing w:after="0" w:line="240" w:lineRule="auto"/>
        <w:rPr>
          <w:lang w:val="en-US"/>
        </w:rPr>
        <w:sectPr w:rsidR="00D756CA" w:rsidSect="00FC486E">
          <w:pgSz w:w="11906" w:h="16838"/>
          <w:pgMar w:top="1417" w:right="1417" w:bottom="1134" w:left="1417" w:header="708" w:footer="708" w:gutter="0"/>
          <w:cols w:space="708"/>
          <w:docGrid w:linePitch="360"/>
        </w:sectPr>
      </w:pPr>
    </w:p>
    <w:p w14:paraId="0ECEB668" w14:textId="7E612D9C" w:rsidR="008D658B" w:rsidRDefault="00D756CA" w:rsidP="00C81010">
      <w:pPr>
        <w:spacing w:after="0" w:line="240" w:lineRule="auto"/>
        <w:rPr>
          <w:lang w:val="en-US"/>
        </w:rPr>
      </w:pPr>
      <w:r w:rsidRPr="003A1833">
        <w:rPr>
          <w:rFonts w:ascii="Arial" w:hAnsi="Arial" w:cs="Arial"/>
          <w:b/>
          <w:bCs/>
          <w:lang w:val="en-US"/>
        </w:rPr>
        <w:t>4.1</w:t>
      </w:r>
      <w:r w:rsidR="000A24E6">
        <w:rPr>
          <w:rFonts w:ascii="Arial" w:hAnsi="Arial" w:cs="Arial"/>
          <w:b/>
          <w:bCs/>
          <w:lang w:val="en-US"/>
        </w:rPr>
        <w:t>1</w:t>
      </w:r>
      <w:r w:rsidRPr="003A1833">
        <w:rPr>
          <w:rFonts w:ascii="Arial" w:hAnsi="Arial" w:cs="Arial"/>
          <w:b/>
          <w:bCs/>
          <w:lang w:val="en-US"/>
        </w:rPr>
        <w:t xml:space="preserve">. </w:t>
      </w:r>
      <w:r w:rsidR="003A1833" w:rsidRPr="003A1833">
        <w:rPr>
          <w:rFonts w:ascii="Arial" w:hAnsi="Arial" w:cs="Arial"/>
          <w:b/>
          <w:bCs/>
          <w:lang w:val="en-US"/>
        </w:rPr>
        <w:t>Associations of</w:t>
      </w:r>
      <w:r w:rsidR="003A1833">
        <w:rPr>
          <w:lang w:val="en-US"/>
        </w:rPr>
        <w:t xml:space="preserve"> </w:t>
      </w:r>
      <w:r w:rsidRPr="008D658B">
        <w:rPr>
          <w:rFonts w:ascii="Arial" w:hAnsi="Arial" w:cs="Arial"/>
          <w:b/>
          <w:lang w:val="en-US"/>
        </w:rPr>
        <w:t xml:space="preserve">General </w:t>
      </w:r>
      <w:r>
        <w:rPr>
          <w:rFonts w:ascii="Arial" w:hAnsi="Arial" w:cs="Arial"/>
          <w:b/>
          <w:lang w:val="en-US"/>
        </w:rPr>
        <w:t>P</w:t>
      </w:r>
      <w:r w:rsidRPr="008D658B">
        <w:rPr>
          <w:rFonts w:ascii="Arial" w:hAnsi="Arial" w:cs="Arial"/>
          <w:b/>
          <w:lang w:val="en-US"/>
        </w:rPr>
        <w:t>ositive OE</w:t>
      </w:r>
      <w:r w:rsidR="003A1833">
        <w:rPr>
          <w:rFonts w:ascii="Arial" w:hAnsi="Arial" w:cs="Arial"/>
          <w:b/>
          <w:lang w:val="en-US"/>
        </w:rPr>
        <w:t xml:space="preserve"> with Cannabis Use in Community Samples (Left) Versus Clinical Samples (Right)</w:t>
      </w:r>
    </w:p>
    <w:tbl>
      <w:tblPr>
        <w:tblStyle w:val="Tabellenraster"/>
        <w:tblW w:w="0" w:type="auto"/>
        <w:tblLook w:val="04A0" w:firstRow="1" w:lastRow="0" w:firstColumn="1" w:lastColumn="0" w:noHBand="0" w:noVBand="1"/>
      </w:tblPr>
      <w:tblGrid>
        <w:gridCol w:w="7138"/>
        <w:gridCol w:w="7139"/>
      </w:tblGrid>
      <w:tr w:rsidR="00D756CA" w14:paraId="605092DA" w14:textId="77777777" w:rsidTr="00D756CA">
        <w:tc>
          <w:tcPr>
            <w:tcW w:w="7138" w:type="dxa"/>
          </w:tcPr>
          <w:p w14:paraId="2B71E00D" w14:textId="4396161F" w:rsidR="00D756CA" w:rsidRPr="00D756CA" w:rsidRDefault="00D756CA" w:rsidP="00D756CA">
            <w:r w:rsidRPr="00D756CA">
              <w:rPr>
                <w:noProof/>
              </w:rPr>
              <w:drawing>
                <wp:inline distT="0" distB="0" distL="0" distR="0" wp14:anchorId="51C270E5" wp14:editId="4FB3E647">
                  <wp:extent cx="5974080" cy="3512820"/>
                  <wp:effectExtent l="0" t="0" r="7620" b="0"/>
                  <wp:docPr id="168158451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4080" cy="3512820"/>
                          </a:xfrm>
                          <a:prstGeom prst="rect">
                            <a:avLst/>
                          </a:prstGeom>
                          <a:noFill/>
                          <a:ln>
                            <a:noFill/>
                          </a:ln>
                        </pic:spPr>
                      </pic:pic>
                    </a:graphicData>
                  </a:graphic>
                </wp:inline>
              </w:drawing>
            </w:r>
          </w:p>
          <w:p w14:paraId="4AAD2AEA" w14:textId="77777777" w:rsidR="00D756CA" w:rsidRPr="00D756CA" w:rsidRDefault="00D756CA" w:rsidP="00D756CA"/>
          <w:p w14:paraId="705424D4" w14:textId="77777777" w:rsidR="00D756CA" w:rsidRPr="00D756CA" w:rsidRDefault="00D756CA" w:rsidP="00D756CA"/>
          <w:p w14:paraId="64AE3D94" w14:textId="77777777" w:rsidR="00D756CA" w:rsidRDefault="00D756CA" w:rsidP="00C81010">
            <w:pPr>
              <w:rPr>
                <w:lang w:val="en-US"/>
              </w:rPr>
            </w:pPr>
          </w:p>
        </w:tc>
        <w:tc>
          <w:tcPr>
            <w:tcW w:w="7139" w:type="dxa"/>
          </w:tcPr>
          <w:p w14:paraId="2705F44E" w14:textId="67683ED5" w:rsidR="00D756CA" w:rsidRPr="00D756CA" w:rsidRDefault="00D756CA" w:rsidP="00D756CA">
            <w:r w:rsidRPr="00D756CA">
              <w:rPr>
                <w:noProof/>
              </w:rPr>
              <w:drawing>
                <wp:inline distT="0" distB="0" distL="0" distR="0" wp14:anchorId="46AAF1AA" wp14:editId="501C43F7">
                  <wp:extent cx="5974080" cy="3512820"/>
                  <wp:effectExtent l="0" t="0" r="7620" b="0"/>
                  <wp:docPr id="34898711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4080" cy="3512820"/>
                          </a:xfrm>
                          <a:prstGeom prst="rect">
                            <a:avLst/>
                          </a:prstGeom>
                          <a:noFill/>
                          <a:ln>
                            <a:noFill/>
                          </a:ln>
                        </pic:spPr>
                      </pic:pic>
                    </a:graphicData>
                  </a:graphic>
                </wp:inline>
              </w:drawing>
            </w:r>
          </w:p>
          <w:p w14:paraId="2A7A1D3E" w14:textId="77777777" w:rsidR="00D756CA" w:rsidRPr="00D756CA" w:rsidRDefault="00D756CA" w:rsidP="00D756CA"/>
          <w:p w14:paraId="29C0A340" w14:textId="77777777" w:rsidR="00D756CA" w:rsidRPr="00D756CA" w:rsidRDefault="00D756CA" w:rsidP="00D756CA"/>
          <w:p w14:paraId="0B7D486F" w14:textId="77777777" w:rsidR="00D756CA" w:rsidRDefault="00D756CA" w:rsidP="00C81010">
            <w:pPr>
              <w:rPr>
                <w:lang w:val="en-US"/>
              </w:rPr>
            </w:pPr>
          </w:p>
        </w:tc>
      </w:tr>
    </w:tbl>
    <w:p w14:paraId="3B1E150A" w14:textId="284172EF" w:rsidR="003A1833" w:rsidRDefault="003A1833" w:rsidP="00C81010">
      <w:pPr>
        <w:spacing w:after="0" w:line="240" w:lineRule="auto"/>
        <w:rPr>
          <w:lang w:val="en-US"/>
        </w:rPr>
      </w:pPr>
    </w:p>
    <w:p w14:paraId="71E302E7" w14:textId="77777777" w:rsidR="003A1833" w:rsidRDefault="003A1833">
      <w:pPr>
        <w:rPr>
          <w:lang w:val="en-US"/>
        </w:rPr>
      </w:pPr>
      <w:r>
        <w:rPr>
          <w:lang w:val="en-US"/>
        </w:rPr>
        <w:br w:type="page"/>
      </w:r>
    </w:p>
    <w:p w14:paraId="6A3C12BC" w14:textId="3AEAF998" w:rsidR="003A1833" w:rsidRDefault="003A1833" w:rsidP="003A1833">
      <w:pPr>
        <w:spacing w:after="0" w:line="240" w:lineRule="auto"/>
        <w:rPr>
          <w:lang w:val="en-US"/>
        </w:rPr>
      </w:pPr>
      <w:r w:rsidRPr="003A1833">
        <w:rPr>
          <w:rFonts w:ascii="Arial" w:hAnsi="Arial" w:cs="Arial"/>
          <w:b/>
          <w:bCs/>
          <w:lang w:val="en-US"/>
        </w:rPr>
        <w:t>4.1</w:t>
      </w:r>
      <w:r w:rsidR="00415181">
        <w:rPr>
          <w:rFonts w:ascii="Arial" w:hAnsi="Arial" w:cs="Arial"/>
          <w:b/>
          <w:bCs/>
          <w:lang w:val="en-US"/>
        </w:rPr>
        <w:t>2</w:t>
      </w:r>
      <w:r w:rsidRPr="003A1833">
        <w:rPr>
          <w:rFonts w:ascii="Arial" w:hAnsi="Arial" w:cs="Arial"/>
          <w:b/>
          <w:bCs/>
          <w:lang w:val="en-US"/>
        </w:rPr>
        <w:t>. Associations of</w:t>
      </w:r>
      <w:r>
        <w:rPr>
          <w:lang w:val="en-US"/>
        </w:rPr>
        <w:t xml:space="preserve"> </w:t>
      </w:r>
      <w:r w:rsidRPr="008D658B">
        <w:rPr>
          <w:rFonts w:ascii="Arial" w:hAnsi="Arial" w:cs="Arial"/>
          <w:b/>
          <w:lang w:val="en-US"/>
        </w:rPr>
        <w:t xml:space="preserve">General </w:t>
      </w:r>
      <w:r>
        <w:rPr>
          <w:rFonts w:ascii="Arial" w:hAnsi="Arial" w:cs="Arial"/>
          <w:b/>
          <w:lang w:val="en-US"/>
        </w:rPr>
        <w:t>P</w:t>
      </w:r>
      <w:r w:rsidRPr="008D658B">
        <w:rPr>
          <w:rFonts w:ascii="Arial" w:hAnsi="Arial" w:cs="Arial"/>
          <w:b/>
          <w:lang w:val="en-US"/>
        </w:rPr>
        <w:t>ositive OE</w:t>
      </w:r>
      <w:r>
        <w:rPr>
          <w:rFonts w:ascii="Arial" w:hAnsi="Arial" w:cs="Arial"/>
          <w:b/>
          <w:lang w:val="en-US"/>
        </w:rPr>
        <w:t xml:space="preserve"> with </w:t>
      </w:r>
      <w:r w:rsidR="000A24E6">
        <w:rPr>
          <w:rFonts w:ascii="Arial" w:hAnsi="Arial" w:cs="Arial"/>
          <w:b/>
          <w:lang w:val="en-US"/>
        </w:rPr>
        <w:t xml:space="preserve">Measures of </w:t>
      </w:r>
      <w:r>
        <w:rPr>
          <w:rFonts w:ascii="Arial" w:hAnsi="Arial" w:cs="Arial"/>
          <w:b/>
          <w:lang w:val="en-US"/>
        </w:rPr>
        <w:t xml:space="preserve">Cannabis Use </w:t>
      </w:r>
      <w:r w:rsidR="000A24E6">
        <w:rPr>
          <w:rFonts w:ascii="Arial" w:hAnsi="Arial" w:cs="Arial"/>
          <w:b/>
          <w:lang w:val="en-US"/>
        </w:rPr>
        <w:t>versus Cannabis Use Disorder</w:t>
      </w:r>
    </w:p>
    <w:tbl>
      <w:tblPr>
        <w:tblStyle w:val="Tabellenraster"/>
        <w:tblW w:w="0" w:type="auto"/>
        <w:tblLook w:val="04A0" w:firstRow="1" w:lastRow="0" w:firstColumn="1" w:lastColumn="0" w:noHBand="0" w:noVBand="1"/>
      </w:tblPr>
      <w:tblGrid>
        <w:gridCol w:w="7138"/>
        <w:gridCol w:w="7139"/>
      </w:tblGrid>
      <w:tr w:rsidR="000A24E6" w14:paraId="2299DAC3" w14:textId="77777777" w:rsidTr="000A24E6">
        <w:tc>
          <w:tcPr>
            <w:tcW w:w="7138" w:type="dxa"/>
          </w:tcPr>
          <w:p w14:paraId="65EF0006" w14:textId="04CFCB68" w:rsidR="000A24E6" w:rsidRPr="000A24E6" w:rsidRDefault="000A24E6" w:rsidP="000A24E6">
            <w:r w:rsidRPr="000A24E6">
              <w:rPr>
                <w:noProof/>
              </w:rPr>
              <w:drawing>
                <wp:inline distT="0" distB="0" distL="0" distR="0" wp14:anchorId="2609EDA8" wp14:editId="43789A9A">
                  <wp:extent cx="5974080" cy="3512820"/>
                  <wp:effectExtent l="0" t="0" r="7620" b="0"/>
                  <wp:docPr id="41363716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74080" cy="3512820"/>
                          </a:xfrm>
                          <a:prstGeom prst="rect">
                            <a:avLst/>
                          </a:prstGeom>
                          <a:noFill/>
                          <a:ln>
                            <a:noFill/>
                          </a:ln>
                        </pic:spPr>
                      </pic:pic>
                    </a:graphicData>
                  </a:graphic>
                </wp:inline>
              </w:drawing>
            </w:r>
          </w:p>
          <w:p w14:paraId="1CE0D6A6" w14:textId="77777777" w:rsidR="000A24E6" w:rsidRPr="000A24E6" w:rsidRDefault="000A24E6" w:rsidP="000A24E6"/>
          <w:p w14:paraId="78976A6E" w14:textId="77777777" w:rsidR="000A24E6" w:rsidRPr="000A24E6" w:rsidRDefault="000A24E6" w:rsidP="000A24E6"/>
          <w:p w14:paraId="539D51E1" w14:textId="77777777" w:rsidR="000A24E6" w:rsidRDefault="000A24E6" w:rsidP="00C81010">
            <w:pPr>
              <w:rPr>
                <w:lang w:val="en-US"/>
              </w:rPr>
            </w:pPr>
          </w:p>
        </w:tc>
        <w:tc>
          <w:tcPr>
            <w:tcW w:w="7139" w:type="dxa"/>
          </w:tcPr>
          <w:p w14:paraId="2E1DC6B5" w14:textId="5D974B23" w:rsidR="000A24E6" w:rsidRPr="000A24E6" w:rsidRDefault="000A24E6" w:rsidP="000A24E6">
            <w:r w:rsidRPr="000A24E6">
              <w:rPr>
                <w:noProof/>
              </w:rPr>
              <w:drawing>
                <wp:inline distT="0" distB="0" distL="0" distR="0" wp14:anchorId="33430B85" wp14:editId="3495457B">
                  <wp:extent cx="5974080" cy="3512820"/>
                  <wp:effectExtent l="0" t="0" r="7620" b="0"/>
                  <wp:docPr id="17663256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74080" cy="3512820"/>
                          </a:xfrm>
                          <a:prstGeom prst="rect">
                            <a:avLst/>
                          </a:prstGeom>
                          <a:noFill/>
                          <a:ln>
                            <a:noFill/>
                          </a:ln>
                        </pic:spPr>
                      </pic:pic>
                    </a:graphicData>
                  </a:graphic>
                </wp:inline>
              </w:drawing>
            </w:r>
          </w:p>
          <w:p w14:paraId="475CDBFB" w14:textId="77777777" w:rsidR="000A24E6" w:rsidRPr="000A24E6" w:rsidRDefault="000A24E6" w:rsidP="000A24E6"/>
          <w:p w14:paraId="506FF7EF" w14:textId="77777777" w:rsidR="000A24E6" w:rsidRPr="000A24E6" w:rsidRDefault="000A24E6" w:rsidP="000A24E6"/>
          <w:p w14:paraId="555B174D" w14:textId="77777777" w:rsidR="000A24E6" w:rsidRDefault="000A24E6" w:rsidP="00C81010">
            <w:pPr>
              <w:rPr>
                <w:lang w:val="en-US"/>
              </w:rPr>
            </w:pPr>
          </w:p>
        </w:tc>
      </w:tr>
    </w:tbl>
    <w:p w14:paraId="4C9FC47B" w14:textId="77777777" w:rsidR="00D756CA" w:rsidRDefault="00D756CA" w:rsidP="00C81010">
      <w:pPr>
        <w:spacing w:after="0" w:line="240" w:lineRule="auto"/>
        <w:rPr>
          <w:lang w:val="en-US"/>
        </w:rPr>
      </w:pPr>
    </w:p>
    <w:p w14:paraId="5CBC2369" w14:textId="38A74DA9" w:rsidR="000A24E6" w:rsidRDefault="000A24E6">
      <w:pPr>
        <w:rPr>
          <w:lang w:val="en-US"/>
        </w:rPr>
      </w:pPr>
      <w:r>
        <w:rPr>
          <w:lang w:val="en-US"/>
        </w:rPr>
        <w:br w:type="page"/>
      </w:r>
    </w:p>
    <w:p w14:paraId="055B100F" w14:textId="451C24E8" w:rsidR="000A24E6" w:rsidRDefault="000A24E6" w:rsidP="00C81010">
      <w:pPr>
        <w:spacing w:after="0" w:line="240" w:lineRule="auto"/>
        <w:rPr>
          <w:rFonts w:ascii="Arial" w:hAnsi="Arial" w:cs="Arial"/>
          <w:b/>
          <w:lang w:val="en-US"/>
        </w:rPr>
      </w:pPr>
      <w:r w:rsidRPr="008C33BE">
        <w:rPr>
          <w:rFonts w:ascii="Arial" w:hAnsi="Arial" w:cs="Arial"/>
          <w:b/>
          <w:bCs/>
          <w:lang w:val="en-US"/>
        </w:rPr>
        <w:t>4.1</w:t>
      </w:r>
      <w:r w:rsidR="00415181">
        <w:rPr>
          <w:rFonts w:ascii="Arial" w:hAnsi="Arial" w:cs="Arial"/>
          <w:b/>
          <w:bCs/>
          <w:lang w:val="en-US"/>
        </w:rPr>
        <w:t>3</w:t>
      </w:r>
      <w:r>
        <w:rPr>
          <w:lang w:val="en-US"/>
        </w:rPr>
        <w:t xml:space="preserve"> </w:t>
      </w:r>
      <w:r w:rsidR="008C33BE" w:rsidRPr="003A1833">
        <w:rPr>
          <w:rFonts w:ascii="Arial" w:hAnsi="Arial" w:cs="Arial"/>
          <w:b/>
          <w:bCs/>
          <w:lang w:val="en-US"/>
        </w:rPr>
        <w:t>Associations of</w:t>
      </w:r>
      <w:r w:rsidR="008C33BE">
        <w:rPr>
          <w:lang w:val="en-US"/>
        </w:rPr>
        <w:t xml:space="preserve"> </w:t>
      </w:r>
      <w:r w:rsidR="008C33BE">
        <w:rPr>
          <w:rFonts w:ascii="Arial" w:hAnsi="Arial" w:cs="Arial"/>
          <w:b/>
          <w:lang w:val="en-US"/>
        </w:rPr>
        <w:t xml:space="preserve">Validated Versus Non-Validated Measures </w:t>
      </w:r>
      <w:r w:rsidR="008C33BE" w:rsidRPr="008D658B">
        <w:rPr>
          <w:rFonts w:ascii="Arial" w:hAnsi="Arial" w:cs="Arial"/>
          <w:b/>
          <w:lang w:val="en-US"/>
        </w:rPr>
        <w:t xml:space="preserve">General </w:t>
      </w:r>
      <w:r w:rsidR="008C33BE">
        <w:rPr>
          <w:rFonts w:ascii="Arial" w:hAnsi="Arial" w:cs="Arial"/>
          <w:b/>
          <w:lang w:val="en-US"/>
        </w:rPr>
        <w:t>P</w:t>
      </w:r>
      <w:r w:rsidR="008C33BE" w:rsidRPr="008D658B">
        <w:rPr>
          <w:rFonts w:ascii="Arial" w:hAnsi="Arial" w:cs="Arial"/>
          <w:b/>
          <w:lang w:val="en-US"/>
        </w:rPr>
        <w:t>ositive OE</w:t>
      </w:r>
      <w:r w:rsidR="008C33BE">
        <w:rPr>
          <w:rFonts w:ascii="Arial" w:hAnsi="Arial" w:cs="Arial"/>
          <w:b/>
          <w:lang w:val="en-US"/>
        </w:rPr>
        <w:t xml:space="preserve"> with Cannabis Use</w:t>
      </w:r>
    </w:p>
    <w:p w14:paraId="110F9B49" w14:textId="77777777" w:rsidR="008C33BE" w:rsidRDefault="008C33BE" w:rsidP="00C81010">
      <w:pPr>
        <w:spacing w:after="0" w:line="240" w:lineRule="auto"/>
        <w:rPr>
          <w:rFonts w:ascii="Arial" w:hAnsi="Arial" w:cs="Arial"/>
          <w:bCs/>
          <w:lang w:val="en-US"/>
        </w:rPr>
      </w:pPr>
    </w:p>
    <w:tbl>
      <w:tblPr>
        <w:tblStyle w:val="Tabellenraster"/>
        <w:tblW w:w="0" w:type="auto"/>
        <w:tblLook w:val="04A0" w:firstRow="1" w:lastRow="0" w:firstColumn="1" w:lastColumn="0" w:noHBand="0" w:noVBand="1"/>
      </w:tblPr>
      <w:tblGrid>
        <w:gridCol w:w="7138"/>
        <w:gridCol w:w="7139"/>
      </w:tblGrid>
      <w:tr w:rsidR="008C33BE" w14:paraId="11C4E7BF" w14:textId="77777777" w:rsidTr="008C33BE">
        <w:tc>
          <w:tcPr>
            <w:tcW w:w="7138" w:type="dxa"/>
          </w:tcPr>
          <w:p w14:paraId="6F09CEE2" w14:textId="6D9BDACB" w:rsidR="008C33BE" w:rsidRPr="008C33BE" w:rsidRDefault="008C33BE" w:rsidP="008C33BE">
            <w:pPr>
              <w:rPr>
                <w:bCs/>
              </w:rPr>
            </w:pPr>
            <w:r w:rsidRPr="008C33BE">
              <w:rPr>
                <w:bCs/>
                <w:noProof/>
              </w:rPr>
              <w:drawing>
                <wp:inline distT="0" distB="0" distL="0" distR="0" wp14:anchorId="779D77CC" wp14:editId="2D77F26C">
                  <wp:extent cx="5974080" cy="3512820"/>
                  <wp:effectExtent l="0" t="0" r="7620" b="0"/>
                  <wp:docPr id="83882964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74080" cy="3512820"/>
                          </a:xfrm>
                          <a:prstGeom prst="rect">
                            <a:avLst/>
                          </a:prstGeom>
                          <a:noFill/>
                          <a:ln>
                            <a:noFill/>
                          </a:ln>
                        </pic:spPr>
                      </pic:pic>
                    </a:graphicData>
                  </a:graphic>
                </wp:inline>
              </w:drawing>
            </w:r>
          </w:p>
          <w:p w14:paraId="6652A504" w14:textId="77777777" w:rsidR="008C33BE" w:rsidRPr="008C33BE" w:rsidRDefault="008C33BE" w:rsidP="008C33BE">
            <w:pPr>
              <w:rPr>
                <w:bCs/>
              </w:rPr>
            </w:pPr>
          </w:p>
          <w:p w14:paraId="0B918078" w14:textId="77777777" w:rsidR="008C33BE" w:rsidRPr="008C33BE" w:rsidRDefault="008C33BE" w:rsidP="008C33BE">
            <w:pPr>
              <w:rPr>
                <w:bCs/>
              </w:rPr>
            </w:pPr>
          </w:p>
          <w:p w14:paraId="1679D0C7" w14:textId="77777777" w:rsidR="008C33BE" w:rsidRDefault="008C33BE" w:rsidP="00C81010">
            <w:pPr>
              <w:rPr>
                <w:bCs/>
                <w:lang w:val="en-US"/>
              </w:rPr>
            </w:pPr>
          </w:p>
        </w:tc>
        <w:tc>
          <w:tcPr>
            <w:tcW w:w="7139" w:type="dxa"/>
          </w:tcPr>
          <w:p w14:paraId="0B63921B" w14:textId="1D4C75AC" w:rsidR="008C33BE" w:rsidRPr="008C33BE" w:rsidRDefault="008C33BE" w:rsidP="008C33BE">
            <w:pPr>
              <w:rPr>
                <w:bCs/>
              </w:rPr>
            </w:pPr>
            <w:r w:rsidRPr="008C33BE">
              <w:rPr>
                <w:bCs/>
                <w:noProof/>
              </w:rPr>
              <w:drawing>
                <wp:inline distT="0" distB="0" distL="0" distR="0" wp14:anchorId="69F587B1" wp14:editId="1880B92B">
                  <wp:extent cx="5974080" cy="3512820"/>
                  <wp:effectExtent l="0" t="0" r="7620" b="0"/>
                  <wp:docPr id="1567931738"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4080" cy="3512820"/>
                          </a:xfrm>
                          <a:prstGeom prst="rect">
                            <a:avLst/>
                          </a:prstGeom>
                          <a:noFill/>
                          <a:ln>
                            <a:noFill/>
                          </a:ln>
                        </pic:spPr>
                      </pic:pic>
                    </a:graphicData>
                  </a:graphic>
                </wp:inline>
              </w:drawing>
            </w:r>
          </w:p>
          <w:p w14:paraId="05E8D281" w14:textId="77777777" w:rsidR="008C33BE" w:rsidRPr="008C33BE" w:rsidRDefault="008C33BE" w:rsidP="008C33BE">
            <w:pPr>
              <w:rPr>
                <w:bCs/>
              </w:rPr>
            </w:pPr>
          </w:p>
          <w:p w14:paraId="4FE05749" w14:textId="77777777" w:rsidR="008C33BE" w:rsidRPr="008C33BE" w:rsidRDefault="008C33BE" w:rsidP="008C33BE">
            <w:pPr>
              <w:rPr>
                <w:bCs/>
              </w:rPr>
            </w:pPr>
          </w:p>
          <w:p w14:paraId="5A4B31DE" w14:textId="77777777" w:rsidR="008C33BE" w:rsidRDefault="008C33BE" w:rsidP="00C81010">
            <w:pPr>
              <w:rPr>
                <w:bCs/>
                <w:lang w:val="en-US"/>
              </w:rPr>
            </w:pPr>
          </w:p>
        </w:tc>
      </w:tr>
    </w:tbl>
    <w:p w14:paraId="051B0D45" w14:textId="2BFAE326" w:rsidR="008C33BE" w:rsidRDefault="008C33BE" w:rsidP="00C81010">
      <w:pPr>
        <w:spacing w:after="0" w:line="240" w:lineRule="auto"/>
        <w:rPr>
          <w:bCs/>
          <w:lang w:val="en-US"/>
        </w:rPr>
      </w:pPr>
    </w:p>
    <w:p w14:paraId="52E8FE12" w14:textId="77777777" w:rsidR="008C33BE" w:rsidRDefault="008C33BE">
      <w:pPr>
        <w:rPr>
          <w:bCs/>
          <w:lang w:val="en-US"/>
        </w:rPr>
      </w:pPr>
      <w:r>
        <w:rPr>
          <w:bCs/>
          <w:lang w:val="en-US"/>
        </w:rPr>
        <w:br w:type="page"/>
      </w:r>
    </w:p>
    <w:p w14:paraId="1524486B" w14:textId="6FA121E9" w:rsidR="008C33BE" w:rsidRDefault="008C33BE" w:rsidP="00C81010">
      <w:pPr>
        <w:spacing w:after="0" w:line="240" w:lineRule="auto"/>
        <w:rPr>
          <w:rFonts w:ascii="Arial" w:hAnsi="Arial" w:cs="Arial"/>
          <w:b/>
          <w:lang w:val="en-US"/>
        </w:rPr>
      </w:pPr>
      <w:r w:rsidRPr="00B62DDD">
        <w:rPr>
          <w:rFonts w:ascii="Arial" w:hAnsi="Arial" w:cs="Arial"/>
          <w:b/>
          <w:lang w:val="en-US"/>
        </w:rPr>
        <w:t>4.1</w:t>
      </w:r>
      <w:r w:rsidR="00415181">
        <w:rPr>
          <w:rFonts w:ascii="Arial" w:hAnsi="Arial" w:cs="Arial"/>
          <w:b/>
          <w:lang w:val="en-US"/>
        </w:rPr>
        <w:t>4</w:t>
      </w:r>
      <w:r>
        <w:rPr>
          <w:bCs/>
          <w:lang w:val="en-US"/>
        </w:rPr>
        <w:t xml:space="preserve"> </w:t>
      </w:r>
      <w:r w:rsidRPr="003A1833">
        <w:rPr>
          <w:rFonts w:ascii="Arial" w:hAnsi="Arial" w:cs="Arial"/>
          <w:b/>
          <w:bCs/>
          <w:lang w:val="en-US"/>
        </w:rPr>
        <w:t>Associations of</w:t>
      </w:r>
      <w:r>
        <w:rPr>
          <w:lang w:val="en-US"/>
        </w:rPr>
        <w:t xml:space="preserve"> </w:t>
      </w:r>
      <w:r w:rsidRPr="008D658B">
        <w:rPr>
          <w:rFonts w:ascii="Arial" w:hAnsi="Arial" w:cs="Arial"/>
          <w:b/>
          <w:lang w:val="en-US"/>
        </w:rPr>
        <w:t xml:space="preserve">General </w:t>
      </w:r>
      <w:r>
        <w:rPr>
          <w:rFonts w:ascii="Arial" w:hAnsi="Arial" w:cs="Arial"/>
          <w:b/>
          <w:lang w:val="en-US"/>
        </w:rPr>
        <w:t>P</w:t>
      </w:r>
      <w:r w:rsidRPr="008D658B">
        <w:rPr>
          <w:rFonts w:ascii="Arial" w:hAnsi="Arial" w:cs="Arial"/>
          <w:b/>
          <w:lang w:val="en-US"/>
        </w:rPr>
        <w:t>ositive OE</w:t>
      </w:r>
      <w:r>
        <w:rPr>
          <w:rFonts w:ascii="Arial" w:hAnsi="Arial" w:cs="Arial"/>
          <w:b/>
          <w:lang w:val="en-US"/>
        </w:rPr>
        <w:t xml:space="preserve"> with Cannabis Use in Studies with High (80+) versus Low Response Rate</w:t>
      </w:r>
    </w:p>
    <w:p w14:paraId="39D64E36" w14:textId="77777777" w:rsidR="008C33BE" w:rsidRDefault="008C33BE" w:rsidP="00C81010">
      <w:pPr>
        <w:spacing w:after="0" w:line="240" w:lineRule="auto"/>
        <w:rPr>
          <w:rFonts w:ascii="Arial" w:hAnsi="Arial" w:cs="Arial"/>
          <w:b/>
          <w:lang w:val="en-US"/>
        </w:rPr>
      </w:pPr>
    </w:p>
    <w:tbl>
      <w:tblPr>
        <w:tblStyle w:val="Tabellenraster"/>
        <w:tblW w:w="0" w:type="auto"/>
        <w:tblLook w:val="04A0" w:firstRow="1" w:lastRow="0" w:firstColumn="1" w:lastColumn="0" w:noHBand="0" w:noVBand="1"/>
      </w:tblPr>
      <w:tblGrid>
        <w:gridCol w:w="7004"/>
        <w:gridCol w:w="7273"/>
      </w:tblGrid>
      <w:tr w:rsidR="00680DE1" w14:paraId="3D54E419" w14:textId="77777777" w:rsidTr="008C33BE">
        <w:tc>
          <w:tcPr>
            <w:tcW w:w="7138" w:type="dxa"/>
          </w:tcPr>
          <w:p w14:paraId="36F58233" w14:textId="690D560C" w:rsidR="001816E8" w:rsidRPr="001816E8" w:rsidRDefault="001816E8" w:rsidP="001816E8">
            <w:pPr>
              <w:rPr>
                <w:bCs/>
              </w:rPr>
            </w:pPr>
            <w:r w:rsidRPr="001816E8">
              <w:rPr>
                <w:bCs/>
                <w:noProof/>
              </w:rPr>
              <w:drawing>
                <wp:inline distT="0" distB="0" distL="0" distR="0" wp14:anchorId="252C7E49" wp14:editId="3A2AD239">
                  <wp:extent cx="5333512" cy="3238474"/>
                  <wp:effectExtent l="0" t="0" r="635" b="635"/>
                  <wp:docPr id="1819493233"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51849" cy="3249608"/>
                          </a:xfrm>
                          <a:prstGeom prst="rect">
                            <a:avLst/>
                          </a:prstGeom>
                          <a:noFill/>
                          <a:ln>
                            <a:noFill/>
                          </a:ln>
                        </pic:spPr>
                      </pic:pic>
                    </a:graphicData>
                  </a:graphic>
                </wp:inline>
              </w:drawing>
            </w:r>
          </w:p>
          <w:p w14:paraId="0390BA8B" w14:textId="77777777" w:rsidR="001816E8" w:rsidRPr="001816E8" w:rsidRDefault="001816E8" w:rsidP="001816E8">
            <w:pPr>
              <w:rPr>
                <w:bCs/>
              </w:rPr>
            </w:pPr>
          </w:p>
          <w:p w14:paraId="62511C11" w14:textId="77777777" w:rsidR="001816E8" w:rsidRPr="001816E8" w:rsidRDefault="001816E8" w:rsidP="001816E8">
            <w:pPr>
              <w:rPr>
                <w:bCs/>
              </w:rPr>
            </w:pPr>
          </w:p>
          <w:p w14:paraId="07CCA095" w14:textId="77777777" w:rsidR="008C33BE" w:rsidRDefault="008C33BE" w:rsidP="00C81010">
            <w:pPr>
              <w:rPr>
                <w:bCs/>
                <w:lang w:val="en-US"/>
              </w:rPr>
            </w:pPr>
          </w:p>
        </w:tc>
        <w:tc>
          <w:tcPr>
            <w:tcW w:w="7139" w:type="dxa"/>
          </w:tcPr>
          <w:p w14:paraId="6B69BE77" w14:textId="1AB53287" w:rsidR="00987B26" w:rsidRPr="00987B26" w:rsidRDefault="00987B26" w:rsidP="00987B26">
            <w:pPr>
              <w:rPr>
                <w:bCs/>
              </w:rPr>
            </w:pPr>
            <w:r w:rsidRPr="00987B26">
              <w:rPr>
                <w:bCs/>
                <w:noProof/>
              </w:rPr>
              <w:drawing>
                <wp:inline distT="0" distB="0" distL="0" distR="0" wp14:anchorId="607E615B" wp14:editId="1B09CD3F">
                  <wp:extent cx="5546188" cy="3261215"/>
                  <wp:effectExtent l="0" t="0" r="0" b="0"/>
                  <wp:docPr id="1525271565"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95" cy="3270921"/>
                          </a:xfrm>
                          <a:prstGeom prst="rect">
                            <a:avLst/>
                          </a:prstGeom>
                          <a:noFill/>
                          <a:ln>
                            <a:noFill/>
                          </a:ln>
                        </pic:spPr>
                      </pic:pic>
                    </a:graphicData>
                  </a:graphic>
                </wp:inline>
              </w:drawing>
            </w:r>
          </w:p>
          <w:p w14:paraId="52BCD656" w14:textId="77777777" w:rsidR="00987B26" w:rsidRPr="00987B26" w:rsidRDefault="00987B26" w:rsidP="00987B26">
            <w:pPr>
              <w:rPr>
                <w:bCs/>
              </w:rPr>
            </w:pPr>
          </w:p>
          <w:p w14:paraId="31778BDE" w14:textId="77777777" w:rsidR="00987B26" w:rsidRPr="00987B26" w:rsidRDefault="00987B26" w:rsidP="00987B26">
            <w:pPr>
              <w:rPr>
                <w:bCs/>
              </w:rPr>
            </w:pPr>
          </w:p>
          <w:p w14:paraId="5039328B" w14:textId="77777777" w:rsidR="008C33BE" w:rsidRDefault="008C33BE" w:rsidP="00C81010">
            <w:pPr>
              <w:rPr>
                <w:bCs/>
                <w:lang w:val="en-US"/>
              </w:rPr>
            </w:pPr>
          </w:p>
        </w:tc>
      </w:tr>
    </w:tbl>
    <w:p w14:paraId="61339B58" w14:textId="77777777" w:rsidR="008C33BE" w:rsidRDefault="008C33BE" w:rsidP="00C81010">
      <w:pPr>
        <w:spacing w:after="0" w:line="240" w:lineRule="auto"/>
        <w:rPr>
          <w:bCs/>
          <w:lang w:val="en-US"/>
        </w:rPr>
      </w:pPr>
    </w:p>
    <w:p w14:paraId="4A7BCC2C" w14:textId="0A548FED" w:rsidR="00B62DDD" w:rsidRDefault="00B62DDD">
      <w:pPr>
        <w:rPr>
          <w:bCs/>
          <w:lang w:val="en-US"/>
        </w:rPr>
      </w:pPr>
      <w:r>
        <w:rPr>
          <w:bCs/>
          <w:lang w:val="en-US"/>
        </w:rPr>
        <w:br w:type="page"/>
      </w:r>
    </w:p>
    <w:p w14:paraId="692225B3" w14:textId="4EA20AA6" w:rsidR="00B62DDD" w:rsidRDefault="00B62DDD" w:rsidP="00C81010">
      <w:pPr>
        <w:spacing w:after="0" w:line="240" w:lineRule="auto"/>
        <w:rPr>
          <w:rFonts w:ascii="Arial" w:hAnsi="Arial" w:cs="Arial"/>
          <w:b/>
          <w:lang w:val="en-US"/>
        </w:rPr>
      </w:pPr>
      <w:r w:rsidRPr="00B62DDD">
        <w:rPr>
          <w:rFonts w:ascii="Arial" w:hAnsi="Arial" w:cs="Arial"/>
          <w:b/>
          <w:lang w:val="en-US"/>
        </w:rPr>
        <w:t>4.1</w:t>
      </w:r>
      <w:r w:rsidR="00415181">
        <w:rPr>
          <w:rFonts w:ascii="Arial" w:hAnsi="Arial" w:cs="Arial"/>
          <w:b/>
          <w:lang w:val="en-US"/>
        </w:rPr>
        <w:t>5</w:t>
      </w:r>
      <w:r>
        <w:rPr>
          <w:bCs/>
          <w:lang w:val="en-US"/>
        </w:rPr>
        <w:t xml:space="preserve"> </w:t>
      </w:r>
      <w:r w:rsidRPr="003A1833">
        <w:rPr>
          <w:rFonts w:ascii="Arial" w:hAnsi="Arial" w:cs="Arial"/>
          <w:b/>
          <w:bCs/>
          <w:lang w:val="en-US"/>
        </w:rPr>
        <w:t>Associations of</w:t>
      </w:r>
      <w:r>
        <w:rPr>
          <w:lang w:val="en-US"/>
        </w:rPr>
        <w:t xml:space="preserve"> </w:t>
      </w:r>
      <w:r w:rsidRPr="008D658B">
        <w:rPr>
          <w:rFonts w:ascii="Arial" w:hAnsi="Arial" w:cs="Arial"/>
          <w:b/>
          <w:lang w:val="en-US"/>
        </w:rPr>
        <w:t xml:space="preserve">General </w:t>
      </w:r>
      <w:r>
        <w:rPr>
          <w:rFonts w:ascii="Arial" w:hAnsi="Arial" w:cs="Arial"/>
          <w:b/>
          <w:lang w:val="en-US"/>
        </w:rPr>
        <w:t>P</w:t>
      </w:r>
      <w:r w:rsidRPr="008D658B">
        <w:rPr>
          <w:rFonts w:ascii="Arial" w:hAnsi="Arial" w:cs="Arial"/>
          <w:b/>
          <w:lang w:val="en-US"/>
        </w:rPr>
        <w:t>ositive OE</w:t>
      </w:r>
      <w:r>
        <w:rPr>
          <w:rFonts w:ascii="Arial" w:hAnsi="Arial" w:cs="Arial"/>
          <w:b/>
          <w:lang w:val="en-US"/>
        </w:rPr>
        <w:t xml:space="preserve"> with Cannabis Use in Published and Unpublished Studies</w:t>
      </w:r>
    </w:p>
    <w:p w14:paraId="3A85492F" w14:textId="77777777" w:rsidR="00B62DDD" w:rsidRDefault="00B62DDD" w:rsidP="00C81010">
      <w:pPr>
        <w:spacing w:after="0" w:line="240" w:lineRule="auto"/>
        <w:rPr>
          <w:rFonts w:ascii="Arial" w:hAnsi="Arial" w:cs="Arial"/>
          <w:b/>
          <w:lang w:val="en-US"/>
        </w:rPr>
      </w:pPr>
    </w:p>
    <w:tbl>
      <w:tblPr>
        <w:tblStyle w:val="Tabellenraster"/>
        <w:tblW w:w="0" w:type="auto"/>
        <w:tblLook w:val="04A0" w:firstRow="1" w:lastRow="0" w:firstColumn="1" w:lastColumn="0" w:noHBand="0" w:noVBand="1"/>
      </w:tblPr>
      <w:tblGrid>
        <w:gridCol w:w="7049"/>
        <w:gridCol w:w="7228"/>
      </w:tblGrid>
      <w:tr w:rsidR="00B62DDD" w14:paraId="12873CF9" w14:textId="77777777" w:rsidTr="00B62DDD">
        <w:tc>
          <w:tcPr>
            <w:tcW w:w="7138" w:type="dxa"/>
          </w:tcPr>
          <w:p w14:paraId="1D47EFCD" w14:textId="03BE71A8" w:rsidR="00B62DDD" w:rsidRPr="00B62DDD" w:rsidRDefault="00B62DDD" w:rsidP="00B62DDD">
            <w:pPr>
              <w:rPr>
                <w:bCs/>
              </w:rPr>
            </w:pPr>
            <w:r w:rsidRPr="00B62DDD">
              <w:rPr>
                <w:bCs/>
                <w:noProof/>
              </w:rPr>
              <w:drawing>
                <wp:inline distT="0" distB="0" distL="0" distR="0" wp14:anchorId="66B3DD91" wp14:editId="0B544FC5">
                  <wp:extent cx="4807774" cy="2827020"/>
                  <wp:effectExtent l="0" t="0" r="0" b="0"/>
                  <wp:docPr id="258969664"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55234" cy="2854927"/>
                          </a:xfrm>
                          <a:prstGeom prst="rect">
                            <a:avLst/>
                          </a:prstGeom>
                          <a:noFill/>
                          <a:ln>
                            <a:noFill/>
                          </a:ln>
                        </pic:spPr>
                      </pic:pic>
                    </a:graphicData>
                  </a:graphic>
                </wp:inline>
              </w:drawing>
            </w:r>
          </w:p>
          <w:p w14:paraId="6BC74311" w14:textId="77777777" w:rsidR="00B62DDD" w:rsidRPr="00B62DDD" w:rsidRDefault="00B62DDD" w:rsidP="00B62DDD">
            <w:pPr>
              <w:rPr>
                <w:bCs/>
              </w:rPr>
            </w:pPr>
          </w:p>
          <w:p w14:paraId="5664DAD6" w14:textId="77777777" w:rsidR="00B62DDD" w:rsidRPr="00B62DDD" w:rsidRDefault="00B62DDD" w:rsidP="00B62DDD">
            <w:pPr>
              <w:rPr>
                <w:bCs/>
              </w:rPr>
            </w:pPr>
          </w:p>
          <w:p w14:paraId="72D7AA59" w14:textId="77777777" w:rsidR="00B62DDD" w:rsidRDefault="00B62DDD" w:rsidP="00C81010">
            <w:pPr>
              <w:rPr>
                <w:bCs/>
                <w:lang w:val="en-US"/>
              </w:rPr>
            </w:pPr>
          </w:p>
        </w:tc>
        <w:tc>
          <w:tcPr>
            <w:tcW w:w="7139" w:type="dxa"/>
          </w:tcPr>
          <w:p w14:paraId="60F09823" w14:textId="12F05F61" w:rsidR="00B62DDD" w:rsidRPr="00B62DDD" w:rsidRDefault="00B62DDD" w:rsidP="00B62DDD">
            <w:pPr>
              <w:rPr>
                <w:bCs/>
              </w:rPr>
            </w:pPr>
            <w:r w:rsidRPr="00B62DDD">
              <w:rPr>
                <w:bCs/>
                <w:noProof/>
              </w:rPr>
              <w:drawing>
                <wp:inline distT="0" distB="0" distL="0" distR="0" wp14:anchorId="21F22134" wp14:editId="3190DCA9">
                  <wp:extent cx="4927396" cy="2897359"/>
                  <wp:effectExtent l="0" t="0" r="6985" b="0"/>
                  <wp:docPr id="1541982132"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62731" cy="2918137"/>
                          </a:xfrm>
                          <a:prstGeom prst="rect">
                            <a:avLst/>
                          </a:prstGeom>
                          <a:noFill/>
                          <a:ln>
                            <a:noFill/>
                          </a:ln>
                        </pic:spPr>
                      </pic:pic>
                    </a:graphicData>
                  </a:graphic>
                </wp:inline>
              </w:drawing>
            </w:r>
          </w:p>
          <w:p w14:paraId="0909652A" w14:textId="77777777" w:rsidR="00B62DDD" w:rsidRPr="00B62DDD" w:rsidRDefault="00B62DDD" w:rsidP="00B62DDD">
            <w:pPr>
              <w:rPr>
                <w:bCs/>
              </w:rPr>
            </w:pPr>
          </w:p>
          <w:p w14:paraId="487AA5B1" w14:textId="77777777" w:rsidR="00B62DDD" w:rsidRPr="00B62DDD" w:rsidRDefault="00B62DDD" w:rsidP="00B62DDD">
            <w:pPr>
              <w:rPr>
                <w:bCs/>
              </w:rPr>
            </w:pPr>
          </w:p>
          <w:p w14:paraId="56AEFF5B" w14:textId="77777777" w:rsidR="00B62DDD" w:rsidRDefault="00B62DDD" w:rsidP="00C81010">
            <w:pPr>
              <w:rPr>
                <w:bCs/>
                <w:lang w:val="en-US"/>
              </w:rPr>
            </w:pPr>
          </w:p>
        </w:tc>
      </w:tr>
    </w:tbl>
    <w:p w14:paraId="35208F71" w14:textId="77777777" w:rsidR="00B62DDD" w:rsidRPr="008C33BE" w:rsidRDefault="00B62DDD" w:rsidP="00C81010">
      <w:pPr>
        <w:spacing w:after="0" w:line="240" w:lineRule="auto"/>
        <w:rPr>
          <w:bCs/>
          <w:lang w:val="en-US"/>
        </w:rPr>
      </w:pPr>
    </w:p>
    <w:sectPr w:rsidR="00B62DDD" w:rsidRPr="008C33BE" w:rsidSect="00D756CA">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28817" w14:textId="77777777" w:rsidR="00416045" w:rsidRDefault="00416045" w:rsidP="00D92CBE">
      <w:pPr>
        <w:spacing w:after="0" w:line="240" w:lineRule="auto"/>
      </w:pPr>
      <w:r>
        <w:separator/>
      </w:r>
    </w:p>
  </w:endnote>
  <w:endnote w:type="continuationSeparator" w:id="0">
    <w:p w14:paraId="27539398" w14:textId="77777777" w:rsidR="00416045" w:rsidRDefault="00416045" w:rsidP="00D92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DB9FA" w14:textId="77777777" w:rsidR="00416045" w:rsidRDefault="004160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6779" w14:textId="77777777" w:rsidR="00416045" w:rsidRDefault="0041604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F833" w14:textId="77777777" w:rsidR="00416045" w:rsidRDefault="004160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1A14D" w14:textId="77777777" w:rsidR="00416045" w:rsidRDefault="00416045" w:rsidP="00D92CBE">
      <w:pPr>
        <w:spacing w:after="0" w:line="240" w:lineRule="auto"/>
      </w:pPr>
      <w:r>
        <w:separator/>
      </w:r>
    </w:p>
  </w:footnote>
  <w:footnote w:type="continuationSeparator" w:id="0">
    <w:p w14:paraId="46A7AAE3" w14:textId="77777777" w:rsidR="00416045" w:rsidRDefault="00416045" w:rsidP="00D92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5C9E" w14:textId="77777777" w:rsidR="00416045" w:rsidRDefault="0041604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575906"/>
      <w:docPartObj>
        <w:docPartGallery w:val="Page Numbers (Top of Page)"/>
        <w:docPartUnique/>
      </w:docPartObj>
    </w:sdtPr>
    <w:sdtEndPr/>
    <w:sdtContent>
      <w:p w14:paraId="6963A66B" w14:textId="77777777" w:rsidR="00416045" w:rsidRDefault="00416045">
        <w:pPr>
          <w:pStyle w:val="Kopfzeile"/>
          <w:jc w:val="right"/>
        </w:pPr>
        <w:r>
          <w:fldChar w:fldCharType="begin"/>
        </w:r>
        <w:r>
          <w:instrText>PAGE   \* MERGEFORMAT</w:instrText>
        </w:r>
        <w:r>
          <w:fldChar w:fldCharType="separate"/>
        </w:r>
        <w:r>
          <w:t>2</w:t>
        </w:r>
        <w:r>
          <w:fldChar w:fldCharType="end"/>
        </w:r>
      </w:p>
    </w:sdtContent>
  </w:sdt>
  <w:p w14:paraId="2EF44BFC" w14:textId="77777777" w:rsidR="00416045" w:rsidRDefault="0041604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3273" w14:textId="77777777" w:rsidR="00416045" w:rsidRDefault="004160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7BF"/>
    <w:multiLevelType w:val="multilevel"/>
    <w:tmpl w:val="EB92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C5F7F"/>
    <w:multiLevelType w:val="multilevel"/>
    <w:tmpl w:val="9B46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D53EE0"/>
    <w:multiLevelType w:val="multilevel"/>
    <w:tmpl w:val="A4D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B32695"/>
    <w:multiLevelType w:val="multilevel"/>
    <w:tmpl w:val="DA74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C1F74"/>
    <w:multiLevelType w:val="multilevel"/>
    <w:tmpl w:val="B79E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FE04AE"/>
    <w:multiLevelType w:val="multilevel"/>
    <w:tmpl w:val="83BC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4924D6"/>
    <w:multiLevelType w:val="multilevel"/>
    <w:tmpl w:val="DCE2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8D3AB1"/>
    <w:multiLevelType w:val="multilevel"/>
    <w:tmpl w:val="ADB2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2912400">
    <w:abstractNumId w:val="5"/>
  </w:num>
  <w:num w:numId="2" w16cid:durableId="529756346">
    <w:abstractNumId w:val="7"/>
  </w:num>
  <w:num w:numId="3" w16cid:durableId="1376546565">
    <w:abstractNumId w:val="3"/>
  </w:num>
  <w:num w:numId="4" w16cid:durableId="932669925">
    <w:abstractNumId w:val="1"/>
  </w:num>
  <w:num w:numId="5" w16cid:durableId="1814255066">
    <w:abstractNumId w:val="4"/>
  </w:num>
  <w:num w:numId="6" w16cid:durableId="1360739448">
    <w:abstractNumId w:val="2"/>
  </w:num>
  <w:num w:numId="7" w16cid:durableId="907574513">
    <w:abstractNumId w:val="6"/>
  </w:num>
  <w:num w:numId="8" w16cid:durableId="155249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6E"/>
    <w:rsid w:val="0000449E"/>
    <w:rsid w:val="00005B68"/>
    <w:rsid w:val="00014D04"/>
    <w:rsid w:val="00056A13"/>
    <w:rsid w:val="000A24E6"/>
    <w:rsid w:val="000C5021"/>
    <w:rsid w:val="00105C06"/>
    <w:rsid w:val="00112E9B"/>
    <w:rsid w:val="001139DF"/>
    <w:rsid w:val="00120489"/>
    <w:rsid w:val="001322B0"/>
    <w:rsid w:val="001775CE"/>
    <w:rsid w:val="001816E8"/>
    <w:rsid w:val="001A28C5"/>
    <w:rsid w:val="001D685D"/>
    <w:rsid w:val="001E3297"/>
    <w:rsid w:val="001E70F9"/>
    <w:rsid w:val="001E792B"/>
    <w:rsid w:val="002105FF"/>
    <w:rsid w:val="002139D8"/>
    <w:rsid w:val="00214507"/>
    <w:rsid w:val="00220BE2"/>
    <w:rsid w:val="00236D33"/>
    <w:rsid w:val="00242C40"/>
    <w:rsid w:val="00262756"/>
    <w:rsid w:val="00283133"/>
    <w:rsid w:val="0028352D"/>
    <w:rsid w:val="002B3ABB"/>
    <w:rsid w:val="002D1874"/>
    <w:rsid w:val="002E0297"/>
    <w:rsid w:val="002F1800"/>
    <w:rsid w:val="002F19D0"/>
    <w:rsid w:val="002F3E98"/>
    <w:rsid w:val="0032422D"/>
    <w:rsid w:val="003417CC"/>
    <w:rsid w:val="0038108D"/>
    <w:rsid w:val="0038412E"/>
    <w:rsid w:val="00385C23"/>
    <w:rsid w:val="003A1833"/>
    <w:rsid w:val="003F258E"/>
    <w:rsid w:val="00415181"/>
    <w:rsid w:val="00416045"/>
    <w:rsid w:val="00424545"/>
    <w:rsid w:val="00431524"/>
    <w:rsid w:val="00461385"/>
    <w:rsid w:val="00462CCE"/>
    <w:rsid w:val="0048774F"/>
    <w:rsid w:val="004B6B75"/>
    <w:rsid w:val="004F3B96"/>
    <w:rsid w:val="00532BD4"/>
    <w:rsid w:val="00567C2D"/>
    <w:rsid w:val="00581738"/>
    <w:rsid w:val="0062717C"/>
    <w:rsid w:val="006309EE"/>
    <w:rsid w:val="0063147A"/>
    <w:rsid w:val="00635C0B"/>
    <w:rsid w:val="00642E8B"/>
    <w:rsid w:val="006566B0"/>
    <w:rsid w:val="00657429"/>
    <w:rsid w:val="00661A99"/>
    <w:rsid w:val="00680DE1"/>
    <w:rsid w:val="006A62D3"/>
    <w:rsid w:val="006C78D8"/>
    <w:rsid w:val="006D3716"/>
    <w:rsid w:val="006E30F6"/>
    <w:rsid w:val="00713BEC"/>
    <w:rsid w:val="007256DB"/>
    <w:rsid w:val="007859D0"/>
    <w:rsid w:val="007957BE"/>
    <w:rsid w:val="007A5ACF"/>
    <w:rsid w:val="007C7B5E"/>
    <w:rsid w:val="00802CF2"/>
    <w:rsid w:val="008275CD"/>
    <w:rsid w:val="008356B6"/>
    <w:rsid w:val="00847637"/>
    <w:rsid w:val="00847D1F"/>
    <w:rsid w:val="0085789A"/>
    <w:rsid w:val="00857A2E"/>
    <w:rsid w:val="00873CB0"/>
    <w:rsid w:val="00884206"/>
    <w:rsid w:val="0089167F"/>
    <w:rsid w:val="008C33BE"/>
    <w:rsid w:val="008D658B"/>
    <w:rsid w:val="00903B4F"/>
    <w:rsid w:val="00904507"/>
    <w:rsid w:val="009076D5"/>
    <w:rsid w:val="009455AA"/>
    <w:rsid w:val="00950933"/>
    <w:rsid w:val="00987B26"/>
    <w:rsid w:val="009950CE"/>
    <w:rsid w:val="009A3799"/>
    <w:rsid w:val="009B1170"/>
    <w:rsid w:val="009C03D9"/>
    <w:rsid w:val="009F54BF"/>
    <w:rsid w:val="00A34100"/>
    <w:rsid w:val="00A70424"/>
    <w:rsid w:val="00A732BA"/>
    <w:rsid w:val="00A90B00"/>
    <w:rsid w:val="00AC359C"/>
    <w:rsid w:val="00AD1441"/>
    <w:rsid w:val="00AF426E"/>
    <w:rsid w:val="00AF6CFD"/>
    <w:rsid w:val="00AF6D4E"/>
    <w:rsid w:val="00B15E91"/>
    <w:rsid w:val="00B334A9"/>
    <w:rsid w:val="00B3402B"/>
    <w:rsid w:val="00B5227C"/>
    <w:rsid w:val="00B62DDD"/>
    <w:rsid w:val="00B85A0C"/>
    <w:rsid w:val="00B9727F"/>
    <w:rsid w:val="00BC2C78"/>
    <w:rsid w:val="00BC519E"/>
    <w:rsid w:val="00BF5312"/>
    <w:rsid w:val="00C026C3"/>
    <w:rsid w:val="00C26E4D"/>
    <w:rsid w:val="00C429E3"/>
    <w:rsid w:val="00C430AE"/>
    <w:rsid w:val="00C51CCB"/>
    <w:rsid w:val="00C51E6B"/>
    <w:rsid w:val="00C5381B"/>
    <w:rsid w:val="00C538BA"/>
    <w:rsid w:val="00C66198"/>
    <w:rsid w:val="00C771FB"/>
    <w:rsid w:val="00C81010"/>
    <w:rsid w:val="00C93E86"/>
    <w:rsid w:val="00CB3C6B"/>
    <w:rsid w:val="00CD6C4B"/>
    <w:rsid w:val="00CF672C"/>
    <w:rsid w:val="00CF7E8C"/>
    <w:rsid w:val="00D17C2D"/>
    <w:rsid w:val="00D44B86"/>
    <w:rsid w:val="00D756CA"/>
    <w:rsid w:val="00D92122"/>
    <w:rsid w:val="00D92CBE"/>
    <w:rsid w:val="00DA008D"/>
    <w:rsid w:val="00DB5DCE"/>
    <w:rsid w:val="00DD5F5D"/>
    <w:rsid w:val="00DE2DD9"/>
    <w:rsid w:val="00DF7717"/>
    <w:rsid w:val="00E4502E"/>
    <w:rsid w:val="00E65898"/>
    <w:rsid w:val="00E75D24"/>
    <w:rsid w:val="00EA3E56"/>
    <w:rsid w:val="00EB6889"/>
    <w:rsid w:val="00EC4A44"/>
    <w:rsid w:val="00EC742B"/>
    <w:rsid w:val="00ED2A90"/>
    <w:rsid w:val="00EE727E"/>
    <w:rsid w:val="00F84905"/>
    <w:rsid w:val="00FA1F6D"/>
    <w:rsid w:val="00FC410C"/>
    <w:rsid w:val="00FC486E"/>
    <w:rsid w:val="00FF26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7D2AB"/>
  <w15:chartTrackingRefBased/>
  <w15:docId w15:val="{C90E98AA-2690-4939-B185-4FD4A7585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426E"/>
  </w:style>
  <w:style w:type="paragraph" w:styleId="berschrift2">
    <w:name w:val="heading 2"/>
    <w:basedOn w:val="Standard"/>
    <w:next w:val="Standard"/>
    <w:link w:val="berschrift2Zchn"/>
    <w:uiPriority w:val="9"/>
    <w:unhideWhenUsed/>
    <w:qFormat/>
    <w:rsid w:val="001D68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F2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2DD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E2DD9"/>
    <w:rPr>
      <w:rFonts w:ascii="Segoe UI" w:hAnsi="Segoe UI" w:cs="Segoe UI"/>
      <w:sz w:val="18"/>
      <w:szCs w:val="18"/>
    </w:rPr>
  </w:style>
  <w:style w:type="character" w:styleId="Hyperlink">
    <w:name w:val="Hyperlink"/>
    <w:basedOn w:val="Absatz-Standardschriftart"/>
    <w:uiPriority w:val="99"/>
    <w:unhideWhenUsed/>
    <w:rsid w:val="00C81010"/>
    <w:rPr>
      <w:color w:val="0563C1" w:themeColor="hyperlink"/>
      <w:u w:val="single"/>
    </w:rPr>
  </w:style>
  <w:style w:type="character" w:customStyle="1" w:styleId="anchor-text">
    <w:name w:val="anchor-text"/>
    <w:basedOn w:val="Absatz-Standardschriftart"/>
    <w:rsid w:val="00C81010"/>
  </w:style>
  <w:style w:type="paragraph" w:customStyle="1" w:styleId="dx-doi">
    <w:name w:val="dx-doi"/>
    <w:basedOn w:val="Standard"/>
    <w:rsid w:val="00C8101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C81010"/>
    <w:rPr>
      <w:i/>
      <w:iCs/>
    </w:rPr>
  </w:style>
  <w:style w:type="paragraph" w:styleId="Kopfzeile">
    <w:name w:val="header"/>
    <w:basedOn w:val="Standard"/>
    <w:link w:val="KopfzeileZchn"/>
    <w:uiPriority w:val="99"/>
    <w:unhideWhenUsed/>
    <w:rsid w:val="00C8101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1010"/>
  </w:style>
  <w:style w:type="paragraph" w:styleId="Fuzeile">
    <w:name w:val="footer"/>
    <w:basedOn w:val="Standard"/>
    <w:link w:val="FuzeileZchn"/>
    <w:uiPriority w:val="99"/>
    <w:unhideWhenUsed/>
    <w:rsid w:val="00C8101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1010"/>
  </w:style>
  <w:style w:type="character" w:styleId="NichtaufgelsteErwhnung">
    <w:name w:val="Unresolved Mention"/>
    <w:basedOn w:val="Absatz-Standardschriftart"/>
    <w:uiPriority w:val="99"/>
    <w:semiHidden/>
    <w:unhideWhenUsed/>
    <w:rsid w:val="003417CC"/>
    <w:rPr>
      <w:color w:val="605E5C"/>
      <w:shd w:val="clear" w:color="auto" w:fill="E1DFDD"/>
    </w:rPr>
  </w:style>
  <w:style w:type="character" w:customStyle="1" w:styleId="berschrift2Zchn">
    <w:name w:val="Überschrift 2 Zchn"/>
    <w:basedOn w:val="Absatz-Standardschriftart"/>
    <w:link w:val="berschrift2"/>
    <w:uiPriority w:val="9"/>
    <w:rsid w:val="001D685D"/>
    <w:rPr>
      <w:rFonts w:asciiTheme="majorHAnsi" w:eastAsiaTheme="majorEastAsia" w:hAnsiTheme="majorHAnsi" w:cstheme="majorBidi"/>
      <w:color w:val="2F5496" w:themeColor="accent1" w:themeShade="BF"/>
      <w:sz w:val="26"/>
      <w:szCs w:val="26"/>
    </w:rPr>
  </w:style>
  <w:style w:type="paragraph" w:customStyle="1" w:styleId="Default">
    <w:name w:val="Default"/>
    <w:rsid w:val="00C771F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nabisresearch.mcmaster.ca/wp-content/uploads/2023/02/poster-vedelago-final.pdf"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5812</Words>
  <Characters>36621</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
    </vt:vector>
  </TitlesOfParts>
  <Company>Philipps Universität Marburg</Company>
  <LinksUpToDate>false</LinksUpToDate>
  <CharactersWithSpaces>42349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Pinquart</dc:creator>
  <cp:keywords/>
  <dc:description/>
  <cp:lastModifiedBy>Martin Pinquart</cp:lastModifiedBy>
  <cp:revision>83</cp:revision>
  <cp:lastPrinted>2025-03-06T11:18:00Z</cp:lastPrinted>
  <dcterms:created xsi:type="dcterms:W3CDTF">2025-02-26T14:55:00Z</dcterms:created>
  <dcterms:modified xsi:type="dcterms:W3CDTF">2025-10-02T10:17:00Z</dcterms:modified>
</cp:coreProperties>
</file>