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C0513" w14:textId="41C6E04A" w:rsidR="00A81C7D" w:rsidRPr="00A81C7D" w:rsidRDefault="00A81C7D" w:rsidP="008B5950">
      <w:pPr>
        <w:spacing w:line="48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Supplementary </w:t>
      </w:r>
      <w:r w:rsidRPr="00A81C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Table </w:t>
      </w:r>
      <w:r w:rsidRPr="00A81C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fldChar w:fldCharType="begin"/>
      </w:r>
      <w:r w:rsidRPr="00A81C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instrText xml:space="preserve"> SEQ Table \* ARABIC </w:instrText>
      </w:r>
      <w:r w:rsidRPr="00A81C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fldChar w:fldCharType="separate"/>
      </w:r>
      <w:r w:rsidRPr="00A81C7D">
        <w:rPr>
          <w:rFonts w:ascii="Times New Roman" w:eastAsia="Calibri" w:hAnsi="Times New Roman" w:cs="Times New Roman"/>
          <w:b/>
          <w:bCs/>
          <w:noProof/>
          <w:color w:val="000000"/>
          <w:sz w:val="24"/>
          <w:szCs w:val="24"/>
        </w:rPr>
        <w:t>1</w:t>
      </w:r>
      <w:r w:rsidRPr="00A81C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fldChar w:fldCharType="end"/>
      </w:r>
      <w:r w:rsidRPr="00A81C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 Details regarding the animal deaths</w:t>
      </w:r>
      <w:r w:rsidR="008B595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after the stereotaxic surgery and </w:t>
      </w:r>
      <w:r w:rsidR="008B5950" w:rsidRPr="008B595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ICV-STZ injection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1462"/>
        <w:gridCol w:w="5915"/>
      </w:tblGrid>
      <w:tr w:rsidR="007254FC" w:rsidRPr="00A81C7D" w14:paraId="4761530D" w14:textId="77777777" w:rsidTr="00554F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dxa"/>
          </w:tcPr>
          <w:p w14:paraId="2D4B870A" w14:textId="7737F29A" w:rsidR="007254FC" w:rsidRPr="00A81C7D" w:rsidRDefault="007254FC" w:rsidP="00A81C7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Rats</w:t>
            </w:r>
          </w:p>
        </w:tc>
        <w:tc>
          <w:tcPr>
            <w:tcW w:w="5915" w:type="dxa"/>
          </w:tcPr>
          <w:p w14:paraId="1B3E763F" w14:textId="54CF15C6" w:rsidR="007254FC" w:rsidRPr="00A81C7D" w:rsidRDefault="007254FC" w:rsidP="00A81C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Time of death post ICV-STZ injection</w:t>
            </w:r>
            <w:bookmarkStart w:id="0" w:name="_GoBack"/>
            <w:bookmarkEnd w:id="0"/>
          </w:p>
        </w:tc>
      </w:tr>
      <w:tr w:rsidR="00A81C7D" w:rsidRPr="00A81C7D" w14:paraId="57DFB421" w14:textId="77777777" w:rsidTr="00035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dxa"/>
          </w:tcPr>
          <w:p w14:paraId="7BBBF3C8" w14:textId="6A4EDEFC" w:rsidR="00A81C7D" w:rsidRPr="00A81C7D" w:rsidRDefault="00A81C7D" w:rsidP="00A81C7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A81C7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rat</w:t>
            </w:r>
          </w:p>
          <w:p w14:paraId="74844C98" w14:textId="77777777" w:rsidR="00A81C7D" w:rsidRPr="00A81C7D" w:rsidRDefault="00A81C7D" w:rsidP="00A81C7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15" w:type="dxa"/>
          </w:tcPr>
          <w:p w14:paraId="20B94DF8" w14:textId="14F079D3" w:rsidR="00A81C7D" w:rsidRPr="00A81C7D" w:rsidRDefault="00A81C7D" w:rsidP="00A81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 days</w:t>
            </w:r>
          </w:p>
        </w:tc>
      </w:tr>
      <w:tr w:rsidR="00A81C7D" w:rsidRPr="00A81C7D" w14:paraId="7152D656" w14:textId="77777777" w:rsidTr="00123B9C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dxa"/>
          </w:tcPr>
          <w:p w14:paraId="6AD7604B" w14:textId="560B605B" w:rsidR="00A81C7D" w:rsidRPr="00A81C7D" w:rsidRDefault="00A81C7D" w:rsidP="00A81C7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Pr="00A81C7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rat</w:t>
            </w:r>
          </w:p>
        </w:tc>
        <w:tc>
          <w:tcPr>
            <w:tcW w:w="5915" w:type="dxa"/>
          </w:tcPr>
          <w:p w14:paraId="0DB8BBC6" w14:textId="72E8E01D" w:rsidR="00A81C7D" w:rsidRPr="00A81C7D" w:rsidRDefault="00A81C7D" w:rsidP="00A81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 days</w:t>
            </w:r>
          </w:p>
        </w:tc>
      </w:tr>
      <w:tr w:rsidR="00A81C7D" w:rsidRPr="00A81C7D" w14:paraId="40481290" w14:textId="77777777" w:rsidTr="000433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dxa"/>
          </w:tcPr>
          <w:p w14:paraId="1FB1F85C" w14:textId="5D6944B3" w:rsidR="00A81C7D" w:rsidRPr="00A81C7D" w:rsidRDefault="00A81C7D" w:rsidP="00A81C7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  <w:r w:rsidRPr="00A81C7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rat</w:t>
            </w:r>
          </w:p>
        </w:tc>
        <w:tc>
          <w:tcPr>
            <w:tcW w:w="5915" w:type="dxa"/>
          </w:tcPr>
          <w:p w14:paraId="35627B2E" w14:textId="6A883231" w:rsidR="00A81C7D" w:rsidRPr="00A81C7D" w:rsidRDefault="00A81C7D" w:rsidP="00A81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 days</w:t>
            </w:r>
          </w:p>
        </w:tc>
      </w:tr>
      <w:tr w:rsidR="00A81C7D" w:rsidRPr="00A81C7D" w14:paraId="122095DF" w14:textId="77777777" w:rsidTr="00991B92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dxa"/>
          </w:tcPr>
          <w:p w14:paraId="4844B4F7" w14:textId="0E3349A1" w:rsidR="00A81C7D" w:rsidRPr="00A81C7D" w:rsidRDefault="00A81C7D" w:rsidP="00A81C7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Pr="00A81C7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rat</w:t>
            </w:r>
          </w:p>
        </w:tc>
        <w:tc>
          <w:tcPr>
            <w:tcW w:w="5915" w:type="dxa"/>
          </w:tcPr>
          <w:p w14:paraId="2522B861" w14:textId="1E78883E" w:rsidR="00A81C7D" w:rsidRPr="00A81C7D" w:rsidRDefault="00A81C7D" w:rsidP="00A81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 days</w:t>
            </w:r>
          </w:p>
        </w:tc>
      </w:tr>
      <w:tr w:rsidR="00A81C7D" w:rsidRPr="00A81C7D" w14:paraId="205DC3D0" w14:textId="77777777" w:rsidTr="001A6A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dxa"/>
          </w:tcPr>
          <w:p w14:paraId="1E4F851D" w14:textId="72B5D8CF" w:rsidR="00A81C7D" w:rsidRPr="00A81C7D" w:rsidRDefault="00A81C7D" w:rsidP="00A81C7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Pr="00A81C7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rat</w:t>
            </w:r>
          </w:p>
        </w:tc>
        <w:tc>
          <w:tcPr>
            <w:tcW w:w="5915" w:type="dxa"/>
          </w:tcPr>
          <w:p w14:paraId="390AFB32" w14:textId="7603431B" w:rsidR="00A81C7D" w:rsidRPr="00A81C7D" w:rsidRDefault="00A81C7D" w:rsidP="00A81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="008B59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</w:tr>
      <w:tr w:rsidR="00A81C7D" w:rsidRPr="00A81C7D" w14:paraId="758BA3B4" w14:textId="77777777" w:rsidTr="001A6A28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dxa"/>
          </w:tcPr>
          <w:p w14:paraId="439BB423" w14:textId="1CC30414" w:rsidR="00A81C7D" w:rsidRDefault="00A81C7D" w:rsidP="00A81C7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  <w:r w:rsidRPr="00A81C7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rat</w:t>
            </w:r>
          </w:p>
        </w:tc>
        <w:tc>
          <w:tcPr>
            <w:tcW w:w="5915" w:type="dxa"/>
          </w:tcPr>
          <w:p w14:paraId="475A7D74" w14:textId="22759AE9" w:rsidR="00A81C7D" w:rsidRPr="00A81C7D" w:rsidRDefault="008B5950" w:rsidP="00A81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 days</w:t>
            </w:r>
          </w:p>
        </w:tc>
      </w:tr>
    </w:tbl>
    <w:p w14:paraId="2BC61D65" w14:textId="30909736" w:rsidR="00A81C7D" w:rsidRPr="00A81C7D" w:rsidRDefault="008B5950" w:rsidP="008B5950">
      <w:pPr>
        <w:spacing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en-CA"/>
        </w:rPr>
        <w:t xml:space="preserve">ICV-STZ: </w:t>
      </w:r>
      <w:r w:rsidRPr="008B5950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CA"/>
        </w:rPr>
        <w:t xml:space="preserve">intracerebroventricular injection of streptozotocin </w:t>
      </w:r>
    </w:p>
    <w:p w14:paraId="1AE91FDB" w14:textId="77777777" w:rsidR="00110613" w:rsidRDefault="00110613"/>
    <w:sectPr w:rsidR="001106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C7D"/>
    <w:rsid w:val="00110613"/>
    <w:rsid w:val="007254FC"/>
    <w:rsid w:val="008B5950"/>
    <w:rsid w:val="00A8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8EC169"/>
  <w15:chartTrackingRefBased/>
  <w15:docId w15:val="{854B2E79-17B7-44A5-8263-AF2548672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next w:val="PlainTable2"/>
    <w:uiPriority w:val="42"/>
    <w:rsid w:val="00A81C7D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A81C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service</dc:creator>
  <cp:keywords/>
  <dc:description/>
  <cp:lastModifiedBy>Mennatallah Ismail</cp:lastModifiedBy>
  <cp:revision>2</cp:revision>
  <dcterms:created xsi:type="dcterms:W3CDTF">2024-05-02T16:21:00Z</dcterms:created>
  <dcterms:modified xsi:type="dcterms:W3CDTF">2024-05-10T09:01:00Z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2a50fff2-116f-4d32-8da4-b2cd51bc5afe</vt:lpwstr>
  </property>
</Properties>
</file>