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A5626" w14:textId="77777777" w:rsidR="00E44544" w:rsidRPr="00566C53" w:rsidRDefault="00E44544" w:rsidP="008264FF">
      <w:pPr>
        <w:widowControl/>
        <w:spacing w:line="480" w:lineRule="auto"/>
        <w:jc w:val="center"/>
        <w:rPr>
          <w:rFonts w:ascii="Times New Roman" w:hAnsi="Times New Roman" w:cs="Times New Roman"/>
          <w:b/>
          <w:bCs/>
          <w:sz w:val="24"/>
          <w:szCs w:val="24"/>
        </w:rPr>
      </w:pPr>
    </w:p>
    <w:p w14:paraId="1B4727FA" w14:textId="1F8F333C" w:rsidR="00E44544" w:rsidRPr="00566C53" w:rsidRDefault="00C02361" w:rsidP="00566C53">
      <w:pPr>
        <w:snapToGrid w:val="0"/>
        <w:spacing w:line="480" w:lineRule="auto"/>
        <w:jc w:val="center"/>
        <w:rPr>
          <w:rFonts w:ascii="Times New Roman" w:hAnsi="Times New Roman" w:cs="Times New Roman"/>
          <w:b/>
          <w:bCs/>
          <w:sz w:val="24"/>
          <w:szCs w:val="24"/>
        </w:rPr>
      </w:pPr>
      <w:r w:rsidRPr="00566C53">
        <w:rPr>
          <w:rFonts w:ascii="Times New Roman" w:hAnsi="Times New Roman" w:cs="Times New Roman"/>
          <w:b/>
          <w:bCs/>
          <w:sz w:val="24"/>
          <w:szCs w:val="24"/>
        </w:rPr>
        <w:t xml:space="preserve">A cross-cultural study on the association between societal conditions and the idealization of happiness </w:t>
      </w:r>
    </w:p>
    <w:p w14:paraId="7E048A70" w14:textId="77777777" w:rsidR="00E44544" w:rsidRPr="00566C53" w:rsidRDefault="00E44544" w:rsidP="008264FF">
      <w:pPr>
        <w:widowControl/>
        <w:spacing w:line="480" w:lineRule="auto"/>
        <w:jc w:val="center"/>
        <w:rPr>
          <w:rFonts w:ascii="Times New Roman" w:hAnsi="Times New Roman" w:cs="Times New Roman"/>
          <w:b/>
          <w:bCs/>
          <w:sz w:val="24"/>
          <w:szCs w:val="24"/>
        </w:rPr>
      </w:pPr>
    </w:p>
    <w:p w14:paraId="58FF04A7" w14:textId="13D56EB3" w:rsidR="00E44544" w:rsidRPr="00566C53" w:rsidRDefault="000A23D8" w:rsidP="008264FF">
      <w:pPr>
        <w:widowControl/>
        <w:spacing w:line="480" w:lineRule="auto"/>
        <w:jc w:val="center"/>
        <w:rPr>
          <w:rFonts w:ascii="Times New Roman" w:hAnsi="Times New Roman" w:cs="Times New Roman"/>
          <w:b/>
          <w:bCs/>
          <w:sz w:val="24"/>
          <w:szCs w:val="24"/>
        </w:rPr>
      </w:pPr>
      <w:r w:rsidRPr="00566C53">
        <w:rPr>
          <w:rFonts w:ascii="Times New Roman" w:hAnsi="Times New Roman" w:cs="Times New Roman"/>
          <w:b/>
          <w:bCs/>
          <w:sz w:val="24"/>
          <w:szCs w:val="24"/>
        </w:rPr>
        <w:t>Supplementary Materials</w:t>
      </w:r>
    </w:p>
    <w:p w14:paraId="1AABDF66" w14:textId="5615A6CA" w:rsidR="000A23D8" w:rsidRPr="00566C53" w:rsidRDefault="000A23D8" w:rsidP="008264FF">
      <w:pPr>
        <w:widowControl/>
        <w:spacing w:line="480" w:lineRule="auto"/>
        <w:jc w:val="center"/>
        <w:rPr>
          <w:rFonts w:ascii="Times New Roman" w:hAnsi="Times New Roman" w:cs="Times New Roman"/>
          <w:sz w:val="24"/>
          <w:szCs w:val="24"/>
        </w:rPr>
      </w:pPr>
      <w:r w:rsidRPr="00566C53">
        <w:rPr>
          <w:rFonts w:ascii="Times New Roman" w:hAnsi="Times New Roman" w:cs="Times New Roman"/>
          <w:sz w:val="24"/>
          <w:szCs w:val="24"/>
        </w:rPr>
        <w:br w:type="page"/>
      </w:r>
    </w:p>
    <w:p w14:paraId="5D029EA0" w14:textId="0D65AFAF" w:rsidR="00471D63" w:rsidRPr="00566C53" w:rsidRDefault="00471D63" w:rsidP="008264FF">
      <w:pPr>
        <w:spacing w:line="480" w:lineRule="auto"/>
        <w:rPr>
          <w:rFonts w:ascii="Times New Roman" w:hAnsi="Times New Roman" w:cs="Times New Roman"/>
          <w:b/>
          <w:bCs/>
          <w:sz w:val="24"/>
          <w:szCs w:val="24"/>
        </w:rPr>
      </w:pPr>
      <w:r w:rsidRPr="00566C53">
        <w:rPr>
          <w:rFonts w:ascii="Times New Roman" w:hAnsi="Times New Roman" w:cs="Times New Roman"/>
          <w:b/>
          <w:bCs/>
          <w:sz w:val="24"/>
          <w:szCs w:val="24"/>
        </w:rPr>
        <w:lastRenderedPageBreak/>
        <w:t xml:space="preserve">Table </w:t>
      </w:r>
      <w:r w:rsidR="00C26B66" w:rsidRPr="00566C53">
        <w:rPr>
          <w:rFonts w:ascii="Times New Roman" w:hAnsi="Times New Roman" w:cs="Times New Roman"/>
          <w:b/>
          <w:bCs/>
          <w:sz w:val="24"/>
          <w:szCs w:val="24"/>
        </w:rPr>
        <w:t>S</w:t>
      </w:r>
      <w:r w:rsidR="0039112C" w:rsidRPr="00566C53">
        <w:rPr>
          <w:rFonts w:ascii="Times New Roman" w:hAnsi="Times New Roman" w:cs="Times New Roman"/>
          <w:b/>
          <w:bCs/>
          <w:sz w:val="24"/>
          <w:szCs w:val="24"/>
        </w:rPr>
        <w:t>1</w:t>
      </w:r>
      <w:r w:rsidR="00B86150" w:rsidRPr="00566C53">
        <w:rPr>
          <w:rFonts w:ascii="Times New Roman" w:hAnsi="Times New Roman" w:cs="Times New Roman"/>
          <w:b/>
          <w:bCs/>
          <w:sz w:val="24"/>
          <w:szCs w:val="24"/>
        </w:rPr>
        <w:t xml:space="preserve">. </w:t>
      </w:r>
      <w:r w:rsidRPr="00566C53">
        <w:rPr>
          <w:rFonts w:ascii="Times New Roman" w:hAnsi="Times New Roman" w:cs="Times New Roman"/>
          <w:i/>
          <w:iCs/>
          <w:sz w:val="24"/>
          <w:szCs w:val="24"/>
        </w:rPr>
        <w:t>Demographics across countries/regions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3"/>
        <w:gridCol w:w="1689"/>
        <w:gridCol w:w="1691"/>
        <w:gridCol w:w="1699"/>
        <w:gridCol w:w="1700"/>
      </w:tblGrid>
      <w:tr w:rsidR="003E60D5" w:rsidRPr="00566C53" w14:paraId="1F278450" w14:textId="77777777" w:rsidTr="00506402">
        <w:tc>
          <w:tcPr>
            <w:tcW w:w="1743" w:type="dxa"/>
            <w:tcBorders>
              <w:top w:val="single" w:sz="4" w:space="0" w:color="auto"/>
              <w:bottom w:val="single" w:sz="4" w:space="0" w:color="auto"/>
            </w:tcBorders>
          </w:tcPr>
          <w:p w14:paraId="57ACC7FA" w14:textId="26B8503C" w:rsidR="009032C8" w:rsidRPr="00566C53" w:rsidRDefault="009032C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Countries/regions</w:t>
            </w:r>
          </w:p>
        </w:tc>
        <w:tc>
          <w:tcPr>
            <w:tcW w:w="1689" w:type="dxa"/>
            <w:tcBorders>
              <w:top w:val="single" w:sz="4" w:space="0" w:color="auto"/>
              <w:bottom w:val="single" w:sz="4" w:space="0" w:color="auto"/>
            </w:tcBorders>
          </w:tcPr>
          <w:p w14:paraId="1A80B151" w14:textId="3EFD532A" w:rsidR="009032C8" w:rsidRPr="00566C53" w:rsidRDefault="009032C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N</w:t>
            </w:r>
          </w:p>
        </w:tc>
        <w:tc>
          <w:tcPr>
            <w:tcW w:w="1691" w:type="dxa"/>
            <w:tcBorders>
              <w:top w:val="single" w:sz="4" w:space="0" w:color="auto"/>
              <w:bottom w:val="single" w:sz="4" w:space="0" w:color="auto"/>
            </w:tcBorders>
          </w:tcPr>
          <w:p w14:paraId="561F2EB1" w14:textId="00A8BCC1" w:rsidR="009032C8" w:rsidRPr="00566C53" w:rsidRDefault="003E60D5"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 xml:space="preserve">Age </w:t>
            </w:r>
          </w:p>
        </w:tc>
        <w:tc>
          <w:tcPr>
            <w:tcW w:w="1699" w:type="dxa"/>
            <w:tcBorders>
              <w:top w:val="single" w:sz="4" w:space="0" w:color="auto"/>
              <w:bottom w:val="single" w:sz="4" w:space="0" w:color="auto"/>
            </w:tcBorders>
          </w:tcPr>
          <w:p w14:paraId="054F13F9" w14:textId="642BD574" w:rsidR="009032C8" w:rsidRPr="00566C53" w:rsidRDefault="003E60D5"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Gender (%Female)</w:t>
            </w:r>
          </w:p>
        </w:tc>
        <w:tc>
          <w:tcPr>
            <w:tcW w:w="1700" w:type="dxa"/>
            <w:tcBorders>
              <w:top w:val="single" w:sz="4" w:space="0" w:color="auto"/>
              <w:bottom w:val="single" w:sz="4" w:space="0" w:color="auto"/>
            </w:tcBorders>
          </w:tcPr>
          <w:p w14:paraId="45BDD880" w14:textId="3B8CA073" w:rsidR="009032C8" w:rsidRPr="00566C53" w:rsidRDefault="003E60D5"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Student (%Students)</w:t>
            </w:r>
          </w:p>
        </w:tc>
      </w:tr>
      <w:tr w:rsidR="003E60D5" w:rsidRPr="00566C53" w14:paraId="4B7408ED" w14:textId="77777777" w:rsidTr="00506402">
        <w:tc>
          <w:tcPr>
            <w:tcW w:w="1743" w:type="dxa"/>
            <w:tcBorders>
              <w:top w:val="single" w:sz="4" w:space="0" w:color="auto"/>
            </w:tcBorders>
          </w:tcPr>
          <w:p w14:paraId="4A0BB46C" w14:textId="78947617" w:rsidR="009032C8" w:rsidRPr="00566C53" w:rsidRDefault="0081068F"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Canada</w:t>
            </w:r>
          </w:p>
        </w:tc>
        <w:tc>
          <w:tcPr>
            <w:tcW w:w="1689" w:type="dxa"/>
            <w:tcBorders>
              <w:top w:val="single" w:sz="4" w:space="0" w:color="auto"/>
            </w:tcBorders>
          </w:tcPr>
          <w:p w14:paraId="3E157863" w14:textId="6E4614E2" w:rsidR="009032C8" w:rsidRPr="00566C53" w:rsidRDefault="005C2830"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w:t>
            </w:r>
            <w:r w:rsidR="00AE327F" w:rsidRPr="00566C53">
              <w:rPr>
                <w:rFonts w:ascii="Times New Roman" w:hAnsi="Times New Roman" w:cs="Times New Roman"/>
                <w:sz w:val="24"/>
                <w:szCs w:val="24"/>
              </w:rPr>
              <w:t>40</w:t>
            </w:r>
          </w:p>
        </w:tc>
        <w:tc>
          <w:tcPr>
            <w:tcW w:w="1691" w:type="dxa"/>
            <w:tcBorders>
              <w:top w:val="single" w:sz="4" w:space="0" w:color="auto"/>
            </w:tcBorders>
          </w:tcPr>
          <w:p w14:paraId="58B8500B" w14:textId="681D782D" w:rsidR="009032C8" w:rsidRPr="00566C53" w:rsidRDefault="001F3029"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21.8</w:t>
            </w:r>
            <w:r w:rsidR="0061776A" w:rsidRPr="00566C53">
              <w:rPr>
                <w:rFonts w:ascii="Times New Roman" w:hAnsi="Times New Roman" w:cs="Times New Roman"/>
                <w:sz w:val="24"/>
                <w:szCs w:val="24"/>
              </w:rPr>
              <w:t xml:space="preserve">9 ± </w:t>
            </w:r>
            <w:r w:rsidRPr="00566C53">
              <w:rPr>
                <w:rFonts w:ascii="Times New Roman" w:hAnsi="Times New Roman" w:cs="Times New Roman"/>
                <w:sz w:val="24"/>
                <w:szCs w:val="24"/>
              </w:rPr>
              <w:t>4.7</w:t>
            </w:r>
            <w:r w:rsidR="0061776A" w:rsidRPr="00566C53">
              <w:rPr>
                <w:rFonts w:ascii="Times New Roman" w:hAnsi="Times New Roman" w:cs="Times New Roman"/>
                <w:sz w:val="24"/>
                <w:szCs w:val="24"/>
              </w:rPr>
              <w:t>7</w:t>
            </w:r>
            <w:r w:rsidRPr="00566C53">
              <w:rPr>
                <w:rFonts w:ascii="Times New Roman" w:hAnsi="Times New Roman" w:cs="Times New Roman"/>
                <w:sz w:val="24"/>
                <w:szCs w:val="24"/>
              </w:rPr>
              <w:tab/>
            </w:r>
          </w:p>
        </w:tc>
        <w:tc>
          <w:tcPr>
            <w:tcW w:w="1699" w:type="dxa"/>
            <w:tcBorders>
              <w:top w:val="single" w:sz="4" w:space="0" w:color="auto"/>
            </w:tcBorders>
          </w:tcPr>
          <w:p w14:paraId="31E3AD48" w14:textId="36C7EE6F" w:rsidR="009032C8" w:rsidRPr="00566C53" w:rsidRDefault="00ED6626"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71%</w:t>
            </w:r>
          </w:p>
        </w:tc>
        <w:tc>
          <w:tcPr>
            <w:tcW w:w="1700" w:type="dxa"/>
            <w:tcBorders>
              <w:top w:val="single" w:sz="4" w:space="0" w:color="auto"/>
            </w:tcBorders>
          </w:tcPr>
          <w:p w14:paraId="067B8398" w14:textId="2F12DB3D" w:rsidR="009032C8" w:rsidRPr="00566C53" w:rsidRDefault="00ED6626"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100%</w:t>
            </w:r>
          </w:p>
        </w:tc>
      </w:tr>
      <w:tr w:rsidR="003E60D5" w:rsidRPr="00566C53" w14:paraId="2187908F" w14:textId="77777777" w:rsidTr="00506402">
        <w:tc>
          <w:tcPr>
            <w:tcW w:w="1743" w:type="dxa"/>
          </w:tcPr>
          <w:p w14:paraId="3D875A78" w14:textId="28F9BAE5" w:rsidR="009032C8" w:rsidRPr="00566C53" w:rsidRDefault="0076445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Bhutan</w:t>
            </w:r>
          </w:p>
        </w:tc>
        <w:tc>
          <w:tcPr>
            <w:tcW w:w="1689" w:type="dxa"/>
          </w:tcPr>
          <w:p w14:paraId="0CA6766D" w14:textId="49E37550" w:rsidR="009032C8" w:rsidRPr="00566C53" w:rsidRDefault="00237A5F"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119</w:t>
            </w:r>
          </w:p>
        </w:tc>
        <w:tc>
          <w:tcPr>
            <w:tcW w:w="1691" w:type="dxa"/>
          </w:tcPr>
          <w:p w14:paraId="6919FC5A" w14:textId="09607840" w:rsidR="009032C8" w:rsidRPr="00566C53" w:rsidRDefault="00437F2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22.62</w:t>
            </w:r>
            <w:r w:rsidR="0061776A" w:rsidRPr="00566C53">
              <w:rPr>
                <w:rFonts w:ascii="Times New Roman" w:hAnsi="Times New Roman" w:cs="Times New Roman"/>
                <w:sz w:val="24"/>
                <w:szCs w:val="24"/>
              </w:rPr>
              <w:t xml:space="preserve"> ± </w:t>
            </w:r>
            <w:r w:rsidRPr="00566C53">
              <w:rPr>
                <w:rFonts w:ascii="Times New Roman" w:hAnsi="Times New Roman" w:cs="Times New Roman"/>
                <w:sz w:val="24"/>
                <w:szCs w:val="24"/>
              </w:rPr>
              <w:t>2.4</w:t>
            </w:r>
            <w:r w:rsidR="0061776A" w:rsidRPr="00566C53">
              <w:rPr>
                <w:rFonts w:ascii="Times New Roman" w:hAnsi="Times New Roman" w:cs="Times New Roman"/>
                <w:sz w:val="24"/>
                <w:szCs w:val="24"/>
              </w:rPr>
              <w:t>3</w:t>
            </w:r>
          </w:p>
        </w:tc>
        <w:tc>
          <w:tcPr>
            <w:tcW w:w="1699" w:type="dxa"/>
          </w:tcPr>
          <w:p w14:paraId="24F2F0D9" w14:textId="2E22E860" w:rsidR="009032C8" w:rsidRPr="00566C53" w:rsidRDefault="00ED6626"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61%</w:t>
            </w:r>
          </w:p>
        </w:tc>
        <w:tc>
          <w:tcPr>
            <w:tcW w:w="1700" w:type="dxa"/>
          </w:tcPr>
          <w:p w14:paraId="170E7ABE" w14:textId="15C7B09A" w:rsidR="009032C8" w:rsidRPr="00566C53" w:rsidRDefault="00ED6626"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100%</w:t>
            </w:r>
          </w:p>
        </w:tc>
      </w:tr>
      <w:tr w:rsidR="003E60D5" w:rsidRPr="00566C53" w14:paraId="1FDF47F9" w14:textId="77777777" w:rsidTr="00506402">
        <w:tc>
          <w:tcPr>
            <w:tcW w:w="1743" w:type="dxa"/>
          </w:tcPr>
          <w:p w14:paraId="68C18701" w14:textId="5F008C5B" w:rsidR="009032C8" w:rsidRPr="00566C53" w:rsidRDefault="00A0010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Indonesia</w:t>
            </w:r>
          </w:p>
        </w:tc>
        <w:tc>
          <w:tcPr>
            <w:tcW w:w="1689" w:type="dxa"/>
          </w:tcPr>
          <w:p w14:paraId="63650F06" w14:textId="7C3F594C" w:rsidR="009032C8" w:rsidRPr="00566C53" w:rsidRDefault="00ED6626"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198</w:t>
            </w:r>
          </w:p>
        </w:tc>
        <w:tc>
          <w:tcPr>
            <w:tcW w:w="1691" w:type="dxa"/>
          </w:tcPr>
          <w:p w14:paraId="36FE34F8" w14:textId="1B5E4DDD" w:rsidR="009032C8" w:rsidRPr="00566C53" w:rsidRDefault="00437F2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26.</w:t>
            </w:r>
            <w:r w:rsidR="0061776A" w:rsidRPr="00566C53">
              <w:rPr>
                <w:rFonts w:ascii="Times New Roman" w:hAnsi="Times New Roman" w:cs="Times New Roman"/>
                <w:sz w:val="24"/>
                <w:szCs w:val="24"/>
              </w:rPr>
              <w:t xml:space="preserve">7 ± </w:t>
            </w:r>
            <w:r w:rsidRPr="00566C53">
              <w:rPr>
                <w:rFonts w:ascii="Times New Roman" w:hAnsi="Times New Roman" w:cs="Times New Roman"/>
                <w:sz w:val="24"/>
                <w:szCs w:val="24"/>
              </w:rPr>
              <w:t>11.</w:t>
            </w:r>
            <w:r w:rsidR="0061776A" w:rsidRPr="00566C53">
              <w:rPr>
                <w:rFonts w:ascii="Times New Roman" w:hAnsi="Times New Roman" w:cs="Times New Roman"/>
                <w:sz w:val="24"/>
                <w:szCs w:val="24"/>
              </w:rPr>
              <w:t>90</w:t>
            </w:r>
            <w:r w:rsidRPr="00566C53">
              <w:rPr>
                <w:rFonts w:ascii="Times New Roman" w:hAnsi="Times New Roman" w:cs="Times New Roman"/>
                <w:sz w:val="24"/>
                <w:szCs w:val="24"/>
              </w:rPr>
              <w:tab/>
            </w:r>
          </w:p>
        </w:tc>
        <w:tc>
          <w:tcPr>
            <w:tcW w:w="1699" w:type="dxa"/>
          </w:tcPr>
          <w:p w14:paraId="5142D520" w14:textId="172E48F6" w:rsidR="009032C8" w:rsidRPr="00566C53" w:rsidRDefault="00ED6626"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51%</w:t>
            </w:r>
          </w:p>
        </w:tc>
        <w:tc>
          <w:tcPr>
            <w:tcW w:w="1700" w:type="dxa"/>
          </w:tcPr>
          <w:p w14:paraId="0BF70DF6" w14:textId="07DCC551" w:rsidR="009032C8" w:rsidRPr="00566C53" w:rsidRDefault="00ED6626"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100%</w:t>
            </w:r>
          </w:p>
        </w:tc>
      </w:tr>
      <w:tr w:rsidR="003E60D5" w:rsidRPr="00566C53" w14:paraId="2CD1FA7B" w14:textId="77777777" w:rsidTr="00506402">
        <w:tc>
          <w:tcPr>
            <w:tcW w:w="1743" w:type="dxa"/>
          </w:tcPr>
          <w:p w14:paraId="53D8D85F" w14:textId="5BCE2CBF" w:rsidR="009032C8" w:rsidRPr="00566C53" w:rsidRDefault="00C20C1B"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USA</w:t>
            </w:r>
          </w:p>
        </w:tc>
        <w:tc>
          <w:tcPr>
            <w:tcW w:w="1689" w:type="dxa"/>
          </w:tcPr>
          <w:p w14:paraId="40F1A834" w14:textId="4933C0E6" w:rsidR="009032C8" w:rsidRPr="00566C53" w:rsidRDefault="00437F2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44</w:t>
            </w:r>
            <w:r w:rsidR="00ED6626" w:rsidRPr="00566C53">
              <w:rPr>
                <w:rFonts w:ascii="Times New Roman" w:hAnsi="Times New Roman" w:cs="Times New Roman"/>
                <w:sz w:val="24"/>
                <w:szCs w:val="24"/>
              </w:rPr>
              <w:t>6</w:t>
            </w:r>
          </w:p>
        </w:tc>
        <w:tc>
          <w:tcPr>
            <w:tcW w:w="1691" w:type="dxa"/>
          </w:tcPr>
          <w:p w14:paraId="11CE97C1" w14:textId="54B0FEF7" w:rsidR="009032C8" w:rsidRPr="00566C53" w:rsidRDefault="00437F2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21.3</w:t>
            </w:r>
            <w:r w:rsidR="0061776A" w:rsidRPr="00566C53">
              <w:rPr>
                <w:rFonts w:ascii="Times New Roman" w:hAnsi="Times New Roman" w:cs="Times New Roman"/>
                <w:sz w:val="24"/>
                <w:szCs w:val="24"/>
              </w:rPr>
              <w:t xml:space="preserve">7 ± </w:t>
            </w:r>
            <w:r w:rsidRPr="00566C53">
              <w:rPr>
                <w:rFonts w:ascii="Times New Roman" w:hAnsi="Times New Roman" w:cs="Times New Roman"/>
                <w:sz w:val="24"/>
                <w:szCs w:val="24"/>
              </w:rPr>
              <w:t>5.8</w:t>
            </w:r>
            <w:r w:rsidR="0061776A" w:rsidRPr="00566C53">
              <w:rPr>
                <w:rFonts w:ascii="Times New Roman" w:hAnsi="Times New Roman" w:cs="Times New Roman"/>
                <w:sz w:val="24"/>
                <w:szCs w:val="24"/>
              </w:rPr>
              <w:t>1</w:t>
            </w:r>
            <w:r w:rsidRPr="00566C53">
              <w:rPr>
                <w:rFonts w:ascii="Times New Roman" w:hAnsi="Times New Roman" w:cs="Times New Roman"/>
                <w:sz w:val="24"/>
                <w:szCs w:val="24"/>
              </w:rPr>
              <w:tab/>
            </w:r>
          </w:p>
        </w:tc>
        <w:tc>
          <w:tcPr>
            <w:tcW w:w="1699" w:type="dxa"/>
          </w:tcPr>
          <w:p w14:paraId="3DA077D1" w14:textId="564DD667" w:rsidR="009032C8" w:rsidRPr="00566C53" w:rsidRDefault="00ED6626"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70%</w:t>
            </w:r>
          </w:p>
        </w:tc>
        <w:tc>
          <w:tcPr>
            <w:tcW w:w="1700" w:type="dxa"/>
          </w:tcPr>
          <w:p w14:paraId="50216950" w14:textId="756107A2" w:rsidR="009032C8" w:rsidRPr="00566C53" w:rsidRDefault="00ED6626"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100%</w:t>
            </w:r>
          </w:p>
        </w:tc>
      </w:tr>
      <w:tr w:rsidR="003E60D5" w:rsidRPr="00566C53" w14:paraId="79790EDE" w14:textId="77777777" w:rsidTr="00506402">
        <w:tc>
          <w:tcPr>
            <w:tcW w:w="1743" w:type="dxa"/>
          </w:tcPr>
          <w:p w14:paraId="0E83010D" w14:textId="5C77649F" w:rsidR="009032C8" w:rsidRPr="00566C53" w:rsidRDefault="00A27D3F"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Brazil</w:t>
            </w:r>
          </w:p>
        </w:tc>
        <w:tc>
          <w:tcPr>
            <w:tcW w:w="1689" w:type="dxa"/>
          </w:tcPr>
          <w:p w14:paraId="52CC0452" w14:textId="059C4BE4" w:rsidR="009032C8" w:rsidRPr="00566C53" w:rsidRDefault="00437F2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60</w:t>
            </w:r>
            <w:r w:rsidR="00ED6626" w:rsidRPr="00566C53">
              <w:rPr>
                <w:rFonts w:ascii="Times New Roman" w:hAnsi="Times New Roman" w:cs="Times New Roman"/>
                <w:sz w:val="24"/>
                <w:szCs w:val="24"/>
              </w:rPr>
              <w:t>4</w:t>
            </w:r>
          </w:p>
        </w:tc>
        <w:tc>
          <w:tcPr>
            <w:tcW w:w="1691" w:type="dxa"/>
          </w:tcPr>
          <w:p w14:paraId="77CEAB42" w14:textId="4C0DEE88" w:rsidR="009032C8" w:rsidRPr="00566C53" w:rsidRDefault="00437F2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27.43</w:t>
            </w:r>
            <w:r w:rsidR="0061776A" w:rsidRPr="00566C53">
              <w:rPr>
                <w:rFonts w:ascii="Times New Roman" w:hAnsi="Times New Roman" w:cs="Times New Roman"/>
                <w:sz w:val="24"/>
                <w:szCs w:val="24"/>
              </w:rPr>
              <w:t xml:space="preserve"> ± </w:t>
            </w:r>
            <w:r w:rsidRPr="00566C53">
              <w:rPr>
                <w:rFonts w:ascii="Times New Roman" w:hAnsi="Times New Roman" w:cs="Times New Roman"/>
                <w:sz w:val="24"/>
                <w:szCs w:val="24"/>
              </w:rPr>
              <w:t>10.1</w:t>
            </w:r>
            <w:r w:rsidR="0061776A" w:rsidRPr="00566C53">
              <w:rPr>
                <w:rFonts w:ascii="Times New Roman" w:hAnsi="Times New Roman" w:cs="Times New Roman"/>
                <w:sz w:val="24"/>
                <w:szCs w:val="24"/>
              </w:rPr>
              <w:t>3</w:t>
            </w:r>
          </w:p>
        </w:tc>
        <w:tc>
          <w:tcPr>
            <w:tcW w:w="1699" w:type="dxa"/>
          </w:tcPr>
          <w:p w14:paraId="4E8CEB47" w14:textId="7821263B" w:rsidR="009032C8" w:rsidRPr="00566C53" w:rsidRDefault="00ED6626"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54%</w:t>
            </w:r>
          </w:p>
        </w:tc>
        <w:tc>
          <w:tcPr>
            <w:tcW w:w="1700" w:type="dxa"/>
          </w:tcPr>
          <w:p w14:paraId="0F2AD6A4" w14:textId="2B613472" w:rsidR="009032C8" w:rsidRPr="00566C53" w:rsidRDefault="00B80A20"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55%</w:t>
            </w:r>
          </w:p>
        </w:tc>
      </w:tr>
      <w:tr w:rsidR="003E60D5" w:rsidRPr="00566C53" w14:paraId="27451238" w14:textId="77777777" w:rsidTr="00506402">
        <w:tc>
          <w:tcPr>
            <w:tcW w:w="1743" w:type="dxa"/>
          </w:tcPr>
          <w:p w14:paraId="343C4AD1" w14:textId="597D72FE" w:rsidR="009032C8" w:rsidRPr="00566C53" w:rsidRDefault="00A27D3F"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Italy</w:t>
            </w:r>
          </w:p>
        </w:tc>
        <w:tc>
          <w:tcPr>
            <w:tcW w:w="1689" w:type="dxa"/>
          </w:tcPr>
          <w:p w14:paraId="080F0A9F" w14:textId="7741ABE8" w:rsidR="009032C8" w:rsidRPr="00566C53" w:rsidRDefault="00B80A20"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288</w:t>
            </w:r>
          </w:p>
        </w:tc>
        <w:tc>
          <w:tcPr>
            <w:tcW w:w="1691" w:type="dxa"/>
          </w:tcPr>
          <w:p w14:paraId="44172F4F" w14:textId="6E9B5AFF" w:rsidR="009032C8" w:rsidRPr="00566C53" w:rsidRDefault="00C743F6"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25.1</w:t>
            </w:r>
            <w:r w:rsidR="0061776A" w:rsidRPr="00566C53">
              <w:rPr>
                <w:rFonts w:ascii="Times New Roman" w:hAnsi="Times New Roman" w:cs="Times New Roman"/>
                <w:sz w:val="24"/>
                <w:szCs w:val="24"/>
              </w:rPr>
              <w:t xml:space="preserve">4 ± </w:t>
            </w:r>
            <w:r w:rsidRPr="00566C53">
              <w:rPr>
                <w:rFonts w:ascii="Times New Roman" w:hAnsi="Times New Roman" w:cs="Times New Roman"/>
                <w:sz w:val="24"/>
                <w:szCs w:val="24"/>
              </w:rPr>
              <w:t>4.5</w:t>
            </w:r>
            <w:r w:rsidR="0061776A" w:rsidRPr="00566C53">
              <w:rPr>
                <w:rFonts w:ascii="Times New Roman" w:hAnsi="Times New Roman" w:cs="Times New Roman"/>
                <w:sz w:val="24"/>
                <w:szCs w:val="24"/>
              </w:rPr>
              <w:t>2</w:t>
            </w:r>
            <w:r w:rsidRPr="00566C53">
              <w:rPr>
                <w:rFonts w:ascii="Times New Roman" w:hAnsi="Times New Roman" w:cs="Times New Roman"/>
                <w:sz w:val="24"/>
                <w:szCs w:val="24"/>
              </w:rPr>
              <w:tab/>
            </w:r>
          </w:p>
        </w:tc>
        <w:tc>
          <w:tcPr>
            <w:tcW w:w="1699" w:type="dxa"/>
          </w:tcPr>
          <w:p w14:paraId="487EB05B" w14:textId="57060B23" w:rsidR="009032C8" w:rsidRPr="00566C53" w:rsidRDefault="00B80A20"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54%</w:t>
            </w:r>
          </w:p>
        </w:tc>
        <w:tc>
          <w:tcPr>
            <w:tcW w:w="1700" w:type="dxa"/>
          </w:tcPr>
          <w:p w14:paraId="3F4077EA" w14:textId="097B8B38" w:rsidR="009032C8" w:rsidRPr="00566C53" w:rsidRDefault="00B80A20"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100%</w:t>
            </w:r>
          </w:p>
        </w:tc>
      </w:tr>
      <w:tr w:rsidR="003E60D5" w:rsidRPr="00566C53" w14:paraId="4ED461F8" w14:textId="77777777" w:rsidTr="00506402">
        <w:tc>
          <w:tcPr>
            <w:tcW w:w="1743" w:type="dxa"/>
          </w:tcPr>
          <w:p w14:paraId="1FD8A964" w14:textId="00D0C36D" w:rsidR="009032C8" w:rsidRPr="00566C53" w:rsidRDefault="00A27D3F"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Serbia</w:t>
            </w:r>
          </w:p>
        </w:tc>
        <w:tc>
          <w:tcPr>
            <w:tcW w:w="1689" w:type="dxa"/>
          </w:tcPr>
          <w:p w14:paraId="55E719E6" w14:textId="5A7CBBEE" w:rsidR="009032C8" w:rsidRPr="00566C53" w:rsidRDefault="00C743F6"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210</w:t>
            </w:r>
          </w:p>
        </w:tc>
        <w:tc>
          <w:tcPr>
            <w:tcW w:w="1691" w:type="dxa"/>
          </w:tcPr>
          <w:p w14:paraId="1DD96BB7" w14:textId="303DE183" w:rsidR="009032C8" w:rsidRPr="00566C53" w:rsidRDefault="00C743F6"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20.11</w:t>
            </w:r>
            <w:r w:rsidR="0061776A" w:rsidRPr="00566C53">
              <w:rPr>
                <w:rFonts w:ascii="Times New Roman" w:hAnsi="Times New Roman" w:cs="Times New Roman"/>
                <w:sz w:val="24"/>
                <w:szCs w:val="24"/>
              </w:rPr>
              <w:t xml:space="preserve"> ± </w:t>
            </w:r>
            <w:r w:rsidRPr="00566C53">
              <w:rPr>
                <w:rFonts w:ascii="Times New Roman" w:hAnsi="Times New Roman" w:cs="Times New Roman"/>
                <w:sz w:val="24"/>
                <w:szCs w:val="24"/>
              </w:rPr>
              <w:t>1.58</w:t>
            </w:r>
          </w:p>
        </w:tc>
        <w:tc>
          <w:tcPr>
            <w:tcW w:w="1699" w:type="dxa"/>
          </w:tcPr>
          <w:p w14:paraId="3906192F" w14:textId="2360C86A" w:rsidR="009032C8" w:rsidRPr="00566C53" w:rsidRDefault="006E4231"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51%</w:t>
            </w:r>
          </w:p>
        </w:tc>
        <w:tc>
          <w:tcPr>
            <w:tcW w:w="1700" w:type="dxa"/>
          </w:tcPr>
          <w:p w14:paraId="3A00E16A" w14:textId="61631FA7" w:rsidR="009032C8" w:rsidRPr="00566C53" w:rsidRDefault="006E4231"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100%</w:t>
            </w:r>
          </w:p>
        </w:tc>
      </w:tr>
      <w:tr w:rsidR="005C2830" w:rsidRPr="00566C53" w14:paraId="0F81F625" w14:textId="77777777" w:rsidTr="00506402">
        <w:tc>
          <w:tcPr>
            <w:tcW w:w="1743" w:type="dxa"/>
          </w:tcPr>
          <w:p w14:paraId="0AA74094" w14:textId="0B6CDE27" w:rsidR="005C2830" w:rsidRPr="00566C53" w:rsidRDefault="00A27D3F"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Australia</w:t>
            </w:r>
          </w:p>
        </w:tc>
        <w:tc>
          <w:tcPr>
            <w:tcW w:w="1689" w:type="dxa"/>
          </w:tcPr>
          <w:p w14:paraId="4D651879" w14:textId="2E9918CA" w:rsidR="005C2830" w:rsidRPr="00566C53" w:rsidRDefault="006E4231"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340</w:t>
            </w:r>
          </w:p>
        </w:tc>
        <w:tc>
          <w:tcPr>
            <w:tcW w:w="1691" w:type="dxa"/>
          </w:tcPr>
          <w:p w14:paraId="3A68C854" w14:textId="07FD2266" w:rsidR="005C2830" w:rsidRPr="00566C53" w:rsidRDefault="00C743F6"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37.8</w:t>
            </w:r>
            <w:r w:rsidR="0061776A" w:rsidRPr="00566C53">
              <w:rPr>
                <w:rFonts w:ascii="Times New Roman" w:hAnsi="Times New Roman" w:cs="Times New Roman"/>
                <w:sz w:val="24"/>
                <w:szCs w:val="24"/>
              </w:rPr>
              <w:t xml:space="preserve">5 ± </w:t>
            </w:r>
            <w:r w:rsidRPr="00566C53">
              <w:rPr>
                <w:rFonts w:ascii="Times New Roman" w:hAnsi="Times New Roman" w:cs="Times New Roman"/>
                <w:sz w:val="24"/>
                <w:szCs w:val="24"/>
              </w:rPr>
              <w:t>16.8</w:t>
            </w:r>
            <w:r w:rsidR="0061776A" w:rsidRPr="00566C53">
              <w:rPr>
                <w:rFonts w:ascii="Times New Roman" w:hAnsi="Times New Roman" w:cs="Times New Roman"/>
                <w:sz w:val="24"/>
                <w:szCs w:val="24"/>
              </w:rPr>
              <w:t>6</w:t>
            </w:r>
          </w:p>
        </w:tc>
        <w:tc>
          <w:tcPr>
            <w:tcW w:w="1699" w:type="dxa"/>
          </w:tcPr>
          <w:p w14:paraId="60DA0758" w14:textId="38CF65C2" w:rsidR="005C2830" w:rsidRPr="00566C53" w:rsidRDefault="006E4231"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57%</w:t>
            </w:r>
          </w:p>
        </w:tc>
        <w:tc>
          <w:tcPr>
            <w:tcW w:w="1700" w:type="dxa"/>
          </w:tcPr>
          <w:p w14:paraId="2758AA17" w14:textId="2629E20A" w:rsidR="005C2830" w:rsidRPr="00566C53" w:rsidRDefault="006E4231"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43%</w:t>
            </w:r>
          </w:p>
        </w:tc>
      </w:tr>
      <w:tr w:rsidR="005C2830" w:rsidRPr="00566C53" w14:paraId="3E04198C" w14:textId="77777777" w:rsidTr="00506402">
        <w:tc>
          <w:tcPr>
            <w:tcW w:w="1743" w:type="dxa"/>
          </w:tcPr>
          <w:p w14:paraId="07CCAF5A" w14:textId="17855605" w:rsidR="005C2830" w:rsidRPr="00566C53" w:rsidRDefault="00A27D3F"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China</w:t>
            </w:r>
          </w:p>
        </w:tc>
        <w:tc>
          <w:tcPr>
            <w:tcW w:w="1689" w:type="dxa"/>
          </w:tcPr>
          <w:p w14:paraId="526FD53A" w14:textId="0F8D0E8C" w:rsidR="005C2830" w:rsidRPr="00566C53" w:rsidRDefault="00C743F6"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19</w:t>
            </w:r>
            <w:r w:rsidR="006E4231" w:rsidRPr="00566C53">
              <w:rPr>
                <w:rFonts w:ascii="Times New Roman" w:hAnsi="Times New Roman" w:cs="Times New Roman"/>
                <w:sz w:val="24"/>
                <w:szCs w:val="24"/>
              </w:rPr>
              <w:t>9</w:t>
            </w:r>
          </w:p>
        </w:tc>
        <w:tc>
          <w:tcPr>
            <w:tcW w:w="1691" w:type="dxa"/>
          </w:tcPr>
          <w:p w14:paraId="2754017E" w14:textId="7EFF9E36" w:rsidR="005C2830" w:rsidRPr="00566C53" w:rsidRDefault="00983704"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20.58</w:t>
            </w:r>
            <w:r w:rsidR="0061776A" w:rsidRPr="00566C53">
              <w:rPr>
                <w:rFonts w:ascii="Times New Roman" w:hAnsi="Times New Roman" w:cs="Times New Roman"/>
                <w:sz w:val="24"/>
                <w:szCs w:val="24"/>
              </w:rPr>
              <w:t xml:space="preserve"> ± </w:t>
            </w:r>
            <w:r w:rsidRPr="00566C53">
              <w:rPr>
                <w:rFonts w:ascii="Times New Roman" w:hAnsi="Times New Roman" w:cs="Times New Roman"/>
                <w:sz w:val="24"/>
                <w:szCs w:val="24"/>
              </w:rPr>
              <w:t>4.</w:t>
            </w:r>
            <w:r w:rsidR="0061776A" w:rsidRPr="00566C53">
              <w:rPr>
                <w:rFonts w:ascii="Times New Roman" w:hAnsi="Times New Roman" w:cs="Times New Roman"/>
                <w:sz w:val="24"/>
                <w:szCs w:val="24"/>
              </w:rPr>
              <w:t>70</w:t>
            </w:r>
            <w:r w:rsidRPr="00566C53">
              <w:rPr>
                <w:rFonts w:ascii="Times New Roman" w:hAnsi="Times New Roman" w:cs="Times New Roman"/>
                <w:sz w:val="24"/>
                <w:szCs w:val="24"/>
              </w:rPr>
              <w:tab/>
            </w:r>
          </w:p>
        </w:tc>
        <w:tc>
          <w:tcPr>
            <w:tcW w:w="1699" w:type="dxa"/>
          </w:tcPr>
          <w:p w14:paraId="5CC9F612" w14:textId="647B0746" w:rsidR="005C2830" w:rsidRPr="00566C53" w:rsidRDefault="006E4231"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70%</w:t>
            </w:r>
          </w:p>
        </w:tc>
        <w:tc>
          <w:tcPr>
            <w:tcW w:w="1700" w:type="dxa"/>
          </w:tcPr>
          <w:p w14:paraId="4AF1EC53" w14:textId="53AD8D8B" w:rsidR="005C2830" w:rsidRPr="00566C53" w:rsidRDefault="006E4231"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100%</w:t>
            </w:r>
          </w:p>
        </w:tc>
      </w:tr>
      <w:tr w:rsidR="005C2830" w:rsidRPr="00566C53" w14:paraId="0033E65E" w14:textId="77777777" w:rsidTr="00506402">
        <w:tc>
          <w:tcPr>
            <w:tcW w:w="1743" w:type="dxa"/>
          </w:tcPr>
          <w:p w14:paraId="3E54F131" w14:textId="12F8F1D3" w:rsidR="005C2830" w:rsidRPr="00566C53" w:rsidRDefault="00A27D3F"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Malaysia</w:t>
            </w:r>
          </w:p>
        </w:tc>
        <w:tc>
          <w:tcPr>
            <w:tcW w:w="1689" w:type="dxa"/>
          </w:tcPr>
          <w:p w14:paraId="5BB5BCC4" w14:textId="73B99C26" w:rsidR="005C2830" w:rsidRPr="00566C53" w:rsidRDefault="006E4231"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190</w:t>
            </w:r>
          </w:p>
        </w:tc>
        <w:tc>
          <w:tcPr>
            <w:tcW w:w="1691" w:type="dxa"/>
          </w:tcPr>
          <w:p w14:paraId="66178E7B" w14:textId="0A78AC52" w:rsidR="005C2830" w:rsidRPr="00566C53" w:rsidRDefault="00983704"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20.82</w:t>
            </w:r>
            <w:r w:rsidR="0061776A" w:rsidRPr="00566C53">
              <w:rPr>
                <w:rFonts w:ascii="Times New Roman" w:hAnsi="Times New Roman" w:cs="Times New Roman"/>
                <w:sz w:val="24"/>
                <w:szCs w:val="24"/>
              </w:rPr>
              <w:t xml:space="preserve"> ± </w:t>
            </w:r>
            <w:r w:rsidRPr="00566C53">
              <w:rPr>
                <w:rFonts w:ascii="Times New Roman" w:hAnsi="Times New Roman" w:cs="Times New Roman"/>
                <w:sz w:val="24"/>
                <w:szCs w:val="24"/>
              </w:rPr>
              <w:t>1.6</w:t>
            </w:r>
            <w:r w:rsidR="0061776A" w:rsidRPr="00566C53">
              <w:rPr>
                <w:rFonts w:ascii="Times New Roman" w:hAnsi="Times New Roman" w:cs="Times New Roman"/>
                <w:sz w:val="24"/>
                <w:szCs w:val="24"/>
              </w:rPr>
              <w:t>2</w:t>
            </w:r>
            <w:r w:rsidRPr="00566C53">
              <w:rPr>
                <w:rFonts w:ascii="Times New Roman" w:hAnsi="Times New Roman" w:cs="Times New Roman"/>
                <w:sz w:val="24"/>
                <w:szCs w:val="24"/>
              </w:rPr>
              <w:tab/>
            </w:r>
          </w:p>
        </w:tc>
        <w:tc>
          <w:tcPr>
            <w:tcW w:w="1699" w:type="dxa"/>
          </w:tcPr>
          <w:p w14:paraId="30C1F860" w14:textId="12FEF136" w:rsidR="005C2830" w:rsidRPr="00566C53" w:rsidRDefault="006E4231"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68%</w:t>
            </w:r>
          </w:p>
        </w:tc>
        <w:tc>
          <w:tcPr>
            <w:tcW w:w="1700" w:type="dxa"/>
          </w:tcPr>
          <w:p w14:paraId="1C623FBD" w14:textId="56E080EC" w:rsidR="005C2830" w:rsidRPr="00566C53" w:rsidRDefault="006E4231"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100%</w:t>
            </w:r>
          </w:p>
        </w:tc>
      </w:tr>
      <w:tr w:rsidR="005C2830" w:rsidRPr="00566C53" w14:paraId="12746A19" w14:textId="77777777" w:rsidTr="00506402">
        <w:tc>
          <w:tcPr>
            <w:tcW w:w="1743" w:type="dxa"/>
          </w:tcPr>
          <w:p w14:paraId="62195A2C" w14:textId="35CCE987" w:rsidR="005C2830" w:rsidRPr="00566C53" w:rsidRDefault="00A27D3F"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Argentina</w:t>
            </w:r>
          </w:p>
        </w:tc>
        <w:tc>
          <w:tcPr>
            <w:tcW w:w="1689" w:type="dxa"/>
          </w:tcPr>
          <w:p w14:paraId="01A52268" w14:textId="1190ADAD" w:rsidR="005C2830" w:rsidRPr="00566C53" w:rsidRDefault="00983704"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175</w:t>
            </w:r>
          </w:p>
        </w:tc>
        <w:tc>
          <w:tcPr>
            <w:tcW w:w="1691" w:type="dxa"/>
          </w:tcPr>
          <w:p w14:paraId="3725982B" w14:textId="5CB9EA5E" w:rsidR="005C2830" w:rsidRPr="00566C53" w:rsidRDefault="00983704"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32.43</w:t>
            </w:r>
            <w:r w:rsidR="0061776A" w:rsidRPr="00566C53">
              <w:rPr>
                <w:rFonts w:ascii="Times New Roman" w:hAnsi="Times New Roman" w:cs="Times New Roman"/>
                <w:sz w:val="24"/>
                <w:szCs w:val="24"/>
              </w:rPr>
              <w:t xml:space="preserve"> ± </w:t>
            </w:r>
            <w:r w:rsidRPr="00566C53">
              <w:rPr>
                <w:rFonts w:ascii="Times New Roman" w:hAnsi="Times New Roman" w:cs="Times New Roman"/>
                <w:sz w:val="24"/>
                <w:szCs w:val="24"/>
              </w:rPr>
              <w:t>11.35</w:t>
            </w:r>
          </w:p>
        </w:tc>
        <w:tc>
          <w:tcPr>
            <w:tcW w:w="1699" w:type="dxa"/>
          </w:tcPr>
          <w:p w14:paraId="384B7FCA" w14:textId="72958A31" w:rsidR="005C2830" w:rsidRPr="00566C53" w:rsidRDefault="006E4231"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74%</w:t>
            </w:r>
          </w:p>
        </w:tc>
        <w:tc>
          <w:tcPr>
            <w:tcW w:w="1700" w:type="dxa"/>
          </w:tcPr>
          <w:p w14:paraId="43724957" w14:textId="2EDED94B" w:rsidR="005C2830" w:rsidRPr="00566C53" w:rsidRDefault="006E4231"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100%</w:t>
            </w:r>
          </w:p>
        </w:tc>
      </w:tr>
      <w:tr w:rsidR="005C2830" w:rsidRPr="00566C53" w14:paraId="3D105EC7" w14:textId="77777777" w:rsidTr="00506402">
        <w:tc>
          <w:tcPr>
            <w:tcW w:w="1743" w:type="dxa"/>
          </w:tcPr>
          <w:p w14:paraId="1716EC3E" w14:textId="31E82703" w:rsidR="005C2830" w:rsidRPr="00566C53" w:rsidRDefault="00A27D3F"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Japan</w:t>
            </w:r>
          </w:p>
        </w:tc>
        <w:tc>
          <w:tcPr>
            <w:tcW w:w="1689" w:type="dxa"/>
          </w:tcPr>
          <w:p w14:paraId="6571D1F9" w14:textId="7A3CBDCA" w:rsidR="005C2830" w:rsidRPr="00566C53" w:rsidRDefault="00983704"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198</w:t>
            </w:r>
          </w:p>
        </w:tc>
        <w:tc>
          <w:tcPr>
            <w:tcW w:w="1691" w:type="dxa"/>
          </w:tcPr>
          <w:p w14:paraId="5A913A49" w14:textId="73F92E02" w:rsidR="005C2830" w:rsidRPr="00566C53" w:rsidRDefault="00F66F49"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19.5</w:t>
            </w:r>
            <w:r w:rsidR="0061776A" w:rsidRPr="00566C53">
              <w:rPr>
                <w:rFonts w:ascii="Times New Roman" w:hAnsi="Times New Roman" w:cs="Times New Roman"/>
                <w:sz w:val="24"/>
                <w:szCs w:val="24"/>
              </w:rPr>
              <w:t xml:space="preserve">6 ± </w:t>
            </w:r>
            <w:r w:rsidRPr="00566C53">
              <w:rPr>
                <w:rFonts w:ascii="Times New Roman" w:hAnsi="Times New Roman" w:cs="Times New Roman"/>
                <w:sz w:val="24"/>
                <w:szCs w:val="24"/>
              </w:rPr>
              <w:t>1.23</w:t>
            </w:r>
          </w:p>
        </w:tc>
        <w:tc>
          <w:tcPr>
            <w:tcW w:w="1699" w:type="dxa"/>
          </w:tcPr>
          <w:p w14:paraId="1075F3E4" w14:textId="7B846BB9" w:rsidR="005C2830" w:rsidRPr="00566C53" w:rsidRDefault="006E4231"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39%</w:t>
            </w:r>
          </w:p>
        </w:tc>
        <w:tc>
          <w:tcPr>
            <w:tcW w:w="1700" w:type="dxa"/>
          </w:tcPr>
          <w:p w14:paraId="181A1E7D" w14:textId="58D11243" w:rsidR="005C2830" w:rsidRPr="00566C53" w:rsidRDefault="006E4231"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100%</w:t>
            </w:r>
          </w:p>
        </w:tc>
      </w:tr>
      <w:tr w:rsidR="005C2830" w:rsidRPr="00566C53" w14:paraId="5C05D6CD" w14:textId="77777777" w:rsidTr="00506402">
        <w:tc>
          <w:tcPr>
            <w:tcW w:w="1743" w:type="dxa"/>
          </w:tcPr>
          <w:p w14:paraId="3810C911" w14:textId="1F0AE69F" w:rsidR="005C2830" w:rsidRPr="00566C53" w:rsidRDefault="00A27D3F"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South Korea</w:t>
            </w:r>
          </w:p>
        </w:tc>
        <w:tc>
          <w:tcPr>
            <w:tcW w:w="1689" w:type="dxa"/>
          </w:tcPr>
          <w:p w14:paraId="76FE63AB" w14:textId="3DDDE067" w:rsidR="005C2830" w:rsidRPr="00566C53" w:rsidRDefault="003D6DE2"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208</w:t>
            </w:r>
          </w:p>
        </w:tc>
        <w:tc>
          <w:tcPr>
            <w:tcW w:w="1691" w:type="dxa"/>
          </w:tcPr>
          <w:p w14:paraId="184296CD" w14:textId="3285D818" w:rsidR="005C2830" w:rsidRPr="00566C53" w:rsidRDefault="003D6DE2"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22.43</w:t>
            </w:r>
            <w:r w:rsidR="0061776A" w:rsidRPr="00566C53">
              <w:rPr>
                <w:rFonts w:ascii="Times New Roman" w:hAnsi="Times New Roman" w:cs="Times New Roman"/>
                <w:sz w:val="24"/>
                <w:szCs w:val="24"/>
              </w:rPr>
              <w:t xml:space="preserve"> ± </w:t>
            </w:r>
            <w:r w:rsidRPr="00566C53">
              <w:rPr>
                <w:rFonts w:ascii="Times New Roman" w:hAnsi="Times New Roman" w:cs="Times New Roman"/>
                <w:sz w:val="24"/>
                <w:szCs w:val="24"/>
              </w:rPr>
              <w:t>3.52</w:t>
            </w:r>
          </w:p>
        </w:tc>
        <w:tc>
          <w:tcPr>
            <w:tcW w:w="1699" w:type="dxa"/>
          </w:tcPr>
          <w:p w14:paraId="4D9FFDBB" w14:textId="4EAE7706" w:rsidR="005C2830" w:rsidRPr="00566C53" w:rsidRDefault="006E4231"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48%</w:t>
            </w:r>
          </w:p>
        </w:tc>
        <w:tc>
          <w:tcPr>
            <w:tcW w:w="1700" w:type="dxa"/>
          </w:tcPr>
          <w:p w14:paraId="0DD5BECF" w14:textId="1384AD85" w:rsidR="005C2830" w:rsidRPr="00566C53" w:rsidRDefault="006E4231"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100%</w:t>
            </w:r>
          </w:p>
        </w:tc>
      </w:tr>
      <w:tr w:rsidR="005C2830" w:rsidRPr="00566C53" w14:paraId="0F49E8E1" w14:textId="77777777" w:rsidTr="00506402">
        <w:tc>
          <w:tcPr>
            <w:tcW w:w="1743" w:type="dxa"/>
          </w:tcPr>
          <w:p w14:paraId="670E5AE0" w14:textId="158C9767" w:rsidR="005C2830" w:rsidRPr="00566C53" w:rsidRDefault="00A27D3F"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Hungary</w:t>
            </w:r>
          </w:p>
        </w:tc>
        <w:tc>
          <w:tcPr>
            <w:tcW w:w="1689" w:type="dxa"/>
          </w:tcPr>
          <w:p w14:paraId="2CC12C80" w14:textId="67238B18" w:rsidR="005C2830" w:rsidRPr="00566C53" w:rsidRDefault="003D6DE2"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831</w:t>
            </w:r>
          </w:p>
        </w:tc>
        <w:tc>
          <w:tcPr>
            <w:tcW w:w="1691" w:type="dxa"/>
          </w:tcPr>
          <w:p w14:paraId="09D4FE46" w14:textId="3833DAB4" w:rsidR="005C2830" w:rsidRPr="00566C53" w:rsidRDefault="0078334D"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20.8</w:t>
            </w:r>
            <w:r w:rsidR="0061776A" w:rsidRPr="00566C53">
              <w:rPr>
                <w:rFonts w:ascii="Times New Roman" w:hAnsi="Times New Roman" w:cs="Times New Roman"/>
                <w:sz w:val="24"/>
                <w:szCs w:val="24"/>
              </w:rPr>
              <w:t xml:space="preserve">9 ± </w:t>
            </w:r>
            <w:r w:rsidRPr="00566C53">
              <w:rPr>
                <w:rFonts w:ascii="Times New Roman" w:hAnsi="Times New Roman" w:cs="Times New Roman"/>
                <w:sz w:val="24"/>
                <w:szCs w:val="24"/>
              </w:rPr>
              <w:t>2.</w:t>
            </w:r>
            <w:r w:rsidR="0061776A" w:rsidRPr="00566C53">
              <w:rPr>
                <w:rFonts w:ascii="Times New Roman" w:hAnsi="Times New Roman" w:cs="Times New Roman"/>
                <w:sz w:val="24"/>
                <w:szCs w:val="24"/>
              </w:rPr>
              <w:t>40</w:t>
            </w:r>
            <w:r w:rsidRPr="00566C53">
              <w:rPr>
                <w:rFonts w:ascii="Times New Roman" w:hAnsi="Times New Roman" w:cs="Times New Roman"/>
                <w:sz w:val="24"/>
                <w:szCs w:val="24"/>
              </w:rPr>
              <w:tab/>
            </w:r>
          </w:p>
        </w:tc>
        <w:tc>
          <w:tcPr>
            <w:tcW w:w="1699" w:type="dxa"/>
          </w:tcPr>
          <w:p w14:paraId="4B2B79C1" w14:textId="48FE49FE" w:rsidR="005C2830" w:rsidRPr="00566C53" w:rsidRDefault="006E4231"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73%</w:t>
            </w:r>
          </w:p>
        </w:tc>
        <w:tc>
          <w:tcPr>
            <w:tcW w:w="1700" w:type="dxa"/>
          </w:tcPr>
          <w:p w14:paraId="5DEAAF0A" w14:textId="1FB8A1C5" w:rsidR="005C2830" w:rsidRPr="00566C53" w:rsidRDefault="006E4231"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100%</w:t>
            </w:r>
          </w:p>
        </w:tc>
      </w:tr>
      <w:tr w:rsidR="005C2830" w:rsidRPr="00566C53" w14:paraId="6D2668A5" w14:textId="77777777" w:rsidTr="00506402">
        <w:tc>
          <w:tcPr>
            <w:tcW w:w="1743" w:type="dxa"/>
          </w:tcPr>
          <w:p w14:paraId="2177B5D7" w14:textId="0B83F5F9" w:rsidR="005C2830" w:rsidRPr="00566C53" w:rsidRDefault="00A27D3F"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Romania</w:t>
            </w:r>
          </w:p>
        </w:tc>
        <w:tc>
          <w:tcPr>
            <w:tcW w:w="1689" w:type="dxa"/>
          </w:tcPr>
          <w:p w14:paraId="0887B221" w14:textId="517F4BEF" w:rsidR="005C2830" w:rsidRPr="00566C53" w:rsidRDefault="006E4231"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290</w:t>
            </w:r>
          </w:p>
        </w:tc>
        <w:tc>
          <w:tcPr>
            <w:tcW w:w="1691" w:type="dxa"/>
          </w:tcPr>
          <w:p w14:paraId="58C9583B" w14:textId="4E2C4950" w:rsidR="005C2830" w:rsidRPr="00566C53" w:rsidRDefault="0078334D"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22.</w:t>
            </w:r>
            <w:r w:rsidR="0061776A" w:rsidRPr="00566C53">
              <w:rPr>
                <w:rFonts w:ascii="Times New Roman" w:hAnsi="Times New Roman" w:cs="Times New Roman"/>
                <w:sz w:val="24"/>
                <w:szCs w:val="24"/>
              </w:rPr>
              <w:t xml:space="preserve">30 ± </w:t>
            </w:r>
            <w:r w:rsidRPr="00566C53">
              <w:rPr>
                <w:rFonts w:ascii="Times New Roman" w:hAnsi="Times New Roman" w:cs="Times New Roman"/>
                <w:sz w:val="24"/>
                <w:szCs w:val="24"/>
              </w:rPr>
              <w:t>6.1</w:t>
            </w:r>
            <w:r w:rsidR="0061776A" w:rsidRPr="00566C53">
              <w:rPr>
                <w:rFonts w:ascii="Times New Roman" w:hAnsi="Times New Roman" w:cs="Times New Roman"/>
                <w:sz w:val="24"/>
                <w:szCs w:val="24"/>
              </w:rPr>
              <w:t>2</w:t>
            </w:r>
          </w:p>
        </w:tc>
        <w:tc>
          <w:tcPr>
            <w:tcW w:w="1699" w:type="dxa"/>
          </w:tcPr>
          <w:p w14:paraId="3F4AAAC6" w14:textId="2A7CFAD8" w:rsidR="005C2830" w:rsidRPr="00566C53" w:rsidRDefault="006E4231"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50%</w:t>
            </w:r>
          </w:p>
        </w:tc>
        <w:tc>
          <w:tcPr>
            <w:tcW w:w="1700" w:type="dxa"/>
          </w:tcPr>
          <w:p w14:paraId="2E863184" w14:textId="7DFA9642" w:rsidR="005C2830" w:rsidRPr="00566C53" w:rsidRDefault="006E4231"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100%</w:t>
            </w:r>
          </w:p>
        </w:tc>
      </w:tr>
      <w:tr w:rsidR="005C2830" w:rsidRPr="00566C53" w14:paraId="78B68D9B" w14:textId="77777777" w:rsidTr="00506402">
        <w:tc>
          <w:tcPr>
            <w:tcW w:w="1743" w:type="dxa"/>
          </w:tcPr>
          <w:p w14:paraId="75897E05" w14:textId="5E519C0C" w:rsidR="005C2830" w:rsidRPr="00566C53" w:rsidRDefault="00A27D3F"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France</w:t>
            </w:r>
          </w:p>
        </w:tc>
        <w:tc>
          <w:tcPr>
            <w:tcW w:w="1689" w:type="dxa"/>
          </w:tcPr>
          <w:p w14:paraId="36B47E3A" w14:textId="2A2DCDBE" w:rsidR="005C2830" w:rsidRPr="00566C53" w:rsidRDefault="0078334D"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21</w:t>
            </w:r>
            <w:r w:rsidR="006E4231" w:rsidRPr="00566C53">
              <w:rPr>
                <w:rFonts w:ascii="Times New Roman" w:hAnsi="Times New Roman" w:cs="Times New Roman"/>
                <w:sz w:val="24"/>
                <w:szCs w:val="24"/>
              </w:rPr>
              <w:t>6</w:t>
            </w:r>
          </w:p>
        </w:tc>
        <w:tc>
          <w:tcPr>
            <w:tcW w:w="1691" w:type="dxa"/>
          </w:tcPr>
          <w:p w14:paraId="455B4D03" w14:textId="7F53B446" w:rsidR="005C2830" w:rsidRPr="00566C53" w:rsidRDefault="0078334D"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31.7</w:t>
            </w:r>
            <w:r w:rsidR="0061776A" w:rsidRPr="00566C53">
              <w:rPr>
                <w:rFonts w:ascii="Times New Roman" w:hAnsi="Times New Roman" w:cs="Times New Roman"/>
                <w:sz w:val="24"/>
                <w:szCs w:val="24"/>
              </w:rPr>
              <w:t xml:space="preserve">5 ± </w:t>
            </w:r>
            <w:r w:rsidRPr="00566C53">
              <w:rPr>
                <w:rFonts w:ascii="Times New Roman" w:hAnsi="Times New Roman" w:cs="Times New Roman"/>
                <w:sz w:val="24"/>
                <w:szCs w:val="24"/>
              </w:rPr>
              <w:t>10.4</w:t>
            </w:r>
            <w:r w:rsidR="0061776A" w:rsidRPr="00566C53">
              <w:rPr>
                <w:rFonts w:ascii="Times New Roman" w:hAnsi="Times New Roman" w:cs="Times New Roman"/>
                <w:sz w:val="24"/>
                <w:szCs w:val="24"/>
              </w:rPr>
              <w:t>5</w:t>
            </w:r>
          </w:p>
        </w:tc>
        <w:tc>
          <w:tcPr>
            <w:tcW w:w="1699" w:type="dxa"/>
          </w:tcPr>
          <w:p w14:paraId="5AA6530A" w14:textId="1B18FF7E" w:rsidR="005C2830" w:rsidRPr="00566C53" w:rsidRDefault="006E4231"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82%</w:t>
            </w:r>
          </w:p>
        </w:tc>
        <w:tc>
          <w:tcPr>
            <w:tcW w:w="1700" w:type="dxa"/>
          </w:tcPr>
          <w:p w14:paraId="39CC9680" w14:textId="52008F3F" w:rsidR="005C2830" w:rsidRPr="00566C53" w:rsidRDefault="006E4231"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100%</w:t>
            </w:r>
          </w:p>
        </w:tc>
      </w:tr>
      <w:tr w:rsidR="00506402" w:rsidRPr="00566C53" w14:paraId="45924FD4" w14:textId="77777777" w:rsidTr="00506402">
        <w:tc>
          <w:tcPr>
            <w:tcW w:w="1743" w:type="dxa"/>
          </w:tcPr>
          <w:p w14:paraId="0F206156" w14:textId="6B67E3DA" w:rsidR="00506402" w:rsidRPr="00566C53" w:rsidRDefault="00506402"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Russia</w:t>
            </w:r>
          </w:p>
        </w:tc>
        <w:tc>
          <w:tcPr>
            <w:tcW w:w="1689" w:type="dxa"/>
          </w:tcPr>
          <w:p w14:paraId="6842C854" w14:textId="0B9D16A3" w:rsidR="00506402" w:rsidRPr="00566C53" w:rsidRDefault="00506402"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270</w:t>
            </w:r>
          </w:p>
        </w:tc>
        <w:tc>
          <w:tcPr>
            <w:tcW w:w="1691" w:type="dxa"/>
          </w:tcPr>
          <w:p w14:paraId="650C1F2C" w14:textId="247A3492" w:rsidR="00506402" w:rsidRPr="00566C53" w:rsidRDefault="00506402"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19.76 ± 1.55</w:t>
            </w:r>
          </w:p>
        </w:tc>
        <w:tc>
          <w:tcPr>
            <w:tcW w:w="1699" w:type="dxa"/>
          </w:tcPr>
          <w:p w14:paraId="1D14C0F7" w14:textId="7F3F9835" w:rsidR="00506402" w:rsidRPr="00566C53" w:rsidRDefault="00506402"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63%</w:t>
            </w:r>
          </w:p>
        </w:tc>
        <w:tc>
          <w:tcPr>
            <w:tcW w:w="1700" w:type="dxa"/>
          </w:tcPr>
          <w:p w14:paraId="403B7F60" w14:textId="45BF1AEC" w:rsidR="00506402" w:rsidRPr="00566C53" w:rsidRDefault="00506402"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100%</w:t>
            </w:r>
          </w:p>
        </w:tc>
      </w:tr>
      <w:tr w:rsidR="005C2830" w:rsidRPr="00566C53" w14:paraId="5C792215" w14:textId="77777777" w:rsidTr="00506402">
        <w:tc>
          <w:tcPr>
            <w:tcW w:w="1743" w:type="dxa"/>
          </w:tcPr>
          <w:p w14:paraId="6834D3FD" w14:textId="30F883A3" w:rsidR="005C2830" w:rsidRPr="00566C53" w:rsidRDefault="00A27D3F"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UK</w:t>
            </w:r>
          </w:p>
        </w:tc>
        <w:tc>
          <w:tcPr>
            <w:tcW w:w="1689" w:type="dxa"/>
          </w:tcPr>
          <w:p w14:paraId="4DB5872F" w14:textId="34A0C016" w:rsidR="005C2830" w:rsidRPr="00566C53" w:rsidRDefault="008503C0"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14</w:t>
            </w:r>
            <w:r w:rsidR="006E4231" w:rsidRPr="00566C53">
              <w:rPr>
                <w:rFonts w:ascii="Times New Roman" w:hAnsi="Times New Roman" w:cs="Times New Roman"/>
                <w:sz w:val="24"/>
                <w:szCs w:val="24"/>
              </w:rPr>
              <w:t>6</w:t>
            </w:r>
          </w:p>
        </w:tc>
        <w:tc>
          <w:tcPr>
            <w:tcW w:w="1691" w:type="dxa"/>
          </w:tcPr>
          <w:p w14:paraId="480FF861" w14:textId="2E6FE13F" w:rsidR="005C2830" w:rsidRPr="00566C53" w:rsidRDefault="008503C0"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20.7</w:t>
            </w:r>
            <w:r w:rsidR="0061776A" w:rsidRPr="00566C53">
              <w:rPr>
                <w:rFonts w:ascii="Times New Roman" w:hAnsi="Times New Roman" w:cs="Times New Roman"/>
                <w:sz w:val="24"/>
                <w:szCs w:val="24"/>
              </w:rPr>
              <w:t xml:space="preserve">1 ± </w:t>
            </w:r>
            <w:r w:rsidRPr="00566C53">
              <w:rPr>
                <w:rFonts w:ascii="Times New Roman" w:hAnsi="Times New Roman" w:cs="Times New Roman"/>
                <w:sz w:val="24"/>
                <w:szCs w:val="24"/>
              </w:rPr>
              <w:t>3.04</w:t>
            </w:r>
          </w:p>
        </w:tc>
        <w:tc>
          <w:tcPr>
            <w:tcW w:w="1699" w:type="dxa"/>
          </w:tcPr>
          <w:p w14:paraId="27B88711" w14:textId="7F407D8C" w:rsidR="005C2830" w:rsidRPr="00566C53" w:rsidRDefault="006E4231"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30%</w:t>
            </w:r>
          </w:p>
        </w:tc>
        <w:tc>
          <w:tcPr>
            <w:tcW w:w="1700" w:type="dxa"/>
          </w:tcPr>
          <w:p w14:paraId="6D226B3E" w14:textId="632DF986" w:rsidR="005C2830" w:rsidRPr="00566C53" w:rsidRDefault="006E4231"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100%</w:t>
            </w:r>
          </w:p>
        </w:tc>
      </w:tr>
      <w:tr w:rsidR="005C2830" w:rsidRPr="00566C53" w14:paraId="4952EE90" w14:textId="77777777" w:rsidTr="00506402">
        <w:tc>
          <w:tcPr>
            <w:tcW w:w="1743" w:type="dxa"/>
          </w:tcPr>
          <w:p w14:paraId="2E1D6382" w14:textId="4084A4E5" w:rsidR="005C2830" w:rsidRPr="00566C53" w:rsidRDefault="000D0442"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Switzerland</w:t>
            </w:r>
          </w:p>
        </w:tc>
        <w:tc>
          <w:tcPr>
            <w:tcW w:w="1689" w:type="dxa"/>
          </w:tcPr>
          <w:p w14:paraId="387F50F0" w14:textId="66E20E2E" w:rsidR="005C2830" w:rsidRPr="00566C53" w:rsidRDefault="008503C0"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334</w:t>
            </w:r>
          </w:p>
        </w:tc>
        <w:tc>
          <w:tcPr>
            <w:tcW w:w="1691" w:type="dxa"/>
          </w:tcPr>
          <w:p w14:paraId="0750D172" w14:textId="358A87CF" w:rsidR="005C2830" w:rsidRPr="00566C53" w:rsidRDefault="008503C0"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25.9</w:t>
            </w:r>
            <w:r w:rsidR="0061776A" w:rsidRPr="00566C53">
              <w:rPr>
                <w:rFonts w:ascii="Times New Roman" w:hAnsi="Times New Roman" w:cs="Times New Roman"/>
                <w:sz w:val="24"/>
                <w:szCs w:val="24"/>
              </w:rPr>
              <w:t>3 ± 6.00</w:t>
            </w:r>
          </w:p>
        </w:tc>
        <w:tc>
          <w:tcPr>
            <w:tcW w:w="1699" w:type="dxa"/>
          </w:tcPr>
          <w:p w14:paraId="427FB61D" w14:textId="5EC1A986" w:rsidR="005C2830" w:rsidRPr="00566C53" w:rsidRDefault="006E4231"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20%</w:t>
            </w:r>
          </w:p>
        </w:tc>
        <w:tc>
          <w:tcPr>
            <w:tcW w:w="1700" w:type="dxa"/>
          </w:tcPr>
          <w:p w14:paraId="387A5D1D" w14:textId="7DB91E1B" w:rsidR="005C2830" w:rsidRPr="00566C53" w:rsidRDefault="006E4231"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93%</w:t>
            </w:r>
          </w:p>
        </w:tc>
      </w:tr>
      <w:tr w:rsidR="000D0442" w:rsidRPr="00566C53" w14:paraId="1175A41A" w14:textId="77777777" w:rsidTr="00506402">
        <w:tc>
          <w:tcPr>
            <w:tcW w:w="1743" w:type="dxa"/>
          </w:tcPr>
          <w:p w14:paraId="0D96D9AA" w14:textId="597C030D" w:rsidR="000D0442" w:rsidRPr="00566C53" w:rsidRDefault="000D0442"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Ireland</w:t>
            </w:r>
          </w:p>
        </w:tc>
        <w:tc>
          <w:tcPr>
            <w:tcW w:w="1689" w:type="dxa"/>
          </w:tcPr>
          <w:p w14:paraId="6F290FF1" w14:textId="5C683970" w:rsidR="000D0442" w:rsidRPr="00566C53" w:rsidRDefault="000D0442"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244</w:t>
            </w:r>
          </w:p>
        </w:tc>
        <w:tc>
          <w:tcPr>
            <w:tcW w:w="1691" w:type="dxa"/>
          </w:tcPr>
          <w:p w14:paraId="155591CE" w14:textId="789139A7" w:rsidR="000D0442" w:rsidRPr="00566C53" w:rsidRDefault="000D0442"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20.96 ± 3.18</w:t>
            </w:r>
          </w:p>
        </w:tc>
        <w:tc>
          <w:tcPr>
            <w:tcW w:w="1699" w:type="dxa"/>
          </w:tcPr>
          <w:p w14:paraId="0EC74C0E" w14:textId="1DCD6800" w:rsidR="000D0442" w:rsidRPr="00566C53" w:rsidRDefault="000D0442"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58%</w:t>
            </w:r>
          </w:p>
        </w:tc>
        <w:tc>
          <w:tcPr>
            <w:tcW w:w="1700" w:type="dxa"/>
          </w:tcPr>
          <w:p w14:paraId="0EBD5BC1" w14:textId="71DDFBA0" w:rsidR="000D0442" w:rsidRPr="00566C53" w:rsidRDefault="000D0442"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100%</w:t>
            </w:r>
          </w:p>
        </w:tc>
      </w:tr>
      <w:tr w:rsidR="000D0442" w:rsidRPr="00566C53" w14:paraId="3745AF5E" w14:textId="77777777" w:rsidTr="00506402">
        <w:tc>
          <w:tcPr>
            <w:tcW w:w="1743" w:type="dxa"/>
          </w:tcPr>
          <w:p w14:paraId="69253AA1" w14:textId="302BF3CE" w:rsidR="000D0442" w:rsidRPr="00566C53" w:rsidRDefault="000D0442"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lastRenderedPageBreak/>
              <w:t>Chile</w:t>
            </w:r>
          </w:p>
        </w:tc>
        <w:tc>
          <w:tcPr>
            <w:tcW w:w="1689" w:type="dxa"/>
          </w:tcPr>
          <w:p w14:paraId="544733BD" w14:textId="029C5482" w:rsidR="000D0442" w:rsidRPr="00566C53" w:rsidRDefault="000D0442"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221</w:t>
            </w:r>
          </w:p>
        </w:tc>
        <w:tc>
          <w:tcPr>
            <w:tcW w:w="1691" w:type="dxa"/>
          </w:tcPr>
          <w:p w14:paraId="4A98C029" w14:textId="4DC43323" w:rsidR="000D0442" w:rsidRPr="00566C53" w:rsidRDefault="000D0442"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21.55 ± 3.11</w:t>
            </w:r>
          </w:p>
        </w:tc>
        <w:tc>
          <w:tcPr>
            <w:tcW w:w="1699" w:type="dxa"/>
          </w:tcPr>
          <w:p w14:paraId="6110D150" w14:textId="05F58CB6" w:rsidR="000D0442" w:rsidRPr="00566C53" w:rsidRDefault="000D0442"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55%</w:t>
            </w:r>
          </w:p>
        </w:tc>
        <w:tc>
          <w:tcPr>
            <w:tcW w:w="1700" w:type="dxa"/>
          </w:tcPr>
          <w:p w14:paraId="5D3AE3E5" w14:textId="132CDAEA" w:rsidR="000D0442" w:rsidRPr="00566C53" w:rsidRDefault="000D0442"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100%</w:t>
            </w:r>
          </w:p>
        </w:tc>
      </w:tr>
      <w:tr w:rsidR="000D0442" w:rsidRPr="00566C53" w14:paraId="47DBF685" w14:textId="77777777" w:rsidTr="00506402">
        <w:tc>
          <w:tcPr>
            <w:tcW w:w="1743" w:type="dxa"/>
          </w:tcPr>
          <w:p w14:paraId="07658790" w14:textId="05956BD0" w:rsidR="000D0442" w:rsidRPr="00566C53" w:rsidRDefault="000D0442"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Salvador</w:t>
            </w:r>
          </w:p>
        </w:tc>
        <w:tc>
          <w:tcPr>
            <w:tcW w:w="1689" w:type="dxa"/>
          </w:tcPr>
          <w:p w14:paraId="5D0E4DB1" w14:textId="1D620565" w:rsidR="000D0442" w:rsidRPr="00566C53" w:rsidRDefault="000D0442"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240</w:t>
            </w:r>
          </w:p>
        </w:tc>
        <w:tc>
          <w:tcPr>
            <w:tcW w:w="1691" w:type="dxa"/>
          </w:tcPr>
          <w:p w14:paraId="08C769DA" w14:textId="25D76901" w:rsidR="000D0442" w:rsidRPr="00566C53" w:rsidRDefault="000D0442"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26.90 ± 8.72</w:t>
            </w:r>
          </w:p>
        </w:tc>
        <w:tc>
          <w:tcPr>
            <w:tcW w:w="1699" w:type="dxa"/>
          </w:tcPr>
          <w:p w14:paraId="65348EE9" w14:textId="7B89787E" w:rsidR="000D0442" w:rsidRPr="00566C53" w:rsidRDefault="000D0442"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58%</w:t>
            </w:r>
          </w:p>
        </w:tc>
        <w:tc>
          <w:tcPr>
            <w:tcW w:w="1700" w:type="dxa"/>
          </w:tcPr>
          <w:p w14:paraId="2C5B5BC2" w14:textId="6AB29442" w:rsidR="000D0442" w:rsidRPr="00566C53" w:rsidRDefault="000D0442"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100%</w:t>
            </w:r>
          </w:p>
        </w:tc>
      </w:tr>
      <w:tr w:rsidR="00191DC7" w:rsidRPr="00566C53" w14:paraId="44655945" w14:textId="77777777" w:rsidTr="00506402">
        <w:tc>
          <w:tcPr>
            <w:tcW w:w="1743" w:type="dxa"/>
          </w:tcPr>
          <w:p w14:paraId="5C8D2C60" w14:textId="3FC83FE4"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Poland</w:t>
            </w:r>
          </w:p>
        </w:tc>
        <w:tc>
          <w:tcPr>
            <w:tcW w:w="1689" w:type="dxa"/>
          </w:tcPr>
          <w:p w14:paraId="2EEC3378" w14:textId="608BCBD5"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472</w:t>
            </w:r>
          </w:p>
        </w:tc>
        <w:tc>
          <w:tcPr>
            <w:tcW w:w="1691" w:type="dxa"/>
          </w:tcPr>
          <w:p w14:paraId="367F5F35" w14:textId="4AE0175E" w:rsidR="00191DC7" w:rsidRPr="00566C53" w:rsidRDefault="00191DC7" w:rsidP="008264FF">
            <w:pPr>
              <w:spacing w:line="480" w:lineRule="auto"/>
              <w:ind w:left="240" w:hangingChars="100" w:hanging="240"/>
              <w:rPr>
                <w:rFonts w:ascii="Times New Roman" w:hAnsi="Times New Roman" w:cs="Times New Roman"/>
                <w:sz w:val="24"/>
                <w:szCs w:val="24"/>
              </w:rPr>
            </w:pPr>
            <w:r w:rsidRPr="00566C53">
              <w:rPr>
                <w:rFonts w:ascii="Times New Roman" w:hAnsi="Times New Roman" w:cs="Times New Roman"/>
                <w:sz w:val="24"/>
                <w:szCs w:val="24"/>
              </w:rPr>
              <w:t>32.51 ± 14.77</w:t>
            </w:r>
          </w:p>
        </w:tc>
        <w:tc>
          <w:tcPr>
            <w:tcW w:w="1699" w:type="dxa"/>
          </w:tcPr>
          <w:p w14:paraId="4F743B36" w14:textId="550BEB2D"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69%</w:t>
            </w:r>
          </w:p>
        </w:tc>
        <w:tc>
          <w:tcPr>
            <w:tcW w:w="1700" w:type="dxa"/>
          </w:tcPr>
          <w:p w14:paraId="391060FB" w14:textId="0F9DC711"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52%</w:t>
            </w:r>
          </w:p>
        </w:tc>
      </w:tr>
      <w:tr w:rsidR="00191DC7" w:rsidRPr="00566C53" w14:paraId="1E463CBF" w14:textId="77777777" w:rsidTr="00506402">
        <w:tc>
          <w:tcPr>
            <w:tcW w:w="1743" w:type="dxa"/>
          </w:tcPr>
          <w:p w14:paraId="7F1E8EF8" w14:textId="637DC68C"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Portugal</w:t>
            </w:r>
          </w:p>
        </w:tc>
        <w:tc>
          <w:tcPr>
            <w:tcW w:w="1689" w:type="dxa"/>
          </w:tcPr>
          <w:p w14:paraId="525FB74E" w14:textId="2D562376"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260</w:t>
            </w:r>
          </w:p>
        </w:tc>
        <w:tc>
          <w:tcPr>
            <w:tcW w:w="1691" w:type="dxa"/>
          </w:tcPr>
          <w:p w14:paraId="3D0804E0" w14:textId="4A94F2FC" w:rsidR="00191DC7" w:rsidRPr="00566C53" w:rsidRDefault="00191DC7" w:rsidP="008264FF">
            <w:pPr>
              <w:spacing w:line="480" w:lineRule="auto"/>
              <w:ind w:left="240" w:hangingChars="100" w:hanging="240"/>
              <w:rPr>
                <w:rFonts w:ascii="Times New Roman" w:hAnsi="Times New Roman" w:cs="Times New Roman"/>
                <w:sz w:val="24"/>
                <w:szCs w:val="24"/>
              </w:rPr>
            </w:pPr>
            <w:r w:rsidRPr="00566C53">
              <w:rPr>
                <w:rFonts w:ascii="Times New Roman" w:hAnsi="Times New Roman" w:cs="Times New Roman"/>
                <w:sz w:val="24"/>
                <w:szCs w:val="24"/>
              </w:rPr>
              <w:t>28.62 ± 12.61</w:t>
            </w:r>
          </w:p>
        </w:tc>
        <w:tc>
          <w:tcPr>
            <w:tcW w:w="1699" w:type="dxa"/>
          </w:tcPr>
          <w:p w14:paraId="77AFE189" w14:textId="2932B9FD"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65%</w:t>
            </w:r>
          </w:p>
        </w:tc>
        <w:tc>
          <w:tcPr>
            <w:tcW w:w="1700" w:type="dxa"/>
          </w:tcPr>
          <w:p w14:paraId="316C2EA5" w14:textId="16FFFC34"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60%</w:t>
            </w:r>
          </w:p>
        </w:tc>
      </w:tr>
      <w:tr w:rsidR="00191DC7" w:rsidRPr="00566C53" w14:paraId="25FCF5D6" w14:textId="77777777" w:rsidTr="00506402">
        <w:tc>
          <w:tcPr>
            <w:tcW w:w="1743" w:type="dxa"/>
          </w:tcPr>
          <w:p w14:paraId="079525D6" w14:textId="003330DC"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Slovakia</w:t>
            </w:r>
          </w:p>
        </w:tc>
        <w:tc>
          <w:tcPr>
            <w:tcW w:w="1689" w:type="dxa"/>
          </w:tcPr>
          <w:p w14:paraId="7FD929ED" w14:textId="73A49DB7"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311</w:t>
            </w:r>
          </w:p>
        </w:tc>
        <w:tc>
          <w:tcPr>
            <w:tcW w:w="1691" w:type="dxa"/>
          </w:tcPr>
          <w:p w14:paraId="492A693A" w14:textId="2D93256B"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21.55 ± 1.95</w:t>
            </w:r>
          </w:p>
        </w:tc>
        <w:tc>
          <w:tcPr>
            <w:tcW w:w="1699" w:type="dxa"/>
          </w:tcPr>
          <w:p w14:paraId="7B13A0EC" w14:textId="42963AFF"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52%</w:t>
            </w:r>
          </w:p>
        </w:tc>
        <w:tc>
          <w:tcPr>
            <w:tcW w:w="1700" w:type="dxa"/>
          </w:tcPr>
          <w:p w14:paraId="3B11692F" w14:textId="183D0765"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100%</w:t>
            </w:r>
          </w:p>
        </w:tc>
      </w:tr>
      <w:tr w:rsidR="00191DC7" w:rsidRPr="00566C53" w14:paraId="300590AB" w14:textId="77777777" w:rsidTr="00506402">
        <w:tc>
          <w:tcPr>
            <w:tcW w:w="1743" w:type="dxa"/>
          </w:tcPr>
          <w:p w14:paraId="746FCA56" w14:textId="28CD613B"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Greece</w:t>
            </w:r>
          </w:p>
        </w:tc>
        <w:tc>
          <w:tcPr>
            <w:tcW w:w="1689" w:type="dxa"/>
          </w:tcPr>
          <w:p w14:paraId="7FB23CE6" w14:textId="630055B1"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427</w:t>
            </w:r>
          </w:p>
        </w:tc>
        <w:tc>
          <w:tcPr>
            <w:tcW w:w="1691" w:type="dxa"/>
          </w:tcPr>
          <w:p w14:paraId="73D746E7" w14:textId="195FC8BC"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24.69 ± 5.75</w:t>
            </w:r>
          </w:p>
        </w:tc>
        <w:tc>
          <w:tcPr>
            <w:tcW w:w="1699" w:type="dxa"/>
          </w:tcPr>
          <w:p w14:paraId="24C7F5CB" w14:textId="74F6920C"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60%</w:t>
            </w:r>
          </w:p>
        </w:tc>
        <w:tc>
          <w:tcPr>
            <w:tcW w:w="1700" w:type="dxa"/>
          </w:tcPr>
          <w:p w14:paraId="262D398D" w14:textId="071EAE87"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54%</w:t>
            </w:r>
          </w:p>
        </w:tc>
      </w:tr>
      <w:tr w:rsidR="00191DC7" w:rsidRPr="00566C53" w14:paraId="2F0E22FC" w14:textId="77777777" w:rsidTr="00506402">
        <w:tc>
          <w:tcPr>
            <w:tcW w:w="1743" w:type="dxa"/>
          </w:tcPr>
          <w:p w14:paraId="608BBDAC" w14:textId="635B17EE"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Norway</w:t>
            </w:r>
          </w:p>
        </w:tc>
        <w:tc>
          <w:tcPr>
            <w:tcW w:w="1689" w:type="dxa"/>
          </w:tcPr>
          <w:p w14:paraId="6BF8493F" w14:textId="1A0DC75E"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250</w:t>
            </w:r>
          </w:p>
        </w:tc>
        <w:tc>
          <w:tcPr>
            <w:tcW w:w="1691" w:type="dxa"/>
          </w:tcPr>
          <w:p w14:paraId="2F1EE6F4" w14:textId="3791B1DF"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22.66 ± 4.83</w:t>
            </w:r>
            <w:r w:rsidRPr="00566C53">
              <w:rPr>
                <w:rFonts w:ascii="Times New Roman" w:hAnsi="Times New Roman" w:cs="Times New Roman"/>
                <w:sz w:val="24"/>
                <w:szCs w:val="24"/>
              </w:rPr>
              <w:tab/>
            </w:r>
          </w:p>
        </w:tc>
        <w:tc>
          <w:tcPr>
            <w:tcW w:w="1699" w:type="dxa"/>
          </w:tcPr>
          <w:p w14:paraId="4F8EFC3A" w14:textId="3409ADF0"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78%</w:t>
            </w:r>
          </w:p>
        </w:tc>
        <w:tc>
          <w:tcPr>
            <w:tcW w:w="1700" w:type="dxa"/>
          </w:tcPr>
          <w:p w14:paraId="3B6F11E4" w14:textId="18CAB766"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100%</w:t>
            </w:r>
          </w:p>
        </w:tc>
      </w:tr>
      <w:tr w:rsidR="00191DC7" w:rsidRPr="00566C53" w14:paraId="2284B3AC" w14:textId="77777777" w:rsidTr="00506402">
        <w:tc>
          <w:tcPr>
            <w:tcW w:w="1743" w:type="dxa"/>
          </w:tcPr>
          <w:p w14:paraId="4C60D824" w14:textId="1D8ADF39"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Lithuania</w:t>
            </w:r>
          </w:p>
        </w:tc>
        <w:tc>
          <w:tcPr>
            <w:tcW w:w="1689" w:type="dxa"/>
          </w:tcPr>
          <w:p w14:paraId="3A50B891" w14:textId="488D64D3"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296</w:t>
            </w:r>
          </w:p>
        </w:tc>
        <w:tc>
          <w:tcPr>
            <w:tcW w:w="1691" w:type="dxa"/>
          </w:tcPr>
          <w:p w14:paraId="45C56433" w14:textId="4F4EE0F0" w:rsidR="00191DC7" w:rsidRPr="00566C53" w:rsidRDefault="00191DC7" w:rsidP="008264FF">
            <w:pPr>
              <w:spacing w:line="480" w:lineRule="auto"/>
              <w:ind w:left="240" w:hangingChars="100" w:hanging="240"/>
              <w:rPr>
                <w:rFonts w:ascii="Times New Roman" w:hAnsi="Times New Roman" w:cs="Times New Roman"/>
                <w:sz w:val="24"/>
                <w:szCs w:val="24"/>
              </w:rPr>
            </w:pPr>
            <w:r w:rsidRPr="00566C53">
              <w:rPr>
                <w:rFonts w:ascii="Times New Roman" w:hAnsi="Times New Roman" w:cs="Times New Roman"/>
                <w:sz w:val="24"/>
                <w:szCs w:val="24"/>
              </w:rPr>
              <w:t>25.65 ± 10.93</w:t>
            </w:r>
          </w:p>
        </w:tc>
        <w:tc>
          <w:tcPr>
            <w:tcW w:w="1699" w:type="dxa"/>
          </w:tcPr>
          <w:p w14:paraId="40A1C3FB" w14:textId="1043FB84"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73%</w:t>
            </w:r>
          </w:p>
        </w:tc>
        <w:tc>
          <w:tcPr>
            <w:tcW w:w="1700" w:type="dxa"/>
          </w:tcPr>
          <w:p w14:paraId="18E84AA7" w14:textId="0EE3BE3D"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76%</w:t>
            </w:r>
          </w:p>
        </w:tc>
      </w:tr>
      <w:tr w:rsidR="00191DC7" w:rsidRPr="00566C53" w14:paraId="5C51085B" w14:textId="77777777" w:rsidTr="00506402">
        <w:tc>
          <w:tcPr>
            <w:tcW w:w="1743" w:type="dxa"/>
          </w:tcPr>
          <w:p w14:paraId="57EDA081" w14:textId="06AA969D"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Iran</w:t>
            </w:r>
          </w:p>
        </w:tc>
        <w:tc>
          <w:tcPr>
            <w:tcW w:w="1689" w:type="dxa"/>
          </w:tcPr>
          <w:p w14:paraId="52335898" w14:textId="3C1512BB"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199</w:t>
            </w:r>
          </w:p>
        </w:tc>
        <w:tc>
          <w:tcPr>
            <w:tcW w:w="1691" w:type="dxa"/>
          </w:tcPr>
          <w:p w14:paraId="16DA8FFF" w14:textId="63B09496"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34.42 ± 9.44</w:t>
            </w:r>
          </w:p>
        </w:tc>
        <w:tc>
          <w:tcPr>
            <w:tcW w:w="1699" w:type="dxa"/>
          </w:tcPr>
          <w:p w14:paraId="59D2D5C5" w14:textId="79B67BAA"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46%</w:t>
            </w:r>
          </w:p>
        </w:tc>
        <w:tc>
          <w:tcPr>
            <w:tcW w:w="1700" w:type="dxa"/>
          </w:tcPr>
          <w:p w14:paraId="085FBFE2" w14:textId="083079C8"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100%</w:t>
            </w:r>
          </w:p>
        </w:tc>
      </w:tr>
      <w:tr w:rsidR="00191DC7" w:rsidRPr="00566C53" w14:paraId="64BD5379" w14:textId="77777777" w:rsidTr="00506402">
        <w:tc>
          <w:tcPr>
            <w:tcW w:w="1743" w:type="dxa"/>
          </w:tcPr>
          <w:p w14:paraId="2BBA814C" w14:textId="6E45AEC0"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Croatia</w:t>
            </w:r>
          </w:p>
        </w:tc>
        <w:tc>
          <w:tcPr>
            <w:tcW w:w="1689" w:type="dxa"/>
          </w:tcPr>
          <w:p w14:paraId="2CFF0C37" w14:textId="0FD500E7"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140</w:t>
            </w:r>
          </w:p>
        </w:tc>
        <w:tc>
          <w:tcPr>
            <w:tcW w:w="1691" w:type="dxa"/>
          </w:tcPr>
          <w:p w14:paraId="4F845805" w14:textId="7CEE26FF"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30.69 ± 11.12</w:t>
            </w:r>
          </w:p>
        </w:tc>
        <w:tc>
          <w:tcPr>
            <w:tcW w:w="1699" w:type="dxa"/>
          </w:tcPr>
          <w:p w14:paraId="2331A0F1" w14:textId="5D66A4B0"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84%</w:t>
            </w:r>
          </w:p>
        </w:tc>
        <w:tc>
          <w:tcPr>
            <w:tcW w:w="1700" w:type="dxa"/>
          </w:tcPr>
          <w:p w14:paraId="41F81152" w14:textId="254ABEA0"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100%</w:t>
            </w:r>
          </w:p>
        </w:tc>
      </w:tr>
      <w:tr w:rsidR="00191DC7" w:rsidRPr="00566C53" w14:paraId="488C3DD7" w14:textId="77777777" w:rsidTr="00506402">
        <w:tc>
          <w:tcPr>
            <w:tcW w:w="1743" w:type="dxa"/>
          </w:tcPr>
          <w:p w14:paraId="4E383D3F" w14:textId="0423B8D6"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Nigeria</w:t>
            </w:r>
          </w:p>
        </w:tc>
        <w:tc>
          <w:tcPr>
            <w:tcW w:w="1689" w:type="dxa"/>
          </w:tcPr>
          <w:p w14:paraId="5E927021" w14:textId="47CBDF82"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137</w:t>
            </w:r>
          </w:p>
        </w:tc>
        <w:tc>
          <w:tcPr>
            <w:tcW w:w="1691" w:type="dxa"/>
          </w:tcPr>
          <w:p w14:paraId="32E47E73" w14:textId="4783AF19"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19.82 ± 1.51</w:t>
            </w:r>
          </w:p>
        </w:tc>
        <w:tc>
          <w:tcPr>
            <w:tcW w:w="1699" w:type="dxa"/>
          </w:tcPr>
          <w:p w14:paraId="02D3E12A" w14:textId="57D90E5F"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78%</w:t>
            </w:r>
          </w:p>
        </w:tc>
        <w:tc>
          <w:tcPr>
            <w:tcW w:w="1700" w:type="dxa"/>
          </w:tcPr>
          <w:p w14:paraId="1571C481" w14:textId="05AB504A"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100%</w:t>
            </w:r>
          </w:p>
        </w:tc>
      </w:tr>
      <w:tr w:rsidR="00191DC7" w:rsidRPr="00566C53" w14:paraId="1DCF9CF4" w14:textId="7280120A" w:rsidTr="00506402">
        <w:tc>
          <w:tcPr>
            <w:tcW w:w="1743" w:type="dxa"/>
          </w:tcPr>
          <w:p w14:paraId="5EF4DC80" w14:textId="13711361"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 xml:space="preserve">Turkey </w:t>
            </w:r>
          </w:p>
        </w:tc>
        <w:tc>
          <w:tcPr>
            <w:tcW w:w="1689" w:type="dxa"/>
          </w:tcPr>
          <w:p w14:paraId="72BBF5AF" w14:textId="0E5898E5"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202</w:t>
            </w:r>
          </w:p>
        </w:tc>
        <w:tc>
          <w:tcPr>
            <w:tcW w:w="1691" w:type="dxa"/>
          </w:tcPr>
          <w:p w14:paraId="2FCD3CF3" w14:textId="29672BA0" w:rsidR="00191DC7" w:rsidRPr="00566C53" w:rsidRDefault="00191DC7" w:rsidP="008264FF">
            <w:pPr>
              <w:spacing w:line="480" w:lineRule="auto"/>
              <w:ind w:left="240" w:hangingChars="100" w:hanging="240"/>
              <w:rPr>
                <w:rFonts w:ascii="Times New Roman" w:hAnsi="Times New Roman" w:cs="Times New Roman"/>
                <w:sz w:val="24"/>
                <w:szCs w:val="24"/>
              </w:rPr>
            </w:pPr>
            <w:r w:rsidRPr="00566C53">
              <w:rPr>
                <w:rFonts w:ascii="Times New Roman" w:hAnsi="Times New Roman" w:cs="Times New Roman"/>
                <w:sz w:val="24"/>
                <w:szCs w:val="24"/>
              </w:rPr>
              <w:t>31.99 ± 11.68</w:t>
            </w:r>
          </w:p>
        </w:tc>
        <w:tc>
          <w:tcPr>
            <w:tcW w:w="1699" w:type="dxa"/>
          </w:tcPr>
          <w:p w14:paraId="6FA81236" w14:textId="21FFEFBD"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53%</w:t>
            </w:r>
          </w:p>
        </w:tc>
        <w:tc>
          <w:tcPr>
            <w:tcW w:w="1700" w:type="dxa"/>
          </w:tcPr>
          <w:p w14:paraId="3640F7EE" w14:textId="09CBDA86" w:rsidR="00191DC7" w:rsidRPr="00566C53" w:rsidRDefault="00191DC7" w:rsidP="008264FF">
            <w:pPr>
              <w:widowControl/>
              <w:spacing w:line="480" w:lineRule="auto"/>
              <w:jc w:val="left"/>
              <w:rPr>
                <w:rFonts w:ascii="Times New Roman" w:hAnsi="Times New Roman" w:cs="Times New Roman"/>
                <w:sz w:val="24"/>
                <w:szCs w:val="24"/>
              </w:rPr>
            </w:pPr>
            <w:r w:rsidRPr="00566C53">
              <w:rPr>
                <w:rFonts w:ascii="Times New Roman" w:hAnsi="Times New Roman" w:cs="Times New Roman"/>
                <w:sz w:val="24"/>
                <w:szCs w:val="24"/>
              </w:rPr>
              <w:t>100%</w:t>
            </w:r>
          </w:p>
        </w:tc>
      </w:tr>
      <w:tr w:rsidR="00191DC7" w:rsidRPr="00566C53" w14:paraId="6B71AE3C" w14:textId="75742752" w:rsidTr="00506402">
        <w:tc>
          <w:tcPr>
            <w:tcW w:w="1743" w:type="dxa"/>
          </w:tcPr>
          <w:p w14:paraId="40C4EF84" w14:textId="17914A37"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Mexico</w:t>
            </w:r>
          </w:p>
        </w:tc>
        <w:tc>
          <w:tcPr>
            <w:tcW w:w="1689" w:type="dxa"/>
          </w:tcPr>
          <w:p w14:paraId="5E25819A" w14:textId="5DEA6389"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175</w:t>
            </w:r>
          </w:p>
        </w:tc>
        <w:tc>
          <w:tcPr>
            <w:tcW w:w="1691" w:type="dxa"/>
          </w:tcPr>
          <w:p w14:paraId="5FE9EB4D" w14:textId="6F8390CC"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20.80 ± 3.91</w:t>
            </w:r>
          </w:p>
        </w:tc>
        <w:tc>
          <w:tcPr>
            <w:tcW w:w="1699" w:type="dxa"/>
          </w:tcPr>
          <w:p w14:paraId="2BF4DA91" w14:textId="4EE49000"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56%</w:t>
            </w:r>
          </w:p>
        </w:tc>
        <w:tc>
          <w:tcPr>
            <w:tcW w:w="1700" w:type="dxa"/>
          </w:tcPr>
          <w:p w14:paraId="04156808" w14:textId="59E05BD7" w:rsidR="00191DC7" w:rsidRPr="00566C53" w:rsidRDefault="00191DC7" w:rsidP="008264FF">
            <w:pPr>
              <w:widowControl/>
              <w:spacing w:line="480" w:lineRule="auto"/>
              <w:jc w:val="left"/>
              <w:rPr>
                <w:rFonts w:ascii="Times New Roman" w:hAnsi="Times New Roman" w:cs="Times New Roman"/>
                <w:sz w:val="24"/>
                <w:szCs w:val="24"/>
              </w:rPr>
            </w:pPr>
            <w:r w:rsidRPr="00566C53">
              <w:rPr>
                <w:rFonts w:ascii="Times New Roman" w:hAnsi="Times New Roman" w:cs="Times New Roman"/>
                <w:sz w:val="24"/>
                <w:szCs w:val="24"/>
              </w:rPr>
              <w:t>100%</w:t>
            </w:r>
          </w:p>
        </w:tc>
      </w:tr>
      <w:tr w:rsidR="00191DC7" w:rsidRPr="00566C53" w14:paraId="3DD01839" w14:textId="4444BC78" w:rsidTr="00506402">
        <w:tc>
          <w:tcPr>
            <w:tcW w:w="1743" w:type="dxa"/>
          </w:tcPr>
          <w:p w14:paraId="03363188" w14:textId="0993B167"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Guatemala</w:t>
            </w:r>
          </w:p>
        </w:tc>
        <w:tc>
          <w:tcPr>
            <w:tcW w:w="1689" w:type="dxa"/>
          </w:tcPr>
          <w:p w14:paraId="5116DA17" w14:textId="1AE98485"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111</w:t>
            </w:r>
          </w:p>
        </w:tc>
        <w:tc>
          <w:tcPr>
            <w:tcW w:w="1691" w:type="dxa"/>
          </w:tcPr>
          <w:p w14:paraId="74B97A39" w14:textId="6E5D9CFE"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20.51 ± 2.37</w:t>
            </w:r>
          </w:p>
        </w:tc>
        <w:tc>
          <w:tcPr>
            <w:tcW w:w="1699" w:type="dxa"/>
          </w:tcPr>
          <w:p w14:paraId="0A92D3B2" w14:textId="51D58959" w:rsidR="00191DC7" w:rsidRPr="00566C53" w:rsidRDefault="00191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69%</w:t>
            </w:r>
          </w:p>
        </w:tc>
        <w:tc>
          <w:tcPr>
            <w:tcW w:w="1700" w:type="dxa"/>
          </w:tcPr>
          <w:p w14:paraId="1BFF1EF6" w14:textId="04A760C8" w:rsidR="00191DC7" w:rsidRPr="00566C53" w:rsidRDefault="00191DC7" w:rsidP="008264FF">
            <w:pPr>
              <w:widowControl/>
              <w:spacing w:line="480" w:lineRule="auto"/>
              <w:jc w:val="left"/>
              <w:rPr>
                <w:rFonts w:ascii="Times New Roman" w:hAnsi="Times New Roman" w:cs="Times New Roman"/>
                <w:sz w:val="24"/>
                <w:szCs w:val="24"/>
              </w:rPr>
            </w:pPr>
            <w:r w:rsidRPr="00566C53">
              <w:rPr>
                <w:rFonts w:ascii="Times New Roman" w:hAnsi="Times New Roman" w:cs="Times New Roman"/>
                <w:sz w:val="24"/>
                <w:szCs w:val="24"/>
              </w:rPr>
              <w:t>100%</w:t>
            </w:r>
          </w:p>
        </w:tc>
      </w:tr>
      <w:tr w:rsidR="004622F8" w:rsidRPr="00566C53" w14:paraId="440301E4" w14:textId="49ECFC35" w:rsidTr="00506402">
        <w:tc>
          <w:tcPr>
            <w:tcW w:w="1743" w:type="dxa"/>
          </w:tcPr>
          <w:p w14:paraId="733E2443" w14:textId="78FC6647" w:rsidR="004622F8" w:rsidRPr="00566C53" w:rsidRDefault="004622F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 xml:space="preserve">Czech Republic </w:t>
            </w:r>
          </w:p>
        </w:tc>
        <w:tc>
          <w:tcPr>
            <w:tcW w:w="1689" w:type="dxa"/>
          </w:tcPr>
          <w:p w14:paraId="32020B36" w14:textId="0AE5BC1A" w:rsidR="004622F8" w:rsidRPr="00566C53" w:rsidRDefault="004622F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201</w:t>
            </w:r>
          </w:p>
        </w:tc>
        <w:tc>
          <w:tcPr>
            <w:tcW w:w="1691" w:type="dxa"/>
          </w:tcPr>
          <w:p w14:paraId="1374ED9D" w14:textId="3CBD58E8" w:rsidR="004622F8" w:rsidRPr="00566C53" w:rsidRDefault="004622F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22.23 ± 3.48</w:t>
            </w:r>
          </w:p>
        </w:tc>
        <w:tc>
          <w:tcPr>
            <w:tcW w:w="1699" w:type="dxa"/>
          </w:tcPr>
          <w:p w14:paraId="07CC4F18" w14:textId="34014E4D" w:rsidR="004622F8" w:rsidRPr="00566C53" w:rsidRDefault="004622F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50%</w:t>
            </w:r>
          </w:p>
        </w:tc>
        <w:tc>
          <w:tcPr>
            <w:tcW w:w="1700" w:type="dxa"/>
          </w:tcPr>
          <w:p w14:paraId="2394573F" w14:textId="3A6104C1" w:rsidR="004622F8" w:rsidRPr="00566C53" w:rsidRDefault="004622F8" w:rsidP="008264FF">
            <w:pPr>
              <w:widowControl/>
              <w:spacing w:line="480" w:lineRule="auto"/>
              <w:jc w:val="left"/>
              <w:rPr>
                <w:rFonts w:ascii="Times New Roman" w:hAnsi="Times New Roman" w:cs="Times New Roman"/>
                <w:sz w:val="24"/>
                <w:szCs w:val="24"/>
              </w:rPr>
            </w:pPr>
            <w:r w:rsidRPr="00566C53">
              <w:rPr>
                <w:rFonts w:ascii="Times New Roman" w:hAnsi="Times New Roman" w:cs="Times New Roman"/>
                <w:sz w:val="24"/>
                <w:szCs w:val="24"/>
              </w:rPr>
              <w:t>100%</w:t>
            </w:r>
          </w:p>
        </w:tc>
      </w:tr>
      <w:tr w:rsidR="004622F8" w:rsidRPr="00566C53" w14:paraId="5BE856ED" w14:textId="0CE3C523" w:rsidTr="00506402">
        <w:tc>
          <w:tcPr>
            <w:tcW w:w="1743" w:type="dxa"/>
          </w:tcPr>
          <w:p w14:paraId="426C6E2E" w14:textId="5224F58D" w:rsidR="004622F8" w:rsidRPr="00566C53" w:rsidRDefault="004622F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Germany</w:t>
            </w:r>
          </w:p>
        </w:tc>
        <w:tc>
          <w:tcPr>
            <w:tcW w:w="1689" w:type="dxa"/>
          </w:tcPr>
          <w:p w14:paraId="54CBB932" w14:textId="62BA20F8" w:rsidR="004622F8" w:rsidRPr="00566C53" w:rsidRDefault="004622F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106</w:t>
            </w:r>
          </w:p>
        </w:tc>
        <w:tc>
          <w:tcPr>
            <w:tcW w:w="1691" w:type="dxa"/>
          </w:tcPr>
          <w:p w14:paraId="268C8EE1" w14:textId="1FF07792" w:rsidR="004622F8" w:rsidRPr="00566C53" w:rsidRDefault="004622F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22.43 ± 3.40</w:t>
            </w:r>
          </w:p>
        </w:tc>
        <w:tc>
          <w:tcPr>
            <w:tcW w:w="1699" w:type="dxa"/>
          </w:tcPr>
          <w:p w14:paraId="79520DCC" w14:textId="5A7B7E4A" w:rsidR="004622F8" w:rsidRPr="00566C53" w:rsidRDefault="004622F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77%</w:t>
            </w:r>
          </w:p>
        </w:tc>
        <w:tc>
          <w:tcPr>
            <w:tcW w:w="1700" w:type="dxa"/>
          </w:tcPr>
          <w:p w14:paraId="190E7A80" w14:textId="3D748C4E" w:rsidR="004622F8" w:rsidRPr="00566C53" w:rsidRDefault="004622F8" w:rsidP="008264FF">
            <w:pPr>
              <w:widowControl/>
              <w:spacing w:line="480" w:lineRule="auto"/>
              <w:jc w:val="left"/>
              <w:rPr>
                <w:rFonts w:ascii="Times New Roman" w:hAnsi="Times New Roman" w:cs="Times New Roman"/>
                <w:sz w:val="24"/>
                <w:szCs w:val="24"/>
              </w:rPr>
            </w:pPr>
            <w:r w:rsidRPr="00566C53">
              <w:rPr>
                <w:rFonts w:ascii="Times New Roman" w:hAnsi="Times New Roman" w:cs="Times New Roman"/>
                <w:sz w:val="24"/>
                <w:szCs w:val="24"/>
              </w:rPr>
              <w:t>92%</w:t>
            </w:r>
          </w:p>
        </w:tc>
      </w:tr>
      <w:tr w:rsidR="004622F8" w:rsidRPr="00566C53" w14:paraId="4AD17316" w14:textId="5B7E4F79" w:rsidTr="00506402">
        <w:tc>
          <w:tcPr>
            <w:tcW w:w="1743" w:type="dxa"/>
          </w:tcPr>
          <w:p w14:paraId="7B5B99D6" w14:textId="184078F0" w:rsidR="004622F8" w:rsidRPr="00566C53" w:rsidRDefault="004622F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Austria</w:t>
            </w:r>
          </w:p>
        </w:tc>
        <w:tc>
          <w:tcPr>
            <w:tcW w:w="1689" w:type="dxa"/>
          </w:tcPr>
          <w:p w14:paraId="04299B7C" w14:textId="4006DA03" w:rsidR="004622F8" w:rsidRPr="00566C53" w:rsidRDefault="004622F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320</w:t>
            </w:r>
          </w:p>
        </w:tc>
        <w:tc>
          <w:tcPr>
            <w:tcW w:w="1691" w:type="dxa"/>
          </w:tcPr>
          <w:p w14:paraId="4B3E9786" w14:textId="2BD2AA5C" w:rsidR="004622F8" w:rsidRPr="00566C53" w:rsidRDefault="004622F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28.59 ± 10.14</w:t>
            </w:r>
          </w:p>
        </w:tc>
        <w:tc>
          <w:tcPr>
            <w:tcW w:w="1699" w:type="dxa"/>
          </w:tcPr>
          <w:p w14:paraId="3B47C15A" w14:textId="2AFB4353" w:rsidR="004622F8" w:rsidRPr="00566C53" w:rsidRDefault="004622F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80%</w:t>
            </w:r>
          </w:p>
        </w:tc>
        <w:tc>
          <w:tcPr>
            <w:tcW w:w="1700" w:type="dxa"/>
          </w:tcPr>
          <w:p w14:paraId="17BBC008" w14:textId="3B911D3D" w:rsidR="004622F8" w:rsidRPr="00566C53" w:rsidRDefault="004622F8" w:rsidP="008264FF">
            <w:pPr>
              <w:widowControl/>
              <w:spacing w:line="480" w:lineRule="auto"/>
              <w:jc w:val="left"/>
              <w:rPr>
                <w:rFonts w:ascii="Times New Roman" w:hAnsi="Times New Roman" w:cs="Times New Roman"/>
                <w:sz w:val="24"/>
                <w:szCs w:val="24"/>
              </w:rPr>
            </w:pPr>
            <w:r w:rsidRPr="00566C53">
              <w:rPr>
                <w:rFonts w:ascii="Times New Roman" w:hAnsi="Times New Roman" w:cs="Times New Roman"/>
                <w:sz w:val="24"/>
                <w:szCs w:val="24"/>
              </w:rPr>
              <w:t>68%</w:t>
            </w:r>
          </w:p>
        </w:tc>
      </w:tr>
      <w:tr w:rsidR="004622F8" w:rsidRPr="00566C53" w14:paraId="557B4A80" w14:textId="36BCF1C4" w:rsidTr="00506402">
        <w:tc>
          <w:tcPr>
            <w:tcW w:w="1743" w:type="dxa"/>
          </w:tcPr>
          <w:p w14:paraId="07F5C11D" w14:textId="64009A7E" w:rsidR="004622F8" w:rsidRPr="00566C53" w:rsidRDefault="004622F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Estonia</w:t>
            </w:r>
          </w:p>
        </w:tc>
        <w:tc>
          <w:tcPr>
            <w:tcW w:w="1689" w:type="dxa"/>
          </w:tcPr>
          <w:p w14:paraId="79FE20EA" w14:textId="35DA61CF" w:rsidR="004622F8" w:rsidRPr="00566C53" w:rsidRDefault="004622F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200</w:t>
            </w:r>
          </w:p>
        </w:tc>
        <w:tc>
          <w:tcPr>
            <w:tcW w:w="1691" w:type="dxa"/>
          </w:tcPr>
          <w:p w14:paraId="2541B7BB" w14:textId="3ADF758A" w:rsidR="004622F8" w:rsidRPr="00566C53" w:rsidRDefault="004622F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28.80 ± 10.53</w:t>
            </w:r>
          </w:p>
        </w:tc>
        <w:tc>
          <w:tcPr>
            <w:tcW w:w="1699" w:type="dxa"/>
          </w:tcPr>
          <w:p w14:paraId="65324B30" w14:textId="0AB0A151" w:rsidR="004622F8" w:rsidRPr="00566C53" w:rsidRDefault="004622F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71%</w:t>
            </w:r>
          </w:p>
        </w:tc>
        <w:tc>
          <w:tcPr>
            <w:tcW w:w="1700" w:type="dxa"/>
          </w:tcPr>
          <w:p w14:paraId="0993C4C6" w14:textId="63974AF6" w:rsidR="004622F8" w:rsidRPr="00566C53" w:rsidRDefault="004622F8" w:rsidP="008264FF">
            <w:pPr>
              <w:widowControl/>
              <w:spacing w:line="480" w:lineRule="auto"/>
              <w:jc w:val="left"/>
              <w:rPr>
                <w:rFonts w:ascii="Times New Roman" w:hAnsi="Times New Roman" w:cs="Times New Roman"/>
                <w:sz w:val="24"/>
                <w:szCs w:val="24"/>
              </w:rPr>
            </w:pPr>
            <w:r w:rsidRPr="00566C53">
              <w:rPr>
                <w:rFonts w:ascii="Times New Roman" w:hAnsi="Times New Roman" w:cs="Times New Roman"/>
                <w:sz w:val="24"/>
                <w:szCs w:val="24"/>
              </w:rPr>
              <w:t>100%</w:t>
            </w:r>
          </w:p>
        </w:tc>
      </w:tr>
      <w:tr w:rsidR="004622F8" w:rsidRPr="00566C53" w14:paraId="6780A574" w14:textId="04F087DF" w:rsidTr="00506402">
        <w:tc>
          <w:tcPr>
            <w:tcW w:w="1743" w:type="dxa"/>
          </w:tcPr>
          <w:p w14:paraId="75E5F713" w14:textId="097B1BFC" w:rsidR="004622F8" w:rsidRPr="00566C53" w:rsidRDefault="004622F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Ukraine</w:t>
            </w:r>
          </w:p>
        </w:tc>
        <w:tc>
          <w:tcPr>
            <w:tcW w:w="1689" w:type="dxa"/>
          </w:tcPr>
          <w:p w14:paraId="1244874C" w14:textId="3E952CBD" w:rsidR="004622F8" w:rsidRPr="00566C53" w:rsidRDefault="004622F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210</w:t>
            </w:r>
          </w:p>
        </w:tc>
        <w:tc>
          <w:tcPr>
            <w:tcW w:w="1691" w:type="dxa"/>
          </w:tcPr>
          <w:p w14:paraId="6A071798" w14:textId="508016CE" w:rsidR="004622F8" w:rsidRPr="00566C53" w:rsidRDefault="004622F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19.02 ± 2.26</w:t>
            </w:r>
            <w:r w:rsidRPr="00566C53">
              <w:rPr>
                <w:rFonts w:ascii="Times New Roman" w:hAnsi="Times New Roman" w:cs="Times New Roman"/>
                <w:sz w:val="24"/>
                <w:szCs w:val="24"/>
              </w:rPr>
              <w:tab/>
            </w:r>
          </w:p>
        </w:tc>
        <w:tc>
          <w:tcPr>
            <w:tcW w:w="1699" w:type="dxa"/>
          </w:tcPr>
          <w:p w14:paraId="2D2109C5" w14:textId="4D9AA1A7" w:rsidR="004622F8" w:rsidRPr="00566C53" w:rsidRDefault="004622F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54%</w:t>
            </w:r>
          </w:p>
        </w:tc>
        <w:tc>
          <w:tcPr>
            <w:tcW w:w="1700" w:type="dxa"/>
          </w:tcPr>
          <w:p w14:paraId="1A99225F" w14:textId="0DD4E52D" w:rsidR="004622F8" w:rsidRPr="00566C53" w:rsidRDefault="004622F8" w:rsidP="008264FF">
            <w:pPr>
              <w:widowControl/>
              <w:spacing w:line="480" w:lineRule="auto"/>
              <w:jc w:val="left"/>
              <w:rPr>
                <w:rFonts w:ascii="Times New Roman" w:hAnsi="Times New Roman" w:cs="Times New Roman"/>
                <w:sz w:val="24"/>
                <w:szCs w:val="24"/>
              </w:rPr>
            </w:pPr>
            <w:r w:rsidRPr="00566C53">
              <w:rPr>
                <w:rFonts w:ascii="Times New Roman" w:hAnsi="Times New Roman" w:cs="Times New Roman"/>
                <w:sz w:val="24"/>
                <w:szCs w:val="24"/>
              </w:rPr>
              <w:t>100%</w:t>
            </w:r>
          </w:p>
        </w:tc>
      </w:tr>
      <w:tr w:rsidR="004622F8" w:rsidRPr="00566C53" w14:paraId="42500DD4" w14:textId="7FC85E5D" w:rsidTr="00506402">
        <w:tc>
          <w:tcPr>
            <w:tcW w:w="1743" w:type="dxa"/>
          </w:tcPr>
          <w:p w14:paraId="76779763" w14:textId="734DE9BA" w:rsidR="004622F8" w:rsidRPr="00566C53" w:rsidRDefault="004622F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Netherlands</w:t>
            </w:r>
          </w:p>
        </w:tc>
        <w:tc>
          <w:tcPr>
            <w:tcW w:w="1689" w:type="dxa"/>
          </w:tcPr>
          <w:p w14:paraId="64F7B164" w14:textId="7DFBBE79" w:rsidR="004622F8" w:rsidRPr="00566C53" w:rsidRDefault="004622F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194</w:t>
            </w:r>
          </w:p>
        </w:tc>
        <w:tc>
          <w:tcPr>
            <w:tcW w:w="1691" w:type="dxa"/>
          </w:tcPr>
          <w:p w14:paraId="0D5D300F" w14:textId="0FA9CA02" w:rsidR="004622F8" w:rsidRPr="00566C53" w:rsidRDefault="004622F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19.41 ± 1.85</w:t>
            </w:r>
          </w:p>
        </w:tc>
        <w:tc>
          <w:tcPr>
            <w:tcW w:w="1699" w:type="dxa"/>
          </w:tcPr>
          <w:p w14:paraId="4B09640C" w14:textId="0E3C5EAE" w:rsidR="004622F8" w:rsidRPr="00566C53" w:rsidRDefault="004622F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10%</w:t>
            </w:r>
          </w:p>
        </w:tc>
        <w:tc>
          <w:tcPr>
            <w:tcW w:w="1700" w:type="dxa"/>
          </w:tcPr>
          <w:p w14:paraId="44D91D68" w14:textId="1CACA5A6" w:rsidR="004622F8" w:rsidRPr="00566C53" w:rsidRDefault="004622F8" w:rsidP="008264FF">
            <w:pPr>
              <w:widowControl/>
              <w:spacing w:line="480" w:lineRule="auto"/>
              <w:jc w:val="left"/>
              <w:rPr>
                <w:rFonts w:ascii="Times New Roman" w:hAnsi="Times New Roman" w:cs="Times New Roman"/>
                <w:sz w:val="24"/>
                <w:szCs w:val="24"/>
              </w:rPr>
            </w:pPr>
            <w:r w:rsidRPr="00566C53">
              <w:rPr>
                <w:rFonts w:ascii="Times New Roman" w:hAnsi="Times New Roman" w:cs="Times New Roman"/>
                <w:sz w:val="24"/>
                <w:szCs w:val="24"/>
              </w:rPr>
              <w:t>100%</w:t>
            </w:r>
          </w:p>
        </w:tc>
      </w:tr>
      <w:tr w:rsidR="004622F8" w:rsidRPr="00566C53" w14:paraId="177C4373" w14:textId="7167C223" w:rsidTr="00506402">
        <w:tc>
          <w:tcPr>
            <w:tcW w:w="1743" w:type="dxa"/>
          </w:tcPr>
          <w:p w14:paraId="142F6652" w14:textId="3C50A782" w:rsidR="004622F8" w:rsidRPr="00566C53" w:rsidRDefault="004622F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Pakistan</w:t>
            </w:r>
          </w:p>
        </w:tc>
        <w:tc>
          <w:tcPr>
            <w:tcW w:w="1689" w:type="dxa"/>
          </w:tcPr>
          <w:p w14:paraId="79750544" w14:textId="5C632DC0" w:rsidR="004622F8" w:rsidRPr="00566C53" w:rsidRDefault="004622F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240</w:t>
            </w:r>
          </w:p>
        </w:tc>
        <w:tc>
          <w:tcPr>
            <w:tcW w:w="1691" w:type="dxa"/>
          </w:tcPr>
          <w:p w14:paraId="19580BB9" w14:textId="4FAB6591" w:rsidR="004622F8" w:rsidRPr="00566C53" w:rsidRDefault="004622F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21.79 ± 3.46</w:t>
            </w:r>
          </w:p>
        </w:tc>
        <w:tc>
          <w:tcPr>
            <w:tcW w:w="1699" w:type="dxa"/>
          </w:tcPr>
          <w:p w14:paraId="61C68229" w14:textId="5CB6B09B" w:rsidR="004622F8" w:rsidRPr="00566C53" w:rsidRDefault="004622F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50%</w:t>
            </w:r>
          </w:p>
        </w:tc>
        <w:tc>
          <w:tcPr>
            <w:tcW w:w="1700" w:type="dxa"/>
          </w:tcPr>
          <w:p w14:paraId="348FB313" w14:textId="44F42286" w:rsidR="004622F8" w:rsidRPr="00566C53" w:rsidRDefault="004622F8" w:rsidP="008264FF">
            <w:pPr>
              <w:widowControl/>
              <w:spacing w:line="480" w:lineRule="auto"/>
              <w:jc w:val="left"/>
              <w:rPr>
                <w:rFonts w:ascii="Times New Roman" w:hAnsi="Times New Roman" w:cs="Times New Roman"/>
                <w:sz w:val="24"/>
                <w:szCs w:val="24"/>
              </w:rPr>
            </w:pPr>
            <w:r w:rsidRPr="00566C53">
              <w:rPr>
                <w:rFonts w:ascii="Times New Roman" w:hAnsi="Times New Roman" w:cs="Times New Roman"/>
                <w:sz w:val="24"/>
                <w:szCs w:val="24"/>
              </w:rPr>
              <w:t>100%</w:t>
            </w:r>
          </w:p>
        </w:tc>
      </w:tr>
      <w:tr w:rsidR="004622F8" w:rsidRPr="00566C53" w14:paraId="4EC03047" w14:textId="07D5AB36" w:rsidTr="00506402">
        <w:tc>
          <w:tcPr>
            <w:tcW w:w="1743" w:type="dxa"/>
          </w:tcPr>
          <w:p w14:paraId="16E1B719" w14:textId="4215DD55" w:rsidR="004622F8" w:rsidRPr="00566C53" w:rsidRDefault="004622F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Georgia</w:t>
            </w:r>
          </w:p>
        </w:tc>
        <w:tc>
          <w:tcPr>
            <w:tcW w:w="1689" w:type="dxa"/>
          </w:tcPr>
          <w:p w14:paraId="6C39F6D9" w14:textId="77368B7E" w:rsidR="004622F8" w:rsidRPr="00566C53" w:rsidRDefault="004622F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234</w:t>
            </w:r>
          </w:p>
        </w:tc>
        <w:tc>
          <w:tcPr>
            <w:tcW w:w="1691" w:type="dxa"/>
          </w:tcPr>
          <w:p w14:paraId="06BFC897" w14:textId="5C32DC0F" w:rsidR="004622F8" w:rsidRPr="00566C53" w:rsidRDefault="004622F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20.05 ± 2.56</w:t>
            </w:r>
          </w:p>
        </w:tc>
        <w:tc>
          <w:tcPr>
            <w:tcW w:w="1699" w:type="dxa"/>
          </w:tcPr>
          <w:p w14:paraId="067EEFBF" w14:textId="6936EE50" w:rsidR="004622F8" w:rsidRPr="00566C53" w:rsidRDefault="004622F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53%</w:t>
            </w:r>
          </w:p>
        </w:tc>
        <w:tc>
          <w:tcPr>
            <w:tcW w:w="1700" w:type="dxa"/>
          </w:tcPr>
          <w:p w14:paraId="2B15D8C9" w14:textId="40E76448" w:rsidR="004622F8" w:rsidRPr="00566C53" w:rsidRDefault="004622F8" w:rsidP="008264FF">
            <w:pPr>
              <w:widowControl/>
              <w:spacing w:line="480" w:lineRule="auto"/>
              <w:jc w:val="left"/>
              <w:rPr>
                <w:rFonts w:ascii="Times New Roman" w:hAnsi="Times New Roman" w:cs="Times New Roman"/>
                <w:sz w:val="24"/>
                <w:szCs w:val="24"/>
              </w:rPr>
            </w:pPr>
            <w:r w:rsidRPr="00566C53">
              <w:rPr>
                <w:rFonts w:ascii="Times New Roman" w:hAnsi="Times New Roman" w:cs="Times New Roman"/>
                <w:sz w:val="24"/>
                <w:szCs w:val="24"/>
              </w:rPr>
              <w:t>100%</w:t>
            </w:r>
          </w:p>
        </w:tc>
      </w:tr>
      <w:tr w:rsidR="004622F8" w:rsidRPr="00566C53" w14:paraId="09CC8279" w14:textId="002A6A45" w:rsidTr="00506402">
        <w:tc>
          <w:tcPr>
            <w:tcW w:w="1743" w:type="dxa"/>
            <w:tcBorders>
              <w:bottom w:val="single" w:sz="4" w:space="0" w:color="auto"/>
            </w:tcBorders>
          </w:tcPr>
          <w:p w14:paraId="3E08EEFB" w14:textId="2787847D" w:rsidR="004622F8" w:rsidRPr="00566C53" w:rsidRDefault="004622F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Ghana</w:t>
            </w:r>
          </w:p>
        </w:tc>
        <w:tc>
          <w:tcPr>
            <w:tcW w:w="1689" w:type="dxa"/>
            <w:tcBorders>
              <w:bottom w:val="single" w:sz="4" w:space="0" w:color="auto"/>
            </w:tcBorders>
          </w:tcPr>
          <w:p w14:paraId="77C4EF31" w14:textId="3B77C778" w:rsidR="004622F8" w:rsidRPr="00566C53" w:rsidRDefault="004622F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266</w:t>
            </w:r>
          </w:p>
        </w:tc>
        <w:tc>
          <w:tcPr>
            <w:tcW w:w="1691" w:type="dxa"/>
            <w:tcBorders>
              <w:bottom w:val="single" w:sz="4" w:space="0" w:color="auto"/>
            </w:tcBorders>
          </w:tcPr>
          <w:p w14:paraId="59192D1A" w14:textId="6398ECEF" w:rsidR="004622F8" w:rsidRPr="00566C53" w:rsidRDefault="004622F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22.21 ± 2.36</w:t>
            </w:r>
          </w:p>
        </w:tc>
        <w:tc>
          <w:tcPr>
            <w:tcW w:w="1699" w:type="dxa"/>
            <w:tcBorders>
              <w:bottom w:val="single" w:sz="4" w:space="0" w:color="auto"/>
            </w:tcBorders>
          </w:tcPr>
          <w:p w14:paraId="35E4137D" w14:textId="222FA520" w:rsidR="004622F8" w:rsidRPr="00566C53" w:rsidRDefault="004622F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51</w:t>
            </w:r>
          </w:p>
        </w:tc>
        <w:tc>
          <w:tcPr>
            <w:tcW w:w="1700" w:type="dxa"/>
            <w:tcBorders>
              <w:bottom w:val="single" w:sz="4" w:space="0" w:color="auto"/>
            </w:tcBorders>
          </w:tcPr>
          <w:p w14:paraId="763B84F9" w14:textId="284E9BA5" w:rsidR="004622F8" w:rsidRPr="00566C53" w:rsidRDefault="004622F8" w:rsidP="008264FF">
            <w:pPr>
              <w:widowControl/>
              <w:spacing w:line="480" w:lineRule="auto"/>
              <w:jc w:val="left"/>
              <w:rPr>
                <w:rFonts w:ascii="Times New Roman" w:hAnsi="Times New Roman" w:cs="Times New Roman"/>
                <w:sz w:val="24"/>
                <w:szCs w:val="24"/>
              </w:rPr>
            </w:pPr>
            <w:r w:rsidRPr="00566C53">
              <w:rPr>
                <w:rFonts w:ascii="Times New Roman" w:hAnsi="Times New Roman" w:cs="Times New Roman"/>
                <w:sz w:val="24"/>
                <w:szCs w:val="24"/>
              </w:rPr>
              <w:t>100%</w:t>
            </w:r>
          </w:p>
        </w:tc>
      </w:tr>
    </w:tbl>
    <w:p w14:paraId="2ADBAF4E" w14:textId="4EF88D31" w:rsidR="009032C8" w:rsidRPr="00566C53" w:rsidRDefault="00412FAF" w:rsidP="008264FF">
      <w:pPr>
        <w:spacing w:line="480" w:lineRule="auto"/>
        <w:rPr>
          <w:rFonts w:ascii="Times New Roman" w:hAnsi="Times New Roman" w:cs="Times New Roman"/>
          <w:sz w:val="24"/>
          <w:szCs w:val="24"/>
        </w:rPr>
      </w:pPr>
      <w:r w:rsidRPr="00566C53">
        <w:rPr>
          <w:rFonts w:ascii="Times New Roman" w:hAnsi="Times New Roman" w:cs="Times New Roman"/>
          <w:i/>
          <w:iCs/>
          <w:sz w:val="24"/>
          <w:szCs w:val="24"/>
        </w:rPr>
        <w:lastRenderedPageBreak/>
        <w:t>Note</w:t>
      </w:r>
      <w:r w:rsidRPr="00566C53">
        <w:rPr>
          <w:rFonts w:ascii="Times New Roman" w:hAnsi="Times New Roman" w:cs="Times New Roman"/>
          <w:sz w:val="24"/>
          <w:szCs w:val="24"/>
        </w:rPr>
        <w:t xml:space="preserve">. Age </w:t>
      </w:r>
      <w:r w:rsidR="00CD17AA" w:rsidRPr="00566C53">
        <w:rPr>
          <w:rFonts w:ascii="Times New Roman" w:hAnsi="Times New Roman" w:cs="Times New Roman"/>
          <w:sz w:val="24"/>
          <w:szCs w:val="24"/>
        </w:rPr>
        <w:t>is</w:t>
      </w:r>
      <w:r w:rsidRPr="00566C53">
        <w:rPr>
          <w:rFonts w:ascii="Times New Roman" w:hAnsi="Times New Roman" w:cs="Times New Roman"/>
          <w:sz w:val="24"/>
          <w:szCs w:val="24"/>
        </w:rPr>
        <w:t xml:space="preserve"> presented as mean ± sd.</w:t>
      </w:r>
    </w:p>
    <w:p w14:paraId="3AA47352" w14:textId="10F75FDF" w:rsidR="0078638E" w:rsidRPr="00566C53" w:rsidRDefault="0078638E" w:rsidP="008264FF">
      <w:pPr>
        <w:widowControl/>
        <w:spacing w:line="480" w:lineRule="auto"/>
        <w:jc w:val="left"/>
        <w:rPr>
          <w:rFonts w:ascii="Times New Roman" w:hAnsi="Times New Roman" w:cs="Times New Roman"/>
          <w:b/>
          <w:bCs/>
          <w:sz w:val="24"/>
          <w:szCs w:val="24"/>
        </w:rPr>
      </w:pPr>
    </w:p>
    <w:p w14:paraId="725A89BE" w14:textId="77777777" w:rsidR="00566C53" w:rsidRDefault="00566C53">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22131CBB" w14:textId="299C75A8" w:rsidR="0072285E" w:rsidRPr="00566C53" w:rsidRDefault="00330FA4" w:rsidP="008264FF">
      <w:pPr>
        <w:widowControl/>
        <w:spacing w:line="480" w:lineRule="auto"/>
        <w:jc w:val="left"/>
        <w:rPr>
          <w:rFonts w:ascii="Times New Roman" w:hAnsi="Times New Roman" w:cs="Times New Roman"/>
          <w:b/>
          <w:bCs/>
          <w:sz w:val="24"/>
          <w:szCs w:val="24"/>
        </w:rPr>
      </w:pPr>
      <w:r w:rsidRPr="00566C53">
        <w:rPr>
          <w:rFonts w:ascii="Times New Roman" w:hAnsi="Times New Roman" w:cs="Times New Roman"/>
          <w:b/>
          <w:bCs/>
          <w:sz w:val="24"/>
          <w:szCs w:val="24"/>
        </w:rPr>
        <w:lastRenderedPageBreak/>
        <w:t xml:space="preserve">Table </w:t>
      </w:r>
      <w:r w:rsidR="00B86150" w:rsidRPr="00566C53">
        <w:rPr>
          <w:rFonts w:ascii="Times New Roman" w:hAnsi="Times New Roman" w:cs="Times New Roman"/>
          <w:b/>
          <w:bCs/>
          <w:sz w:val="24"/>
          <w:szCs w:val="24"/>
        </w:rPr>
        <w:t>S</w:t>
      </w:r>
      <w:r w:rsidR="00576E09" w:rsidRPr="00566C53">
        <w:rPr>
          <w:rFonts w:ascii="Times New Roman" w:hAnsi="Times New Roman" w:cs="Times New Roman"/>
          <w:b/>
          <w:bCs/>
          <w:sz w:val="24"/>
          <w:szCs w:val="24"/>
        </w:rPr>
        <w:t>2</w:t>
      </w:r>
      <w:r w:rsidR="00B86150" w:rsidRPr="00566C53">
        <w:rPr>
          <w:rFonts w:ascii="Times New Roman" w:hAnsi="Times New Roman" w:cs="Times New Roman"/>
          <w:sz w:val="24"/>
          <w:szCs w:val="24"/>
        </w:rPr>
        <w:t xml:space="preserve">. </w:t>
      </w:r>
      <w:r w:rsidRPr="00566C53">
        <w:rPr>
          <w:rFonts w:ascii="Times New Roman" w:hAnsi="Times New Roman" w:cs="Times New Roman"/>
          <w:i/>
          <w:iCs/>
          <w:sz w:val="24"/>
          <w:szCs w:val="24"/>
        </w:rPr>
        <w:t>Internal consistencies (</w:t>
      </w:r>
      <w:r w:rsidRPr="00566C53">
        <w:rPr>
          <w:rFonts w:ascii="Times New Roman" w:eastAsia="Times" w:hAnsi="Times New Roman" w:cs="Times New Roman"/>
          <w:i/>
          <w:iCs/>
          <w:color w:val="111111"/>
          <w:sz w:val="24"/>
          <w:szCs w:val="24"/>
        </w:rPr>
        <w:t>Cronbach's α)</w:t>
      </w:r>
      <w:r w:rsidRPr="00566C53">
        <w:rPr>
          <w:rFonts w:ascii="Times New Roman" w:hAnsi="Times New Roman" w:cs="Times New Roman"/>
          <w:i/>
          <w:iCs/>
          <w:sz w:val="24"/>
          <w:szCs w:val="24"/>
        </w:rPr>
        <w:t xml:space="preserve"> for each </w:t>
      </w:r>
      <w:r w:rsidR="00856327" w:rsidRPr="00566C53">
        <w:rPr>
          <w:rFonts w:ascii="Times New Roman" w:hAnsi="Times New Roman" w:cs="Times New Roman"/>
          <w:i/>
          <w:iCs/>
          <w:sz w:val="24"/>
          <w:szCs w:val="24"/>
        </w:rPr>
        <w:t xml:space="preserve">idealized </w:t>
      </w:r>
      <w:r w:rsidR="00891B40" w:rsidRPr="00566C53">
        <w:rPr>
          <w:rFonts w:ascii="Times New Roman" w:hAnsi="Times New Roman" w:cs="Times New Roman"/>
          <w:i/>
          <w:iCs/>
          <w:sz w:val="24"/>
          <w:szCs w:val="24"/>
        </w:rPr>
        <w:t>happiness</w:t>
      </w:r>
      <w:r w:rsidRPr="00566C53">
        <w:rPr>
          <w:rFonts w:ascii="Times New Roman" w:hAnsi="Times New Roman" w:cs="Times New Roman"/>
          <w:i/>
          <w:iCs/>
          <w:sz w:val="24"/>
          <w:szCs w:val="24"/>
        </w:rPr>
        <w:t xml:space="preserve"> across all countries included in the main analysis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3"/>
        <w:gridCol w:w="1689"/>
        <w:gridCol w:w="1691"/>
        <w:gridCol w:w="1699"/>
        <w:gridCol w:w="1700"/>
      </w:tblGrid>
      <w:tr w:rsidR="006C5403" w:rsidRPr="00566C53" w14:paraId="115AA9E2" w14:textId="77777777" w:rsidTr="00856327">
        <w:tc>
          <w:tcPr>
            <w:tcW w:w="1743" w:type="dxa"/>
            <w:tcBorders>
              <w:top w:val="single" w:sz="4" w:space="0" w:color="auto"/>
              <w:bottom w:val="single" w:sz="4" w:space="0" w:color="auto"/>
            </w:tcBorders>
          </w:tcPr>
          <w:p w14:paraId="70FA9566" w14:textId="6A4ECFFE"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Countries</w:t>
            </w:r>
          </w:p>
        </w:tc>
        <w:tc>
          <w:tcPr>
            <w:tcW w:w="1689" w:type="dxa"/>
            <w:tcBorders>
              <w:top w:val="single" w:sz="4" w:space="0" w:color="auto"/>
              <w:bottom w:val="single" w:sz="4" w:space="0" w:color="auto"/>
            </w:tcBorders>
          </w:tcPr>
          <w:p w14:paraId="58424C0F" w14:textId="1E64AA44"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LS</w:t>
            </w:r>
          </w:p>
        </w:tc>
        <w:tc>
          <w:tcPr>
            <w:tcW w:w="1691" w:type="dxa"/>
            <w:tcBorders>
              <w:top w:val="single" w:sz="4" w:space="0" w:color="auto"/>
              <w:bottom w:val="single" w:sz="4" w:space="0" w:color="auto"/>
            </w:tcBorders>
          </w:tcPr>
          <w:p w14:paraId="026CCBC5" w14:textId="2539EB5E"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IHS</w:t>
            </w:r>
          </w:p>
        </w:tc>
        <w:tc>
          <w:tcPr>
            <w:tcW w:w="1699" w:type="dxa"/>
            <w:tcBorders>
              <w:top w:val="single" w:sz="4" w:space="0" w:color="auto"/>
              <w:bottom w:val="single" w:sz="4" w:space="0" w:color="auto"/>
            </w:tcBorders>
          </w:tcPr>
          <w:p w14:paraId="22D202C2" w14:textId="50225D23"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LS-</w:t>
            </w:r>
            <w:r w:rsidR="006C5403" w:rsidRPr="00566C53">
              <w:rPr>
                <w:rFonts w:ascii="Times New Roman" w:hAnsi="Times New Roman" w:cs="Times New Roman"/>
                <w:sz w:val="24"/>
                <w:szCs w:val="24"/>
              </w:rPr>
              <w:t>f</w:t>
            </w:r>
            <w:r w:rsidRPr="00566C53">
              <w:rPr>
                <w:rFonts w:ascii="Times New Roman" w:hAnsi="Times New Roman" w:cs="Times New Roman"/>
                <w:sz w:val="24"/>
                <w:szCs w:val="24"/>
              </w:rPr>
              <w:t>amily</w:t>
            </w:r>
          </w:p>
        </w:tc>
        <w:tc>
          <w:tcPr>
            <w:tcW w:w="1700" w:type="dxa"/>
            <w:tcBorders>
              <w:top w:val="single" w:sz="4" w:space="0" w:color="auto"/>
              <w:bottom w:val="single" w:sz="4" w:space="0" w:color="auto"/>
            </w:tcBorders>
          </w:tcPr>
          <w:p w14:paraId="6DC09D2D" w14:textId="4CF175DF"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IHS-</w:t>
            </w:r>
            <w:r w:rsidR="006C5403" w:rsidRPr="00566C53">
              <w:rPr>
                <w:rFonts w:ascii="Times New Roman" w:hAnsi="Times New Roman" w:cs="Times New Roman"/>
                <w:sz w:val="24"/>
                <w:szCs w:val="24"/>
              </w:rPr>
              <w:t>f</w:t>
            </w:r>
            <w:r w:rsidRPr="00566C53">
              <w:rPr>
                <w:rFonts w:ascii="Times New Roman" w:hAnsi="Times New Roman" w:cs="Times New Roman"/>
                <w:sz w:val="24"/>
                <w:szCs w:val="24"/>
              </w:rPr>
              <w:t>amily</w:t>
            </w:r>
          </w:p>
        </w:tc>
      </w:tr>
      <w:tr w:rsidR="006C5403" w:rsidRPr="00566C53" w14:paraId="0C6131C1" w14:textId="77777777" w:rsidTr="00856327">
        <w:tc>
          <w:tcPr>
            <w:tcW w:w="1743" w:type="dxa"/>
            <w:tcBorders>
              <w:top w:val="single" w:sz="4" w:space="0" w:color="auto"/>
            </w:tcBorders>
          </w:tcPr>
          <w:p w14:paraId="5E33F12E"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Canada</w:t>
            </w:r>
          </w:p>
        </w:tc>
        <w:tc>
          <w:tcPr>
            <w:tcW w:w="1689" w:type="dxa"/>
            <w:tcBorders>
              <w:top w:val="single" w:sz="4" w:space="0" w:color="auto"/>
            </w:tcBorders>
          </w:tcPr>
          <w:p w14:paraId="09B866C1" w14:textId="30EE3388" w:rsidR="0072285E" w:rsidRPr="00566C53" w:rsidRDefault="00BA700B"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.93</w:t>
            </w:r>
          </w:p>
        </w:tc>
        <w:tc>
          <w:tcPr>
            <w:tcW w:w="1691" w:type="dxa"/>
            <w:tcBorders>
              <w:top w:val="single" w:sz="4" w:space="0" w:color="auto"/>
            </w:tcBorders>
          </w:tcPr>
          <w:p w14:paraId="024AA2F4" w14:textId="25C2830A" w:rsidR="0072285E" w:rsidRPr="00566C53" w:rsidRDefault="00C00FAB"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.93</w:t>
            </w:r>
          </w:p>
        </w:tc>
        <w:tc>
          <w:tcPr>
            <w:tcW w:w="1699" w:type="dxa"/>
            <w:tcBorders>
              <w:top w:val="single" w:sz="4" w:space="0" w:color="auto"/>
            </w:tcBorders>
          </w:tcPr>
          <w:p w14:paraId="045A1DE5" w14:textId="6804D2D7" w:rsidR="0072285E" w:rsidRPr="00566C53" w:rsidRDefault="00B065F9"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.97</w:t>
            </w:r>
          </w:p>
        </w:tc>
        <w:tc>
          <w:tcPr>
            <w:tcW w:w="1700" w:type="dxa"/>
            <w:tcBorders>
              <w:top w:val="single" w:sz="4" w:space="0" w:color="auto"/>
            </w:tcBorders>
          </w:tcPr>
          <w:p w14:paraId="103996F7" w14:textId="0C8CF2CE" w:rsidR="0072285E" w:rsidRPr="00566C53" w:rsidRDefault="0004704A"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.96</w:t>
            </w:r>
          </w:p>
        </w:tc>
      </w:tr>
      <w:tr w:rsidR="006C5403" w:rsidRPr="00566C53" w14:paraId="79050A9F" w14:textId="77777777" w:rsidTr="00856327">
        <w:tc>
          <w:tcPr>
            <w:tcW w:w="1743" w:type="dxa"/>
          </w:tcPr>
          <w:p w14:paraId="07BE6DE7"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Bhutan</w:t>
            </w:r>
          </w:p>
        </w:tc>
        <w:tc>
          <w:tcPr>
            <w:tcW w:w="1689" w:type="dxa"/>
          </w:tcPr>
          <w:p w14:paraId="2F8AFC44" w14:textId="288CD3C7" w:rsidR="0072285E" w:rsidRPr="00566C53" w:rsidRDefault="0097403D"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.89</w:t>
            </w:r>
          </w:p>
        </w:tc>
        <w:tc>
          <w:tcPr>
            <w:tcW w:w="1691" w:type="dxa"/>
          </w:tcPr>
          <w:p w14:paraId="01FC8786" w14:textId="441FD469" w:rsidR="0072285E" w:rsidRPr="00566C53" w:rsidRDefault="002938FB"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.90</w:t>
            </w:r>
          </w:p>
        </w:tc>
        <w:tc>
          <w:tcPr>
            <w:tcW w:w="1699" w:type="dxa"/>
          </w:tcPr>
          <w:p w14:paraId="4FE7CE19" w14:textId="357709CE" w:rsidR="0072285E" w:rsidRPr="00566C53" w:rsidRDefault="00AA473C"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.89</w:t>
            </w:r>
          </w:p>
        </w:tc>
        <w:tc>
          <w:tcPr>
            <w:tcW w:w="1700" w:type="dxa"/>
          </w:tcPr>
          <w:p w14:paraId="0ADA6FF0" w14:textId="3A4F4357" w:rsidR="0072285E" w:rsidRPr="00566C53" w:rsidRDefault="0004704A"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.91</w:t>
            </w:r>
          </w:p>
        </w:tc>
      </w:tr>
      <w:tr w:rsidR="006C5403" w:rsidRPr="00566C53" w14:paraId="00629FF1" w14:textId="77777777" w:rsidTr="00856327">
        <w:tc>
          <w:tcPr>
            <w:tcW w:w="1743" w:type="dxa"/>
          </w:tcPr>
          <w:p w14:paraId="51757E0E"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Indonesia</w:t>
            </w:r>
          </w:p>
        </w:tc>
        <w:tc>
          <w:tcPr>
            <w:tcW w:w="1689" w:type="dxa"/>
          </w:tcPr>
          <w:p w14:paraId="2371C883" w14:textId="17D41A12" w:rsidR="0072285E" w:rsidRPr="00566C53" w:rsidRDefault="0097403D"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.81</w:t>
            </w:r>
          </w:p>
        </w:tc>
        <w:tc>
          <w:tcPr>
            <w:tcW w:w="1691" w:type="dxa"/>
          </w:tcPr>
          <w:p w14:paraId="5F2612DE" w14:textId="2507E9AE" w:rsidR="0072285E" w:rsidRPr="00566C53" w:rsidRDefault="002938FB"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.85</w:t>
            </w:r>
          </w:p>
        </w:tc>
        <w:tc>
          <w:tcPr>
            <w:tcW w:w="1699" w:type="dxa"/>
          </w:tcPr>
          <w:p w14:paraId="52AEC137" w14:textId="4AE8FD29" w:rsidR="0072285E" w:rsidRPr="00566C53" w:rsidRDefault="00AA473C"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.79</w:t>
            </w:r>
          </w:p>
        </w:tc>
        <w:tc>
          <w:tcPr>
            <w:tcW w:w="1700" w:type="dxa"/>
          </w:tcPr>
          <w:p w14:paraId="15372A68" w14:textId="72F27F9D" w:rsidR="0072285E" w:rsidRPr="00566C53" w:rsidRDefault="0004704A"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.84</w:t>
            </w:r>
          </w:p>
        </w:tc>
      </w:tr>
      <w:tr w:rsidR="006C5403" w:rsidRPr="00566C53" w14:paraId="637D9366" w14:textId="77777777" w:rsidTr="00856327">
        <w:tc>
          <w:tcPr>
            <w:tcW w:w="1743" w:type="dxa"/>
          </w:tcPr>
          <w:p w14:paraId="629E90F4"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USA</w:t>
            </w:r>
          </w:p>
        </w:tc>
        <w:tc>
          <w:tcPr>
            <w:tcW w:w="1689" w:type="dxa"/>
          </w:tcPr>
          <w:p w14:paraId="782BC784" w14:textId="476DCA8C" w:rsidR="0072285E" w:rsidRPr="00566C53" w:rsidRDefault="0097403D"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.94</w:t>
            </w:r>
          </w:p>
        </w:tc>
        <w:tc>
          <w:tcPr>
            <w:tcW w:w="1691" w:type="dxa"/>
          </w:tcPr>
          <w:p w14:paraId="42920A3D" w14:textId="1A2056CB" w:rsidR="0072285E" w:rsidRPr="00566C53" w:rsidRDefault="002938FB"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.93</w:t>
            </w:r>
          </w:p>
        </w:tc>
        <w:tc>
          <w:tcPr>
            <w:tcW w:w="1699" w:type="dxa"/>
          </w:tcPr>
          <w:p w14:paraId="779FA697" w14:textId="338AE2B6" w:rsidR="0072285E" w:rsidRPr="00566C53" w:rsidRDefault="00AA473C"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.96</w:t>
            </w:r>
          </w:p>
        </w:tc>
        <w:tc>
          <w:tcPr>
            <w:tcW w:w="1700" w:type="dxa"/>
          </w:tcPr>
          <w:p w14:paraId="42C6E64B" w14:textId="62D37CC2" w:rsidR="0072285E" w:rsidRPr="00566C53" w:rsidRDefault="0004704A"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.95</w:t>
            </w:r>
          </w:p>
        </w:tc>
      </w:tr>
      <w:tr w:rsidR="006C5403" w:rsidRPr="00566C53" w14:paraId="4E89C2D0" w14:textId="77777777" w:rsidTr="00856327">
        <w:tc>
          <w:tcPr>
            <w:tcW w:w="1743" w:type="dxa"/>
          </w:tcPr>
          <w:p w14:paraId="638CAD2F"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Brazil</w:t>
            </w:r>
          </w:p>
        </w:tc>
        <w:tc>
          <w:tcPr>
            <w:tcW w:w="1689" w:type="dxa"/>
          </w:tcPr>
          <w:p w14:paraId="26DCCAF4" w14:textId="51565BEB" w:rsidR="0072285E" w:rsidRPr="00566C53" w:rsidRDefault="0097403D"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.90</w:t>
            </w:r>
          </w:p>
        </w:tc>
        <w:tc>
          <w:tcPr>
            <w:tcW w:w="1691" w:type="dxa"/>
          </w:tcPr>
          <w:p w14:paraId="7F62B52C" w14:textId="709687FC" w:rsidR="0072285E" w:rsidRPr="00566C53" w:rsidRDefault="00150512"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.88</w:t>
            </w:r>
          </w:p>
        </w:tc>
        <w:tc>
          <w:tcPr>
            <w:tcW w:w="1699" w:type="dxa"/>
          </w:tcPr>
          <w:p w14:paraId="08CD6494" w14:textId="0C02365B" w:rsidR="0072285E" w:rsidRPr="00566C53" w:rsidRDefault="00AA473C"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.93</w:t>
            </w:r>
          </w:p>
        </w:tc>
        <w:tc>
          <w:tcPr>
            <w:tcW w:w="1700" w:type="dxa"/>
          </w:tcPr>
          <w:p w14:paraId="4A984487" w14:textId="6910A9DA" w:rsidR="0072285E" w:rsidRPr="00566C53" w:rsidRDefault="0004704A"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.91</w:t>
            </w:r>
          </w:p>
        </w:tc>
      </w:tr>
      <w:tr w:rsidR="006C5403" w:rsidRPr="00566C53" w14:paraId="4E5879CE" w14:textId="77777777" w:rsidTr="00856327">
        <w:tc>
          <w:tcPr>
            <w:tcW w:w="1743" w:type="dxa"/>
          </w:tcPr>
          <w:p w14:paraId="16038240"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Italy</w:t>
            </w:r>
          </w:p>
        </w:tc>
        <w:tc>
          <w:tcPr>
            <w:tcW w:w="1689" w:type="dxa"/>
          </w:tcPr>
          <w:p w14:paraId="1FA89F2D" w14:textId="1EBD23D1" w:rsidR="0072285E" w:rsidRPr="00566C53" w:rsidRDefault="0097403D"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.92</w:t>
            </w:r>
          </w:p>
        </w:tc>
        <w:tc>
          <w:tcPr>
            <w:tcW w:w="1691" w:type="dxa"/>
          </w:tcPr>
          <w:p w14:paraId="22EF5798" w14:textId="4F78A4F9" w:rsidR="0072285E" w:rsidRPr="00566C53" w:rsidRDefault="00150512"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.90</w:t>
            </w:r>
          </w:p>
        </w:tc>
        <w:tc>
          <w:tcPr>
            <w:tcW w:w="1699" w:type="dxa"/>
          </w:tcPr>
          <w:p w14:paraId="53001851" w14:textId="7081FF72" w:rsidR="0072285E" w:rsidRPr="00566C53" w:rsidRDefault="00AA473C"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.95</w:t>
            </w:r>
          </w:p>
        </w:tc>
        <w:tc>
          <w:tcPr>
            <w:tcW w:w="1700" w:type="dxa"/>
          </w:tcPr>
          <w:p w14:paraId="45B1BACF" w14:textId="68BB31AC" w:rsidR="0072285E" w:rsidRPr="00566C53" w:rsidRDefault="0004704A"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.92</w:t>
            </w:r>
          </w:p>
        </w:tc>
      </w:tr>
      <w:tr w:rsidR="006C5403" w:rsidRPr="00566C53" w14:paraId="20FC044C" w14:textId="77777777" w:rsidTr="00856327">
        <w:tc>
          <w:tcPr>
            <w:tcW w:w="1743" w:type="dxa"/>
          </w:tcPr>
          <w:p w14:paraId="3345AF2D"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Serbia</w:t>
            </w:r>
          </w:p>
        </w:tc>
        <w:tc>
          <w:tcPr>
            <w:tcW w:w="1689" w:type="dxa"/>
          </w:tcPr>
          <w:p w14:paraId="135E14F0" w14:textId="0DB1AFCC" w:rsidR="0072285E" w:rsidRPr="00566C53" w:rsidRDefault="0097403D"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.89</w:t>
            </w:r>
          </w:p>
        </w:tc>
        <w:tc>
          <w:tcPr>
            <w:tcW w:w="1691" w:type="dxa"/>
          </w:tcPr>
          <w:p w14:paraId="1B55E886" w14:textId="1DBD743E" w:rsidR="0072285E" w:rsidRPr="00566C53" w:rsidRDefault="00150512"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.82</w:t>
            </w:r>
          </w:p>
        </w:tc>
        <w:tc>
          <w:tcPr>
            <w:tcW w:w="1699" w:type="dxa"/>
          </w:tcPr>
          <w:p w14:paraId="49C60C09" w14:textId="2B68FFD5" w:rsidR="0072285E" w:rsidRPr="00566C53" w:rsidRDefault="00AA473C"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.93</w:t>
            </w:r>
          </w:p>
        </w:tc>
        <w:tc>
          <w:tcPr>
            <w:tcW w:w="1700" w:type="dxa"/>
          </w:tcPr>
          <w:p w14:paraId="4DC88751" w14:textId="57A16EAD" w:rsidR="0072285E" w:rsidRPr="00566C53" w:rsidRDefault="0004704A"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.88</w:t>
            </w:r>
          </w:p>
        </w:tc>
      </w:tr>
      <w:tr w:rsidR="006C5403" w:rsidRPr="00566C53" w14:paraId="1975B898" w14:textId="77777777" w:rsidTr="00856327">
        <w:tc>
          <w:tcPr>
            <w:tcW w:w="1743" w:type="dxa"/>
          </w:tcPr>
          <w:p w14:paraId="7F3D913A"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Australia</w:t>
            </w:r>
          </w:p>
        </w:tc>
        <w:tc>
          <w:tcPr>
            <w:tcW w:w="1689" w:type="dxa"/>
          </w:tcPr>
          <w:p w14:paraId="77F9520E" w14:textId="2AC812FC" w:rsidR="0072285E" w:rsidRPr="00566C53" w:rsidRDefault="0097403D"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.95</w:t>
            </w:r>
          </w:p>
        </w:tc>
        <w:tc>
          <w:tcPr>
            <w:tcW w:w="1691" w:type="dxa"/>
          </w:tcPr>
          <w:p w14:paraId="32CDEA2F" w14:textId="1B0A4248" w:rsidR="0072285E" w:rsidRPr="00566C53" w:rsidRDefault="00150512"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.94</w:t>
            </w:r>
          </w:p>
        </w:tc>
        <w:tc>
          <w:tcPr>
            <w:tcW w:w="1699" w:type="dxa"/>
          </w:tcPr>
          <w:p w14:paraId="209DD3BC" w14:textId="7A9CB919" w:rsidR="0072285E" w:rsidRPr="00566C53" w:rsidRDefault="00AA473C"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.95</w:t>
            </w:r>
          </w:p>
        </w:tc>
        <w:tc>
          <w:tcPr>
            <w:tcW w:w="1700" w:type="dxa"/>
          </w:tcPr>
          <w:p w14:paraId="61D091C9" w14:textId="630E7C96" w:rsidR="0072285E" w:rsidRPr="00566C53" w:rsidRDefault="0004704A"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.95</w:t>
            </w:r>
          </w:p>
        </w:tc>
      </w:tr>
      <w:tr w:rsidR="006C5403" w:rsidRPr="00566C53" w14:paraId="6CA58137" w14:textId="77777777" w:rsidTr="00856327">
        <w:tc>
          <w:tcPr>
            <w:tcW w:w="1743" w:type="dxa"/>
          </w:tcPr>
          <w:p w14:paraId="54375A43"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China</w:t>
            </w:r>
          </w:p>
        </w:tc>
        <w:tc>
          <w:tcPr>
            <w:tcW w:w="1689" w:type="dxa"/>
          </w:tcPr>
          <w:p w14:paraId="6A8E9B46" w14:textId="2B9F0626" w:rsidR="0072285E" w:rsidRPr="00566C53" w:rsidRDefault="0097403D"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.89</w:t>
            </w:r>
          </w:p>
        </w:tc>
        <w:tc>
          <w:tcPr>
            <w:tcW w:w="1691" w:type="dxa"/>
          </w:tcPr>
          <w:p w14:paraId="7BE7AB96" w14:textId="568295E8" w:rsidR="0072285E" w:rsidRPr="00566C53" w:rsidRDefault="00977B3B"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.82</w:t>
            </w:r>
          </w:p>
        </w:tc>
        <w:tc>
          <w:tcPr>
            <w:tcW w:w="1699" w:type="dxa"/>
          </w:tcPr>
          <w:p w14:paraId="01AE8D8F" w14:textId="37437C2F" w:rsidR="0072285E" w:rsidRPr="00566C53" w:rsidRDefault="00AA473C"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.89</w:t>
            </w:r>
          </w:p>
        </w:tc>
        <w:tc>
          <w:tcPr>
            <w:tcW w:w="1700" w:type="dxa"/>
          </w:tcPr>
          <w:p w14:paraId="2079685D" w14:textId="12928328" w:rsidR="0072285E" w:rsidRPr="00566C53" w:rsidRDefault="0004704A"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.90</w:t>
            </w:r>
          </w:p>
        </w:tc>
      </w:tr>
      <w:tr w:rsidR="006C5403" w:rsidRPr="00566C53" w14:paraId="0B93CA10" w14:textId="77777777" w:rsidTr="00856327">
        <w:tc>
          <w:tcPr>
            <w:tcW w:w="1743" w:type="dxa"/>
          </w:tcPr>
          <w:p w14:paraId="245B0C20"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Malaysia</w:t>
            </w:r>
          </w:p>
        </w:tc>
        <w:tc>
          <w:tcPr>
            <w:tcW w:w="1689" w:type="dxa"/>
          </w:tcPr>
          <w:p w14:paraId="53ECE5E4" w14:textId="642BC91A" w:rsidR="0072285E" w:rsidRPr="00566C53" w:rsidRDefault="00920063"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.90</w:t>
            </w:r>
          </w:p>
        </w:tc>
        <w:tc>
          <w:tcPr>
            <w:tcW w:w="1691" w:type="dxa"/>
          </w:tcPr>
          <w:p w14:paraId="423C337F" w14:textId="30E4D550" w:rsidR="0072285E" w:rsidRPr="00566C53" w:rsidRDefault="00977B3B"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.88</w:t>
            </w:r>
          </w:p>
        </w:tc>
        <w:tc>
          <w:tcPr>
            <w:tcW w:w="1699" w:type="dxa"/>
          </w:tcPr>
          <w:p w14:paraId="1A90568C" w14:textId="24D106F7" w:rsidR="0072285E" w:rsidRPr="00566C53" w:rsidRDefault="00AA473C"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.90</w:t>
            </w:r>
          </w:p>
        </w:tc>
        <w:tc>
          <w:tcPr>
            <w:tcW w:w="1700" w:type="dxa"/>
          </w:tcPr>
          <w:p w14:paraId="2E54F04F" w14:textId="3D2B8911" w:rsidR="0072285E" w:rsidRPr="00566C53" w:rsidRDefault="0004704A"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.91</w:t>
            </w:r>
          </w:p>
        </w:tc>
      </w:tr>
      <w:tr w:rsidR="006C5403" w:rsidRPr="00566C53" w14:paraId="5714E762" w14:textId="77777777" w:rsidTr="00856327">
        <w:tc>
          <w:tcPr>
            <w:tcW w:w="1743" w:type="dxa"/>
          </w:tcPr>
          <w:p w14:paraId="3FBB869A"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Argentina</w:t>
            </w:r>
          </w:p>
        </w:tc>
        <w:tc>
          <w:tcPr>
            <w:tcW w:w="1689" w:type="dxa"/>
          </w:tcPr>
          <w:p w14:paraId="1827A407" w14:textId="6C60539D" w:rsidR="0072285E" w:rsidRPr="00566C53" w:rsidRDefault="00920063"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.79</w:t>
            </w:r>
          </w:p>
        </w:tc>
        <w:tc>
          <w:tcPr>
            <w:tcW w:w="1691" w:type="dxa"/>
          </w:tcPr>
          <w:p w14:paraId="43CC7177" w14:textId="1304C5A8" w:rsidR="0072285E" w:rsidRPr="00566C53" w:rsidRDefault="00977B3B"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.87</w:t>
            </w:r>
          </w:p>
        </w:tc>
        <w:tc>
          <w:tcPr>
            <w:tcW w:w="1699" w:type="dxa"/>
          </w:tcPr>
          <w:p w14:paraId="1529C2AB" w14:textId="2E128855" w:rsidR="0072285E" w:rsidRPr="00566C53" w:rsidRDefault="00AA473C"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.84</w:t>
            </w:r>
          </w:p>
        </w:tc>
        <w:tc>
          <w:tcPr>
            <w:tcW w:w="1700" w:type="dxa"/>
          </w:tcPr>
          <w:p w14:paraId="7E1DC4D4" w14:textId="55B4C004" w:rsidR="0072285E" w:rsidRPr="00566C53" w:rsidRDefault="0004704A"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.88</w:t>
            </w:r>
          </w:p>
        </w:tc>
      </w:tr>
      <w:tr w:rsidR="006C5403" w:rsidRPr="00566C53" w14:paraId="2C907CDD" w14:textId="77777777" w:rsidTr="00856327">
        <w:tc>
          <w:tcPr>
            <w:tcW w:w="1743" w:type="dxa"/>
          </w:tcPr>
          <w:p w14:paraId="57FD89DE"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Japan</w:t>
            </w:r>
          </w:p>
        </w:tc>
        <w:tc>
          <w:tcPr>
            <w:tcW w:w="1689" w:type="dxa"/>
          </w:tcPr>
          <w:p w14:paraId="349EFFBD" w14:textId="2A6C8FCC" w:rsidR="0072285E" w:rsidRPr="00566C53" w:rsidRDefault="00920063"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.92</w:t>
            </w:r>
          </w:p>
        </w:tc>
        <w:tc>
          <w:tcPr>
            <w:tcW w:w="1691" w:type="dxa"/>
          </w:tcPr>
          <w:p w14:paraId="52C5B353" w14:textId="7F019800" w:rsidR="0072285E" w:rsidRPr="00566C53" w:rsidRDefault="00977B3B"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.90</w:t>
            </w:r>
          </w:p>
        </w:tc>
        <w:tc>
          <w:tcPr>
            <w:tcW w:w="1699" w:type="dxa"/>
          </w:tcPr>
          <w:p w14:paraId="057D63CD" w14:textId="1ABCDEB0" w:rsidR="0072285E" w:rsidRPr="00566C53" w:rsidRDefault="00AA473C"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.94</w:t>
            </w:r>
          </w:p>
        </w:tc>
        <w:tc>
          <w:tcPr>
            <w:tcW w:w="1700" w:type="dxa"/>
          </w:tcPr>
          <w:p w14:paraId="366A717C" w14:textId="336171B9" w:rsidR="0072285E" w:rsidRPr="00566C53" w:rsidRDefault="0004704A"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.93</w:t>
            </w:r>
          </w:p>
        </w:tc>
      </w:tr>
      <w:tr w:rsidR="006C5403" w:rsidRPr="00566C53" w14:paraId="59DAC8D0" w14:textId="77777777" w:rsidTr="00856327">
        <w:tc>
          <w:tcPr>
            <w:tcW w:w="1743" w:type="dxa"/>
          </w:tcPr>
          <w:p w14:paraId="3E12E375"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South Korea</w:t>
            </w:r>
          </w:p>
        </w:tc>
        <w:tc>
          <w:tcPr>
            <w:tcW w:w="1689" w:type="dxa"/>
          </w:tcPr>
          <w:p w14:paraId="75ACC9AE" w14:textId="291C334C" w:rsidR="0072285E" w:rsidRPr="00566C53" w:rsidRDefault="00192D09"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.92</w:t>
            </w:r>
          </w:p>
        </w:tc>
        <w:tc>
          <w:tcPr>
            <w:tcW w:w="1691" w:type="dxa"/>
          </w:tcPr>
          <w:p w14:paraId="00C211AD" w14:textId="5BCBADF1" w:rsidR="0072285E" w:rsidRPr="00566C53" w:rsidRDefault="00B40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.91</w:t>
            </w:r>
          </w:p>
        </w:tc>
        <w:tc>
          <w:tcPr>
            <w:tcW w:w="1699" w:type="dxa"/>
          </w:tcPr>
          <w:p w14:paraId="302CB7E5" w14:textId="508076C9" w:rsidR="0072285E" w:rsidRPr="00566C53" w:rsidRDefault="00AA473C"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.94</w:t>
            </w:r>
          </w:p>
        </w:tc>
        <w:tc>
          <w:tcPr>
            <w:tcW w:w="1700" w:type="dxa"/>
          </w:tcPr>
          <w:p w14:paraId="3E979FD0" w14:textId="329178C9" w:rsidR="0072285E" w:rsidRPr="00566C53" w:rsidRDefault="0004704A"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.95</w:t>
            </w:r>
          </w:p>
        </w:tc>
      </w:tr>
      <w:tr w:rsidR="006C5403" w:rsidRPr="00566C53" w14:paraId="2FAC8C9C" w14:textId="77777777" w:rsidTr="00856327">
        <w:tc>
          <w:tcPr>
            <w:tcW w:w="1743" w:type="dxa"/>
          </w:tcPr>
          <w:p w14:paraId="3956B86B"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Hungary</w:t>
            </w:r>
          </w:p>
        </w:tc>
        <w:tc>
          <w:tcPr>
            <w:tcW w:w="1689" w:type="dxa"/>
          </w:tcPr>
          <w:p w14:paraId="4EEDA714" w14:textId="4A962EBC" w:rsidR="0072285E" w:rsidRPr="00566C53" w:rsidRDefault="00192D09"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.87</w:t>
            </w:r>
          </w:p>
        </w:tc>
        <w:tc>
          <w:tcPr>
            <w:tcW w:w="1691" w:type="dxa"/>
          </w:tcPr>
          <w:p w14:paraId="0E2F8BAD" w14:textId="4CD14C2C" w:rsidR="0072285E" w:rsidRPr="00566C53" w:rsidRDefault="00B40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.84</w:t>
            </w:r>
          </w:p>
        </w:tc>
        <w:tc>
          <w:tcPr>
            <w:tcW w:w="1699" w:type="dxa"/>
          </w:tcPr>
          <w:p w14:paraId="510E246B" w14:textId="283F9915" w:rsidR="0072285E" w:rsidRPr="00566C53" w:rsidRDefault="00AA473C"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.91</w:t>
            </w:r>
          </w:p>
        </w:tc>
        <w:tc>
          <w:tcPr>
            <w:tcW w:w="1700" w:type="dxa"/>
          </w:tcPr>
          <w:p w14:paraId="2697FC08" w14:textId="24C8F10D" w:rsidR="0072285E" w:rsidRPr="00566C53" w:rsidRDefault="0004704A"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.88</w:t>
            </w:r>
          </w:p>
        </w:tc>
      </w:tr>
      <w:tr w:rsidR="006C5403" w:rsidRPr="00566C53" w14:paraId="3BE289E0" w14:textId="77777777" w:rsidTr="00856327">
        <w:tc>
          <w:tcPr>
            <w:tcW w:w="1743" w:type="dxa"/>
          </w:tcPr>
          <w:p w14:paraId="099AFE03"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Romania</w:t>
            </w:r>
          </w:p>
        </w:tc>
        <w:tc>
          <w:tcPr>
            <w:tcW w:w="1689" w:type="dxa"/>
          </w:tcPr>
          <w:p w14:paraId="1A0F7B8E" w14:textId="6A36C534" w:rsidR="0072285E" w:rsidRPr="00566C53" w:rsidRDefault="00192D09"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.89</w:t>
            </w:r>
          </w:p>
        </w:tc>
        <w:tc>
          <w:tcPr>
            <w:tcW w:w="1691" w:type="dxa"/>
          </w:tcPr>
          <w:p w14:paraId="5F03AE7B" w14:textId="08279169" w:rsidR="0072285E" w:rsidRPr="00566C53" w:rsidRDefault="00B40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.86</w:t>
            </w:r>
          </w:p>
        </w:tc>
        <w:tc>
          <w:tcPr>
            <w:tcW w:w="1699" w:type="dxa"/>
          </w:tcPr>
          <w:p w14:paraId="2B4991DB" w14:textId="15303E26" w:rsidR="0072285E" w:rsidRPr="00566C53" w:rsidRDefault="00AA473C"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.94</w:t>
            </w:r>
          </w:p>
        </w:tc>
        <w:tc>
          <w:tcPr>
            <w:tcW w:w="1700" w:type="dxa"/>
          </w:tcPr>
          <w:p w14:paraId="406D4AFC" w14:textId="3B4A66EB" w:rsidR="0072285E" w:rsidRPr="00566C53" w:rsidRDefault="0004704A"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.90</w:t>
            </w:r>
          </w:p>
        </w:tc>
      </w:tr>
      <w:tr w:rsidR="006C5403" w:rsidRPr="00566C53" w14:paraId="71864EBD" w14:textId="77777777" w:rsidTr="00856327">
        <w:tc>
          <w:tcPr>
            <w:tcW w:w="1743" w:type="dxa"/>
          </w:tcPr>
          <w:p w14:paraId="7CD03887"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France</w:t>
            </w:r>
          </w:p>
        </w:tc>
        <w:tc>
          <w:tcPr>
            <w:tcW w:w="1689" w:type="dxa"/>
          </w:tcPr>
          <w:p w14:paraId="5B15914C" w14:textId="57FC37E0" w:rsidR="0072285E" w:rsidRPr="00566C53" w:rsidRDefault="00192D09"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.89</w:t>
            </w:r>
          </w:p>
        </w:tc>
        <w:tc>
          <w:tcPr>
            <w:tcW w:w="1691" w:type="dxa"/>
          </w:tcPr>
          <w:p w14:paraId="6573ECFE" w14:textId="2E75721F" w:rsidR="0072285E" w:rsidRPr="00566C53" w:rsidRDefault="00B40DC7"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.82</w:t>
            </w:r>
          </w:p>
        </w:tc>
        <w:tc>
          <w:tcPr>
            <w:tcW w:w="1699" w:type="dxa"/>
          </w:tcPr>
          <w:p w14:paraId="2B57CB0E" w14:textId="0E248AEF" w:rsidR="0072285E" w:rsidRPr="00566C53" w:rsidRDefault="00AA473C"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.92</w:t>
            </w:r>
          </w:p>
        </w:tc>
        <w:tc>
          <w:tcPr>
            <w:tcW w:w="1700" w:type="dxa"/>
          </w:tcPr>
          <w:p w14:paraId="62159873" w14:textId="2612CF39" w:rsidR="0072285E" w:rsidRPr="00566C53" w:rsidRDefault="0004704A"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.88</w:t>
            </w:r>
          </w:p>
        </w:tc>
      </w:tr>
      <w:tr w:rsidR="006C5403" w:rsidRPr="00566C53" w14:paraId="58EF1682" w14:textId="77777777" w:rsidTr="00856327">
        <w:tc>
          <w:tcPr>
            <w:tcW w:w="1743" w:type="dxa"/>
          </w:tcPr>
          <w:p w14:paraId="48879621"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Russia</w:t>
            </w:r>
          </w:p>
        </w:tc>
        <w:tc>
          <w:tcPr>
            <w:tcW w:w="1689" w:type="dxa"/>
          </w:tcPr>
          <w:p w14:paraId="1497585E" w14:textId="5C11A0E0" w:rsidR="0072285E" w:rsidRPr="00566C53" w:rsidRDefault="00192D09"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.90</w:t>
            </w:r>
          </w:p>
        </w:tc>
        <w:tc>
          <w:tcPr>
            <w:tcW w:w="1691" w:type="dxa"/>
          </w:tcPr>
          <w:p w14:paraId="0D25C29A" w14:textId="3DE592B4" w:rsidR="0072285E" w:rsidRPr="00566C53" w:rsidRDefault="00302A0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.87</w:t>
            </w:r>
          </w:p>
        </w:tc>
        <w:tc>
          <w:tcPr>
            <w:tcW w:w="1699" w:type="dxa"/>
          </w:tcPr>
          <w:p w14:paraId="7CA7471D" w14:textId="3F9A10C1" w:rsidR="0072285E" w:rsidRPr="00566C53" w:rsidRDefault="00AA473C"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.92</w:t>
            </w:r>
          </w:p>
        </w:tc>
        <w:tc>
          <w:tcPr>
            <w:tcW w:w="1700" w:type="dxa"/>
          </w:tcPr>
          <w:p w14:paraId="38601414" w14:textId="236CFF80" w:rsidR="0072285E" w:rsidRPr="00566C53" w:rsidRDefault="0004704A"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.92</w:t>
            </w:r>
          </w:p>
        </w:tc>
      </w:tr>
      <w:tr w:rsidR="006C5403" w:rsidRPr="00566C53" w14:paraId="76B7CDC0" w14:textId="77777777" w:rsidTr="00856327">
        <w:tc>
          <w:tcPr>
            <w:tcW w:w="1743" w:type="dxa"/>
          </w:tcPr>
          <w:p w14:paraId="673F71DC"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UK</w:t>
            </w:r>
          </w:p>
        </w:tc>
        <w:tc>
          <w:tcPr>
            <w:tcW w:w="1689" w:type="dxa"/>
          </w:tcPr>
          <w:p w14:paraId="07FFEFB3" w14:textId="2554A483" w:rsidR="0072285E" w:rsidRPr="00566C53" w:rsidRDefault="00192D09"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.89</w:t>
            </w:r>
          </w:p>
        </w:tc>
        <w:tc>
          <w:tcPr>
            <w:tcW w:w="1691" w:type="dxa"/>
          </w:tcPr>
          <w:p w14:paraId="009B534A" w14:textId="7B8327A2" w:rsidR="0072285E" w:rsidRPr="00566C53" w:rsidRDefault="00302A0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.90</w:t>
            </w:r>
          </w:p>
        </w:tc>
        <w:tc>
          <w:tcPr>
            <w:tcW w:w="1699" w:type="dxa"/>
          </w:tcPr>
          <w:p w14:paraId="61D6E644" w14:textId="53D5CA84" w:rsidR="0072285E" w:rsidRPr="00566C53" w:rsidRDefault="00AA473C"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.93</w:t>
            </w:r>
          </w:p>
        </w:tc>
        <w:tc>
          <w:tcPr>
            <w:tcW w:w="1700" w:type="dxa"/>
          </w:tcPr>
          <w:p w14:paraId="0C4CBB3D" w14:textId="5D35D2B8" w:rsidR="0072285E" w:rsidRPr="00566C53" w:rsidRDefault="0004704A"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.92</w:t>
            </w:r>
          </w:p>
        </w:tc>
      </w:tr>
      <w:tr w:rsidR="006C5403" w:rsidRPr="00566C53" w14:paraId="5F2D0434" w14:textId="77777777" w:rsidTr="00856327">
        <w:tc>
          <w:tcPr>
            <w:tcW w:w="1743" w:type="dxa"/>
          </w:tcPr>
          <w:p w14:paraId="045D409B"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Switzerland</w:t>
            </w:r>
          </w:p>
        </w:tc>
        <w:tc>
          <w:tcPr>
            <w:tcW w:w="1689" w:type="dxa"/>
          </w:tcPr>
          <w:p w14:paraId="0884258C" w14:textId="5BF78B5E" w:rsidR="0072285E" w:rsidRPr="00566C53" w:rsidRDefault="00192D09"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.89</w:t>
            </w:r>
          </w:p>
        </w:tc>
        <w:tc>
          <w:tcPr>
            <w:tcW w:w="1691" w:type="dxa"/>
          </w:tcPr>
          <w:p w14:paraId="50A117EB" w14:textId="17E60D14" w:rsidR="0072285E" w:rsidRPr="00566C53" w:rsidRDefault="00302A0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.80</w:t>
            </w:r>
          </w:p>
        </w:tc>
        <w:tc>
          <w:tcPr>
            <w:tcW w:w="1699" w:type="dxa"/>
          </w:tcPr>
          <w:p w14:paraId="4F1F64B7" w14:textId="2B3D1A8A" w:rsidR="0072285E" w:rsidRPr="00566C53" w:rsidRDefault="00AA473C"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.92</w:t>
            </w:r>
          </w:p>
        </w:tc>
        <w:tc>
          <w:tcPr>
            <w:tcW w:w="1700" w:type="dxa"/>
          </w:tcPr>
          <w:p w14:paraId="0267B23A" w14:textId="0B68FC22" w:rsidR="0072285E" w:rsidRPr="00566C53" w:rsidRDefault="0004704A"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.82</w:t>
            </w:r>
          </w:p>
        </w:tc>
      </w:tr>
      <w:tr w:rsidR="006C5403" w:rsidRPr="00566C53" w14:paraId="39C04EC7" w14:textId="77777777" w:rsidTr="00856327">
        <w:tc>
          <w:tcPr>
            <w:tcW w:w="1743" w:type="dxa"/>
          </w:tcPr>
          <w:p w14:paraId="5D073461"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Ireland</w:t>
            </w:r>
          </w:p>
        </w:tc>
        <w:tc>
          <w:tcPr>
            <w:tcW w:w="1689" w:type="dxa"/>
          </w:tcPr>
          <w:p w14:paraId="787156E2" w14:textId="71DEA8F8" w:rsidR="0072285E" w:rsidRPr="00566C53" w:rsidRDefault="00192D09"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.89</w:t>
            </w:r>
          </w:p>
        </w:tc>
        <w:tc>
          <w:tcPr>
            <w:tcW w:w="1691" w:type="dxa"/>
          </w:tcPr>
          <w:p w14:paraId="2F1F20A7" w14:textId="2074679E" w:rsidR="0072285E" w:rsidRPr="00566C53" w:rsidRDefault="00302A0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.89</w:t>
            </w:r>
          </w:p>
        </w:tc>
        <w:tc>
          <w:tcPr>
            <w:tcW w:w="1699" w:type="dxa"/>
          </w:tcPr>
          <w:p w14:paraId="58346695" w14:textId="5C2DB6A9" w:rsidR="0072285E" w:rsidRPr="00566C53" w:rsidRDefault="00AA473C"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.92</w:t>
            </w:r>
          </w:p>
        </w:tc>
        <w:tc>
          <w:tcPr>
            <w:tcW w:w="1700" w:type="dxa"/>
          </w:tcPr>
          <w:p w14:paraId="6D5039A5" w14:textId="7334B85F" w:rsidR="0072285E" w:rsidRPr="00566C53" w:rsidRDefault="0004704A"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.93</w:t>
            </w:r>
          </w:p>
        </w:tc>
      </w:tr>
      <w:tr w:rsidR="006C5403" w:rsidRPr="00566C53" w14:paraId="79870A0A" w14:textId="77777777" w:rsidTr="00856327">
        <w:tc>
          <w:tcPr>
            <w:tcW w:w="1743" w:type="dxa"/>
          </w:tcPr>
          <w:p w14:paraId="219AE80F"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lastRenderedPageBreak/>
              <w:t>Chile</w:t>
            </w:r>
          </w:p>
        </w:tc>
        <w:tc>
          <w:tcPr>
            <w:tcW w:w="1689" w:type="dxa"/>
          </w:tcPr>
          <w:p w14:paraId="4EC55107" w14:textId="6367D1AC" w:rsidR="0072285E" w:rsidRPr="00566C53" w:rsidRDefault="00192D09"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.82</w:t>
            </w:r>
          </w:p>
        </w:tc>
        <w:tc>
          <w:tcPr>
            <w:tcW w:w="1691" w:type="dxa"/>
          </w:tcPr>
          <w:p w14:paraId="02C2619F" w14:textId="4C6048F7" w:rsidR="0072285E" w:rsidRPr="00566C53" w:rsidRDefault="00302A0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.83</w:t>
            </w:r>
          </w:p>
        </w:tc>
        <w:tc>
          <w:tcPr>
            <w:tcW w:w="1699" w:type="dxa"/>
          </w:tcPr>
          <w:p w14:paraId="7627CFB3" w14:textId="3D2C1F58" w:rsidR="0072285E" w:rsidRPr="00566C53" w:rsidRDefault="00AA473C"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.88</w:t>
            </w:r>
          </w:p>
        </w:tc>
        <w:tc>
          <w:tcPr>
            <w:tcW w:w="1700" w:type="dxa"/>
          </w:tcPr>
          <w:p w14:paraId="7057F60B" w14:textId="3BD9289A" w:rsidR="0072285E" w:rsidRPr="00566C53" w:rsidRDefault="0004704A"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.87</w:t>
            </w:r>
          </w:p>
        </w:tc>
      </w:tr>
      <w:tr w:rsidR="006C5403" w:rsidRPr="00566C53" w14:paraId="5F47676B" w14:textId="77777777" w:rsidTr="00856327">
        <w:tc>
          <w:tcPr>
            <w:tcW w:w="1743" w:type="dxa"/>
          </w:tcPr>
          <w:p w14:paraId="4C992030" w14:textId="5C714AD8" w:rsidR="0072285E" w:rsidRPr="00566C53" w:rsidRDefault="004D6854"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 xml:space="preserve">El </w:t>
            </w:r>
            <w:r w:rsidR="0072285E" w:rsidRPr="00566C53">
              <w:rPr>
                <w:rFonts w:ascii="Times New Roman" w:hAnsi="Times New Roman" w:cs="Times New Roman"/>
                <w:sz w:val="24"/>
                <w:szCs w:val="24"/>
              </w:rPr>
              <w:t>Salvador</w:t>
            </w:r>
          </w:p>
        </w:tc>
        <w:tc>
          <w:tcPr>
            <w:tcW w:w="1689" w:type="dxa"/>
          </w:tcPr>
          <w:p w14:paraId="2974A356" w14:textId="0BBA24B7" w:rsidR="0072285E" w:rsidRPr="00566C53" w:rsidRDefault="00192D09"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.83</w:t>
            </w:r>
          </w:p>
        </w:tc>
        <w:tc>
          <w:tcPr>
            <w:tcW w:w="1691" w:type="dxa"/>
          </w:tcPr>
          <w:p w14:paraId="7AAAE22C" w14:textId="5E470FFD" w:rsidR="0072285E" w:rsidRPr="00566C53" w:rsidRDefault="003D2BB0"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.80</w:t>
            </w:r>
          </w:p>
        </w:tc>
        <w:tc>
          <w:tcPr>
            <w:tcW w:w="1699" w:type="dxa"/>
          </w:tcPr>
          <w:p w14:paraId="08B39A37" w14:textId="2F9E8373" w:rsidR="0072285E" w:rsidRPr="00566C53" w:rsidRDefault="00BF20E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.85</w:t>
            </w:r>
          </w:p>
        </w:tc>
        <w:tc>
          <w:tcPr>
            <w:tcW w:w="1700" w:type="dxa"/>
          </w:tcPr>
          <w:p w14:paraId="6D2FD691" w14:textId="3E01819A" w:rsidR="0072285E" w:rsidRPr="00566C53" w:rsidRDefault="0004704A"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.83</w:t>
            </w:r>
          </w:p>
        </w:tc>
      </w:tr>
      <w:tr w:rsidR="006C5403" w:rsidRPr="00566C53" w14:paraId="2FD3480B" w14:textId="77777777" w:rsidTr="00856327">
        <w:tc>
          <w:tcPr>
            <w:tcW w:w="1743" w:type="dxa"/>
          </w:tcPr>
          <w:p w14:paraId="51575FB1"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Poland</w:t>
            </w:r>
          </w:p>
        </w:tc>
        <w:tc>
          <w:tcPr>
            <w:tcW w:w="1689" w:type="dxa"/>
          </w:tcPr>
          <w:p w14:paraId="1FFEF1C1" w14:textId="7437898D" w:rsidR="0072285E" w:rsidRPr="00566C53" w:rsidRDefault="00192D09"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.96</w:t>
            </w:r>
          </w:p>
        </w:tc>
        <w:tc>
          <w:tcPr>
            <w:tcW w:w="1691" w:type="dxa"/>
          </w:tcPr>
          <w:p w14:paraId="128D3489" w14:textId="2F32F24E" w:rsidR="0072285E" w:rsidRPr="00566C53" w:rsidRDefault="003D2BB0" w:rsidP="008264FF">
            <w:pPr>
              <w:spacing w:line="480" w:lineRule="auto"/>
              <w:ind w:left="240" w:hangingChars="100" w:hanging="240"/>
              <w:rPr>
                <w:rFonts w:ascii="Times New Roman" w:hAnsi="Times New Roman" w:cs="Times New Roman"/>
                <w:sz w:val="24"/>
                <w:szCs w:val="24"/>
              </w:rPr>
            </w:pPr>
            <w:r w:rsidRPr="00566C53">
              <w:rPr>
                <w:rFonts w:ascii="Times New Roman" w:hAnsi="Times New Roman" w:cs="Times New Roman"/>
                <w:sz w:val="24"/>
                <w:szCs w:val="24"/>
              </w:rPr>
              <w:t>.94</w:t>
            </w:r>
          </w:p>
        </w:tc>
        <w:tc>
          <w:tcPr>
            <w:tcW w:w="1699" w:type="dxa"/>
          </w:tcPr>
          <w:p w14:paraId="4E2520D1" w14:textId="6E6D2182" w:rsidR="0072285E" w:rsidRPr="00566C53" w:rsidRDefault="00BF20E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.97</w:t>
            </w:r>
          </w:p>
        </w:tc>
        <w:tc>
          <w:tcPr>
            <w:tcW w:w="1700" w:type="dxa"/>
          </w:tcPr>
          <w:p w14:paraId="0168E2D9" w14:textId="0DF81712" w:rsidR="0072285E" w:rsidRPr="00566C53" w:rsidRDefault="0004704A"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.96</w:t>
            </w:r>
          </w:p>
        </w:tc>
      </w:tr>
      <w:tr w:rsidR="006C5403" w:rsidRPr="00566C53" w14:paraId="1B1167D8" w14:textId="77777777" w:rsidTr="00856327">
        <w:tc>
          <w:tcPr>
            <w:tcW w:w="1743" w:type="dxa"/>
          </w:tcPr>
          <w:p w14:paraId="577FA417"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Portugal</w:t>
            </w:r>
          </w:p>
        </w:tc>
        <w:tc>
          <w:tcPr>
            <w:tcW w:w="1689" w:type="dxa"/>
          </w:tcPr>
          <w:p w14:paraId="56C6E061" w14:textId="2950ACF4" w:rsidR="0072285E" w:rsidRPr="00566C53" w:rsidRDefault="006F7665"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.93</w:t>
            </w:r>
          </w:p>
        </w:tc>
        <w:tc>
          <w:tcPr>
            <w:tcW w:w="1691" w:type="dxa"/>
          </w:tcPr>
          <w:p w14:paraId="269ADF7A" w14:textId="01A19B84" w:rsidR="0072285E" w:rsidRPr="00566C53" w:rsidRDefault="003D2BB0" w:rsidP="008264FF">
            <w:pPr>
              <w:spacing w:line="480" w:lineRule="auto"/>
              <w:ind w:left="240" w:hangingChars="100" w:hanging="240"/>
              <w:rPr>
                <w:rFonts w:ascii="Times New Roman" w:hAnsi="Times New Roman" w:cs="Times New Roman"/>
                <w:sz w:val="24"/>
                <w:szCs w:val="24"/>
              </w:rPr>
            </w:pPr>
            <w:r w:rsidRPr="00566C53">
              <w:rPr>
                <w:rFonts w:ascii="Times New Roman" w:hAnsi="Times New Roman" w:cs="Times New Roman"/>
                <w:sz w:val="24"/>
                <w:szCs w:val="24"/>
              </w:rPr>
              <w:t>.83</w:t>
            </w:r>
          </w:p>
        </w:tc>
        <w:tc>
          <w:tcPr>
            <w:tcW w:w="1699" w:type="dxa"/>
          </w:tcPr>
          <w:p w14:paraId="1E7C16ED" w14:textId="1148ABDA" w:rsidR="0072285E" w:rsidRPr="00566C53" w:rsidRDefault="00BF20E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.94</w:t>
            </w:r>
          </w:p>
        </w:tc>
        <w:tc>
          <w:tcPr>
            <w:tcW w:w="1700" w:type="dxa"/>
          </w:tcPr>
          <w:p w14:paraId="19884024" w14:textId="1D6892D8" w:rsidR="0072285E" w:rsidRPr="00566C53" w:rsidRDefault="0004704A"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.86</w:t>
            </w:r>
          </w:p>
        </w:tc>
      </w:tr>
      <w:tr w:rsidR="006C5403" w:rsidRPr="00566C53" w14:paraId="26C72DA0" w14:textId="77777777" w:rsidTr="00856327">
        <w:tc>
          <w:tcPr>
            <w:tcW w:w="1743" w:type="dxa"/>
          </w:tcPr>
          <w:p w14:paraId="05C976E1"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Slovakia</w:t>
            </w:r>
          </w:p>
        </w:tc>
        <w:tc>
          <w:tcPr>
            <w:tcW w:w="1689" w:type="dxa"/>
          </w:tcPr>
          <w:p w14:paraId="1CE24C10" w14:textId="043CBD9F" w:rsidR="0072285E" w:rsidRPr="00566C53" w:rsidRDefault="006F7665"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.89</w:t>
            </w:r>
          </w:p>
        </w:tc>
        <w:tc>
          <w:tcPr>
            <w:tcW w:w="1691" w:type="dxa"/>
          </w:tcPr>
          <w:p w14:paraId="308CCFBD" w14:textId="593F4940" w:rsidR="0072285E" w:rsidRPr="00566C53" w:rsidRDefault="003D2BB0"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.87</w:t>
            </w:r>
          </w:p>
        </w:tc>
        <w:tc>
          <w:tcPr>
            <w:tcW w:w="1699" w:type="dxa"/>
          </w:tcPr>
          <w:p w14:paraId="250A5BE8" w14:textId="3A20A5BA" w:rsidR="0072285E" w:rsidRPr="00566C53" w:rsidRDefault="00BF20E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.92</w:t>
            </w:r>
          </w:p>
        </w:tc>
        <w:tc>
          <w:tcPr>
            <w:tcW w:w="1700" w:type="dxa"/>
          </w:tcPr>
          <w:p w14:paraId="19748962" w14:textId="2CF575F1" w:rsidR="0072285E" w:rsidRPr="00566C53" w:rsidRDefault="0004704A"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.91</w:t>
            </w:r>
          </w:p>
        </w:tc>
      </w:tr>
      <w:tr w:rsidR="006C5403" w:rsidRPr="00566C53" w14:paraId="78C69168" w14:textId="77777777" w:rsidTr="00856327">
        <w:tc>
          <w:tcPr>
            <w:tcW w:w="1743" w:type="dxa"/>
          </w:tcPr>
          <w:p w14:paraId="422E0F5E"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Greece</w:t>
            </w:r>
          </w:p>
        </w:tc>
        <w:tc>
          <w:tcPr>
            <w:tcW w:w="1689" w:type="dxa"/>
          </w:tcPr>
          <w:p w14:paraId="7C10647C" w14:textId="049658AA" w:rsidR="0072285E" w:rsidRPr="00566C53" w:rsidRDefault="006F7665"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.91</w:t>
            </w:r>
          </w:p>
        </w:tc>
        <w:tc>
          <w:tcPr>
            <w:tcW w:w="1691" w:type="dxa"/>
          </w:tcPr>
          <w:p w14:paraId="1BEBD2FF" w14:textId="2EF0CD75" w:rsidR="0072285E" w:rsidRPr="00566C53" w:rsidRDefault="003D2BB0"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.83</w:t>
            </w:r>
          </w:p>
        </w:tc>
        <w:tc>
          <w:tcPr>
            <w:tcW w:w="1699" w:type="dxa"/>
          </w:tcPr>
          <w:p w14:paraId="410A547B" w14:textId="717B6542" w:rsidR="0072285E" w:rsidRPr="00566C53" w:rsidRDefault="00BF20E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.94</w:t>
            </w:r>
          </w:p>
        </w:tc>
        <w:tc>
          <w:tcPr>
            <w:tcW w:w="1700" w:type="dxa"/>
          </w:tcPr>
          <w:p w14:paraId="4457D657" w14:textId="245E1CFA" w:rsidR="0072285E" w:rsidRPr="00566C53" w:rsidRDefault="0004704A"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.88</w:t>
            </w:r>
          </w:p>
        </w:tc>
      </w:tr>
      <w:tr w:rsidR="006C5403" w:rsidRPr="00566C53" w14:paraId="32931B87" w14:textId="77777777" w:rsidTr="00856327">
        <w:tc>
          <w:tcPr>
            <w:tcW w:w="1743" w:type="dxa"/>
          </w:tcPr>
          <w:p w14:paraId="74C53FC2"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Norway</w:t>
            </w:r>
          </w:p>
        </w:tc>
        <w:tc>
          <w:tcPr>
            <w:tcW w:w="1689" w:type="dxa"/>
          </w:tcPr>
          <w:p w14:paraId="4E2BF4C7" w14:textId="10696666" w:rsidR="0072285E" w:rsidRPr="00566C53" w:rsidRDefault="006F7665"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.92</w:t>
            </w:r>
          </w:p>
        </w:tc>
        <w:tc>
          <w:tcPr>
            <w:tcW w:w="1691" w:type="dxa"/>
          </w:tcPr>
          <w:p w14:paraId="075A6783" w14:textId="695E64C1" w:rsidR="0072285E" w:rsidRPr="00566C53" w:rsidRDefault="00E509DD"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.91</w:t>
            </w:r>
          </w:p>
        </w:tc>
        <w:tc>
          <w:tcPr>
            <w:tcW w:w="1699" w:type="dxa"/>
          </w:tcPr>
          <w:p w14:paraId="3241D1AD" w14:textId="2327999E" w:rsidR="0072285E" w:rsidRPr="00566C53" w:rsidRDefault="00BF20E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.94</w:t>
            </w:r>
          </w:p>
        </w:tc>
        <w:tc>
          <w:tcPr>
            <w:tcW w:w="1700" w:type="dxa"/>
          </w:tcPr>
          <w:p w14:paraId="22159F75" w14:textId="77E5B179" w:rsidR="0072285E" w:rsidRPr="00566C53" w:rsidRDefault="0004704A"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.94</w:t>
            </w:r>
          </w:p>
        </w:tc>
      </w:tr>
      <w:tr w:rsidR="006C5403" w:rsidRPr="00566C53" w14:paraId="35A2D99B" w14:textId="77777777" w:rsidTr="00856327">
        <w:tc>
          <w:tcPr>
            <w:tcW w:w="1743" w:type="dxa"/>
          </w:tcPr>
          <w:p w14:paraId="5093E395"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Lithuania</w:t>
            </w:r>
          </w:p>
        </w:tc>
        <w:tc>
          <w:tcPr>
            <w:tcW w:w="1689" w:type="dxa"/>
          </w:tcPr>
          <w:p w14:paraId="548EA74A" w14:textId="69CAEBA5" w:rsidR="0072285E" w:rsidRPr="00566C53" w:rsidRDefault="006F7665"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.91</w:t>
            </w:r>
          </w:p>
        </w:tc>
        <w:tc>
          <w:tcPr>
            <w:tcW w:w="1691" w:type="dxa"/>
          </w:tcPr>
          <w:p w14:paraId="7FB4ABC1" w14:textId="2BEA4489" w:rsidR="0072285E" w:rsidRPr="00566C53" w:rsidRDefault="00E509DD" w:rsidP="008264FF">
            <w:pPr>
              <w:spacing w:line="480" w:lineRule="auto"/>
              <w:ind w:left="240" w:hangingChars="100" w:hanging="240"/>
              <w:rPr>
                <w:rFonts w:ascii="Times New Roman" w:hAnsi="Times New Roman" w:cs="Times New Roman"/>
                <w:sz w:val="24"/>
                <w:szCs w:val="24"/>
              </w:rPr>
            </w:pPr>
            <w:r w:rsidRPr="00566C53">
              <w:rPr>
                <w:rFonts w:ascii="Times New Roman" w:hAnsi="Times New Roman" w:cs="Times New Roman"/>
                <w:sz w:val="24"/>
                <w:szCs w:val="24"/>
              </w:rPr>
              <w:t>.90</w:t>
            </w:r>
          </w:p>
        </w:tc>
        <w:tc>
          <w:tcPr>
            <w:tcW w:w="1699" w:type="dxa"/>
          </w:tcPr>
          <w:p w14:paraId="512DFE34" w14:textId="7F1D90EB" w:rsidR="0072285E" w:rsidRPr="00566C53" w:rsidRDefault="00BF20E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.94</w:t>
            </w:r>
          </w:p>
        </w:tc>
        <w:tc>
          <w:tcPr>
            <w:tcW w:w="1700" w:type="dxa"/>
          </w:tcPr>
          <w:p w14:paraId="6C7DEABA" w14:textId="29C1AE7F" w:rsidR="0072285E" w:rsidRPr="00566C53" w:rsidRDefault="0004704A"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.92</w:t>
            </w:r>
          </w:p>
        </w:tc>
      </w:tr>
      <w:tr w:rsidR="006C5403" w:rsidRPr="00566C53" w14:paraId="7D00A98E" w14:textId="77777777" w:rsidTr="00856327">
        <w:tc>
          <w:tcPr>
            <w:tcW w:w="1743" w:type="dxa"/>
          </w:tcPr>
          <w:p w14:paraId="4382E8D9"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Iran</w:t>
            </w:r>
          </w:p>
        </w:tc>
        <w:tc>
          <w:tcPr>
            <w:tcW w:w="1689" w:type="dxa"/>
          </w:tcPr>
          <w:p w14:paraId="102BA8FF" w14:textId="2C6D68CB" w:rsidR="0072285E" w:rsidRPr="00566C53" w:rsidRDefault="006F7665"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.92</w:t>
            </w:r>
          </w:p>
        </w:tc>
        <w:tc>
          <w:tcPr>
            <w:tcW w:w="1691" w:type="dxa"/>
          </w:tcPr>
          <w:p w14:paraId="75FF0225" w14:textId="010DAA9E" w:rsidR="0072285E" w:rsidRPr="00566C53" w:rsidRDefault="00E509DD"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.93</w:t>
            </w:r>
          </w:p>
        </w:tc>
        <w:tc>
          <w:tcPr>
            <w:tcW w:w="1699" w:type="dxa"/>
          </w:tcPr>
          <w:p w14:paraId="53023888" w14:textId="7968FCC2" w:rsidR="0072285E" w:rsidRPr="00566C53" w:rsidRDefault="00BF20E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.93</w:t>
            </w:r>
          </w:p>
        </w:tc>
        <w:tc>
          <w:tcPr>
            <w:tcW w:w="1700" w:type="dxa"/>
          </w:tcPr>
          <w:p w14:paraId="173F9340" w14:textId="367968EF" w:rsidR="0072285E" w:rsidRPr="00566C53" w:rsidRDefault="0004704A"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.95</w:t>
            </w:r>
          </w:p>
        </w:tc>
      </w:tr>
      <w:tr w:rsidR="006C5403" w:rsidRPr="00566C53" w14:paraId="1DB889F2" w14:textId="77777777" w:rsidTr="00856327">
        <w:tc>
          <w:tcPr>
            <w:tcW w:w="1743" w:type="dxa"/>
          </w:tcPr>
          <w:p w14:paraId="1D75AC57"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Croatia</w:t>
            </w:r>
          </w:p>
        </w:tc>
        <w:tc>
          <w:tcPr>
            <w:tcW w:w="1689" w:type="dxa"/>
          </w:tcPr>
          <w:p w14:paraId="466153E8" w14:textId="3F6E6909" w:rsidR="0072285E" w:rsidRPr="00566C53" w:rsidRDefault="006F7665"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.92</w:t>
            </w:r>
          </w:p>
        </w:tc>
        <w:tc>
          <w:tcPr>
            <w:tcW w:w="1691" w:type="dxa"/>
          </w:tcPr>
          <w:p w14:paraId="1EDCBE01" w14:textId="7A437885" w:rsidR="0072285E" w:rsidRPr="00566C53" w:rsidRDefault="00E509DD"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.88</w:t>
            </w:r>
          </w:p>
        </w:tc>
        <w:tc>
          <w:tcPr>
            <w:tcW w:w="1699" w:type="dxa"/>
          </w:tcPr>
          <w:p w14:paraId="1571F439" w14:textId="11C2FE05" w:rsidR="0072285E" w:rsidRPr="00566C53" w:rsidRDefault="00BF20E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.94</w:t>
            </w:r>
          </w:p>
        </w:tc>
        <w:tc>
          <w:tcPr>
            <w:tcW w:w="1700" w:type="dxa"/>
          </w:tcPr>
          <w:p w14:paraId="4FB2E99A" w14:textId="5E02A333" w:rsidR="0072285E" w:rsidRPr="00566C53" w:rsidRDefault="0004704A"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.92</w:t>
            </w:r>
          </w:p>
        </w:tc>
      </w:tr>
      <w:tr w:rsidR="006C5403" w:rsidRPr="00566C53" w14:paraId="3CFBFB85" w14:textId="77777777" w:rsidTr="00856327">
        <w:tc>
          <w:tcPr>
            <w:tcW w:w="1743" w:type="dxa"/>
          </w:tcPr>
          <w:p w14:paraId="4B90C9F4"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Nigeria</w:t>
            </w:r>
          </w:p>
        </w:tc>
        <w:tc>
          <w:tcPr>
            <w:tcW w:w="1689" w:type="dxa"/>
          </w:tcPr>
          <w:p w14:paraId="0CA06298" w14:textId="67CD2245" w:rsidR="0072285E" w:rsidRPr="00566C53" w:rsidRDefault="006F7665"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.93</w:t>
            </w:r>
          </w:p>
        </w:tc>
        <w:tc>
          <w:tcPr>
            <w:tcW w:w="1691" w:type="dxa"/>
          </w:tcPr>
          <w:p w14:paraId="7FF32999" w14:textId="1BB8BB5F" w:rsidR="0072285E" w:rsidRPr="00566C53" w:rsidRDefault="00E509DD"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.95</w:t>
            </w:r>
          </w:p>
        </w:tc>
        <w:tc>
          <w:tcPr>
            <w:tcW w:w="1699" w:type="dxa"/>
          </w:tcPr>
          <w:p w14:paraId="2E8FBE41" w14:textId="3186EA06" w:rsidR="0072285E" w:rsidRPr="00566C53" w:rsidRDefault="00BF20E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.96</w:t>
            </w:r>
          </w:p>
        </w:tc>
        <w:tc>
          <w:tcPr>
            <w:tcW w:w="1700" w:type="dxa"/>
          </w:tcPr>
          <w:p w14:paraId="5B829E33" w14:textId="532954F1" w:rsidR="0072285E" w:rsidRPr="00566C53" w:rsidRDefault="0004704A"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.97</w:t>
            </w:r>
          </w:p>
        </w:tc>
      </w:tr>
      <w:tr w:rsidR="006C5403" w:rsidRPr="00566C53" w14:paraId="6A4FFD51" w14:textId="77777777" w:rsidTr="00856327">
        <w:tc>
          <w:tcPr>
            <w:tcW w:w="1743" w:type="dxa"/>
          </w:tcPr>
          <w:p w14:paraId="29ECF3DC"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 xml:space="preserve">Turkey </w:t>
            </w:r>
          </w:p>
        </w:tc>
        <w:tc>
          <w:tcPr>
            <w:tcW w:w="1689" w:type="dxa"/>
          </w:tcPr>
          <w:p w14:paraId="025410E6" w14:textId="10B5C919" w:rsidR="0072285E" w:rsidRPr="00566C53" w:rsidRDefault="006F7665"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.92</w:t>
            </w:r>
          </w:p>
        </w:tc>
        <w:tc>
          <w:tcPr>
            <w:tcW w:w="1691" w:type="dxa"/>
          </w:tcPr>
          <w:p w14:paraId="6E18F017" w14:textId="16BC25F2" w:rsidR="0072285E" w:rsidRPr="00566C53" w:rsidRDefault="000C45BA" w:rsidP="008264FF">
            <w:pPr>
              <w:spacing w:line="480" w:lineRule="auto"/>
              <w:ind w:left="240" w:hangingChars="100" w:hanging="240"/>
              <w:rPr>
                <w:rFonts w:ascii="Times New Roman" w:hAnsi="Times New Roman" w:cs="Times New Roman"/>
                <w:sz w:val="24"/>
                <w:szCs w:val="24"/>
              </w:rPr>
            </w:pPr>
            <w:r w:rsidRPr="00566C53">
              <w:rPr>
                <w:rFonts w:ascii="Times New Roman" w:hAnsi="Times New Roman" w:cs="Times New Roman"/>
                <w:sz w:val="24"/>
                <w:szCs w:val="24"/>
              </w:rPr>
              <w:t>.84</w:t>
            </w:r>
          </w:p>
        </w:tc>
        <w:tc>
          <w:tcPr>
            <w:tcW w:w="1699" w:type="dxa"/>
          </w:tcPr>
          <w:p w14:paraId="4DBF8676" w14:textId="269BF343" w:rsidR="0072285E" w:rsidRPr="00566C53" w:rsidRDefault="00BF20E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.93</w:t>
            </w:r>
          </w:p>
        </w:tc>
        <w:tc>
          <w:tcPr>
            <w:tcW w:w="1700" w:type="dxa"/>
          </w:tcPr>
          <w:p w14:paraId="47964132" w14:textId="45EFB5AB" w:rsidR="0072285E" w:rsidRPr="00566C53" w:rsidRDefault="0004704A" w:rsidP="008264FF">
            <w:pPr>
              <w:widowControl/>
              <w:spacing w:line="480" w:lineRule="auto"/>
              <w:jc w:val="left"/>
              <w:rPr>
                <w:rFonts w:ascii="Times New Roman" w:hAnsi="Times New Roman" w:cs="Times New Roman"/>
                <w:sz w:val="24"/>
                <w:szCs w:val="24"/>
              </w:rPr>
            </w:pPr>
            <w:r w:rsidRPr="00566C53">
              <w:rPr>
                <w:rFonts w:ascii="Times New Roman" w:hAnsi="Times New Roman" w:cs="Times New Roman"/>
                <w:sz w:val="24"/>
                <w:szCs w:val="24"/>
              </w:rPr>
              <w:t>.90</w:t>
            </w:r>
          </w:p>
        </w:tc>
      </w:tr>
      <w:tr w:rsidR="006C5403" w:rsidRPr="00566C53" w14:paraId="667D8060" w14:textId="77777777" w:rsidTr="00856327">
        <w:tc>
          <w:tcPr>
            <w:tcW w:w="1743" w:type="dxa"/>
          </w:tcPr>
          <w:p w14:paraId="19B60AAF"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Mexico</w:t>
            </w:r>
          </w:p>
        </w:tc>
        <w:tc>
          <w:tcPr>
            <w:tcW w:w="1689" w:type="dxa"/>
          </w:tcPr>
          <w:p w14:paraId="77C49185" w14:textId="4678566B" w:rsidR="0072285E" w:rsidRPr="00566C53" w:rsidRDefault="006F7665"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.91</w:t>
            </w:r>
          </w:p>
        </w:tc>
        <w:tc>
          <w:tcPr>
            <w:tcW w:w="1691" w:type="dxa"/>
          </w:tcPr>
          <w:p w14:paraId="4B0F9320" w14:textId="3D308969" w:rsidR="0072285E" w:rsidRPr="00566C53" w:rsidRDefault="000C45BA"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.86</w:t>
            </w:r>
          </w:p>
        </w:tc>
        <w:tc>
          <w:tcPr>
            <w:tcW w:w="1699" w:type="dxa"/>
          </w:tcPr>
          <w:p w14:paraId="2F8C1D8D" w14:textId="79B2BA49" w:rsidR="0072285E" w:rsidRPr="00566C53" w:rsidRDefault="00BF20E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.92</w:t>
            </w:r>
          </w:p>
        </w:tc>
        <w:tc>
          <w:tcPr>
            <w:tcW w:w="1700" w:type="dxa"/>
          </w:tcPr>
          <w:p w14:paraId="2D56656B" w14:textId="478710D1" w:rsidR="0072285E" w:rsidRPr="00566C53" w:rsidRDefault="0004704A" w:rsidP="008264FF">
            <w:pPr>
              <w:widowControl/>
              <w:spacing w:line="480" w:lineRule="auto"/>
              <w:jc w:val="left"/>
              <w:rPr>
                <w:rFonts w:ascii="Times New Roman" w:hAnsi="Times New Roman" w:cs="Times New Roman"/>
                <w:sz w:val="24"/>
                <w:szCs w:val="24"/>
              </w:rPr>
            </w:pPr>
            <w:r w:rsidRPr="00566C53">
              <w:rPr>
                <w:rFonts w:ascii="Times New Roman" w:hAnsi="Times New Roman" w:cs="Times New Roman"/>
                <w:sz w:val="24"/>
                <w:szCs w:val="24"/>
              </w:rPr>
              <w:t>.90</w:t>
            </w:r>
          </w:p>
        </w:tc>
      </w:tr>
      <w:tr w:rsidR="006C5403" w:rsidRPr="00566C53" w14:paraId="740AFD5E" w14:textId="77777777" w:rsidTr="00856327">
        <w:tc>
          <w:tcPr>
            <w:tcW w:w="1743" w:type="dxa"/>
          </w:tcPr>
          <w:p w14:paraId="77B2E027"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Guatemala</w:t>
            </w:r>
          </w:p>
        </w:tc>
        <w:tc>
          <w:tcPr>
            <w:tcW w:w="1689" w:type="dxa"/>
          </w:tcPr>
          <w:p w14:paraId="244E2CFC" w14:textId="7FF6310C" w:rsidR="0072285E" w:rsidRPr="00566C53" w:rsidRDefault="006F7665"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.85</w:t>
            </w:r>
          </w:p>
        </w:tc>
        <w:tc>
          <w:tcPr>
            <w:tcW w:w="1691" w:type="dxa"/>
          </w:tcPr>
          <w:p w14:paraId="662079EA" w14:textId="7DEF1DC0" w:rsidR="0072285E" w:rsidRPr="00566C53" w:rsidRDefault="000C45BA"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.84</w:t>
            </w:r>
          </w:p>
        </w:tc>
        <w:tc>
          <w:tcPr>
            <w:tcW w:w="1699" w:type="dxa"/>
          </w:tcPr>
          <w:p w14:paraId="06F1F2F5" w14:textId="4FAD196D" w:rsidR="0072285E" w:rsidRPr="00566C53" w:rsidRDefault="00BF20E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.89</w:t>
            </w:r>
          </w:p>
        </w:tc>
        <w:tc>
          <w:tcPr>
            <w:tcW w:w="1700" w:type="dxa"/>
          </w:tcPr>
          <w:p w14:paraId="0B025888" w14:textId="3009E595" w:rsidR="0072285E" w:rsidRPr="00566C53" w:rsidRDefault="0004704A" w:rsidP="008264FF">
            <w:pPr>
              <w:widowControl/>
              <w:spacing w:line="480" w:lineRule="auto"/>
              <w:jc w:val="left"/>
              <w:rPr>
                <w:rFonts w:ascii="Times New Roman" w:hAnsi="Times New Roman" w:cs="Times New Roman"/>
                <w:sz w:val="24"/>
                <w:szCs w:val="24"/>
              </w:rPr>
            </w:pPr>
            <w:r w:rsidRPr="00566C53">
              <w:rPr>
                <w:rFonts w:ascii="Times New Roman" w:hAnsi="Times New Roman" w:cs="Times New Roman"/>
                <w:sz w:val="24"/>
                <w:szCs w:val="24"/>
              </w:rPr>
              <w:t>.86</w:t>
            </w:r>
          </w:p>
        </w:tc>
      </w:tr>
      <w:tr w:rsidR="006C5403" w:rsidRPr="00566C53" w14:paraId="222F357F" w14:textId="77777777" w:rsidTr="00856327">
        <w:tc>
          <w:tcPr>
            <w:tcW w:w="1743" w:type="dxa"/>
          </w:tcPr>
          <w:p w14:paraId="64A7068B"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 xml:space="preserve">Czech Republic </w:t>
            </w:r>
          </w:p>
        </w:tc>
        <w:tc>
          <w:tcPr>
            <w:tcW w:w="1689" w:type="dxa"/>
          </w:tcPr>
          <w:p w14:paraId="76B2E506" w14:textId="54F5CE0B" w:rsidR="0072285E" w:rsidRPr="00566C53" w:rsidRDefault="006F7665"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.84</w:t>
            </w:r>
          </w:p>
        </w:tc>
        <w:tc>
          <w:tcPr>
            <w:tcW w:w="1691" w:type="dxa"/>
          </w:tcPr>
          <w:p w14:paraId="480911E9" w14:textId="0FB0124D" w:rsidR="0072285E" w:rsidRPr="00566C53" w:rsidRDefault="000C45BA"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.78</w:t>
            </w:r>
          </w:p>
        </w:tc>
        <w:tc>
          <w:tcPr>
            <w:tcW w:w="1699" w:type="dxa"/>
          </w:tcPr>
          <w:p w14:paraId="1F0105DE" w14:textId="5864B9F8" w:rsidR="0072285E" w:rsidRPr="00566C53" w:rsidRDefault="00BF20E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.87</w:t>
            </w:r>
          </w:p>
        </w:tc>
        <w:tc>
          <w:tcPr>
            <w:tcW w:w="1700" w:type="dxa"/>
          </w:tcPr>
          <w:p w14:paraId="054AD08C" w14:textId="11D2B7E9" w:rsidR="0072285E" w:rsidRPr="00566C53" w:rsidRDefault="0004704A" w:rsidP="008264FF">
            <w:pPr>
              <w:widowControl/>
              <w:spacing w:line="480" w:lineRule="auto"/>
              <w:jc w:val="left"/>
              <w:rPr>
                <w:rFonts w:ascii="Times New Roman" w:hAnsi="Times New Roman" w:cs="Times New Roman"/>
                <w:sz w:val="24"/>
                <w:szCs w:val="24"/>
              </w:rPr>
            </w:pPr>
            <w:r w:rsidRPr="00566C53">
              <w:rPr>
                <w:rFonts w:ascii="Times New Roman" w:hAnsi="Times New Roman" w:cs="Times New Roman"/>
                <w:sz w:val="24"/>
                <w:szCs w:val="24"/>
              </w:rPr>
              <w:t>.80</w:t>
            </w:r>
          </w:p>
        </w:tc>
      </w:tr>
      <w:tr w:rsidR="006C5403" w:rsidRPr="00566C53" w14:paraId="14336C6C" w14:textId="77777777" w:rsidTr="00856327">
        <w:tc>
          <w:tcPr>
            <w:tcW w:w="1743" w:type="dxa"/>
          </w:tcPr>
          <w:p w14:paraId="08240A2E"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Germany</w:t>
            </w:r>
          </w:p>
        </w:tc>
        <w:tc>
          <w:tcPr>
            <w:tcW w:w="1689" w:type="dxa"/>
          </w:tcPr>
          <w:p w14:paraId="69A72D4C" w14:textId="23B953E0" w:rsidR="0072285E" w:rsidRPr="00566C53" w:rsidRDefault="0069008F"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.88</w:t>
            </w:r>
          </w:p>
        </w:tc>
        <w:tc>
          <w:tcPr>
            <w:tcW w:w="1691" w:type="dxa"/>
          </w:tcPr>
          <w:p w14:paraId="4D81AB5A" w14:textId="66E334B3" w:rsidR="0072285E" w:rsidRPr="00566C53" w:rsidRDefault="000C45BA"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.73</w:t>
            </w:r>
          </w:p>
        </w:tc>
        <w:tc>
          <w:tcPr>
            <w:tcW w:w="1699" w:type="dxa"/>
          </w:tcPr>
          <w:p w14:paraId="0297875F" w14:textId="57F15C42" w:rsidR="0072285E" w:rsidRPr="00566C53" w:rsidRDefault="00BF20E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.93</w:t>
            </w:r>
          </w:p>
        </w:tc>
        <w:tc>
          <w:tcPr>
            <w:tcW w:w="1700" w:type="dxa"/>
          </w:tcPr>
          <w:p w14:paraId="0A30FBAA" w14:textId="720C97BB" w:rsidR="0072285E" w:rsidRPr="00566C53" w:rsidRDefault="0004704A" w:rsidP="008264FF">
            <w:pPr>
              <w:widowControl/>
              <w:spacing w:line="480" w:lineRule="auto"/>
              <w:jc w:val="left"/>
              <w:rPr>
                <w:rFonts w:ascii="Times New Roman" w:hAnsi="Times New Roman" w:cs="Times New Roman"/>
                <w:sz w:val="24"/>
                <w:szCs w:val="24"/>
              </w:rPr>
            </w:pPr>
            <w:r w:rsidRPr="00566C53">
              <w:rPr>
                <w:rFonts w:ascii="Times New Roman" w:hAnsi="Times New Roman" w:cs="Times New Roman"/>
                <w:sz w:val="24"/>
                <w:szCs w:val="24"/>
              </w:rPr>
              <w:t>.86</w:t>
            </w:r>
          </w:p>
        </w:tc>
      </w:tr>
      <w:tr w:rsidR="006C5403" w:rsidRPr="00566C53" w14:paraId="7EDF7A43" w14:textId="77777777" w:rsidTr="00856327">
        <w:tc>
          <w:tcPr>
            <w:tcW w:w="1743" w:type="dxa"/>
          </w:tcPr>
          <w:p w14:paraId="13D33688"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Austria</w:t>
            </w:r>
          </w:p>
        </w:tc>
        <w:tc>
          <w:tcPr>
            <w:tcW w:w="1689" w:type="dxa"/>
          </w:tcPr>
          <w:p w14:paraId="28DFB8B1" w14:textId="5E7B0F4A" w:rsidR="0072285E" w:rsidRPr="00566C53" w:rsidRDefault="0069008F"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.91</w:t>
            </w:r>
          </w:p>
        </w:tc>
        <w:tc>
          <w:tcPr>
            <w:tcW w:w="1691" w:type="dxa"/>
          </w:tcPr>
          <w:p w14:paraId="29BD1FC1" w14:textId="6B63D007" w:rsidR="0072285E" w:rsidRPr="00566C53" w:rsidRDefault="007B1E4F"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.83</w:t>
            </w:r>
          </w:p>
        </w:tc>
        <w:tc>
          <w:tcPr>
            <w:tcW w:w="1699" w:type="dxa"/>
          </w:tcPr>
          <w:p w14:paraId="5777E8D8" w14:textId="2428A59B" w:rsidR="0072285E" w:rsidRPr="00566C53" w:rsidRDefault="00BF20E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.94</w:t>
            </w:r>
          </w:p>
        </w:tc>
        <w:tc>
          <w:tcPr>
            <w:tcW w:w="1700" w:type="dxa"/>
          </w:tcPr>
          <w:p w14:paraId="2E2C91BB" w14:textId="0FDA4BC1" w:rsidR="0072285E" w:rsidRPr="00566C53" w:rsidRDefault="0004704A" w:rsidP="008264FF">
            <w:pPr>
              <w:widowControl/>
              <w:spacing w:line="480" w:lineRule="auto"/>
              <w:jc w:val="left"/>
              <w:rPr>
                <w:rFonts w:ascii="Times New Roman" w:hAnsi="Times New Roman" w:cs="Times New Roman"/>
                <w:sz w:val="24"/>
                <w:szCs w:val="24"/>
              </w:rPr>
            </w:pPr>
            <w:r w:rsidRPr="00566C53">
              <w:rPr>
                <w:rFonts w:ascii="Times New Roman" w:hAnsi="Times New Roman" w:cs="Times New Roman"/>
                <w:sz w:val="24"/>
                <w:szCs w:val="24"/>
              </w:rPr>
              <w:t>.88</w:t>
            </w:r>
          </w:p>
        </w:tc>
      </w:tr>
      <w:tr w:rsidR="006C5403" w:rsidRPr="00566C53" w14:paraId="3F0EEC95" w14:textId="77777777" w:rsidTr="00856327">
        <w:tc>
          <w:tcPr>
            <w:tcW w:w="1743" w:type="dxa"/>
          </w:tcPr>
          <w:p w14:paraId="5E62598B"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Estonia</w:t>
            </w:r>
          </w:p>
        </w:tc>
        <w:tc>
          <w:tcPr>
            <w:tcW w:w="1689" w:type="dxa"/>
          </w:tcPr>
          <w:p w14:paraId="7E12176A" w14:textId="0B18BC5F" w:rsidR="0072285E" w:rsidRPr="00566C53" w:rsidRDefault="0069008F"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.87</w:t>
            </w:r>
          </w:p>
        </w:tc>
        <w:tc>
          <w:tcPr>
            <w:tcW w:w="1691" w:type="dxa"/>
          </w:tcPr>
          <w:p w14:paraId="17192942" w14:textId="23407A30" w:rsidR="0072285E" w:rsidRPr="00566C53" w:rsidRDefault="007B1E4F"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.82</w:t>
            </w:r>
          </w:p>
        </w:tc>
        <w:tc>
          <w:tcPr>
            <w:tcW w:w="1699" w:type="dxa"/>
          </w:tcPr>
          <w:p w14:paraId="3B50843F" w14:textId="53DBC9C9" w:rsidR="0072285E" w:rsidRPr="00566C53" w:rsidRDefault="00BF20E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.90</w:t>
            </w:r>
          </w:p>
        </w:tc>
        <w:tc>
          <w:tcPr>
            <w:tcW w:w="1700" w:type="dxa"/>
          </w:tcPr>
          <w:p w14:paraId="1AEE325D" w14:textId="6074D10F" w:rsidR="0072285E" w:rsidRPr="00566C53" w:rsidRDefault="0004704A" w:rsidP="008264FF">
            <w:pPr>
              <w:widowControl/>
              <w:spacing w:line="480" w:lineRule="auto"/>
              <w:jc w:val="left"/>
              <w:rPr>
                <w:rFonts w:ascii="Times New Roman" w:hAnsi="Times New Roman" w:cs="Times New Roman"/>
                <w:sz w:val="24"/>
                <w:szCs w:val="24"/>
              </w:rPr>
            </w:pPr>
            <w:r w:rsidRPr="00566C53">
              <w:rPr>
                <w:rFonts w:ascii="Times New Roman" w:hAnsi="Times New Roman" w:cs="Times New Roman"/>
                <w:sz w:val="24"/>
                <w:szCs w:val="24"/>
              </w:rPr>
              <w:t>.87</w:t>
            </w:r>
          </w:p>
        </w:tc>
      </w:tr>
      <w:tr w:rsidR="006C5403" w:rsidRPr="00566C53" w14:paraId="5ABC445A" w14:textId="77777777" w:rsidTr="00856327">
        <w:tc>
          <w:tcPr>
            <w:tcW w:w="1743" w:type="dxa"/>
          </w:tcPr>
          <w:p w14:paraId="3A96DEF4"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Ukraine</w:t>
            </w:r>
          </w:p>
        </w:tc>
        <w:tc>
          <w:tcPr>
            <w:tcW w:w="1689" w:type="dxa"/>
          </w:tcPr>
          <w:p w14:paraId="48F413C7" w14:textId="2F29F54B" w:rsidR="0072285E" w:rsidRPr="00566C53" w:rsidRDefault="0069008F"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.86</w:t>
            </w:r>
          </w:p>
        </w:tc>
        <w:tc>
          <w:tcPr>
            <w:tcW w:w="1691" w:type="dxa"/>
          </w:tcPr>
          <w:p w14:paraId="56A78AAA" w14:textId="1675AA3E" w:rsidR="0072285E" w:rsidRPr="00566C53" w:rsidRDefault="007B1E4F"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.80</w:t>
            </w:r>
          </w:p>
        </w:tc>
        <w:tc>
          <w:tcPr>
            <w:tcW w:w="1699" w:type="dxa"/>
          </w:tcPr>
          <w:p w14:paraId="747F7FA2" w14:textId="3BD3A9F6" w:rsidR="0072285E" w:rsidRPr="00566C53" w:rsidRDefault="00BF20E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.88</w:t>
            </w:r>
          </w:p>
        </w:tc>
        <w:tc>
          <w:tcPr>
            <w:tcW w:w="1700" w:type="dxa"/>
          </w:tcPr>
          <w:p w14:paraId="5A506EEC" w14:textId="773747D6" w:rsidR="0072285E" w:rsidRPr="00566C53" w:rsidRDefault="00931FBE" w:rsidP="008264FF">
            <w:pPr>
              <w:widowControl/>
              <w:spacing w:line="480" w:lineRule="auto"/>
              <w:jc w:val="left"/>
              <w:rPr>
                <w:rFonts w:ascii="Times New Roman" w:hAnsi="Times New Roman" w:cs="Times New Roman"/>
                <w:sz w:val="24"/>
                <w:szCs w:val="24"/>
              </w:rPr>
            </w:pPr>
            <w:r w:rsidRPr="00566C53">
              <w:rPr>
                <w:rFonts w:ascii="Times New Roman" w:hAnsi="Times New Roman" w:cs="Times New Roman"/>
                <w:sz w:val="24"/>
                <w:szCs w:val="24"/>
              </w:rPr>
              <w:t>.85</w:t>
            </w:r>
          </w:p>
        </w:tc>
      </w:tr>
      <w:tr w:rsidR="006C5403" w:rsidRPr="00566C53" w14:paraId="6740FA6D" w14:textId="77777777" w:rsidTr="00856327">
        <w:tc>
          <w:tcPr>
            <w:tcW w:w="1743" w:type="dxa"/>
          </w:tcPr>
          <w:p w14:paraId="03970AC3"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Netherlands</w:t>
            </w:r>
          </w:p>
        </w:tc>
        <w:tc>
          <w:tcPr>
            <w:tcW w:w="1689" w:type="dxa"/>
          </w:tcPr>
          <w:p w14:paraId="54849B0D" w14:textId="4490A3EB" w:rsidR="0072285E" w:rsidRPr="00566C53" w:rsidRDefault="0069008F"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.92</w:t>
            </w:r>
          </w:p>
        </w:tc>
        <w:tc>
          <w:tcPr>
            <w:tcW w:w="1691" w:type="dxa"/>
          </w:tcPr>
          <w:p w14:paraId="7E3D351C" w14:textId="0E9CBB66" w:rsidR="0072285E" w:rsidRPr="00566C53" w:rsidRDefault="007B1E4F"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.89</w:t>
            </w:r>
          </w:p>
        </w:tc>
        <w:tc>
          <w:tcPr>
            <w:tcW w:w="1699" w:type="dxa"/>
          </w:tcPr>
          <w:p w14:paraId="0D2B68E3" w14:textId="4C236D0E" w:rsidR="0072285E" w:rsidRPr="00566C53" w:rsidRDefault="00BF20E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.93</w:t>
            </w:r>
          </w:p>
        </w:tc>
        <w:tc>
          <w:tcPr>
            <w:tcW w:w="1700" w:type="dxa"/>
          </w:tcPr>
          <w:p w14:paraId="55638DBA" w14:textId="6BBB2D73" w:rsidR="0072285E" w:rsidRPr="00566C53" w:rsidRDefault="00931FBE" w:rsidP="008264FF">
            <w:pPr>
              <w:widowControl/>
              <w:spacing w:line="480" w:lineRule="auto"/>
              <w:jc w:val="left"/>
              <w:rPr>
                <w:rFonts w:ascii="Times New Roman" w:hAnsi="Times New Roman" w:cs="Times New Roman"/>
                <w:sz w:val="24"/>
                <w:szCs w:val="24"/>
              </w:rPr>
            </w:pPr>
            <w:r w:rsidRPr="00566C53">
              <w:rPr>
                <w:rFonts w:ascii="Times New Roman" w:hAnsi="Times New Roman" w:cs="Times New Roman"/>
                <w:sz w:val="24"/>
                <w:szCs w:val="24"/>
              </w:rPr>
              <w:t>.87</w:t>
            </w:r>
          </w:p>
        </w:tc>
      </w:tr>
      <w:tr w:rsidR="006C5403" w:rsidRPr="00566C53" w14:paraId="14595508" w14:textId="77777777" w:rsidTr="00856327">
        <w:tc>
          <w:tcPr>
            <w:tcW w:w="1743" w:type="dxa"/>
          </w:tcPr>
          <w:p w14:paraId="42D409FB"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Pakistan</w:t>
            </w:r>
          </w:p>
        </w:tc>
        <w:tc>
          <w:tcPr>
            <w:tcW w:w="1689" w:type="dxa"/>
          </w:tcPr>
          <w:p w14:paraId="5B8FA89D" w14:textId="10440737" w:rsidR="0072285E" w:rsidRPr="00566C53" w:rsidRDefault="0069008F"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.82</w:t>
            </w:r>
          </w:p>
        </w:tc>
        <w:tc>
          <w:tcPr>
            <w:tcW w:w="1691" w:type="dxa"/>
          </w:tcPr>
          <w:p w14:paraId="31448559" w14:textId="0ACF262F" w:rsidR="0072285E" w:rsidRPr="00566C53" w:rsidRDefault="007B1E4F"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.83</w:t>
            </w:r>
          </w:p>
        </w:tc>
        <w:tc>
          <w:tcPr>
            <w:tcW w:w="1699" w:type="dxa"/>
          </w:tcPr>
          <w:p w14:paraId="2CBC79E8" w14:textId="7AA97DB8" w:rsidR="0072285E" w:rsidRPr="00566C53" w:rsidRDefault="00BF20E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.81</w:t>
            </w:r>
          </w:p>
        </w:tc>
        <w:tc>
          <w:tcPr>
            <w:tcW w:w="1700" w:type="dxa"/>
          </w:tcPr>
          <w:p w14:paraId="559D7333" w14:textId="7BC696A5" w:rsidR="0072285E" w:rsidRPr="00566C53" w:rsidRDefault="00931FBE" w:rsidP="008264FF">
            <w:pPr>
              <w:widowControl/>
              <w:spacing w:line="480" w:lineRule="auto"/>
              <w:jc w:val="left"/>
              <w:rPr>
                <w:rFonts w:ascii="Times New Roman" w:hAnsi="Times New Roman" w:cs="Times New Roman"/>
                <w:sz w:val="24"/>
                <w:szCs w:val="24"/>
              </w:rPr>
            </w:pPr>
            <w:r w:rsidRPr="00566C53">
              <w:rPr>
                <w:rFonts w:ascii="Times New Roman" w:hAnsi="Times New Roman" w:cs="Times New Roman"/>
                <w:sz w:val="24"/>
                <w:szCs w:val="24"/>
              </w:rPr>
              <w:t>.86</w:t>
            </w:r>
          </w:p>
        </w:tc>
      </w:tr>
      <w:tr w:rsidR="006C5403" w:rsidRPr="00566C53" w14:paraId="1EAE0EB6" w14:textId="77777777" w:rsidTr="00856327">
        <w:tc>
          <w:tcPr>
            <w:tcW w:w="1743" w:type="dxa"/>
          </w:tcPr>
          <w:p w14:paraId="421FBDCB"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Georgia</w:t>
            </w:r>
          </w:p>
        </w:tc>
        <w:tc>
          <w:tcPr>
            <w:tcW w:w="1689" w:type="dxa"/>
          </w:tcPr>
          <w:p w14:paraId="56C0DCD3" w14:textId="0B66C9D1" w:rsidR="0072285E" w:rsidRPr="00566C53" w:rsidRDefault="0069008F"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.88</w:t>
            </w:r>
          </w:p>
        </w:tc>
        <w:tc>
          <w:tcPr>
            <w:tcW w:w="1691" w:type="dxa"/>
          </w:tcPr>
          <w:p w14:paraId="3FE480D1" w14:textId="73ADC532" w:rsidR="0072285E" w:rsidRPr="00566C53" w:rsidRDefault="007B1E4F"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.80</w:t>
            </w:r>
          </w:p>
        </w:tc>
        <w:tc>
          <w:tcPr>
            <w:tcW w:w="1699" w:type="dxa"/>
          </w:tcPr>
          <w:p w14:paraId="3C2E9690" w14:textId="0CEB96F2" w:rsidR="0072285E" w:rsidRPr="00566C53" w:rsidRDefault="00BF20E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.90</w:t>
            </w:r>
          </w:p>
        </w:tc>
        <w:tc>
          <w:tcPr>
            <w:tcW w:w="1700" w:type="dxa"/>
          </w:tcPr>
          <w:p w14:paraId="6252D479" w14:textId="53447EFC" w:rsidR="0072285E" w:rsidRPr="00566C53" w:rsidRDefault="00931FBE" w:rsidP="008264FF">
            <w:pPr>
              <w:widowControl/>
              <w:spacing w:line="480" w:lineRule="auto"/>
              <w:jc w:val="left"/>
              <w:rPr>
                <w:rFonts w:ascii="Times New Roman" w:hAnsi="Times New Roman" w:cs="Times New Roman"/>
                <w:sz w:val="24"/>
                <w:szCs w:val="24"/>
              </w:rPr>
            </w:pPr>
            <w:r w:rsidRPr="00566C53">
              <w:rPr>
                <w:rFonts w:ascii="Times New Roman" w:hAnsi="Times New Roman" w:cs="Times New Roman"/>
                <w:sz w:val="24"/>
                <w:szCs w:val="24"/>
              </w:rPr>
              <w:t>.87</w:t>
            </w:r>
          </w:p>
        </w:tc>
      </w:tr>
      <w:tr w:rsidR="006C5403" w:rsidRPr="00566C53" w14:paraId="1B0A8BCC" w14:textId="77777777" w:rsidTr="00856327">
        <w:tc>
          <w:tcPr>
            <w:tcW w:w="1743" w:type="dxa"/>
          </w:tcPr>
          <w:p w14:paraId="16770D0C" w14:textId="77777777" w:rsidR="0072285E" w:rsidRPr="00566C53" w:rsidRDefault="0072285E"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Ghana</w:t>
            </w:r>
          </w:p>
        </w:tc>
        <w:tc>
          <w:tcPr>
            <w:tcW w:w="1689" w:type="dxa"/>
          </w:tcPr>
          <w:p w14:paraId="703C5049" w14:textId="4355221A" w:rsidR="0072285E" w:rsidRPr="00566C53" w:rsidRDefault="0069008F"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.87</w:t>
            </w:r>
          </w:p>
        </w:tc>
        <w:tc>
          <w:tcPr>
            <w:tcW w:w="1691" w:type="dxa"/>
          </w:tcPr>
          <w:p w14:paraId="54E0F2EF" w14:textId="520A0D9C" w:rsidR="0072285E" w:rsidRPr="00566C53" w:rsidRDefault="007B1E4F"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.88</w:t>
            </w:r>
          </w:p>
        </w:tc>
        <w:tc>
          <w:tcPr>
            <w:tcW w:w="1699" w:type="dxa"/>
          </w:tcPr>
          <w:p w14:paraId="54D4A2C0" w14:textId="37E94B43" w:rsidR="0072285E" w:rsidRPr="00566C53" w:rsidRDefault="00BF20E8" w:rsidP="008264FF">
            <w:pPr>
              <w:spacing w:line="480" w:lineRule="auto"/>
              <w:rPr>
                <w:rFonts w:ascii="Times New Roman" w:hAnsi="Times New Roman" w:cs="Times New Roman"/>
                <w:sz w:val="24"/>
                <w:szCs w:val="24"/>
              </w:rPr>
            </w:pPr>
            <w:r w:rsidRPr="00566C53">
              <w:rPr>
                <w:rFonts w:ascii="Times New Roman" w:hAnsi="Times New Roman" w:cs="Times New Roman"/>
                <w:sz w:val="24"/>
                <w:szCs w:val="24"/>
              </w:rPr>
              <w:t>.92</w:t>
            </w:r>
          </w:p>
        </w:tc>
        <w:tc>
          <w:tcPr>
            <w:tcW w:w="1700" w:type="dxa"/>
          </w:tcPr>
          <w:p w14:paraId="7C74771D" w14:textId="0E2C2C87" w:rsidR="0072285E" w:rsidRPr="00566C53" w:rsidRDefault="00931FBE" w:rsidP="008264FF">
            <w:pPr>
              <w:widowControl/>
              <w:spacing w:line="480" w:lineRule="auto"/>
              <w:jc w:val="left"/>
              <w:rPr>
                <w:rFonts w:ascii="Times New Roman" w:hAnsi="Times New Roman" w:cs="Times New Roman"/>
                <w:sz w:val="24"/>
                <w:szCs w:val="24"/>
              </w:rPr>
            </w:pPr>
            <w:r w:rsidRPr="00566C53">
              <w:rPr>
                <w:rFonts w:ascii="Times New Roman" w:hAnsi="Times New Roman" w:cs="Times New Roman"/>
                <w:sz w:val="24"/>
                <w:szCs w:val="24"/>
              </w:rPr>
              <w:t>.90</w:t>
            </w:r>
          </w:p>
        </w:tc>
      </w:tr>
    </w:tbl>
    <w:p w14:paraId="48921D82" w14:textId="77777777" w:rsidR="00BC5C95" w:rsidRPr="00566C53" w:rsidRDefault="001D0A77" w:rsidP="008264FF">
      <w:pPr>
        <w:snapToGrid w:val="0"/>
        <w:spacing w:line="480" w:lineRule="auto"/>
        <w:rPr>
          <w:rFonts w:ascii="Times New Roman" w:hAnsi="Times New Roman" w:cs="Times New Roman"/>
          <w:sz w:val="24"/>
          <w:szCs w:val="24"/>
        </w:rPr>
      </w:pPr>
      <w:r w:rsidRPr="00566C53">
        <w:rPr>
          <w:rFonts w:ascii="Times New Roman" w:hAnsi="Times New Roman" w:cs="Times New Roman"/>
          <w:i/>
          <w:iCs/>
          <w:sz w:val="24"/>
          <w:szCs w:val="24"/>
        </w:rPr>
        <w:lastRenderedPageBreak/>
        <w:t>Note</w:t>
      </w:r>
      <w:r w:rsidRPr="00566C53">
        <w:rPr>
          <w:rFonts w:ascii="Times New Roman" w:hAnsi="Times New Roman" w:cs="Times New Roman"/>
          <w:sz w:val="24"/>
          <w:szCs w:val="24"/>
        </w:rPr>
        <w:t xml:space="preserve">. LS = Life satisfaction; IHS = Interdependent happiness </w:t>
      </w:r>
    </w:p>
    <w:p w14:paraId="4E1135F0" w14:textId="7D25B976" w:rsidR="00547F00" w:rsidRPr="00566C53" w:rsidRDefault="00547F00" w:rsidP="008264FF">
      <w:pPr>
        <w:spacing w:line="480" w:lineRule="auto"/>
        <w:rPr>
          <w:rFonts w:ascii="Times New Roman" w:hAnsi="Times New Roman" w:cs="Times New Roman"/>
          <w:sz w:val="24"/>
          <w:szCs w:val="24"/>
        </w:rPr>
      </w:pPr>
    </w:p>
    <w:p w14:paraId="6E903F5F" w14:textId="77777777" w:rsidR="00566C53" w:rsidRDefault="00566C53">
      <w:r>
        <w:br w:type="page"/>
      </w:r>
    </w:p>
    <w:tbl>
      <w:tblPr>
        <w:tblW w:w="9360" w:type="dxa"/>
        <w:tblLook w:val="04A0" w:firstRow="1" w:lastRow="0" w:firstColumn="1" w:lastColumn="0" w:noHBand="0" w:noVBand="1"/>
      </w:tblPr>
      <w:tblGrid>
        <w:gridCol w:w="1778"/>
        <w:gridCol w:w="1989"/>
        <w:gridCol w:w="5593"/>
      </w:tblGrid>
      <w:tr w:rsidR="00547F00" w:rsidRPr="00566C53" w14:paraId="1EF580E1" w14:textId="77777777" w:rsidTr="008264FF">
        <w:trPr>
          <w:trHeight w:val="320"/>
        </w:trPr>
        <w:tc>
          <w:tcPr>
            <w:tcW w:w="9360" w:type="dxa"/>
            <w:gridSpan w:val="3"/>
            <w:tcBorders>
              <w:top w:val="nil"/>
              <w:left w:val="nil"/>
              <w:bottom w:val="single" w:sz="4" w:space="0" w:color="auto"/>
              <w:right w:val="nil"/>
            </w:tcBorders>
            <w:shd w:val="clear" w:color="auto" w:fill="auto"/>
            <w:noWrap/>
            <w:vAlign w:val="bottom"/>
            <w:hideMark/>
          </w:tcPr>
          <w:p w14:paraId="3EC4CCE7" w14:textId="4B96ADA4"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b/>
                <w:bCs/>
                <w:color w:val="000000"/>
                <w:kern w:val="0"/>
                <w:sz w:val="24"/>
                <w:szCs w:val="24"/>
              </w:rPr>
              <w:lastRenderedPageBreak/>
              <w:t>Table S3.</w:t>
            </w:r>
            <w:r w:rsidRPr="00566C53">
              <w:rPr>
                <w:rFonts w:ascii="Times New Roman" w:eastAsia="Times New Roman" w:hAnsi="Times New Roman" w:cs="Times New Roman"/>
                <w:color w:val="000000"/>
                <w:kern w:val="0"/>
                <w:sz w:val="24"/>
                <w:szCs w:val="24"/>
              </w:rPr>
              <w:t xml:space="preserve"> Source details for all societal and cultural indicators of happiness idealization</w:t>
            </w:r>
          </w:p>
        </w:tc>
      </w:tr>
      <w:tr w:rsidR="00547F00" w:rsidRPr="00566C53" w14:paraId="6D298DBF" w14:textId="77777777" w:rsidTr="008264FF">
        <w:trPr>
          <w:trHeight w:val="320"/>
        </w:trPr>
        <w:tc>
          <w:tcPr>
            <w:tcW w:w="9360" w:type="dxa"/>
            <w:gridSpan w:val="3"/>
            <w:tcBorders>
              <w:top w:val="nil"/>
              <w:left w:val="nil"/>
              <w:bottom w:val="nil"/>
              <w:right w:val="nil"/>
            </w:tcBorders>
            <w:shd w:val="clear" w:color="auto" w:fill="auto"/>
            <w:vAlign w:val="center"/>
            <w:hideMark/>
          </w:tcPr>
          <w:p w14:paraId="4B5DEBBD" w14:textId="77777777" w:rsidR="00547F00" w:rsidRPr="00566C53" w:rsidRDefault="00547F00" w:rsidP="008264FF">
            <w:pPr>
              <w:spacing w:line="480" w:lineRule="auto"/>
              <w:rPr>
                <w:rFonts w:ascii="Times New Roman" w:eastAsia="Times New Roman" w:hAnsi="Times New Roman" w:cs="Times New Roman"/>
                <w:b/>
                <w:bCs/>
                <w:color w:val="000000"/>
                <w:kern w:val="0"/>
                <w:sz w:val="24"/>
                <w:szCs w:val="24"/>
              </w:rPr>
            </w:pPr>
            <w:r w:rsidRPr="00566C53">
              <w:rPr>
                <w:rFonts w:ascii="Times New Roman" w:eastAsia="Times New Roman" w:hAnsi="Times New Roman" w:cs="Times New Roman"/>
                <w:b/>
                <w:bCs/>
                <w:color w:val="000000"/>
                <w:kern w:val="0"/>
                <w:sz w:val="24"/>
                <w:szCs w:val="24"/>
              </w:rPr>
              <w:t>Existential security</w:t>
            </w:r>
          </w:p>
        </w:tc>
      </w:tr>
      <w:tr w:rsidR="00547F00" w:rsidRPr="00566C53" w14:paraId="4A6A5B42" w14:textId="77777777" w:rsidTr="008264FF">
        <w:trPr>
          <w:trHeight w:val="320"/>
        </w:trPr>
        <w:tc>
          <w:tcPr>
            <w:tcW w:w="1778" w:type="dxa"/>
            <w:tcBorders>
              <w:top w:val="nil"/>
              <w:left w:val="nil"/>
              <w:bottom w:val="single" w:sz="4" w:space="0" w:color="auto"/>
              <w:right w:val="nil"/>
            </w:tcBorders>
            <w:shd w:val="clear" w:color="auto" w:fill="auto"/>
            <w:vAlign w:val="center"/>
            <w:hideMark/>
          </w:tcPr>
          <w:p w14:paraId="6E2FBB4A" w14:textId="77777777" w:rsidR="00547F00" w:rsidRPr="00566C53" w:rsidRDefault="00547F00" w:rsidP="008264FF">
            <w:pPr>
              <w:spacing w:line="480" w:lineRule="auto"/>
              <w:rPr>
                <w:rFonts w:ascii="Times New Roman" w:eastAsia="Times New Roman" w:hAnsi="Times New Roman" w:cs="Times New Roman"/>
                <w:b/>
                <w:bCs/>
                <w:color w:val="000000"/>
                <w:kern w:val="0"/>
                <w:sz w:val="24"/>
                <w:szCs w:val="24"/>
              </w:rPr>
            </w:pPr>
            <w:r w:rsidRPr="00566C53">
              <w:rPr>
                <w:rFonts w:ascii="Times New Roman" w:eastAsia="Times New Roman" w:hAnsi="Times New Roman" w:cs="Times New Roman"/>
                <w:b/>
                <w:bCs/>
                <w:color w:val="000000"/>
                <w:kern w:val="0"/>
                <w:sz w:val="24"/>
                <w:szCs w:val="24"/>
              </w:rPr>
              <w:t xml:space="preserve"> Construct</w:t>
            </w:r>
          </w:p>
        </w:tc>
        <w:tc>
          <w:tcPr>
            <w:tcW w:w="7582" w:type="dxa"/>
            <w:gridSpan w:val="2"/>
            <w:tcBorders>
              <w:top w:val="nil"/>
              <w:left w:val="nil"/>
              <w:bottom w:val="single" w:sz="4" w:space="0" w:color="auto"/>
              <w:right w:val="nil"/>
            </w:tcBorders>
            <w:shd w:val="clear" w:color="auto" w:fill="auto"/>
            <w:vAlign w:val="center"/>
            <w:hideMark/>
          </w:tcPr>
          <w:p w14:paraId="3830FD18" w14:textId="77777777" w:rsidR="00547F00" w:rsidRPr="00566C53" w:rsidRDefault="00547F00" w:rsidP="008264FF">
            <w:pPr>
              <w:spacing w:line="480" w:lineRule="auto"/>
              <w:jc w:val="center"/>
              <w:rPr>
                <w:rFonts w:ascii="Times New Roman" w:eastAsia="Times New Roman" w:hAnsi="Times New Roman" w:cs="Times New Roman"/>
                <w:b/>
                <w:bCs/>
                <w:color w:val="000000"/>
                <w:kern w:val="0"/>
                <w:sz w:val="24"/>
                <w:szCs w:val="24"/>
              </w:rPr>
            </w:pPr>
            <w:r w:rsidRPr="00566C53">
              <w:rPr>
                <w:rFonts w:ascii="Times New Roman" w:eastAsia="Times New Roman" w:hAnsi="Times New Roman" w:cs="Times New Roman"/>
                <w:b/>
                <w:bCs/>
                <w:color w:val="000000"/>
                <w:kern w:val="0"/>
                <w:sz w:val="24"/>
                <w:szCs w:val="24"/>
              </w:rPr>
              <w:t>Sources</w:t>
            </w:r>
          </w:p>
        </w:tc>
      </w:tr>
      <w:tr w:rsidR="00547F00" w:rsidRPr="00566C53" w14:paraId="32DF19D7" w14:textId="77777777" w:rsidTr="008264FF">
        <w:trPr>
          <w:trHeight w:val="600"/>
        </w:trPr>
        <w:tc>
          <w:tcPr>
            <w:tcW w:w="1778" w:type="dxa"/>
            <w:tcBorders>
              <w:top w:val="nil"/>
              <w:left w:val="nil"/>
              <w:bottom w:val="nil"/>
              <w:right w:val="nil"/>
            </w:tcBorders>
            <w:shd w:val="clear" w:color="auto" w:fill="auto"/>
            <w:hideMark/>
          </w:tcPr>
          <w:p w14:paraId="6D3BCF23"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t>Religiosity</w:t>
            </w:r>
          </w:p>
        </w:tc>
        <w:tc>
          <w:tcPr>
            <w:tcW w:w="1989" w:type="dxa"/>
            <w:tcBorders>
              <w:top w:val="nil"/>
              <w:left w:val="nil"/>
              <w:bottom w:val="nil"/>
              <w:right w:val="nil"/>
            </w:tcBorders>
            <w:shd w:val="clear" w:color="auto" w:fill="auto"/>
            <w:hideMark/>
          </w:tcPr>
          <w:p w14:paraId="2A865B97"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t>Cultural Religiosity Score (</w:t>
            </w:r>
            <w:proofErr w:type="spellStart"/>
            <w:r w:rsidRPr="00566C53">
              <w:rPr>
                <w:rFonts w:ascii="Times New Roman" w:eastAsia="Times New Roman" w:hAnsi="Times New Roman" w:cs="Times New Roman"/>
                <w:color w:val="000000"/>
                <w:kern w:val="0"/>
                <w:sz w:val="24"/>
                <w:szCs w:val="24"/>
              </w:rPr>
              <w:t>Joshanloo</w:t>
            </w:r>
            <w:proofErr w:type="spellEnd"/>
            <w:r w:rsidRPr="00566C53">
              <w:rPr>
                <w:rFonts w:ascii="Times New Roman" w:eastAsia="Times New Roman" w:hAnsi="Times New Roman" w:cs="Times New Roman"/>
                <w:color w:val="000000"/>
                <w:kern w:val="0"/>
                <w:sz w:val="24"/>
                <w:szCs w:val="24"/>
              </w:rPr>
              <w:t xml:space="preserve"> &amp; </w:t>
            </w:r>
            <w:proofErr w:type="spellStart"/>
            <w:r w:rsidRPr="00566C53">
              <w:rPr>
                <w:rFonts w:ascii="Times New Roman" w:eastAsia="Times New Roman" w:hAnsi="Times New Roman" w:cs="Times New Roman"/>
                <w:color w:val="000000"/>
                <w:kern w:val="0"/>
                <w:sz w:val="24"/>
                <w:szCs w:val="24"/>
              </w:rPr>
              <w:t>Gebauer</w:t>
            </w:r>
            <w:proofErr w:type="spellEnd"/>
            <w:r w:rsidRPr="00566C53">
              <w:rPr>
                <w:rFonts w:ascii="Times New Roman" w:eastAsia="Times New Roman" w:hAnsi="Times New Roman" w:cs="Times New Roman"/>
                <w:color w:val="000000"/>
                <w:kern w:val="0"/>
                <w:sz w:val="24"/>
                <w:szCs w:val="24"/>
              </w:rPr>
              <w:t xml:space="preserve">, 2019) </w:t>
            </w:r>
          </w:p>
        </w:tc>
        <w:tc>
          <w:tcPr>
            <w:tcW w:w="5593" w:type="dxa"/>
            <w:tcBorders>
              <w:top w:val="nil"/>
              <w:left w:val="nil"/>
              <w:bottom w:val="nil"/>
              <w:right w:val="nil"/>
            </w:tcBorders>
            <w:shd w:val="clear" w:color="auto" w:fill="auto"/>
            <w:vAlign w:val="center"/>
            <w:hideMark/>
          </w:tcPr>
          <w:p w14:paraId="7F747CA7"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proofErr w:type="spellStart"/>
            <w:r w:rsidRPr="00566C53">
              <w:rPr>
                <w:rFonts w:ascii="Times New Roman" w:eastAsia="Times New Roman" w:hAnsi="Times New Roman" w:cs="Times New Roman"/>
                <w:color w:val="000000"/>
                <w:kern w:val="0"/>
                <w:sz w:val="24"/>
                <w:szCs w:val="24"/>
              </w:rPr>
              <w:t>Joshanloo</w:t>
            </w:r>
            <w:proofErr w:type="spellEnd"/>
            <w:r w:rsidRPr="00566C53">
              <w:rPr>
                <w:rFonts w:ascii="Times New Roman" w:eastAsia="Times New Roman" w:hAnsi="Times New Roman" w:cs="Times New Roman"/>
                <w:color w:val="000000"/>
                <w:kern w:val="0"/>
                <w:sz w:val="24"/>
                <w:szCs w:val="24"/>
              </w:rPr>
              <w:t xml:space="preserve"> &amp; </w:t>
            </w:r>
            <w:proofErr w:type="spellStart"/>
            <w:r w:rsidRPr="00566C53">
              <w:rPr>
                <w:rFonts w:ascii="Times New Roman" w:eastAsia="Times New Roman" w:hAnsi="Times New Roman" w:cs="Times New Roman"/>
                <w:color w:val="000000"/>
                <w:kern w:val="0"/>
                <w:sz w:val="24"/>
                <w:szCs w:val="24"/>
              </w:rPr>
              <w:t>Gebauer</w:t>
            </w:r>
            <w:proofErr w:type="spellEnd"/>
            <w:r w:rsidRPr="00566C53">
              <w:rPr>
                <w:rFonts w:ascii="Times New Roman" w:eastAsia="Times New Roman" w:hAnsi="Times New Roman" w:cs="Times New Roman"/>
                <w:color w:val="000000"/>
                <w:kern w:val="0"/>
                <w:sz w:val="24"/>
                <w:szCs w:val="24"/>
              </w:rPr>
              <w:t xml:space="preserve"> (2019) </w:t>
            </w:r>
          </w:p>
        </w:tc>
      </w:tr>
      <w:tr w:rsidR="00547F00" w:rsidRPr="00566C53" w14:paraId="04D8AD27" w14:textId="77777777" w:rsidTr="008264FF">
        <w:trPr>
          <w:trHeight w:val="860"/>
        </w:trPr>
        <w:tc>
          <w:tcPr>
            <w:tcW w:w="1778" w:type="dxa"/>
            <w:tcBorders>
              <w:top w:val="nil"/>
              <w:left w:val="nil"/>
              <w:bottom w:val="nil"/>
              <w:right w:val="nil"/>
            </w:tcBorders>
            <w:shd w:val="clear" w:color="auto" w:fill="auto"/>
            <w:hideMark/>
          </w:tcPr>
          <w:p w14:paraId="33EF1AA8"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t>Resource scarcity</w:t>
            </w:r>
          </w:p>
        </w:tc>
        <w:tc>
          <w:tcPr>
            <w:tcW w:w="1989" w:type="dxa"/>
            <w:tcBorders>
              <w:top w:val="nil"/>
              <w:left w:val="nil"/>
              <w:bottom w:val="nil"/>
              <w:right w:val="nil"/>
            </w:tcBorders>
            <w:shd w:val="clear" w:color="auto" w:fill="auto"/>
            <w:hideMark/>
          </w:tcPr>
          <w:p w14:paraId="76DE78CB"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t xml:space="preserve">Renewable internal freshwater resources per capita (Gu et al., 2020) </w:t>
            </w:r>
          </w:p>
        </w:tc>
        <w:tc>
          <w:tcPr>
            <w:tcW w:w="5593" w:type="dxa"/>
            <w:tcBorders>
              <w:top w:val="nil"/>
              <w:left w:val="nil"/>
              <w:bottom w:val="nil"/>
              <w:right w:val="nil"/>
            </w:tcBorders>
            <w:shd w:val="clear" w:color="auto" w:fill="auto"/>
            <w:vAlign w:val="center"/>
            <w:hideMark/>
          </w:tcPr>
          <w:p w14:paraId="4FCCF4D0" w14:textId="77777777" w:rsidR="00547F00" w:rsidRPr="00566C53" w:rsidRDefault="00000000" w:rsidP="008264FF">
            <w:pPr>
              <w:spacing w:line="480" w:lineRule="auto"/>
              <w:rPr>
                <w:rFonts w:ascii="Times New Roman" w:eastAsia="Times New Roman" w:hAnsi="Times New Roman" w:cs="Times New Roman"/>
                <w:color w:val="0563C1"/>
                <w:kern w:val="0"/>
                <w:sz w:val="24"/>
                <w:szCs w:val="24"/>
                <w:u w:val="single"/>
              </w:rPr>
            </w:pPr>
            <w:hyperlink r:id="rId7" w:history="1">
              <w:r w:rsidR="00547F00" w:rsidRPr="00566C53">
                <w:rPr>
                  <w:rFonts w:ascii="Times New Roman" w:eastAsia="Times New Roman" w:hAnsi="Times New Roman" w:cs="Times New Roman"/>
                  <w:color w:val="0563C1"/>
                  <w:kern w:val="0"/>
                  <w:sz w:val="24"/>
                  <w:szCs w:val="24"/>
                  <w:u w:val="single"/>
                </w:rPr>
                <w:t>https://data.worldbank.org/indicator/ER.H2O.INTR.PC</w:t>
              </w:r>
            </w:hyperlink>
          </w:p>
        </w:tc>
      </w:tr>
      <w:tr w:rsidR="00547F00" w:rsidRPr="00566C53" w14:paraId="15291D3E" w14:textId="77777777" w:rsidTr="008264FF">
        <w:trPr>
          <w:trHeight w:val="860"/>
        </w:trPr>
        <w:tc>
          <w:tcPr>
            <w:tcW w:w="1778" w:type="dxa"/>
            <w:vMerge w:val="restart"/>
            <w:tcBorders>
              <w:top w:val="nil"/>
              <w:left w:val="nil"/>
              <w:bottom w:val="nil"/>
              <w:right w:val="nil"/>
            </w:tcBorders>
            <w:shd w:val="clear" w:color="auto" w:fill="auto"/>
            <w:hideMark/>
          </w:tcPr>
          <w:p w14:paraId="07775FA1"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t>Natural disaster frequency</w:t>
            </w:r>
          </w:p>
        </w:tc>
        <w:tc>
          <w:tcPr>
            <w:tcW w:w="1989" w:type="dxa"/>
            <w:vMerge w:val="restart"/>
            <w:tcBorders>
              <w:top w:val="nil"/>
              <w:left w:val="nil"/>
              <w:bottom w:val="nil"/>
              <w:right w:val="nil"/>
            </w:tcBorders>
            <w:shd w:val="clear" w:color="auto" w:fill="auto"/>
            <w:hideMark/>
          </w:tcPr>
          <w:p w14:paraId="099C4848"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t>Disaster frequency/national land area (Santos et al., 2017)</w:t>
            </w:r>
          </w:p>
        </w:tc>
        <w:tc>
          <w:tcPr>
            <w:tcW w:w="5593" w:type="dxa"/>
            <w:tcBorders>
              <w:top w:val="nil"/>
              <w:left w:val="nil"/>
              <w:bottom w:val="nil"/>
              <w:right w:val="nil"/>
            </w:tcBorders>
            <w:shd w:val="clear" w:color="auto" w:fill="auto"/>
            <w:hideMark/>
          </w:tcPr>
          <w:p w14:paraId="4B8DACC0" w14:textId="77777777" w:rsidR="00547F00" w:rsidRPr="00566C53" w:rsidRDefault="00000000" w:rsidP="008264FF">
            <w:pPr>
              <w:spacing w:line="480" w:lineRule="auto"/>
              <w:rPr>
                <w:rFonts w:ascii="Times New Roman" w:eastAsia="Times New Roman" w:hAnsi="Times New Roman" w:cs="Times New Roman"/>
                <w:color w:val="0563C1"/>
                <w:kern w:val="0"/>
                <w:sz w:val="24"/>
                <w:szCs w:val="24"/>
                <w:u w:val="single"/>
              </w:rPr>
            </w:pPr>
            <w:hyperlink r:id="rId8" w:history="1">
              <w:r w:rsidR="00547F00" w:rsidRPr="00566C53">
                <w:rPr>
                  <w:rFonts w:ascii="Times New Roman" w:eastAsia="Times New Roman" w:hAnsi="Times New Roman" w:cs="Times New Roman"/>
                  <w:color w:val="0563C1"/>
                  <w:kern w:val="0"/>
                  <w:sz w:val="24"/>
                  <w:szCs w:val="24"/>
                  <w:u w:val="single"/>
                </w:rPr>
                <w:t xml:space="preserve">The frequency of the natural disaster event (1960- 2016): https://www.emdat.be/guidelines.       </w:t>
              </w:r>
            </w:hyperlink>
          </w:p>
        </w:tc>
      </w:tr>
      <w:tr w:rsidR="00547F00" w:rsidRPr="00566C53" w14:paraId="69301817" w14:textId="77777777" w:rsidTr="008264FF">
        <w:trPr>
          <w:trHeight w:val="1160"/>
        </w:trPr>
        <w:tc>
          <w:tcPr>
            <w:tcW w:w="1778" w:type="dxa"/>
            <w:vMerge/>
            <w:tcBorders>
              <w:top w:val="nil"/>
              <w:left w:val="nil"/>
              <w:bottom w:val="nil"/>
              <w:right w:val="nil"/>
            </w:tcBorders>
            <w:vAlign w:val="center"/>
            <w:hideMark/>
          </w:tcPr>
          <w:p w14:paraId="65537EAE"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p>
        </w:tc>
        <w:tc>
          <w:tcPr>
            <w:tcW w:w="1989" w:type="dxa"/>
            <w:vMerge/>
            <w:tcBorders>
              <w:top w:val="nil"/>
              <w:left w:val="nil"/>
              <w:bottom w:val="nil"/>
              <w:right w:val="nil"/>
            </w:tcBorders>
            <w:vAlign w:val="center"/>
            <w:hideMark/>
          </w:tcPr>
          <w:p w14:paraId="4F2FCB07"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p>
        </w:tc>
        <w:tc>
          <w:tcPr>
            <w:tcW w:w="5593" w:type="dxa"/>
            <w:tcBorders>
              <w:top w:val="nil"/>
              <w:left w:val="nil"/>
              <w:bottom w:val="nil"/>
              <w:right w:val="nil"/>
            </w:tcBorders>
            <w:shd w:val="clear" w:color="auto" w:fill="auto"/>
            <w:hideMark/>
          </w:tcPr>
          <w:p w14:paraId="778CA202" w14:textId="77777777" w:rsidR="00547F00" w:rsidRPr="00566C53" w:rsidRDefault="00547F00" w:rsidP="008264FF">
            <w:pPr>
              <w:spacing w:line="480" w:lineRule="auto"/>
              <w:rPr>
                <w:rFonts w:ascii="Times New Roman" w:eastAsia="Times New Roman" w:hAnsi="Times New Roman" w:cs="Times New Roman"/>
                <w:color w:val="0563C1"/>
                <w:kern w:val="0"/>
                <w:sz w:val="24"/>
                <w:szCs w:val="24"/>
                <w:u w:val="single"/>
              </w:rPr>
            </w:pPr>
            <w:r w:rsidRPr="00566C53">
              <w:rPr>
                <w:rFonts w:ascii="Times New Roman" w:eastAsia="Times New Roman" w:hAnsi="Times New Roman" w:cs="Times New Roman"/>
                <w:color w:val="0563C1"/>
                <w:kern w:val="0"/>
                <w:sz w:val="24"/>
                <w:szCs w:val="24"/>
                <w:u w:val="single"/>
              </w:rPr>
              <w:t>Land area data: https://data.worldbank.org/indicator/AG.LND.TOTL.K2</w:t>
            </w:r>
          </w:p>
        </w:tc>
      </w:tr>
      <w:tr w:rsidR="00547F00" w:rsidRPr="00566C53" w14:paraId="67F39624" w14:textId="77777777" w:rsidTr="008264FF">
        <w:trPr>
          <w:trHeight w:val="600"/>
        </w:trPr>
        <w:tc>
          <w:tcPr>
            <w:tcW w:w="1778" w:type="dxa"/>
            <w:tcBorders>
              <w:top w:val="nil"/>
              <w:left w:val="nil"/>
              <w:bottom w:val="nil"/>
              <w:right w:val="nil"/>
            </w:tcBorders>
            <w:shd w:val="clear" w:color="auto" w:fill="auto"/>
            <w:hideMark/>
          </w:tcPr>
          <w:p w14:paraId="751923D0"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t>Pathogen threat</w:t>
            </w:r>
          </w:p>
        </w:tc>
        <w:tc>
          <w:tcPr>
            <w:tcW w:w="1989" w:type="dxa"/>
            <w:tcBorders>
              <w:top w:val="nil"/>
              <w:left w:val="nil"/>
              <w:bottom w:val="nil"/>
              <w:right w:val="nil"/>
            </w:tcBorders>
            <w:shd w:val="clear" w:color="auto" w:fill="auto"/>
            <w:hideMark/>
          </w:tcPr>
          <w:p w14:paraId="607FCD42"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t>Historical Disease Prevalence (Murray &amp; Schaller, 2010)</w:t>
            </w:r>
          </w:p>
        </w:tc>
        <w:tc>
          <w:tcPr>
            <w:tcW w:w="5593" w:type="dxa"/>
            <w:tcBorders>
              <w:top w:val="nil"/>
              <w:left w:val="nil"/>
              <w:bottom w:val="nil"/>
              <w:right w:val="nil"/>
            </w:tcBorders>
            <w:shd w:val="clear" w:color="auto" w:fill="auto"/>
            <w:vAlign w:val="center"/>
            <w:hideMark/>
          </w:tcPr>
          <w:p w14:paraId="21F24FFE"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t xml:space="preserve">Murray &amp; Schaller (2010) </w:t>
            </w:r>
          </w:p>
        </w:tc>
      </w:tr>
      <w:tr w:rsidR="00547F00" w:rsidRPr="00566C53" w14:paraId="04200110" w14:textId="77777777" w:rsidTr="008264FF">
        <w:trPr>
          <w:trHeight w:val="600"/>
        </w:trPr>
        <w:tc>
          <w:tcPr>
            <w:tcW w:w="1778" w:type="dxa"/>
            <w:tcBorders>
              <w:top w:val="nil"/>
              <w:left w:val="nil"/>
              <w:bottom w:val="nil"/>
              <w:right w:val="nil"/>
            </w:tcBorders>
            <w:shd w:val="clear" w:color="auto" w:fill="auto"/>
            <w:hideMark/>
          </w:tcPr>
          <w:p w14:paraId="06D3DF3D"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t>Climate stress</w:t>
            </w:r>
          </w:p>
        </w:tc>
        <w:tc>
          <w:tcPr>
            <w:tcW w:w="1989" w:type="dxa"/>
            <w:tcBorders>
              <w:top w:val="nil"/>
              <w:left w:val="nil"/>
              <w:bottom w:val="nil"/>
              <w:right w:val="nil"/>
            </w:tcBorders>
            <w:shd w:val="clear" w:color="auto" w:fill="auto"/>
            <w:hideMark/>
          </w:tcPr>
          <w:p w14:paraId="0927D9D1"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t xml:space="preserve">Climatic demands </w:t>
            </w:r>
            <w:r w:rsidRPr="00566C53">
              <w:rPr>
                <w:rFonts w:ascii="Times New Roman" w:eastAsia="Times New Roman" w:hAnsi="Times New Roman" w:cs="Times New Roman"/>
                <w:color w:val="000000"/>
                <w:kern w:val="0"/>
                <w:sz w:val="24"/>
                <w:szCs w:val="24"/>
              </w:rPr>
              <w:lastRenderedPageBreak/>
              <w:t xml:space="preserve">score (Van de </w:t>
            </w:r>
            <w:proofErr w:type="spellStart"/>
            <w:r w:rsidRPr="00566C53">
              <w:rPr>
                <w:rFonts w:ascii="Times New Roman" w:eastAsia="Times New Roman" w:hAnsi="Times New Roman" w:cs="Times New Roman"/>
                <w:color w:val="000000"/>
                <w:kern w:val="0"/>
                <w:sz w:val="24"/>
                <w:szCs w:val="24"/>
              </w:rPr>
              <w:t>Vliert</w:t>
            </w:r>
            <w:proofErr w:type="spellEnd"/>
            <w:r w:rsidRPr="00566C53">
              <w:rPr>
                <w:rFonts w:ascii="Times New Roman" w:eastAsia="Times New Roman" w:hAnsi="Times New Roman" w:cs="Times New Roman"/>
                <w:color w:val="000000"/>
                <w:kern w:val="0"/>
                <w:sz w:val="24"/>
                <w:szCs w:val="24"/>
              </w:rPr>
              <w:t>, 2013)</w:t>
            </w:r>
          </w:p>
        </w:tc>
        <w:tc>
          <w:tcPr>
            <w:tcW w:w="5593" w:type="dxa"/>
            <w:tcBorders>
              <w:top w:val="nil"/>
              <w:left w:val="nil"/>
              <w:bottom w:val="nil"/>
              <w:right w:val="nil"/>
            </w:tcBorders>
            <w:shd w:val="clear" w:color="auto" w:fill="auto"/>
            <w:vAlign w:val="center"/>
            <w:hideMark/>
          </w:tcPr>
          <w:p w14:paraId="58DBD24F"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lastRenderedPageBreak/>
              <w:t xml:space="preserve">Van de </w:t>
            </w:r>
            <w:proofErr w:type="spellStart"/>
            <w:r w:rsidRPr="00566C53">
              <w:rPr>
                <w:rFonts w:ascii="Times New Roman" w:eastAsia="Times New Roman" w:hAnsi="Times New Roman" w:cs="Times New Roman"/>
                <w:color w:val="000000"/>
                <w:kern w:val="0"/>
                <w:sz w:val="24"/>
                <w:szCs w:val="24"/>
              </w:rPr>
              <w:t>Vliert</w:t>
            </w:r>
            <w:proofErr w:type="spellEnd"/>
            <w:r w:rsidRPr="00566C53">
              <w:rPr>
                <w:rFonts w:ascii="Times New Roman" w:eastAsia="Times New Roman" w:hAnsi="Times New Roman" w:cs="Times New Roman"/>
                <w:color w:val="000000"/>
                <w:kern w:val="0"/>
                <w:sz w:val="24"/>
                <w:szCs w:val="24"/>
              </w:rPr>
              <w:t xml:space="preserve"> (2013) </w:t>
            </w:r>
          </w:p>
        </w:tc>
      </w:tr>
      <w:tr w:rsidR="00547F00" w:rsidRPr="00566C53" w14:paraId="23269077" w14:textId="77777777" w:rsidTr="008264FF">
        <w:trPr>
          <w:trHeight w:val="600"/>
        </w:trPr>
        <w:tc>
          <w:tcPr>
            <w:tcW w:w="1778" w:type="dxa"/>
            <w:tcBorders>
              <w:top w:val="nil"/>
              <w:left w:val="nil"/>
              <w:bottom w:val="nil"/>
              <w:right w:val="nil"/>
            </w:tcBorders>
            <w:shd w:val="clear" w:color="auto" w:fill="auto"/>
            <w:hideMark/>
          </w:tcPr>
          <w:p w14:paraId="5AD5668D"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t>Population density</w:t>
            </w:r>
          </w:p>
        </w:tc>
        <w:tc>
          <w:tcPr>
            <w:tcW w:w="1989" w:type="dxa"/>
            <w:tcBorders>
              <w:top w:val="nil"/>
              <w:left w:val="nil"/>
              <w:bottom w:val="nil"/>
              <w:right w:val="nil"/>
            </w:tcBorders>
            <w:shd w:val="clear" w:color="auto" w:fill="auto"/>
            <w:hideMark/>
          </w:tcPr>
          <w:p w14:paraId="47CC21B7"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t>Population density data (Gelfand, 2011)</w:t>
            </w:r>
          </w:p>
        </w:tc>
        <w:tc>
          <w:tcPr>
            <w:tcW w:w="5593" w:type="dxa"/>
            <w:tcBorders>
              <w:top w:val="nil"/>
              <w:left w:val="nil"/>
              <w:bottom w:val="nil"/>
              <w:right w:val="nil"/>
            </w:tcBorders>
            <w:shd w:val="clear" w:color="auto" w:fill="auto"/>
            <w:vAlign w:val="center"/>
            <w:hideMark/>
          </w:tcPr>
          <w:p w14:paraId="7D3631EF" w14:textId="77777777" w:rsidR="00547F00" w:rsidRPr="00566C53" w:rsidRDefault="00000000" w:rsidP="008264FF">
            <w:pPr>
              <w:spacing w:line="480" w:lineRule="auto"/>
              <w:rPr>
                <w:rFonts w:ascii="Times New Roman" w:eastAsia="Times New Roman" w:hAnsi="Times New Roman" w:cs="Times New Roman"/>
                <w:color w:val="0563C1"/>
                <w:kern w:val="0"/>
                <w:sz w:val="24"/>
                <w:szCs w:val="24"/>
                <w:u w:val="single"/>
              </w:rPr>
            </w:pPr>
            <w:hyperlink r:id="rId9" w:history="1">
              <w:r w:rsidR="00547F00" w:rsidRPr="00566C53">
                <w:rPr>
                  <w:rFonts w:ascii="Times New Roman" w:eastAsia="Times New Roman" w:hAnsi="Times New Roman" w:cs="Times New Roman"/>
                  <w:color w:val="0563C1"/>
                  <w:kern w:val="0"/>
                  <w:sz w:val="24"/>
                  <w:szCs w:val="24"/>
                  <w:u w:val="single"/>
                </w:rPr>
                <w:t>https://data.worldbank.org/indicator/EN.POP.DNST</w:t>
              </w:r>
            </w:hyperlink>
          </w:p>
        </w:tc>
      </w:tr>
      <w:tr w:rsidR="00547F00" w:rsidRPr="00566C53" w14:paraId="1FB07E08" w14:textId="77777777" w:rsidTr="008264FF">
        <w:trPr>
          <w:trHeight w:val="600"/>
        </w:trPr>
        <w:tc>
          <w:tcPr>
            <w:tcW w:w="1778" w:type="dxa"/>
            <w:tcBorders>
              <w:top w:val="nil"/>
              <w:left w:val="nil"/>
              <w:bottom w:val="nil"/>
              <w:right w:val="nil"/>
            </w:tcBorders>
            <w:shd w:val="clear" w:color="auto" w:fill="auto"/>
            <w:vAlign w:val="center"/>
            <w:hideMark/>
          </w:tcPr>
          <w:p w14:paraId="1980FBC6"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t xml:space="preserve">Ethnic fractionalization </w:t>
            </w:r>
          </w:p>
        </w:tc>
        <w:tc>
          <w:tcPr>
            <w:tcW w:w="1989" w:type="dxa"/>
            <w:tcBorders>
              <w:top w:val="nil"/>
              <w:left w:val="nil"/>
              <w:bottom w:val="nil"/>
              <w:right w:val="nil"/>
            </w:tcBorders>
            <w:shd w:val="clear" w:color="auto" w:fill="auto"/>
            <w:vAlign w:val="center"/>
            <w:hideMark/>
          </w:tcPr>
          <w:p w14:paraId="0447ACE8"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t>Ethnic Fractionalization Index (</w:t>
            </w:r>
            <w:proofErr w:type="spellStart"/>
            <w:r w:rsidRPr="00566C53">
              <w:rPr>
                <w:rFonts w:ascii="Times New Roman" w:eastAsia="Times New Roman" w:hAnsi="Times New Roman" w:cs="Times New Roman"/>
                <w:color w:val="000000"/>
                <w:kern w:val="0"/>
                <w:sz w:val="24"/>
                <w:szCs w:val="24"/>
              </w:rPr>
              <w:t>Alesina</w:t>
            </w:r>
            <w:proofErr w:type="spellEnd"/>
            <w:r w:rsidRPr="00566C53">
              <w:rPr>
                <w:rFonts w:ascii="Times New Roman" w:eastAsia="Times New Roman" w:hAnsi="Times New Roman" w:cs="Times New Roman"/>
                <w:color w:val="000000"/>
                <w:kern w:val="0"/>
                <w:sz w:val="24"/>
                <w:szCs w:val="24"/>
              </w:rPr>
              <w:t xml:space="preserve"> et al., 2003) </w:t>
            </w:r>
          </w:p>
        </w:tc>
        <w:tc>
          <w:tcPr>
            <w:tcW w:w="5593" w:type="dxa"/>
            <w:tcBorders>
              <w:top w:val="nil"/>
              <w:left w:val="nil"/>
              <w:bottom w:val="nil"/>
              <w:right w:val="nil"/>
            </w:tcBorders>
            <w:shd w:val="clear" w:color="auto" w:fill="auto"/>
            <w:vAlign w:val="center"/>
            <w:hideMark/>
          </w:tcPr>
          <w:p w14:paraId="4CC0E8D1"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proofErr w:type="spellStart"/>
            <w:r w:rsidRPr="00566C53">
              <w:rPr>
                <w:rFonts w:ascii="Times New Roman" w:eastAsia="Times New Roman" w:hAnsi="Times New Roman" w:cs="Times New Roman"/>
                <w:color w:val="000000"/>
                <w:kern w:val="0"/>
                <w:sz w:val="24"/>
                <w:szCs w:val="24"/>
              </w:rPr>
              <w:t>Alesina</w:t>
            </w:r>
            <w:proofErr w:type="spellEnd"/>
            <w:r w:rsidRPr="00566C53">
              <w:rPr>
                <w:rFonts w:ascii="Times New Roman" w:eastAsia="Times New Roman" w:hAnsi="Times New Roman" w:cs="Times New Roman"/>
                <w:color w:val="000000"/>
                <w:kern w:val="0"/>
                <w:sz w:val="24"/>
                <w:szCs w:val="24"/>
              </w:rPr>
              <w:t xml:space="preserve"> et al. (2003) </w:t>
            </w:r>
          </w:p>
        </w:tc>
      </w:tr>
      <w:tr w:rsidR="00547F00" w:rsidRPr="00566C53" w14:paraId="4489EF44" w14:textId="77777777" w:rsidTr="008264FF">
        <w:trPr>
          <w:trHeight w:val="600"/>
        </w:trPr>
        <w:tc>
          <w:tcPr>
            <w:tcW w:w="1778" w:type="dxa"/>
            <w:vMerge w:val="restart"/>
            <w:tcBorders>
              <w:top w:val="nil"/>
              <w:left w:val="nil"/>
              <w:bottom w:val="nil"/>
              <w:right w:val="nil"/>
            </w:tcBorders>
            <w:shd w:val="clear" w:color="auto" w:fill="auto"/>
            <w:hideMark/>
          </w:tcPr>
          <w:p w14:paraId="50DFC628"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t xml:space="preserve">Armed conflict threat </w:t>
            </w:r>
          </w:p>
        </w:tc>
        <w:tc>
          <w:tcPr>
            <w:tcW w:w="1989" w:type="dxa"/>
            <w:vMerge w:val="restart"/>
            <w:tcBorders>
              <w:top w:val="nil"/>
              <w:left w:val="nil"/>
              <w:bottom w:val="nil"/>
              <w:right w:val="nil"/>
            </w:tcBorders>
            <w:shd w:val="clear" w:color="auto" w:fill="auto"/>
            <w:hideMark/>
          </w:tcPr>
          <w:p w14:paraId="33C1D0C9"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t>Uppsala Conflict Data Program (1946-2016)</w:t>
            </w:r>
          </w:p>
        </w:tc>
        <w:tc>
          <w:tcPr>
            <w:tcW w:w="5593" w:type="dxa"/>
            <w:tcBorders>
              <w:top w:val="nil"/>
              <w:left w:val="nil"/>
              <w:bottom w:val="nil"/>
              <w:right w:val="nil"/>
            </w:tcBorders>
            <w:shd w:val="clear" w:color="auto" w:fill="auto"/>
            <w:hideMark/>
          </w:tcPr>
          <w:p w14:paraId="2D738A35"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t>UCDP/PRIO Armed Conflict Dataset</w:t>
            </w:r>
          </w:p>
        </w:tc>
      </w:tr>
      <w:tr w:rsidR="00547F00" w:rsidRPr="00566C53" w14:paraId="4291ACBC" w14:textId="77777777" w:rsidTr="008264FF">
        <w:trPr>
          <w:trHeight w:val="600"/>
        </w:trPr>
        <w:tc>
          <w:tcPr>
            <w:tcW w:w="1778" w:type="dxa"/>
            <w:vMerge/>
            <w:tcBorders>
              <w:top w:val="nil"/>
              <w:left w:val="nil"/>
              <w:bottom w:val="nil"/>
              <w:right w:val="nil"/>
            </w:tcBorders>
            <w:vAlign w:val="center"/>
            <w:hideMark/>
          </w:tcPr>
          <w:p w14:paraId="7AACDFA3"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p>
        </w:tc>
        <w:tc>
          <w:tcPr>
            <w:tcW w:w="1989" w:type="dxa"/>
            <w:vMerge/>
            <w:tcBorders>
              <w:top w:val="nil"/>
              <w:left w:val="nil"/>
              <w:bottom w:val="nil"/>
              <w:right w:val="nil"/>
            </w:tcBorders>
            <w:vAlign w:val="center"/>
            <w:hideMark/>
          </w:tcPr>
          <w:p w14:paraId="550C6B8C"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p>
        </w:tc>
        <w:tc>
          <w:tcPr>
            <w:tcW w:w="5593" w:type="dxa"/>
            <w:tcBorders>
              <w:top w:val="nil"/>
              <w:left w:val="nil"/>
              <w:bottom w:val="nil"/>
              <w:right w:val="nil"/>
            </w:tcBorders>
            <w:shd w:val="clear" w:color="auto" w:fill="auto"/>
            <w:hideMark/>
          </w:tcPr>
          <w:p w14:paraId="5886B319" w14:textId="77777777" w:rsidR="00547F00" w:rsidRPr="00566C53" w:rsidRDefault="00000000" w:rsidP="008264FF">
            <w:pPr>
              <w:spacing w:line="480" w:lineRule="auto"/>
              <w:rPr>
                <w:rFonts w:ascii="Times New Roman" w:eastAsia="Times New Roman" w:hAnsi="Times New Roman" w:cs="Times New Roman"/>
                <w:color w:val="0563C1"/>
                <w:kern w:val="0"/>
                <w:sz w:val="24"/>
                <w:szCs w:val="24"/>
                <w:u w:val="single"/>
              </w:rPr>
            </w:pPr>
            <w:hyperlink r:id="rId10" w:anchor="armedconflict" w:history="1">
              <w:r w:rsidR="00547F00" w:rsidRPr="00566C53">
                <w:rPr>
                  <w:rFonts w:ascii="Times New Roman" w:eastAsia="Times New Roman" w:hAnsi="Times New Roman" w:cs="Times New Roman"/>
                  <w:color w:val="0563C1"/>
                  <w:kern w:val="0"/>
                  <w:sz w:val="24"/>
                  <w:szCs w:val="24"/>
                  <w:u w:val="single"/>
                </w:rPr>
                <w:t>https://ucdp.uu.se/downloads/index.html#armedconflict</w:t>
              </w:r>
            </w:hyperlink>
          </w:p>
        </w:tc>
      </w:tr>
      <w:tr w:rsidR="00547F00" w:rsidRPr="00566C53" w14:paraId="117FAE79" w14:textId="77777777" w:rsidTr="008264FF">
        <w:trPr>
          <w:trHeight w:val="600"/>
        </w:trPr>
        <w:tc>
          <w:tcPr>
            <w:tcW w:w="1778" w:type="dxa"/>
            <w:tcBorders>
              <w:top w:val="nil"/>
              <w:left w:val="nil"/>
              <w:bottom w:val="nil"/>
              <w:right w:val="nil"/>
            </w:tcBorders>
            <w:shd w:val="clear" w:color="auto" w:fill="auto"/>
            <w:hideMark/>
          </w:tcPr>
          <w:p w14:paraId="699C7C4A"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t>Unemployment</w:t>
            </w:r>
          </w:p>
        </w:tc>
        <w:tc>
          <w:tcPr>
            <w:tcW w:w="1989" w:type="dxa"/>
            <w:tcBorders>
              <w:top w:val="nil"/>
              <w:left w:val="nil"/>
              <w:bottom w:val="nil"/>
              <w:right w:val="nil"/>
            </w:tcBorders>
            <w:shd w:val="clear" w:color="auto" w:fill="auto"/>
            <w:hideMark/>
          </w:tcPr>
          <w:p w14:paraId="3359147A"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t>Unemployment rate (Bianchi, 2020)</w:t>
            </w:r>
          </w:p>
        </w:tc>
        <w:tc>
          <w:tcPr>
            <w:tcW w:w="5593" w:type="dxa"/>
            <w:tcBorders>
              <w:top w:val="nil"/>
              <w:left w:val="nil"/>
              <w:bottom w:val="nil"/>
              <w:right w:val="nil"/>
            </w:tcBorders>
            <w:shd w:val="clear" w:color="auto" w:fill="auto"/>
            <w:vAlign w:val="center"/>
            <w:hideMark/>
          </w:tcPr>
          <w:p w14:paraId="7B734DE1" w14:textId="77777777" w:rsidR="00547F00" w:rsidRPr="00566C53" w:rsidRDefault="00000000" w:rsidP="008264FF">
            <w:pPr>
              <w:spacing w:line="480" w:lineRule="auto"/>
              <w:rPr>
                <w:rFonts w:ascii="Times New Roman" w:eastAsia="Times New Roman" w:hAnsi="Times New Roman" w:cs="Times New Roman"/>
                <w:color w:val="0563C1"/>
                <w:kern w:val="0"/>
                <w:sz w:val="24"/>
                <w:szCs w:val="24"/>
                <w:u w:val="single"/>
              </w:rPr>
            </w:pPr>
            <w:hyperlink r:id="rId11" w:history="1">
              <w:r w:rsidR="00547F00" w:rsidRPr="00566C53">
                <w:rPr>
                  <w:rFonts w:ascii="Times New Roman" w:eastAsia="Times New Roman" w:hAnsi="Times New Roman" w:cs="Times New Roman"/>
                  <w:color w:val="0563C1"/>
                  <w:kern w:val="0"/>
                  <w:sz w:val="24"/>
                  <w:szCs w:val="24"/>
                  <w:u w:val="single"/>
                </w:rPr>
                <w:t>https://data.worldbank.org/indicator/SL.UEM.TOTL.ZS</w:t>
              </w:r>
            </w:hyperlink>
          </w:p>
        </w:tc>
      </w:tr>
      <w:tr w:rsidR="00547F00" w:rsidRPr="00566C53" w14:paraId="244197AF" w14:textId="77777777" w:rsidTr="008264FF">
        <w:trPr>
          <w:trHeight w:val="600"/>
        </w:trPr>
        <w:tc>
          <w:tcPr>
            <w:tcW w:w="1778" w:type="dxa"/>
            <w:tcBorders>
              <w:top w:val="nil"/>
              <w:left w:val="nil"/>
              <w:bottom w:val="nil"/>
              <w:right w:val="nil"/>
            </w:tcBorders>
            <w:shd w:val="clear" w:color="auto" w:fill="auto"/>
            <w:hideMark/>
          </w:tcPr>
          <w:p w14:paraId="6A5503A3"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t>Economic affluence</w:t>
            </w:r>
          </w:p>
        </w:tc>
        <w:tc>
          <w:tcPr>
            <w:tcW w:w="1989" w:type="dxa"/>
            <w:tcBorders>
              <w:top w:val="nil"/>
              <w:left w:val="nil"/>
              <w:bottom w:val="nil"/>
              <w:right w:val="nil"/>
            </w:tcBorders>
            <w:shd w:val="clear" w:color="auto" w:fill="auto"/>
            <w:hideMark/>
          </w:tcPr>
          <w:p w14:paraId="5A798072"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t>GDP per capita (World Bank)</w:t>
            </w:r>
          </w:p>
        </w:tc>
        <w:tc>
          <w:tcPr>
            <w:tcW w:w="5593" w:type="dxa"/>
            <w:tcBorders>
              <w:top w:val="nil"/>
              <w:left w:val="nil"/>
              <w:bottom w:val="nil"/>
              <w:right w:val="nil"/>
            </w:tcBorders>
            <w:shd w:val="clear" w:color="auto" w:fill="auto"/>
            <w:vAlign w:val="center"/>
            <w:hideMark/>
          </w:tcPr>
          <w:p w14:paraId="02417567" w14:textId="77777777" w:rsidR="00547F00" w:rsidRPr="00566C53" w:rsidRDefault="00000000" w:rsidP="008264FF">
            <w:pPr>
              <w:spacing w:line="480" w:lineRule="auto"/>
              <w:rPr>
                <w:rFonts w:ascii="Times New Roman" w:eastAsia="Times New Roman" w:hAnsi="Times New Roman" w:cs="Times New Roman"/>
                <w:color w:val="0563C1"/>
                <w:kern w:val="0"/>
                <w:sz w:val="24"/>
                <w:szCs w:val="24"/>
                <w:u w:val="single"/>
              </w:rPr>
            </w:pPr>
            <w:hyperlink r:id="rId12" w:history="1">
              <w:r w:rsidR="00547F00" w:rsidRPr="00566C53">
                <w:rPr>
                  <w:rFonts w:ascii="Times New Roman" w:eastAsia="Times New Roman" w:hAnsi="Times New Roman" w:cs="Times New Roman"/>
                  <w:color w:val="0563C1"/>
                  <w:kern w:val="0"/>
                  <w:sz w:val="24"/>
                  <w:szCs w:val="24"/>
                  <w:u w:val="single"/>
                </w:rPr>
                <w:t>https://data.worldbank.org/indicator/NY.GDP.PCAP.CD</w:t>
              </w:r>
            </w:hyperlink>
          </w:p>
        </w:tc>
      </w:tr>
      <w:tr w:rsidR="00547F00" w:rsidRPr="00566C53" w14:paraId="10041AF2" w14:textId="77777777" w:rsidTr="008264FF">
        <w:trPr>
          <w:trHeight w:val="600"/>
        </w:trPr>
        <w:tc>
          <w:tcPr>
            <w:tcW w:w="1778" w:type="dxa"/>
            <w:tcBorders>
              <w:top w:val="nil"/>
              <w:left w:val="nil"/>
              <w:bottom w:val="nil"/>
              <w:right w:val="nil"/>
            </w:tcBorders>
            <w:shd w:val="clear" w:color="auto" w:fill="auto"/>
            <w:hideMark/>
          </w:tcPr>
          <w:p w14:paraId="0364CEF3"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t>Human development</w:t>
            </w:r>
          </w:p>
        </w:tc>
        <w:tc>
          <w:tcPr>
            <w:tcW w:w="1989" w:type="dxa"/>
            <w:tcBorders>
              <w:top w:val="nil"/>
              <w:left w:val="nil"/>
              <w:bottom w:val="nil"/>
              <w:right w:val="nil"/>
            </w:tcBorders>
            <w:shd w:val="clear" w:color="auto" w:fill="auto"/>
            <w:hideMark/>
          </w:tcPr>
          <w:p w14:paraId="4D63F780"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t>Human Development Index (UNDP, 2017)</w:t>
            </w:r>
          </w:p>
        </w:tc>
        <w:tc>
          <w:tcPr>
            <w:tcW w:w="5593" w:type="dxa"/>
            <w:tcBorders>
              <w:top w:val="nil"/>
              <w:left w:val="nil"/>
              <w:bottom w:val="nil"/>
              <w:right w:val="nil"/>
            </w:tcBorders>
            <w:shd w:val="clear" w:color="auto" w:fill="auto"/>
            <w:vAlign w:val="center"/>
            <w:hideMark/>
          </w:tcPr>
          <w:p w14:paraId="0F1ABE52" w14:textId="77777777" w:rsidR="00547F00" w:rsidRPr="00566C53" w:rsidRDefault="00000000" w:rsidP="008264FF">
            <w:pPr>
              <w:spacing w:line="480" w:lineRule="auto"/>
              <w:rPr>
                <w:rFonts w:ascii="Times New Roman" w:eastAsia="Times New Roman" w:hAnsi="Times New Roman" w:cs="Times New Roman"/>
                <w:color w:val="0563C1"/>
                <w:kern w:val="0"/>
                <w:sz w:val="24"/>
                <w:szCs w:val="24"/>
                <w:u w:val="single"/>
              </w:rPr>
            </w:pPr>
            <w:hyperlink r:id="rId13" w:anchor="/indicies/HDI" w:history="1">
              <w:r w:rsidR="00547F00" w:rsidRPr="00566C53">
                <w:rPr>
                  <w:rFonts w:ascii="Times New Roman" w:eastAsia="Times New Roman" w:hAnsi="Times New Roman" w:cs="Times New Roman"/>
                  <w:color w:val="0563C1"/>
                  <w:kern w:val="0"/>
                  <w:sz w:val="24"/>
                  <w:szCs w:val="24"/>
                  <w:u w:val="single"/>
                </w:rPr>
                <w:t>https://hdr.undp.org/data-center/human-development-index#/indicies/HDI</w:t>
              </w:r>
            </w:hyperlink>
          </w:p>
        </w:tc>
      </w:tr>
      <w:tr w:rsidR="00547F00" w:rsidRPr="00566C53" w14:paraId="69F52DD0" w14:textId="77777777" w:rsidTr="008264FF">
        <w:trPr>
          <w:trHeight w:val="600"/>
        </w:trPr>
        <w:tc>
          <w:tcPr>
            <w:tcW w:w="1778" w:type="dxa"/>
            <w:tcBorders>
              <w:top w:val="nil"/>
              <w:left w:val="nil"/>
              <w:bottom w:val="nil"/>
              <w:right w:val="nil"/>
            </w:tcBorders>
            <w:shd w:val="clear" w:color="auto" w:fill="auto"/>
            <w:hideMark/>
          </w:tcPr>
          <w:p w14:paraId="088A7083"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t>State capacity</w:t>
            </w:r>
          </w:p>
        </w:tc>
        <w:tc>
          <w:tcPr>
            <w:tcW w:w="1989" w:type="dxa"/>
            <w:tcBorders>
              <w:top w:val="nil"/>
              <w:left w:val="nil"/>
              <w:bottom w:val="nil"/>
              <w:right w:val="nil"/>
            </w:tcBorders>
            <w:shd w:val="clear" w:color="auto" w:fill="auto"/>
            <w:hideMark/>
          </w:tcPr>
          <w:p w14:paraId="420B06B7"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t xml:space="preserve">Index of State Capacity </w:t>
            </w:r>
            <w:r w:rsidRPr="00566C53">
              <w:rPr>
                <w:rFonts w:ascii="Times New Roman" w:eastAsia="Times New Roman" w:hAnsi="Times New Roman" w:cs="Times New Roman"/>
                <w:color w:val="000000"/>
                <w:kern w:val="0"/>
                <w:sz w:val="24"/>
                <w:szCs w:val="24"/>
              </w:rPr>
              <w:lastRenderedPageBreak/>
              <w:t>(O'Reilly &amp; Murphy, 2022)</w:t>
            </w:r>
          </w:p>
        </w:tc>
        <w:tc>
          <w:tcPr>
            <w:tcW w:w="5593" w:type="dxa"/>
            <w:tcBorders>
              <w:top w:val="nil"/>
              <w:left w:val="nil"/>
              <w:bottom w:val="nil"/>
              <w:right w:val="nil"/>
            </w:tcBorders>
            <w:shd w:val="clear" w:color="auto" w:fill="auto"/>
            <w:vAlign w:val="center"/>
            <w:hideMark/>
          </w:tcPr>
          <w:p w14:paraId="3C0D6C01" w14:textId="77777777" w:rsidR="00547F00" w:rsidRPr="00566C53" w:rsidRDefault="00000000" w:rsidP="008264FF">
            <w:pPr>
              <w:spacing w:line="480" w:lineRule="auto"/>
              <w:rPr>
                <w:rFonts w:ascii="Times New Roman" w:eastAsia="Times New Roman" w:hAnsi="Times New Roman" w:cs="Times New Roman"/>
                <w:color w:val="0563C1"/>
                <w:kern w:val="0"/>
                <w:sz w:val="24"/>
                <w:szCs w:val="24"/>
                <w:u w:val="single"/>
              </w:rPr>
            </w:pPr>
            <w:hyperlink r:id="rId14" w:history="1">
              <w:r w:rsidR="00547F00" w:rsidRPr="00566C53">
                <w:rPr>
                  <w:rFonts w:ascii="Times New Roman" w:eastAsia="Times New Roman" w:hAnsi="Times New Roman" w:cs="Times New Roman"/>
                  <w:color w:val="0563C1"/>
                  <w:kern w:val="0"/>
                  <w:sz w:val="24"/>
                  <w:szCs w:val="24"/>
                  <w:u w:val="single"/>
                </w:rPr>
                <w:t>http://www.colinworeilly.com/state-capacity-index.html</w:t>
              </w:r>
            </w:hyperlink>
          </w:p>
        </w:tc>
      </w:tr>
      <w:tr w:rsidR="00547F00" w:rsidRPr="00566C53" w14:paraId="54A4BA2C" w14:textId="77777777" w:rsidTr="008264FF">
        <w:trPr>
          <w:trHeight w:val="320"/>
        </w:trPr>
        <w:tc>
          <w:tcPr>
            <w:tcW w:w="1778" w:type="dxa"/>
            <w:tcBorders>
              <w:top w:val="nil"/>
              <w:left w:val="nil"/>
              <w:bottom w:val="nil"/>
              <w:right w:val="nil"/>
            </w:tcBorders>
            <w:shd w:val="clear" w:color="auto" w:fill="auto"/>
            <w:noWrap/>
            <w:vAlign w:val="bottom"/>
            <w:hideMark/>
          </w:tcPr>
          <w:p w14:paraId="7DEB8164" w14:textId="77777777" w:rsidR="00547F00" w:rsidRPr="00566C53" w:rsidRDefault="00547F00" w:rsidP="008264FF">
            <w:pPr>
              <w:spacing w:line="480" w:lineRule="auto"/>
              <w:rPr>
                <w:rFonts w:ascii="Times New Roman" w:eastAsia="Times New Roman" w:hAnsi="Times New Roman" w:cs="Times New Roman"/>
                <w:color w:val="0563C1"/>
                <w:kern w:val="0"/>
                <w:sz w:val="24"/>
                <w:szCs w:val="24"/>
                <w:u w:val="single"/>
              </w:rPr>
            </w:pPr>
          </w:p>
        </w:tc>
        <w:tc>
          <w:tcPr>
            <w:tcW w:w="1989" w:type="dxa"/>
            <w:tcBorders>
              <w:top w:val="nil"/>
              <w:left w:val="nil"/>
              <w:bottom w:val="nil"/>
              <w:right w:val="nil"/>
            </w:tcBorders>
            <w:shd w:val="clear" w:color="auto" w:fill="auto"/>
            <w:noWrap/>
            <w:vAlign w:val="bottom"/>
            <w:hideMark/>
          </w:tcPr>
          <w:p w14:paraId="4ECFCAB2" w14:textId="77777777" w:rsidR="00547F00" w:rsidRPr="00566C53" w:rsidRDefault="00547F00" w:rsidP="008264FF">
            <w:pPr>
              <w:spacing w:line="480" w:lineRule="auto"/>
              <w:rPr>
                <w:rFonts w:ascii="Times New Roman" w:eastAsia="Times New Roman" w:hAnsi="Times New Roman" w:cs="Times New Roman"/>
                <w:kern w:val="0"/>
                <w:sz w:val="24"/>
                <w:szCs w:val="24"/>
              </w:rPr>
            </w:pPr>
          </w:p>
        </w:tc>
        <w:tc>
          <w:tcPr>
            <w:tcW w:w="5593" w:type="dxa"/>
            <w:tcBorders>
              <w:top w:val="nil"/>
              <w:left w:val="nil"/>
              <w:bottom w:val="nil"/>
              <w:right w:val="nil"/>
            </w:tcBorders>
            <w:shd w:val="clear" w:color="auto" w:fill="auto"/>
            <w:noWrap/>
            <w:vAlign w:val="bottom"/>
            <w:hideMark/>
          </w:tcPr>
          <w:p w14:paraId="149FE1C3" w14:textId="77777777" w:rsidR="00547F00" w:rsidRPr="00566C53" w:rsidRDefault="00547F00" w:rsidP="008264FF">
            <w:pPr>
              <w:spacing w:line="480" w:lineRule="auto"/>
              <w:rPr>
                <w:rFonts w:ascii="Times New Roman" w:eastAsia="Times New Roman" w:hAnsi="Times New Roman" w:cs="Times New Roman"/>
                <w:kern w:val="0"/>
                <w:sz w:val="24"/>
                <w:szCs w:val="24"/>
              </w:rPr>
            </w:pPr>
          </w:p>
        </w:tc>
      </w:tr>
      <w:tr w:rsidR="00547F00" w:rsidRPr="00566C53" w14:paraId="30705BDF" w14:textId="77777777" w:rsidTr="008264FF">
        <w:trPr>
          <w:trHeight w:val="320"/>
        </w:trPr>
        <w:tc>
          <w:tcPr>
            <w:tcW w:w="9360" w:type="dxa"/>
            <w:gridSpan w:val="3"/>
            <w:tcBorders>
              <w:top w:val="nil"/>
              <w:left w:val="nil"/>
              <w:bottom w:val="nil"/>
              <w:right w:val="nil"/>
            </w:tcBorders>
            <w:shd w:val="clear" w:color="auto" w:fill="auto"/>
            <w:vAlign w:val="center"/>
            <w:hideMark/>
          </w:tcPr>
          <w:p w14:paraId="4E871D00" w14:textId="77777777" w:rsidR="00547F00" w:rsidRPr="00566C53" w:rsidRDefault="00547F00" w:rsidP="008264FF">
            <w:pPr>
              <w:spacing w:line="480" w:lineRule="auto"/>
              <w:rPr>
                <w:rFonts w:ascii="Times New Roman" w:eastAsia="Times New Roman" w:hAnsi="Times New Roman" w:cs="Times New Roman"/>
                <w:b/>
                <w:bCs/>
                <w:color w:val="000000"/>
                <w:kern w:val="0"/>
                <w:sz w:val="24"/>
                <w:szCs w:val="24"/>
              </w:rPr>
            </w:pPr>
            <w:r w:rsidRPr="00566C53">
              <w:rPr>
                <w:rFonts w:ascii="Times New Roman" w:eastAsia="Times New Roman" w:hAnsi="Times New Roman" w:cs="Times New Roman"/>
                <w:b/>
                <w:bCs/>
                <w:color w:val="000000"/>
                <w:kern w:val="0"/>
                <w:sz w:val="24"/>
                <w:szCs w:val="24"/>
              </w:rPr>
              <w:t>Institutionalization</w:t>
            </w:r>
          </w:p>
        </w:tc>
      </w:tr>
      <w:tr w:rsidR="00547F00" w:rsidRPr="00566C53" w14:paraId="6E12FEF1" w14:textId="77777777" w:rsidTr="008264FF">
        <w:trPr>
          <w:trHeight w:val="320"/>
        </w:trPr>
        <w:tc>
          <w:tcPr>
            <w:tcW w:w="1778" w:type="dxa"/>
            <w:tcBorders>
              <w:top w:val="nil"/>
              <w:left w:val="nil"/>
              <w:bottom w:val="single" w:sz="4" w:space="0" w:color="auto"/>
              <w:right w:val="nil"/>
            </w:tcBorders>
            <w:shd w:val="clear" w:color="auto" w:fill="auto"/>
            <w:vAlign w:val="center"/>
            <w:hideMark/>
          </w:tcPr>
          <w:p w14:paraId="61814FCE" w14:textId="77777777" w:rsidR="00547F00" w:rsidRPr="00566C53" w:rsidRDefault="00547F00" w:rsidP="008264FF">
            <w:pPr>
              <w:spacing w:line="480" w:lineRule="auto"/>
              <w:rPr>
                <w:rFonts w:ascii="Times New Roman" w:eastAsia="Times New Roman" w:hAnsi="Times New Roman" w:cs="Times New Roman"/>
                <w:b/>
                <w:bCs/>
                <w:color w:val="000000"/>
                <w:kern w:val="0"/>
                <w:sz w:val="24"/>
                <w:szCs w:val="24"/>
              </w:rPr>
            </w:pPr>
            <w:r w:rsidRPr="00566C53">
              <w:rPr>
                <w:rFonts w:ascii="Times New Roman" w:eastAsia="Times New Roman" w:hAnsi="Times New Roman" w:cs="Times New Roman"/>
                <w:b/>
                <w:bCs/>
                <w:color w:val="000000"/>
                <w:kern w:val="0"/>
                <w:sz w:val="24"/>
                <w:szCs w:val="24"/>
              </w:rPr>
              <w:t xml:space="preserve">  Construct</w:t>
            </w:r>
          </w:p>
        </w:tc>
        <w:tc>
          <w:tcPr>
            <w:tcW w:w="7582" w:type="dxa"/>
            <w:gridSpan w:val="2"/>
            <w:tcBorders>
              <w:top w:val="nil"/>
              <w:left w:val="nil"/>
              <w:bottom w:val="single" w:sz="4" w:space="0" w:color="auto"/>
              <w:right w:val="nil"/>
            </w:tcBorders>
            <w:shd w:val="clear" w:color="auto" w:fill="auto"/>
            <w:vAlign w:val="center"/>
            <w:hideMark/>
          </w:tcPr>
          <w:p w14:paraId="38DF6ADA" w14:textId="77777777" w:rsidR="00547F00" w:rsidRPr="00566C53" w:rsidRDefault="00547F00" w:rsidP="008264FF">
            <w:pPr>
              <w:spacing w:line="480" w:lineRule="auto"/>
              <w:jc w:val="center"/>
              <w:rPr>
                <w:rFonts w:ascii="Times New Roman" w:eastAsia="Times New Roman" w:hAnsi="Times New Roman" w:cs="Times New Roman"/>
                <w:b/>
                <w:bCs/>
                <w:color w:val="000000"/>
                <w:kern w:val="0"/>
                <w:sz w:val="24"/>
                <w:szCs w:val="24"/>
              </w:rPr>
            </w:pPr>
            <w:r w:rsidRPr="00566C53">
              <w:rPr>
                <w:rFonts w:ascii="Times New Roman" w:eastAsia="Times New Roman" w:hAnsi="Times New Roman" w:cs="Times New Roman"/>
                <w:b/>
                <w:bCs/>
                <w:color w:val="000000"/>
                <w:kern w:val="0"/>
                <w:sz w:val="24"/>
                <w:szCs w:val="24"/>
              </w:rPr>
              <w:t>Sources</w:t>
            </w:r>
          </w:p>
        </w:tc>
      </w:tr>
      <w:tr w:rsidR="00547F00" w:rsidRPr="00566C53" w14:paraId="7403A3F9" w14:textId="77777777" w:rsidTr="008264FF">
        <w:trPr>
          <w:trHeight w:val="600"/>
        </w:trPr>
        <w:tc>
          <w:tcPr>
            <w:tcW w:w="1778" w:type="dxa"/>
            <w:tcBorders>
              <w:top w:val="nil"/>
              <w:left w:val="nil"/>
              <w:bottom w:val="nil"/>
              <w:right w:val="nil"/>
            </w:tcBorders>
            <w:shd w:val="clear" w:color="auto" w:fill="auto"/>
            <w:hideMark/>
          </w:tcPr>
          <w:p w14:paraId="69CB43E8"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t>Market capitalism</w:t>
            </w:r>
          </w:p>
        </w:tc>
        <w:tc>
          <w:tcPr>
            <w:tcW w:w="1989" w:type="dxa"/>
            <w:tcBorders>
              <w:top w:val="nil"/>
              <w:left w:val="nil"/>
              <w:bottom w:val="nil"/>
              <w:right w:val="nil"/>
            </w:tcBorders>
            <w:shd w:val="clear" w:color="auto" w:fill="auto"/>
            <w:hideMark/>
          </w:tcPr>
          <w:p w14:paraId="35F90BE6"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t>Economic Freedom Index (The Heritage Foundation, 2023)</w:t>
            </w:r>
          </w:p>
        </w:tc>
        <w:tc>
          <w:tcPr>
            <w:tcW w:w="5593" w:type="dxa"/>
            <w:tcBorders>
              <w:top w:val="nil"/>
              <w:left w:val="nil"/>
              <w:bottom w:val="nil"/>
              <w:right w:val="nil"/>
            </w:tcBorders>
            <w:shd w:val="clear" w:color="auto" w:fill="auto"/>
            <w:vAlign w:val="center"/>
            <w:hideMark/>
          </w:tcPr>
          <w:p w14:paraId="2E4A509F" w14:textId="77777777" w:rsidR="00547F00" w:rsidRPr="00566C53" w:rsidRDefault="00000000" w:rsidP="008264FF">
            <w:pPr>
              <w:spacing w:line="480" w:lineRule="auto"/>
              <w:rPr>
                <w:rFonts w:ascii="Times New Roman" w:eastAsia="Times New Roman" w:hAnsi="Times New Roman" w:cs="Times New Roman"/>
                <w:color w:val="0563C1"/>
                <w:kern w:val="0"/>
                <w:sz w:val="24"/>
                <w:szCs w:val="24"/>
                <w:u w:val="single"/>
              </w:rPr>
            </w:pPr>
            <w:hyperlink r:id="rId15" w:history="1">
              <w:r w:rsidR="00547F00" w:rsidRPr="00566C53">
                <w:rPr>
                  <w:rFonts w:ascii="Times New Roman" w:eastAsia="Times New Roman" w:hAnsi="Times New Roman" w:cs="Times New Roman"/>
                  <w:color w:val="0563C1"/>
                  <w:kern w:val="0"/>
                  <w:sz w:val="24"/>
                  <w:szCs w:val="24"/>
                  <w:u w:val="single"/>
                </w:rPr>
                <w:t>https://www.heritage.org/index/</w:t>
              </w:r>
            </w:hyperlink>
          </w:p>
        </w:tc>
      </w:tr>
      <w:tr w:rsidR="00547F00" w:rsidRPr="00566C53" w14:paraId="6E0B573A" w14:textId="77777777" w:rsidTr="008264FF">
        <w:trPr>
          <w:trHeight w:val="600"/>
        </w:trPr>
        <w:tc>
          <w:tcPr>
            <w:tcW w:w="1778" w:type="dxa"/>
            <w:tcBorders>
              <w:top w:val="nil"/>
              <w:left w:val="nil"/>
              <w:bottom w:val="nil"/>
              <w:right w:val="nil"/>
            </w:tcBorders>
            <w:shd w:val="clear" w:color="auto" w:fill="auto"/>
            <w:hideMark/>
          </w:tcPr>
          <w:p w14:paraId="4AB67AD9"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t xml:space="preserve">Political rights </w:t>
            </w:r>
          </w:p>
        </w:tc>
        <w:tc>
          <w:tcPr>
            <w:tcW w:w="1989" w:type="dxa"/>
            <w:tcBorders>
              <w:top w:val="nil"/>
              <w:left w:val="nil"/>
              <w:bottom w:val="nil"/>
              <w:right w:val="nil"/>
            </w:tcBorders>
            <w:shd w:val="clear" w:color="auto" w:fill="auto"/>
            <w:hideMark/>
          </w:tcPr>
          <w:p w14:paraId="5593A62E"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t>Political rights index (Freedom House, 2023)</w:t>
            </w:r>
          </w:p>
        </w:tc>
        <w:tc>
          <w:tcPr>
            <w:tcW w:w="5593" w:type="dxa"/>
            <w:tcBorders>
              <w:top w:val="nil"/>
              <w:left w:val="nil"/>
              <w:bottom w:val="nil"/>
              <w:right w:val="nil"/>
            </w:tcBorders>
            <w:shd w:val="clear" w:color="auto" w:fill="auto"/>
            <w:vAlign w:val="center"/>
            <w:hideMark/>
          </w:tcPr>
          <w:p w14:paraId="1C5B1A44" w14:textId="77777777" w:rsidR="00547F00" w:rsidRPr="00566C53" w:rsidRDefault="00000000" w:rsidP="008264FF">
            <w:pPr>
              <w:spacing w:line="480" w:lineRule="auto"/>
              <w:rPr>
                <w:rFonts w:ascii="Times New Roman" w:eastAsia="Times New Roman" w:hAnsi="Times New Roman" w:cs="Times New Roman"/>
                <w:color w:val="0563C1"/>
                <w:kern w:val="0"/>
                <w:sz w:val="24"/>
                <w:szCs w:val="24"/>
                <w:u w:val="single"/>
              </w:rPr>
            </w:pPr>
            <w:hyperlink r:id="rId16" w:history="1">
              <w:r w:rsidR="00547F00" w:rsidRPr="00566C53">
                <w:rPr>
                  <w:rFonts w:ascii="Times New Roman" w:eastAsia="Times New Roman" w:hAnsi="Times New Roman" w:cs="Times New Roman"/>
                  <w:color w:val="0563C1"/>
                  <w:kern w:val="0"/>
                  <w:sz w:val="24"/>
                  <w:szCs w:val="24"/>
                  <w:u w:val="single"/>
                </w:rPr>
                <w:t>https://freedomhouse.org/report/freedom-world</w:t>
              </w:r>
            </w:hyperlink>
          </w:p>
        </w:tc>
      </w:tr>
      <w:tr w:rsidR="00547F00" w:rsidRPr="00566C53" w14:paraId="10CDF36C" w14:textId="77777777" w:rsidTr="008264FF">
        <w:trPr>
          <w:trHeight w:val="600"/>
        </w:trPr>
        <w:tc>
          <w:tcPr>
            <w:tcW w:w="1778" w:type="dxa"/>
            <w:tcBorders>
              <w:top w:val="nil"/>
              <w:left w:val="nil"/>
              <w:bottom w:val="nil"/>
              <w:right w:val="nil"/>
            </w:tcBorders>
            <w:shd w:val="clear" w:color="auto" w:fill="auto"/>
            <w:hideMark/>
          </w:tcPr>
          <w:p w14:paraId="441E3293"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t>Civil rights</w:t>
            </w:r>
          </w:p>
        </w:tc>
        <w:tc>
          <w:tcPr>
            <w:tcW w:w="1989" w:type="dxa"/>
            <w:tcBorders>
              <w:top w:val="nil"/>
              <w:left w:val="nil"/>
              <w:bottom w:val="nil"/>
              <w:right w:val="nil"/>
            </w:tcBorders>
            <w:shd w:val="clear" w:color="auto" w:fill="auto"/>
            <w:hideMark/>
          </w:tcPr>
          <w:p w14:paraId="5586F776"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t>Civil liberty index (Freedom House, 2023)</w:t>
            </w:r>
          </w:p>
        </w:tc>
        <w:tc>
          <w:tcPr>
            <w:tcW w:w="5593" w:type="dxa"/>
            <w:tcBorders>
              <w:top w:val="nil"/>
              <w:left w:val="nil"/>
              <w:bottom w:val="nil"/>
              <w:right w:val="nil"/>
            </w:tcBorders>
            <w:shd w:val="clear" w:color="auto" w:fill="auto"/>
            <w:vAlign w:val="center"/>
            <w:hideMark/>
          </w:tcPr>
          <w:p w14:paraId="35D03D57" w14:textId="77777777" w:rsidR="00547F00" w:rsidRPr="00566C53" w:rsidRDefault="00000000" w:rsidP="008264FF">
            <w:pPr>
              <w:spacing w:line="480" w:lineRule="auto"/>
              <w:rPr>
                <w:rFonts w:ascii="Times New Roman" w:eastAsia="Times New Roman" w:hAnsi="Times New Roman" w:cs="Times New Roman"/>
                <w:color w:val="0563C1"/>
                <w:kern w:val="0"/>
                <w:sz w:val="24"/>
                <w:szCs w:val="24"/>
                <w:u w:val="single"/>
              </w:rPr>
            </w:pPr>
            <w:hyperlink r:id="rId17" w:history="1">
              <w:r w:rsidR="00547F00" w:rsidRPr="00566C53">
                <w:rPr>
                  <w:rFonts w:ascii="Times New Roman" w:eastAsia="Times New Roman" w:hAnsi="Times New Roman" w:cs="Times New Roman"/>
                  <w:color w:val="0563C1"/>
                  <w:kern w:val="0"/>
                  <w:sz w:val="24"/>
                  <w:szCs w:val="24"/>
                  <w:u w:val="single"/>
                </w:rPr>
                <w:t>https://freedomhouse.org/report/freedom-world</w:t>
              </w:r>
            </w:hyperlink>
          </w:p>
        </w:tc>
      </w:tr>
      <w:tr w:rsidR="00547F00" w:rsidRPr="00566C53" w14:paraId="10F55887" w14:textId="77777777" w:rsidTr="008264FF">
        <w:trPr>
          <w:trHeight w:val="1200"/>
        </w:trPr>
        <w:tc>
          <w:tcPr>
            <w:tcW w:w="1778" w:type="dxa"/>
            <w:tcBorders>
              <w:top w:val="nil"/>
              <w:left w:val="nil"/>
              <w:bottom w:val="nil"/>
              <w:right w:val="nil"/>
            </w:tcBorders>
            <w:shd w:val="clear" w:color="auto" w:fill="auto"/>
            <w:hideMark/>
          </w:tcPr>
          <w:p w14:paraId="48002E48"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t>Social rights</w:t>
            </w:r>
          </w:p>
        </w:tc>
        <w:tc>
          <w:tcPr>
            <w:tcW w:w="1989" w:type="dxa"/>
            <w:tcBorders>
              <w:top w:val="nil"/>
              <w:left w:val="nil"/>
              <w:bottom w:val="nil"/>
              <w:right w:val="nil"/>
            </w:tcBorders>
            <w:shd w:val="clear" w:color="auto" w:fill="auto"/>
            <w:hideMark/>
          </w:tcPr>
          <w:p w14:paraId="49FC54E6"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t>Commitment to Reducing Inequality Index (Oxfam, 2023)</w:t>
            </w:r>
          </w:p>
        </w:tc>
        <w:tc>
          <w:tcPr>
            <w:tcW w:w="5593" w:type="dxa"/>
            <w:tcBorders>
              <w:top w:val="nil"/>
              <w:left w:val="nil"/>
              <w:bottom w:val="nil"/>
              <w:right w:val="nil"/>
            </w:tcBorders>
            <w:shd w:val="clear" w:color="auto" w:fill="auto"/>
            <w:vAlign w:val="center"/>
            <w:hideMark/>
          </w:tcPr>
          <w:p w14:paraId="7051E61A" w14:textId="77777777" w:rsidR="00547F00" w:rsidRPr="00566C53" w:rsidRDefault="00000000" w:rsidP="008264FF">
            <w:pPr>
              <w:spacing w:line="480" w:lineRule="auto"/>
              <w:rPr>
                <w:rFonts w:ascii="Times New Roman" w:eastAsia="Times New Roman" w:hAnsi="Times New Roman" w:cs="Times New Roman"/>
                <w:color w:val="0563C1"/>
                <w:kern w:val="0"/>
                <w:sz w:val="24"/>
                <w:szCs w:val="24"/>
                <w:u w:val="single"/>
              </w:rPr>
            </w:pPr>
            <w:hyperlink r:id="rId18" w:history="1">
              <w:r w:rsidR="00547F00" w:rsidRPr="00566C53">
                <w:rPr>
                  <w:rFonts w:ascii="Times New Roman" w:eastAsia="Times New Roman" w:hAnsi="Times New Roman" w:cs="Times New Roman"/>
                  <w:color w:val="0563C1"/>
                  <w:kern w:val="0"/>
                  <w:sz w:val="24"/>
                  <w:szCs w:val="24"/>
                  <w:u w:val="single"/>
                </w:rPr>
                <w:t>https://policy-practice.oxfam.org/resources/the-commitment-to-reducing-inequality-index-2022-621419/</w:t>
              </w:r>
            </w:hyperlink>
          </w:p>
        </w:tc>
      </w:tr>
      <w:tr w:rsidR="00547F00" w:rsidRPr="00566C53" w14:paraId="35DB47EC" w14:textId="77777777" w:rsidTr="008264FF">
        <w:trPr>
          <w:trHeight w:val="600"/>
        </w:trPr>
        <w:tc>
          <w:tcPr>
            <w:tcW w:w="1778" w:type="dxa"/>
            <w:tcBorders>
              <w:top w:val="nil"/>
              <w:left w:val="nil"/>
              <w:bottom w:val="nil"/>
              <w:right w:val="nil"/>
            </w:tcBorders>
            <w:shd w:val="clear" w:color="auto" w:fill="auto"/>
            <w:hideMark/>
          </w:tcPr>
          <w:p w14:paraId="2F51E7DE"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t>Link to world society</w:t>
            </w:r>
          </w:p>
        </w:tc>
        <w:tc>
          <w:tcPr>
            <w:tcW w:w="1989" w:type="dxa"/>
            <w:tcBorders>
              <w:top w:val="nil"/>
              <w:left w:val="nil"/>
              <w:bottom w:val="nil"/>
              <w:right w:val="nil"/>
            </w:tcBorders>
            <w:shd w:val="clear" w:color="auto" w:fill="auto"/>
            <w:hideMark/>
          </w:tcPr>
          <w:p w14:paraId="74390BA8"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t>INGO Network Country Score (Paxton et al., 2015)</w:t>
            </w:r>
          </w:p>
        </w:tc>
        <w:tc>
          <w:tcPr>
            <w:tcW w:w="5593" w:type="dxa"/>
            <w:tcBorders>
              <w:top w:val="nil"/>
              <w:left w:val="nil"/>
              <w:bottom w:val="nil"/>
              <w:right w:val="nil"/>
            </w:tcBorders>
            <w:shd w:val="clear" w:color="auto" w:fill="auto"/>
            <w:vAlign w:val="center"/>
            <w:hideMark/>
          </w:tcPr>
          <w:p w14:paraId="4B812E55"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t>Paxton et al. (2015)</w:t>
            </w:r>
          </w:p>
        </w:tc>
      </w:tr>
      <w:tr w:rsidR="00547F00" w:rsidRPr="00566C53" w14:paraId="5F06214D" w14:textId="77777777" w:rsidTr="008264FF">
        <w:trPr>
          <w:trHeight w:val="600"/>
        </w:trPr>
        <w:tc>
          <w:tcPr>
            <w:tcW w:w="1778" w:type="dxa"/>
            <w:tcBorders>
              <w:top w:val="nil"/>
              <w:left w:val="nil"/>
              <w:bottom w:val="single" w:sz="4" w:space="0" w:color="auto"/>
              <w:right w:val="nil"/>
            </w:tcBorders>
            <w:shd w:val="clear" w:color="auto" w:fill="auto"/>
            <w:hideMark/>
          </w:tcPr>
          <w:p w14:paraId="386308CB"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lastRenderedPageBreak/>
              <w:t xml:space="preserve"> Illiberal </w:t>
            </w:r>
            <w:proofErr w:type="spellStart"/>
            <w:r w:rsidRPr="00566C53">
              <w:rPr>
                <w:rFonts w:ascii="Times New Roman" w:eastAsia="Times New Roman" w:hAnsi="Times New Roman" w:cs="Times New Roman"/>
                <w:color w:val="000000"/>
                <w:kern w:val="0"/>
                <w:sz w:val="24"/>
                <w:szCs w:val="24"/>
              </w:rPr>
              <w:t>intergovernment</w:t>
            </w:r>
            <w:proofErr w:type="spellEnd"/>
          </w:p>
        </w:tc>
        <w:tc>
          <w:tcPr>
            <w:tcW w:w="1989" w:type="dxa"/>
            <w:tcBorders>
              <w:top w:val="nil"/>
              <w:left w:val="nil"/>
              <w:bottom w:val="single" w:sz="4" w:space="0" w:color="auto"/>
              <w:right w:val="nil"/>
            </w:tcBorders>
            <w:shd w:val="clear" w:color="auto" w:fill="auto"/>
            <w:hideMark/>
          </w:tcPr>
          <w:p w14:paraId="4A552857"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proofErr w:type="spellStart"/>
            <w:r w:rsidRPr="00566C53">
              <w:rPr>
                <w:rFonts w:ascii="Times New Roman" w:eastAsia="Times New Roman" w:hAnsi="Times New Roman" w:cs="Times New Roman"/>
                <w:color w:val="000000"/>
                <w:kern w:val="0"/>
                <w:sz w:val="24"/>
                <w:szCs w:val="24"/>
              </w:rPr>
              <w:t>Illiberable</w:t>
            </w:r>
            <w:proofErr w:type="spellEnd"/>
            <w:r w:rsidRPr="00566C53">
              <w:rPr>
                <w:rFonts w:ascii="Times New Roman" w:eastAsia="Times New Roman" w:hAnsi="Times New Roman" w:cs="Times New Roman"/>
                <w:color w:val="000000"/>
                <w:kern w:val="0"/>
                <w:sz w:val="24"/>
                <w:szCs w:val="24"/>
              </w:rPr>
              <w:t xml:space="preserve"> intergovernmental Affiliation (</w:t>
            </w:r>
            <w:proofErr w:type="spellStart"/>
            <w:r w:rsidRPr="00566C53">
              <w:rPr>
                <w:rFonts w:ascii="Times New Roman" w:eastAsia="Times New Roman" w:hAnsi="Times New Roman" w:cs="Times New Roman"/>
                <w:color w:val="000000"/>
                <w:kern w:val="0"/>
                <w:sz w:val="24"/>
                <w:szCs w:val="24"/>
              </w:rPr>
              <w:t>Schofer</w:t>
            </w:r>
            <w:proofErr w:type="spellEnd"/>
            <w:r w:rsidRPr="00566C53">
              <w:rPr>
                <w:rFonts w:ascii="Times New Roman" w:eastAsia="Times New Roman" w:hAnsi="Times New Roman" w:cs="Times New Roman"/>
                <w:color w:val="000000"/>
                <w:kern w:val="0"/>
                <w:sz w:val="24"/>
                <w:szCs w:val="24"/>
              </w:rPr>
              <w:t xml:space="preserve"> et al. 2022) </w:t>
            </w:r>
          </w:p>
        </w:tc>
        <w:tc>
          <w:tcPr>
            <w:tcW w:w="5593" w:type="dxa"/>
            <w:tcBorders>
              <w:top w:val="nil"/>
              <w:left w:val="nil"/>
              <w:bottom w:val="single" w:sz="4" w:space="0" w:color="auto"/>
              <w:right w:val="nil"/>
            </w:tcBorders>
            <w:shd w:val="clear" w:color="auto" w:fill="auto"/>
            <w:noWrap/>
            <w:vAlign w:val="bottom"/>
            <w:hideMark/>
          </w:tcPr>
          <w:p w14:paraId="3FF96E38" w14:textId="77777777" w:rsidR="00547F00" w:rsidRPr="00566C53" w:rsidRDefault="00547F00" w:rsidP="008264FF">
            <w:pPr>
              <w:spacing w:line="480" w:lineRule="auto"/>
              <w:rPr>
                <w:rFonts w:ascii="Times New Roman" w:eastAsia="Times New Roman" w:hAnsi="Times New Roman" w:cs="Times New Roman"/>
                <w:color w:val="000000"/>
                <w:kern w:val="0"/>
                <w:sz w:val="24"/>
                <w:szCs w:val="24"/>
              </w:rPr>
            </w:pPr>
            <w:r w:rsidRPr="00566C53">
              <w:rPr>
                <w:rFonts w:ascii="Times New Roman" w:eastAsia="Times New Roman" w:hAnsi="Times New Roman" w:cs="Times New Roman"/>
                <w:color w:val="000000"/>
                <w:kern w:val="0"/>
                <w:sz w:val="24"/>
                <w:szCs w:val="24"/>
              </w:rPr>
              <w:t> </w:t>
            </w:r>
          </w:p>
        </w:tc>
      </w:tr>
    </w:tbl>
    <w:p w14:paraId="09386157" w14:textId="77777777" w:rsidR="00547F00" w:rsidRPr="00566C53" w:rsidRDefault="00547F00" w:rsidP="008264FF">
      <w:pPr>
        <w:spacing w:line="480" w:lineRule="auto"/>
        <w:rPr>
          <w:rFonts w:ascii="Times New Roman" w:hAnsi="Times New Roman" w:cs="Times New Roman"/>
          <w:sz w:val="24"/>
          <w:szCs w:val="24"/>
        </w:rPr>
      </w:pPr>
    </w:p>
    <w:p w14:paraId="6F1FA8D6" w14:textId="77777777" w:rsidR="00547F00" w:rsidRPr="00566C53" w:rsidRDefault="00547F00" w:rsidP="008264FF">
      <w:pPr>
        <w:snapToGrid w:val="0"/>
        <w:spacing w:line="480" w:lineRule="auto"/>
        <w:rPr>
          <w:rFonts w:ascii="Times New Roman" w:hAnsi="Times New Roman" w:cs="Times New Roman"/>
          <w:sz w:val="24"/>
          <w:szCs w:val="24"/>
        </w:rPr>
      </w:pPr>
    </w:p>
    <w:p w14:paraId="6890DC14" w14:textId="77777777" w:rsidR="00566C53" w:rsidRDefault="00566C53">
      <w:pPr>
        <w:widowControl/>
        <w:jc w:val="left"/>
        <w:rPr>
          <w:rFonts w:ascii="Times New Roman" w:hAnsi="Times New Roman" w:cs="Times New Roman"/>
          <w:i/>
          <w:iCs/>
          <w:sz w:val="24"/>
          <w:szCs w:val="24"/>
          <w:lang w:val="en-GB"/>
        </w:rPr>
      </w:pPr>
      <w:r>
        <w:rPr>
          <w:rFonts w:ascii="Times New Roman" w:hAnsi="Times New Roman" w:cs="Times New Roman"/>
          <w:i/>
          <w:iCs/>
          <w:sz w:val="24"/>
          <w:szCs w:val="24"/>
          <w:lang w:val="en-GB"/>
        </w:rPr>
        <w:br w:type="page"/>
      </w:r>
    </w:p>
    <w:p w14:paraId="49D2DFA1" w14:textId="18A68776" w:rsidR="00566C53" w:rsidRPr="008264FF" w:rsidRDefault="00566C53" w:rsidP="00566C53">
      <w:pPr>
        <w:spacing w:line="480" w:lineRule="auto"/>
        <w:rPr>
          <w:rFonts w:ascii="Times New Roman" w:hAnsi="Times New Roman" w:cs="Times New Roman"/>
          <w:b/>
          <w:bCs/>
          <w:i/>
          <w:iCs/>
          <w:color w:val="0070C0"/>
          <w:sz w:val="24"/>
          <w:szCs w:val="24"/>
          <w:lang w:val="en-GB"/>
        </w:rPr>
      </w:pPr>
      <w:bookmarkStart w:id="0" w:name="_Hlk192886351"/>
      <w:r w:rsidRPr="008264FF">
        <w:rPr>
          <w:rFonts w:ascii="Times New Roman" w:hAnsi="Times New Roman" w:cs="Times New Roman"/>
          <w:b/>
          <w:bCs/>
          <w:i/>
          <w:iCs/>
          <w:color w:val="0070C0"/>
          <w:sz w:val="24"/>
          <w:szCs w:val="24"/>
          <w:lang w:val="en-GB"/>
        </w:rPr>
        <w:lastRenderedPageBreak/>
        <w:t>Measurement</w:t>
      </w:r>
      <w:r w:rsidR="00E552FF">
        <w:rPr>
          <w:rFonts w:ascii="Times New Roman" w:hAnsi="Times New Roman" w:cs="Times New Roman" w:hint="eastAsia"/>
          <w:b/>
          <w:bCs/>
          <w:i/>
          <w:iCs/>
          <w:color w:val="0070C0"/>
          <w:sz w:val="24"/>
          <w:szCs w:val="24"/>
          <w:lang w:val="en-GB"/>
        </w:rPr>
        <w:t xml:space="preserve"> I</w:t>
      </w:r>
      <w:r w:rsidRPr="008264FF">
        <w:rPr>
          <w:rFonts w:ascii="Times New Roman" w:hAnsi="Times New Roman" w:cs="Times New Roman"/>
          <w:b/>
          <w:bCs/>
          <w:i/>
          <w:iCs/>
          <w:color w:val="0070C0"/>
          <w:sz w:val="24"/>
          <w:szCs w:val="24"/>
          <w:lang w:val="en-GB"/>
        </w:rPr>
        <w:t xml:space="preserve">nvariance across </w:t>
      </w:r>
      <w:r w:rsidR="00E552FF">
        <w:rPr>
          <w:rFonts w:ascii="Times New Roman" w:hAnsi="Times New Roman" w:cs="Times New Roman" w:hint="eastAsia"/>
          <w:b/>
          <w:bCs/>
          <w:i/>
          <w:iCs/>
          <w:color w:val="0070C0"/>
          <w:sz w:val="24"/>
          <w:szCs w:val="24"/>
          <w:lang w:val="en-GB"/>
        </w:rPr>
        <w:t>C</w:t>
      </w:r>
      <w:r w:rsidRPr="008264FF">
        <w:rPr>
          <w:rFonts w:ascii="Times New Roman" w:hAnsi="Times New Roman" w:cs="Times New Roman"/>
          <w:b/>
          <w:bCs/>
          <w:i/>
          <w:iCs/>
          <w:color w:val="0070C0"/>
          <w:sz w:val="24"/>
          <w:szCs w:val="24"/>
          <w:lang w:val="en-GB"/>
        </w:rPr>
        <w:t>ountries</w:t>
      </w:r>
    </w:p>
    <w:bookmarkEnd w:id="0"/>
    <w:p w14:paraId="39DA0AD1" w14:textId="52A08AD6" w:rsidR="00566C53" w:rsidRPr="008264FF" w:rsidRDefault="00566C53" w:rsidP="00566C53">
      <w:pPr>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We performed a multigroup confirmatory factor analysis (MGCFA) to test for configural, metric</w:t>
      </w:r>
      <w:r w:rsidR="00745BF0">
        <w:rPr>
          <w:rFonts w:ascii="Times New Roman" w:hAnsi="Times New Roman" w:cs="Times New Roman"/>
          <w:color w:val="0070C0"/>
          <w:sz w:val="24"/>
          <w:szCs w:val="24"/>
        </w:rPr>
        <w:t>,</w:t>
      </w:r>
      <w:r w:rsidRPr="008264FF">
        <w:rPr>
          <w:rFonts w:ascii="Times New Roman" w:hAnsi="Times New Roman" w:cs="Times New Roman"/>
          <w:color w:val="0070C0"/>
          <w:sz w:val="24"/>
          <w:szCs w:val="24"/>
        </w:rPr>
        <w:t xml:space="preserve"> and scalar invariance of the</w:t>
      </w:r>
      <w:r w:rsidR="00E552FF">
        <w:rPr>
          <w:rFonts w:ascii="Times New Roman" w:hAnsi="Times New Roman" w:cs="Times New Roman" w:hint="eastAsia"/>
          <w:color w:val="0070C0"/>
          <w:sz w:val="24"/>
          <w:szCs w:val="24"/>
        </w:rPr>
        <w:t xml:space="preserve"> four happiness idealization measurements</w:t>
      </w:r>
      <w:r w:rsidRPr="008264FF">
        <w:rPr>
          <w:rFonts w:ascii="Times New Roman" w:hAnsi="Times New Roman" w:cs="Times New Roman"/>
          <w:color w:val="0070C0"/>
          <w:sz w:val="24"/>
          <w:szCs w:val="24"/>
        </w:rPr>
        <w:t xml:space="preserve"> using </w:t>
      </w:r>
      <w:r w:rsidR="00E552FF">
        <w:rPr>
          <w:rFonts w:ascii="Times New Roman" w:hAnsi="Times New Roman" w:cs="Times New Roman"/>
          <w:color w:val="0070C0"/>
          <w:sz w:val="24"/>
          <w:szCs w:val="24"/>
        </w:rPr>
        <w:t>‘</w:t>
      </w:r>
      <w:proofErr w:type="spellStart"/>
      <w:r w:rsidR="00E552FF">
        <w:rPr>
          <w:rFonts w:ascii="Times New Roman" w:hAnsi="Times New Roman" w:cs="Times New Roman" w:hint="eastAsia"/>
          <w:color w:val="0070C0"/>
          <w:sz w:val="24"/>
          <w:szCs w:val="24"/>
        </w:rPr>
        <w:t>lavaan</w:t>
      </w:r>
      <w:proofErr w:type="spellEnd"/>
      <w:r w:rsidR="00E552FF">
        <w:rPr>
          <w:rFonts w:ascii="Times New Roman" w:hAnsi="Times New Roman" w:cs="Times New Roman"/>
          <w:color w:val="0070C0"/>
          <w:sz w:val="24"/>
          <w:szCs w:val="24"/>
        </w:rPr>
        <w:t>’</w:t>
      </w:r>
      <w:r w:rsidR="00E552FF">
        <w:rPr>
          <w:rFonts w:ascii="Times New Roman" w:hAnsi="Times New Roman" w:cs="Times New Roman" w:hint="eastAsia"/>
          <w:color w:val="0070C0"/>
          <w:sz w:val="24"/>
          <w:szCs w:val="24"/>
        </w:rPr>
        <w:t xml:space="preserve"> package in R</w:t>
      </w:r>
      <w:r w:rsidRPr="008264FF">
        <w:rPr>
          <w:rFonts w:ascii="Times New Roman" w:hAnsi="Times New Roman" w:cs="Times New Roman"/>
          <w:color w:val="0070C0"/>
          <w:sz w:val="24"/>
          <w:szCs w:val="24"/>
        </w:rPr>
        <w:t xml:space="preserve">. Configural invariance represents how similar the overall pattern of factors is across countries, and was evaluated by calculating fit indices when the multigroup model was estimated freely. Metric invariance represents how similar factor loadings are across countries, and was evaluated by comparing resultant fit indices calculated when the model was estimated freely to the fit indices calculated when the model was fully constrained. Scalar invariance represents how similar the latent structure is across countries, and was evaluated by comparing resultant fit indices calculated from the metric model to fit indices when all item intercepts are constrained to be equal. </w:t>
      </w:r>
    </w:p>
    <w:p w14:paraId="05C6F0BA" w14:textId="77777777" w:rsidR="00566C53" w:rsidRPr="008264FF" w:rsidRDefault="00566C53" w:rsidP="00566C53">
      <w:pPr>
        <w:spacing w:line="480" w:lineRule="auto"/>
        <w:rPr>
          <w:rFonts w:ascii="Times New Roman" w:hAnsi="Times New Roman" w:cs="Times New Roman"/>
          <w:b/>
          <w:bCs/>
          <w:color w:val="0070C0"/>
          <w:sz w:val="24"/>
          <w:szCs w:val="24"/>
        </w:rPr>
        <w:sectPr w:rsidR="00566C53" w:rsidRPr="008264FF" w:rsidSect="00BC5C95">
          <w:pgSz w:w="12240" w:h="15840"/>
          <w:pgMar w:top="1440" w:right="1440" w:bottom="1440" w:left="1440" w:header="720" w:footer="720" w:gutter="0"/>
          <w:cols w:space="720"/>
          <w:docGrid w:linePitch="360"/>
        </w:sectPr>
      </w:pPr>
    </w:p>
    <w:tbl>
      <w:tblPr>
        <w:tblW w:w="12589" w:type="dxa"/>
        <w:tblLook w:val="04A0" w:firstRow="1" w:lastRow="0" w:firstColumn="1" w:lastColumn="0" w:noHBand="0" w:noVBand="1"/>
      </w:tblPr>
      <w:tblGrid>
        <w:gridCol w:w="3324"/>
        <w:gridCol w:w="830"/>
        <w:gridCol w:w="1037"/>
        <w:gridCol w:w="1037"/>
        <w:gridCol w:w="277"/>
        <w:gridCol w:w="830"/>
        <w:gridCol w:w="1037"/>
        <w:gridCol w:w="1037"/>
        <w:gridCol w:w="277"/>
        <w:gridCol w:w="830"/>
        <w:gridCol w:w="1037"/>
        <w:gridCol w:w="1038"/>
      </w:tblGrid>
      <w:tr w:rsidR="008264FF" w:rsidRPr="008264FF" w14:paraId="5287300C" w14:textId="77777777" w:rsidTr="00C06375">
        <w:trPr>
          <w:trHeight w:val="320"/>
        </w:trPr>
        <w:tc>
          <w:tcPr>
            <w:tcW w:w="12589" w:type="dxa"/>
            <w:gridSpan w:val="12"/>
            <w:tcBorders>
              <w:top w:val="nil"/>
              <w:left w:val="nil"/>
              <w:bottom w:val="single" w:sz="4" w:space="0" w:color="auto"/>
              <w:right w:val="nil"/>
            </w:tcBorders>
            <w:shd w:val="clear" w:color="auto" w:fill="auto"/>
            <w:noWrap/>
            <w:vAlign w:val="bottom"/>
            <w:hideMark/>
          </w:tcPr>
          <w:p w14:paraId="2C54F6A7" w14:textId="77777777" w:rsidR="00566C53" w:rsidRPr="008264FF" w:rsidRDefault="00566C53">
            <w:pPr>
              <w:spacing w:line="480" w:lineRule="auto"/>
              <w:rPr>
                <w:rFonts w:ascii="Times New Roman" w:hAnsi="Times New Roman" w:cs="Times New Roman"/>
                <w:color w:val="0070C0"/>
                <w:sz w:val="24"/>
                <w:szCs w:val="24"/>
              </w:rPr>
            </w:pPr>
            <w:bookmarkStart w:id="1" w:name="_Hlk192860080"/>
            <w:r w:rsidRPr="008264FF">
              <w:rPr>
                <w:rFonts w:ascii="Times New Roman" w:hAnsi="Times New Roman" w:cs="Times New Roman"/>
                <w:b/>
                <w:bCs/>
                <w:color w:val="0070C0"/>
                <w:sz w:val="24"/>
                <w:szCs w:val="24"/>
              </w:rPr>
              <w:lastRenderedPageBreak/>
              <w:t xml:space="preserve">Table S4. </w:t>
            </w:r>
            <w:r w:rsidRPr="008264FF">
              <w:rPr>
                <w:rFonts w:ascii="Times New Roman" w:hAnsi="Times New Roman" w:cs="Times New Roman"/>
                <w:color w:val="0070C0"/>
                <w:sz w:val="24"/>
                <w:szCs w:val="24"/>
              </w:rPr>
              <w:t>Multigroup confirmatory factor analysis across 43 societies.</w:t>
            </w:r>
          </w:p>
        </w:tc>
      </w:tr>
      <w:tr w:rsidR="008264FF" w:rsidRPr="008264FF" w14:paraId="57810DE9" w14:textId="77777777" w:rsidTr="00C06375">
        <w:trPr>
          <w:trHeight w:val="320"/>
        </w:trPr>
        <w:tc>
          <w:tcPr>
            <w:tcW w:w="3324" w:type="dxa"/>
            <w:tcBorders>
              <w:top w:val="nil"/>
              <w:left w:val="nil"/>
              <w:bottom w:val="nil"/>
              <w:right w:val="nil"/>
            </w:tcBorders>
            <w:shd w:val="clear" w:color="auto" w:fill="auto"/>
            <w:noWrap/>
            <w:vAlign w:val="bottom"/>
            <w:hideMark/>
          </w:tcPr>
          <w:p w14:paraId="274B0BDC" w14:textId="77777777" w:rsidR="00566C53" w:rsidRPr="008264FF" w:rsidRDefault="00566C53" w:rsidP="00440B55">
            <w:pPr>
              <w:spacing w:line="480" w:lineRule="auto"/>
              <w:rPr>
                <w:rFonts w:ascii="Times New Roman" w:hAnsi="Times New Roman" w:cs="Times New Roman"/>
                <w:color w:val="0070C0"/>
                <w:sz w:val="24"/>
                <w:szCs w:val="24"/>
              </w:rPr>
            </w:pPr>
          </w:p>
        </w:tc>
        <w:tc>
          <w:tcPr>
            <w:tcW w:w="2904" w:type="dxa"/>
            <w:gridSpan w:val="3"/>
            <w:tcBorders>
              <w:top w:val="single" w:sz="4" w:space="0" w:color="auto"/>
              <w:left w:val="nil"/>
              <w:bottom w:val="single" w:sz="4" w:space="0" w:color="auto"/>
              <w:right w:val="nil"/>
            </w:tcBorders>
            <w:shd w:val="clear" w:color="auto" w:fill="auto"/>
            <w:noWrap/>
            <w:vAlign w:val="bottom"/>
            <w:hideMark/>
          </w:tcPr>
          <w:p w14:paraId="0512C60D"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CFI</w:t>
            </w:r>
          </w:p>
        </w:tc>
        <w:tc>
          <w:tcPr>
            <w:tcW w:w="276" w:type="dxa"/>
            <w:tcBorders>
              <w:top w:val="nil"/>
              <w:left w:val="nil"/>
              <w:bottom w:val="nil"/>
              <w:right w:val="nil"/>
            </w:tcBorders>
            <w:shd w:val="clear" w:color="auto" w:fill="auto"/>
            <w:noWrap/>
            <w:vAlign w:val="bottom"/>
            <w:hideMark/>
          </w:tcPr>
          <w:p w14:paraId="3C448D01" w14:textId="77777777" w:rsidR="00566C53" w:rsidRPr="008264FF" w:rsidRDefault="00566C53" w:rsidP="00440B55">
            <w:pPr>
              <w:spacing w:line="480" w:lineRule="auto"/>
              <w:jc w:val="center"/>
              <w:rPr>
                <w:rFonts w:ascii="Times New Roman" w:hAnsi="Times New Roman" w:cs="Times New Roman"/>
                <w:color w:val="0070C0"/>
                <w:sz w:val="24"/>
                <w:szCs w:val="24"/>
              </w:rPr>
            </w:pPr>
          </w:p>
        </w:tc>
        <w:tc>
          <w:tcPr>
            <w:tcW w:w="2904" w:type="dxa"/>
            <w:gridSpan w:val="3"/>
            <w:tcBorders>
              <w:top w:val="single" w:sz="4" w:space="0" w:color="auto"/>
              <w:left w:val="nil"/>
              <w:bottom w:val="single" w:sz="4" w:space="0" w:color="auto"/>
              <w:right w:val="nil"/>
            </w:tcBorders>
            <w:shd w:val="clear" w:color="auto" w:fill="auto"/>
            <w:noWrap/>
            <w:vAlign w:val="bottom"/>
            <w:hideMark/>
          </w:tcPr>
          <w:p w14:paraId="2CE2469E"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RMSEA</w:t>
            </w:r>
          </w:p>
        </w:tc>
        <w:tc>
          <w:tcPr>
            <w:tcW w:w="276" w:type="dxa"/>
            <w:tcBorders>
              <w:top w:val="nil"/>
              <w:left w:val="nil"/>
              <w:bottom w:val="nil"/>
              <w:right w:val="nil"/>
            </w:tcBorders>
            <w:shd w:val="clear" w:color="auto" w:fill="auto"/>
            <w:noWrap/>
            <w:vAlign w:val="bottom"/>
            <w:hideMark/>
          </w:tcPr>
          <w:p w14:paraId="7FBBDA69" w14:textId="77777777" w:rsidR="00566C53" w:rsidRPr="008264FF" w:rsidRDefault="00566C53" w:rsidP="00440B55">
            <w:pPr>
              <w:spacing w:line="480" w:lineRule="auto"/>
              <w:jc w:val="center"/>
              <w:rPr>
                <w:rFonts w:ascii="Times New Roman" w:hAnsi="Times New Roman" w:cs="Times New Roman"/>
                <w:color w:val="0070C0"/>
                <w:sz w:val="24"/>
                <w:szCs w:val="24"/>
              </w:rPr>
            </w:pPr>
          </w:p>
        </w:tc>
        <w:tc>
          <w:tcPr>
            <w:tcW w:w="2905" w:type="dxa"/>
            <w:gridSpan w:val="3"/>
            <w:tcBorders>
              <w:top w:val="single" w:sz="4" w:space="0" w:color="auto"/>
              <w:left w:val="nil"/>
              <w:bottom w:val="single" w:sz="4" w:space="0" w:color="auto"/>
              <w:right w:val="nil"/>
            </w:tcBorders>
            <w:shd w:val="clear" w:color="auto" w:fill="auto"/>
            <w:noWrap/>
            <w:vAlign w:val="bottom"/>
            <w:hideMark/>
          </w:tcPr>
          <w:p w14:paraId="64B6E521"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SRMR</w:t>
            </w:r>
          </w:p>
        </w:tc>
      </w:tr>
      <w:tr w:rsidR="008264FF" w:rsidRPr="008264FF" w14:paraId="35121486" w14:textId="77777777" w:rsidTr="00C06375">
        <w:trPr>
          <w:trHeight w:val="320"/>
        </w:trPr>
        <w:tc>
          <w:tcPr>
            <w:tcW w:w="3324" w:type="dxa"/>
            <w:tcBorders>
              <w:top w:val="nil"/>
              <w:left w:val="nil"/>
              <w:bottom w:val="single" w:sz="4" w:space="0" w:color="auto"/>
              <w:right w:val="nil"/>
            </w:tcBorders>
            <w:shd w:val="clear" w:color="auto" w:fill="auto"/>
            <w:noWrap/>
            <w:vAlign w:val="bottom"/>
            <w:hideMark/>
          </w:tcPr>
          <w:p w14:paraId="0CFF8534" w14:textId="77777777" w:rsidR="00566C53" w:rsidRPr="008264FF" w:rsidRDefault="00566C53" w:rsidP="00440B55">
            <w:pPr>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 </w:t>
            </w:r>
          </w:p>
        </w:tc>
        <w:tc>
          <w:tcPr>
            <w:tcW w:w="830" w:type="dxa"/>
            <w:tcBorders>
              <w:top w:val="nil"/>
              <w:left w:val="nil"/>
              <w:bottom w:val="single" w:sz="4" w:space="0" w:color="auto"/>
              <w:right w:val="nil"/>
            </w:tcBorders>
            <w:shd w:val="clear" w:color="auto" w:fill="auto"/>
            <w:noWrap/>
            <w:vAlign w:val="bottom"/>
            <w:hideMark/>
          </w:tcPr>
          <w:p w14:paraId="41A5E266"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config</w:t>
            </w:r>
          </w:p>
        </w:tc>
        <w:tc>
          <w:tcPr>
            <w:tcW w:w="1037" w:type="dxa"/>
            <w:tcBorders>
              <w:top w:val="nil"/>
              <w:left w:val="nil"/>
              <w:bottom w:val="single" w:sz="4" w:space="0" w:color="auto"/>
              <w:right w:val="nil"/>
            </w:tcBorders>
            <w:shd w:val="clear" w:color="auto" w:fill="auto"/>
            <w:noWrap/>
            <w:vAlign w:val="bottom"/>
            <w:hideMark/>
          </w:tcPr>
          <w:p w14:paraId="13EB39F9"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metric (Δ)</w:t>
            </w:r>
          </w:p>
        </w:tc>
        <w:tc>
          <w:tcPr>
            <w:tcW w:w="1037" w:type="dxa"/>
            <w:tcBorders>
              <w:top w:val="nil"/>
              <w:left w:val="nil"/>
              <w:bottom w:val="single" w:sz="4" w:space="0" w:color="auto"/>
              <w:right w:val="nil"/>
            </w:tcBorders>
            <w:shd w:val="clear" w:color="auto" w:fill="auto"/>
            <w:noWrap/>
            <w:vAlign w:val="bottom"/>
            <w:hideMark/>
          </w:tcPr>
          <w:p w14:paraId="421BD3E8"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scalar (Δ)</w:t>
            </w:r>
          </w:p>
        </w:tc>
        <w:tc>
          <w:tcPr>
            <w:tcW w:w="276" w:type="dxa"/>
            <w:tcBorders>
              <w:top w:val="nil"/>
              <w:left w:val="nil"/>
              <w:bottom w:val="single" w:sz="4" w:space="0" w:color="auto"/>
              <w:right w:val="nil"/>
            </w:tcBorders>
            <w:shd w:val="clear" w:color="auto" w:fill="auto"/>
            <w:noWrap/>
            <w:vAlign w:val="bottom"/>
            <w:hideMark/>
          </w:tcPr>
          <w:p w14:paraId="409D4BF0" w14:textId="77777777" w:rsidR="00566C53" w:rsidRPr="008264FF" w:rsidRDefault="00566C53" w:rsidP="00440B55">
            <w:pPr>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 </w:t>
            </w:r>
          </w:p>
        </w:tc>
        <w:tc>
          <w:tcPr>
            <w:tcW w:w="830" w:type="dxa"/>
            <w:tcBorders>
              <w:top w:val="nil"/>
              <w:left w:val="nil"/>
              <w:bottom w:val="single" w:sz="4" w:space="0" w:color="auto"/>
              <w:right w:val="nil"/>
            </w:tcBorders>
            <w:shd w:val="clear" w:color="auto" w:fill="auto"/>
            <w:noWrap/>
            <w:vAlign w:val="bottom"/>
            <w:hideMark/>
          </w:tcPr>
          <w:p w14:paraId="6D771C2A"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config</w:t>
            </w:r>
          </w:p>
        </w:tc>
        <w:tc>
          <w:tcPr>
            <w:tcW w:w="1037" w:type="dxa"/>
            <w:tcBorders>
              <w:top w:val="nil"/>
              <w:left w:val="nil"/>
              <w:bottom w:val="single" w:sz="4" w:space="0" w:color="auto"/>
              <w:right w:val="nil"/>
            </w:tcBorders>
            <w:shd w:val="clear" w:color="auto" w:fill="auto"/>
            <w:noWrap/>
            <w:vAlign w:val="bottom"/>
            <w:hideMark/>
          </w:tcPr>
          <w:p w14:paraId="0D805944"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metric (Δ)</w:t>
            </w:r>
          </w:p>
        </w:tc>
        <w:tc>
          <w:tcPr>
            <w:tcW w:w="1037" w:type="dxa"/>
            <w:tcBorders>
              <w:top w:val="nil"/>
              <w:left w:val="nil"/>
              <w:bottom w:val="single" w:sz="4" w:space="0" w:color="auto"/>
              <w:right w:val="nil"/>
            </w:tcBorders>
            <w:shd w:val="clear" w:color="auto" w:fill="auto"/>
            <w:noWrap/>
            <w:vAlign w:val="bottom"/>
            <w:hideMark/>
          </w:tcPr>
          <w:p w14:paraId="0FED4FA9"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scalar (Δ)</w:t>
            </w:r>
          </w:p>
        </w:tc>
        <w:tc>
          <w:tcPr>
            <w:tcW w:w="276" w:type="dxa"/>
            <w:tcBorders>
              <w:top w:val="nil"/>
              <w:left w:val="nil"/>
              <w:bottom w:val="single" w:sz="4" w:space="0" w:color="auto"/>
              <w:right w:val="nil"/>
            </w:tcBorders>
            <w:shd w:val="clear" w:color="auto" w:fill="auto"/>
            <w:noWrap/>
            <w:vAlign w:val="bottom"/>
            <w:hideMark/>
          </w:tcPr>
          <w:p w14:paraId="1E15C496" w14:textId="77777777" w:rsidR="00566C53" w:rsidRPr="008264FF" w:rsidRDefault="00566C53" w:rsidP="00440B55">
            <w:pPr>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 </w:t>
            </w:r>
          </w:p>
        </w:tc>
        <w:tc>
          <w:tcPr>
            <w:tcW w:w="830" w:type="dxa"/>
            <w:tcBorders>
              <w:top w:val="nil"/>
              <w:left w:val="nil"/>
              <w:bottom w:val="single" w:sz="4" w:space="0" w:color="auto"/>
              <w:right w:val="nil"/>
            </w:tcBorders>
            <w:shd w:val="clear" w:color="auto" w:fill="auto"/>
            <w:noWrap/>
            <w:vAlign w:val="bottom"/>
            <w:hideMark/>
          </w:tcPr>
          <w:p w14:paraId="44237F31"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config</w:t>
            </w:r>
          </w:p>
        </w:tc>
        <w:tc>
          <w:tcPr>
            <w:tcW w:w="1037" w:type="dxa"/>
            <w:tcBorders>
              <w:top w:val="nil"/>
              <w:left w:val="nil"/>
              <w:bottom w:val="single" w:sz="4" w:space="0" w:color="auto"/>
              <w:right w:val="nil"/>
            </w:tcBorders>
            <w:shd w:val="clear" w:color="auto" w:fill="auto"/>
            <w:noWrap/>
            <w:vAlign w:val="bottom"/>
            <w:hideMark/>
          </w:tcPr>
          <w:p w14:paraId="20D34655"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metric (Δ)</w:t>
            </w:r>
          </w:p>
        </w:tc>
        <w:tc>
          <w:tcPr>
            <w:tcW w:w="1038" w:type="dxa"/>
            <w:tcBorders>
              <w:top w:val="nil"/>
              <w:left w:val="nil"/>
              <w:bottom w:val="single" w:sz="4" w:space="0" w:color="auto"/>
              <w:right w:val="nil"/>
            </w:tcBorders>
            <w:shd w:val="clear" w:color="auto" w:fill="auto"/>
            <w:noWrap/>
            <w:vAlign w:val="bottom"/>
            <w:hideMark/>
          </w:tcPr>
          <w:p w14:paraId="643DE1F3"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scalar (Δ)</w:t>
            </w:r>
          </w:p>
        </w:tc>
      </w:tr>
      <w:tr w:rsidR="008264FF" w:rsidRPr="008264FF" w14:paraId="05E0D1B1" w14:textId="77777777" w:rsidTr="00C06375">
        <w:trPr>
          <w:trHeight w:val="320"/>
        </w:trPr>
        <w:tc>
          <w:tcPr>
            <w:tcW w:w="3324" w:type="dxa"/>
            <w:tcBorders>
              <w:top w:val="nil"/>
              <w:left w:val="nil"/>
              <w:bottom w:val="nil"/>
              <w:right w:val="nil"/>
            </w:tcBorders>
            <w:shd w:val="clear" w:color="auto" w:fill="auto"/>
            <w:noWrap/>
            <w:vAlign w:val="bottom"/>
            <w:hideMark/>
          </w:tcPr>
          <w:p w14:paraId="11AA2C14" w14:textId="5B9FB6C7" w:rsidR="00566C53" w:rsidRPr="008264FF" w:rsidRDefault="00566C53" w:rsidP="008264FF">
            <w:pPr>
              <w:spacing w:line="480" w:lineRule="auto"/>
              <w:jc w:val="left"/>
              <w:rPr>
                <w:rFonts w:ascii="Times New Roman" w:hAnsi="Times New Roman" w:cs="Times New Roman"/>
                <w:color w:val="0070C0"/>
                <w:sz w:val="24"/>
                <w:szCs w:val="24"/>
              </w:rPr>
            </w:pPr>
            <w:r w:rsidRPr="008264FF">
              <w:rPr>
                <w:rFonts w:ascii="Times New Roman" w:hAnsi="Times New Roman" w:cs="Times New Roman"/>
                <w:color w:val="0070C0"/>
                <w:sz w:val="24"/>
                <w:szCs w:val="24"/>
              </w:rPr>
              <w:t xml:space="preserve">Idealization of life </w:t>
            </w:r>
            <w:proofErr w:type="spellStart"/>
            <w:r w:rsidRPr="008264FF">
              <w:rPr>
                <w:rFonts w:ascii="Times New Roman" w:hAnsi="Times New Roman" w:cs="Times New Roman"/>
                <w:color w:val="0070C0"/>
                <w:sz w:val="24"/>
                <w:szCs w:val="24"/>
              </w:rPr>
              <w:t>satisfaction</w:t>
            </w:r>
            <w:r w:rsidRPr="008264FF">
              <w:rPr>
                <w:rFonts w:ascii="Times New Roman" w:hAnsi="Times New Roman" w:cs="Times New Roman"/>
                <w:color w:val="0070C0"/>
                <w:sz w:val="24"/>
                <w:szCs w:val="24"/>
                <w:vertAlign w:val="superscript"/>
              </w:rPr>
              <w:t>a</w:t>
            </w:r>
            <w:proofErr w:type="spellEnd"/>
          </w:p>
        </w:tc>
        <w:tc>
          <w:tcPr>
            <w:tcW w:w="830" w:type="dxa"/>
            <w:tcBorders>
              <w:top w:val="nil"/>
              <w:left w:val="nil"/>
              <w:bottom w:val="nil"/>
              <w:right w:val="nil"/>
            </w:tcBorders>
            <w:shd w:val="clear" w:color="auto" w:fill="auto"/>
            <w:noWrap/>
            <w:vAlign w:val="bottom"/>
            <w:hideMark/>
          </w:tcPr>
          <w:p w14:paraId="4869B51C"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0.976</w:t>
            </w:r>
          </w:p>
        </w:tc>
        <w:tc>
          <w:tcPr>
            <w:tcW w:w="1037" w:type="dxa"/>
            <w:tcBorders>
              <w:top w:val="nil"/>
              <w:left w:val="nil"/>
              <w:bottom w:val="nil"/>
              <w:right w:val="nil"/>
            </w:tcBorders>
            <w:shd w:val="clear" w:color="auto" w:fill="auto"/>
            <w:noWrap/>
            <w:vAlign w:val="bottom"/>
            <w:hideMark/>
          </w:tcPr>
          <w:p w14:paraId="1A55D5B5"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0.969 (0.007)</w:t>
            </w:r>
          </w:p>
        </w:tc>
        <w:tc>
          <w:tcPr>
            <w:tcW w:w="1037" w:type="dxa"/>
            <w:tcBorders>
              <w:top w:val="nil"/>
              <w:left w:val="nil"/>
              <w:bottom w:val="nil"/>
              <w:right w:val="nil"/>
            </w:tcBorders>
            <w:shd w:val="clear" w:color="auto" w:fill="auto"/>
            <w:noWrap/>
            <w:vAlign w:val="bottom"/>
            <w:hideMark/>
          </w:tcPr>
          <w:p w14:paraId="69F42EC2"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0.956 (0.013)</w:t>
            </w:r>
          </w:p>
        </w:tc>
        <w:tc>
          <w:tcPr>
            <w:tcW w:w="276" w:type="dxa"/>
            <w:tcBorders>
              <w:top w:val="nil"/>
              <w:left w:val="nil"/>
              <w:bottom w:val="nil"/>
              <w:right w:val="nil"/>
            </w:tcBorders>
            <w:shd w:val="clear" w:color="auto" w:fill="auto"/>
            <w:noWrap/>
            <w:vAlign w:val="bottom"/>
            <w:hideMark/>
          </w:tcPr>
          <w:p w14:paraId="57B2B68C" w14:textId="77777777" w:rsidR="00566C53" w:rsidRPr="008264FF" w:rsidRDefault="00566C53" w:rsidP="00440B55">
            <w:pPr>
              <w:spacing w:line="480" w:lineRule="auto"/>
              <w:jc w:val="center"/>
              <w:rPr>
                <w:rFonts w:ascii="Times New Roman" w:hAnsi="Times New Roman" w:cs="Times New Roman"/>
                <w:color w:val="0070C0"/>
                <w:sz w:val="24"/>
                <w:szCs w:val="24"/>
              </w:rPr>
            </w:pPr>
          </w:p>
        </w:tc>
        <w:tc>
          <w:tcPr>
            <w:tcW w:w="830" w:type="dxa"/>
            <w:tcBorders>
              <w:top w:val="nil"/>
              <w:left w:val="nil"/>
              <w:bottom w:val="nil"/>
              <w:right w:val="nil"/>
            </w:tcBorders>
            <w:shd w:val="clear" w:color="auto" w:fill="auto"/>
            <w:noWrap/>
            <w:vAlign w:val="bottom"/>
            <w:hideMark/>
          </w:tcPr>
          <w:p w14:paraId="7E11EC2D"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0.127</w:t>
            </w:r>
          </w:p>
        </w:tc>
        <w:tc>
          <w:tcPr>
            <w:tcW w:w="1037" w:type="dxa"/>
            <w:tcBorders>
              <w:top w:val="nil"/>
              <w:left w:val="nil"/>
              <w:bottom w:val="nil"/>
              <w:right w:val="nil"/>
            </w:tcBorders>
            <w:shd w:val="clear" w:color="auto" w:fill="auto"/>
            <w:noWrap/>
            <w:vAlign w:val="bottom"/>
            <w:hideMark/>
          </w:tcPr>
          <w:p w14:paraId="109E79F4"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0.109 (0.018)</w:t>
            </w:r>
          </w:p>
        </w:tc>
        <w:tc>
          <w:tcPr>
            <w:tcW w:w="1037" w:type="dxa"/>
            <w:tcBorders>
              <w:top w:val="nil"/>
              <w:left w:val="nil"/>
              <w:bottom w:val="nil"/>
              <w:right w:val="nil"/>
            </w:tcBorders>
            <w:shd w:val="clear" w:color="auto" w:fill="auto"/>
            <w:noWrap/>
            <w:vAlign w:val="bottom"/>
            <w:hideMark/>
          </w:tcPr>
          <w:p w14:paraId="2AB94601"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0.113 (0.004)</w:t>
            </w:r>
          </w:p>
        </w:tc>
        <w:tc>
          <w:tcPr>
            <w:tcW w:w="276" w:type="dxa"/>
            <w:tcBorders>
              <w:top w:val="nil"/>
              <w:left w:val="nil"/>
              <w:bottom w:val="nil"/>
              <w:right w:val="nil"/>
            </w:tcBorders>
            <w:shd w:val="clear" w:color="auto" w:fill="auto"/>
            <w:noWrap/>
            <w:vAlign w:val="bottom"/>
            <w:hideMark/>
          </w:tcPr>
          <w:p w14:paraId="20BF6F54" w14:textId="77777777" w:rsidR="00566C53" w:rsidRPr="008264FF" w:rsidRDefault="00566C53" w:rsidP="00440B55">
            <w:pPr>
              <w:spacing w:line="480" w:lineRule="auto"/>
              <w:jc w:val="center"/>
              <w:rPr>
                <w:rFonts w:ascii="Times New Roman" w:hAnsi="Times New Roman" w:cs="Times New Roman"/>
                <w:color w:val="0070C0"/>
                <w:sz w:val="24"/>
                <w:szCs w:val="24"/>
              </w:rPr>
            </w:pPr>
          </w:p>
        </w:tc>
        <w:tc>
          <w:tcPr>
            <w:tcW w:w="830" w:type="dxa"/>
            <w:tcBorders>
              <w:top w:val="nil"/>
              <w:left w:val="nil"/>
              <w:bottom w:val="nil"/>
              <w:right w:val="nil"/>
            </w:tcBorders>
            <w:shd w:val="clear" w:color="auto" w:fill="auto"/>
            <w:noWrap/>
            <w:vAlign w:val="bottom"/>
            <w:hideMark/>
          </w:tcPr>
          <w:p w14:paraId="6B1EB09F"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0.023</w:t>
            </w:r>
          </w:p>
        </w:tc>
        <w:tc>
          <w:tcPr>
            <w:tcW w:w="1037" w:type="dxa"/>
            <w:tcBorders>
              <w:top w:val="nil"/>
              <w:left w:val="nil"/>
              <w:bottom w:val="nil"/>
              <w:right w:val="nil"/>
            </w:tcBorders>
            <w:shd w:val="clear" w:color="auto" w:fill="auto"/>
            <w:noWrap/>
            <w:vAlign w:val="bottom"/>
            <w:hideMark/>
          </w:tcPr>
          <w:p w14:paraId="136AAC11"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0.058 (0.035)</w:t>
            </w:r>
          </w:p>
        </w:tc>
        <w:tc>
          <w:tcPr>
            <w:tcW w:w="1038" w:type="dxa"/>
            <w:tcBorders>
              <w:top w:val="nil"/>
              <w:left w:val="nil"/>
              <w:bottom w:val="nil"/>
              <w:right w:val="nil"/>
            </w:tcBorders>
            <w:shd w:val="clear" w:color="auto" w:fill="auto"/>
            <w:noWrap/>
            <w:vAlign w:val="bottom"/>
            <w:hideMark/>
          </w:tcPr>
          <w:p w14:paraId="7E57B5A7"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0.066 (0.008)</w:t>
            </w:r>
          </w:p>
        </w:tc>
      </w:tr>
      <w:tr w:rsidR="008264FF" w:rsidRPr="008264FF" w14:paraId="014D26A8" w14:textId="77777777" w:rsidTr="00C06375">
        <w:trPr>
          <w:trHeight w:val="320"/>
        </w:trPr>
        <w:tc>
          <w:tcPr>
            <w:tcW w:w="3324" w:type="dxa"/>
            <w:tcBorders>
              <w:top w:val="nil"/>
              <w:left w:val="nil"/>
              <w:bottom w:val="nil"/>
              <w:right w:val="nil"/>
            </w:tcBorders>
            <w:shd w:val="clear" w:color="auto" w:fill="auto"/>
            <w:noWrap/>
            <w:vAlign w:val="bottom"/>
            <w:hideMark/>
          </w:tcPr>
          <w:p w14:paraId="1CD916E5" w14:textId="22155630" w:rsidR="00566C53" w:rsidRPr="008264FF" w:rsidRDefault="00566C53" w:rsidP="008264FF">
            <w:pPr>
              <w:spacing w:line="480" w:lineRule="auto"/>
              <w:jc w:val="left"/>
              <w:rPr>
                <w:rFonts w:ascii="Times New Roman" w:hAnsi="Times New Roman" w:cs="Times New Roman"/>
                <w:color w:val="0070C0"/>
                <w:sz w:val="24"/>
                <w:szCs w:val="24"/>
              </w:rPr>
            </w:pPr>
            <w:r w:rsidRPr="008264FF">
              <w:rPr>
                <w:rFonts w:ascii="Times New Roman" w:hAnsi="Times New Roman" w:cs="Times New Roman"/>
                <w:color w:val="0070C0"/>
                <w:sz w:val="24"/>
                <w:szCs w:val="24"/>
              </w:rPr>
              <w:t xml:space="preserve">Idealization of Interdependent </w:t>
            </w:r>
            <w:proofErr w:type="spellStart"/>
            <w:r w:rsidRPr="008264FF">
              <w:rPr>
                <w:rFonts w:ascii="Times New Roman" w:hAnsi="Times New Roman" w:cs="Times New Roman"/>
                <w:color w:val="0070C0"/>
                <w:sz w:val="24"/>
                <w:szCs w:val="24"/>
              </w:rPr>
              <w:t>happiness</w:t>
            </w:r>
            <w:r w:rsidRPr="008264FF">
              <w:rPr>
                <w:rFonts w:ascii="Times New Roman" w:hAnsi="Times New Roman" w:cs="Times New Roman"/>
                <w:color w:val="0070C0"/>
                <w:sz w:val="24"/>
                <w:szCs w:val="24"/>
                <w:vertAlign w:val="superscript"/>
              </w:rPr>
              <w:t>b</w:t>
            </w:r>
            <w:proofErr w:type="spellEnd"/>
          </w:p>
        </w:tc>
        <w:tc>
          <w:tcPr>
            <w:tcW w:w="830" w:type="dxa"/>
            <w:tcBorders>
              <w:top w:val="nil"/>
              <w:left w:val="nil"/>
              <w:bottom w:val="nil"/>
              <w:right w:val="nil"/>
            </w:tcBorders>
            <w:shd w:val="clear" w:color="auto" w:fill="auto"/>
            <w:noWrap/>
            <w:vAlign w:val="bottom"/>
          </w:tcPr>
          <w:p w14:paraId="4F500D62"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0.872</w:t>
            </w:r>
          </w:p>
        </w:tc>
        <w:tc>
          <w:tcPr>
            <w:tcW w:w="1037" w:type="dxa"/>
            <w:tcBorders>
              <w:top w:val="nil"/>
              <w:left w:val="nil"/>
              <w:bottom w:val="nil"/>
              <w:right w:val="nil"/>
            </w:tcBorders>
            <w:shd w:val="clear" w:color="auto" w:fill="auto"/>
            <w:noWrap/>
            <w:vAlign w:val="bottom"/>
          </w:tcPr>
          <w:p w14:paraId="4D1E394D"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0.853 (0.019)</w:t>
            </w:r>
          </w:p>
        </w:tc>
        <w:tc>
          <w:tcPr>
            <w:tcW w:w="1037" w:type="dxa"/>
            <w:tcBorders>
              <w:top w:val="nil"/>
              <w:left w:val="nil"/>
              <w:bottom w:val="nil"/>
              <w:right w:val="nil"/>
            </w:tcBorders>
            <w:shd w:val="clear" w:color="auto" w:fill="auto"/>
            <w:noWrap/>
            <w:vAlign w:val="bottom"/>
          </w:tcPr>
          <w:p w14:paraId="1B890A81"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0.823 (0.030)</w:t>
            </w:r>
          </w:p>
        </w:tc>
        <w:tc>
          <w:tcPr>
            <w:tcW w:w="276" w:type="dxa"/>
            <w:tcBorders>
              <w:top w:val="nil"/>
              <w:left w:val="nil"/>
              <w:bottom w:val="nil"/>
              <w:right w:val="nil"/>
            </w:tcBorders>
            <w:shd w:val="clear" w:color="auto" w:fill="auto"/>
            <w:noWrap/>
            <w:vAlign w:val="bottom"/>
          </w:tcPr>
          <w:p w14:paraId="7364ADEF" w14:textId="77777777" w:rsidR="00566C53" w:rsidRPr="008264FF" w:rsidRDefault="00566C53" w:rsidP="00440B55">
            <w:pPr>
              <w:spacing w:line="480" w:lineRule="auto"/>
              <w:jc w:val="center"/>
              <w:rPr>
                <w:rFonts w:ascii="Times New Roman" w:hAnsi="Times New Roman" w:cs="Times New Roman"/>
                <w:color w:val="0070C0"/>
                <w:sz w:val="24"/>
                <w:szCs w:val="24"/>
              </w:rPr>
            </w:pPr>
          </w:p>
        </w:tc>
        <w:tc>
          <w:tcPr>
            <w:tcW w:w="830" w:type="dxa"/>
            <w:tcBorders>
              <w:top w:val="nil"/>
              <w:left w:val="nil"/>
              <w:bottom w:val="nil"/>
              <w:right w:val="nil"/>
            </w:tcBorders>
            <w:shd w:val="clear" w:color="auto" w:fill="auto"/>
            <w:noWrap/>
            <w:vAlign w:val="bottom"/>
          </w:tcPr>
          <w:p w14:paraId="78719711"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0.162</w:t>
            </w:r>
          </w:p>
        </w:tc>
        <w:tc>
          <w:tcPr>
            <w:tcW w:w="1037" w:type="dxa"/>
            <w:tcBorders>
              <w:top w:val="nil"/>
              <w:left w:val="nil"/>
              <w:bottom w:val="nil"/>
              <w:right w:val="nil"/>
            </w:tcBorders>
            <w:shd w:val="clear" w:color="auto" w:fill="auto"/>
            <w:noWrap/>
            <w:vAlign w:val="bottom"/>
          </w:tcPr>
          <w:p w14:paraId="38BD6116"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0.153 (0.009)</w:t>
            </w:r>
          </w:p>
        </w:tc>
        <w:tc>
          <w:tcPr>
            <w:tcW w:w="1037" w:type="dxa"/>
            <w:tcBorders>
              <w:top w:val="nil"/>
              <w:left w:val="nil"/>
              <w:bottom w:val="nil"/>
              <w:right w:val="nil"/>
            </w:tcBorders>
            <w:shd w:val="clear" w:color="auto" w:fill="auto"/>
            <w:noWrap/>
            <w:vAlign w:val="bottom"/>
          </w:tcPr>
          <w:p w14:paraId="544250D9"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0.157 (0.004)</w:t>
            </w:r>
          </w:p>
        </w:tc>
        <w:tc>
          <w:tcPr>
            <w:tcW w:w="276" w:type="dxa"/>
            <w:tcBorders>
              <w:top w:val="nil"/>
              <w:left w:val="nil"/>
              <w:bottom w:val="nil"/>
              <w:right w:val="nil"/>
            </w:tcBorders>
            <w:shd w:val="clear" w:color="auto" w:fill="auto"/>
            <w:noWrap/>
            <w:vAlign w:val="bottom"/>
          </w:tcPr>
          <w:p w14:paraId="0F247618" w14:textId="77777777" w:rsidR="00566C53" w:rsidRPr="008264FF" w:rsidRDefault="00566C53" w:rsidP="00440B55">
            <w:pPr>
              <w:spacing w:line="480" w:lineRule="auto"/>
              <w:jc w:val="center"/>
              <w:rPr>
                <w:rFonts w:ascii="Times New Roman" w:hAnsi="Times New Roman" w:cs="Times New Roman"/>
                <w:color w:val="0070C0"/>
                <w:sz w:val="24"/>
                <w:szCs w:val="24"/>
              </w:rPr>
            </w:pPr>
          </w:p>
        </w:tc>
        <w:tc>
          <w:tcPr>
            <w:tcW w:w="830" w:type="dxa"/>
            <w:tcBorders>
              <w:top w:val="nil"/>
              <w:left w:val="nil"/>
              <w:bottom w:val="nil"/>
              <w:right w:val="nil"/>
            </w:tcBorders>
            <w:shd w:val="clear" w:color="auto" w:fill="auto"/>
            <w:noWrap/>
            <w:vAlign w:val="bottom"/>
          </w:tcPr>
          <w:p w14:paraId="04D3215B"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0.061</w:t>
            </w:r>
          </w:p>
        </w:tc>
        <w:tc>
          <w:tcPr>
            <w:tcW w:w="1037" w:type="dxa"/>
            <w:tcBorders>
              <w:top w:val="nil"/>
              <w:left w:val="nil"/>
              <w:bottom w:val="nil"/>
              <w:right w:val="nil"/>
            </w:tcBorders>
            <w:shd w:val="clear" w:color="auto" w:fill="auto"/>
            <w:noWrap/>
            <w:vAlign w:val="bottom"/>
          </w:tcPr>
          <w:p w14:paraId="32B36119"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0.096 (0.035)</w:t>
            </w:r>
          </w:p>
        </w:tc>
        <w:tc>
          <w:tcPr>
            <w:tcW w:w="1038" w:type="dxa"/>
            <w:tcBorders>
              <w:top w:val="nil"/>
              <w:left w:val="nil"/>
              <w:bottom w:val="nil"/>
              <w:right w:val="nil"/>
            </w:tcBorders>
            <w:shd w:val="clear" w:color="auto" w:fill="auto"/>
            <w:noWrap/>
            <w:vAlign w:val="bottom"/>
          </w:tcPr>
          <w:p w14:paraId="26A0C909"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0.104 (0.043)</w:t>
            </w:r>
          </w:p>
        </w:tc>
      </w:tr>
      <w:tr w:rsidR="008264FF" w:rsidRPr="008264FF" w14:paraId="1EC42DA5" w14:textId="77777777" w:rsidTr="00C06375">
        <w:trPr>
          <w:trHeight w:val="320"/>
        </w:trPr>
        <w:tc>
          <w:tcPr>
            <w:tcW w:w="3324" w:type="dxa"/>
            <w:tcBorders>
              <w:top w:val="nil"/>
              <w:left w:val="nil"/>
              <w:right w:val="nil"/>
            </w:tcBorders>
            <w:shd w:val="clear" w:color="auto" w:fill="auto"/>
            <w:noWrap/>
            <w:vAlign w:val="bottom"/>
            <w:hideMark/>
          </w:tcPr>
          <w:p w14:paraId="07D099FB" w14:textId="0E2DFDEC" w:rsidR="00566C53" w:rsidRPr="008264FF" w:rsidRDefault="00566C53" w:rsidP="008264FF">
            <w:pPr>
              <w:spacing w:line="480" w:lineRule="auto"/>
              <w:jc w:val="left"/>
              <w:rPr>
                <w:rFonts w:ascii="Times New Roman" w:hAnsi="Times New Roman" w:cs="Times New Roman"/>
                <w:color w:val="0070C0"/>
                <w:sz w:val="24"/>
                <w:szCs w:val="24"/>
              </w:rPr>
            </w:pPr>
            <w:r w:rsidRPr="008264FF">
              <w:rPr>
                <w:rFonts w:ascii="Times New Roman" w:hAnsi="Times New Roman" w:cs="Times New Roman"/>
                <w:color w:val="0070C0"/>
                <w:sz w:val="24"/>
                <w:szCs w:val="24"/>
              </w:rPr>
              <w:t xml:space="preserve">Idealization of family life </w:t>
            </w:r>
            <w:proofErr w:type="spellStart"/>
            <w:r w:rsidRPr="008264FF">
              <w:rPr>
                <w:rFonts w:ascii="Times New Roman" w:hAnsi="Times New Roman" w:cs="Times New Roman"/>
                <w:color w:val="0070C0"/>
                <w:sz w:val="24"/>
                <w:szCs w:val="24"/>
              </w:rPr>
              <w:t>satisfaction</w:t>
            </w:r>
            <w:r w:rsidRPr="008264FF">
              <w:rPr>
                <w:rFonts w:ascii="Times New Roman" w:hAnsi="Times New Roman" w:cs="Times New Roman"/>
                <w:color w:val="0070C0"/>
                <w:sz w:val="24"/>
                <w:szCs w:val="24"/>
                <w:vertAlign w:val="superscript"/>
              </w:rPr>
              <w:t>a</w:t>
            </w:r>
            <w:proofErr w:type="spellEnd"/>
          </w:p>
        </w:tc>
        <w:tc>
          <w:tcPr>
            <w:tcW w:w="830" w:type="dxa"/>
            <w:tcBorders>
              <w:top w:val="nil"/>
              <w:left w:val="nil"/>
              <w:right w:val="nil"/>
            </w:tcBorders>
            <w:shd w:val="clear" w:color="auto" w:fill="auto"/>
            <w:noWrap/>
            <w:vAlign w:val="bottom"/>
          </w:tcPr>
          <w:p w14:paraId="68AFE655"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0.985</w:t>
            </w:r>
          </w:p>
        </w:tc>
        <w:tc>
          <w:tcPr>
            <w:tcW w:w="1037" w:type="dxa"/>
            <w:tcBorders>
              <w:top w:val="nil"/>
              <w:left w:val="nil"/>
              <w:right w:val="nil"/>
            </w:tcBorders>
            <w:shd w:val="clear" w:color="auto" w:fill="auto"/>
            <w:noWrap/>
            <w:vAlign w:val="bottom"/>
          </w:tcPr>
          <w:p w14:paraId="3F244068"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0.979 (0.006)</w:t>
            </w:r>
          </w:p>
        </w:tc>
        <w:tc>
          <w:tcPr>
            <w:tcW w:w="1037" w:type="dxa"/>
            <w:tcBorders>
              <w:top w:val="nil"/>
              <w:left w:val="nil"/>
              <w:right w:val="nil"/>
            </w:tcBorders>
            <w:shd w:val="clear" w:color="auto" w:fill="auto"/>
            <w:noWrap/>
            <w:vAlign w:val="bottom"/>
          </w:tcPr>
          <w:p w14:paraId="6CC798C4"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0.972 (0.007)</w:t>
            </w:r>
          </w:p>
        </w:tc>
        <w:tc>
          <w:tcPr>
            <w:tcW w:w="276" w:type="dxa"/>
            <w:tcBorders>
              <w:top w:val="nil"/>
              <w:left w:val="nil"/>
              <w:right w:val="nil"/>
            </w:tcBorders>
            <w:shd w:val="clear" w:color="auto" w:fill="auto"/>
            <w:noWrap/>
            <w:vAlign w:val="bottom"/>
          </w:tcPr>
          <w:p w14:paraId="403C7FE1" w14:textId="77777777" w:rsidR="00566C53" w:rsidRPr="008264FF" w:rsidRDefault="00566C53" w:rsidP="00440B55">
            <w:pPr>
              <w:spacing w:line="480" w:lineRule="auto"/>
              <w:jc w:val="center"/>
              <w:rPr>
                <w:rFonts w:ascii="Times New Roman" w:hAnsi="Times New Roman" w:cs="Times New Roman"/>
                <w:color w:val="0070C0"/>
                <w:sz w:val="24"/>
                <w:szCs w:val="24"/>
              </w:rPr>
            </w:pPr>
          </w:p>
        </w:tc>
        <w:tc>
          <w:tcPr>
            <w:tcW w:w="830" w:type="dxa"/>
            <w:tcBorders>
              <w:top w:val="nil"/>
              <w:left w:val="nil"/>
              <w:right w:val="nil"/>
            </w:tcBorders>
            <w:shd w:val="clear" w:color="auto" w:fill="auto"/>
            <w:noWrap/>
            <w:vAlign w:val="bottom"/>
          </w:tcPr>
          <w:p w14:paraId="6C02AB22"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0.112</w:t>
            </w:r>
          </w:p>
        </w:tc>
        <w:tc>
          <w:tcPr>
            <w:tcW w:w="1037" w:type="dxa"/>
            <w:tcBorders>
              <w:top w:val="nil"/>
              <w:left w:val="nil"/>
              <w:right w:val="nil"/>
            </w:tcBorders>
            <w:shd w:val="clear" w:color="auto" w:fill="auto"/>
            <w:noWrap/>
            <w:vAlign w:val="bottom"/>
          </w:tcPr>
          <w:p w14:paraId="3D6C33BC"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0.100 (0.012)</w:t>
            </w:r>
          </w:p>
        </w:tc>
        <w:tc>
          <w:tcPr>
            <w:tcW w:w="1037" w:type="dxa"/>
            <w:tcBorders>
              <w:top w:val="nil"/>
              <w:left w:val="nil"/>
              <w:right w:val="nil"/>
            </w:tcBorders>
            <w:shd w:val="clear" w:color="auto" w:fill="auto"/>
            <w:noWrap/>
            <w:vAlign w:val="bottom"/>
          </w:tcPr>
          <w:p w14:paraId="7B097ADA"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0.100 (0)</w:t>
            </w:r>
          </w:p>
        </w:tc>
        <w:tc>
          <w:tcPr>
            <w:tcW w:w="276" w:type="dxa"/>
            <w:tcBorders>
              <w:top w:val="nil"/>
              <w:left w:val="nil"/>
              <w:right w:val="nil"/>
            </w:tcBorders>
            <w:shd w:val="clear" w:color="auto" w:fill="auto"/>
            <w:noWrap/>
            <w:vAlign w:val="bottom"/>
          </w:tcPr>
          <w:p w14:paraId="35BAE8F1" w14:textId="77777777" w:rsidR="00566C53" w:rsidRPr="008264FF" w:rsidRDefault="00566C53" w:rsidP="00440B55">
            <w:pPr>
              <w:spacing w:line="480" w:lineRule="auto"/>
              <w:jc w:val="center"/>
              <w:rPr>
                <w:rFonts w:ascii="Times New Roman" w:hAnsi="Times New Roman" w:cs="Times New Roman"/>
                <w:color w:val="0070C0"/>
                <w:sz w:val="24"/>
                <w:szCs w:val="24"/>
              </w:rPr>
            </w:pPr>
          </w:p>
        </w:tc>
        <w:tc>
          <w:tcPr>
            <w:tcW w:w="830" w:type="dxa"/>
            <w:tcBorders>
              <w:top w:val="nil"/>
              <w:left w:val="nil"/>
              <w:right w:val="nil"/>
            </w:tcBorders>
            <w:shd w:val="clear" w:color="auto" w:fill="auto"/>
            <w:noWrap/>
            <w:vAlign w:val="bottom"/>
          </w:tcPr>
          <w:p w14:paraId="5E87472E"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0.017</w:t>
            </w:r>
          </w:p>
        </w:tc>
        <w:tc>
          <w:tcPr>
            <w:tcW w:w="1037" w:type="dxa"/>
            <w:tcBorders>
              <w:top w:val="nil"/>
              <w:left w:val="nil"/>
              <w:right w:val="nil"/>
            </w:tcBorders>
            <w:shd w:val="clear" w:color="auto" w:fill="auto"/>
            <w:noWrap/>
            <w:vAlign w:val="bottom"/>
          </w:tcPr>
          <w:p w14:paraId="06C2A38E"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0.056 (0.039)</w:t>
            </w:r>
          </w:p>
        </w:tc>
        <w:tc>
          <w:tcPr>
            <w:tcW w:w="1038" w:type="dxa"/>
            <w:tcBorders>
              <w:top w:val="nil"/>
              <w:left w:val="nil"/>
              <w:right w:val="nil"/>
            </w:tcBorders>
            <w:shd w:val="clear" w:color="auto" w:fill="auto"/>
            <w:noWrap/>
            <w:vAlign w:val="bottom"/>
          </w:tcPr>
          <w:p w14:paraId="74092B04"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0.061 (0.044)</w:t>
            </w:r>
          </w:p>
        </w:tc>
      </w:tr>
      <w:tr w:rsidR="008264FF" w:rsidRPr="008264FF" w14:paraId="15983B01" w14:textId="77777777" w:rsidTr="00C06375">
        <w:trPr>
          <w:trHeight w:val="320"/>
        </w:trPr>
        <w:tc>
          <w:tcPr>
            <w:tcW w:w="3324" w:type="dxa"/>
            <w:tcBorders>
              <w:top w:val="nil"/>
              <w:left w:val="nil"/>
              <w:bottom w:val="single" w:sz="4" w:space="0" w:color="auto"/>
              <w:right w:val="nil"/>
            </w:tcBorders>
            <w:shd w:val="clear" w:color="auto" w:fill="auto"/>
            <w:noWrap/>
            <w:vAlign w:val="bottom"/>
            <w:hideMark/>
          </w:tcPr>
          <w:p w14:paraId="6717C9B6" w14:textId="36F28D0A" w:rsidR="00566C53" w:rsidRPr="008264FF" w:rsidRDefault="00566C53" w:rsidP="008264FF">
            <w:pPr>
              <w:spacing w:line="480" w:lineRule="auto"/>
              <w:jc w:val="left"/>
              <w:rPr>
                <w:rFonts w:ascii="Times New Roman" w:hAnsi="Times New Roman" w:cs="Times New Roman"/>
                <w:color w:val="0070C0"/>
                <w:sz w:val="24"/>
                <w:szCs w:val="24"/>
              </w:rPr>
            </w:pPr>
            <w:r w:rsidRPr="008264FF">
              <w:rPr>
                <w:rFonts w:ascii="Times New Roman" w:hAnsi="Times New Roman" w:cs="Times New Roman"/>
                <w:color w:val="0070C0"/>
                <w:sz w:val="24"/>
                <w:szCs w:val="24"/>
              </w:rPr>
              <w:t xml:space="preserve">Idealization of family interdependent </w:t>
            </w:r>
            <w:proofErr w:type="spellStart"/>
            <w:r w:rsidRPr="008264FF">
              <w:rPr>
                <w:rFonts w:ascii="Times New Roman" w:hAnsi="Times New Roman" w:cs="Times New Roman"/>
                <w:color w:val="0070C0"/>
                <w:sz w:val="24"/>
                <w:szCs w:val="24"/>
              </w:rPr>
              <w:t>happiness</w:t>
            </w:r>
            <w:r w:rsidRPr="008264FF">
              <w:rPr>
                <w:rFonts w:ascii="Times New Roman" w:hAnsi="Times New Roman" w:cs="Times New Roman"/>
                <w:color w:val="0070C0"/>
                <w:sz w:val="24"/>
                <w:szCs w:val="24"/>
                <w:vertAlign w:val="superscript"/>
              </w:rPr>
              <w:t>b</w:t>
            </w:r>
            <w:proofErr w:type="spellEnd"/>
          </w:p>
        </w:tc>
        <w:tc>
          <w:tcPr>
            <w:tcW w:w="830" w:type="dxa"/>
            <w:tcBorders>
              <w:top w:val="nil"/>
              <w:left w:val="nil"/>
              <w:bottom w:val="single" w:sz="4" w:space="0" w:color="auto"/>
              <w:right w:val="nil"/>
            </w:tcBorders>
            <w:shd w:val="clear" w:color="auto" w:fill="auto"/>
            <w:noWrap/>
            <w:vAlign w:val="bottom"/>
          </w:tcPr>
          <w:p w14:paraId="16A242DB"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0.875</w:t>
            </w:r>
          </w:p>
        </w:tc>
        <w:tc>
          <w:tcPr>
            <w:tcW w:w="1037" w:type="dxa"/>
            <w:tcBorders>
              <w:top w:val="nil"/>
              <w:left w:val="nil"/>
              <w:bottom w:val="single" w:sz="4" w:space="0" w:color="auto"/>
              <w:right w:val="nil"/>
            </w:tcBorders>
            <w:shd w:val="clear" w:color="auto" w:fill="auto"/>
            <w:noWrap/>
            <w:vAlign w:val="bottom"/>
          </w:tcPr>
          <w:p w14:paraId="69EB8913"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0.863 (0.012)</w:t>
            </w:r>
          </w:p>
        </w:tc>
        <w:tc>
          <w:tcPr>
            <w:tcW w:w="1037" w:type="dxa"/>
            <w:tcBorders>
              <w:top w:val="nil"/>
              <w:left w:val="nil"/>
              <w:bottom w:val="single" w:sz="4" w:space="0" w:color="auto"/>
              <w:right w:val="nil"/>
            </w:tcBorders>
            <w:shd w:val="clear" w:color="auto" w:fill="auto"/>
            <w:noWrap/>
            <w:vAlign w:val="bottom"/>
          </w:tcPr>
          <w:p w14:paraId="0BF67C9D"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0.844 (0.019)</w:t>
            </w:r>
          </w:p>
        </w:tc>
        <w:tc>
          <w:tcPr>
            <w:tcW w:w="276" w:type="dxa"/>
            <w:tcBorders>
              <w:top w:val="nil"/>
              <w:left w:val="nil"/>
              <w:bottom w:val="single" w:sz="4" w:space="0" w:color="auto"/>
              <w:right w:val="nil"/>
            </w:tcBorders>
            <w:shd w:val="clear" w:color="auto" w:fill="auto"/>
            <w:noWrap/>
            <w:vAlign w:val="bottom"/>
          </w:tcPr>
          <w:p w14:paraId="0A175D4B" w14:textId="77777777" w:rsidR="00566C53" w:rsidRPr="008264FF" w:rsidRDefault="00566C53" w:rsidP="00440B55">
            <w:pPr>
              <w:spacing w:line="480" w:lineRule="auto"/>
              <w:jc w:val="center"/>
              <w:rPr>
                <w:rFonts w:ascii="Times New Roman" w:hAnsi="Times New Roman" w:cs="Times New Roman"/>
                <w:color w:val="0070C0"/>
                <w:sz w:val="24"/>
                <w:szCs w:val="24"/>
              </w:rPr>
            </w:pPr>
          </w:p>
        </w:tc>
        <w:tc>
          <w:tcPr>
            <w:tcW w:w="830" w:type="dxa"/>
            <w:tcBorders>
              <w:top w:val="nil"/>
              <w:left w:val="nil"/>
              <w:bottom w:val="single" w:sz="4" w:space="0" w:color="auto"/>
              <w:right w:val="nil"/>
            </w:tcBorders>
            <w:shd w:val="clear" w:color="auto" w:fill="auto"/>
            <w:noWrap/>
            <w:vAlign w:val="bottom"/>
          </w:tcPr>
          <w:p w14:paraId="3D62B9F2"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0.180</w:t>
            </w:r>
          </w:p>
        </w:tc>
        <w:tc>
          <w:tcPr>
            <w:tcW w:w="1037" w:type="dxa"/>
            <w:tcBorders>
              <w:top w:val="nil"/>
              <w:left w:val="nil"/>
              <w:bottom w:val="single" w:sz="4" w:space="0" w:color="auto"/>
              <w:right w:val="nil"/>
            </w:tcBorders>
            <w:shd w:val="clear" w:color="auto" w:fill="auto"/>
            <w:noWrap/>
            <w:vAlign w:val="bottom"/>
          </w:tcPr>
          <w:p w14:paraId="0F845F7F"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0.166 (0.014)</w:t>
            </w:r>
          </w:p>
        </w:tc>
        <w:tc>
          <w:tcPr>
            <w:tcW w:w="1037" w:type="dxa"/>
            <w:tcBorders>
              <w:top w:val="nil"/>
              <w:left w:val="nil"/>
              <w:bottom w:val="single" w:sz="4" w:space="0" w:color="auto"/>
              <w:right w:val="nil"/>
            </w:tcBorders>
            <w:shd w:val="clear" w:color="auto" w:fill="auto"/>
            <w:noWrap/>
            <w:vAlign w:val="bottom"/>
          </w:tcPr>
          <w:p w14:paraId="645031CC"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0.166 (0)</w:t>
            </w:r>
          </w:p>
        </w:tc>
        <w:tc>
          <w:tcPr>
            <w:tcW w:w="276" w:type="dxa"/>
            <w:tcBorders>
              <w:top w:val="nil"/>
              <w:left w:val="nil"/>
              <w:bottom w:val="single" w:sz="4" w:space="0" w:color="auto"/>
              <w:right w:val="nil"/>
            </w:tcBorders>
            <w:shd w:val="clear" w:color="auto" w:fill="auto"/>
            <w:noWrap/>
            <w:vAlign w:val="bottom"/>
          </w:tcPr>
          <w:p w14:paraId="739354D2" w14:textId="77777777" w:rsidR="00566C53" w:rsidRPr="008264FF" w:rsidRDefault="00566C53" w:rsidP="00440B55">
            <w:pPr>
              <w:spacing w:line="480" w:lineRule="auto"/>
              <w:jc w:val="center"/>
              <w:rPr>
                <w:rFonts w:ascii="Times New Roman" w:hAnsi="Times New Roman" w:cs="Times New Roman"/>
                <w:color w:val="0070C0"/>
                <w:sz w:val="24"/>
                <w:szCs w:val="24"/>
              </w:rPr>
            </w:pPr>
          </w:p>
        </w:tc>
        <w:tc>
          <w:tcPr>
            <w:tcW w:w="830" w:type="dxa"/>
            <w:tcBorders>
              <w:top w:val="nil"/>
              <w:left w:val="nil"/>
              <w:bottom w:val="single" w:sz="4" w:space="0" w:color="auto"/>
              <w:right w:val="nil"/>
            </w:tcBorders>
            <w:shd w:val="clear" w:color="auto" w:fill="auto"/>
            <w:noWrap/>
            <w:vAlign w:val="bottom"/>
          </w:tcPr>
          <w:p w14:paraId="7629E3D6"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0.058</w:t>
            </w:r>
          </w:p>
        </w:tc>
        <w:tc>
          <w:tcPr>
            <w:tcW w:w="1037" w:type="dxa"/>
            <w:tcBorders>
              <w:top w:val="nil"/>
              <w:left w:val="nil"/>
              <w:bottom w:val="single" w:sz="4" w:space="0" w:color="auto"/>
              <w:right w:val="nil"/>
            </w:tcBorders>
            <w:shd w:val="clear" w:color="auto" w:fill="auto"/>
            <w:noWrap/>
            <w:vAlign w:val="bottom"/>
          </w:tcPr>
          <w:p w14:paraId="40168A25"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0.088 (0.030)</w:t>
            </w:r>
          </w:p>
        </w:tc>
        <w:tc>
          <w:tcPr>
            <w:tcW w:w="1038" w:type="dxa"/>
            <w:tcBorders>
              <w:top w:val="nil"/>
              <w:left w:val="nil"/>
              <w:bottom w:val="single" w:sz="4" w:space="0" w:color="auto"/>
              <w:right w:val="nil"/>
            </w:tcBorders>
            <w:shd w:val="clear" w:color="auto" w:fill="auto"/>
            <w:noWrap/>
            <w:vAlign w:val="bottom"/>
          </w:tcPr>
          <w:p w14:paraId="3BBE7B98" w14:textId="77777777" w:rsidR="00566C53" w:rsidRPr="008264FF" w:rsidRDefault="00566C53" w:rsidP="00440B55">
            <w:pPr>
              <w:spacing w:line="480" w:lineRule="auto"/>
              <w:jc w:val="center"/>
              <w:rPr>
                <w:rFonts w:ascii="Times New Roman" w:hAnsi="Times New Roman" w:cs="Times New Roman"/>
                <w:color w:val="0070C0"/>
                <w:sz w:val="24"/>
                <w:szCs w:val="24"/>
              </w:rPr>
            </w:pPr>
            <w:r w:rsidRPr="008264FF">
              <w:rPr>
                <w:rFonts w:ascii="Times New Roman" w:hAnsi="Times New Roman" w:cs="Times New Roman"/>
                <w:color w:val="0070C0"/>
                <w:sz w:val="24"/>
                <w:szCs w:val="24"/>
              </w:rPr>
              <w:t>0.095 (0.037)</w:t>
            </w:r>
          </w:p>
        </w:tc>
      </w:tr>
    </w:tbl>
    <w:p w14:paraId="29B5D14A" w14:textId="028C898B" w:rsidR="00566C53" w:rsidRPr="008264FF" w:rsidRDefault="00566C53" w:rsidP="00566C53">
      <w:pPr>
        <w:spacing w:line="480" w:lineRule="auto"/>
        <w:rPr>
          <w:rFonts w:ascii="Times New Roman" w:hAnsi="Times New Roman" w:cs="Times New Roman"/>
          <w:color w:val="0070C0"/>
          <w:sz w:val="24"/>
          <w:szCs w:val="24"/>
        </w:rPr>
        <w:sectPr w:rsidR="00566C53" w:rsidRPr="008264FF" w:rsidSect="008264FF">
          <w:pgSz w:w="15840" w:h="12240" w:orient="landscape"/>
          <w:pgMar w:top="1440" w:right="1440" w:bottom="1440" w:left="1440" w:header="720" w:footer="720" w:gutter="0"/>
          <w:cols w:space="720"/>
          <w:docGrid w:linePitch="360"/>
        </w:sectPr>
      </w:pPr>
      <w:r w:rsidRPr="008264FF">
        <w:rPr>
          <w:rFonts w:ascii="Times New Roman" w:hAnsi="Times New Roman" w:cs="Times New Roman"/>
          <w:i/>
          <w:iCs/>
          <w:color w:val="0070C0"/>
          <w:sz w:val="24"/>
          <w:szCs w:val="24"/>
        </w:rPr>
        <w:t>Note</w:t>
      </w:r>
      <w:r w:rsidRPr="008264FF">
        <w:rPr>
          <w:rFonts w:ascii="Times New Roman" w:hAnsi="Times New Roman" w:cs="Times New Roman"/>
          <w:color w:val="0070C0"/>
          <w:sz w:val="24"/>
          <w:szCs w:val="24"/>
        </w:rPr>
        <w:t xml:space="preserve">. CFI = comparative fit index, RMSEA = root mean square error of approximation, SRMR = standardized root mean square residual, config = configural model, metric = metric model, scalar = scalar model, </w:t>
      </w:r>
      <w:r w:rsidRPr="008264FF">
        <w:rPr>
          <w:rFonts w:ascii="Times New Roman" w:eastAsia="Times" w:hAnsi="Times New Roman" w:cs="Times New Roman"/>
          <w:color w:val="0070C0"/>
          <w:sz w:val="24"/>
          <w:szCs w:val="24"/>
        </w:rPr>
        <w:t>Δ = fit difference between the two models,</w:t>
      </w:r>
      <w:r w:rsidRPr="008264FF">
        <w:rPr>
          <w:rFonts w:ascii="Times New Roman" w:hAnsi="Times New Roman" w:cs="Times New Roman"/>
          <w:color w:val="0070C0"/>
          <w:sz w:val="24"/>
          <w:szCs w:val="24"/>
        </w:rPr>
        <w:t xml:space="preserve"> </w:t>
      </w:r>
      <w:r w:rsidRPr="008264FF">
        <w:rPr>
          <w:rFonts w:ascii="Times New Roman" w:hAnsi="Times New Roman" w:cs="Times New Roman"/>
          <w:color w:val="0070C0"/>
          <w:sz w:val="24"/>
          <w:szCs w:val="24"/>
          <w:vertAlign w:val="superscript"/>
        </w:rPr>
        <w:t>a</w:t>
      </w:r>
      <w:r w:rsidRPr="008264FF">
        <w:rPr>
          <w:rFonts w:ascii="Times New Roman" w:hAnsi="Times New Roman" w:cs="Times New Roman"/>
          <w:color w:val="0070C0"/>
          <w:sz w:val="24"/>
          <w:szCs w:val="24"/>
        </w:rPr>
        <w:t xml:space="preserve"> For idealization of (family) life satisfaction, we reported fit indices when the restraint to a single item (#5) was relaxed. </w:t>
      </w:r>
      <w:r w:rsidRPr="008264FF">
        <w:rPr>
          <w:rFonts w:ascii="Times New Roman" w:hAnsi="Times New Roman" w:cs="Times New Roman"/>
          <w:color w:val="0070C0"/>
          <w:sz w:val="24"/>
          <w:szCs w:val="24"/>
          <w:vertAlign w:val="superscript"/>
        </w:rPr>
        <w:t>b</w:t>
      </w:r>
      <w:r w:rsidRPr="008264FF">
        <w:rPr>
          <w:rFonts w:ascii="Times New Roman" w:hAnsi="Times New Roman" w:cs="Times New Roman"/>
          <w:color w:val="0070C0"/>
          <w:sz w:val="24"/>
          <w:szCs w:val="24"/>
        </w:rPr>
        <w:t xml:space="preserve"> For idealization of (family) interdependent happiness, we reported fit indices when the restraint to three items (#4, #5, #6) was relaxed.</w:t>
      </w:r>
    </w:p>
    <w:bookmarkEnd w:id="1"/>
    <w:p w14:paraId="2BD49441" w14:textId="7559C541" w:rsidR="00566C53" w:rsidRPr="008264FF" w:rsidRDefault="00566C53" w:rsidP="00566C53">
      <w:pPr>
        <w:snapToGrid w:val="0"/>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lastRenderedPageBreak/>
        <w:t>We determined configural, metric</w:t>
      </w:r>
      <w:r w:rsidR="00745BF0">
        <w:rPr>
          <w:rFonts w:ascii="Times New Roman" w:hAnsi="Times New Roman" w:cs="Times New Roman"/>
          <w:color w:val="0070C0"/>
          <w:sz w:val="24"/>
          <w:szCs w:val="24"/>
        </w:rPr>
        <w:t>,</w:t>
      </w:r>
      <w:r w:rsidRPr="008264FF">
        <w:rPr>
          <w:rFonts w:ascii="Times New Roman" w:hAnsi="Times New Roman" w:cs="Times New Roman"/>
          <w:color w:val="0070C0"/>
          <w:sz w:val="24"/>
          <w:szCs w:val="24"/>
        </w:rPr>
        <w:t xml:space="preserve"> and scalar invariance using commonly accepted thresholds used for MGCFA, for research using a large number of groups (~ &gt; 20) (configural: CFI &gt; .95, RMSEA &lt; .10, SRMR &lt; .10) (metric: ΔCFI </w:t>
      </w:r>
      <w:r w:rsidRPr="008264FF">
        <w:rPr>
          <w:rStyle w:val="hgkelc"/>
          <w:rFonts w:ascii="Times New Roman" w:hAnsi="Times New Roman" w:cs="Times New Roman"/>
          <w:b/>
          <w:bCs/>
          <w:color w:val="0070C0"/>
          <w:sz w:val="24"/>
          <w:szCs w:val="24"/>
          <w:lang w:val="en"/>
        </w:rPr>
        <w:t>≤</w:t>
      </w:r>
      <w:r w:rsidRPr="008264FF">
        <w:rPr>
          <w:rStyle w:val="hgkelc"/>
          <w:rFonts w:ascii="Times New Roman" w:hAnsi="Times New Roman" w:cs="Times New Roman"/>
          <w:color w:val="0070C0"/>
          <w:sz w:val="24"/>
          <w:szCs w:val="24"/>
          <w:lang w:val="en"/>
        </w:rPr>
        <w:t xml:space="preserve"> </w:t>
      </w:r>
      <w:r w:rsidRPr="008264FF">
        <w:rPr>
          <w:rFonts w:ascii="Times New Roman" w:hAnsi="Times New Roman" w:cs="Times New Roman"/>
          <w:color w:val="0070C0"/>
          <w:sz w:val="24"/>
          <w:szCs w:val="24"/>
        </w:rPr>
        <w:t xml:space="preserve">.02, ΔRMSEA &lt; .03, ΔSRMR &lt; .03) (scalar: ΔCFI &lt; .01, ΔRMSEA &lt; .01, ΔSRMR &lt; .15) (Jang et. Al., 2017; </w:t>
      </w:r>
      <w:proofErr w:type="spellStart"/>
      <w:r w:rsidRPr="008264FF">
        <w:rPr>
          <w:rFonts w:ascii="Times New Roman" w:hAnsi="Times New Roman" w:cs="Times New Roman"/>
          <w:color w:val="0070C0"/>
          <w:sz w:val="24"/>
          <w:szCs w:val="24"/>
        </w:rPr>
        <w:t>Putnick</w:t>
      </w:r>
      <w:proofErr w:type="spellEnd"/>
      <w:r w:rsidRPr="008264FF">
        <w:rPr>
          <w:rFonts w:ascii="Times New Roman" w:hAnsi="Times New Roman" w:cs="Times New Roman"/>
          <w:color w:val="0070C0"/>
          <w:sz w:val="24"/>
          <w:szCs w:val="24"/>
        </w:rPr>
        <w:t xml:space="preserve"> &amp; Bornstein, 2016; Rutkowski, &amp; </w:t>
      </w:r>
      <w:proofErr w:type="spellStart"/>
      <w:r w:rsidRPr="008264FF">
        <w:rPr>
          <w:rFonts w:ascii="Times New Roman" w:hAnsi="Times New Roman" w:cs="Times New Roman"/>
          <w:color w:val="0070C0"/>
          <w:sz w:val="24"/>
          <w:szCs w:val="24"/>
        </w:rPr>
        <w:t>Svetina</w:t>
      </w:r>
      <w:proofErr w:type="spellEnd"/>
      <w:r w:rsidRPr="008264FF">
        <w:rPr>
          <w:rFonts w:ascii="Times New Roman" w:hAnsi="Times New Roman" w:cs="Times New Roman"/>
          <w:color w:val="0070C0"/>
          <w:sz w:val="24"/>
          <w:szCs w:val="24"/>
        </w:rPr>
        <w:t>, 2014). Across a total of 36 invariance tests, we found considerable evidence of configural, metric</w:t>
      </w:r>
      <w:r w:rsidR="00745BF0">
        <w:rPr>
          <w:rFonts w:ascii="Times New Roman" w:hAnsi="Times New Roman" w:cs="Times New Roman"/>
          <w:color w:val="0070C0"/>
          <w:sz w:val="24"/>
          <w:szCs w:val="24"/>
        </w:rPr>
        <w:t>,</w:t>
      </w:r>
      <w:r w:rsidRPr="008264FF">
        <w:rPr>
          <w:rFonts w:ascii="Times New Roman" w:hAnsi="Times New Roman" w:cs="Times New Roman"/>
          <w:color w:val="0070C0"/>
          <w:sz w:val="24"/>
          <w:szCs w:val="24"/>
        </w:rPr>
        <w:t xml:space="preserve"> and scalar invariances (&gt; 55%; 20 out of 36). </w:t>
      </w:r>
      <w:r w:rsidR="00004BDA" w:rsidRPr="008264FF">
        <w:rPr>
          <w:rFonts w:ascii="Times New Roman" w:hAnsi="Times New Roman" w:cs="Times New Roman"/>
          <w:color w:val="0070C0"/>
          <w:sz w:val="24"/>
          <w:szCs w:val="24"/>
        </w:rPr>
        <w:t xml:space="preserve">It is important to note that our evidence of measurement invariance is imperfect. This is consistent with former experiences showing that detecting non-invariance in large-scale studies across many countries is extremely rare (Marsh et al., 2018; </w:t>
      </w:r>
      <w:proofErr w:type="spellStart"/>
      <w:r w:rsidR="00004BDA" w:rsidRPr="008264FF">
        <w:rPr>
          <w:rFonts w:ascii="Times New Roman" w:hAnsi="Times New Roman" w:cs="Times New Roman"/>
          <w:color w:val="0070C0"/>
          <w:sz w:val="24"/>
          <w:szCs w:val="24"/>
        </w:rPr>
        <w:t>Robitzsch</w:t>
      </w:r>
      <w:proofErr w:type="spellEnd"/>
      <w:r w:rsidR="00004BDA" w:rsidRPr="008264FF">
        <w:rPr>
          <w:rFonts w:ascii="Times New Roman" w:hAnsi="Times New Roman" w:cs="Times New Roman"/>
          <w:color w:val="0070C0"/>
          <w:sz w:val="24"/>
          <w:szCs w:val="24"/>
        </w:rPr>
        <w:t xml:space="preserve"> &amp; </w:t>
      </w:r>
      <w:proofErr w:type="spellStart"/>
      <w:r w:rsidR="00004BDA" w:rsidRPr="008264FF">
        <w:rPr>
          <w:rFonts w:ascii="Times New Roman" w:hAnsi="Times New Roman" w:cs="Times New Roman"/>
          <w:color w:val="0070C0"/>
          <w:sz w:val="24"/>
          <w:szCs w:val="24"/>
        </w:rPr>
        <w:t>Lüdtke</w:t>
      </w:r>
      <w:proofErr w:type="spellEnd"/>
      <w:r w:rsidR="00004BDA" w:rsidRPr="008264FF">
        <w:rPr>
          <w:rFonts w:ascii="Times New Roman" w:hAnsi="Times New Roman" w:cs="Times New Roman"/>
          <w:color w:val="0070C0"/>
          <w:sz w:val="24"/>
          <w:szCs w:val="24"/>
        </w:rPr>
        <w:t xml:space="preserve">, 2023; Rutkowski &amp; </w:t>
      </w:r>
      <w:proofErr w:type="spellStart"/>
      <w:r w:rsidR="00004BDA" w:rsidRPr="008264FF">
        <w:rPr>
          <w:rFonts w:ascii="Times New Roman" w:hAnsi="Times New Roman" w:cs="Times New Roman"/>
          <w:color w:val="0070C0"/>
          <w:sz w:val="24"/>
          <w:szCs w:val="24"/>
        </w:rPr>
        <w:t>Svetina</w:t>
      </w:r>
      <w:proofErr w:type="spellEnd"/>
      <w:r w:rsidR="00004BDA" w:rsidRPr="008264FF">
        <w:rPr>
          <w:rFonts w:ascii="Times New Roman" w:hAnsi="Times New Roman" w:cs="Times New Roman"/>
          <w:color w:val="0070C0"/>
          <w:sz w:val="24"/>
          <w:szCs w:val="24"/>
        </w:rPr>
        <w:t xml:space="preserve">, 2024; </w:t>
      </w:r>
      <w:proofErr w:type="spellStart"/>
      <w:r w:rsidR="00004BDA" w:rsidRPr="008264FF">
        <w:rPr>
          <w:rFonts w:ascii="Times New Roman" w:hAnsi="Times New Roman" w:cs="Times New Roman"/>
          <w:color w:val="0070C0"/>
          <w:sz w:val="24"/>
          <w:szCs w:val="24"/>
        </w:rPr>
        <w:t>Welzel</w:t>
      </w:r>
      <w:proofErr w:type="spellEnd"/>
      <w:r w:rsidR="00004BDA" w:rsidRPr="008264FF">
        <w:rPr>
          <w:rFonts w:ascii="Times New Roman" w:hAnsi="Times New Roman" w:cs="Times New Roman"/>
          <w:color w:val="0070C0"/>
          <w:sz w:val="24"/>
          <w:szCs w:val="24"/>
        </w:rPr>
        <w:t xml:space="preserve"> et al., 2021</w:t>
      </w:r>
      <w:r w:rsidR="00745BF0">
        <w:rPr>
          <w:rFonts w:ascii="Times New Roman" w:hAnsi="Times New Roman" w:cs="Times New Roman"/>
          <w:color w:val="0070C0"/>
          <w:sz w:val="24"/>
          <w:szCs w:val="24"/>
        </w:rPr>
        <w:t>;</w:t>
      </w:r>
      <w:r w:rsidR="00745BF0" w:rsidRPr="008264FF">
        <w:rPr>
          <w:rFonts w:ascii="Times New Roman" w:hAnsi="Times New Roman" w:cs="Times New Roman"/>
          <w:color w:val="0070C0"/>
          <w:sz w:val="24"/>
          <w:szCs w:val="24"/>
        </w:rPr>
        <w:t xml:space="preserve"> </w:t>
      </w:r>
      <w:proofErr w:type="spellStart"/>
      <w:r w:rsidR="00004BDA" w:rsidRPr="008264FF">
        <w:rPr>
          <w:rFonts w:ascii="Times New Roman" w:hAnsi="Times New Roman" w:cs="Times New Roman"/>
          <w:color w:val="0070C0"/>
          <w:sz w:val="24"/>
          <w:szCs w:val="24"/>
        </w:rPr>
        <w:t>Zercher</w:t>
      </w:r>
      <w:proofErr w:type="spellEnd"/>
      <w:r w:rsidR="00004BDA" w:rsidRPr="008264FF">
        <w:rPr>
          <w:rFonts w:ascii="Times New Roman" w:hAnsi="Times New Roman" w:cs="Times New Roman"/>
          <w:color w:val="0070C0"/>
          <w:sz w:val="24"/>
          <w:szCs w:val="24"/>
        </w:rPr>
        <w:t xml:space="preserve"> et al., 2015). Within the context of research on large numbers of groups (~ &gt; 20) (Rutkowski &amp; </w:t>
      </w:r>
      <w:proofErr w:type="spellStart"/>
      <w:r w:rsidR="00004BDA" w:rsidRPr="008264FF">
        <w:rPr>
          <w:rFonts w:ascii="Times New Roman" w:hAnsi="Times New Roman" w:cs="Times New Roman"/>
          <w:color w:val="0070C0"/>
          <w:sz w:val="24"/>
          <w:szCs w:val="24"/>
        </w:rPr>
        <w:t>Svetina</w:t>
      </w:r>
      <w:proofErr w:type="spellEnd"/>
      <w:r w:rsidR="00004BDA" w:rsidRPr="008264FF">
        <w:rPr>
          <w:rFonts w:ascii="Times New Roman" w:hAnsi="Times New Roman" w:cs="Times New Roman"/>
          <w:color w:val="0070C0"/>
          <w:sz w:val="24"/>
          <w:szCs w:val="24"/>
        </w:rPr>
        <w:t>, 2014</w:t>
      </w:r>
      <w:r w:rsidR="00745BF0">
        <w:rPr>
          <w:rFonts w:ascii="Times New Roman" w:hAnsi="Times New Roman" w:cs="Times New Roman"/>
          <w:color w:val="0070C0"/>
          <w:sz w:val="24"/>
          <w:szCs w:val="24"/>
        </w:rPr>
        <w:t>;</w:t>
      </w:r>
      <w:r w:rsidR="00004BDA" w:rsidRPr="008264FF">
        <w:rPr>
          <w:rFonts w:ascii="Times New Roman" w:hAnsi="Times New Roman" w:cs="Times New Roman"/>
          <w:color w:val="0070C0"/>
          <w:sz w:val="24"/>
          <w:szCs w:val="24"/>
        </w:rPr>
        <w:t xml:space="preserve"> </w:t>
      </w:r>
      <w:proofErr w:type="spellStart"/>
      <w:r w:rsidR="00004BDA" w:rsidRPr="008264FF">
        <w:rPr>
          <w:rFonts w:ascii="Times New Roman" w:hAnsi="Times New Roman" w:cs="Times New Roman"/>
          <w:color w:val="0070C0"/>
          <w:sz w:val="24"/>
          <w:szCs w:val="24"/>
        </w:rPr>
        <w:t>Welzel</w:t>
      </w:r>
      <w:proofErr w:type="spellEnd"/>
      <w:r w:rsidR="00004BDA" w:rsidRPr="008264FF">
        <w:rPr>
          <w:rFonts w:ascii="Times New Roman" w:hAnsi="Times New Roman" w:cs="Times New Roman"/>
          <w:color w:val="0070C0"/>
          <w:sz w:val="24"/>
          <w:szCs w:val="24"/>
        </w:rPr>
        <w:t xml:space="preserve"> et al., 2021), this finding does provide some support for the equivalence and fidelity of these measures across cultural contexts. </w:t>
      </w:r>
    </w:p>
    <w:p w14:paraId="16EE5AB3" w14:textId="6D5E58B0" w:rsidR="00004BDA" w:rsidRPr="008264FF" w:rsidRDefault="00566C53" w:rsidP="008264FF">
      <w:pPr>
        <w:spacing w:line="480" w:lineRule="auto"/>
        <w:rPr>
          <w:color w:val="0070C0"/>
        </w:rPr>
      </w:pPr>
      <w:r w:rsidRPr="008264FF">
        <w:rPr>
          <w:rFonts w:ascii="Times New Roman" w:hAnsi="Times New Roman" w:cs="Times New Roman"/>
          <w:b/>
          <w:bCs/>
          <w:color w:val="0070C0"/>
          <w:sz w:val="24"/>
          <w:szCs w:val="24"/>
        </w:rPr>
        <w:t>References:</w:t>
      </w:r>
    </w:p>
    <w:p w14:paraId="511A30EF" w14:textId="77777777" w:rsidR="00004BDA" w:rsidRPr="008264FF" w:rsidRDefault="00004BDA" w:rsidP="00566C53">
      <w:pPr>
        <w:spacing w:line="480" w:lineRule="auto"/>
        <w:ind w:left="720" w:hanging="720"/>
        <w:rPr>
          <w:rFonts w:ascii="Times New Roman" w:hAnsi="Times New Roman" w:cs="Times New Roman"/>
          <w:color w:val="0070C0"/>
          <w:sz w:val="24"/>
          <w:szCs w:val="24"/>
        </w:rPr>
      </w:pPr>
      <w:r w:rsidRPr="008264FF">
        <w:rPr>
          <w:rFonts w:ascii="Times New Roman" w:hAnsi="Times New Roman" w:cs="Times New Roman"/>
          <w:color w:val="0070C0"/>
          <w:sz w:val="24"/>
          <w:szCs w:val="24"/>
        </w:rPr>
        <w:t xml:space="preserve">Jang, S., Kim, E., Cao, C., Allen, T. D., Cooper, C. L., Lapierre, L. M.,...Woo, J. (2017). Measurement invariance of the Satisfaction with Life Scale across 26 countries. </w:t>
      </w:r>
      <w:r w:rsidRPr="008264FF">
        <w:rPr>
          <w:rFonts w:ascii="Times New Roman" w:hAnsi="Times New Roman" w:cs="Times New Roman"/>
          <w:i/>
          <w:iCs/>
          <w:color w:val="0070C0"/>
          <w:sz w:val="24"/>
          <w:szCs w:val="24"/>
        </w:rPr>
        <w:t>Journal of Cross-Cultural Psychology</w:t>
      </w:r>
      <w:r w:rsidRPr="008264FF">
        <w:rPr>
          <w:rFonts w:ascii="Times New Roman" w:hAnsi="Times New Roman" w:cs="Times New Roman"/>
          <w:color w:val="0070C0"/>
          <w:sz w:val="24"/>
          <w:szCs w:val="24"/>
        </w:rPr>
        <w:t>, 48,560–576.</w:t>
      </w:r>
    </w:p>
    <w:p w14:paraId="74D42B98" w14:textId="77777777" w:rsidR="00004BDA" w:rsidRPr="008264FF" w:rsidRDefault="00004BDA" w:rsidP="008264FF">
      <w:pPr>
        <w:snapToGrid w:val="0"/>
        <w:spacing w:line="480" w:lineRule="auto"/>
        <w:ind w:left="708" w:hangingChars="295" w:hanging="708"/>
        <w:rPr>
          <w:rFonts w:ascii="Times New Roman" w:hAnsi="Times New Roman" w:cs="Times New Roman"/>
          <w:color w:val="0070C0"/>
          <w:sz w:val="24"/>
          <w:szCs w:val="24"/>
        </w:rPr>
      </w:pPr>
      <w:r w:rsidRPr="008264FF">
        <w:rPr>
          <w:rFonts w:ascii="Times New Roman" w:hAnsi="Times New Roman" w:cs="Times New Roman"/>
          <w:color w:val="0070C0"/>
          <w:sz w:val="24"/>
          <w:szCs w:val="24"/>
        </w:rPr>
        <w:t xml:space="preserve">Marsh, H. W., Guo, J., Parker, P. D., </w:t>
      </w:r>
      <w:proofErr w:type="spellStart"/>
      <w:r w:rsidRPr="008264FF">
        <w:rPr>
          <w:rFonts w:ascii="Times New Roman" w:hAnsi="Times New Roman" w:cs="Times New Roman"/>
          <w:color w:val="0070C0"/>
          <w:sz w:val="24"/>
          <w:szCs w:val="24"/>
        </w:rPr>
        <w:t>Nagengast</w:t>
      </w:r>
      <w:proofErr w:type="spellEnd"/>
      <w:r w:rsidRPr="008264FF">
        <w:rPr>
          <w:rFonts w:ascii="Times New Roman" w:hAnsi="Times New Roman" w:cs="Times New Roman"/>
          <w:color w:val="0070C0"/>
          <w:sz w:val="24"/>
          <w:szCs w:val="24"/>
        </w:rPr>
        <w:t xml:space="preserve">, B., </w:t>
      </w:r>
      <w:proofErr w:type="spellStart"/>
      <w:r w:rsidRPr="008264FF">
        <w:rPr>
          <w:rFonts w:ascii="Times New Roman" w:hAnsi="Times New Roman" w:cs="Times New Roman"/>
          <w:color w:val="0070C0"/>
          <w:sz w:val="24"/>
          <w:szCs w:val="24"/>
        </w:rPr>
        <w:t>Asparouhov</w:t>
      </w:r>
      <w:proofErr w:type="spellEnd"/>
      <w:r w:rsidRPr="008264FF">
        <w:rPr>
          <w:rFonts w:ascii="Times New Roman" w:hAnsi="Times New Roman" w:cs="Times New Roman"/>
          <w:color w:val="0070C0"/>
          <w:sz w:val="24"/>
          <w:szCs w:val="24"/>
        </w:rPr>
        <w:t xml:space="preserve">, T., </w:t>
      </w:r>
      <w:proofErr w:type="spellStart"/>
      <w:r w:rsidRPr="008264FF">
        <w:rPr>
          <w:rFonts w:ascii="Times New Roman" w:hAnsi="Times New Roman" w:cs="Times New Roman"/>
          <w:color w:val="0070C0"/>
          <w:sz w:val="24"/>
          <w:szCs w:val="24"/>
        </w:rPr>
        <w:t>Muthén</w:t>
      </w:r>
      <w:proofErr w:type="spellEnd"/>
      <w:r w:rsidRPr="008264FF">
        <w:rPr>
          <w:rFonts w:ascii="Times New Roman" w:hAnsi="Times New Roman" w:cs="Times New Roman"/>
          <w:color w:val="0070C0"/>
          <w:sz w:val="24"/>
          <w:szCs w:val="24"/>
        </w:rPr>
        <w:t xml:space="preserve">, B., &amp; </w:t>
      </w:r>
      <w:proofErr w:type="spellStart"/>
      <w:r w:rsidRPr="008264FF">
        <w:rPr>
          <w:rFonts w:ascii="Times New Roman" w:hAnsi="Times New Roman" w:cs="Times New Roman"/>
          <w:color w:val="0070C0"/>
          <w:sz w:val="24"/>
          <w:szCs w:val="24"/>
        </w:rPr>
        <w:t>Dicke</w:t>
      </w:r>
      <w:proofErr w:type="spellEnd"/>
      <w:r w:rsidRPr="008264FF">
        <w:rPr>
          <w:rFonts w:ascii="Times New Roman" w:hAnsi="Times New Roman" w:cs="Times New Roman"/>
          <w:color w:val="0070C0"/>
          <w:sz w:val="24"/>
          <w:szCs w:val="24"/>
        </w:rPr>
        <w:t xml:space="preserve">, T. (2018). What to do when scalar invariance fails: The extended alignment method for multi-group factor analysis comparison of latent means across many groups. </w:t>
      </w:r>
      <w:r w:rsidRPr="008264FF">
        <w:rPr>
          <w:rFonts w:ascii="Times New Roman" w:hAnsi="Times New Roman" w:cs="Times New Roman"/>
          <w:i/>
          <w:iCs/>
          <w:color w:val="0070C0"/>
          <w:sz w:val="24"/>
          <w:szCs w:val="24"/>
        </w:rPr>
        <w:t>Psychological Methods</w:t>
      </w:r>
      <w:r w:rsidRPr="008264FF">
        <w:rPr>
          <w:rFonts w:ascii="Times New Roman" w:hAnsi="Times New Roman" w:cs="Times New Roman"/>
          <w:color w:val="0070C0"/>
          <w:sz w:val="24"/>
          <w:szCs w:val="24"/>
        </w:rPr>
        <w:t xml:space="preserve">, 23(3), 524–545. </w:t>
      </w:r>
    </w:p>
    <w:p w14:paraId="0A996035" w14:textId="1E17E496" w:rsidR="00004BDA" w:rsidRPr="008264FF" w:rsidRDefault="00004BDA" w:rsidP="00566C53">
      <w:pPr>
        <w:spacing w:line="480" w:lineRule="auto"/>
        <w:ind w:left="720" w:hanging="720"/>
        <w:rPr>
          <w:rFonts w:ascii="Times New Roman" w:hAnsi="Times New Roman" w:cs="Times New Roman"/>
          <w:color w:val="0070C0"/>
          <w:sz w:val="24"/>
          <w:szCs w:val="24"/>
        </w:rPr>
      </w:pPr>
      <w:proofErr w:type="spellStart"/>
      <w:r w:rsidRPr="008264FF">
        <w:rPr>
          <w:rFonts w:ascii="Times New Roman" w:hAnsi="Times New Roman" w:cs="Times New Roman"/>
          <w:color w:val="0070C0"/>
          <w:sz w:val="24"/>
          <w:szCs w:val="24"/>
        </w:rPr>
        <w:t>Putnick</w:t>
      </w:r>
      <w:proofErr w:type="spellEnd"/>
      <w:r w:rsidRPr="008264FF">
        <w:rPr>
          <w:rFonts w:ascii="Times New Roman" w:hAnsi="Times New Roman" w:cs="Times New Roman"/>
          <w:color w:val="0070C0"/>
          <w:sz w:val="24"/>
          <w:szCs w:val="24"/>
        </w:rPr>
        <w:t xml:space="preserve">, D. L., &amp; Bornstein, M. H. (2016). Measurement invariance conventions and reporting: The state of the art and future directions for psychological research. </w:t>
      </w:r>
      <w:r w:rsidRPr="008264FF">
        <w:rPr>
          <w:rFonts w:ascii="Times New Roman" w:hAnsi="Times New Roman" w:cs="Times New Roman"/>
          <w:i/>
          <w:iCs/>
          <w:color w:val="0070C0"/>
          <w:sz w:val="24"/>
          <w:szCs w:val="24"/>
        </w:rPr>
        <w:t xml:space="preserve">Developmental </w:t>
      </w:r>
      <w:r w:rsidRPr="008264FF">
        <w:rPr>
          <w:rFonts w:ascii="Times New Roman" w:hAnsi="Times New Roman" w:cs="Times New Roman" w:hint="eastAsia"/>
          <w:i/>
          <w:iCs/>
          <w:color w:val="0070C0"/>
          <w:sz w:val="24"/>
          <w:szCs w:val="24"/>
        </w:rPr>
        <w:t>R</w:t>
      </w:r>
      <w:r w:rsidRPr="008264FF">
        <w:rPr>
          <w:rFonts w:ascii="Times New Roman" w:hAnsi="Times New Roman" w:cs="Times New Roman"/>
          <w:i/>
          <w:iCs/>
          <w:color w:val="0070C0"/>
          <w:sz w:val="24"/>
          <w:szCs w:val="24"/>
        </w:rPr>
        <w:t>eview</w:t>
      </w:r>
      <w:r w:rsidRPr="008264FF">
        <w:rPr>
          <w:rFonts w:ascii="Times New Roman" w:hAnsi="Times New Roman" w:cs="Times New Roman"/>
          <w:color w:val="0070C0"/>
          <w:sz w:val="24"/>
          <w:szCs w:val="24"/>
        </w:rPr>
        <w:t xml:space="preserve">, </w:t>
      </w:r>
      <w:r w:rsidRPr="008264FF">
        <w:rPr>
          <w:rFonts w:ascii="Times New Roman" w:hAnsi="Times New Roman" w:cs="Times New Roman"/>
          <w:i/>
          <w:iCs/>
          <w:color w:val="0070C0"/>
          <w:sz w:val="24"/>
          <w:szCs w:val="24"/>
        </w:rPr>
        <w:t>41</w:t>
      </w:r>
      <w:r w:rsidRPr="008264FF">
        <w:rPr>
          <w:rFonts w:ascii="Times New Roman" w:hAnsi="Times New Roman" w:cs="Times New Roman"/>
          <w:color w:val="0070C0"/>
          <w:sz w:val="24"/>
          <w:szCs w:val="24"/>
        </w:rPr>
        <w:t>, 71-90.</w:t>
      </w:r>
    </w:p>
    <w:p w14:paraId="390C79A4" w14:textId="77777777" w:rsidR="00004BDA" w:rsidRPr="008264FF" w:rsidRDefault="00004BDA" w:rsidP="008264FF">
      <w:pPr>
        <w:snapToGrid w:val="0"/>
        <w:spacing w:line="480" w:lineRule="auto"/>
        <w:ind w:left="708" w:hangingChars="295" w:hanging="708"/>
        <w:rPr>
          <w:rFonts w:ascii="Times New Roman" w:hAnsi="Times New Roman" w:cs="Times New Roman"/>
          <w:color w:val="0070C0"/>
          <w:sz w:val="24"/>
          <w:szCs w:val="24"/>
        </w:rPr>
      </w:pPr>
      <w:proofErr w:type="spellStart"/>
      <w:r w:rsidRPr="008264FF">
        <w:rPr>
          <w:rFonts w:ascii="Times New Roman" w:hAnsi="Times New Roman" w:cs="Times New Roman"/>
          <w:color w:val="0070C0"/>
          <w:sz w:val="24"/>
          <w:szCs w:val="24"/>
        </w:rPr>
        <w:lastRenderedPageBreak/>
        <w:t>Robitzsch</w:t>
      </w:r>
      <w:proofErr w:type="spellEnd"/>
      <w:r w:rsidRPr="008264FF">
        <w:rPr>
          <w:rFonts w:ascii="Times New Roman" w:hAnsi="Times New Roman" w:cs="Times New Roman"/>
          <w:color w:val="0070C0"/>
          <w:sz w:val="24"/>
          <w:szCs w:val="24"/>
        </w:rPr>
        <w:t xml:space="preserve">, A., &amp; </w:t>
      </w:r>
      <w:proofErr w:type="spellStart"/>
      <w:r w:rsidRPr="008264FF">
        <w:rPr>
          <w:rFonts w:ascii="Times New Roman" w:hAnsi="Times New Roman" w:cs="Times New Roman"/>
          <w:color w:val="0070C0"/>
          <w:sz w:val="24"/>
          <w:szCs w:val="24"/>
        </w:rPr>
        <w:t>Lüdtke</w:t>
      </w:r>
      <w:proofErr w:type="spellEnd"/>
      <w:r w:rsidRPr="008264FF">
        <w:rPr>
          <w:rFonts w:ascii="Times New Roman" w:hAnsi="Times New Roman" w:cs="Times New Roman"/>
          <w:color w:val="0070C0"/>
          <w:sz w:val="24"/>
          <w:szCs w:val="24"/>
        </w:rPr>
        <w:t xml:space="preserve">, O. (2023). Why full, partial, or approximate measurement invariance are not a prerequisite for meaningful and valid group comparisons. </w:t>
      </w:r>
      <w:r w:rsidRPr="008264FF">
        <w:rPr>
          <w:rFonts w:ascii="Times New Roman" w:hAnsi="Times New Roman" w:cs="Times New Roman"/>
          <w:i/>
          <w:iCs/>
          <w:color w:val="0070C0"/>
          <w:sz w:val="24"/>
          <w:szCs w:val="24"/>
        </w:rPr>
        <w:t>Structural Equation Modeling: A Multidisciplinary Journal</w:t>
      </w:r>
      <w:r w:rsidRPr="008264FF">
        <w:rPr>
          <w:rFonts w:ascii="Times New Roman" w:hAnsi="Times New Roman" w:cs="Times New Roman"/>
          <w:color w:val="0070C0"/>
          <w:sz w:val="24"/>
          <w:szCs w:val="24"/>
        </w:rPr>
        <w:t xml:space="preserve">, </w:t>
      </w:r>
      <w:r w:rsidRPr="008264FF">
        <w:rPr>
          <w:rFonts w:ascii="Times New Roman" w:hAnsi="Times New Roman" w:cs="Times New Roman"/>
          <w:i/>
          <w:iCs/>
          <w:color w:val="0070C0"/>
          <w:sz w:val="24"/>
          <w:szCs w:val="24"/>
        </w:rPr>
        <w:t>30</w:t>
      </w:r>
      <w:r w:rsidRPr="008264FF">
        <w:rPr>
          <w:rFonts w:ascii="Times New Roman" w:hAnsi="Times New Roman" w:cs="Times New Roman"/>
          <w:color w:val="0070C0"/>
          <w:sz w:val="24"/>
          <w:szCs w:val="24"/>
        </w:rPr>
        <w:t xml:space="preserve">(6), 859-870. </w:t>
      </w:r>
    </w:p>
    <w:p w14:paraId="2EA35EBF" w14:textId="77777777" w:rsidR="00004BDA" w:rsidRPr="008264FF" w:rsidRDefault="00004BDA" w:rsidP="00566C53">
      <w:pPr>
        <w:spacing w:line="480" w:lineRule="auto"/>
        <w:ind w:left="720" w:hanging="720"/>
        <w:rPr>
          <w:rFonts w:ascii="Times New Roman" w:hAnsi="Times New Roman" w:cs="Times New Roman"/>
          <w:color w:val="0070C0"/>
          <w:sz w:val="24"/>
          <w:szCs w:val="24"/>
        </w:rPr>
      </w:pPr>
      <w:r w:rsidRPr="008264FF">
        <w:rPr>
          <w:rFonts w:ascii="Times New Roman" w:hAnsi="Times New Roman" w:cs="Times New Roman"/>
          <w:color w:val="0070C0"/>
          <w:sz w:val="24"/>
          <w:szCs w:val="24"/>
        </w:rPr>
        <w:t xml:space="preserve">Rutkowski, L., &amp; </w:t>
      </w:r>
      <w:proofErr w:type="spellStart"/>
      <w:r w:rsidRPr="008264FF">
        <w:rPr>
          <w:rFonts w:ascii="Times New Roman" w:hAnsi="Times New Roman" w:cs="Times New Roman"/>
          <w:color w:val="0070C0"/>
          <w:sz w:val="24"/>
          <w:szCs w:val="24"/>
        </w:rPr>
        <w:t>Svetina</w:t>
      </w:r>
      <w:proofErr w:type="spellEnd"/>
      <w:r w:rsidRPr="008264FF">
        <w:rPr>
          <w:rFonts w:ascii="Times New Roman" w:hAnsi="Times New Roman" w:cs="Times New Roman"/>
          <w:color w:val="0070C0"/>
          <w:sz w:val="24"/>
          <w:szCs w:val="24"/>
        </w:rPr>
        <w:t xml:space="preserve">, D. (2014). Assessing the hypothesis of measurement invariance in the context of large-scale international surveys. </w:t>
      </w:r>
      <w:r w:rsidRPr="008264FF">
        <w:rPr>
          <w:rFonts w:ascii="Times New Roman" w:hAnsi="Times New Roman" w:cs="Times New Roman"/>
          <w:i/>
          <w:iCs/>
          <w:color w:val="0070C0"/>
          <w:sz w:val="24"/>
          <w:szCs w:val="24"/>
        </w:rPr>
        <w:t>Educational and Psychological Measurement</w:t>
      </w:r>
      <w:r w:rsidRPr="008264FF">
        <w:rPr>
          <w:rFonts w:ascii="Times New Roman" w:hAnsi="Times New Roman" w:cs="Times New Roman"/>
          <w:color w:val="0070C0"/>
          <w:sz w:val="24"/>
          <w:szCs w:val="24"/>
        </w:rPr>
        <w:t xml:space="preserve">, </w:t>
      </w:r>
      <w:r w:rsidRPr="008264FF">
        <w:rPr>
          <w:rFonts w:ascii="Times New Roman" w:hAnsi="Times New Roman" w:cs="Times New Roman"/>
          <w:i/>
          <w:iCs/>
          <w:color w:val="0070C0"/>
          <w:sz w:val="24"/>
          <w:szCs w:val="24"/>
        </w:rPr>
        <w:t>74</w:t>
      </w:r>
      <w:r w:rsidRPr="008264FF">
        <w:rPr>
          <w:rFonts w:ascii="Times New Roman" w:hAnsi="Times New Roman" w:cs="Times New Roman"/>
          <w:color w:val="0070C0"/>
          <w:sz w:val="24"/>
          <w:szCs w:val="24"/>
        </w:rPr>
        <w:t>(1), 31-57.</w:t>
      </w:r>
    </w:p>
    <w:p w14:paraId="4C769AE1" w14:textId="77777777" w:rsidR="00004BDA" w:rsidRPr="008264FF" w:rsidDel="00004BDA" w:rsidRDefault="00004BDA" w:rsidP="00566C53">
      <w:pPr>
        <w:pStyle w:val="References"/>
        <w:snapToGrid w:val="0"/>
        <w:spacing w:before="0" w:line="480" w:lineRule="auto"/>
        <w:contextualSpacing w:val="0"/>
        <w:rPr>
          <w:rFonts w:eastAsia="Calibri"/>
          <w:color w:val="0070C0"/>
        </w:rPr>
      </w:pPr>
      <w:r w:rsidRPr="008264FF">
        <w:rPr>
          <w:rFonts w:eastAsia="Calibri"/>
          <w:color w:val="0070C0"/>
        </w:rPr>
        <w:t xml:space="preserve">Tsai, J. L., Knutson, B., &amp; Fung, H. H. (2006). Cultural variation in affect valuation. </w:t>
      </w:r>
      <w:r w:rsidRPr="008264FF">
        <w:rPr>
          <w:rFonts w:eastAsia="Calibri"/>
          <w:i/>
          <w:color w:val="0070C0"/>
        </w:rPr>
        <w:t>Journal of Personality and Social Psychology, 90</w:t>
      </w:r>
      <w:r w:rsidRPr="008264FF">
        <w:rPr>
          <w:rFonts w:eastAsia="Calibri"/>
          <w:color w:val="0070C0"/>
        </w:rPr>
        <w:t xml:space="preserve">(2), 288-307. </w:t>
      </w:r>
    </w:p>
    <w:p w14:paraId="7D208D3D" w14:textId="77777777" w:rsidR="00004BDA" w:rsidRPr="008264FF" w:rsidRDefault="00004BDA" w:rsidP="008264FF">
      <w:pPr>
        <w:snapToGrid w:val="0"/>
        <w:spacing w:line="480" w:lineRule="auto"/>
        <w:ind w:left="708" w:hangingChars="295" w:hanging="708"/>
        <w:rPr>
          <w:rFonts w:ascii="Times New Roman" w:hAnsi="Times New Roman" w:cs="Times New Roman"/>
          <w:color w:val="0070C0"/>
          <w:sz w:val="24"/>
          <w:szCs w:val="24"/>
        </w:rPr>
      </w:pPr>
      <w:proofErr w:type="spellStart"/>
      <w:r w:rsidRPr="008264FF">
        <w:rPr>
          <w:rFonts w:ascii="Times New Roman" w:hAnsi="Times New Roman" w:cs="Times New Roman"/>
          <w:color w:val="0070C0"/>
          <w:sz w:val="24"/>
          <w:szCs w:val="24"/>
        </w:rPr>
        <w:t>Welzel</w:t>
      </w:r>
      <w:proofErr w:type="spellEnd"/>
      <w:r w:rsidRPr="008264FF">
        <w:rPr>
          <w:rFonts w:ascii="Times New Roman" w:hAnsi="Times New Roman" w:cs="Times New Roman"/>
          <w:color w:val="0070C0"/>
          <w:sz w:val="24"/>
          <w:szCs w:val="24"/>
        </w:rPr>
        <w:t xml:space="preserve">, C., </w:t>
      </w:r>
      <w:proofErr w:type="spellStart"/>
      <w:r w:rsidRPr="008264FF">
        <w:rPr>
          <w:rFonts w:ascii="Times New Roman" w:hAnsi="Times New Roman" w:cs="Times New Roman"/>
          <w:color w:val="0070C0"/>
          <w:sz w:val="24"/>
          <w:szCs w:val="24"/>
        </w:rPr>
        <w:t>Brunkert</w:t>
      </w:r>
      <w:proofErr w:type="spellEnd"/>
      <w:r w:rsidRPr="008264FF">
        <w:rPr>
          <w:rFonts w:ascii="Times New Roman" w:hAnsi="Times New Roman" w:cs="Times New Roman"/>
          <w:color w:val="0070C0"/>
          <w:sz w:val="24"/>
          <w:szCs w:val="24"/>
        </w:rPr>
        <w:t xml:space="preserve">, L., Kruse, S., &amp; Inglehart, R. F. (2021). Non-invariance? An overstated problem with misconceived causes. </w:t>
      </w:r>
      <w:r w:rsidRPr="008264FF">
        <w:rPr>
          <w:rFonts w:ascii="Times New Roman" w:hAnsi="Times New Roman" w:cs="Times New Roman"/>
          <w:i/>
          <w:iCs/>
          <w:color w:val="0070C0"/>
          <w:sz w:val="24"/>
          <w:szCs w:val="24"/>
        </w:rPr>
        <w:t>Sociological Methods &amp; Research</w:t>
      </w:r>
      <w:r w:rsidRPr="008264FF">
        <w:rPr>
          <w:rFonts w:ascii="Times New Roman" w:hAnsi="Times New Roman" w:cs="Times New Roman"/>
          <w:color w:val="0070C0"/>
          <w:sz w:val="24"/>
          <w:szCs w:val="24"/>
        </w:rPr>
        <w:t xml:space="preserve">, </w:t>
      </w:r>
      <w:r w:rsidRPr="008264FF">
        <w:rPr>
          <w:rFonts w:ascii="Times New Roman" w:hAnsi="Times New Roman" w:cs="Times New Roman"/>
          <w:i/>
          <w:iCs/>
          <w:color w:val="0070C0"/>
          <w:sz w:val="24"/>
          <w:szCs w:val="24"/>
        </w:rPr>
        <w:t>52</w:t>
      </w:r>
      <w:r w:rsidRPr="008264FF">
        <w:rPr>
          <w:rFonts w:ascii="Times New Roman" w:hAnsi="Times New Roman" w:cs="Times New Roman"/>
          <w:color w:val="0070C0"/>
          <w:sz w:val="24"/>
          <w:szCs w:val="24"/>
        </w:rPr>
        <w:t xml:space="preserve">(3) 1368–1400. </w:t>
      </w:r>
    </w:p>
    <w:p w14:paraId="64D765C1" w14:textId="29C673C7" w:rsidR="00004BDA" w:rsidRPr="008264FF" w:rsidRDefault="00004BDA" w:rsidP="008264FF">
      <w:pPr>
        <w:snapToGrid w:val="0"/>
        <w:spacing w:line="480" w:lineRule="auto"/>
        <w:ind w:left="708" w:hangingChars="295" w:hanging="708"/>
        <w:rPr>
          <w:rFonts w:ascii="Times New Roman" w:hAnsi="Times New Roman" w:cs="Times New Roman"/>
          <w:color w:val="0070C0"/>
          <w:sz w:val="24"/>
          <w:szCs w:val="24"/>
        </w:rPr>
      </w:pPr>
      <w:proofErr w:type="spellStart"/>
      <w:r w:rsidRPr="008264FF">
        <w:rPr>
          <w:rFonts w:ascii="Times New Roman" w:hAnsi="Times New Roman" w:cs="Times New Roman"/>
          <w:color w:val="0070C0"/>
          <w:sz w:val="24"/>
          <w:szCs w:val="24"/>
        </w:rPr>
        <w:t>Zercher</w:t>
      </w:r>
      <w:proofErr w:type="spellEnd"/>
      <w:r w:rsidRPr="008264FF">
        <w:rPr>
          <w:rFonts w:ascii="Times New Roman" w:hAnsi="Times New Roman" w:cs="Times New Roman"/>
          <w:color w:val="0070C0"/>
          <w:sz w:val="24"/>
          <w:szCs w:val="24"/>
        </w:rPr>
        <w:t xml:space="preserve">, F., Schmidt, P., </w:t>
      </w:r>
      <w:proofErr w:type="spellStart"/>
      <w:r w:rsidRPr="008264FF">
        <w:rPr>
          <w:rFonts w:ascii="Times New Roman" w:hAnsi="Times New Roman" w:cs="Times New Roman"/>
          <w:color w:val="0070C0"/>
          <w:sz w:val="24"/>
          <w:szCs w:val="24"/>
        </w:rPr>
        <w:t>Cieciuch</w:t>
      </w:r>
      <w:proofErr w:type="spellEnd"/>
      <w:r w:rsidRPr="008264FF">
        <w:rPr>
          <w:rFonts w:ascii="Times New Roman" w:hAnsi="Times New Roman" w:cs="Times New Roman"/>
          <w:color w:val="0070C0"/>
          <w:sz w:val="24"/>
          <w:szCs w:val="24"/>
        </w:rPr>
        <w:t xml:space="preserve">, J., &amp; Davidov, E. (2015). The comparability of the universalism value over time and across countries in the European Social Survey: Exact versus approximate measurement invariance. </w:t>
      </w:r>
      <w:r w:rsidRPr="008264FF">
        <w:rPr>
          <w:rFonts w:ascii="Times New Roman" w:hAnsi="Times New Roman" w:cs="Times New Roman"/>
          <w:i/>
          <w:iCs/>
          <w:color w:val="0070C0"/>
          <w:sz w:val="24"/>
          <w:szCs w:val="24"/>
        </w:rPr>
        <w:t>Frontiers in Psychology</w:t>
      </w:r>
      <w:r w:rsidRPr="008264FF">
        <w:rPr>
          <w:rFonts w:ascii="Times New Roman" w:hAnsi="Times New Roman" w:cs="Times New Roman"/>
          <w:color w:val="0070C0"/>
          <w:sz w:val="24"/>
          <w:szCs w:val="24"/>
        </w:rPr>
        <w:t xml:space="preserve">, </w:t>
      </w:r>
      <w:r w:rsidRPr="008264FF">
        <w:rPr>
          <w:rFonts w:ascii="Times New Roman" w:hAnsi="Times New Roman" w:cs="Times New Roman"/>
          <w:i/>
          <w:iCs/>
          <w:color w:val="0070C0"/>
          <w:sz w:val="24"/>
          <w:szCs w:val="24"/>
        </w:rPr>
        <w:t>6</w:t>
      </w:r>
      <w:r w:rsidRPr="008264FF">
        <w:rPr>
          <w:rFonts w:ascii="Times New Roman" w:hAnsi="Times New Roman" w:cs="Times New Roman"/>
          <w:color w:val="0070C0"/>
          <w:sz w:val="24"/>
          <w:szCs w:val="24"/>
        </w:rPr>
        <w:t>, 722</w:t>
      </w:r>
      <w:r w:rsidRPr="008264FF">
        <w:rPr>
          <w:rFonts w:ascii="Times New Roman" w:hAnsi="Times New Roman" w:cs="Times New Roman" w:hint="eastAsia"/>
          <w:color w:val="0070C0"/>
          <w:sz w:val="24"/>
          <w:szCs w:val="24"/>
        </w:rPr>
        <w:t>.</w:t>
      </w:r>
    </w:p>
    <w:p w14:paraId="42AC083F" w14:textId="77777777" w:rsidR="00004BDA" w:rsidRPr="00566C53" w:rsidRDefault="00004BDA" w:rsidP="008264FF">
      <w:pPr>
        <w:snapToGrid w:val="0"/>
        <w:spacing w:line="480" w:lineRule="auto"/>
        <w:rPr>
          <w:rFonts w:ascii="Times New Roman" w:hAnsi="Times New Roman" w:cs="Times New Roman"/>
          <w:sz w:val="24"/>
          <w:szCs w:val="24"/>
        </w:rPr>
        <w:sectPr w:rsidR="00004BDA" w:rsidRPr="00566C53" w:rsidSect="00004BDA">
          <w:pgSz w:w="12240" w:h="15840"/>
          <w:pgMar w:top="1440" w:right="1440" w:bottom="1440" w:left="1440" w:header="720" w:footer="720" w:gutter="0"/>
          <w:cols w:space="720"/>
          <w:docGrid w:linePitch="360"/>
        </w:sectPr>
      </w:pPr>
    </w:p>
    <w:p w14:paraId="13B622B9" w14:textId="438B0C16" w:rsidR="00692BB8" w:rsidRPr="00566C53" w:rsidRDefault="00692BB8" w:rsidP="008264FF">
      <w:pPr>
        <w:snapToGrid w:val="0"/>
        <w:spacing w:line="480" w:lineRule="auto"/>
        <w:rPr>
          <w:rFonts w:ascii="Times New Roman" w:hAnsi="Times New Roman" w:cs="Times New Roman"/>
          <w:sz w:val="24"/>
          <w:szCs w:val="24"/>
        </w:rPr>
      </w:pPr>
      <w:r w:rsidRPr="00566C53">
        <w:rPr>
          <w:rFonts w:ascii="Times New Roman" w:hAnsi="Times New Roman" w:cs="Times New Roman"/>
          <w:b/>
          <w:bCs/>
          <w:sz w:val="24"/>
          <w:szCs w:val="24"/>
        </w:rPr>
        <w:lastRenderedPageBreak/>
        <w:t xml:space="preserve">Table </w:t>
      </w:r>
      <w:r w:rsidR="00566C53" w:rsidRPr="00566C53">
        <w:rPr>
          <w:rFonts w:ascii="Times New Roman" w:hAnsi="Times New Roman" w:cs="Times New Roman"/>
          <w:b/>
          <w:bCs/>
          <w:sz w:val="24"/>
          <w:szCs w:val="24"/>
        </w:rPr>
        <w:t>S</w:t>
      </w:r>
      <w:r w:rsidR="00566C53">
        <w:rPr>
          <w:rFonts w:ascii="Times New Roman" w:hAnsi="Times New Roman" w:cs="Times New Roman" w:hint="eastAsia"/>
          <w:b/>
          <w:bCs/>
          <w:sz w:val="24"/>
          <w:szCs w:val="24"/>
        </w:rPr>
        <w:t>5</w:t>
      </w:r>
      <w:r w:rsidR="00B979B2" w:rsidRPr="00566C53">
        <w:rPr>
          <w:rFonts w:ascii="Times New Roman" w:hAnsi="Times New Roman" w:cs="Times New Roman"/>
          <w:b/>
          <w:bCs/>
          <w:sz w:val="24"/>
          <w:szCs w:val="24"/>
        </w:rPr>
        <w:t>.</w:t>
      </w:r>
      <w:r w:rsidR="00CD17AA" w:rsidRPr="00566C53">
        <w:rPr>
          <w:rFonts w:ascii="Times New Roman" w:hAnsi="Times New Roman" w:cs="Times New Roman"/>
          <w:sz w:val="24"/>
          <w:szCs w:val="24"/>
        </w:rPr>
        <w:t xml:space="preserve"> </w:t>
      </w:r>
      <w:r w:rsidRPr="00566C53">
        <w:rPr>
          <w:rFonts w:ascii="Times New Roman" w:hAnsi="Times New Roman" w:cs="Times New Roman"/>
          <w:i/>
          <w:iCs/>
          <w:sz w:val="24"/>
          <w:szCs w:val="24"/>
        </w:rPr>
        <w:t>Variable selection results across outcomes</w:t>
      </w:r>
      <w:r w:rsidR="00320BE9" w:rsidRPr="00566C53">
        <w:rPr>
          <w:rFonts w:ascii="Times New Roman" w:hAnsi="Times New Roman" w:cs="Times New Roman"/>
          <w:i/>
          <w:iCs/>
          <w:sz w:val="24"/>
          <w:szCs w:val="24"/>
        </w:rPr>
        <w:t xml:space="preserve"> </w:t>
      </w:r>
      <w:r w:rsidR="00C20E31" w:rsidRPr="00566C53">
        <w:rPr>
          <w:rFonts w:ascii="Times New Roman" w:hAnsi="Times New Roman" w:cs="Times New Roman"/>
          <w:i/>
          <w:iCs/>
          <w:sz w:val="24"/>
          <w:szCs w:val="24"/>
        </w:rPr>
        <w:t>(Models with demographic covariates)</w:t>
      </w:r>
    </w:p>
    <w:tbl>
      <w:tblPr>
        <w:tblStyle w:val="TableGrid"/>
        <w:tblW w:w="13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4"/>
        <w:gridCol w:w="1363"/>
        <w:gridCol w:w="1640"/>
        <w:gridCol w:w="5210"/>
        <w:gridCol w:w="1651"/>
      </w:tblGrid>
      <w:tr w:rsidR="00692BB8" w:rsidRPr="00566C53" w14:paraId="4C35EE21" w14:textId="77777777" w:rsidTr="00C20E31">
        <w:tc>
          <w:tcPr>
            <w:tcW w:w="3171" w:type="dxa"/>
            <w:tcBorders>
              <w:top w:val="single" w:sz="4" w:space="0" w:color="auto"/>
              <w:bottom w:val="single" w:sz="4" w:space="0" w:color="auto"/>
            </w:tcBorders>
          </w:tcPr>
          <w:p w14:paraId="4D5EDA9D" w14:textId="77777777" w:rsidR="00692BB8" w:rsidRPr="00566C53" w:rsidRDefault="00692BB8" w:rsidP="008264FF">
            <w:pPr>
              <w:snapToGrid w:val="0"/>
              <w:spacing w:line="480" w:lineRule="auto"/>
              <w:rPr>
                <w:rFonts w:ascii="Times New Roman" w:hAnsi="Times New Roman" w:cs="Times New Roman"/>
                <w:sz w:val="24"/>
                <w:szCs w:val="24"/>
              </w:rPr>
            </w:pPr>
            <w:r w:rsidRPr="00566C53">
              <w:rPr>
                <w:rFonts w:ascii="Times New Roman" w:hAnsi="Times New Roman" w:cs="Times New Roman"/>
                <w:sz w:val="24"/>
                <w:szCs w:val="24"/>
              </w:rPr>
              <w:t>Outcome</w:t>
            </w:r>
          </w:p>
        </w:tc>
        <w:tc>
          <w:tcPr>
            <w:tcW w:w="1363" w:type="dxa"/>
            <w:tcBorders>
              <w:top w:val="single" w:sz="4" w:space="0" w:color="auto"/>
              <w:bottom w:val="single" w:sz="4" w:space="0" w:color="auto"/>
            </w:tcBorders>
          </w:tcPr>
          <w:p w14:paraId="4AF596D8" w14:textId="77777777" w:rsidR="00692BB8" w:rsidRPr="00566C53" w:rsidRDefault="00692BB8" w:rsidP="008264FF">
            <w:pPr>
              <w:snapToGrid w:val="0"/>
              <w:spacing w:line="480" w:lineRule="auto"/>
              <w:rPr>
                <w:rFonts w:ascii="Times New Roman" w:hAnsi="Times New Roman" w:cs="Times New Roman"/>
                <w:sz w:val="24"/>
                <w:szCs w:val="24"/>
              </w:rPr>
            </w:pPr>
            <w:r w:rsidRPr="00566C53">
              <w:rPr>
                <w:rFonts w:ascii="Times New Roman" w:hAnsi="Times New Roman" w:cs="Times New Roman"/>
                <w:sz w:val="24"/>
                <w:szCs w:val="24"/>
              </w:rPr>
              <w:t xml:space="preserve">‘Prediction’ variables </w:t>
            </w:r>
          </w:p>
        </w:tc>
        <w:tc>
          <w:tcPr>
            <w:tcW w:w="1645" w:type="dxa"/>
            <w:tcBorders>
              <w:top w:val="single" w:sz="4" w:space="0" w:color="auto"/>
              <w:bottom w:val="single" w:sz="4" w:space="0" w:color="auto"/>
            </w:tcBorders>
          </w:tcPr>
          <w:p w14:paraId="4AA8C631" w14:textId="77777777" w:rsidR="00692BB8" w:rsidRPr="00566C53" w:rsidRDefault="00692BB8" w:rsidP="008264FF">
            <w:pPr>
              <w:snapToGrid w:val="0"/>
              <w:spacing w:line="480" w:lineRule="auto"/>
              <w:rPr>
                <w:rFonts w:ascii="Times New Roman" w:hAnsi="Times New Roman" w:cs="Times New Roman"/>
                <w:sz w:val="24"/>
                <w:szCs w:val="24"/>
              </w:rPr>
            </w:pPr>
            <w:r w:rsidRPr="00566C53">
              <w:rPr>
                <w:rFonts w:ascii="Times New Roman" w:hAnsi="Times New Roman" w:cs="Times New Roman"/>
                <w:sz w:val="24"/>
                <w:szCs w:val="24"/>
              </w:rPr>
              <w:t>Predictivity of ‘prediction’ variables</w:t>
            </w:r>
          </w:p>
        </w:tc>
        <w:tc>
          <w:tcPr>
            <w:tcW w:w="5269" w:type="dxa"/>
            <w:tcBorders>
              <w:top w:val="single" w:sz="4" w:space="0" w:color="auto"/>
              <w:bottom w:val="single" w:sz="4" w:space="0" w:color="auto"/>
            </w:tcBorders>
          </w:tcPr>
          <w:p w14:paraId="47C82AF4" w14:textId="35D1E254" w:rsidR="00692BB8" w:rsidRPr="00566C53" w:rsidRDefault="00137D94" w:rsidP="008264FF">
            <w:pPr>
              <w:snapToGrid w:val="0"/>
              <w:spacing w:line="480" w:lineRule="auto"/>
              <w:rPr>
                <w:rFonts w:ascii="Times New Roman" w:hAnsi="Times New Roman" w:cs="Times New Roman"/>
                <w:sz w:val="24"/>
                <w:szCs w:val="24"/>
              </w:rPr>
            </w:pPr>
            <w:r w:rsidRPr="00566C53">
              <w:rPr>
                <w:rFonts w:ascii="Times New Roman" w:hAnsi="Times New Roman" w:cs="Times New Roman"/>
                <w:sz w:val="24"/>
                <w:szCs w:val="24"/>
              </w:rPr>
              <w:t>‘Interpretation’ variables</w:t>
            </w:r>
          </w:p>
        </w:tc>
        <w:tc>
          <w:tcPr>
            <w:tcW w:w="1560" w:type="dxa"/>
            <w:tcBorders>
              <w:top w:val="single" w:sz="4" w:space="0" w:color="auto"/>
              <w:bottom w:val="single" w:sz="4" w:space="0" w:color="auto"/>
            </w:tcBorders>
          </w:tcPr>
          <w:p w14:paraId="6524B4B8" w14:textId="6C6DE254" w:rsidR="00692BB8" w:rsidRPr="00566C53" w:rsidRDefault="00692BB8" w:rsidP="008264FF">
            <w:pPr>
              <w:snapToGrid w:val="0"/>
              <w:spacing w:line="480" w:lineRule="auto"/>
              <w:jc w:val="left"/>
              <w:rPr>
                <w:rFonts w:ascii="Times New Roman" w:hAnsi="Times New Roman" w:cs="Times New Roman"/>
                <w:sz w:val="24"/>
                <w:szCs w:val="24"/>
              </w:rPr>
            </w:pPr>
            <w:r w:rsidRPr="00566C53">
              <w:rPr>
                <w:rFonts w:ascii="Times New Roman" w:hAnsi="Times New Roman" w:cs="Times New Roman"/>
                <w:sz w:val="24"/>
                <w:szCs w:val="24"/>
              </w:rPr>
              <w:t xml:space="preserve">Predictivity of </w:t>
            </w:r>
            <w:r w:rsidR="00137D94" w:rsidRPr="00566C53">
              <w:rPr>
                <w:rFonts w:ascii="Times New Roman" w:hAnsi="Times New Roman" w:cs="Times New Roman"/>
                <w:sz w:val="24"/>
                <w:szCs w:val="24"/>
              </w:rPr>
              <w:t>‘interpretation’</w:t>
            </w:r>
            <w:r w:rsidRPr="00566C53">
              <w:rPr>
                <w:rFonts w:ascii="Times New Roman" w:hAnsi="Times New Roman" w:cs="Times New Roman"/>
                <w:sz w:val="24"/>
                <w:szCs w:val="24"/>
              </w:rPr>
              <w:t xml:space="preserve"> variables</w:t>
            </w:r>
          </w:p>
        </w:tc>
      </w:tr>
      <w:tr w:rsidR="00692BB8" w:rsidRPr="00566C53" w14:paraId="2868960A" w14:textId="77777777" w:rsidTr="00C20E31">
        <w:tc>
          <w:tcPr>
            <w:tcW w:w="3171" w:type="dxa"/>
            <w:tcBorders>
              <w:top w:val="single" w:sz="4" w:space="0" w:color="auto"/>
            </w:tcBorders>
          </w:tcPr>
          <w:p w14:paraId="4BFD486C" w14:textId="77777777" w:rsidR="00692BB8" w:rsidRPr="00566C53" w:rsidRDefault="00692BB8" w:rsidP="008264FF">
            <w:pPr>
              <w:snapToGrid w:val="0"/>
              <w:spacing w:line="480" w:lineRule="auto"/>
              <w:rPr>
                <w:rFonts w:ascii="Times New Roman" w:hAnsi="Times New Roman" w:cs="Times New Roman"/>
                <w:sz w:val="24"/>
                <w:szCs w:val="24"/>
              </w:rPr>
            </w:pPr>
            <w:r w:rsidRPr="00566C53">
              <w:rPr>
                <w:rFonts w:ascii="Times New Roman" w:hAnsi="Times New Roman" w:cs="Times New Roman"/>
                <w:sz w:val="24"/>
                <w:szCs w:val="24"/>
              </w:rPr>
              <w:t>Idealization of life satisfaction</w:t>
            </w:r>
          </w:p>
        </w:tc>
        <w:tc>
          <w:tcPr>
            <w:tcW w:w="1363" w:type="dxa"/>
            <w:tcBorders>
              <w:top w:val="single" w:sz="4" w:space="0" w:color="auto"/>
            </w:tcBorders>
          </w:tcPr>
          <w:p w14:paraId="4ED0284E" w14:textId="77777777" w:rsidR="00692BB8" w:rsidRPr="00566C53" w:rsidRDefault="00692BB8" w:rsidP="008264FF">
            <w:pPr>
              <w:snapToGrid w:val="0"/>
              <w:spacing w:line="480" w:lineRule="auto"/>
              <w:rPr>
                <w:rFonts w:ascii="Times New Roman" w:hAnsi="Times New Roman" w:cs="Times New Roman"/>
                <w:sz w:val="24"/>
                <w:szCs w:val="24"/>
              </w:rPr>
            </w:pPr>
            <w:r w:rsidRPr="00566C53">
              <w:rPr>
                <w:rFonts w:ascii="Times New Roman" w:hAnsi="Times New Roman" w:cs="Times New Roman"/>
                <w:sz w:val="24"/>
                <w:szCs w:val="24"/>
              </w:rPr>
              <w:t>Religiosity</w:t>
            </w:r>
          </w:p>
        </w:tc>
        <w:tc>
          <w:tcPr>
            <w:tcW w:w="1645" w:type="dxa"/>
            <w:tcBorders>
              <w:top w:val="single" w:sz="4" w:space="0" w:color="auto"/>
            </w:tcBorders>
          </w:tcPr>
          <w:p w14:paraId="22A726B5" w14:textId="77777777" w:rsidR="00692BB8" w:rsidRPr="00566C53" w:rsidRDefault="00692BB8" w:rsidP="008264FF">
            <w:pPr>
              <w:snapToGrid w:val="0"/>
              <w:spacing w:line="480" w:lineRule="auto"/>
              <w:rPr>
                <w:rFonts w:ascii="Times New Roman" w:hAnsi="Times New Roman" w:cs="Times New Roman"/>
                <w:sz w:val="24"/>
                <w:szCs w:val="24"/>
              </w:rPr>
            </w:pPr>
            <w:r w:rsidRPr="00566C53">
              <w:rPr>
                <w:rFonts w:ascii="Times New Roman" w:hAnsi="Times New Roman" w:cs="Times New Roman"/>
                <w:sz w:val="24"/>
                <w:szCs w:val="24"/>
              </w:rPr>
              <w:t>13.62%</w:t>
            </w:r>
          </w:p>
        </w:tc>
        <w:tc>
          <w:tcPr>
            <w:tcW w:w="5269" w:type="dxa"/>
            <w:tcBorders>
              <w:top w:val="single" w:sz="4" w:space="0" w:color="auto"/>
            </w:tcBorders>
          </w:tcPr>
          <w:p w14:paraId="0184B697" w14:textId="77777777" w:rsidR="00692BB8" w:rsidRPr="00566C53" w:rsidRDefault="00692BB8" w:rsidP="008264FF">
            <w:pPr>
              <w:snapToGrid w:val="0"/>
              <w:spacing w:line="480" w:lineRule="auto"/>
              <w:rPr>
                <w:rFonts w:ascii="Times New Roman" w:hAnsi="Times New Roman" w:cs="Times New Roman"/>
                <w:sz w:val="24"/>
                <w:szCs w:val="24"/>
              </w:rPr>
            </w:pPr>
            <w:r w:rsidRPr="00566C53">
              <w:rPr>
                <w:rFonts w:ascii="Times New Roman" w:hAnsi="Times New Roman" w:cs="Times New Roman"/>
                <w:sz w:val="24"/>
                <w:szCs w:val="24"/>
              </w:rPr>
              <w:t>Religiosity, pathogen prevalence, age, GDP, climate stress, ethnic fractionalization, social rights, unemployment rate, water scarcity. Economic freedom, disaster frequency, human development index, sample type, state capacity, population density, armed conflict threat, gender</w:t>
            </w:r>
          </w:p>
        </w:tc>
        <w:tc>
          <w:tcPr>
            <w:tcW w:w="1560" w:type="dxa"/>
            <w:tcBorders>
              <w:top w:val="single" w:sz="4" w:space="0" w:color="auto"/>
            </w:tcBorders>
          </w:tcPr>
          <w:p w14:paraId="5B5D613F" w14:textId="77777777" w:rsidR="00692BB8" w:rsidRPr="00566C53" w:rsidRDefault="00692BB8" w:rsidP="008264FF">
            <w:pPr>
              <w:snapToGrid w:val="0"/>
              <w:spacing w:line="480" w:lineRule="auto"/>
              <w:rPr>
                <w:rFonts w:ascii="Times New Roman" w:hAnsi="Times New Roman" w:cs="Times New Roman"/>
                <w:sz w:val="24"/>
                <w:szCs w:val="24"/>
              </w:rPr>
            </w:pPr>
            <w:r w:rsidRPr="00566C53">
              <w:rPr>
                <w:rFonts w:ascii="Times New Roman" w:hAnsi="Times New Roman" w:cs="Times New Roman"/>
                <w:sz w:val="24"/>
                <w:szCs w:val="24"/>
              </w:rPr>
              <w:t>15.32%</w:t>
            </w:r>
          </w:p>
        </w:tc>
      </w:tr>
      <w:tr w:rsidR="00692BB8" w:rsidRPr="00566C53" w14:paraId="618AC398" w14:textId="77777777" w:rsidTr="00C20E31">
        <w:tc>
          <w:tcPr>
            <w:tcW w:w="3171" w:type="dxa"/>
          </w:tcPr>
          <w:p w14:paraId="4F50CF01" w14:textId="77777777" w:rsidR="00692BB8" w:rsidRPr="00566C53" w:rsidRDefault="00692BB8" w:rsidP="008264FF">
            <w:pPr>
              <w:snapToGrid w:val="0"/>
              <w:spacing w:line="480" w:lineRule="auto"/>
              <w:ind w:left="29" w:hangingChars="12" w:hanging="29"/>
              <w:rPr>
                <w:rFonts w:ascii="Times New Roman" w:hAnsi="Times New Roman" w:cs="Times New Roman"/>
                <w:sz w:val="24"/>
                <w:szCs w:val="24"/>
              </w:rPr>
            </w:pPr>
            <w:r w:rsidRPr="00566C53">
              <w:rPr>
                <w:rFonts w:ascii="Times New Roman" w:hAnsi="Times New Roman" w:cs="Times New Roman"/>
                <w:sz w:val="24"/>
                <w:szCs w:val="24"/>
              </w:rPr>
              <w:t>Idealization of Interdependent happiness</w:t>
            </w:r>
          </w:p>
        </w:tc>
        <w:tc>
          <w:tcPr>
            <w:tcW w:w="1363" w:type="dxa"/>
          </w:tcPr>
          <w:p w14:paraId="6A223D3E" w14:textId="77777777" w:rsidR="00692BB8" w:rsidRPr="00566C53" w:rsidRDefault="00692BB8" w:rsidP="008264FF">
            <w:pPr>
              <w:snapToGrid w:val="0"/>
              <w:spacing w:line="480" w:lineRule="auto"/>
              <w:rPr>
                <w:rFonts w:ascii="Times New Roman" w:hAnsi="Times New Roman" w:cs="Times New Roman"/>
                <w:sz w:val="24"/>
                <w:szCs w:val="24"/>
              </w:rPr>
            </w:pPr>
            <w:r w:rsidRPr="00566C53">
              <w:rPr>
                <w:rFonts w:ascii="Times New Roman" w:hAnsi="Times New Roman" w:cs="Times New Roman"/>
                <w:sz w:val="24"/>
                <w:szCs w:val="24"/>
              </w:rPr>
              <w:t>Religiosity</w:t>
            </w:r>
          </w:p>
        </w:tc>
        <w:tc>
          <w:tcPr>
            <w:tcW w:w="1645" w:type="dxa"/>
          </w:tcPr>
          <w:p w14:paraId="3E94523C" w14:textId="77777777" w:rsidR="00692BB8" w:rsidRPr="00566C53" w:rsidRDefault="00692BB8" w:rsidP="008264FF">
            <w:pPr>
              <w:snapToGrid w:val="0"/>
              <w:spacing w:line="480" w:lineRule="auto"/>
              <w:rPr>
                <w:rFonts w:ascii="Times New Roman" w:hAnsi="Times New Roman" w:cs="Times New Roman"/>
                <w:sz w:val="24"/>
                <w:szCs w:val="24"/>
              </w:rPr>
            </w:pPr>
            <w:r w:rsidRPr="00566C53">
              <w:rPr>
                <w:rFonts w:ascii="Times New Roman" w:hAnsi="Times New Roman" w:cs="Times New Roman"/>
                <w:sz w:val="24"/>
                <w:szCs w:val="24"/>
              </w:rPr>
              <w:t>11.66%</w:t>
            </w:r>
          </w:p>
        </w:tc>
        <w:tc>
          <w:tcPr>
            <w:tcW w:w="5269" w:type="dxa"/>
          </w:tcPr>
          <w:p w14:paraId="5B23920D" w14:textId="77777777" w:rsidR="00692BB8" w:rsidRPr="00566C53" w:rsidRDefault="00692BB8" w:rsidP="008264FF">
            <w:pPr>
              <w:snapToGrid w:val="0"/>
              <w:spacing w:line="480" w:lineRule="auto"/>
              <w:rPr>
                <w:rFonts w:ascii="Times New Roman" w:hAnsi="Times New Roman" w:cs="Times New Roman"/>
                <w:sz w:val="24"/>
                <w:szCs w:val="24"/>
              </w:rPr>
            </w:pPr>
            <w:r w:rsidRPr="00566C53">
              <w:rPr>
                <w:rFonts w:ascii="Times New Roman" w:hAnsi="Times New Roman" w:cs="Times New Roman"/>
                <w:sz w:val="24"/>
                <w:szCs w:val="24"/>
              </w:rPr>
              <w:t>Religiosity, age, pathogen prevalence, climate stress, GDP, ethnic fractionalization, water scarcity, disaster prevalence, social rights, economic freedom, human development index, population density, armed conflict threat, gender, sample type, state capacity</w:t>
            </w:r>
          </w:p>
        </w:tc>
        <w:tc>
          <w:tcPr>
            <w:tcW w:w="1560" w:type="dxa"/>
          </w:tcPr>
          <w:p w14:paraId="7EA6D6C8" w14:textId="77777777" w:rsidR="00692BB8" w:rsidRPr="00566C53" w:rsidRDefault="00692BB8" w:rsidP="008264FF">
            <w:pPr>
              <w:snapToGrid w:val="0"/>
              <w:spacing w:line="480" w:lineRule="auto"/>
              <w:rPr>
                <w:rFonts w:ascii="Times New Roman" w:hAnsi="Times New Roman" w:cs="Times New Roman"/>
                <w:sz w:val="24"/>
                <w:szCs w:val="24"/>
              </w:rPr>
            </w:pPr>
            <w:r w:rsidRPr="00566C53">
              <w:rPr>
                <w:rFonts w:ascii="Times New Roman" w:hAnsi="Times New Roman" w:cs="Times New Roman"/>
                <w:sz w:val="24"/>
                <w:szCs w:val="24"/>
              </w:rPr>
              <w:t>13.2%</w:t>
            </w:r>
          </w:p>
        </w:tc>
      </w:tr>
      <w:tr w:rsidR="00692BB8" w:rsidRPr="00566C53" w14:paraId="3B6B80E5" w14:textId="77777777" w:rsidTr="00C20E31">
        <w:tc>
          <w:tcPr>
            <w:tcW w:w="3171" w:type="dxa"/>
          </w:tcPr>
          <w:p w14:paraId="237E91AF" w14:textId="77777777" w:rsidR="00692BB8" w:rsidRPr="00566C53" w:rsidRDefault="00692BB8" w:rsidP="008264FF">
            <w:pPr>
              <w:snapToGrid w:val="0"/>
              <w:spacing w:line="480" w:lineRule="auto"/>
              <w:ind w:left="29" w:hangingChars="12" w:hanging="29"/>
              <w:rPr>
                <w:rFonts w:ascii="Times New Roman" w:hAnsi="Times New Roman" w:cs="Times New Roman"/>
                <w:sz w:val="24"/>
                <w:szCs w:val="24"/>
              </w:rPr>
            </w:pPr>
            <w:r w:rsidRPr="00566C53">
              <w:rPr>
                <w:rFonts w:ascii="Times New Roman" w:hAnsi="Times New Roman" w:cs="Times New Roman"/>
                <w:sz w:val="24"/>
                <w:szCs w:val="24"/>
              </w:rPr>
              <w:lastRenderedPageBreak/>
              <w:t>Idealization of family life satisfaction</w:t>
            </w:r>
          </w:p>
        </w:tc>
        <w:tc>
          <w:tcPr>
            <w:tcW w:w="1363" w:type="dxa"/>
          </w:tcPr>
          <w:p w14:paraId="49A7BCE4" w14:textId="77777777" w:rsidR="00692BB8" w:rsidRPr="00566C53" w:rsidRDefault="00692BB8" w:rsidP="008264FF">
            <w:pPr>
              <w:snapToGrid w:val="0"/>
              <w:spacing w:line="480" w:lineRule="auto"/>
              <w:rPr>
                <w:rFonts w:ascii="Times New Roman" w:hAnsi="Times New Roman" w:cs="Times New Roman"/>
                <w:sz w:val="24"/>
                <w:szCs w:val="24"/>
              </w:rPr>
            </w:pPr>
            <w:r w:rsidRPr="00566C53">
              <w:rPr>
                <w:rFonts w:ascii="Times New Roman" w:hAnsi="Times New Roman" w:cs="Times New Roman"/>
                <w:sz w:val="24"/>
                <w:szCs w:val="24"/>
              </w:rPr>
              <w:t xml:space="preserve">Religiosity </w:t>
            </w:r>
          </w:p>
        </w:tc>
        <w:tc>
          <w:tcPr>
            <w:tcW w:w="1645" w:type="dxa"/>
          </w:tcPr>
          <w:p w14:paraId="43065A42" w14:textId="77777777" w:rsidR="00692BB8" w:rsidRPr="00566C53" w:rsidRDefault="00692BB8" w:rsidP="008264FF">
            <w:pPr>
              <w:snapToGrid w:val="0"/>
              <w:spacing w:line="480" w:lineRule="auto"/>
              <w:rPr>
                <w:rFonts w:ascii="Times New Roman" w:hAnsi="Times New Roman" w:cs="Times New Roman"/>
                <w:sz w:val="24"/>
                <w:szCs w:val="24"/>
              </w:rPr>
            </w:pPr>
            <w:r w:rsidRPr="00566C53">
              <w:rPr>
                <w:rFonts w:ascii="Times New Roman" w:hAnsi="Times New Roman" w:cs="Times New Roman"/>
                <w:sz w:val="24"/>
                <w:szCs w:val="24"/>
              </w:rPr>
              <w:t>12.44%</w:t>
            </w:r>
          </w:p>
        </w:tc>
        <w:tc>
          <w:tcPr>
            <w:tcW w:w="5269" w:type="dxa"/>
          </w:tcPr>
          <w:p w14:paraId="65C1713D" w14:textId="77777777" w:rsidR="00692BB8" w:rsidRPr="00566C53" w:rsidRDefault="00692BB8" w:rsidP="008264FF">
            <w:pPr>
              <w:snapToGrid w:val="0"/>
              <w:spacing w:line="480" w:lineRule="auto"/>
              <w:rPr>
                <w:rFonts w:ascii="Times New Roman" w:hAnsi="Times New Roman" w:cs="Times New Roman"/>
                <w:sz w:val="24"/>
                <w:szCs w:val="24"/>
              </w:rPr>
            </w:pPr>
            <w:r w:rsidRPr="00566C53">
              <w:rPr>
                <w:rFonts w:ascii="Times New Roman" w:hAnsi="Times New Roman" w:cs="Times New Roman"/>
                <w:sz w:val="24"/>
                <w:szCs w:val="24"/>
              </w:rPr>
              <w:t>Religiosity, age, pathogen prevalence, GDP, climate stress, ethnic fractionalization, water scarcity, social rights, sample type, population density, disaster prevalence, unemployment rate, economic freedom, human development index, state capacity, armed conflict threat, gender</w:t>
            </w:r>
          </w:p>
        </w:tc>
        <w:tc>
          <w:tcPr>
            <w:tcW w:w="1560" w:type="dxa"/>
          </w:tcPr>
          <w:p w14:paraId="49221424" w14:textId="77777777" w:rsidR="00692BB8" w:rsidRPr="00566C53" w:rsidRDefault="00692BB8" w:rsidP="008264FF">
            <w:pPr>
              <w:snapToGrid w:val="0"/>
              <w:spacing w:line="480" w:lineRule="auto"/>
              <w:rPr>
                <w:rFonts w:ascii="Times New Roman" w:hAnsi="Times New Roman" w:cs="Times New Roman"/>
                <w:sz w:val="24"/>
                <w:szCs w:val="24"/>
              </w:rPr>
            </w:pPr>
            <w:r w:rsidRPr="00566C53">
              <w:rPr>
                <w:rFonts w:ascii="Times New Roman" w:hAnsi="Times New Roman" w:cs="Times New Roman"/>
                <w:sz w:val="24"/>
                <w:szCs w:val="24"/>
              </w:rPr>
              <w:t>14.35%</w:t>
            </w:r>
          </w:p>
        </w:tc>
      </w:tr>
      <w:tr w:rsidR="00692BB8" w:rsidRPr="00566C53" w14:paraId="0EDEE6EB" w14:textId="77777777" w:rsidTr="00C20E31">
        <w:tc>
          <w:tcPr>
            <w:tcW w:w="3171" w:type="dxa"/>
            <w:tcBorders>
              <w:bottom w:val="single" w:sz="4" w:space="0" w:color="auto"/>
            </w:tcBorders>
          </w:tcPr>
          <w:p w14:paraId="263CA689" w14:textId="77777777" w:rsidR="00692BB8" w:rsidRPr="00566C53" w:rsidRDefault="00692BB8" w:rsidP="008264FF">
            <w:pPr>
              <w:snapToGrid w:val="0"/>
              <w:spacing w:line="480" w:lineRule="auto"/>
              <w:rPr>
                <w:rFonts w:ascii="Times New Roman" w:hAnsi="Times New Roman" w:cs="Times New Roman"/>
                <w:sz w:val="24"/>
                <w:szCs w:val="24"/>
              </w:rPr>
            </w:pPr>
            <w:r w:rsidRPr="00566C53">
              <w:rPr>
                <w:rFonts w:ascii="Times New Roman" w:hAnsi="Times New Roman" w:cs="Times New Roman"/>
                <w:sz w:val="24"/>
                <w:szCs w:val="24"/>
              </w:rPr>
              <w:t xml:space="preserve">Idealization of family interdependent happiness </w:t>
            </w:r>
          </w:p>
        </w:tc>
        <w:tc>
          <w:tcPr>
            <w:tcW w:w="1363" w:type="dxa"/>
            <w:tcBorders>
              <w:bottom w:val="single" w:sz="4" w:space="0" w:color="auto"/>
            </w:tcBorders>
          </w:tcPr>
          <w:p w14:paraId="7FCDAB56" w14:textId="77777777" w:rsidR="00692BB8" w:rsidRPr="00566C53" w:rsidRDefault="00692BB8" w:rsidP="008264FF">
            <w:pPr>
              <w:snapToGrid w:val="0"/>
              <w:spacing w:line="480" w:lineRule="auto"/>
              <w:rPr>
                <w:rFonts w:ascii="Times New Roman" w:hAnsi="Times New Roman" w:cs="Times New Roman"/>
                <w:sz w:val="24"/>
                <w:szCs w:val="24"/>
              </w:rPr>
            </w:pPr>
            <w:r w:rsidRPr="00566C53">
              <w:rPr>
                <w:rFonts w:ascii="Times New Roman" w:hAnsi="Times New Roman" w:cs="Times New Roman"/>
                <w:sz w:val="24"/>
                <w:szCs w:val="24"/>
              </w:rPr>
              <w:t>Religiosity</w:t>
            </w:r>
          </w:p>
        </w:tc>
        <w:tc>
          <w:tcPr>
            <w:tcW w:w="1645" w:type="dxa"/>
            <w:tcBorders>
              <w:bottom w:val="single" w:sz="4" w:space="0" w:color="auto"/>
            </w:tcBorders>
          </w:tcPr>
          <w:p w14:paraId="1032ECB8" w14:textId="77777777" w:rsidR="00692BB8" w:rsidRPr="00566C53" w:rsidRDefault="00692BB8" w:rsidP="008264FF">
            <w:pPr>
              <w:snapToGrid w:val="0"/>
              <w:spacing w:line="480" w:lineRule="auto"/>
              <w:rPr>
                <w:rFonts w:ascii="Times New Roman" w:hAnsi="Times New Roman" w:cs="Times New Roman"/>
                <w:sz w:val="24"/>
                <w:szCs w:val="24"/>
              </w:rPr>
            </w:pPr>
            <w:r w:rsidRPr="00566C53">
              <w:rPr>
                <w:rFonts w:ascii="Times New Roman" w:hAnsi="Times New Roman" w:cs="Times New Roman"/>
                <w:sz w:val="24"/>
                <w:szCs w:val="24"/>
              </w:rPr>
              <w:t>11.36%</w:t>
            </w:r>
          </w:p>
        </w:tc>
        <w:tc>
          <w:tcPr>
            <w:tcW w:w="5269" w:type="dxa"/>
            <w:tcBorders>
              <w:bottom w:val="single" w:sz="4" w:space="0" w:color="auto"/>
            </w:tcBorders>
          </w:tcPr>
          <w:p w14:paraId="0CB006AB" w14:textId="77777777" w:rsidR="00692BB8" w:rsidRPr="00566C53" w:rsidRDefault="00692BB8" w:rsidP="008264FF">
            <w:pPr>
              <w:snapToGrid w:val="0"/>
              <w:spacing w:line="480" w:lineRule="auto"/>
              <w:rPr>
                <w:rFonts w:ascii="Times New Roman" w:hAnsi="Times New Roman" w:cs="Times New Roman"/>
                <w:sz w:val="24"/>
                <w:szCs w:val="24"/>
              </w:rPr>
            </w:pPr>
            <w:r w:rsidRPr="00566C53">
              <w:rPr>
                <w:rFonts w:ascii="Times New Roman" w:hAnsi="Times New Roman" w:cs="Times New Roman"/>
                <w:sz w:val="24"/>
                <w:szCs w:val="24"/>
              </w:rPr>
              <w:t>Religiosity, age, climate stress, pathogen prevalence, GDP, ethnic fractionalization, disaster prevalence, water scarcity, population density, sample type, human development index, gender, social rights, armed conflict threat</w:t>
            </w:r>
          </w:p>
        </w:tc>
        <w:tc>
          <w:tcPr>
            <w:tcW w:w="1560" w:type="dxa"/>
            <w:tcBorders>
              <w:bottom w:val="single" w:sz="4" w:space="0" w:color="auto"/>
            </w:tcBorders>
          </w:tcPr>
          <w:p w14:paraId="57FC8DF5" w14:textId="77777777" w:rsidR="00692BB8" w:rsidRPr="00566C53" w:rsidRDefault="00692BB8" w:rsidP="008264FF">
            <w:pPr>
              <w:snapToGrid w:val="0"/>
              <w:spacing w:line="480" w:lineRule="auto"/>
              <w:rPr>
                <w:rFonts w:ascii="Times New Roman" w:hAnsi="Times New Roman" w:cs="Times New Roman"/>
                <w:sz w:val="24"/>
                <w:szCs w:val="24"/>
              </w:rPr>
            </w:pPr>
            <w:r w:rsidRPr="00566C53">
              <w:rPr>
                <w:rFonts w:ascii="Times New Roman" w:hAnsi="Times New Roman" w:cs="Times New Roman"/>
                <w:sz w:val="24"/>
                <w:szCs w:val="24"/>
              </w:rPr>
              <w:t>13.02%</w:t>
            </w:r>
          </w:p>
        </w:tc>
      </w:tr>
    </w:tbl>
    <w:p w14:paraId="560798CE" w14:textId="2668E721" w:rsidR="00566C53" w:rsidRPr="00566C53" w:rsidRDefault="00566C53" w:rsidP="008264FF">
      <w:pPr>
        <w:spacing w:line="480" w:lineRule="auto"/>
        <w:rPr>
          <w:rFonts w:ascii="Times New Roman" w:hAnsi="Times New Roman" w:cs="Times New Roman"/>
          <w:b/>
          <w:bCs/>
          <w:sz w:val="24"/>
          <w:szCs w:val="24"/>
        </w:rPr>
      </w:pPr>
    </w:p>
    <w:p w14:paraId="448FF704" w14:textId="77777777" w:rsidR="00C06375" w:rsidRDefault="00C06375">
      <w:pPr>
        <w:widowControl/>
        <w:jc w:val="left"/>
        <w:rPr>
          <w:rFonts w:ascii="Times New Roman" w:hAnsi="Times New Roman" w:cs="Times New Roman"/>
          <w:b/>
          <w:bCs/>
          <w:sz w:val="24"/>
          <w:szCs w:val="24"/>
        </w:rPr>
        <w:sectPr w:rsidR="00C06375" w:rsidSect="00BC5C95">
          <w:pgSz w:w="15840" w:h="12240" w:orient="landscape"/>
          <w:pgMar w:top="1440" w:right="1440" w:bottom="1440" w:left="1440" w:header="720" w:footer="720" w:gutter="0"/>
          <w:cols w:space="720"/>
          <w:docGrid w:linePitch="360"/>
        </w:sectPr>
      </w:pPr>
      <w:r>
        <w:rPr>
          <w:rFonts w:ascii="Times New Roman" w:hAnsi="Times New Roman" w:cs="Times New Roman"/>
          <w:b/>
          <w:bCs/>
          <w:sz w:val="24"/>
          <w:szCs w:val="24"/>
        </w:rPr>
        <w:br w:type="page"/>
      </w:r>
    </w:p>
    <w:p w14:paraId="719E2667" w14:textId="485B74F2" w:rsidR="00566C53" w:rsidRPr="008264FF" w:rsidRDefault="00566C53" w:rsidP="008264FF">
      <w:pPr>
        <w:snapToGrid w:val="0"/>
        <w:spacing w:line="480" w:lineRule="auto"/>
        <w:rPr>
          <w:rFonts w:ascii="Times New Roman" w:hAnsi="Times New Roman" w:cs="Times New Roman"/>
          <w:color w:val="0070C0"/>
          <w:sz w:val="24"/>
          <w:szCs w:val="24"/>
        </w:rPr>
      </w:pPr>
      <w:r w:rsidRPr="008264FF">
        <w:rPr>
          <w:rFonts w:ascii="Times New Roman" w:hAnsi="Times New Roman" w:cs="Times New Roman"/>
          <w:b/>
          <w:bCs/>
          <w:color w:val="0070C0"/>
          <w:sz w:val="24"/>
          <w:szCs w:val="24"/>
        </w:rPr>
        <w:lastRenderedPageBreak/>
        <w:t>Table S</w:t>
      </w:r>
      <w:r w:rsidRPr="008264FF">
        <w:rPr>
          <w:rFonts w:ascii="Times New Roman" w:hAnsi="Times New Roman" w:cs="Times New Roman" w:hint="eastAsia"/>
          <w:b/>
          <w:bCs/>
          <w:color w:val="0070C0"/>
          <w:sz w:val="24"/>
          <w:szCs w:val="24"/>
        </w:rPr>
        <w:t>6</w:t>
      </w:r>
      <w:r w:rsidRPr="008264FF">
        <w:rPr>
          <w:rFonts w:ascii="Times New Roman" w:hAnsi="Times New Roman" w:cs="Times New Roman"/>
          <w:b/>
          <w:bCs/>
          <w:color w:val="0070C0"/>
          <w:sz w:val="24"/>
          <w:szCs w:val="24"/>
        </w:rPr>
        <w:t xml:space="preserve">. </w:t>
      </w:r>
      <w:r w:rsidRPr="008264FF">
        <w:rPr>
          <w:rFonts w:ascii="Times New Roman" w:hAnsi="Times New Roman" w:cs="Times New Roman"/>
          <w:i/>
          <w:iCs/>
          <w:color w:val="0070C0"/>
          <w:sz w:val="24"/>
          <w:szCs w:val="24"/>
        </w:rPr>
        <w:t>Random forests model performance</w:t>
      </w:r>
      <w:r w:rsidRPr="008264FF">
        <w:rPr>
          <w:rFonts w:ascii="Times New Roman" w:hAnsi="Times New Roman" w:cs="Times New Roman" w:hint="eastAsia"/>
          <w:i/>
          <w:iCs/>
          <w:color w:val="0070C0"/>
          <w:sz w:val="24"/>
          <w:szCs w:val="24"/>
        </w:rPr>
        <w:t xml:space="preserve"> across different model parameters</w:t>
      </w:r>
    </w:p>
    <w:tbl>
      <w:tblPr>
        <w:tblStyle w:val="TableGrid"/>
        <w:tblW w:w="200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1766"/>
        <w:gridCol w:w="1766"/>
        <w:gridCol w:w="1766"/>
        <w:gridCol w:w="1766"/>
        <w:gridCol w:w="1767"/>
        <w:gridCol w:w="1766"/>
        <w:gridCol w:w="1766"/>
        <w:gridCol w:w="1766"/>
        <w:gridCol w:w="1766"/>
      </w:tblGrid>
      <w:tr w:rsidR="008264FF" w:rsidRPr="008264FF" w14:paraId="06A33217" w14:textId="77777777" w:rsidTr="008264FF">
        <w:tc>
          <w:tcPr>
            <w:tcW w:w="4111" w:type="dxa"/>
            <w:tcBorders>
              <w:top w:val="single" w:sz="4" w:space="0" w:color="auto"/>
              <w:bottom w:val="single" w:sz="4" w:space="0" w:color="auto"/>
            </w:tcBorders>
          </w:tcPr>
          <w:p w14:paraId="5B3431EE" w14:textId="77777777" w:rsidR="00C06375" w:rsidRPr="008264FF" w:rsidRDefault="00C06375" w:rsidP="008264FF">
            <w:pPr>
              <w:snapToGrid w:val="0"/>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Outcome</w:t>
            </w:r>
          </w:p>
        </w:tc>
        <w:tc>
          <w:tcPr>
            <w:tcW w:w="1766" w:type="dxa"/>
            <w:tcBorders>
              <w:top w:val="single" w:sz="4" w:space="0" w:color="auto"/>
              <w:bottom w:val="single" w:sz="4" w:space="0" w:color="auto"/>
            </w:tcBorders>
          </w:tcPr>
          <w:p w14:paraId="7C6C62AE" w14:textId="77777777" w:rsidR="00C06375" w:rsidRPr="008264FF" w:rsidRDefault="00C06375" w:rsidP="008264FF">
            <w:pPr>
              <w:snapToGrid w:val="0"/>
              <w:spacing w:line="480" w:lineRule="auto"/>
              <w:jc w:val="left"/>
              <w:rPr>
                <w:rFonts w:ascii="Times New Roman" w:hAnsi="Times New Roman" w:cs="Times New Roman"/>
                <w:color w:val="0070C0"/>
                <w:sz w:val="24"/>
                <w:szCs w:val="24"/>
              </w:rPr>
            </w:pPr>
            <w:r w:rsidRPr="008264FF">
              <w:rPr>
                <w:rFonts w:ascii="Times New Roman" w:hAnsi="Times New Roman" w:cs="Times New Roman"/>
                <w:color w:val="0070C0"/>
                <w:sz w:val="24"/>
                <w:szCs w:val="24"/>
              </w:rPr>
              <w:t>Predictivity of religiosity (default parameters)</w:t>
            </w:r>
          </w:p>
        </w:tc>
        <w:tc>
          <w:tcPr>
            <w:tcW w:w="1766" w:type="dxa"/>
            <w:tcBorders>
              <w:top w:val="single" w:sz="4" w:space="0" w:color="auto"/>
              <w:bottom w:val="single" w:sz="4" w:space="0" w:color="auto"/>
            </w:tcBorders>
          </w:tcPr>
          <w:p w14:paraId="6512AAA4" w14:textId="77777777" w:rsidR="00C06375" w:rsidRPr="008264FF" w:rsidRDefault="00C06375" w:rsidP="008264FF">
            <w:pPr>
              <w:snapToGrid w:val="0"/>
              <w:spacing w:line="480" w:lineRule="auto"/>
              <w:jc w:val="left"/>
              <w:rPr>
                <w:rFonts w:ascii="Times New Roman" w:hAnsi="Times New Roman" w:cs="Times New Roman"/>
                <w:color w:val="0070C0"/>
                <w:sz w:val="24"/>
                <w:szCs w:val="24"/>
              </w:rPr>
            </w:pPr>
            <w:r w:rsidRPr="008264FF">
              <w:rPr>
                <w:rFonts w:ascii="Times New Roman" w:hAnsi="Times New Roman" w:cs="Times New Roman"/>
                <w:color w:val="0070C0"/>
                <w:sz w:val="24"/>
                <w:szCs w:val="24"/>
              </w:rPr>
              <w:t>training/testing ratio = 1:1</w:t>
            </w:r>
          </w:p>
        </w:tc>
        <w:tc>
          <w:tcPr>
            <w:tcW w:w="1766" w:type="dxa"/>
            <w:tcBorders>
              <w:top w:val="single" w:sz="4" w:space="0" w:color="auto"/>
              <w:bottom w:val="single" w:sz="4" w:space="0" w:color="auto"/>
            </w:tcBorders>
          </w:tcPr>
          <w:p w14:paraId="1829321E" w14:textId="77777777" w:rsidR="00C06375" w:rsidRPr="008264FF" w:rsidRDefault="00C06375" w:rsidP="008264FF">
            <w:pPr>
              <w:snapToGrid w:val="0"/>
              <w:spacing w:line="480" w:lineRule="auto"/>
              <w:jc w:val="left"/>
              <w:rPr>
                <w:rFonts w:ascii="Times New Roman" w:hAnsi="Times New Roman" w:cs="Times New Roman"/>
                <w:color w:val="0070C0"/>
                <w:sz w:val="24"/>
                <w:szCs w:val="24"/>
              </w:rPr>
            </w:pPr>
            <w:r w:rsidRPr="008264FF">
              <w:rPr>
                <w:rFonts w:ascii="Times New Roman" w:hAnsi="Times New Roman" w:cs="Times New Roman"/>
                <w:color w:val="0070C0"/>
                <w:sz w:val="24"/>
                <w:szCs w:val="24"/>
              </w:rPr>
              <w:t>training/testing ratio = 1:2</w:t>
            </w:r>
          </w:p>
        </w:tc>
        <w:tc>
          <w:tcPr>
            <w:tcW w:w="1766" w:type="dxa"/>
            <w:tcBorders>
              <w:top w:val="single" w:sz="4" w:space="0" w:color="auto"/>
              <w:bottom w:val="single" w:sz="4" w:space="0" w:color="auto"/>
            </w:tcBorders>
          </w:tcPr>
          <w:p w14:paraId="7F7468E2" w14:textId="77777777" w:rsidR="00C06375" w:rsidRPr="008264FF" w:rsidRDefault="00C06375" w:rsidP="008264FF">
            <w:pPr>
              <w:snapToGrid w:val="0"/>
              <w:spacing w:line="480" w:lineRule="auto"/>
              <w:jc w:val="left"/>
              <w:rPr>
                <w:rFonts w:ascii="Times New Roman" w:hAnsi="Times New Roman" w:cs="Times New Roman"/>
                <w:color w:val="0070C0"/>
                <w:sz w:val="24"/>
                <w:szCs w:val="24"/>
              </w:rPr>
            </w:pPr>
            <w:proofErr w:type="spellStart"/>
            <w:r w:rsidRPr="008264FF">
              <w:rPr>
                <w:rFonts w:ascii="Times New Roman" w:hAnsi="Times New Roman" w:cs="Times New Roman"/>
                <w:color w:val="0070C0"/>
                <w:sz w:val="24"/>
                <w:szCs w:val="24"/>
              </w:rPr>
              <w:t>Ntree</w:t>
            </w:r>
            <w:proofErr w:type="spellEnd"/>
            <w:r w:rsidRPr="008264FF">
              <w:rPr>
                <w:rFonts w:ascii="Times New Roman" w:hAnsi="Times New Roman" w:cs="Times New Roman"/>
                <w:color w:val="0070C0"/>
                <w:sz w:val="24"/>
                <w:szCs w:val="24"/>
              </w:rPr>
              <w:t xml:space="preserve"> = 300 /700</w:t>
            </w:r>
          </w:p>
        </w:tc>
        <w:tc>
          <w:tcPr>
            <w:tcW w:w="1767" w:type="dxa"/>
            <w:tcBorders>
              <w:top w:val="single" w:sz="4" w:space="0" w:color="auto"/>
              <w:bottom w:val="single" w:sz="4" w:space="0" w:color="auto"/>
            </w:tcBorders>
          </w:tcPr>
          <w:p w14:paraId="2FE8AAF3" w14:textId="77777777" w:rsidR="00C06375" w:rsidRPr="008264FF" w:rsidRDefault="00C06375" w:rsidP="008264FF">
            <w:pPr>
              <w:snapToGrid w:val="0"/>
              <w:spacing w:line="480" w:lineRule="auto"/>
              <w:jc w:val="left"/>
              <w:rPr>
                <w:rFonts w:ascii="Times New Roman" w:hAnsi="Times New Roman" w:cs="Times New Roman"/>
                <w:color w:val="0070C0"/>
                <w:sz w:val="24"/>
                <w:szCs w:val="24"/>
              </w:rPr>
            </w:pPr>
            <w:r w:rsidRPr="008264FF">
              <w:rPr>
                <w:rFonts w:ascii="Times New Roman" w:hAnsi="Times New Roman" w:cs="Times New Roman"/>
                <w:color w:val="0070C0"/>
                <w:sz w:val="24"/>
                <w:szCs w:val="24"/>
              </w:rPr>
              <w:t>Predictivity of all 18 social indicators (default parameters)</w:t>
            </w:r>
          </w:p>
        </w:tc>
        <w:tc>
          <w:tcPr>
            <w:tcW w:w="1766" w:type="dxa"/>
            <w:tcBorders>
              <w:top w:val="single" w:sz="4" w:space="0" w:color="auto"/>
              <w:bottom w:val="single" w:sz="4" w:space="0" w:color="auto"/>
            </w:tcBorders>
          </w:tcPr>
          <w:p w14:paraId="0BF30811" w14:textId="77777777" w:rsidR="00C06375" w:rsidRPr="008264FF" w:rsidRDefault="00C06375" w:rsidP="008264FF">
            <w:pPr>
              <w:snapToGrid w:val="0"/>
              <w:spacing w:line="480" w:lineRule="auto"/>
              <w:jc w:val="left"/>
              <w:rPr>
                <w:rFonts w:ascii="Times New Roman" w:hAnsi="Times New Roman" w:cs="Times New Roman"/>
                <w:color w:val="0070C0"/>
                <w:sz w:val="24"/>
                <w:szCs w:val="24"/>
              </w:rPr>
            </w:pPr>
            <w:r w:rsidRPr="008264FF">
              <w:rPr>
                <w:rFonts w:ascii="Times New Roman" w:hAnsi="Times New Roman" w:cs="Times New Roman"/>
                <w:color w:val="0070C0"/>
                <w:sz w:val="24"/>
                <w:szCs w:val="24"/>
              </w:rPr>
              <w:t>training/testing ratio = 1:1</w:t>
            </w:r>
          </w:p>
        </w:tc>
        <w:tc>
          <w:tcPr>
            <w:tcW w:w="1766" w:type="dxa"/>
            <w:tcBorders>
              <w:top w:val="single" w:sz="4" w:space="0" w:color="auto"/>
              <w:bottom w:val="single" w:sz="4" w:space="0" w:color="auto"/>
            </w:tcBorders>
          </w:tcPr>
          <w:p w14:paraId="05893B36" w14:textId="77777777" w:rsidR="00C06375" w:rsidRPr="008264FF" w:rsidRDefault="00C06375" w:rsidP="008264FF">
            <w:pPr>
              <w:snapToGrid w:val="0"/>
              <w:spacing w:line="480" w:lineRule="auto"/>
              <w:jc w:val="left"/>
              <w:rPr>
                <w:rFonts w:ascii="Times New Roman" w:hAnsi="Times New Roman" w:cs="Times New Roman"/>
                <w:color w:val="0070C0"/>
                <w:sz w:val="24"/>
                <w:szCs w:val="24"/>
              </w:rPr>
            </w:pPr>
            <w:r w:rsidRPr="008264FF">
              <w:rPr>
                <w:rFonts w:ascii="Times New Roman" w:hAnsi="Times New Roman" w:cs="Times New Roman"/>
                <w:color w:val="0070C0"/>
                <w:sz w:val="24"/>
                <w:szCs w:val="24"/>
              </w:rPr>
              <w:t>training/testing ratio = 1:2</w:t>
            </w:r>
          </w:p>
        </w:tc>
        <w:tc>
          <w:tcPr>
            <w:tcW w:w="1766" w:type="dxa"/>
            <w:tcBorders>
              <w:top w:val="single" w:sz="4" w:space="0" w:color="auto"/>
              <w:bottom w:val="single" w:sz="4" w:space="0" w:color="auto"/>
            </w:tcBorders>
          </w:tcPr>
          <w:p w14:paraId="7CB14195" w14:textId="77A2304B" w:rsidR="00C06375" w:rsidRPr="008264FF" w:rsidRDefault="00C06375" w:rsidP="008264FF">
            <w:pPr>
              <w:snapToGrid w:val="0"/>
              <w:spacing w:line="480" w:lineRule="auto"/>
              <w:jc w:val="left"/>
              <w:rPr>
                <w:rFonts w:ascii="Times New Roman" w:hAnsi="Times New Roman" w:cs="Times New Roman"/>
                <w:color w:val="0070C0"/>
                <w:sz w:val="24"/>
                <w:szCs w:val="24"/>
              </w:rPr>
            </w:pPr>
            <w:proofErr w:type="spellStart"/>
            <w:r w:rsidRPr="008264FF">
              <w:rPr>
                <w:rFonts w:ascii="Times New Roman" w:hAnsi="Times New Roman" w:cs="Times New Roman"/>
                <w:color w:val="0070C0"/>
                <w:sz w:val="24"/>
                <w:szCs w:val="24"/>
              </w:rPr>
              <w:t>Ntree</w:t>
            </w:r>
            <w:proofErr w:type="spellEnd"/>
            <w:r w:rsidRPr="008264FF">
              <w:rPr>
                <w:rFonts w:ascii="Times New Roman" w:hAnsi="Times New Roman" w:cs="Times New Roman" w:hint="eastAsia"/>
                <w:color w:val="0070C0"/>
                <w:sz w:val="24"/>
                <w:szCs w:val="24"/>
              </w:rPr>
              <w:t xml:space="preserve"> </w:t>
            </w:r>
            <w:r w:rsidRPr="008264FF">
              <w:rPr>
                <w:rFonts w:ascii="Times New Roman" w:hAnsi="Times New Roman" w:cs="Times New Roman"/>
                <w:color w:val="0070C0"/>
                <w:sz w:val="24"/>
                <w:szCs w:val="24"/>
              </w:rPr>
              <w:t>= 300/700</w:t>
            </w:r>
          </w:p>
        </w:tc>
        <w:tc>
          <w:tcPr>
            <w:tcW w:w="1766" w:type="dxa"/>
            <w:tcBorders>
              <w:top w:val="single" w:sz="4" w:space="0" w:color="auto"/>
              <w:bottom w:val="single" w:sz="4" w:space="0" w:color="auto"/>
            </w:tcBorders>
          </w:tcPr>
          <w:p w14:paraId="372DEF75" w14:textId="77777777" w:rsidR="00C06375" w:rsidRPr="008264FF" w:rsidRDefault="00C06375" w:rsidP="008264FF">
            <w:pPr>
              <w:snapToGrid w:val="0"/>
              <w:spacing w:line="480" w:lineRule="auto"/>
              <w:jc w:val="left"/>
              <w:rPr>
                <w:rFonts w:ascii="Times New Roman" w:hAnsi="Times New Roman" w:cs="Times New Roman"/>
                <w:color w:val="0070C0"/>
                <w:sz w:val="24"/>
                <w:szCs w:val="24"/>
              </w:rPr>
            </w:pPr>
            <w:proofErr w:type="spellStart"/>
            <w:r w:rsidRPr="008264FF">
              <w:rPr>
                <w:rFonts w:ascii="Times New Roman" w:hAnsi="Times New Roman" w:cs="Times New Roman"/>
                <w:color w:val="0070C0"/>
                <w:sz w:val="24"/>
                <w:szCs w:val="24"/>
              </w:rPr>
              <w:t>Mtry</w:t>
            </w:r>
            <w:proofErr w:type="spellEnd"/>
            <w:r w:rsidRPr="008264FF">
              <w:rPr>
                <w:rFonts w:ascii="Times New Roman" w:hAnsi="Times New Roman" w:cs="Times New Roman"/>
                <w:color w:val="0070C0"/>
                <w:sz w:val="24"/>
                <w:szCs w:val="24"/>
              </w:rPr>
              <w:t xml:space="preserve"> = 3/9</w:t>
            </w:r>
          </w:p>
        </w:tc>
      </w:tr>
      <w:tr w:rsidR="008264FF" w:rsidRPr="008264FF" w14:paraId="185B3F7B" w14:textId="77777777" w:rsidTr="008264FF">
        <w:tc>
          <w:tcPr>
            <w:tcW w:w="4111" w:type="dxa"/>
            <w:tcBorders>
              <w:top w:val="single" w:sz="4" w:space="0" w:color="auto"/>
            </w:tcBorders>
          </w:tcPr>
          <w:p w14:paraId="3DC5591F" w14:textId="77777777" w:rsidR="00C06375" w:rsidRPr="008264FF" w:rsidRDefault="00C06375" w:rsidP="008264FF">
            <w:pPr>
              <w:snapToGrid w:val="0"/>
              <w:spacing w:line="480" w:lineRule="auto"/>
              <w:jc w:val="left"/>
              <w:rPr>
                <w:rFonts w:ascii="Times New Roman" w:hAnsi="Times New Roman" w:cs="Times New Roman"/>
                <w:color w:val="0070C0"/>
                <w:sz w:val="24"/>
                <w:szCs w:val="24"/>
              </w:rPr>
            </w:pPr>
            <w:bookmarkStart w:id="2" w:name="_Hlk192846483"/>
            <w:r w:rsidRPr="008264FF">
              <w:rPr>
                <w:rFonts w:ascii="Times New Roman" w:hAnsi="Times New Roman" w:cs="Times New Roman"/>
                <w:color w:val="0070C0"/>
                <w:sz w:val="24"/>
                <w:szCs w:val="24"/>
              </w:rPr>
              <w:t>Idealization of life satisfaction</w:t>
            </w:r>
            <w:bookmarkEnd w:id="2"/>
          </w:p>
        </w:tc>
        <w:tc>
          <w:tcPr>
            <w:tcW w:w="1766" w:type="dxa"/>
            <w:tcBorders>
              <w:top w:val="single" w:sz="4" w:space="0" w:color="auto"/>
            </w:tcBorders>
          </w:tcPr>
          <w:p w14:paraId="56F8E003" w14:textId="77777777" w:rsidR="00C06375" w:rsidRPr="008264FF" w:rsidRDefault="00C06375" w:rsidP="008264FF">
            <w:pPr>
              <w:snapToGrid w:val="0"/>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13.67%</w:t>
            </w:r>
          </w:p>
        </w:tc>
        <w:tc>
          <w:tcPr>
            <w:tcW w:w="1766" w:type="dxa"/>
            <w:tcBorders>
              <w:top w:val="single" w:sz="4" w:space="0" w:color="auto"/>
            </w:tcBorders>
          </w:tcPr>
          <w:p w14:paraId="24B6C68E" w14:textId="77777777" w:rsidR="00C06375" w:rsidRPr="008264FF" w:rsidRDefault="00C06375" w:rsidP="008264FF">
            <w:pPr>
              <w:snapToGrid w:val="0"/>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13.67%</w:t>
            </w:r>
          </w:p>
        </w:tc>
        <w:tc>
          <w:tcPr>
            <w:tcW w:w="1766" w:type="dxa"/>
            <w:tcBorders>
              <w:top w:val="single" w:sz="4" w:space="0" w:color="auto"/>
            </w:tcBorders>
          </w:tcPr>
          <w:p w14:paraId="12EC0BE8" w14:textId="77777777" w:rsidR="00C06375" w:rsidRPr="008264FF" w:rsidRDefault="00C06375" w:rsidP="008264FF">
            <w:pPr>
              <w:snapToGrid w:val="0"/>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13.67%</w:t>
            </w:r>
          </w:p>
        </w:tc>
        <w:tc>
          <w:tcPr>
            <w:tcW w:w="1766" w:type="dxa"/>
            <w:tcBorders>
              <w:top w:val="single" w:sz="4" w:space="0" w:color="auto"/>
            </w:tcBorders>
          </w:tcPr>
          <w:p w14:paraId="0491805A" w14:textId="77777777" w:rsidR="00C06375" w:rsidRPr="008264FF" w:rsidRDefault="00C06375" w:rsidP="008264FF">
            <w:pPr>
              <w:snapToGrid w:val="0"/>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13.67%/13.67%</w:t>
            </w:r>
          </w:p>
        </w:tc>
        <w:tc>
          <w:tcPr>
            <w:tcW w:w="1767" w:type="dxa"/>
            <w:tcBorders>
              <w:top w:val="single" w:sz="4" w:space="0" w:color="auto"/>
            </w:tcBorders>
          </w:tcPr>
          <w:p w14:paraId="5CF5B198" w14:textId="77777777" w:rsidR="00C06375" w:rsidRPr="008264FF" w:rsidRDefault="00C06375" w:rsidP="008264FF">
            <w:pPr>
              <w:snapToGrid w:val="0"/>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15.27%</w:t>
            </w:r>
          </w:p>
        </w:tc>
        <w:tc>
          <w:tcPr>
            <w:tcW w:w="1766" w:type="dxa"/>
            <w:tcBorders>
              <w:top w:val="single" w:sz="4" w:space="0" w:color="auto"/>
            </w:tcBorders>
          </w:tcPr>
          <w:p w14:paraId="58AAF733" w14:textId="77777777" w:rsidR="00C06375" w:rsidRPr="008264FF" w:rsidRDefault="00C06375" w:rsidP="008264FF">
            <w:pPr>
              <w:snapToGrid w:val="0"/>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15.27%</w:t>
            </w:r>
          </w:p>
        </w:tc>
        <w:tc>
          <w:tcPr>
            <w:tcW w:w="1766" w:type="dxa"/>
            <w:tcBorders>
              <w:top w:val="single" w:sz="4" w:space="0" w:color="auto"/>
            </w:tcBorders>
          </w:tcPr>
          <w:p w14:paraId="31DA3758" w14:textId="77777777" w:rsidR="00C06375" w:rsidRPr="008264FF" w:rsidRDefault="00C06375" w:rsidP="008264FF">
            <w:pPr>
              <w:snapToGrid w:val="0"/>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15.27%</w:t>
            </w:r>
          </w:p>
        </w:tc>
        <w:tc>
          <w:tcPr>
            <w:tcW w:w="1766" w:type="dxa"/>
            <w:tcBorders>
              <w:top w:val="single" w:sz="4" w:space="0" w:color="auto"/>
            </w:tcBorders>
          </w:tcPr>
          <w:p w14:paraId="1B8A0051" w14:textId="037601DE" w:rsidR="00C06375" w:rsidRPr="008264FF" w:rsidRDefault="00C06375" w:rsidP="008264FF">
            <w:pPr>
              <w:snapToGrid w:val="0"/>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15.22</w:t>
            </w:r>
            <w:r w:rsidR="00606BD5" w:rsidRPr="008264FF">
              <w:rPr>
                <w:rFonts w:ascii="Times New Roman" w:hAnsi="Times New Roman" w:cs="Times New Roman" w:hint="eastAsia"/>
                <w:color w:val="0070C0"/>
                <w:sz w:val="24"/>
                <w:szCs w:val="24"/>
              </w:rPr>
              <w:t>%</w:t>
            </w:r>
            <w:r w:rsidRPr="008264FF">
              <w:rPr>
                <w:rFonts w:ascii="Times New Roman" w:hAnsi="Times New Roman" w:cs="Times New Roman"/>
                <w:color w:val="0070C0"/>
                <w:sz w:val="24"/>
                <w:szCs w:val="24"/>
              </w:rPr>
              <w:t>/15.32</w:t>
            </w:r>
            <w:r w:rsidR="00606BD5" w:rsidRPr="008264FF">
              <w:rPr>
                <w:rFonts w:ascii="Times New Roman" w:hAnsi="Times New Roman" w:cs="Times New Roman" w:hint="eastAsia"/>
                <w:color w:val="0070C0"/>
                <w:sz w:val="24"/>
                <w:szCs w:val="24"/>
              </w:rPr>
              <w:t>%</w:t>
            </w:r>
          </w:p>
        </w:tc>
        <w:tc>
          <w:tcPr>
            <w:tcW w:w="1766" w:type="dxa"/>
            <w:tcBorders>
              <w:top w:val="single" w:sz="4" w:space="0" w:color="auto"/>
            </w:tcBorders>
          </w:tcPr>
          <w:p w14:paraId="183AD2A2" w14:textId="427BB001" w:rsidR="00C06375" w:rsidRPr="008264FF" w:rsidRDefault="00C06375" w:rsidP="008264FF">
            <w:pPr>
              <w:snapToGrid w:val="0"/>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15.21</w:t>
            </w:r>
            <w:r w:rsidR="00606BD5" w:rsidRPr="008264FF">
              <w:rPr>
                <w:rFonts w:ascii="Times New Roman" w:hAnsi="Times New Roman" w:cs="Times New Roman" w:hint="eastAsia"/>
                <w:color w:val="0070C0"/>
                <w:sz w:val="24"/>
                <w:szCs w:val="24"/>
              </w:rPr>
              <w:t>%</w:t>
            </w:r>
            <w:r w:rsidRPr="008264FF">
              <w:rPr>
                <w:rFonts w:ascii="Times New Roman" w:hAnsi="Times New Roman" w:cs="Times New Roman"/>
                <w:color w:val="0070C0"/>
                <w:sz w:val="24"/>
                <w:szCs w:val="24"/>
              </w:rPr>
              <w:t>/14.69</w:t>
            </w:r>
            <w:r w:rsidR="00606BD5" w:rsidRPr="008264FF">
              <w:rPr>
                <w:rFonts w:ascii="Times New Roman" w:hAnsi="Times New Roman" w:cs="Times New Roman" w:hint="eastAsia"/>
                <w:color w:val="0070C0"/>
                <w:sz w:val="24"/>
                <w:szCs w:val="24"/>
              </w:rPr>
              <w:t>%</w:t>
            </w:r>
          </w:p>
        </w:tc>
      </w:tr>
      <w:tr w:rsidR="008264FF" w:rsidRPr="008264FF" w14:paraId="3BBAB2E1" w14:textId="77777777" w:rsidTr="008264FF">
        <w:tc>
          <w:tcPr>
            <w:tcW w:w="4111" w:type="dxa"/>
          </w:tcPr>
          <w:p w14:paraId="1364BE42" w14:textId="0FF15377" w:rsidR="00C06375" w:rsidRPr="008264FF" w:rsidRDefault="00C06375" w:rsidP="008264FF">
            <w:pPr>
              <w:snapToGrid w:val="0"/>
              <w:spacing w:line="480" w:lineRule="auto"/>
              <w:ind w:left="29" w:hangingChars="12" w:hanging="29"/>
              <w:jc w:val="left"/>
              <w:rPr>
                <w:rFonts w:ascii="Times New Roman" w:hAnsi="Times New Roman" w:cs="Times New Roman"/>
                <w:color w:val="0070C0"/>
                <w:sz w:val="24"/>
                <w:szCs w:val="24"/>
              </w:rPr>
            </w:pPr>
            <w:r w:rsidRPr="008264FF">
              <w:rPr>
                <w:rFonts w:ascii="Times New Roman" w:hAnsi="Times New Roman" w:cs="Times New Roman"/>
                <w:color w:val="0070C0"/>
                <w:sz w:val="24"/>
                <w:szCs w:val="24"/>
              </w:rPr>
              <w:t>I</w:t>
            </w:r>
            <w:bookmarkStart w:id="3" w:name="_Hlk192846498"/>
            <w:r w:rsidRPr="008264FF">
              <w:rPr>
                <w:rFonts w:ascii="Times New Roman" w:hAnsi="Times New Roman" w:cs="Times New Roman"/>
                <w:color w:val="0070C0"/>
                <w:sz w:val="24"/>
                <w:szCs w:val="24"/>
              </w:rPr>
              <w:t xml:space="preserve">dealization of </w:t>
            </w:r>
            <w:r w:rsidR="004921CD">
              <w:rPr>
                <w:rFonts w:ascii="Times New Roman" w:hAnsi="Times New Roman" w:cs="Times New Roman"/>
                <w:color w:val="0070C0"/>
                <w:sz w:val="24"/>
                <w:szCs w:val="24"/>
              </w:rPr>
              <w:t>i</w:t>
            </w:r>
            <w:r w:rsidRPr="008264FF">
              <w:rPr>
                <w:rFonts w:ascii="Times New Roman" w:hAnsi="Times New Roman" w:cs="Times New Roman"/>
                <w:color w:val="0070C0"/>
                <w:sz w:val="24"/>
                <w:szCs w:val="24"/>
              </w:rPr>
              <w:t>nterdependent happiness</w:t>
            </w:r>
            <w:bookmarkEnd w:id="3"/>
          </w:p>
        </w:tc>
        <w:tc>
          <w:tcPr>
            <w:tcW w:w="1766" w:type="dxa"/>
          </w:tcPr>
          <w:p w14:paraId="2A97ABBE" w14:textId="77777777" w:rsidR="00C06375" w:rsidRPr="008264FF" w:rsidRDefault="00C06375" w:rsidP="008264FF">
            <w:pPr>
              <w:snapToGrid w:val="0"/>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11.82%</w:t>
            </w:r>
          </w:p>
        </w:tc>
        <w:tc>
          <w:tcPr>
            <w:tcW w:w="1766" w:type="dxa"/>
          </w:tcPr>
          <w:p w14:paraId="17A46A86" w14:textId="6678CB5F" w:rsidR="00C06375" w:rsidRPr="008264FF" w:rsidRDefault="00C06375" w:rsidP="008264FF">
            <w:pPr>
              <w:snapToGrid w:val="0"/>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11.82</w:t>
            </w:r>
            <w:r w:rsidR="00606BD5" w:rsidRPr="008264FF">
              <w:rPr>
                <w:rFonts w:ascii="Times New Roman" w:hAnsi="Times New Roman" w:cs="Times New Roman" w:hint="eastAsia"/>
                <w:color w:val="0070C0"/>
                <w:sz w:val="24"/>
                <w:szCs w:val="24"/>
              </w:rPr>
              <w:t>%</w:t>
            </w:r>
          </w:p>
        </w:tc>
        <w:tc>
          <w:tcPr>
            <w:tcW w:w="1766" w:type="dxa"/>
          </w:tcPr>
          <w:p w14:paraId="199749A2" w14:textId="5CFA079C" w:rsidR="00C06375" w:rsidRPr="008264FF" w:rsidRDefault="00C06375" w:rsidP="008264FF">
            <w:pPr>
              <w:snapToGrid w:val="0"/>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11.82</w:t>
            </w:r>
            <w:r w:rsidR="00606BD5" w:rsidRPr="008264FF">
              <w:rPr>
                <w:rFonts w:ascii="Times New Roman" w:hAnsi="Times New Roman" w:cs="Times New Roman" w:hint="eastAsia"/>
                <w:color w:val="0070C0"/>
                <w:sz w:val="24"/>
                <w:szCs w:val="24"/>
              </w:rPr>
              <w:t>%</w:t>
            </w:r>
          </w:p>
        </w:tc>
        <w:tc>
          <w:tcPr>
            <w:tcW w:w="1766" w:type="dxa"/>
          </w:tcPr>
          <w:p w14:paraId="5BF0931B" w14:textId="5F151C93" w:rsidR="00C06375" w:rsidRPr="008264FF" w:rsidRDefault="00C06375" w:rsidP="008264FF">
            <w:pPr>
              <w:snapToGrid w:val="0"/>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11.8</w:t>
            </w:r>
            <w:r w:rsidR="00606BD5" w:rsidRPr="008264FF">
              <w:rPr>
                <w:rFonts w:ascii="Times New Roman" w:hAnsi="Times New Roman" w:cs="Times New Roman" w:hint="eastAsia"/>
                <w:color w:val="0070C0"/>
                <w:sz w:val="24"/>
                <w:szCs w:val="24"/>
              </w:rPr>
              <w:t>0%</w:t>
            </w:r>
            <w:r w:rsidRPr="008264FF">
              <w:rPr>
                <w:rFonts w:ascii="Times New Roman" w:hAnsi="Times New Roman" w:cs="Times New Roman"/>
                <w:color w:val="0070C0"/>
                <w:sz w:val="24"/>
                <w:szCs w:val="24"/>
              </w:rPr>
              <w:t>/11.81</w:t>
            </w:r>
            <w:r w:rsidR="00606BD5" w:rsidRPr="008264FF">
              <w:rPr>
                <w:rFonts w:ascii="Times New Roman" w:hAnsi="Times New Roman" w:cs="Times New Roman" w:hint="eastAsia"/>
                <w:color w:val="0070C0"/>
                <w:sz w:val="24"/>
                <w:szCs w:val="24"/>
              </w:rPr>
              <w:t>%</w:t>
            </w:r>
          </w:p>
        </w:tc>
        <w:tc>
          <w:tcPr>
            <w:tcW w:w="1767" w:type="dxa"/>
          </w:tcPr>
          <w:p w14:paraId="6FF2BCF6" w14:textId="5DABE876" w:rsidR="00C06375" w:rsidRPr="008264FF" w:rsidRDefault="00C06375" w:rsidP="008264FF">
            <w:pPr>
              <w:snapToGrid w:val="0"/>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13.31</w:t>
            </w:r>
            <w:r w:rsidR="00606BD5" w:rsidRPr="008264FF">
              <w:rPr>
                <w:rFonts w:ascii="Times New Roman" w:hAnsi="Times New Roman" w:cs="Times New Roman" w:hint="eastAsia"/>
                <w:color w:val="0070C0"/>
                <w:sz w:val="24"/>
                <w:szCs w:val="24"/>
              </w:rPr>
              <w:t>%</w:t>
            </w:r>
          </w:p>
        </w:tc>
        <w:tc>
          <w:tcPr>
            <w:tcW w:w="1766" w:type="dxa"/>
          </w:tcPr>
          <w:p w14:paraId="4E480DC5" w14:textId="07999C9B" w:rsidR="00C06375" w:rsidRPr="008264FF" w:rsidRDefault="00C06375" w:rsidP="008264FF">
            <w:pPr>
              <w:snapToGrid w:val="0"/>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13.31</w:t>
            </w:r>
            <w:r w:rsidR="00606BD5" w:rsidRPr="008264FF">
              <w:rPr>
                <w:rFonts w:ascii="Times New Roman" w:hAnsi="Times New Roman" w:cs="Times New Roman" w:hint="eastAsia"/>
                <w:color w:val="0070C0"/>
                <w:sz w:val="24"/>
                <w:szCs w:val="24"/>
              </w:rPr>
              <w:t>%</w:t>
            </w:r>
          </w:p>
        </w:tc>
        <w:tc>
          <w:tcPr>
            <w:tcW w:w="1766" w:type="dxa"/>
          </w:tcPr>
          <w:p w14:paraId="3D4527B1" w14:textId="07941486" w:rsidR="00C06375" w:rsidRPr="008264FF" w:rsidRDefault="00C06375" w:rsidP="008264FF">
            <w:pPr>
              <w:snapToGrid w:val="0"/>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13.31</w:t>
            </w:r>
            <w:r w:rsidR="00606BD5" w:rsidRPr="008264FF">
              <w:rPr>
                <w:rFonts w:ascii="Times New Roman" w:hAnsi="Times New Roman" w:cs="Times New Roman" w:hint="eastAsia"/>
                <w:color w:val="0070C0"/>
                <w:sz w:val="24"/>
                <w:szCs w:val="24"/>
              </w:rPr>
              <w:t>%</w:t>
            </w:r>
          </w:p>
        </w:tc>
        <w:tc>
          <w:tcPr>
            <w:tcW w:w="1766" w:type="dxa"/>
          </w:tcPr>
          <w:p w14:paraId="21108513" w14:textId="3EBE1949" w:rsidR="00C06375" w:rsidRPr="008264FF" w:rsidRDefault="00C06375" w:rsidP="008264FF">
            <w:pPr>
              <w:snapToGrid w:val="0"/>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13.32</w:t>
            </w:r>
            <w:r w:rsidR="00606BD5" w:rsidRPr="008264FF">
              <w:rPr>
                <w:rFonts w:ascii="Times New Roman" w:hAnsi="Times New Roman" w:cs="Times New Roman" w:hint="eastAsia"/>
                <w:color w:val="0070C0"/>
                <w:sz w:val="24"/>
                <w:szCs w:val="24"/>
              </w:rPr>
              <w:t>%</w:t>
            </w:r>
            <w:r w:rsidRPr="008264FF">
              <w:rPr>
                <w:rFonts w:ascii="Times New Roman" w:hAnsi="Times New Roman" w:cs="Times New Roman"/>
                <w:color w:val="0070C0"/>
                <w:sz w:val="24"/>
                <w:szCs w:val="24"/>
              </w:rPr>
              <w:t>/13.32</w:t>
            </w:r>
            <w:r w:rsidR="00606BD5" w:rsidRPr="008264FF">
              <w:rPr>
                <w:rFonts w:ascii="Times New Roman" w:hAnsi="Times New Roman" w:cs="Times New Roman" w:hint="eastAsia"/>
                <w:color w:val="0070C0"/>
                <w:sz w:val="24"/>
                <w:szCs w:val="24"/>
              </w:rPr>
              <w:t>%</w:t>
            </w:r>
          </w:p>
        </w:tc>
        <w:tc>
          <w:tcPr>
            <w:tcW w:w="1766" w:type="dxa"/>
          </w:tcPr>
          <w:p w14:paraId="11CDE03A" w14:textId="391E9C9B" w:rsidR="00C06375" w:rsidRPr="008264FF" w:rsidRDefault="00C06375" w:rsidP="008264FF">
            <w:pPr>
              <w:snapToGrid w:val="0"/>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13.21</w:t>
            </w:r>
            <w:r w:rsidR="00606BD5" w:rsidRPr="008264FF">
              <w:rPr>
                <w:rFonts w:ascii="Times New Roman" w:hAnsi="Times New Roman" w:cs="Times New Roman" w:hint="eastAsia"/>
                <w:color w:val="0070C0"/>
                <w:sz w:val="24"/>
                <w:szCs w:val="24"/>
              </w:rPr>
              <w:t>%</w:t>
            </w:r>
            <w:r w:rsidRPr="008264FF">
              <w:rPr>
                <w:rFonts w:ascii="Times New Roman" w:hAnsi="Times New Roman" w:cs="Times New Roman"/>
                <w:color w:val="0070C0"/>
                <w:sz w:val="24"/>
                <w:szCs w:val="24"/>
              </w:rPr>
              <w:t>/12.8</w:t>
            </w:r>
            <w:r w:rsidR="00606BD5" w:rsidRPr="008264FF">
              <w:rPr>
                <w:rFonts w:ascii="Times New Roman" w:hAnsi="Times New Roman" w:cs="Times New Roman" w:hint="eastAsia"/>
                <w:color w:val="0070C0"/>
                <w:sz w:val="24"/>
                <w:szCs w:val="24"/>
              </w:rPr>
              <w:t>0%</w:t>
            </w:r>
          </w:p>
        </w:tc>
      </w:tr>
      <w:tr w:rsidR="008264FF" w:rsidRPr="008264FF" w14:paraId="7174E8B8" w14:textId="77777777" w:rsidTr="008264FF">
        <w:tc>
          <w:tcPr>
            <w:tcW w:w="4111" w:type="dxa"/>
          </w:tcPr>
          <w:p w14:paraId="6DF809E9" w14:textId="77777777" w:rsidR="00C06375" w:rsidRPr="008264FF" w:rsidRDefault="00C06375" w:rsidP="008264FF">
            <w:pPr>
              <w:snapToGrid w:val="0"/>
              <w:spacing w:line="480" w:lineRule="auto"/>
              <w:ind w:left="29" w:hangingChars="12" w:hanging="29"/>
              <w:jc w:val="left"/>
              <w:rPr>
                <w:rFonts w:ascii="Times New Roman" w:hAnsi="Times New Roman" w:cs="Times New Roman"/>
                <w:color w:val="0070C0"/>
                <w:sz w:val="24"/>
                <w:szCs w:val="24"/>
              </w:rPr>
            </w:pPr>
            <w:bookmarkStart w:id="4" w:name="_Hlk192846538"/>
            <w:r w:rsidRPr="008264FF">
              <w:rPr>
                <w:rFonts w:ascii="Times New Roman" w:hAnsi="Times New Roman" w:cs="Times New Roman"/>
                <w:color w:val="0070C0"/>
                <w:sz w:val="24"/>
                <w:szCs w:val="24"/>
              </w:rPr>
              <w:t>Idealization of family life satisfaction</w:t>
            </w:r>
            <w:bookmarkEnd w:id="4"/>
          </w:p>
        </w:tc>
        <w:tc>
          <w:tcPr>
            <w:tcW w:w="1766" w:type="dxa"/>
          </w:tcPr>
          <w:p w14:paraId="4145FC96" w14:textId="77777777" w:rsidR="00C06375" w:rsidRPr="008264FF" w:rsidRDefault="00C06375" w:rsidP="008264FF">
            <w:pPr>
              <w:snapToGrid w:val="0"/>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12.42%</w:t>
            </w:r>
          </w:p>
        </w:tc>
        <w:tc>
          <w:tcPr>
            <w:tcW w:w="1766" w:type="dxa"/>
          </w:tcPr>
          <w:p w14:paraId="34F7F071" w14:textId="38BF4B05" w:rsidR="00C06375" w:rsidRPr="008264FF" w:rsidRDefault="00C06375" w:rsidP="008264FF">
            <w:pPr>
              <w:snapToGrid w:val="0"/>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12.42</w:t>
            </w:r>
            <w:r w:rsidR="00606BD5" w:rsidRPr="008264FF">
              <w:rPr>
                <w:rFonts w:ascii="Times New Roman" w:hAnsi="Times New Roman" w:cs="Times New Roman" w:hint="eastAsia"/>
                <w:color w:val="0070C0"/>
                <w:sz w:val="24"/>
                <w:szCs w:val="24"/>
              </w:rPr>
              <w:t>%</w:t>
            </w:r>
          </w:p>
        </w:tc>
        <w:tc>
          <w:tcPr>
            <w:tcW w:w="1766" w:type="dxa"/>
          </w:tcPr>
          <w:p w14:paraId="26CFF2BF" w14:textId="77777777" w:rsidR="00C06375" w:rsidRPr="008264FF" w:rsidRDefault="00C06375" w:rsidP="008264FF">
            <w:pPr>
              <w:snapToGrid w:val="0"/>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12.42%</w:t>
            </w:r>
          </w:p>
        </w:tc>
        <w:tc>
          <w:tcPr>
            <w:tcW w:w="1766" w:type="dxa"/>
          </w:tcPr>
          <w:p w14:paraId="12A05F1C" w14:textId="06AF8119" w:rsidR="00C06375" w:rsidRPr="008264FF" w:rsidRDefault="00C06375" w:rsidP="008264FF">
            <w:pPr>
              <w:snapToGrid w:val="0"/>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12.41</w:t>
            </w:r>
            <w:r w:rsidR="00606BD5" w:rsidRPr="008264FF">
              <w:rPr>
                <w:rFonts w:ascii="Times New Roman" w:hAnsi="Times New Roman" w:cs="Times New Roman" w:hint="eastAsia"/>
                <w:color w:val="0070C0"/>
                <w:sz w:val="24"/>
                <w:szCs w:val="24"/>
              </w:rPr>
              <w:t>%</w:t>
            </w:r>
            <w:r w:rsidRPr="008264FF">
              <w:rPr>
                <w:rFonts w:ascii="Times New Roman" w:hAnsi="Times New Roman" w:cs="Times New Roman"/>
                <w:color w:val="0070C0"/>
                <w:sz w:val="24"/>
                <w:szCs w:val="24"/>
              </w:rPr>
              <w:t>/12.41</w:t>
            </w:r>
            <w:r w:rsidR="00606BD5" w:rsidRPr="008264FF">
              <w:rPr>
                <w:rFonts w:ascii="Times New Roman" w:hAnsi="Times New Roman" w:cs="Times New Roman" w:hint="eastAsia"/>
                <w:color w:val="0070C0"/>
                <w:sz w:val="24"/>
                <w:szCs w:val="24"/>
              </w:rPr>
              <w:t>%</w:t>
            </w:r>
          </w:p>
        </w:tc>
        <w:tc>
          <w:tcPr>
            <w:tcW w:w="1767" w:type="dxa"/>
          </w:tcPr>
          <w:p w14:paraId="5829876D" w14:textId="77777777" w:rsidR="00C06375" w:rsidRPr="008264FF" w:rsidRDefault="00C06375" w:rsidP="008264FF">
            <w:pPr>
              <w:snapToGrid w:val="0"/>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14.20%</w:t>
            </w:r>
          </w:p>
        </w:tc>
        <w:tc>
          <w:tcPr>
            <w:tcW w:w="1766" w:type="dxa"/>
          </w:tcPr>
          <w:p w14:paraId="64E361C1" w14:textId="77777777" w:rsidR="00C06375" w:rsidRPr="008264FF" w:rsidRDefault="00C06375" w:rsidP="008264FF">
            <w:pPr>
              <w:snapToGrid w:val="0"/>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14.20%</w:t>
            </w:r>
          </w:p>
        </w:tc>
        <w:tc>
          <w:tcPr>
            <w:tcW w:w="1766" w:type="dxa"/>
          </w:tcPr>
          <w:p w14:paraId="21C8906B" w14:textId="77777777" w:rsidR="00C06375" w:rsidRPr="008264FF" w:rsidRDefault="00C06375" w:rsidP="008264FF">
            <w:pPr>
              <w:snapToGrid w:val="0"/>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14.20%</w:t>
            </w:r>
          </w:p>
        </w:tc>
        <w:tc>
          <w:tcPr>
            <w:tcW w:w="1766" w:type="dxa"/>
          </w:tcPr>
          <w:p w14:paraId="26591066" w14:textId="27552B2F" w:rsidR="00C06375" w:rsidRPr="008264FF" w:rsidRDefault="00C06375" w:rsidP="008264FF">
            <w:pPr>
              <w:snapToGrid w:val="0"/>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14.15</w:t>
            </w:r>
            <w:r w:rsidR="00606BD5" w:rsidRPr="008264FF">
              <w:rPr>
                <w:rFonts w:ascii="Times New Roman" w:hAnsi="Times New Roman" w:cs="Times New Roman" w:hint="eastAsia"/>
                <w:color w:val="0070C0"/>
                <w:sz w:val="24"/>
                <w:szCs w:val="24"/>
              </w:rPr>
              <w:t>%</w:t>
            </w:r>
            <w:r w:rsidRPr="008264FF">
              <w:rPr>
                <w:rFonts w:ascii="Times New Roman" w:hAnsi="Times New Roman" w:cs="Times New Roman"/>
                <w:color w:val="0070C0"/>
                <w:sz w:val="24"/>
                <w:szCs w:val="24"/>
              </w:rPr>
              <w:t>/14.21</w:t>
            </w:r>
            <w:r w:rsidR="00606BD5" w:rsidRPr="008264FF">
              <w:rPr>
                <w:rFonts w:ascii="Times New Roman" w:hAnsi="Times New Roman" w:cs="Times New Roman" w:hint="eastAsia"/>
                <w:color w:val="0070C0"/>
                <w:sz w:val="24"/>
                <w:szCs w:val="24"/>
              </w:rPr>
              <w:t>%</w:t>
            </w:r>
          </w:p>
        </w:tc>
        <w:tc>
          <w:tcPr>
            <w:tcW w:w="1766" w:type="dxa"/>
          </w:tcPr>
          <w:p w14:paraId="41D6D406" w14:textId="4190C38D" w:rsidR="00C06375" w:rsidRPr="008264FF" w:rsidRDefault="00C06375" w:rsidP="008264FF">
            <w:pPr>
              <w:snapToGrid w:val="0"/>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14.18</w:t>
            </w:r>
            <w:r w:rsidR="00606BD5" w:rsidRPr="008264FF">
              <w:rPr>
                <w:rFonts w:ascii="Times New Roman" w:hAnsi="Times New Roman" w:cs="Times New Roman" w:hint="eastAsia"/>
                <w:color w:val="0070C0"/>
                <w:sz w:val="24"/>
                <w:szCs w:val="24"/>
              </w:rPr>
              <w:t>%</w:t>
            </w:r>
            <w:r w:rsidRPr="008264FF">
              <w:rPr>
                <w:rFonts w:ascii="Times New Roman" w:hAnsi="Times New Roman" w:cs="Times New Roman"/>
                <w:color w:val="0070C0"/>
                <w:sz w:val="24"/>
                <w:szCs w:val="24"/>
              </w:rPr>
              <w:t>/13.68</w:t>
            </w:r>
            <w:r w:rsidR="00606BD5" w:rsidRPr="008264FF">
              <w:rPr>
                <w:rFonts w:ascii="Times New Roman" w:hAnsi="Times New Roman" w:cs="Times New Roman" w:hint="eastAsia"/>
                <w:color w:val="0070C0"/>
                <w:sz w:val="24"/>
                <w:szCs w:val="24"/>
              </w:rPr>
              <w:t>%</w:t>
            </w:r>
          </w:p>
        </w:tc>
      </w:tr>
      <w:tr w:rsidR="008264FF" w:rsidRPr="008264FF" w14:paraId="37E98991" w14:textId="77777777" w:rsidTr="008264FF">
        <w:tc>
          <w:tcPr>
            <w:tcW w:w="4111" w:type="dxa"/>
            <w:tcBorders>
              <w:bottom w:val="single" w:sz="4" w:space="0" w:color="auto"/>
            </w:tcBorders>
          </w:tcPr>
          <w:p w14:paraId="78D022A0" w14:textId="77777777" w:rsidR="00C06375" w:rsidRPr="008264FF" w:rsidRDefault="00C06375" w:rsidP="008264FF">
            <w:pPr>
              <w:snapToGrid w:val="0"/>
              <w:spacing w:line="480" w:lineRule="auto"/>
              <w:jc w:val="left"/>
              <w:rPr>
                <w:rFonts w:ascii="Times New Roman" w:hAnsi="Times New Roman" w:cs="Times New Roman"/>
                <w:color w:val="0070C0"/>
                <w:sz w:val="24"/>
                <w:szCs w:val="24"/>
              </w:rPr>
            </w:pPr>
            <w:bookmarkStart w:id="5" w:name="_Hlk192846575"/>
            <w:r w:rsidRPr="008264FF">
              <w:rPr>
                <w:rFonts w:ascii="Times New Roman" w:hAnsi="Times New Roman" w:cs="Times New Roman"/>
                <w:color w:val="0070C0"/>
                <w:sz w:val="24"/>
                <w:szCs w:val="24"/>
              </w:rPr>
              <w:t>Idealization of family interdependent happiness</w:t>
            </w:r>
            <w:bookmarkEnd w:id="5"/>
            <w:r w:rsidRPr="008264FF">
              <w:rPr>
                <w:rFonts w:ascii="Times New Roman" w:hAnsi="Times New Roman" w:cs="Times New Roman"/>
                <w:color w:val="0070C0"/>
                <w:sz w:val="24"/>
                <w:szCs w:val="24"/>
              </w:rPr>
              <w:t xml:space="preserve"> </w:t>
            </w:r>
          </w:p>
        </w:tc>
        <w:tc>
          <w:tcPr>
            <w:tcW w:w="1766" w:type="dxa"/>
            <w:tcBorders>
              <w:bottom w:val="single" w:sz="4" w:space="0" w:color="auto"/>
            </w:tcBorders>
          </w:tcPr>
          <w:p w14:paraId="56BE911F" w14:textId="77777777" w:rsidR="00C06375" w:rsidRPr="008264FF" w:rsidRDefault="00C06375" w:rsidP="008264FF">
            <w:pPr>
              <w:snapToGrid w:val="0"/>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11.46%</w:t>
            </w:r>
          </w:p>
        </w:tc>
        <w:tc>
          <w:tcPr>
            <w:tcW w:w="1766" w:type="dxa"/>
            <w:tcBorders>
              <w:bottom w:val="single" w:sz="4" w:space="0" w:color="auto"/>
            </w:tcBorders>
          </w:tcPr>
          <w:p w14:paraId="67D2389D" w14:textId="43E877FF" w:rsidR="00C06375" w:rsidRPr="008264FF" w:rsidRDefault="00C06375" w:rsidP="008264FF">
            <w:pPr>
              <w:snapToGrid w:val="0"/>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11.46</w:t>
            </w:r>
            <w:r w:rsidR="00606BD5" w:rsidRPr="008264FF">
              <w:rPr>
                <w:rFonts w:ascii="Times New Roman" w:hAnsi="Times New Roman" w:cs="Times New Roman" w:hint="eastAsia"/>
                <w:color w:val="0070C0"/>
                <w:sz w:val="24"/>
                <w:szCs w:val="24"/>
              </w:rPr>
              <w:t>%</w:t>
            </w:r>
          </w:p>
        </w:tc>
        <w:tc>
          <w:tcPr>
            <w:tcW w:w="1766" w:type="dxa"/>
            <w:tcBorders>
              <w:bottom w:val="single" w:sz="4" w:space="0" w:color="auto"/>
            </w:tcBorders>
          </w:tcPr>
          <w:p w14:paraId="06D2BD86" w14:textId="77777777" w:rsidR="00C06375" w:rsidRPr="008264FF" w:rsidRDefault="00C06375" w:rsidP="008264FF">
            <w:pPr>
              <w:snapToGrid w:val="0"/>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11.46</w:t>
            </w:r>
          </w:p>
        </w:tc>
        <w:tc>
          <w:tcPr>
            <w:tcW w:w="1766" w:type="dxa"/>
            <w:tcBorders>
              <w:bottom w:val="single" w:sz="4" w:space="0" w:color="auto"/>
            </w:tcBorders>
          </w:tcPr>
          <w:p w14:paraId="5DBD7307" w14:textId="082F7BE1" w:rsidR="00C06375" w:rsidRPr="008264FF" w:rsidRDefault="00C06375" w:rsidP="008264FF">
            <w:pPr>
              <w:snapToGrid w:val="0"/>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11.44</w:t>
            </w:r>
            <w:r w:rsidR="00606BD5" w:rsidRPr="008264FF">
              <w:rPr>
                <w:rFonts w:ascii="Times New Roman" w:hAnsi="Times New Roman" w:cs="Times New Roman" w:hint="eastAsia"/>
                <w:color w:val="0070C0"/>
                <w:sz w:val="24"/>
                <w:szCs w:val="24"/>
              </w:rPr>
              <w:t>%</w:t>
            </w:r>
            <w:r w:rsidRPr="008264FF">
              <w:rPr>
                <w:rFonts w:ascii="Times New Roman" w:hAnsi="Times New Roman" w:cs="Times New Roman"/>
                <w:color w:val="0070C0"/>
                <w:sz w:val="24"/>
                <w:szCs w:val="24"/>
              </w:rPr>
              <w:t>/11.45</w:t>
            </w:r>
            <w:r w:rsidR="00606BD5" w:rsidRPr="008264FF">
              <w:rPr>
                <w:rFonts w:ascii="Times New Roman" w:hAnsi="Times New Roman" w:cs="Times New Roman" w:hint="eastAsia"/>
                <w:color w:val="0070C0"/>
                <w:sz w:val="24"/>
                <w:szCs w:val="24"/>
              </w:rPr>
              <w:t>%</w:t>
            </w:r>
          </w:p>
        </w:tc>
        <w:tc>
          <w:tcPr>
            <w:tcW w:w="1767" w:type="dxa"/>
            <w:tcBorders>
              <w:bottom w:val="single" w:sz="4" w:space="0" w:color="auto"/>
            </w:tcBorders>
          </w:tcPr>
          <w:p w14:paraId="45D5448C" w14:textId="5BF6AE65" w:rsidR="00C06375" w:rsidRPr="008264FF" w:rsidRDefault="00C06375" w:rsidP="008264FF">
            <w:pPr>
              <w:snapToGrid w:val="0"/>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13.05</w:t>
            </w:r>
            <w:r w:rsidR="00606BD5" w:rsidRPr="008264FF">
              <w:rPr>
                <w:rFonts w:ascii="Times New Roman" w:hAnsi="Times New Roman" w:cs="Times New Roman" w:hint="eastAsia"/>
                <w:color w:val="0070C0"/>
                <w:sz w:val="24"/>
                <w:szCs w:val="24"/>
              </w:rPr>
              <w:t>%</w:t>
            </w:r>
          </w:p>
        </w:tc>
        <w:tc>
          <w:tcPr>
            <w:tcW w:w="1766" w:type="dxa"/>
            <w:tcBorders>
              <w:bottom w:val="single" w:sz="4" w:space="0" w:color="auto"/>
            </w:tcBorders>
          </w:tcPr>
          <w:p w14:paraId="21B38674" w14:textId="52E78857" w:rsidR="00C06375" w:rsidRPr="008264FF" w:rsidRDefault="00C06375" w:rsidP="008264FF">
            <w:pPr>
              <w:snapToGrid w:val="0"/>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13.05</w:t>
            </w:r>
            <w:r w:rsidR="00606BD5" w:rsidRPr="008264FF">
              <w:rPr>
                <w:rFonts w:ascii="Times New Roman" w:hAnsi="Times New Roman" w:cs="Times New Roman" w:hint="eastAsia"/>
                <w:color w:val="0070C0"/>
                <w:sz w:val="24"/>
                <w:szCs w:val="24"/>
              </w:rPr>
              <w:t>%</w:t>
            </w:r>
          </w:p>
        </w:tc>
        <w:tc>
          <w:tcPr>
            <w:tcW w:w="1766" w:type="dxa"/>
            <w:tcBorders>
              <w:bottom w:val="single" w:sz="4" w:space="0" w:color="auto"/>
            </w:tcBorders>
          </w:tcPr>
          <w:p w14:paraId="7F39D093" w14:textId="35418253" w:rsidR="00C06375" w:rsidRPr="008264FF" w:rsidRDefault="00C06375" w:rsidP="008264FF">
            <w:pPr>
              <w:snapToGrid w:val="0"/>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12.98</w:t>
            </w:r>
            <w:r w:rsidR="00606BD5" w:rsidRPr="008264FF">
              <w:rPr>
                <w:rFonts w:ascii="Times New Roman" w:hAnsi="Times New Roman" w:cs="Times New Roman" w:hint="eastAsia"/>
                <w:color w:val="0070C0"/>
                <w:sz w:val="24"/>
                <w:szCs w:val="24"/>
              </w:rPr>
              <w:t>%</w:t>
            </w:r>
          </w:p>
        </w:tc>
        <w:tc>
          <w:tcPr>
            <w:tcW w:w="1766" w:type="dxa"/>
            <w:tcBorders>
              <w:bottom w:val="single" w:sz="4" w:space="0" w:color="auto"/>
            </w:tcBorders>
          </w:tcPr>
          <w:p w14:paraId="68039FB2" w14:textId="7A7795B6" w:rsidR="00C06375" w:rsidRPr="008264FF" w:rsidRDefault="00C06375" w:rsidP="008264FF">
            <w:pPr>
              <w:snapToGrid w:val="0"/>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12.97</w:t>
            </w:r>
            <w:r w:rsidR="00606BD5" w:rsidRPr="008264FF">
              <w:rPr>
                <w:rFonts w:ascii="Times New Roman" w:hAnsi="Times New Roman" w:cs="Times New Roman" w:hint="eastAsia"/>
                <w:color w:val="0070C0"/>
                <w:sz w:val="24"/>
                <w:szCs w:val="24"/>
              </w:rPr>
              <w:t>%</w:t>
            </w:r>
            <w:r w:rsidRPr="008264FF">
              <w:rPr>
                <w:rFonts w:ascii="Times New Roman" w:hAnsi="Times New Roman" w:cs="Times New Roman"/>
                <w:color w:val="0070C0"/>
                <w:sz w:val="24"/>
                <w:szCs w:val="24"/>
              </w:rPr>
              <w:t>/13.01</w:t>
            </w:r>
            <w:r w:rsidR="00606BD5" w:rsidRPr="008264FF">
              <w:rPr>
                <w:rFonts w:ascii="Times New Roman" w:hAnsi="Times New Roman" w:cs="Times New Roman" w:hint="eastAsia"/>
                <w:color w:val="0070C0"/>
                <w:sz w:val="24"/>
                <w:szCs w:val="24"/>
              </w:rPr>
              <w:t>%</w:t>
            </w:r>
          </w:p>
        </w:tc>
        <w:tc>
          <w:tcPr>
            <w:tcW w:w="1766" w:type="dxa"/>
            <w:tcBorders>
              <w:bottom w:val="single" w:sz="4" w:space="0" w:color="auto"/>
            </w:tcBorders>
          </w:tcPr>
          <w:p w14:paraId="6E125916" w14:textId="360667EF" w:rsidR="00C06375" w:rsidRPr="008264FF" w:rsidRDefault="00C06375" w:rsidP="008264FF">
            <w:pPr>
              <w:snapToGrid w:val="0"/>
              <w:spacing w:line="480" w:lineRule="auto"/>
              <w:rPr>
                <w:rFonts w:ascii="Times New Roman" w:hAnsi="Times New Roman" w:cs="Times New Roman"/>
                <w:color w:val="0070C0"/>
                <w:sz w:val="24"/>
                <w:szCs w:val="24"/>
              </w:rPr>
            </w:pPr>
            <w:r w:rsidRPr="008264FF">
              <w:rPr>
                <w:rFonts w:ascii="Times New Roman" w:hAnsi="Times New Roman" w:cs="Times New Roman"/>
                <w:color w:val="0070C0"/>
                <w:sz w:val="24"/>
                <w:szCs w:val="24"/>
              </w:rPr>
              <w:t>13.00</w:t>
            </w:r>
            <w:r w:rsidR="00606BD5" w:rsidRPr="008264FF">
              <w:rPr>
                <w:rFonts w:ascii="Times New Roman" w:hAnsi="Times New Roman" w:cs="Times New Roman" w:hint="eastAsia"/>
                <w:color w:val="0070C0"/>
                <w:sz w:val="24"/>
                <w:szCs w:val="24"/>
              </w:rPr>
              <w:t>%</w:t>
            </w:r>
            <w:r w:rsidRPr="008264FF">
              <w:rPr>
                <w:rFonts w:ascii="Times New Roman" w:hAnsi="Times New Roman" w:cs="Times New Roman"/>
                <w:color w:val="0070C0"/>
                <w:sz w:val="24"/>
                <w:szCs w:val="24"/>
              </w:rPr>
              <w:t>/12.36</w:t>
            </w:r>
            <w:r w:rsidR="00606BD5" w:rsidRPr="008264FF">
              <w:rPr>
                <w:rFonts w:ascii="Times New Roman" w:hAnsi="Times New Roman" w:cs="Times New Roman" w:hint="eastAsia"/>
                <w:color w:val="0070C0"/>
                <w:sz w:val="24"/>
                <w:szCs w:val="24"/>
              </w:rPr>
              <w:t>%</w:t>
            </w:r>
          </w:p>
        </w:tc>
      </w:tr>
    </w:tbl>
    <w:p w14:paraId="154F5D0A" w14:textId="77777777" w:rsidR="00566C53" w:rsidRPr="00566C53" w:rsidRDefault="00566C53" w:rsidP="00566C53">
      <w:pPr>
        <w:snapToGrid w:val="0"/>
        <w:spacing w:line="480" w:lineRule="auto"/>
        <w:rPr>
          <w:rFonts w:ascii="Times New Roman" w:hAnsi="Times New Roman" w:cs="Times New Roman"/>
          <w:sz w:val="24"/>
          <w:szCs w:val="24"/>
        </w:rPr>
      </w:pPr>
    </w:p>
    <w:p w14:paraId="184D82F7" w14:textId="77777777" w:rsidR="00566C53" w:rsidRPr="00566C53" w:rsidRDefault="00566C53" w:rsidP="008264FF">
      <w:pPr>
        <w:spacing w:line="480" w:lineRule="auto"/>
        <w:rPr>
          <w:rFonts w:ascii="Times New Roman" w:hAnsi="Times New Roman" w:cs="Times New Roman"/>
          <w:b/>
          <w:bCs/>
          <w:sz w:val="24"/>
          <w:szCs w:val="24"/>
        </w:rPr>
        <w:sectPr w:rsidR="00566C53" w:rsidRPr="00566C53" w:rsidSect="008264FF">
          <w:pgSz w:w="23811" w:h="16838" w:orient="landscape" w:code="8"/>
          <w:pgMar w:top="1440" w:right="1440" w:bottom="1440" w:left="1440"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3"/>
        <w:gridCol w:w="4153"/>
      </w:tblGrid>
      <w:tr w:rsidR="00C2429F" w:rsidRPr="00566C53" w14:paraId="3B749DFC" w14:textId="77777777" w:rsidTr="00294C8E">
        <w:tc>
          <w:tcPr>
            <w:tcW w:w="4261" w:type="dxa"/>
          </w:tcPr>
          <w:p w14:paraId="71E25E4C" w14:textId="001BCB3A" w:rsidR="00C2429F" w:rsidRPr="00566C53" w:rsidRDefault="00AF2857" w:rsidP="008264FF">
            <w:pPr>
              <w:spacing w:line="480" w:lineRule="auto"/>
              <w:rPr>
                <w:rFonts w:ascii="Times New Roman" w:hAnsi="Times New Roman" w:cs="Times New Roman"/>
                <w:noProof/>
                <w:sz w:val="24"/>
                <w:szCs w:val="24"/>
              </w:rPr>
            </w:pPr>
            <w:r w:rsidRPr="00566C53">
              <w:rPr>
                <w:rFonts w:ascii="Times New Roman" w:hAnsi="Times New Roman" w:cs="Times New Roman"/>
                <w:noProof/>
                <w:sz w:val="24"/>
                <w:szCs w:val="24"/>
              </w:rPr>
              <w:lastRenderedPageBreak/>
              <w:drawing>
                <wp:inline distT="0" distB="0" distL="0" distR="0" wp14:anchorId="45501CA7" wp14:editId="2D680F6F">
                  <wp:extent cx="2520000" cy="1440000"/>
                  <wp:effectExtent l="0" t="0" r="0" b="8255"/>
                  <wp:docPr id="2124473893"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20000" cy="1440000"/>
                          </a:xfrm>
                          <a:prstGeom prst="rect">
                            <a:avLst/>
                          </a:prstGeom>
                          <a:noFill/>
                          <a:ln>
                            <a:noFill/>
                          </a:ln>
                        </pic:spPr>
                      </pic:pic>
                    </a:graphicData>
                  </a:graphic>
                </wp:inline>
              </w:drawing>
            </w:r>
          </w:p>
        </w:tc>
        <w:tc>
          <w:tcPr>
            <w:tcW w:w="4261" w:type="dxa"/>
          </w:tcPr>
          <w:p w14:paraId="144879C8" w14:textId="6470AAC4" w:rsidR="00C2429F" w:rsidRPr="00566C53" w:rsidRDefault="00AF2857" w:rsidP="008264FF">
            <w:pPr>
              <w:spacing w:line="480" w:lineRule="auto"/>
              <w:rPr>
                <w:rFonts w:ascii="Times New Roman" w:hAnsi="Times New Roman" w:cs="Times New Roman"/>
                <w:noProof/>
                <w:sz w:val="24"/>
                <w:szCs w:val="24"/>
              </w:rPr>
            </w:pPr>
            <w:r w:rsidRPr="00566C53">
              <w:rPr>
                <w:rFonts w:ascii="Times New Roman" w:hAnsi="Times New Roman" w:cs="Times New Roman"/>
                <w:noProof/>
                <w:sz w:val="24"/>
                <w:szCs w:val="24"/>
              </w:rPr>
              <w:drawing>
                <wp:inline distT="0" distB="0" distL="0" distR="0" wp14:anchorId="51540202" wp14:editId="1EDDFAA5">
                  <wp:extent cx="2520000" cy="1440000"/>
                  <wp:effectExtent l="0" t="0" r="0" b="8255"/>
                  <wp:docPr id="892967317" name="图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20000" cy="1440000"/>
                          </a:xfrm>
                          <a:prstGeom prst="rect">
                            <a:avLst/>
                          </a:prstGeom>
                          <a:noFill/>
                          <a:ln>
                            <a:noFill/>
                          </a:ln>
                        </pic:spPr>
                      </pic:pic>
                    </a:graphicData>
                  </a:graphic>
                </wp:inline>
              </w:drawing>
            </w:r>
          </w:p>
        </w:tc>
      </w:tr>
      <w:tr w:rsidR="00EA43EE" w:rsidRPr="00566C53" w14:paraId="22BB1679" w14:textId="77777777" w:rsidTr="00294C8E">
        <w:tc>
          <w:tcPr>
            <w:tcW w:w="4261" w:type="dxa"/>
          </w:tcPr>
          <w:p w14:paraId="15691F4F" w14:textId="1D6216FF" w:rsidR="00EA43EE" w:rsidRPr="00566C53" w:rsidRDefault="006B1B9A" w:rsidP="008264FF">
            <w:pPr>
              <w:spacing w:line="480" w:lineRule="auto"/>
              <w:rPr>
                <w:rFonts w:ascii="Times New Roman" w:hAnsi="Times New Roman" w:cs="Times New Roman"/>
                <w:sz w:val="24"/>
                <w:szCs w:val="24"/>
              </w:rPr>
            </w:pPr>
            <w:r w:rsidRPr="00566C53">
              <w:rPr>
                <w:rFonts w:ascii="Times New Roman" w:hAnsi="Times New Roman" w:cs="Times New Roman"/>
                <w:noProof/>
                <w:sz w:val="24"/>
                <w:szCs w:val="24"/>
              </w:rPr>
              <w:drawing>
                <wp:inline distT="0" distB="0" distL="0" distR="0" wp14:anchorId="6933A4A2" wp14:editId="1D304D95">
                  <wp:extent cx="2520000" cy="1440000"/>
                  <wp:effectExtent l="0" t="0" r="0" b="8255"/>
                  <wp:docPr id="693456236" name="图片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20000" cy="1440000"/>
                          </a:xfrm>
                          <a:prstGeom prst="rect">
                            <a:avLst/>
                          </a:prstGeom>
                          <a:noFill/>
                          <a:ln>
                            <a:noFill/>
                          </a:ln>
                        </pic:spPr>
                      </pic:pic>
                    </a:graphicData>
                  </a:graphic>
                </wp:inline>
              </w:drawing>
            </w:r>
          </w:p>
        </w:tc>
        <w:tc>
          <w:tcPr>
            <w:tcW w:w="4261" w:type="dxa"/>
          </w:tcPr>
          <w:p w14:paraId="7CE2C561" w14:textId="1ED059CB" w:rsidR="00EA43EE" w:rsidRPr="00566C53" w:rsidRDefault="006B1B9A" w:rsidP="008264FF">
            <w:pPr>
              <w:spacing w:line="480" w:lineRule="auto"/>
              <w:rPr>
                <w:rFonts w:ascii="Times New Roman" w:hAnsi="Times New Roman" w:cs="Times New Roman"/>
                <w:sz w:val="24"/>
                <w:szCs w:val="24"/>
              </w:rPr>
            </w:pPr>
            <w:r w:rsidRPr="00566C53">
              <w:rPr>
                <w:rFonts w:ascii="Times New Roman" w:hAnsi="Times New Roman" w:cs="Times New Roman"/>
                <w:noProof/>
                <w:sz w:val="24"/>
                <w:szCs w:val="24"/>
              </w:rPr>
              <w:drawing>
                <wp:inline distT="0" distB="0" distL="0" distR="0" wp14:anchorId="4F44CAF0" wp14:editId="6D30173A">
                  <wp:extent cx="2520000" cy="1440000"/>
                  <wp:effectExtent l="0" t="0" r="0" b="8255"/>
                  <wp:docPr id="913166432" name="图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20000" cy="1440000"/>
                          </a:xfrm>
                          <a:prstGeom prst="rect">
                            <a:avLst/>
                          </a:prstGeom>
                          <a:noFill/>
                          <a:ln>
                            <a:noFill/>
                          </a:ln>
                        </pic:spPr>
                      </pic:pic>
                    </a:graphicData>
                  </a:graphic>
                </wp:inline>
              </w:drawing>
            </w:r>
          </w:p>
        </w:tc>
      </w:tr>
    </w:tbl>
    <w:p w14:paraId="2CDA9575" w14:textId="5DA8934A" w:rsidR="004E4244" w:rsidRPr="00566C53" w:rsidRDefault="00294C8E" w:rsidP="008264FF">
      <w:pPr>
        <w:spacing w:line="480" w:lineRule="auto"/>
        <w:rPr>
          <w:rFonts w:ascii="Times New Roman" w:hAnsi="Times New Roman" w:cs="Times New Roman"/>
          <w:sz w:val="24"/>
          <w:szCs w:val="24"/>
        </w:rPr>
      </w:pPr>
      <w:r w:rsidRPr="00566C53">
        <w:rPr>
          <w:rFonts w:ascii="Times New Roman" w:hAnsi="Times New Roman" w:cs="Times New Roman"/>
          <w:b/>
          <w:bCs/>
          <w:sz w:val="24"/>
          <w:szCs w:val="24"/>
        </w:rPr>
        <w:t xml:space="preserve">Figure S1. Partial dependency plots of religiosity and the idealization of </w:t>
      </w:r>
      <w:r w:rsidR="00891B40" w:rsidRPr="00566C53">
        <w:rPr>
          <w:rFonts w:ascii="Times New Roman" w:hAnsi="Times New Roman" w:cs="Times New Roman"/>
          <w:b/>
          <w:bCs/>
          <w:sz w:val="24"/>
          <w:szCs w:val="24"/>
        </w:rPr>
        <w:t>happiness</w:t>
      </w:r>
      <w:r w:rsidRPr="00566C53">
        <w:rPr>
          <w:rFonts w:ascii="Times New Roman" w:hAnsi="Times New Roman" w:cs="Times New Roman"/>
          <w:b/>
          <w:bCs/>
          <w:sz w:val="24"/>
          <w:szCs w:val="24"/>
        </w:rPr>
        <w:t xml:space="preserve"> (based upon the random forests model with all 18 social indicators). </w:t>
      </w:r>
      <w:r w:rsidRPr="00566C53">
        <w:rPr>
          <w:rFonts w:ascii="Times New Roman" w:hAnsi="Times New Roman" w:cs="Times New Roman"/>
          <w:sz w:val="24"/>
          <w:szCs w:val="24"/>
        </w:rPr>
        <w:t xml:space="preserve">Patterns of covariation between in </w:t>
      </w:r>
      <w:r w:rsidR="00F0530B" w:rsidRPr="00566C53">
        <w:rPr>
          <w:rFonts w:ascii="Times New Roman" w:hAnsi="Times New Roman" w:cs="Times New Roman"/>
          <w:sz w:val="24"/>
          <w:szCs w:val="24"/>
        </w:rPr>
        <w:t>cultural</w:t>
      </w:r>
      <w:r w:rsidRPr="00566C53">
        <w:rPr>
          <w:rFonts w:ascii="Times New Roman" w:hAnsi="Times New Roman" w:cs="Times New Roman"/>
          <w:sz w:val="24"/>
          <w:szCs w:val="24"/>
        </w:rPr>
        <w:t xml:space="preserve"> religiosity and idealized </w:t>
      </w:r>
      <w:r w:rsidR="00891B40" w:rsidRPr="00566C53">
        <w:rPr>
          <w:rFonts w:ascii="Times New Roman" w:hAnsi="Times New Roman" w:cs="Times New Roman"/>
          <w:sz w:val="24"/>
          <w:szCs w:val="24"/>
        </w:rPr>
        <w:t>happiness</w:t>
      </w:r>
      <w:r w:rsidRPr="00566C53">
        <w:rPr>
          <w:rFonts w:ascii="Times New Roman" w:hAnsi="Times New Roman" w:cs="Times New Roman"/>
          <w:sz w:val="24"/>
          <w:szCs w:val="24"/>
        </w:rPr>
        <w:t xml:space="preserve"> are elusive in these cases. We plotted these plots according to the random forests models with religiosity only in the main manuscript.</w:t>
      </w:r>
    </w:p>
    <w:p w14:paraId="2279DE02" w14:textId="77777777" w:rsidR="00D8547A" w:rsidRPr="00566C53" w:rsidRDefault="00D8547A" w:rsidP="008264FF">
      <w:pPr>
        <w:widowControl/>
        <w:spacing w:line="480" w:lineRule="auto"/>
        <w:jc w:val="left"/>
        <w:rPr>
          <w:rFonts w:ascii="Times New Roman" w:hAnsi="Times New Roman" w:cs="Times New Roman"/>
          <w:sz w:val="24"/>
          <w:szCs w:val="24"/>
        </w:rPr>
      </w:pPr>
    </w:p>
    <w:sectPr w:rsidR="00D8547A" w:rsidRPr="00566C53" w:rsidSect="00566C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9151B" w14:textId="77777777" w:rsidR="0016606E" w:rsidRDefault="0016606E" w:rsidP="00043FD9">
      <w:r>
        <w:separator/>
      </w:r>
    </w:p>
  </w:endnote>
  <w:endnote w:type="continuationSeparator" w:id="0">
    <w:p w14:paraId="41666526" w14:textId="77777777" w:rsidR="0016606E" w:rsidRDefault="0016606E" w:rsidP="0004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EC4F0" w14:textId="77777777" w:rsidR="0016606E" w:rsidRDefault="0016606E" w:rsidP="00043FD9">
      <w:r>
        <w:separator/>
      </w:r>
    </w:p>
  </w:footnote>
  <w:footnote w:type="continuationSeparator" w:id="0">
    <w:p w14:paraId="0E115401" w14:textId="77777777" w:rsidR="0016606E" w:rsidRDefault="0016606E" w:rsidP="00043F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jQxtjQxMzYzMDE3MDNX0lEKTi0uzszPAykwNK8FAF/d0/wtAAAA"/>
  </w:docVars>
  <w:rsids>
    <w:rsidRoot w:val="00A8358F"/>
    <w:rsid w:val="00002410"/>
    <w:rsid w:val="00004BDA"/>
    <w:rsid w:val="00012946"/>
    <w:rsid w:val="00043FD9"/>
    <w:rsid w:val="0004704A"/>
    <w:rsid w:val="00082EAB"/>
    <w:rsid w:val="000A23D8"/>
    <w:rsid w:val="000B1F83"/>
    <w:rsid w:val="000C45BA"/>
    <w:rsid w:val="000D0442"/>
    <w:rsid w:val="000D31C0"/>
    <w:rsid w:val="000D63F7"/>
    <w:rsid w:val="000F14C2"/>
    <w:rsid w:val="00135554"/>
    <w:rsid w:val="00137D94"/>
    <w:rsid w:val="001453D2"/>
    <w:rsid w:val="00150512"/>
    <w:rsid w:val="0016606E"/>
    <w:rsid w:val="001740B0"/>
    <w:rsid w:val="0017463F"/>
    <w:rsid w:val="00191DC7"/>
    <w:rsid w:val="00192665"/>
    <w:rsid w:val="00192D09"/>
    <w:rsid w:val="001A2F2A"/>
    <w:rsid w:val="001A5616"/>
    <w:rsid w:val="001B4D05"/>
    <w:rsid w:val="001D0A77"/>
    <w:rsid w:val="001E5F86"/>
    <w:rsid w:val="001F3029"/>
    <w:rsid w:val="0021342F"/>
    <w:rsid w:val="00225874"/>
    <w:rsid w:val="00234ACC"/>
    <w:rsid w:val="00237A5F"/>
    <w:rsid w:val="00250BD8"/>
    <w:rsid w:val="002604E6"/>
    <w:rsid w:val="00266A76"/>
    <w:rsid w:val="00272CE3"/>
    <w:rsid w:val="002938FB"/>
    <w:rsid w:val="00294C8E"/>
    <w:rsid w:val="002A2E93"/>
    <w:rsid w:val="002B3206"/>
    <w:rsid w:val="002E1961"/>
    <w:rsid w:val="00301ACE"/>
    <w:rsid w:val="00302A0E"/>
    <w:rsid w:val="00311E72"/>
    <w:rsid w:val="003130E7"/>
    <w:rsid w:val="00320BE9"/>
    <w:rsid w:val="00324BB4"/>
    <w:rsid w:val="00330FA4"/>
    <w:rsid w:val="00353F74"/>
    <w:rsid w:val="003573BE"/>
    <w:rsid w:val="00385455"/>
    <w:rsid w:val="0039112C"/>
    <w:rsid w:val="0039556C"/>
    <w:rsid w:val="003D2BB0"/>
    <w:rsid w:val="003D6DE2"/>
    <w:rsid w:val="003E60D5"/>
    <w:rsid w:val="0040021E"/>
    <w:rsid w:val="00412FAF"/>
    <w:rsid w:val="004365DC"/>
    <w:rsid w:val="00437F28"/>
    <w:rsid w:val="00447D69"/>
    <w:rsid w:val="004622F8"/>
    <w:rsid w:val="00464D39"/>
    <w:rsid w:val="004667CA"/>
    <w:rsid w:val="00471D63"/>
    <w:rsid w:val="004921CD"/>
    <w:rsid w:val="004B6ABC"/>
    <w:rsid w:val="004C763D"/>
    <w:rsid w:val="004D6854"/>
    <w:rsid w:val="004E1590"/>
    <w:rsid w:val="004E4244"/>
    <w:rsid w:val="004E5075"/>
    <w:rsid w:val="00506402"/>
    <w:rsid w:val="00535ED6"/>
    <w:rsid w:val="0054150C"/>
    <w:rsid w:val="00547F00"/>
    <w:rsid w:val="005526C4"/>
    <w:rsid w:val="00566C53"/>
    <w:rsid w:val="00575FC4"/>
    <w:rsid w:val="00576E09"/>
    <w:rsid w:val="0059306E"/>
    <w:rsid w:val="00594A53"/>
    <w:rsid w:val="00596B75"/>
    <w:rsid w:val="005B245B"/>
    <w:rsid w:val="005C2830"/>
    <w:rsid w:val="005E3284"/>
    <w:rsid w:val="005E5A31"/>
    <w:rsid w:val="005F2895"/>
    <w:rsid w:val="00602C71"/>
    <w:rsid w:val="00606BD5"/>
    <w:rsid w:val="0061776A"/>
    <w:rsid w:val="0062079D"/>
    <w:rsid w:val="00654D84"/>
    <w:rsid w:val="0069008F"/>
    <w:rsid w:val="00692BB8"/>
    <w:rsid w:val="006A00EF"/>
    <w:rsid w:val="006B1B9A"/>
    <w:rsid w:val="006C5403"/>
    <w:rsid w:val="006D08DB"/>
    <w:rsid w:val="006E4231"/>
    <w:rsid w:val="006E500D"/>
    <w:rsid w:val="006F573B"/>
    <w:rsid w:val="006F7665"/>
    <w:rsid w:val="007104DE"/>
    <w:rsid w:val="0072285E"/>
    <w:rsid w:val="007324B9"/>
    <w:rsid w:val="00732AC6"/>
    <w:rsid w:val="00743CFD"/>
    <w:rsid w:val="007454C2"/>
    <w:rsid w:val="00745BF0"/>
    <w:rsid w:val="00751BBD"/>
    <w:rsid w:val="00764458"/>
    <w:rsid w:val="00777E34"/>
    <w:rsid w:val="007830DD"/>
    <w:rsid w:val="0078334D"/>
    <w:rsid w:val="0078638E"/>
    <w:rsid w:val="00797487"/>
    <w:rsid w:val="007A15A5"/>
    <w:rsid w:val="007A44BA"/>
    <w:rsid w:val="007B1E4F"/>
    <w:rsid w:val="007F54F3"/>
    <w:rsid w:val="007F5AE0"/>
    <w:rsid w:val="00800960"/>
    <w:rsid w:val="0081068F"/>
    <w:rsid w:val="00816CA3"/>
    <w:rsid w:val="008264FF"/>
    <w:rsid w:val="0083408B"/>
    <w:rsid w:val="008503C0"/>
    <w:rsid w:val="00856327"/>
    <w:rsid w:val="00856BE4"/>
    <w:rsid w:val="00865304"/>
    <w:rsid w:val="00875E5D"/>
    <w:rsid w:val="00884566"/>
    <w:rsid w:val="008914FF"/>
    <w:rsid w:val="00891B40"/>
    <w:rsid w:val="008C1D0D"/>
    <w:rsid w:val="008C4487"/>
    <w:rsid w:val="008C6EDC"/>
    <w:rsid w:val="008D266A"/>
    <w:rsid w:val="008D5AE2"/>
    <w:rsid w:val="008E1E5B"/>
    <w:rsid w:val="008E4135"/>
    <w:rsid w:val="008E6EC0"/>
    <w:rsid w:val="008F203E"/>
    <w:rsid w:val="009032C8"/>
    <w:rsid w:val="00910BB4"/>
    <w:rsid w:val="00914E14"/>
    <w:rsid w:val="00920063"/>
    <w:rsid w:val="00931FBE"/>
    <w:rsid w:val="009344DB"/>
    <w:rsid w:val="0097403D"/>
    <w:rsid w:val="0097783B"/>
    <w:rsid w:val="00977B3B"/>
    <w:rsid w:val="00983704"/>
    <w:rsid w:val="009B35A6"/>
    <w:rsid w:val="009B74CC"/>
    <w:rsid w:val="009D47BF"/>
    <w:rsid w:val="009E01D8"/>
    <w:rsid w:val="00A00107"/>
    <w:rsid w:val="00A00420"/>
    <w:rsid w:val="00A2607C"/>
    <w:rsid w:val="00A27D3F"/>
    <w:rsid w:val="00A40506"/>
    <w:rsid w:val="00A43844"/>
    <w:rsid w:val="00A531C4"/>
    <w:rsid w:val="00A708A6"/>
    <w:rsid w:val="00A8358F"/>
    <w:rsid w:val="00AA473C"/>
    <w:rsid w:val="00AB2AE6"/>
    <w:rsid w:val="00AB443E"/>
    <w:rsid w:val="00AE2337"/>
    <w:rsid w:val="00AE2DA4"/>
    <w:rsid w:val="00AE327F"/>
    <w:rsid w:val="00AE5FDB"/>
    <w:rsid w:val="00AF0B9E"/>
    <w:rsid w:val="00AF2815"/>
    <w:rsid w:val="00AF2857"/>
    <w:rsid w:val="00B02AA7"/>
    <w:rsid w:val="00B065F9"/>
    <w:rsid w:val="00B0730B"/>
    <w:rsid w:val="00B218E6"/>
    <w:rsid w:val="00B31003"/>
    <w:rsid w:val="00B35CC6"/>
    <w:rsid w:val="00B40DC7"/>
    <w:rsid w:val="00B42889"/>
    <w:rsid w:val="00B42EFD"/>
    <w:rsid w:val="00B54B6E"/>
    <w:rsid w:val="00B54D3E"/>
    <w:rsid w:val="00B62479"/>
    <w:rsid w:val="00B80A20"/>
    <w:rsid w:val="00B83FA4"/>
    <w:rsid w:val="00B86150"/>
    <w:rsid w:val="00B8649B"/>
    <w:rsid w:val="00B979B2"/>
    <w:rsid w:val="00B97D71"/>
    <w:rsid w:val="00BA700B"/>
    <w:rsid w:val="00BC1402"/>
    <w:rsid w:val="00BC5C95"/>
    <w:rsid w:val="00BC6762"/>
    <w:rsid w:val="00BD19F9"/>
    <w:rsid w:val="00BE0E75"/>
    <w:rsid w:val="00BE22EB"/>
    <w:rsid w:val="00BF20E8"/>
    <w:rsid w:val="00C00FAB"/>
    <w:rsid w:val="00C02361"/>
    <w:rsid w:val="00C06375"/>
    <w:rsid w:val="00C131D3"/>
    <w:rsid w:val="00C166A5"/>
    <w:rsid w:val="00C17401"/>
    <w:rsid w:val="00C20C1B"/>
    <w:rsid w:val="00C20E31"/>
    <w:rsid w:val="00C2429F"/>
    <w:rsid w:val="00C26B66"/>
    <w:rsid w:val="00C34744"/>
    <w:rsid w:val="00C67866"/>
    <w:rsid w:val="00C702D1"/>
    <w:rsid w:val="00C7375C"/>
    <w:rsid w:val="00C743F6"/>
    <w:rsid w:val="00C845E5"/>
    <w:rsid w:val="00CD17AA"/>
    <w:rsid w:val="00D118BE"/>
    <w:rsid w:val="00D17B1F"/>
    <w:rsid w:val="00D41195"/>
    <w:rsid w:val="00D4453B"/>
    <w:rsid w:val="00D47D21"/>
    <w:rsid w:val="00D55D66"/>
    <w:rsid w:val="00D749F7"/>
    <w:rsid w:val="00D76A9A"/>
    <w:rsid w:val="00D8547A"/>
    <w:rsid w:val="00DA0EDE"/>
    <w:rsid w:val="00DA5336"/>
    <w:rsid w:val="00DA7B39"/>
    <w:rsid w:val="00DC0BC4"/>
    <w:rsid w:val="00DC5D06"/>
    <w:rsid w:val="00E01706"/>
    <w:rsid w:val="00E131F6"/>
    <w:rsid w:val="00E16591"/>
    <w:rsid w:val="00E24660"/>
    <w:rsid w:val="00E249CC"/>
    <w:rsid w:val="00E34192"/>
    <w:rsid w:val="00E352DB"/>
    <w:rsid w:val="00E44544"/>
    <w:rsid w:val="00E4496E"/>
    <w:rsid w:val="00E509DD"/>
    <w:rsid w:val="00E552FF"/>
    <w:rsid w:val="00E6319D"/>
    <w:rsid w:val="00E727A1"/>
    <w:rsid w:val="00EA43EE"/>
    <w:rsid w:val="00EC5C8F"/>
    <w:rsid w:val="00ED2088"/>
    <w:rsid w:val="00ED49AD"/>
    <w:rsid w:val="00ED5280"/>
    <w:rsid w:val="00ED6626"/>
    <w:rsid w:val="00EE5532"/>
    <w:rsid w:val="00EF7EA2"/>
    <w:rsid w:val="00F02AE6"/>
    <w:rsid w:val="00F0530B"/>
    <w:rsid w:val="00F069A2"/>
    <w:rsid w:val="00F213B5"/>
    <w:rsid w:val="00F3776E"/>
    <w:rsid w:val="00F5767C"/>
    <w:rsid w:val="00F66F49"/>
    <w:rsid w:val="00FD4571"/>
    <w:rsid w:val="00FE2F77"/>
    <w:rsid w:val="00FF1F54"/>
    <w:rsid w:val="00FF25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95D925"/>
  <w15:chartTrackingRefBased/>
  <w15:docId w15:val="{8FA58CD5-80F2-45C9-BD4D-DF2782B26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3FD9"/>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043FD9"/>
    <w:rPr>
      <w:sz w:val="18"/>
      <w:szCs w:val="18"/>
    </w:rPr>
  </w:style>
  <w:style w:type="paragraph" w:styleId="Footer">
    <w:name w:val="footer"/>
    <w:basedOn w:val="Normal"/>
    <w:link w:val="FooterChar"/>
    <w:uiPriority w:val="99"/>
    <w:unhideWhenUsed/>
    <w:rsid w:val="00043FD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043FD9"/>
    <w:rPr>
      <w:sz w:val="18"/>
      <w:szCs w:val="18"/>
    </w:rPr>
  </w:style>
  <w:style w:type="table" w:styleId="TableGrid">
    <w:name w:val="Table Grid"/>
    <w:basedOn w:val="TableNormal"/>
    <w:uiPriority w:val="59"/>
    <w:unhideWhenUsed/>
    <w:rsid w:val="00BE2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5F28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SimSun" w:eastAsia="SimSun" w:hAnsi="SimSun" w:cs="SimSun"/>
      <w:kern w:val="0"/>
      <w:sz w:val="24"/>
      <w:szCs w:val="24"/>
    </w:rPr>
  </w:style>
  <w:style w:type="character" w:customStyle="1" w:styleId="HTMLPreformattedChar">
    <w:name w:val="HTML Preformatted Char"/>
    <w:basedOn w:val="DefaultParagraphFont"/>
    <w:link w:val="HTMLPreformatted"/>
    <w:uiPriority w:val="99"/>
    <w:rsid w:val="005F2895"/>
    <w:rPr>
      <w:rFonts w:ascii="SimSun" w:eastAsia="SimSun" w:hAnsi="SimSun" w:cs="SimSun"/>
      <w:kern w:val="0"/>
      <w:sz w:val="24"/>
      <w:szCs w:val="24"/>
    </w:rPr>
  </w:style>
  <w:style w:type="character" w:customStyle="1" w:styleId="gnvwddmdl3b">
    <w:name w:val="gnvwddmdl3b"/>
    <w:basedOn w:val="DefaultParagraphFont"/>
    <w:rsid w:val="005F2895"/>
  </w:style>
  <w:style w:type="paragraph" w:styleId="Revision">
    <w:name w:val="Revision"/>
    <w:hidden/>
    <w:uiPriority w:val="99"/>
    <w:semiHidden/>
    <w:rsid w:val="003573BE"/>
  </w:style>
  <w:style w:type="character" w:customStyle="1" w:styleId="hgkelc">
    <w:name w:val="hgkelc"/>
    <w:basedOn w:val="DefaultParagraphFont"/>
    <w:rsid w:val="003573BE"/>
  </w:style>
  <w:style w:type="paragraph" w:customStyle="1" w:styleId="References">
    <w:name w:val="References"/>
    <w:basedOn w:val="Normal"/>
    <w:qFormat/>
    <w:rsid w:val="00D8547A"/>
    <w:pPr>
      <w:widowControl/>
      <w:spacing w:before="120" w:line="360" w:lineRule="auto"/>
      <w:ind w:left="720" w:hanging="720"/>
      <w:contextualSpacing/>
      <w:jc w:val="left"/>
    </w:pPr>
    <w:rPr>
      <w:rFonts w:ascii="Times New Roman" w:eastAsia="Times New Roman" w:hAnsi="Times New Roman" w:cs="Times New Roman"/>
      <w:kern w:val="0"/>
      <w:sz w:val="24"/>
      <w:szCs w:val="24"/>
      <w:lang w:val="en-GB" w:eastAsia="en-GB"/>
    </w:rPr>
  </w:style>
  <w:style w:type="paragraph" w:styleId="NormalWeb">
    <w:name w:val="Normal (Web)"/>
    <w:basedOn w:val="Normal"/>
    <w:uiPriority w:val="99"/>
    <w:semiHidden/>
    <w:unhideWhenUsed/>
    <w:rsid w:val="00004BD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8898">
      <w:bodyDiv w:val="1"/>
      <w:marLeft w:val="0"/>
      <w:marRight w:val="0"/>
      <w:marTop w:val="0"/>
      <w:marBottom w:val="0"/>
      <w:divBdr>
        <w:top w:val="none" w:sz="0" w:space="0" w:color="auto"/>
        <w:left w:val="none" w:sz="0" w:space="0" w:color="auto"/>
        <w:bottom w:val="none" w:sz="0" w:space="0" w:color="auto"/>
        <w:right w:val="none" w:sz="0" w:space="0" w:color="auto"/>
      </w:divBdr>
    </w:div>
    <w:div w:id="415827156">
      <w:bodyDiv w:val="1"/>
      <w:marLeft w:val="0"/>
      <w:marRight w:val="0"/>
      <w:marTop w:val="0"/>
      <w:marBottom w:val="0"/>
      <w:divBdr>
        <w:top w:val="none" w:sz="0" w:space="0" w:color="auto"/>
        <w:left w:val="none" w:sz="0" w:space="0" w:color="auto"/>
        <w:bottom w:val="none" w:sz="0" w:space="0" w:color="auto"/>
        <w:right w:val="none" w:sz="0" w:space="0" w:color="auto"/>
      </w:divBdr>
    </w:div>
    <w:div w:id="540824698">
      <w:bodyDiv w:val="1"/>
      <w:marLeft w:val="0"/>
      <w:marRight w:val="0"/>
      <w:marTop w:val="0"/>
      <w:marBottom w:val="0"/>
      <w:divBdr>
        <w:top w:val="none" w:sz="0" w:space="0" w:color="auto"/>
        <w:left w:val="none" w:sz="0" w:space="0" w:color="auto"/>
        <w:bottom w:val="none" w:sz="0" w:space="0" w:color="auto"/>
        <w:right w:val="none" w:sz="0" w:space="0" w:color="auto"/>
      </w:divBdr>
    </w:div>
    <w:div w:id="913390244">
      <w:bodyDiv w:val="1"/>
      <w:marLeft w:val="0"/>
      <w:marRight w:val="0"/>
      <w:marTop w:val="0"/>
      <w:marBottom w:val="0"/>
      <w:divBdr>
        <w:top w:val="none" w:sz="0" w:space="0" w:color="auto"/>
        <w:left w:val="none" w:sz="0" w:space="0" w:color="auto"/>
        <w:bottom w:val="none" w:sz="0" w:space="0" w:color="auto"/>
        <w:right w:val="none" w:sz="0" w:space="0" w:color="auto"/>
      </w:divBdr>
    </w:div>
    <w:div w:id="1126897869">
      <w:bodyDiv w:val="1"/>
      <w:marLeft w:val="0"/>
      <w:marRight w:val="0"/>
      <w:marTop w:val="0"/>
      <w:marBottom w:val="0"/>
      <w:divBdr>
        <w:top w:val="none" w:sz="0" w:space="0" w:color="auto"/>
        <w:left w:val="none" w:sz="0" w:space="0" w:color="auto"/>
        <w:bottom w:val="none" w:sz="0" w:space="0" w:color="auto"/>
        <w:right w:val="none" w:sz="0" w:space="0" w:color="auto"/>
      </w:divBdr>
    </w:div>
    <w:div w:id="1255898649">
      <w:bodyDiv w:val="1"/>
      <w:marLeft w:val="0"/>
      <w:marRight w:val="0"/>
      <w:marTop w:val="0"/>
      <w:marBottom w:val="0"/>
      <w:divBdr>
        <w:top w:val="none" w:sz="0" w:space="0" w:color="auto"/>
        <w:left w:val="none" w:sz="0" w:space="0" w:color="auto"/>
        <w:bottom w:val="none" w:sz="0" w:space="0" w:color="auto"/>
        <w:right w:val="none" w:sz="0" w:space="0" w:color="auto"/>
      </w:divBdr>
    </w:div>
    <w:div w:id="1675573277">
      <w:bodyDiv w:val="1"/>
      <w:marLeft w:val="0"/>
      <w:marRight w:val="0"/>
      <w:marTop w:val="0"/>
      <w:marBottom w:val="0"/>
      <w:divBdr>
        <w:top w:val="none" w:sz="0" w:space="0" w:color="auto"/>
        <w:left w:val="none" w:sz="0" w:space="0" w:color="auto"/>
        <w:bottom w:val="none" w:sz="0" w:space="0" w:color="auto"/>
        <w:right w:val="none" w:sz="0" w:space="0" w:color="auto"/>
      </w:divBdr>
    </w:div>
    <w:div w:id="1734695510">
      <w:bodyDiv w:val="1"/>
      <w:marLeft w:val="0"/>
      <w:marRight w:val="0"/>
      <w:marTop w:val="0"/>
      <w:marBottom w:val="0"/>
      <w:divBdr>
        <w:top w:val="none" w:sz="0" w:space="0" w:color="auto"/>
        <w:left w:val="none" w:sz="0" w:space="0" w:color="auto"/>
        <w:bottom w:val="none" w:sz="0" w:space="0" w:color="auto"/>
        <w:right w:val="none" w:sz="0" w:space="0" w:color="auto"/>
      </w:divBdr>
    </w:div>
    <w:div w:id="1807157544">
      <w:bodyDiv w:val="1"/>
      <w:marLeft w:val="0"/>
      <w:marRight w:val="0"/>
      <w:marTop w:val="0"/>
      <w:marBottom w:val="0"/>
      <w:divBdr>
        <w:top w:val="none" w:sz="0" w:space="0" w:color="auto"/>
        <w:left w:val="none" w:sz="0" w:space="0" w:color="auto"/>
        <w:bottom w:val="none" w:sz="0" w:space="0" w:color="auto"/>
        <w:right w:val="none" w:sz="0" w:space="0" w:color="auto"/>
      </w:divBdr>
    </w:div>
    <w:div w:id="1835948984">
      <w:bodyDiv w:val="1"/>
      <w:marLeft w:val="0"/>
      <w:marRight w:val="0"/>
      <w:marTop w:val="0"/>
      <w:marBottom w:val="0"/>
      <w:divBdr>
        <w:top w:val="none" w:sz="0" w:space="0" w:color="auto"/>
        <w:left w:val="none" w:sz="0" w:space="0" w:color="auto"/>
        <w:bottom w:val="none" w:sz="0" w:space="0" w:color="auto"/>
        <w:right w:val="none" w:sz="0" w:space="0" w:color="auto"/>
      </w:divBdr>
    </w:div>
    <w:div w:id="187689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dat.be/guidelines" TargetMode="External"/><Relationship Id="rId13" Type="http://schemas.openxmlformats.org/officeDocument/2006/relationships/hyperlink" Target="https://hdr.undp.org/data-center/human-development-index" TargetMode="External"/><Relationship Id="rId18" Type="http://schemas.openxmlformats.org/officeDocument/2006/relationships/hyperlink" Target="https://policy-practice.oxfam.org/resources/the-commitment-to-reducing-inequality-index-2022-621419/" TargetMode="Externa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hyperlink" Target="https://data.worldbank.org/indicator/ER.H2O.INTR.PC" TargetMode="External"/><Relationship Id="rId12" Type="http://schemas.openxmlformats.org/officeDocument/2006/relationships/hyperlink" Target="https://data.worldbank.org/indicator/NY.GDP.PCAP.CD" TargetMode="External"/><Relationship Id="rId17" Type="http://schemas.openxmlformats.org/officeDocument/2006/relationships/hyperlink" Target="https://freedomhouse.org/report/freedom-world" TargetMode="External"/><Relationship Id="rId2" Type="http://schemas.openxmlformats.org/officeDocument/2006/relationships/styles" Target="styles.xml"/><Relationship Id="rId16" Type="http://schemas.openxmlformats.org/officeDocument/2006/relationships/hyperlink" Target="https://freedomhouse.org/report/freedom-world"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ata.worldbank.org/indicator/SL.UEM.TOTL.Z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heritage.org/index/" TargetMode="External"/><Relationship Id="rId23" Type="http://schemas.openxmlformats.org/officeDocument/2006/relationships/fontTable" Target="fontTable.xml"/><Relationship Id="rId10" Type="http://schemas.openxmlformats.org/officeDocument/2006/relationships/hyperlink" Target="https://ucdp.uu.se/downloads/index.html" TargetMode="External"/><Relationship Id="rId19"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data.worldbank.org/indicator/EN.POP.DNST" TargetMode="External"/><Relationship Id="rId14" Type="http://schemas.openxmlformats.org/officeDocument/2006/relationships/hyperlink" Target="http://www.colinworeilly.com/state-capacity-index.html" TargetMode="External"/><Relationship Id="rId22"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DAB86-63AA-492D-A371-5B23880BF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619</TotalTime>
  <Pages>19</Pages>
  <Words>2108</Words>
  <Characters>12019</Characters>
  <Application>Microsoft Office Word</Application>
  <DocSecurity>0</DocSecurity>
  <Lines>100</Lines>
  <Paragraphs>28</Paragraphs>
  <ScaleCrop>false</ScaleCrop>
  <Company/>
  <LinksUpToDate>false</LinksUpToDate>
  <CharactersWithSpaces>14099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Xiaobin Lou</dc:creator>
  <cp:keywords/>
  <dc:description/>
  <cp:lastModifiedBy>Xiaobin Lou</cp:lastModifiedBy>
  <cp:revision>32</cp:revision>
  <dcterms:created xsi:type="dcterms:W3CDTF">2023-12-08T21:08:00Z</dcterms:created>
  <dcterms:modified xsi:type="dcterms:W3CDTF">2025-03-25T16:15:00Z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38f483d1a3896f429d0cdfee79e38af4e08501502fa991a6f3067fb6d6ea30c7</vt:lpwstr>
  </property>
</Properties>
</file>