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E062" w14:textId="77777777" w:rsidR="000E2B93" w:rsidRPr="000E2B93" w:rsidRDefault="000E2B93" w:rsidP="000E2B93">
      <w:pPr>
        <w:pStyle w:val="NormalWeb"/>
        <w:spacing w:line="276" w:lineRule="auto"/>
        <w:rPr>
          <w:b/>
          <w:bCs/>
          <w:color w:val="000000"/>
        </w:rPr>
      </w:pPr>
      <w:r w:rsidRPr="000E2B93">
        <w:rPr>
          <w:rStyle w:val="Strong"/>
          <w:rFonts w:eastAsiaTheme="majorEastAsia"/>
          <w:b w:val="0"/>
          <w:bCs w:val="0"/>
          <w:color w:val="000000"/>
        </w:rPr>
        <w:t>Dear Reviewer,</w:t>
      </w:r>
    </w:p>
    <w:p w14:paraId="5314CB58" w14:textId="5CCBBD4D" w:rsidR="00D2234A" w:rsidRPr="00D2234A" w:rsidRDefault="000E2B93" w:rsidP="00D2234A">
      <w:pPr>
        <w:pStyle w:val="NormalWeb"/>
        <w:spacing w:line="276" w:lineRule="auto"/>
        <w:rPr>
          <w:color w:val="000000"/>
        </w:rPr>
      </w:pPr>
      <w:r>
        <w:rPr>
          <w:color w:val="000000"/>
        </w:rPr>
        <w:t>T</w:t>
      </w:r>
      <w:r w:rsidR="00D2234A" w:rsidRPr="00D2234A">
        <w:rPr>
          <w:color w:val="000000"/>
        </w:rPr>
        <w:t>hank you very much for your time, effort, and thoughtful feedback on our manuscript. We truly appreciate the care and attention you devoted to the review. Your comments have been invaluable in helping us improve the clarity and overall quality of the paper, and we are grateful for your contribution to this process.</w:t>
      </w:r>
    </w:p>
    <w:p w14:paraId="5C5FF0E7" w14:textId="51791A9C" w:rsidR="00D2234A" w:rsidRPr="00D2234A" w:rsidRDefault="00D2234A" w:rsidP="00D2234A">
      <w:pPr>
        <w:pStyle w:val="NormalWeb"/>
        <w:spacing w:line="276" w:lineRule="auto"/>
        <w:rPr>
          <w:color w:val="000000"/>
        </w:rPr>
      </w:pPr>
      <w:r w:rsidRPr="00D2234A">
        <w:rPr>
          <w:color w:val="000000"/>
        </w:rPr>
        <w:t>Below, we provide a point-by-point response to your comments. We are also submitting two versions of the revised manuscript—a clean version and one with track changes—to document the revisions and facilitate the review process.</w:t>
      </w:r>
    </w:p>
    <w:p w14:paraId="67A9B697" w14:textId="77777777" w:rsidR="00D2234A" w:rsidRPr="00D2234A" w:rsidRDefault="00D2234A" w:rsidP="00D2234A">
      <w:pPr>
        <w:pStyle w:val="NormalWeb"/>
        <w:spacing w:line="276" w:lineRule="auto"/>
        <w:rPr>
          <w:color w:val="000000"/>
        </w:rPr>
      </w:pPr>
      <w:r w:rsidRPr="00D2234A">
        <w:rPr>
          <w:color w:val="000000"/>
        </w:rPr>
        <w:t>Respectfully,</w:t>
      </w:r>
    </w:p>
    <w:p w14:paraId="0614B271" w14:textId="74CEB58A" w:rsidR="00607921" w:rsidRPr="00D76794" w:rsidRDefault="00D2234A" w:rsidP="00D2234A">
      <w:pPr>
        <w:pStyle w:val="NormalWeb"/>
        <w:spacing w:line="276" w:lineRule="auto"/>
      </w:pPr>
      <w:r w:rsidRPr="00D2234A">
        <w:rPr>
          <w:color w:val="000000"/>
        </w:rPr>
        <w:t>The Authors</w:t>
      </w:r>
    </w:p>
    <w:p w14:paraId="0DABC526" w14:textId="77777777" w:rsidR="00607921" w:rsidRPr="00D76794" w:rsidRDefault="00607921" w:rsidP="000E2B93">
      <w:pPr>
        <w:spacing w:line="276" w:lineRule="auto"/>
        <w:rPr>
          <w:rFonts w:ascii="Times New Roman" w:hAnsi="Times New Roman" w:cs="Times New Roman"/>
        </w:rPr>
      </w:pPr>
    </w:p>
    <w:p w14:paraId="41A69CDA" w14:textId="77777777" w:rsidR="000D4BBF" w:rsidRPr="00D76794" w:rsidRDefault="006E5560"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color w:val="222222"/>
        </w:rPr>
        <w:br/>
      </w:r>
      <w:r w:rsidR="000D4BBF" w:rsidRPr="00D76794">
        <w:rPr>
          <w:rFonts w:ascii="Times New Roman" w:hAnsi="Times New Roman" w:cs="Times New Roman"/>
          <w:b/>
          <w:bCs/>
          <w:color w:val="222222"/>
          <w:shd w:val="clear" w:color="auto" w:fill="FFFFFF"/>
        </w:rPr>
        <w:t xml:space="preserve">Comment </w:t>
      </w:r>
      <w:r w:rsidRPr="00D76794">
        <w:rPr>
          <w:rFonts w:ascii="Times New Roman" w:hAnsi="Times New Roman" w:cs="Times New Roman"/>
          <w:b/>
          <w:bCs/>
          <w:color w:val="222222"/>
          <w:shd w:val="clear" w:color="auto" w:fill="FFFFFF"/>
        </w:rPr>
        <w:t>1</w:t>
      </w:r>
    </w:p>
    <w:p w14:paraId="4BEB34E5" w14:textId="306584DB" w:rsidR="001073FB" w:rsidRPr="00D76794" w:rsidRDefault="00607921" w:rsidP="000E2B93">
      <w:pPr>
        <w:spacing w:line="276" w:lineRule="auto"/>
        <w:rPr>
          <w:rFonts w:ascii="Times New Roman" w:hAnsi="Times New Roman" w:cs="Times New Roman"/>
          <w:b/>
          <w:bCs/>
          <w:color w:val="222222"/>
          <w:u w:val="single"/>
          <w:shd w:val="clear" w:color="auto" w:fill="FFFFFF"/>
        </w:rPr>
      </w:pPr>
      <w:r w:rsidRPr="00D76794">
        <w:rPr>
          <w:rFonts w:ascii="Times New Roman" w:hAnsi="Times New Roman" w:cs="Times New Roman"/>
          <w:b/>
          <w:bCs/>
          <w:color w:val="222222"/>
          <w:shd w:val="clear" w:color="auto" w:fill="FFFFFF"/>
        </w:rPr>
        <w:t>The authors define signature strengths both as "the highest and most prominent in a person's character strengths profile" and "most essential, energizing, and easy to use." It remains unclear whether these two aspects necessarily overlap. For instance, does a high VIA score automatically equate to a strength being "easy to use"? A more precise operational definition would strengthen the conceptual framework.</w:t>
      </w:r>
    </w:p>
    <w:p w14:paraId="08A83753" w14:textId="77777777" w:rsidR="001073FB" w:rsidRPr="00D76794" w:rsidRDefault="001073FB" w:rsidP="000E2B93">
      <w:pPr>
        <w:spacing w:line="276" w:lineRule="auto"/>
        <w:rPr>
          <w:rFonts w:ascii="Times New Roman" w:hAnsi="Times New Roman" w:cs="Times New Roman"/>
          <w:color w:val="222222"/>
          <w:u w:val="single"/>
          <w:shd w:val="clear" w:color="auto" w:fill="FFFFFF"/>
        </w:rPr>
      </w:pPr>
    </w:p>
    <w:p w14:paraId="0BE22645" w14:textId="65D4221E" w:rsidR="00F40125" w:rsidRPr="00D76794" w:rsidRDefault="001073FB"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REPLY:</w:t>
      </w:r>
    </w:p>
    <w:p w14:paraId="631AB56F" w14:textId="521E411D" w:rsidR="0071442F" w:rsidRPr="00D76794" w:rsidRDefault="0071442F" w:rsidP="000E2B93">
      <w:pPr>
        <w:spacing w:line="276" w:lineRule="auto"/>
        <w:rPr>
          <w:rFonts w:ascii="Times New Roman" w:eastAsia="Times New Roman" w:hAnsi="Times New Roman" w:cs="Times New Roman"/>
          <w:color w:val="000000" w:themeColor="text1"/>
          <w:kern w:val="0"/>
          <w14:ligatures w14:val="none"/>
        </w:rPr>
      </w:pPr>
      <w:r w:rsidRPr="00D76794">
        <w:rPr>
          <w:rFonts w:ascii="Times New Roman" w:eastAsia="Times New Roman" w:hAnsi="Times New Roman" w:cs="Times New Roman"/>
          <w:color w:val="000000" w:themeColor="text1"/>
          <w:kern w:val="0"/>
          <w14:ligatures w14:val="none"/>
        </w:rPr>
        <w:t xml:space="preserve">We agree that clarifying the conceptualization of signature strengths enhances the theoretical framework. Signature strengths are generally understood not only as the most prominent strengths in an individual's profile but also as those that feel most authentic and are used with a sense of ease and energy. This ease of use is typically attributed to the alignment of these strengths with one’s identity and natural tendencies what was highlighted in the seminal work of Peterson and Seligman (2004), further reiterated in subsequent literature (e.g., Niemiec, 2013; </w:t>
      </w:r>
      <w:r w:rsidRPr="00D76794">
        <w:rPr>
          <w:rFonts w:ascii="Times New Roman" w:hAnsi="Times New Roman" w:cs="Times New Roman"/>
          <w:noProof/>
          <w:color w:val="000000" w:themeColor="text1"/>
        </w:rPr>
        <w:t>McGrath et al., 2022</w:t>
      </w:r>
      <w:r w:rsidRPr="00D76794">
        <w:rPr>
          <w:rFonts w:ascii="Times New Roman" w:eastAsia="Times New Roman" w:hAnsi="Times New Roman" w:cs="Times New Roman"/>
          <w:color w:val="000000" w:themeColor="text1"/>
          <w:kern w:val="0"/>
          <w14:ligatures w14:val="none"/>
        </w:rPr>
        <w:t>).</w:t>
      </w:r>
    </w:p>
    <w:p w14:paraId="12AF5C43" w14:textId="77777777" w:rsidR="0071442F" w:rsidRPr="00D76794" w:rsidRDefault="0071442F" w:rsidP="000E2B93">
      <w:pPr>
        <w:spacing w:line="276" w:lineRule="auto"/>
        <w:rPr>
          <w:rFonts w:ascii="Times New Roman" w:eastAsia="Times New Roman" w:hAnsi="Times New Roman" w:cs="Times New Roman"/>
          <w:color w:val="000000" w:themeColor="text1"/>
          <w:kern w:val="0"/>
          <w14:ligatures w14:val="none"/>
        </w:rPr>
      </w:pPr>
    </w:p>
    <w:p w14:paraId="24578569" w14:textId="6C733042" w:rsidR="00805330" w:rsidRPr="00D76794" w:rsidRDefault="0071442F" w:rsidP="000E2B93">
      <w:pPr>
        <w:spacing w:line="276" w:lineRule="auto"/>
        <w:rPr>
          <w:rFonts w:ascii="Times New Roman" w:hAnsi="Times New Roman" w:cs="Times New Roman"/>
          <w:color w:val="000000" w:themeColor="text1"/>
          <w:shd w:val="clear" w:color="auto" w:fill="FFFFFF"/>
        </w:rPr>
      </w:pPr>
      <w:r w:rsidRPr="00D76794">
        <w:rPr>
          <w:rFonts w:ascii="Times New Roman" w:eastAsia="Times New Roman" w:hAnsi="Times New Roman" w:cs="Times New Roman"/>
          <w:color w:val="000000" w:themeColor="text1"/>
          <w:kern w:val="0"/>
          <w14:ligatures w14:val="none"/>
        </w:rPr>
        <w:t>To address this point, we have revised the manuscript to include a more precise and integrated definition:</w:t>
      </w:r>
    </w:p>
    <w:p w14:paraId="096B9824" w14:textId="3C90D0E6" w:rsidR="00D76794" w:rsidRDefault="00D76794" w:rsidP="000E2B93">
      <w:pPr>
        <w:snapToGrid w:val="0"/>
        <w:spacing w:before="120" w:after="120" w:line="276" w:lineRule="auto"/>
        <w:rPr>
          <w:rFonts w:ascii="Times New Roman" w:hAnsi="Times New Roman" w:cs="Times New Roman"/>
          <w:i/>
          <w:iCs/>
          <w:color w:val="000000" w:themeColor="text1"/>
        </w:rPr>
      </w:pPr>
      <w:r>
        <w:rPr>
          <w:rFonts w:ascii="Times New Roman" w:hAnsi="Times New Roman" w:cs="Times New Roman"/>
          <w:i/>
          <w:iCs/>
          <w:color w:val="000000" w:themeColor="text1"/>
        </w:rPr>
        <w:t>“</w:t>
      </w:r>
      <w:r w:rsidRPr="00D76794">
        <w:rPr>
          <w:rFonts w:ascii="Times New Roman" w:hAnsi="Times New Roman" w:cs="Times New Roman"/>
          <w:i/>
          <w:iCs/>
          <w:color w:val="000000" w:themeColor="text1"/>
        </w:rPr>
        <w:t xml:space="preserve">Character strengths (CS) are considered fundamental traits that contribute to an individual's psychological well-being and overall positive functioning (Peterson &amp; Seligman, 2004). Among those, signature strengths (SS) are those character strengths that are perceived as most central to and characteristic of a person’s identity (Peterson &amp; Seligman, 2004). They are also typically described as the CS that are energizing, recognized as involving a sense of authenticity, and </w:t>
      </w:r>
      <w:r w:rsidRPr="00D76794">
        <w:rPr>
          <w:rFonts w:ascii="Times New Roman" w:hAnsi="Times New Roman" w:cs="Times New Roman"/>
          <w:i/>
          <w:iCs/>
          <w:color w:val="000000" w:themeColor="text1"/>
        </w:rPr>
        <w:lastRenderedPageBreak/>
        <w:t>frequently and relatively effortlessly used by a person (McGrath et al., 2022; Niemiec, 2013; Peterson &amp; Seligman, 2004).</w:t>
      </w:r>
      <w:r>
        <w:rPr>
          <w:rFonts w:ascii="Times New Roman" w:hAnsi="Times New Roman" w:cs="Times New Roman"/>
          <w:i/>
          <w:iCs/>
          <w:color w:val="000000" w:themeColor="text1"/>
        </w:rPr>
        <w:t>”</w:t>
      </w:r>
    </w:p>
    <w:p w14:paraId="55BFE20C" w14:textId="5DD9D920" w:rsidR="000D4BBF" w:rsidRPr="00D76794" w:rsidRDefault="006E5560" w:rsidP="000E2B93">
      <w:pPr>
        <w:snapToGrid w:val="0"/>
        <w:spacing w:before="120" w:after="120" w:line="276" w:lineRule="auto"/>
        <w:rPr>
          <w:rFonts w:ascii="Times New Roman" w:hAnsi="Times New Roman" w:cs="Times New Roman"/>
          <w:b/>
          <w:bCs/>
          <w:color w:val="222222"/>
          <w:shd w:val="clear" w:color="auto" w:fill="FFFFFF"/>
        </w:rPr>
      </w:pPr>
      <w:r w:rsidRPr="00D76794">
        <w:rPr>
          <w:rFonts w:ascii="Times New Roman" w:hAnsi="Times New Roman" w:cs="Times New Roman"/>
          <w:color w:val="222222"/>
          <w:u w:val="single"/>
        </w:rPr>
        <w:br/>
      </w:r>
      <w:r w:rsidRPr="00D76794">
        <w:rPr>
          <w:rFonts w:ascii="Times New Roman" w:hAnsi="Times New Roman" w:cs="Times New Roman"/>
          <w:color w:val="222222"/>
        </w:rPr>
        <w:br/>
      </w:r>
      <w:r w:rsidR="000D4BBF" w:rsidRPr="00D76794">
        <w:rPr>
          <w:rFonts w:ascii="Times New Roman" w:hAnsi="Times New Roman" w:cs="Times New Roman"/>
          <w:b/>
          <w:bCs/>
          <w:color w:val="222222"/>
          <w:shd w:val="clear" w:color="auto" w:fill="FFFFFF"/>
        </w:rPr>
        <w:t xml:space="preserve">Comment </w:t>
      </w:r>
      <w:r w:rsidRPr="00D76794">
        <w:rPr>
          <w:rFonts w:ascii="Times New Roman" w:hAnsi="Times New Roman" w:cs="Times New Roman"/>
          <w:b/>
          <w:bCs/>
          <w:color w:val="222222"/>
          <w:shd w:val="clear" w:color="auto" w:fill="FFFFFF"/>
        </w:rPr>
        <w:t>2</w:t>
      </w:r>
    </w:p>
    <w:p w14:paraId="76FB5573" w14:textId="19DD317A" w:rsidR="006E5560" w:rsidRPr="00D76794" w:rsidRDefault="00607921" w:rsidP="000E2B93">
      <w:pPr>
        <w:snapToGrid w:val="0"/>
        <w:spacing w:before="120" w:after="120" w:line="276" w:lineRule="auto"/>
        <w:rPr>
          <w:rFonts w:ascii="Times New Roman" w:hAnsi="Times New Roman" w:cs="Times New Roman"/>
          <w:b/>
          <w:bCs/>
          <w:color w:val="000000" w:themeColor="text1"/>
        </w:rPr>
      </w:pPr>
      <w:r w:rsidRPr="00D76794">
        <w:rPr>
          <w:rFonts w:ascii="Times New Roman" w:hAnsi="Times New Roman" w:cs="Times New Roman"/>
          <w:b/>
          <w:bCs/>
          <w:color w:val="222222"/>
          <w:shd w:val="clear" w:color="auto" w:fill="FFFFFF"/>
        </w:rPr>
        <w:t>The statement "interventions using SS in new ways significantly decreased depression…" is unclear about what exactly constitutes "new ways". A brief elaboration on the nature of these interventions would enhance clarity.</w:t>
      </w:r>
    </w:p>
    <w:p w14:paraId="05845762" w14:textId="51AA77B7" w:rsidR="00347574" w:rsidRPr="00D76794" w:rsidRDefault="006E5560" w:rsidP="000E2B93">
      <w:pPr>
        <w:spacing w:line="276" w:lineRule="auto"/>
        <w:rPr>
          <w:rFonts w:ascii="Times New Roman" w:hAnsi="Times New Roman" w:cs="Times New Roman"/>
          <w:b/>
          <w:bCs/>
          <w:color w:val="222222"/>
        </w:rPr>
      </w:pPr>
      <w:r w:rsidRPr="00D76794">
        <w:rPr>
          <w:rFonts w:ascii="Times New Roman" w:hAnsi="Times New Roman" w:cs="Times New Roman"/>
          <w:color w:val="222222"/>
        </w:rPr>
        <w:br/>
      </w:r>
      <w:r w:rsidR="00330F90" w:rsidRPr="00D76794">
        <w:rPr>
          <w:rFonts w:ascii="Times New Roman" w:hAnsi="Times New Roman" w:cs="Times New Roman"/>
          <w:b/>
          <w:bCs/>
          <w:color w:val="222222"/>
        </w:rPr>
        <w:t>REPLY:</w:t>
      </w:r>
    </w:p>
    <w:p w14:paraId="20E416BE" w14:textId="038CAA9B" w:rsidR="0071442F" w:rsidRPr="00D76794" w:rsidRDefault="0071442F" w:rsidP="000E2B93">
      <w:pPr>
        <w:spacing w:line="276" w:lineRule="auto"/>
        <w:rPr>
          <w:rFonts w:ascii="Times New Roman" w:hAnsi="Times New Roman" w:cs="Times New Roman"/>
          <w:color w:val="222222"/>
        </w:rPr>
      </w:pPr>
      <w:r w:rsidRPr="00D76794">
        <w:rPr>
          <w:rFonts w:ascii="Times New Roman" w:hAnsi="Times New Roman" w:cs="Times New Roman"/>
          <w:color w:val="222222"/>
        </w:rPr>
        <w:t>We agree that the phrase “new ways” could be more clearly defined, and we have revised the text to provide a more specific explanation of the nature of these interventions. In the revised manuscript, we now elaborate as follows [SS stands for signature strengths</w:t>
      </w:r>
      <w:r w:rsidR="00F061F2" w:rsidRPr="00D76794">
        <w:rPr>
          <w:rFonts w:ascii="Times New Roman" w:hAnsi="Times New Roman" w:cs="Times New Roman"/>
          <w:color w:val="222222"/>
        </w:rPr>
        <w:t>, new contribution underlined</w:t>
      </w:r>
      <w:r w:rsidRPr="00D76794">
        <w:rPr>
          <w:rFonts w:ascii="Times New Roman" w:hAnsi="Times New Roman" w:cs="Times New Roman"/>
          <w:color w:val="222222"/>
        </w:rPr>
        <w:t>]:</w:t>
      </w:r>
    </w:p>
    <w:p w14:paraId="3744F9B7" w14:textId="77777777" w:rsidR="0071442F" w:rsidRPr="00D76794" w:rsidRDefault="0071442F" w:rsidP="000E2B93">
      <w:pPr>
        <w:spacing w:line="276" w:lineRule="auto"/>
        <w:rPr>
          <w:rFonts w:ascii="Times New Roman" w:hAnsi="Times New Roman" w:cs="Times New Roman"/>
          <w:color w:val="222222"/>
        </w:rPr>
      </w:pPr>
    </w:p>
    <w:p w14:paraId="7DC624AC" w14:textId="2AF35731" w:rsidR="006072E4" w:rsidRDefault="000D4BBF" w:rsidP="000E2B93">
      <w:pPr>
        <w:spacing w:line="276" w:lineRule="auto"/>
        <w:rPr>
          <w:rFonts w:ascii="Times New Roman" w:hAnsi="Times New Roman" w:cs="Times New Roman"/>
          <w:i/>
          <w:iCs/>
          <w:color w:val="000000" w:themeColor="text1"/>
        </w:rPr>
      </w:pPr>
      <w:r w:rsidRPr="00D76794">
        <w:rPr>
          <w:rFonts w:ascii="Times New Roman" w:hAnsi="Times New Roman" w:cs="Times New Roman"/>
          <w:i/>
          <w:iCs/>
          <w:color w:val="000000" w:themeColor="text1"/>
        </w:rPr>
        <w:t>“</w:t>
      </w:r>
      <w:r w:rsidR="006072E4" w:rsidRPr="00D76794">
        <w:rPr>
          <w:rFonts w:ascii="Times New Roman" w:hAnsi="Times New Roman" w:cs="Times New Roman"/>
          <w:i/>
          <w:iCs/>
          <w:color w:val="000000" w:themeColor="text1"/>
        </w:rPr>
        <w:t xml:space="preserve">The value of SS has been demonstrated in a number of studies showing that interventions using </w:t>
      </w:r>
      <w:r w:rsidR="006072E4" w:rsidRPr="00D76794">
        <w:rPr>
          <w:rFonts w:ascii="Times New Roman" w:hAnsi="Times New Roman" w:cs="Times New Roman"/>
          <w:i/>
          <w:iCs/>
          <w:color w:val="000000" w:themeColor="text1"/>
          <w:u w:val="single"/>
        </w:rPr>
        <w:t>novel, diverse, and personalized approaches to SS application – such as integrating SS use into one’s specific daily routines, targeting specific strengths relevant to personal goals, or employing creative delivery formats</w:t>
      </w:r>
      <w:r w:rsidR="006072E4" w:rsidRPr="00D76794">
        <w:rPr>
          <w:rFonts w:ascii="Times New Roman" w:hAnsi="Times New Roman" w:cs="Times New Roman"/>
          <w:i/>
          <w:iCs/>
          <w:color w:val="000000" w:themeColor="text1"/>
        </w:rPr>
        <w:t xml:space="preserve"> – decreased depression and increased happiness, flourishing, and strengths levels </w:t>
      </w:r>
      <w:r w:rsidR="006072E4" w:rsidRPr="00D76794">
        <w:rPr>
          <w:rFonts w:ascii="Times New Roman" w:hAnsi="Times New Roman" w:cs="Times New Roman"/>
          <w:i/>
          <w:iCs/>
          <w:color w:val="000000" w:themeColor="text1"/>
        </w:rPr>
        <w:fldChar w:fldCharType="begin">
          <w:fldData xml:space="preserve">PEVuZE5vdGU+PENpdGU+PEF1dGhvcj5TY2h1dHRlPC9BdXRob3I+PFllYXI+MjAxOTwvWWVhcj48
UmVjTnVtPjYzMzU8L1JlY051bT48UHJlZml4PmZvciBhIG1ldGEtYW5hbHlzaXMgb24gdGhlc2Ug
aW50ZXJ2ZW50aW9uc2AsIHNlZSA8L1ByZWZpeD48RGlzcGxheVRleHQ+KGZvciBhIG1ldGEtYW5h
bHlzaXMgb24gdGhlc2UgaW50ZXJ2ZW50aW9ucywgc2VlIFNjaHV0dGUgJmFtcDsgTWFsb3VmZiwg
MjAxOSk8L0Rpc3BsYXlUZXh0PjxyZWNvcmQ+PHJlYy1udW1iZXI+NjMzNTwvcmVjLW51bWJlcj48
Zm9yZWlnbi1rZXlzPjxrZXkgYXBwPSJFTiIgZGItaWQ9IjVmdGF0OWRwOXN4endvZTU5YWk1eHI5
cnJmZDkyeDBkenB3ciIgdGltZXN0YW1wPSIxNjg1MDkwNzgwIj42MzM1PC9rZXk+PC9mb3JlaWdu
LWtleXM+PHJlZi10eXBlIG5hbWU9IkpvdXJuYWwgQXJ0aWNsZSI+MTc8L3JlZi10eXBlPjxjb250
cmlidXRvcnM+PGF1dGhvcnM+PGF1dGhvcj5TY2h1dHRlLCBOaWNvbGEgUy48L2F1dGhvcj48YXV0
aG9yPk1hbG91ZmYsIEpvaG4gTS48L2F1dGhvcj48L2F1dGhvcnM+PC9jb250cmlidXRvcnM+PHRp
dGxlcz48dGl0bGU+VGhlIGltcGFjdCBvZiBzaWduYXR1cmUgY2hhcmFjdGVyIHN0cmVuZ3RocyBp
bnRlcnZlbnRpb25zOiBBIG1ldGEtYW5hbHlzaXM8L3RpdGxlPjxzZWNvbmRhcnktdGl0bGU+Sm91
cm5hbCBvZiBIYXBwaW5lc3MgU3R1ZGllczwvc2Vjb25kYXJ5LXRpdGxlPjwvdGl0bGVzPjxwZXJp
b2RpY2FsPjxmdWxsLXRpdGxlPkpvdXJuYWwgb2YgSGFwcGluZXNzIFN0dWRpZXM8L2Z1bGwtdGl0
bGU+PGFiYnItMT5KLiBIYXBwaW5lc3MgU3R1ZC48L2FiYnItMT48YWJici0yPkogSGFwcGluZXNz
IFN0dWQ8L2FiYnItMj48L3BlcmlvZGljYWw+PHBhZ2VzPjExNzktMTE5NjwvcGFnZXM+PHZvbHVt
ZT4yMDwvdm9sdW1lPjxudW1iZXI+NDwvbnVtYmVyPjxrZXl3b3Jkcz48a2V5d29yZD5DaGFyYWN0
ZXIgc3RyZW5ndGhzPC9rZXl3b3JkPjxrZXl3b3JkPkRlcHJlc3Npb248L2tleXdvcmQ+PGtleXdv
cmQ+SGFwcGluZXNzPC9rZXl3b3JkPjxrZXl3b3JkPkludGVydmVudGlvbjwva2V5d29yZD48a2V5
d29yZD5NZXRhLWFuYWx5c2lzPC9rZXl3b3JkPjxrZXl3b3JkPlBvc2l0aXZlIGFmZmVjdDwva2V5
d29yZD48a2V5d29yZD5TaWduYXR1cmUgc3RyZW5ndGhzPC9rZXl3b3JkPjxrZXl3b3JkPlRyYWlu
aW5nPC9rZXl3b3JkPjwva2V5d29yZHM+PGRhdGVzPjx5ZWFyPjIwMTk8L3llYXI+PC9kYXRlcz48
cHVibGlzaGVyPlNwcmluZ2VyIE5ldGhlcmxhbmRzPC9wdWJsaXNoZXI+PHVybHM+PHJlbGF0ZWQt
dXJscz48dXJsPmh0dHBzOi8vZG9pLm9yZy8xMC4xMDA3L3MxMDkwMi0wMTgtOTk5MC0yPC91cmw+
PC9yZWxhdGVkLXVybHM+PC91cmxzPjxlbGVjdHJvbmljLXJlc291cmNlLW51bT4xMC4xMDA3L3Mx
MDkwMi0wMTgtOTk5MC0yPC9lbGVjdHJvbmljLXJlc291cmNlLW51bT48L3JlY29yZD48L0NpdGU+
PC9FbmROb3RlPn==
</w:fldData>
        </w:fldChar>
      </w:r>
      <w:r w:rsidR="006072E4" w:rsidRPr="00D76794">
        <w:rPr>
          <w:rFonts w:ascii="Times New Roman" w:hAnsi="Times New Roman" w:cs="Times New Roman"/>
          <w:i/>
          <w:iCs/>
          <w:color w:val="000000" w:themeColor="text1"/>
        </w:rPr>
        <w:instrText xml:space="preserve"> ADDIN EN.JS.CITE </w:instrText>
      </w:r>
      <w:r w:rsidR="006072E4" w:rsidRPr="00D76794">
        <w:rPr>
          <w:rFonts w:ascii="Times New Roman" w:hAnsi="Times New Roman" w:cs="Times New Roman"/>
          <w:i/>
          <w:iCs/>
          <w:color w:val="000000" w:themeColor="text1"/>
        </w:rPr>
      </w:r>
      <w:r w:rsidR="006072E4" w:rsidRPr="00D76794">
        <w:rPr>
          <w:rFonts w:ascii="Times New Roman" w:hAnsi="Times New Roman" w:cs="Times New Roman"/>
          <w:i/>
          <w:iCs/>
          <w:color w:val="000000" w:themeColor="text1"/>
        </w:rPr>
        <w:fldChar w:fldCharType="separate"/>
      </w:r>
      <w:r w:rsidR="006072E4" w:rsidRPr="00D76794">
        <w:rPr>
          <w:rFonts w:ascii="Times New Roman" w:hAnsi="Times New Roman" w:cs="Times New Roman"/>
          <w:i/>
          <w:iCs/>
          <w:noProof/>
          <w:color w:val="000000" w:themeColor="text1"/>
        </w:rPr>
        <w:t>(for a meta-analysis on these interventions, see Schutte &amp; Malouff, 2019)</w:t>
      </w:r>
      <w:r w:rsidR="006072E4" w:rsidRPr="00D76794">
        <w:rPr>
          <w:rFonts w:ascii="Times New Roman" w:hAnsi="Times New Roman" w:cs="Times New Roman"/>
          <w:i/>
          <w:iCs/>
          <w:color w:val="000000" w:themeColor="text1"/>
        </w:rPr>
        <w:fldChar w:fldCharType="end"/>
      </w:r>
      <w:r w:rsidR="006072E4" w:rsidRPr="00D76794">
        <w:rPr>
          <w:rFonts w:ascii="Times New Roman" w:hAnsi="Times New Roman" w:cs="Times New Roman"/>
          <w:i/>
          <w:iCs/>
          <w:color w:val="000000" w:themeColor="text1"/>
        </w:rPr>
        <w:t>.</w:t>
      </w:r>
      <w:r w:rsidRPr="00D76794">
        <w:rPr>
          <w:rFonts w:ascii="Times New Roman" w:hAnsi="Times New Roman" w:cs="Times New Roman"/>
          <w:i/>
          <w:iCs/>
          <w:color w:val="000000" w:themeColor="text1"/>
        </w:rPr>
        <w:t>”</w:t>
      </w:r>
    </w:p>
    <w:p w14:paraId="255337E2" w14:textId="77777777" w:rsidR="00D76794" w:rsidRDefault="00D76794" w:rsidP="000E2B93">
      <w:pPr>
        <w:spacing w:line="276" w:lineRule="auto"/>
        <w:rPr>
          <w:rFonts w:ascii="Times New Roman" w:hAnsi="Times New Roman" w:cs="Times New Roman"/>
          <w:i/>
          <w:iCs/>
          <w:color w:val="000000" w:themeColor="text1"/>
        </w:rPr>
      </w:pPr>
    </w:p>
    <w:p w14:paraId="27D7A54B" w14:textId="77777777" w:rsidR="002E51C8" w:rsidRPr="00D76794" w:rsidRDefault="002E51C8" w:rsidP="000E2B93">
      <w:pPr>
        <w:spacing w:line="276" w:lineRule="auto"/>
        <w:rPr>
          <w:rFonts w:ascii="Times New Roman" w:hAnsi="Times New Roman" w:cs="Times New Roman"/>
          <w:color w:val="000000" w:themeColor="text1"/>
        </w:rPr>
      </w:pPr>
    </w:p>
    <w:p w14:paraId="1C455DB9" w14:textId="42CE00F8" w:rsidR="002E51C8" w:rsidRPr="00D76794" w:rsidRDefault="002E51C8" w:rsidP="000E2B93">
      <w:pPr>
        <w:spacing w:line="276" w:lineRule="auto"/>
        <w:rPr>
          <w:rFonts w:ascii="Times New Roman" w:hAnsi="Times New Roman" w:cs="Times New Roman"/>
          <w:b/>
          <w:bCs/>
          <w:color w:val="000000" w:themeColor="text1"/>
        </w:rPr>
      </w:pPr>
      <w:r w:rsidRPr="00D76794">
        <w:rPr>
          <w:rFonts w:ascii="Times New Roman" w:hAnsi="Times New Roman" w:cs="Times New Roman"/>
          <w:b/>
          <w:bCs/>
          <w:color w:val="000000" w:themeColor="text1"/>
        </w:rPr>
        <w:t>Comment 3</w:t>
      </w:r>
    </w:p>
    <w:p w14:paraId="1F819BBF" w14:textId="281EA0FE" w:rsidR="00347574" w:rsidRPr="00D76794" w:rsidRDefault="006E5560"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rPr>
        <w:br/>
      </w:r>
      <w:r w:rsidR="00FB39EB" w:rsidRPr="00D76794">
        <w:rPr>
          <w:rFonts w:ascii="Times New Roman" w:hAnsi="Times New Roman" w:cs="Times New Roman"/>
          <w:b/>
          <w:bCs/>
          <w:color w:val="222222"/>
          <w:shd w:val="clear" w:color="auto" w:fill="FFFFFF"/>
        </w:rPr>
        <w:t>The authors note limitations of the VIA-IS (e.g., tied scores, identification of non-spontaneously considered strengths); however, the authors do not explain why these limitations would lead to discrepancies with self-nominated SS. For example, are these discrepancies primarily due to self-perception biases, low measurement validity, or cultural influences? A more explicit discussion of the underlying mechanisms would be valuable.</w:t>
      </w:r>
    </w:p>
    <w:p w14:paraId="2C690EA4" w14:textId="77777777" w:rsidR="00347574" w:rsidRPr="00D76794" w:rsidRDefault="00347574" w:rsidP="000E2B93">
      <w:pPr>
        <w:spacing w:line="276" w:lineRule="auto"/>
        <w:rPr>
          <w:rFonts w:ascii="Times New Roman" w:hAnsi="Times New Roman" w:cs="Times New Roman"/>
          <w:color w:val="222222"/>
          <w:shd w:val="clear" w:color="auto" w:fill="FFFFFF"/>
        </w:rPr>
      </w:pPr>
    </w:p>
    <w:p w14:paraId="6A23ED8B" w14:textId="17A8E29E" w:rsidR="00347574" w:rsidRPr="00D76794" w:rsidRDefault="00753283"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REPLY:</w:t>
      </w:r>
    </w:p>
    <w:p w14:paraId="09FC5E15" w14:textId="574E8A91" w:rsidR="00DD396A" w:rsidRPr="00D76794" w:rsidRDefault="00DD396A" w:rsidP="000E2B93">
      <w:pPr>
        <w:snapToGrid w:val="0"/>
        <w:spacing w:before="120" w:after="120" w:line="276" w:lineRule="auto"/>
        <w:rPr>
          <w:rFonts w:ascii="Times New Roman" w:hAnsi="Times New Roman" w:cs="Times New Roman"/>
          <w:color w:val="222222"/>
          <w:shd w:val="clear" w:color="auto" w:fill="FFFFFF"/>
        </w:rPr>
      </w:pPr>
      <w:r w:rsidRPr="00D76794">
        <w:rPr>
          <w:rFonts w:ascii="Times New Roman" w:hAnsi="Times New Roman" w:cs="Times New Roman"/>
          <w:color w:val="222222"/>
          <w:shd w:val="clear" w:color="auto" w:fill="FFFFFF"/>
        </w:rPr>
        <w:t>To clarify the underlying mechanisms behind the discrepancies between self-nominated and instrument-derived signature strengths (SS), we have expanded the relevant sections of the manuscript, particularly the Introduction and the section “2. Identification of Signature Strengths.”</w:t>
      </w:r>
    </w:p>
    <w:p w14:paraId="15243A04" w14:textId="77777777" w:rsidR="00DD396A" w:rsidRPr="00D76794" w:rsidRDefault="00DD396A" w:rsidP="000E2B93">
      <w:pPr>
        <w:snapToGrid w:val="0"/>
        <w:spacing w:before="120" w:after="120" w:line="276" w:lineRule="auto"/>
        <w:rPr>
          <w:rFonts w:ascii="Times New Roman" w:hAnsi="Times New Roman" w:cs="Times New Roman"/>
          <w:color w:val="222222"/>
          <w:shd w:val="clear" w:color="auto" w:fill="FFFFFF"/>
        </w:rPr>
      </w:pPr>
      <w:r w:rsidRPr="00D76794">
        <w:rPr>
          <w:rFonts w:ascii="Times New Roman" w:hAnsi="Times New Roman" w:cs="Times New Roman"/>
          <w:color w:val="222222"/>
          <w:shd w:val="clear" w:color="auto" w:fill="FFFFFF"/>
        </w:rPr>
        <w:t xml:space="preserve">As we now explain in the Introduction, the VIA-IS, while widely validated, was not originally designed to assess SS as defined by their authenticity, energizing quality, and centrality to identity. Instead, it reflects how frequently a person displays a given strength, which may or may </w:t>
      </w:r>
      <w:r w:rsidRPr="00D76794">
        <w:rPr>
          <w:rFonts w:ascii="Times New Roman" w:hAnsi="Times New Roman" w:cs="Times New Roman"/>
          <w:color w:val="222222"/>
          <w:shd w:val="clear" w:color="auto" w:fill="FFFFFF"/>
        </w:rPr>
        <w:lastRenderedPageBreak/>
        <w:t>not align with how personally meaningful or effortless that strength feels. Consequently, some top-scoring strengths may not be experienced as true SS, and vice versa.</w:t>
      </w:r>
    </w:p>
    <w:p w14:paraId="64D335D9" w14:textId="645B2189" w:rsidR="00DD396A" w:rsidRPr="00D76794" w:rsidRDefault="00DD396A" w:rsidP="000E2B93">
      <w:pPr>
        <w:snapToGrid w:val="0"/>
        <w:spacing w:before="120" w:after="120" w:line="276" w:lineRule="auto"/>
        <w:rPr>
          <w:rFonts w:ascii="Times New Roman" w:hAnsi="Times New Roman" w:cs="Times New Roman"/>
          <w:color w:val="222222"/>
          <w:shd w:val="clear" w:color="auto" w:fill="FFFFFF"/>
        </w:rPr>
      </w:pPr>
      <w:r w:rsidRPr="00D76794">
        <w:rPr>
          <w:rFonts w:ascii="Times New Roman" w:hAnsi="Times New Roman" w:cs="Times New Roman"/>
          <w:color w:val="222222"/>
          <w:shd w:val="clear" w:color="auto" w:fill="FFFFFF"/>
        </w:rPr>
        <w:t xml:space="preserve">We also now discuss several contributing factors to such discrepancies, such as (1) self-perception biases (e.g., modesty, social desirability, or limited self-awareness) </w:t>
      </w:r>
      <w:r w:rsidR="00F061F2" w:rsidRPr="00D76794">
        <w:rPr>
          <w:rFonts w:ascii="Times New Roman" w:hAnsi="Times New Roman" w:cs="Times New Roman"/>
          <w:color w:val="222222"/>
          <w:shd w:val="clear" w:color="auto" w:fill="FFFFFF"/>
        </w:rPr>
        <w:t xml:space="preserve">which </w:t>
      </w:r>
      <w:r w:rsidRPr="00D76794">
        <w:rPr>
          <w:rFonts w:ascii="Times New Roman" w:hAnsi="Times New Roman" w:cs="Times New Roman"/>
          <w:color w:val="222222"/>
          <w:shd w:val="clear" w:color="auto" w:fill="FFFFFF"/>
        </w:rPr>
        <w:t xml:space="preserve">may influence how individuals identify or report their SS; (2) </w:t>
      </w:r>
      <w:r w:rsidR="00F061F2" w:rsidRPr="00D76794">
        <w:rPr>
          <w:rFonts w:ascii="Times New Roman" w:hAnsi="Times New Roman" w:cs="Times New Roman"/>
          <w:color w:val="222222"/>
          <w:shd w:val="clear" w:color="auto" w:fill="FFFFFF"/>
        </w:rPr>
        <w:t>p</w:t>
      </w:r>
      <w:r w:rsidRPr="00D76794">
        <w:rPr>
          <w:rFonts w:ascii="Times New Roman" w:hAnsi="Times New Roman" w:cs="Times New Roman"/>
          <w:color w:val="222222"/>
          <w:shd w:val="clear" w:color="auto" w:fill="FFFFFF"/>
        </w:rPr>
        <w:t xml:space="preserve">sychometric limitations, such as ceiling effects, </w:t>
      </w:r>
      <w:r w:rsidR="00F061F2" w:rsidRPr="00D76794">
        <w:rPr>
          <w:rFonts w:ascii="Times New Roman" w:hAnsi="Times New Roman" w:cs="Times New Roman"/>
          <w:color w:val="222222"/>
          <w:shd w:val="clear" w:color="auto" w:fill="FFFFFF"/>
        </w:rPr>
        <w:t xml:space="preserve">which </w:t>
      </w:r>
      <w:r w:rsidRPr="00D76794">
        <w:rPr>
          <w:rFonts w:ascii="Times New Roman" w:hAnsi="Times New Roman" w:cs="Times New Roman"/>
          <w:color w:val="222222"/>
          <w:shd w:val="clear" w:color="auto" w:fill="FFFFFF"/>
        </w:rPr>
        <w:t xml:space="preserve">often result in multiple top-scoring strengths that are statistically indistinguishable but not equally resonant; (3) </w:t>
      </w:r>
      <w:r w:rsidR="00F061F2" w:rsidRPr="00D76794">
        <w:rPr>
          <w:rFonts w:ascii="Times New Roman" w:hAnsi="Times New Roman" w:cs="Times New Roman"/>
          <w:color w:val="222222"/>
          <w:shd w:val="clear" w:color="auto" w:fill="FFFFFF"/>
        </w:rPr>
        <w:t>c</w:t>
      </w:r>
      <w:r w:rsidRPr="00D76794">
        <w:rPr>
          <w:rFonts w:ascii="Times New Roman" w:hAnsi="Times New Roman" w:cs="Times New Roman"/>
          <w:color w:val="222222"/>
          <w:shd w:val="clear" w:color="auto" w:fill="FFFFFF"/>
        </w:rPr>
        <w:t xml:space="preserve">ultural context </w:t>
      </w:r>
      <w:r w:rsidR="00F061F2" w:rsidRPr="00D76794">
        <w:rPr>
          <w:rFonts w:ascii="Times New Roman" w:hAnsi="Times New Roman" w:cs="Times New Roman"/>
          <w:color w:val="222222"/>
          <w:shd w:val="clear" w:color="auto" w:fill="FFFFFF"/>
        </w:rPr>
        <w:t xml:space="preserve">which </w:t>
      </w:r>
      <w:r w:rsidRPr="00D76794">
        <w:rPr>
          <w:rFonts w:ascii="Times New Roman" w:hAnsi="Times New Roman" w:cs="Times New Roman"/>
          <w:color w:val="222222"/>
          <w:shd w:val="clear" w:color="auto" w:fill="FFFFFF"/>
        </w:rPr>
        <w:t>may shape which strengths are more readily recognized or valued. While general cross-cultural consistency has been observed (McGrath, 2015; Park et al., 2006), differences do exist in which strengths are most highly ranked (</w:t>
      </w:r>
      <w:proofErr w:type="spellStart"/>
      <w:r w:rsidRPr="00D76794">
        <w:rPr>
          <w:rFonts w:ascii="Times New Roman" w:hAnsi="Times New Roman" w:cs="Times New Roman"/>
          <w:color w:val="222222"/>
          <w:shd w:val="clear" w:color="auto" w:fill="FFFFFF"/>
        </w:rPr>
        <w:t>Shimai</w:t>
      </w:r>
      <w:proofErr w:type="spellEnd"/>
      <w:r w:rsidRPr="00D76794">
        <w:rPr>
          <w:rFonts w:ascii="Times New Roman" w:hAnsi="Times New Roman" w:cs="Times New Roman"/>
          <w:color w:val="222222"/>
          <w:shd w:val="clear" w:color="auto" w:fill="FFFFFF"/>
        </w:rPr>
        <w:t xml:space="preserve"> et al., 2006), potentially affecting both self-reports and test-based profiles. We present these arguments in the following way in the revised version of the manuscript: </w:t>
      </w:r>
    </w:p>
    <w:p w14:paraId="55C9365C" w14:textId="093CE6FA" w:rsidR="00D76794" w:rsidRDefault="002E51C8" w:rsidP="000E2B93">
      <w:pPr>
        <w:snapToGrid w:val="0"/>
        <w:spacing w:before="120" w:after="120" w:line="276" w:lineRule="auto"/>
        <w:rPr>
          <w:rFonts w:ascii="Times New Roman" w:hAnsi="Times New Roman" w:cs="Times New Roman"/>
          <w:i/>
          <w:iCs/>
          <w:color w:val="000000" w:themeColor="text1"/>
          <w:u w:val="single"/>
        </w:rPr>
      </w:pPr>
      <w:r w:rsidRPr="00D76794">
        <w:rPr>
          <w:rFonts w:ascii="Times New Roman" w:hAnsi="Times New Roman" w:cs="Times New Roman"/>
          <w:i/>
          <w:iCs/>
          <w:color w:val="000000" w:themeColor="text1"/>
        </w:rPr>
        <w:t>“</w:t>
      </w:r>
      <w:r w:rsidR="00D76794" w:rsidRPr="00D76794">
        <w:rPr>
          <w:rFonts w:ascii="Times New Roman" w:hAnsi="Times New Roman" w:cs="Times New Roman"/>
          <w:i/>
          <w:iCs/>
          <w:color w:val="000000" w:themeColor="text1"/>
        </w:rPr>
        <w:t xml:space="preserve">McGrath and colleagues (2022) highlighted a drawback of using the VIA-IS (or any other character strength instrument) to identify signature strengths based solely on the highest strength scores used as proxies for signature strengths. They indicated that in such cases not only does one encounter the issue of tied character strength scores for the highest scoring CS but also VIA-IS (and alternative character strength instruments) could occasionally identify candidates for SS that one would not be spontaneously consider </w:t>
      </w:r>
      <w:r w:rsidR="00D76794" w:rsidRPr="00D76794">
        <w:rPr>
          <w:rFonts w:ascii="Times New Roman" w:hAnsi="Times New Roman" w:cs="Times New Roman"/>
          <w:i/>
          <w:iCs/>
          <w:color w:val="000000" w:themeColor="text1"/>
        </w:rPr>
        <w:fldChar w:fldCharType="begin">
          <w:fldData xml:space="preserve">PEVuZE5vdGU+PENpdGU+PEF1dGhvcj5NY0dyYXRoPC9BdXRob3I+PFllYXI+MjAyMjwvWWVhcj48
UmVjTnVtPjEwNzc2PC9SZWNOdW0+PERpc3BsYXlUZXh0PihNY0dyYXRoIGV0IGFsLiwgMjAyMik8
L0Rpc3BsYXlUZXh0PjxyZWNvcmQ+PHJlYy1udW1iZXI+MTA3NzY8L3JlYy1udW1iZXI+PGZvcmVp
Z24ta2V5cz48a2V5IGFwcD0iRU4iIGRiLWlkPSI1ZnRhdDlkcDlzeHp3b2U1OWFpNXhyOXJyZmQ5
MngwZHpwd3IiIHRpbWVzdGFtcD0iMTcwMjgxMTgxNCI+MTA3NzY8L2tleT48L2ZvcmVpZ24ta2V5
cz48cmVmLXR5cGUgbmFtZT0iSm91cm5hbCBBcnRpY2xlIj4xNzwvcmVmLXR5cGU+PGNvbnRyaWJ1
dG9ycz48YXV0aG9ycz48YXV0aG9yPk1jR3JhdGgsIFJvYmVydCBFLjwvYXV0aG9yPjxhdXRob3I+
QnJvd24sIE0uPC9hdXRob3I+PGF1dGhvcj5XZXN0cmljaCwgQi48L2F1dGhvcj48YXV0aG9yPkhh
biwgSC48L2F1dGhvcj48L2F1dGhvcnM+PC9jb250cmlidXRvcnM+PGF1dGgtYWRkcmVzcz5TY2hv
b2wgb2YgUHN5Y2hvbG9neSBhbmQgQ291bnNlbGluZywgRmFpcmxlaWdoIERpY2tpbnNvbiBVbml2
ZXJzaXR5LiYjeEQ7RGVwYXJ0bWVudCBvZiBQc3ljaG9sb2dpY2FsIFNjaWVuY2UsIFVuaXZlcnNp
dHkgb2YgQXJrYW5zYXMuJiN4RDtFZHVjYXRpb25hbCBQc3ljaG9sb2d5IFByb2dyYW0sIFVuaXZl
cnNpdHkgb2YgQWxhYmFtYS48L2F1dGgtYWRkcmVzcz48dGl0bGVzPjx0aXRsZT5SZXByZXNlbnRh
dGl2ZSBzYW1wbGluZyBvZiB0aGUgVklBIEFzc2Vzc21lbnQgU3VpdGUgZm9yIGFkdWx0czwvdGl0
bGU+PHNlY29uZGFyeS10aXRsZT5Kb3VybmFsIG9mIFBlcnNvbmFsaXR5IEFzc2Vzc21lbnQ8L3Nl
Y29uZGFyeS10aXRsZT48L3RpdGxlcz48cGVyaW9kaWNhbD48ZnVsbC10aXRsZT5Kb3VybmFsIG9m
IFBlcnNvbmFsaXR5IEFzc2Vzc21lbnQ8L2Z1bGwtdGl0bGU+PGFiYnItMT5KLiBQZXJzLiBBc3Nl
c3MuPC9hYmJyLTE+PGFiYnItMj5KIFBlcnMgQXNzZXNzPC9hYmJyLTI+PC9wZXJpb2RpY2FsPjxw
YWdlcz4zODAtMzk0PC9wYWdlcz48dm9sdW1lPjEwNDwvdm9sdW1lPjxudW1iZXI+MzwvbnVtYmVy
PjxlZGl0aW9uPjIwMjEwODExPC9lZGl0aW9uPjxrZXl3b3Jkcz48a2V5d29yZD5BZHVsdDwva2V5
d29yZD48a2V5d29yZD4qQ2hhcmFjdGVyPC9rZXl3b3JkPjxrZXl3b3JkPkh1bWFuczwva2V5d29y
ZD48a2V5d29yZD4qUGVyc29uYWxpdHkgRGlzb3JkZXJzPC9rZXl3b3JkPjxrZXl3b3JkPlBlcnNv
bmFsaXR5IEludmVudG9yeTwva2V5d29yZD48a2V5d29yZD5Qc3ljaG9tZXRyaWNzPC9rZXl3b3Jk
PjxrZXl3b3JkPlJlcHJvZHVjaWJpbGl0eSBvZiBSZXN1bHRzPC9rZXl3b3JkPjxrZXl3b3JkPlN1
cnZleXMgYW5kIFF1ZXN0aW9ubmFpcmVzPC9rZXl3b3JkPjwva2V5d29yZHM+PGRhdGVzPjx5ZWFy
PjIwMjI8L3llYXI+PC9kYXRlcz48aXNibj4xNTMyLTc3NTIgKEVsZWN0cm9uaWMpJiN4RDswMDIy
LTM4OTEgKExpbmtpbmcpPC9pc2JuPjxhY2Nlc3Npb24tbnVtPjM0Mzc5NTQ1PC9hY2Nlc3Npb24t
bnVtPjx1cmxzPjxyZWxhdGVkLXVybHM+PHVybD5odHRwczovL3d3dy5uY2JpLm5sbS5uaWguZ292
L3B1Ym1lZC8zNDM3OTU0NTwvdXJsPjwvcmVsYXRlZC11cmxzPjwvdXJscz48ZWxlY3Ryb25pYy1y
ZXNvdXJjZS1udW0+MTAuMTA4MC8wMDIyMzg5MS4yMDIxLjE5NTU2OTI8L2VsZWN0cm9uaWMtcmVz
b3VyY2UtbnVtPjxyZW1vdGUtZGF0YWJhc2UtbmFtZT5NZWRsaW5lPC9yZW1vdGUtZGF0YWJhc2Ut
bmFtZT48cmVtb3RlLWRhdGFiYXNlLXByb3ZpZGVyPk5MTTwvcmVtb3RlLWRhdGFiYXNlLXByb3Zp
ZGVyPjwvcmVjb3JkPjwvQ2l0ZT48L0VuZE5vdGU+
</w:fldData>
        </w:fldChar>
      </w:r>
      <w:r w:rsidR="00D76794" w:rsidRPr="00D76794">
        <w:rPr>
          <w:rFonts w:ascii="Times New Roman" w:hAnsi="Times New Roman" w:cs="Times New Roman"/>
          <w:i/>
          <w:iCs/>
          <w:color w:val="000000" w:themeColor="text1"/>
        </w:rPr>
        <w:instrText xml:space="preserve"> ADDIN EN.JS.CITE </w:instrText>
      </w:r>
      <w:r w:rsidR="00D76794" w:rsidRPr="00D76794">
        <w:rPr>
          <w:rFonts w:ascii="Times New Roman" w:hAnsi="Times New Roman" w:cs="Times New Roman"/>
          <w:i/>
          <w:iCs/>
          <w:color w:val="000000" w:themeColor="text1"/>
        </w:rPr>
      </w:r>
      <w:r w:rsidR="00D76794" w:rsidRPr="00D76794">
        <w:rPr>
          <w:rFonts w:ascii="Times New Roman" w:hAnsi="Times New Roman" w:cs="Times New Roman"/>
          <w:i/>
          <w:iCs/>
          <w:color w:val="000000" w:themeColor="text1"/>
        </w:rPr>
        <w:fldChar w:fldCharType="separate"/>
      </w:r>
      <w:r w:rsidR="00D76794" w:rsidRPr="00D76794">
        <w:rPr>
          <w:rFonts w:ascii="Times New Roman" w:hAnsi="Times New Roman" w:cs="Times New Roman"/>
          <w:i/>
          <w:iCs/>
          <w:noProof/>
          <w:color w:val="000000" w:themeColor="text1"/>
        </w:rPr>
        <w:t>(McGrath et al., 2022)</w:t>
      </w:r>
      <w:r w:rsidR="00D76794" w:rsidRPr="00D76794">
        <w:rPr>
          <w:rFonts w:ascii="Times New Roman" w:hAnsi="Times New Roman" w:cs="Times New Roman"/>
          <w:i/>
          <w:iCs/>
          <w:color w:val="000000" w:themeColor="text1"/>
        </w:rPr>
        <w:fldChar w:fldCharType="end"/>
      </w:r>
      <w:r w:rsidR="00D76794" w:rsidRPr="00D76794">
        <w:rPr>
          <w:rFonts w:ascii="Times New Roman" w:hAnsi="Times New Roman" w:cs="Times New Roman"/>
          <w:i/>
          <w:iCs/>
          <w:color w:val="000000" w:themeColor="text1"/>
        </w:rPr>
        <w:t xml:space="preserve">. </w:t>
      </w:r>
      <w:r w:rsidR="00D76794" w:rsidRPr="00D76794">
        <w:rPr>
          <w:rFonts w:ascii="Times New Roman" w:hAnsi="Times New Roman" w:cs="Times New Roman"/>
          <w:i/>
          <w:iCs/>
          <w:color w:val="000000" w:themeColor="text1"/>
          <w:u w:val="single"/>
        </w:rPr>
        <w:t xml:space="preserve">A key concern is that VIA-IS items do not directly assess the defining characteristics of SS, namely, that they are central to identity, natural, energizing, and effortless to use. As a result, some top-scoring CS on the VIA-IS may not reflect what individuals personally experience as most essential and fulfilling. </w:t>
      </w:r>
    </w:p>
    <w:p w14:paraId="1D86EE35" w14:textId="182579A8" w:rsidR="00D76794" w:rsidRPr="00D76794" w:rsidRDefault="00D76794" w:rsidP="000E2B93">
      <w:pPr>
        <w:spacing w:line="276" w:lineRule="auto"/>
        <w:rPr>
          <w:rFonts w:ascii="Times New Roman" w:hAnsi="Times New Roman" w:cs="Times New Roman"/>
          <w:i/>
          <w:iCs/>
          <w:color w:val="000000" w:themeColor="text1"/>
          <w:u w:val="single"/>
        </w:rPr>
      </w:pPr>
      <w:r w:rsidRPr="00D76794">
        <w:rPr>
          <w:rFonts w:ascii="Times New Roman" w:hAnsi="Times New Roman" w:cs="Times New Roman"/>
          <w:i/>
          <w:iCs/>
          <w:color w:val="000000" w:themeColor="text1"/>
          <w:u w:val="single"/>
        </w:rPr>
        <w:t>Discrepancies between self-nominated and instrument-derived SS may also stem from several additional factors. First, self-perception biases, such as modesty, social desirability, or limited self-awareness, can influence how individuals self-identify their SS. Second, standardized measures like the VIA-IS may face psychometric limitations, including a ceiling effect, where multiple CS receive highest or near the highest scores, resulting in multiple top-scoring CS that are statistically indistinguishable but not equally subject to be identified as SS. Third, cultural influences may shape which CS individuals recognize and value. While research has shown broad cross-cultural consistency in strength rankings</w:t>
      </w:r>
      <w:r w:rsidRPr="00D76794">
        <w:rPr>
          <w:rFonts w:ascii="Times New Roman" w:eastAsia="SimSun" w:hAnsi="Times New Roman" w:cs="Times New Roman"/>
          <w:i/>
          <w:iCs/>
          <w:color w:val="000000" w:themeColor="text1"/>
          <w:u w:val="single"/>
        </w:rPr>
        <w:t xml:space="preserve"> </w:t>
      </w:r>
      <w:r w:rsidRPr="00D76794">
        <w:rPr>
          <w:rFonts w:ascii="Times New Roman" w:eastAsia="SimSun" w:hAnsi="Times New Roman" w:cs="Times New Roman"/>
          <w:i/>
          <w:iCs/>
          <w:color w:val="333333"/>
          <w:u w:val="single"/>
          <w:shd w:val="clear" w:color="auto" w:fill="FFFFFF"/>
        </w:rPr>
        <w:fldChar w:fldCharType="begin">
          <w:fldData xml:space="preserve">PEVuZE5vdGU+PENpdGU+PEF1dGhvcj5QYXJrPC9BdXRob3I+PFllYXI+MjAwNjwvWWVhcj48UmVj
TnVtPjU5NjM8L1JlY051bT48RGlzcGxheVRleHQ+KE1jR3JhdGgsIDIwMTU7IFBhcmsgZXQgYWwu
LCAyMDA2KTwvRGlzcGxheVRleHQ+PHJlY29yZD48cmVjLW51bWJlcj41OTYzPC9yZWMtbnVtYmVy
Pjxmb3JlaWduLWtleXM+PGtleSBhcHA9IkVOIiBkYi1pZD0iNWZ0YXQ5ZHA5c3h6d29lNTlhaTV4
cjlycmZkOTJ4MGR6cHdyIiB0aW1lc3RhbXA9IjE2ODUwOTA3ODAiPjU5NjM8L2tleT48L2ZvcmVp
Z24ta2V5cz48cmVmLXR5cGUgbmFtZT0iSm91cm5hbCBBcnRpY2xlIj4xNzwvcmVmLXR5cGU+PGNv
bnRyaWJ1dG9ycz48YXV0aG9ycz48YXV0aG9yPlBhcmssIE5hbnNvb2s8L2F1dGhvcj48YXV0aG9y
PlBldGVyc29uLCBDaHJpc3RvcGhlcjwvYXV0aG9yPjxhdXRob3I+U2VsaWdtYW4sIE1hcnRpbiBF
LiBQLjwvYXV0aG9yPjwvYXV0aG9ycz48L2NvbnRyaWJ1dG9ycz48dGl0bGVzPjx0aXRsZT5DaGFy
YWN0ZXIgc3RyZW5ndGhzIGluIGZpZnR5LWZvdXIgbmF0aW9ucyBhbmQgdGhlIGZpZnR5IFVTIHN0
YXRlczwvdGl0bGU+PHNlY29uZGFyeS10aXRsZT5Kb3VybmFsIG9mIFBvc2l0aXZlIFBzeWNob2xv
Z3k8L3NlY29uZGFyeS10aXRsZT48L3RpdGxlcz48cGVyaW9kaWNhbD48ZnVsbC10aXRsZT5Kb3Vy
bmFsIG9mIFBvc2l0aXZlIFBzeWNob2xvZ3k8L2Z1bGwtdGl0bGU+PGFiYnItMT5KLiBQb3NpdC4g
UHN5Y2hvbC48L2FiYnItMT48YWJici0yPkogUG9zaXQgUHN5Y2hvbDwvYWJici0yPjwvcGVyaW9k
aWNhbD48cGFnZXM+MTE4LTEyOTwvcGFnZXM+PHZvbHVtZT4xPC92b2x1bWU+PG51bWJlcj4zPC9u
dW1iZXI+PGtleXdvcmRzPjxrZXl3b3JkPkNoYXJhY3RlciBzdHJlbmd0aHM8L2tleXdvcmQ+PGtl
eXdvcmQ+Q3Jvc3MtbmF0aW9uYWwgY29tcGFyaXNvbnM8L2tleXdvcmQ+PGtleXdvcmQ+SHVtYW4g
bmF0dXJlPC9rZXl3b3JkPjxrZXl3b3JkPldpdGhpbi1VUyBjb21wYXJpc29uczwva2V5d29yZD48
L2tleXdvcmRzPjxkYXRlcz48eWVhcj4yMDA2PC95ZWFyPjwvZGF0ZXM+PHVybHM+PC91cmxzPjxl
bGVjdHJvbmljLXJlc291cmNlLW51bT4xMC4xMDgwLzE3NDM5NzYwNjAwNjE5NTY3PC9lbGVjdHJv
bmljLXJlc291cmNlLW51bT48L3JlY29yZD48L0NpdGU+PENpdGU+PEF1dGhvcj5NY0dyYXRoPC9B
dXRob3I+PFllYXI+MjAxNTwvWWVhcj48UmVjTnVtPjYyNTc8L1JlY051bT48cmVjb3JkPjxyZWMt
bnVtYmVyPjYyNTc8L3JlYy1udW1iZXI+PGZvcmVpZ24ta2V5cz48a2V5IGFwcD0iRU4iIGRiLWlk
PSI1ZnRhdDlkcDlzeHp3b2U1OWFpNXhyOXJyZmQ5MngwZHpwd3IiIHRpbWVzdGFtcD0iMTY4NTA5
MDc4MCI+NjI1Nzwva2V5PjwvZm9yZWlnbi1rZXlzPjxyZWYtdHlwZSBuYW1lPSJKb3VybmFsIEFy
dGljbGUiPjE3PC9yZWYtdHlwZT48Y29udHJpYnV0b3JzPjxhdXRob3JzPjxhdXRob3I+TWNHcmF0
aCwgUm9iZXJ0IEUuPC9hdXRob3I+PC9hdXRob3JzPjwvY29udHJpYnV0b3JzPjx0aXRsZXM+PHRp
dGxlPkNoYXJhY3RlciBzdHJlbmd0aHMgaW4gNzUgbmF0aW9uczogQW4gdXBkYXRlPC90aXRsZT48
c2Vjb25kYXJ5LXRpdGxlPkpvdXJuYWwgb2YgUG9zaXRpdmUgUHN5Y2hvbG9neTwvc2Vjb25kYXJ5
LXRpdGxlPjwvdGl0bGVzPjxwZXJpb2RpY2FsPjxmdWxsLXRpdGxlPkpvdXJuYWwgb2YgUG9zaXRp
dmUgUHN5Y2hvbG9neTwvZnVsbC10aXRsZT48YWJici0xPkouIFBvc2l0LiBQc3ljaG9sLjwvYWJi
ci0xPjxhYmJyLTI+SiBQb3NpdCBQc3ljaG9sPC9hYmJyLTI+PC9wZXJpb2RpY2FsPjxwYWdlcz40
MS01MjwvcGFnZXM+PHZvbHVtZT4xMDwvdm9sdW1lPjxudW1iZXI+MTwvbnVtYmVyPjxrZXl3b3Jk
cz48a2V5d29yZD5WSUEtSVMgKFZhbHVlcyBpbiBBY3Rpb24gSW52ZW50b3J5KTwva2V5d29yZD48
a2V5d29yZD5jaGFyYWN0ZXIgc3RyZW5ndGhzPC9rZXl3b3JkPjxrZXl3b3JkPmNyb3NzLWN1bHR1
cmFsPC9rZXl3b3JkPjwva2V5d29yZHM+PGRhdGVzPjx5ZWFyPjIwMTU8L3llYXI+PC9kYXRlcz48
dXJscz48cmVsYXRlZC11cmxzPjx1cmw+aHR0cDovL2R4LmRvaS5vcmcvMTAuMTA4MC8xNzQzOTc2
MC4yMDE0Ljg4ODU4MDwvdXJsPjwvcmVsYXRlZC11cmxzPjwvdXJscz48ZWxlY3Ryb25pYy1yZXNv
dXJjZS1udW0+MTAuMTA4MC8xNzQzOTc2MC4yMDE0Ljg4ODU4MDwvZWxlY3Ryb25pYy1yZXNvdXJj
ZS1udW0+PC9yZWNvcmQ+PC9DaXRlPjwvRW5kTm90ZT4A
</w:fldData>
        </w:fldChar>
      </w:r>
      <w:r w:rsidRPr="00D76794">
        <w:rPr>
          <w:rFonts w:ascii="Times New Roman" w:eastAsia="SimSun" w:hAnsi="Times New Roman" w:cs="Times New Roman"/>
          <w:i/>
          <w:iCs/>
          <w:color w:val="333333"/>
          <w:u w:val="single"/>
          <w:shd w:val="clear" w:color="auto" w:fill="FFFFFF"/>
        </w:rPr>
        <w:instrText xml:space="preserve"> ADDIN EN.JS.CITE </w:instrText>
      </w:r>
      <w:r w:rsidRPr="00D76794">
        <w:rPr>
          <w:rFonts w:ascii="Times New Roman" w:eastAsia="SimSun" w:hAnsi="Times New Roman" w:cs="Times New Roman"/>
          <w:i/>
          <w:iCs/>
          <w:color w:val="333333"/>
          <w:u w:val="single"/>
          <w:shd w:val="clear" w:color="auto" w:fill="FFFFFF"/>
        </w:rPr>
      </w:r>
      <w:r w:rsidRPr="00D76794">
        <w:rPr>
          <w:rFonts w:ascii="Times New Roman" w:eastAsia="SimSun" w:hAnsi="Times New Roman" w:cs="Times New Roman"/>
          <w:i/>
          <w:iCs/>
          <w:color w:val="333333"/>
          <w:u w:val="single"/>
          <w:shd w:val="clear" w:color="auto" w:fill="FFFFFF"/>
        </w:rPr>
        <w:fldChar w:fldCharType="separate"/>
      </w:r>
      <w:r w:rsidRPr="00D76794">
        <w:rPr>
          <w:rFonts w:ascii="Times New Roman" w:eastAsia="SimSun" w:hAnsi="Times New Roman" w:cs="Times New Roman"/>
          <w:i/>
          <w:iCs/>
          <w:noProof/>
          <w:color w:val="333333"/>
          <w:u w:val="single"/>
          <w:shd w:val="clear" w:color="auto" w:fill="FFFFFF"/>
        </w:rPr>
        <w:t>(McGrath, 2015; Park et al., 2006)</w:t>
      </w:r>
      <w:r w:rsidRPr="00D76794">
        <w:rPr>
          <w:rFonts w:ascii="Times New Roman" w:eastAsia="SimSun" w:hAnsi="Times New Roman" w:cs="Times New Roman"/>
          <w:i/>
          <w:iCs/>
          <w:color w:val="333333"/>
          <w:u w:val="single"/>
          <w:shd w:val="clear" w:color="auto" w:fill="FFFFFF"/>
        </w:rPr>
        <w:fldChar w:fldCharType="end"/>
      </w:r>
      <w:r w:rsidRPr="00D76794">
        <w:rPr>
          <w:rFonts w:ascii="Times New Roman" w:eastAsia="SimSun" w:hAnsi="Times New Roman" w:cs="Times New Roman"/>
          <w:i/>
          <w:iCs/>
          <w:color w:val="333333"/>
          <w:u w:val="single"/>
          <w:shd w:val="clear" w:color="auto" w:fill="FFFFFF"/>
        </w:rPr>
        <w:t>, more nuanced analyses reveal cultural differences in which strengths are emphasized.</w:t>
      </w:r>
      <w:r w:rsidRPr="00D76794">
        <w:rPr>
          <w:rFonts w:ascii="Times New Roman" w:hAnsi="Times New Roman" w:cs="Times New Roman"/>
          <w:i/>
          <w:iCs/>
          <w:color w:val="000000" w:themeColor="text1"/>
          <w:u w:val="single"/>
        </w:rPr>
        <w:t xml:space="preserve"> For example, </w:t>
      </w:r>
      <w:r w:rsidRPr="00D76794">
        <w:rPr>
          <w:rFonts w:ascii="Times New Roman" w:hAnsi="Times New Roman" w:cs="Times New Roman"/>
          <w:i/>
          <w:iCs/>
          <w:color w:val="000000" w:themeColor="text1"/>
          <w:u w:val="single"/>
        </w:rPr>
        <w:fldChar w:fldCharType="begin">
          <w:fldData xml:space="preserve">PEVuZE5vdGU+PENpdGUgQXV0aG9yWWVhcj0iMSI+PEF1dGhvcj5TaGltYWk8L0F1dGhvcj48WWVh
cj4yMDA2PC9ZZWFyPjxSZWNOdW0+MTAxMDY3NDwvUmVjTnVtPjxEaXNwbGF5VGV4dD5TaGltYWkg
ZXQgYWwuICgyMDA2KTwvRGlzcGxheVRleHQ+PHJlY29yZD48cmVjLW51bWJlcj4xMDEwNjc0PC9y
ZWMtbnVtYmVyPjxmb3JlaWduLWtleXM+PGtleSBhcHA9IkVOIiBkYi1pZD0iNWZ0YXQ5ZHA5c3h6
d29lNTlhaTV4cjlycmZkOTJ4MGR6cHdyIiB0aW1lc3RhbXA9IjE3NTA0MTQ2ODYiPjEwMTA2NzQ8
L2tleT48L2ZvcmVpZ24ta2V5cz48cmVmLXR5cGUgbmFtZT0iSm91cm5hbCBBcnRpY2xlIj4xNzwv
cmVmLXR5cGU+PGNvbnRyaWJ1dG9ycz48YXV0aG9ycz48YXV0aG9yPlNoaW1haSwgU2F0b3NoaTwv
YXV0aG9yPjxhdXRob3I+T3Rha2UsIEtlaWtvPC9hdXRob3I+PGF1dGhvcj5QYXJrLCBOYW5zb29r
PC9hdXRob3I+PGF1dGhvcj5QZXRlcnNvbiwgQ2hyaXN0b3BoZXI8L2F1dGhvcj48YXV0aG9yPlNl
bGlnbWFuLCBNYXJ0aW4gRS4gUC48L2F1dGhvcj48L2F1dGhvcnM+PC9jb250cmlidXRvcnM+PHRp
dGxlcz48dGl0bGU+Q29udmVyZ2VuY2Ugb2YgQ2hhcmFjdGVyIFN0cmVuZ3RocyBpbiBBbWVyaWNh
biBhbmQgSmFwYW5lc2UgWW91bmcgQWR1bHRzPC90aXRsZT48c2Vjb25kYXJ5LXRpdGxlPkpvdXJu
YWwgb2YgSGFwcGluZXNzIFN0dWRpZXM8L3NlY29uZGFyeS10aXRsZT48L3RpdGxlcz48cGVyaW9k
aWNhbD48ZnVsbC10aXRsZT5Kb3VybmFsIG9mIEhhcHBpbmVzcyBTdHVkaWVzPC9mdWxsLXRpdGxl
PjxhYmJyLTE+Si4gSGFwcGluZXNzIFN0dWQuPC9hYmJyLTE+PGFiYnItMj5KIEhhcHBpbmVzcyBT
dHVkPC9hYmJyLTI+PC9wZXJpb2RpY2FsPjxwYWdlcz4zMTEtMzIyPC9wYWdlcz48dm9sdW1lPjc8
L3ZvbHVtZT48bnVtYmVyPjM8L251bWJlcj48c2VjdGlvbj4zMTE8L3NlY3Rpb24+PGRhdGVzPjx5
ZWFyPjIwMDY8L3llYXI+PC9kYXRlcz48aXNibj4xMzg5LTQ5NzgmI3hEOzE1NzMtNzc4MDwvaXNi
bj48dXJscz48L3VybHM+PGVsZWN0cm9uaWMtcmVzb3VyY2UtbnVtPjEwLjEwMDcvczEwOTAyLTAw
NS0zNjQ3LTc8L2VsZWN0cm9uaWMtcmVzb3VyY2UtbnVtPjwvcmVjb3JkPjwvQ2l0ZT48L0VuZE5v
dGU+AG==
</w:fldData>
        </w:fldChar>
      </w:r>
      <w:r w:rsidRPr="00D76794">
        <w:rPr>
          <w:rFonts w:ascii="Times New Roman" w:hAnsi="Times New Roman" w:cs="Times New Roman"/>
          <w:i/>
          <w:iCs/>
          <w:color w:val="000000" w:themeColor="text1"/>
          <w:u w:val="single"/>
        </w:rPr>
        <w:instrText xml:space="preserve"> ADDIN EN.JS.CITE </w:instrText>
      </w:r>
      <w:r w:rsidRPr="00D76794">
        <w:rPr>
          <w:rFonts w:ascii="Times New Roman" w:hAnsi="Times New Roman" w:cs="Times New Roman"/>
          <w:i/>
          <w:iCs/>
          <w:color w:val="000000" w:themeColor="text1"/>
          <w:u w:val="single"/>
        </w:rPr>
      </w:r>
      <w:r w:rsidRPr="00D76794">
        <w:rPr>
          <w:rFonts w:ascii="Times New Roman" w:hAnsi="Times New Roman" w:cs="Times New Roman"/>
          <w:i/>
          <w:iCs/>
          <w:color w:val="000000" w:themeColor="text1"/>
          <w:u w:val="single"/>
        </w:rPr>
        <w:fldChar w:fldCharType="separate"/>
      </w:r>
      <w:r w:rsidRPr="00D76794">
        <w:rPr>
          <w:rFonts w:ascii="Times New Roman" w:hAnsi="Times New Roman" w:cs="Times New Roman"/>
          <w:i/>
          <w:iCs/>
          <w:noProof/>
          <w:color w:val="000000" w:themeColor="text1"/>
          <w:u w:val="single"/>
        </w:rPr>
        <w:t>Shimai et al. (2006)</w:t>
      </w:r>
      <w:r w:rsidRPr="00D76794">
        <w:rPr>
          <w:rFonts w:ascii="Times New Roman" w:hAnsi="Times New Roman" w:cs="Times New Roman"/>
          <w:i/>
          <w:iCs/>
          <w:color w:val="000000" w:themeColor="text1"/>
          <w:u w:val="single"/>
        </w:rPr>
        <w:fldChar w:fldCharType="end"/>
      </w:r>
      <w:r w:rsidRPr="00D76794">
        <w:rPr>
          <w:rFonts w:ascii="Times New Roman" w:hAnsi="Times New Roman" w:cs="Times New Roman"/>
          <w:i/>
          <w:iCs/>
          <w:color w:val="000000" w:themeColor="text1"/>
          <w:u w:val="single"/>
        </w:rPr>
        <w:t xml:space="preserve"> found that </w:t>
      </w:r>
      <w:r w:rsidRPr="00D76794">
        <w:rPr>
          <w:rFonts w:ascii="Times New Roman" w:eastAsia="Times New Roman" w:hAnsi="Times New Roman" w:cs="Times New Roman"/>
          <w:i/>
          <w:iCs/>
          <w:color w:val="000000" w:themeColor="text1"/>
          <w:u w:val="single"/>
        </w:rPr>
        <w:t>American</w:t>
      </w:r>
      <w:r w:rsidRPr="00D76794">
        <w:rPr>
          <w:rFonts w:ascii="Times New Roman" w:hAnsi="Times New Roman" w:cs="Times New Roman"/>
          <w:i/>
          <w:iCs/>
          <w:color w:val="000000" w:themeColor="text1"/>
          <w:u w:val="single"/>
        </w:rPr>
        <w:t xml:space="preserve"> youth </w:t>
      </w:r>
      <w:r w:rsidRPr="00D76794">
        <w:rPr>
          <w:rFonts w:ascii="Times New Roman" w:eastAsia="Times New Roman" w:hAnsi="Times New Roman" w:cs="Times New Roman"/>
          <w:i/>
          <w:iCs/>
          <w:color w:val="000000" w:themeColor="text1"/>
          <w:u w:val="single"/>
        </w:rPr>
        <w:t>were more like</w:t>
      </w:r>
      <w:r w:rsidRPr="00D76794">
        <w:rPr>
          <w:rFonts w:ascii="Times New Roman" w:hAnsi="Times New Roman" w:cs="Times New Roman"/>
          <w:i/>
          <w:iCs/>
          <w:color w:val="000000" w:themeColor="text1"/>
          <w:u w:val="single"/>
        </w:rPr>
        <w:t>ly</w:t>
      </w:r>
      <w:r w:rsidRPr="00D76794">
        <w:rPr>
          <w:rFonts w:ascii="Times New Roman" w:eastAsia="Times New Roman" w:hAnsi="Times New Roman" w:cs="Times New Roman"/>
          <w:i/>
          <w:iCs/>
          <w:color w:val="000000" w:themeColor="text1"/>
          <w:u w:val="single"/>
        </w:rPr>
        <w:t xml:space="preserve"> to rank humor, integrity, and</w:t>
      </w:r>
      <w:r w:rsidRPr="00D76794">
        <w:rPr>
          <w:rFonts w:ascii="Times New Roman" w:hAnsi="Times New Roman" w:cs="Times New Roman"/>
          <w:i/>
          <w:iCs/>
          <w:color w:val="000000" w:themeColor="text1"/>
          <w:u w:val="single"/>
        </w:rPr>
        <w:t xml:space="preserve"> </w:t>
      </w:r>
      <w:r w:rsidRPr="00D76794">
        <w:rPr>
          <w:rFonts w:ascii="Times New Roman" w:eastAsia="Times New Roman" w:hAnsi="Times New Roman" w:cs="Times New Roman"/>
          <w:i/>
          <w:iCs/>
          <w:color w:val="000000" w:themeColor="text1"/>
          <w:u w:val="single"/>
        </w:rPr>
        <w:t>perspective</w:t>
      </w:r>
      <w:r w:rsidRPr="00D76794">
        <w:rPr>
          <w:rFonts w:ascii="Times New Roman" w:hAnsi="Times New Roman" w:cs="Times New Roman"/>
          <w:i/>
          <w:iCs/>
          <w:color w:val="000000" w:themeColor="text1"/>
          <w:u w:val="single"/>
        </w:rPr>
        <w:t xml:space="preserve"> highly</w:t>
      </w:r>
      <w:r w:rsidRPr="00D76794">
        <w:rPr>
          <w:rFonts w:ascii="Times New Roman" w:eastAsia="Times New Roman" w:hAnsi="Times New Roman" w:cs="Times New Roman"/>
          <w:i/>
          <w:iCs/>
          <w:color w:val="000000" w:themeColor="text1"/>
          <w:u w:val="single"/>
        </w:rPr>
        <w:t xml:space="preserve">, </w:t>
      </w:r>
      <w:r w:rsidRPr="00D76794">
        <w:rPr>
          <w:rFonts w:ascii="Times New Roman" w:hAnsi="Times New Roman" w:cs="Times New Roman"/>
          <w:i/>
          <w:iCs/>
          <w:color w:val="000000" w:themeColor="text1"/>
          <w:u w:val="single"/>
        </w:rPr>
        <w:t xml:space="preserve">whereas </w:t>
      </w:r>
      <w:r w:rsidRPr="00D76794">
        <w:rPr>
          <w:rFonts w:ascii="Times New Roman" w:eastAsia="Times New Roman" w:hAnsi="Times New Roman" w:cs="Times New Roman"/>
          <w:i/>
          <w:iCs/>
          <w:color w:val="000000" w:themeColor="text1"/>
          <w:u w:val="single"/>
        </w:rPr>
        <w:t xml:space="preserve">Japanese </w:t>
      </w:r>
      <w:r w:rsidRPr="00D76794">
        <w:rPr>
          <w:rFonts w:ascii="Times New Roman" w:hAnsi="Times New Roman" w:cs="Times New Roman"/>
          <w:i/>
          <w:iCs/>
          <w:color w:val="000000" w:themeColor="text1"/>
          <w:u w:val="single"/>
        </w:rPr>
        <w:t xml:space="preserve">youth prioritized </w:t>
      </w:r>
      <w:r w:rsidRPr="00D76794">
        <w:rPr>
          <w:rFonts w:ascii="Times New Roman" w:eastAsia="Times New Roman" w:hAnsi="Times New Roman" w:cs="Times New Roman"/>
          <w:i/>
          <w:iCs/>
          <w:color w:val="000000" w:themeColor="text1"/>
          <w:u w:val="single"/>
        </w:rPr>
        <w:t>gratitude, fairness, and hope</w:t>
      </w:r>
      <w:r w:rsidRPr="00D76794">
        <w:rPr>
          <w:rFonts w:ascii="Times New Roman" w:hAnsi="Times New Roman" w:cs="Times New Roman"/>
          <w:i/>
          <w:iCs/>
          <w:color w:val="000000" w:themeColor="text1"/>
          <w:u w:val="single"/>
        </w:rPr>
        <w:t xml:space="preserve">. Although the overall rankings were strongly correlated [i.e., Spearman q correlations were 0.71 for males and 0.78 for females; </w:t>
      </w:r>
      <w:r w:rsidRPr="00D76794">
        <w:rPr>
          <w:rFonts w:ascii="Times New Roman" w:hAnsi="Times New Roman" w:cs="Times New Roman"/>
          <w:i/>
          <w:iCs/>
          <w:color w:val="000000" w:themeColor="text1"/>
          <w:u w:val="single"/>
        </w:rPr>
        <w:fldChar w:fldCharType="begin">
          <w:fldData xml:space="preserve">PEVuZE5vdGU+PENpdGU+PEF1dGhvcj5TaGltYWk8L0F1dGhvcj48WWVhcj4yMDA2PC9ZZWFyPjxS
ZWNOdW0+MTAxMDY3NDwvUmVjTnVtPjxQYWdlcz4zMTQ8L1BhZ2VzPjxEaXNwbGF5VGV4dD4oU2hp
bWFpIGV0IGFsLiwgMjAwNiwgcC4gMzE0KTwvRGlzcGxheVRleHQ+PHJlY29yZD48cmVjLW51bWJl
cj4xMDEwNjc0PC9yZWMtbnVtYmVyPjxmb3JlaWduLWtleXM+PGtleSBhcHA9IkVOIiBkYi1pZD0i
NWZ0YXQ5ZHA5c3h6d29lNTlhaTV4cjlycmZkOTJ4MGR6cHdyIiB0aW1lc3RhbXA9IjE3NTA0MTQ2
ODYiPjEwMTA2NzQ8L2tleT48L2ZvcmVpZ24ta2V5cz48cmVmLXR5cGUgbmFtZT0iSm91cm5hbCBB
cnRpY2xlIj4xNzwvcmVmLXR5cGU+PGNvbnRyaWJ1dG9ycz48YXV0aG9ycz48YXV0aG9yPlNoaW1h
aSwgU2F0b3NoaTwvYXV0aG9yPjxhdXRob3I+T3Rha2UsIEtlaWtvPC9hdXRob3I+PGF1dGhvcj5Q
YXJrLCBOYW5zb29rPC9hdXRob3I+PGF1dGhvcj5QZXRlcnNvbiwgQ2hyaXN0b3BoZXI8L2F1dGhv
cj48YXV0aG9yPlNlbGlnbWFuLCBNYXJ0aW4gRS4gUC48L2F1dGhvcj48L2F1dGhvcnM+PC9jb250
cmlidXRvcnM+PHRpdGxlcz48dGl0bGU+Q29udmVyZ2VuY2Ugb2YgQ2hhcmFjdGVyIFN0cmVuZ3Ro
cyBpbiBBbWVyaWNhbiBhbmQgSmFwYW5lc2UgWW91bmcgQWR1bHRzPC90aXRsZT48c2Vjb25kYXJ5
LXRpdGxlPkpvdXJuYWwgb2YgSGFwcGluZXNzIFN0dWRpZXM8L3NlY29uZGFyeS10aXRsZT48L3Rp
dGxlcz48cGVyaW9kaWNhbD48ZnVsbC10aXRsZT5Kb3VybmFsIG9mIEhhcHBpbmVzcyBTdHVkaWVz
PC9mdWxsLXRpdGxlPjxhYmJyLTE+Si4gSGFwcGluZXNzIFN0dWQuPC9hYmJyLTE+PGFiYnItMj5K
IEhhcHBpbmVzcyBTdHVkPC9hYmJyLTI+PC9wZXJpb2RpY2FsPjxwYWdlcz4zMTEtMzIyPC9wYWdl
cz48dm9sdW1lPjc8L3ZvbHVtZT48bnVtYmVyPjM8L251bWJlcj48c2VjdGlvbj4zMTE8L3NlY3Rp
b24+PGRhdGVzPjx5ZWFyPjIwMDY8L3llYXI+PC9kYXRlcz48aXNibj4xMzg5LTQ5NzgmI3hEOzE1
NzMtNzc4MDwvaXNibj48dXJscz48L3VybHM+PGVsZWN0cm9uaWMtcmVzb3VyY2UtbnVtPjEwLjEw
MDcvczEwOTAyLTAwNS0zNjQ3LTc8L2VsZWN0cm9uaWMtcmVzb3VyY2UtbnVtPjwvcmVjb3JkPjwv
Q2l0ZT48L0VuZE5vdGU+AG==
</w:fldData>
        </w:fldChar>
      </w:r>
      <w:r w:rsidRPr="00D76794">
        <w:rPr>
          <w:rFonts w:ascii="Times New Roman" w:hAnsi="Times New Roman" w:cs="Times New Roman"/>
          <w:i/>
          <w:iCs/>
          <w:color w:val="000000" w:themeColor="text1"/>
          <w:u w:val="single"/>
        </w:rPr>
        <w:instrText xml:space="preserve"> ADDIN EN.JS.CITE </w:instrText>
      </w:r>
      <w:r w:rsidRPr="00D76794">
        <w:rPr>
          <w:rFonts w:ascii="Times New Roman" w:hAnsi="Times New Roman" w:cs="Times New Roman"/>
          <w:i/>
          <w:iCs/>
          <w:color w:val="000000" w:themeColor="text1"/>
          <w:u w:val="single"/>
        </w:rPr>
      </w:r>
      <w:r w:rsidRPr="00D76794">
        <w:rPr>
          <w:rFonts w:ascii="Times New Roman" w:hAnsi="Times New Roman" w:cs="Times New Roman"/>
          <w:i/>
          <w:iCs/>
          <w:color w:val="000000" w:themeColor="text1"/>
          <w:u w:val="single"/>
        </w:rPr>
        <w:fldChar w:fldCharType="separate"/>
      </w:r>
      <w:r w:rsidRPr="00D76794">
        <w:rPr>
          <w:rFonts w:ascii="Times New Roman" w:hAnsi="Times New Roman" w:cs="Times New Roman"/>
          <w:i/>
          <w:iCs/>
          <w:noProof/>
          <w:color w:val="000000" w:themeColor="text1"/>
          <w:u w:val="single"/>
        </w:rPr>
        <w:t>(Shimai et al., 2006, p. 314)</w:t>
      </w:r>
      <w:r w:rsidRPr="00D76794">
        <w:rPr>
          <w:rFonts w:ascii="Times New Roman" w:hAnsi="Times New Roman" w:cs="Times New Roman"/>
          <w:i/>
          <w:iCs/>
          <w:color w:val="000000" w:themeColor="text1"/>
          <w:u w:val="single"/>
        </w:rPr>
        <w:fldChar w:fldCharType="end"/>
      </w:r>
      <w:r w:rsidRPr="00D76794">
        <w:rPr>
          <w:rFonts w:ascii="Times New Roman" w:hAnsi="Times New Roman" w:cs="Times New Roman"/>
          <w:i/>
          <w:iCs/>
          <w:color w:val="000000" w:themeColor="text1"/>
          <w:u w:val="single"/>
        </w:rPr>
        <w:t>], the differences in top-ranked CS suggest that SS in both samples were different.</w:t>
      </w:r>
      <w:r>
        <w:rPr>
          <w:rFonts w:ascii="Times New Roman" w:hAnsi="Times New Roman" w:cs="Times New Roman"/>
          <w:i/>
          <w:iCs/>
          <w:color w:val="000000" w:themeColor="text1"/>
          <w:u w:val="single"/>
        </w:rPr>
        <w:t>”</w:t>
      </w:r>
    </w:p>
    <w:p w14:paraId="6E61D027" w14:textId="77777777" w:rsidR="0095043C" w:rsidRPr="00D76794" w:rsidRDefault="0095043C" w:rsidP="000E2B93">
      <w:pPr>
        <w:spacing w:line="276" w:lineRule="auto"/>
        <w:rPr>
          <w:rFonts w:ascii="Times New Roman" w:hAnsi="Times New Roman" w:cs="Times New Roman"/>
          <w:color w:val="000000" w:themeColor="text1"/>
          <w:u w:val="single"/>
        </w:rPr>
      </w:pPr>
    </w:p>
    <w:p w14:paraId="740F7628" w14:textId="77777777" w:rsidR="00DD396A" w:rsidRPr="00D76794" w:rsidRDefault="00DD396A" w:rsidP="000E2B93">
      <w:pPr>
        <w:snapToGrid w:val="0"/>
        <w:spacing w:before="120" w:after="120" w:line="276" w:lineRule="auto"/>
        <w:rPr>
          <w:rFonts w:ascii="Times New Roman" w:hAnsi="Times New Roman" w:cs="Times New Roman"/>
          <w:color w:val="222222"/>
          <w:shd w:val="clear" w:color="auto" w:fill="FFFFFF"/>
        </w:rPr>
      </w:pPr>
      <w:r w:rsidRPr="00D76794">
        <w:rPr>
          <w:rFonts w:ascii="Times New Roman" w:hAnsi="Times New Roman" w:cs="Times New Roman"/>
          <w:color w:val="222222"/>
          <w:shd w:val="clear" w:color="auto" w:fill="FFFFFF"/>
        </w:rPr>
        <w:t xml:space="preserve">In Section “2. Identification of Signature Strengths,” we also clarify: </w:t>
      </w:r>
    </w:p>
    <w:p w14:paraId="6EF0D854" w14:textId="5ACCF164" w:rsidR="003B1098" w:rsidRPr="00D76794" w:rsidRDefault="0095043C" w:rsidP="000E2B93">
      <w:pPr>
        <w:spacing w:line="276" w:lineRule="auto"/>
        <w:rPr>
          <w:rFonts w:ascii="Times New Roman" w:hAnsi="Times New Roman" w:cs="Times New Roman"/>
          <w:i/>
          <w:iCs/>
          <w:color w:val="222222"/>
          <w:shd w:val="clear" w:color="auto" w:fill="FFFFFF"/>
        </w:rPr>
      </w:pPr>
      <w:r w:rsidRPr="00D76794">
        <w:rPr>
          <w:rFonts w:ascii="Times New Roman" w:hAnsi="Times New Roman" w:cs="Times New Roman"/>
          <w:i/>
          <w:iCs/>
          <w:color w:val="000000" w:themeColor="text1"/>
        </w:rPr>
        <w:t xml:space="preserve">“Moreover, the VIA-IS often shows a ceiling effect, with several CS receiving the maximum or near-maximum scores. This can lead to multiple CS appearing statistically tied at the top, even </w:t>
      </w:r>
      <w:r w:rsidRPr="00D76794">
        <w:rPr>
          <w:rFonts w:ascii="Times New Roman" w:hAnsi="Times New Roman" w:cs="Times New Roman"/>
          <w:i/>
          <w:iCs/>
          <w:color w:val="000000" w:themeColor="text1"/>
        </w:rPr>
        <w:lastRenderedPageBreak/>
        <w:t>though not all of them are equally likely to represent true SS.”</w:t>
      </w:r>
      <w:r w:rsidR="006E5560" w:rsidRPr="00D76794">
        <w:rPr>
          <w:rFonts w:ascii="Times New Roman" w:hAnsi="Times New Roman" w:cs="Times New Roman"/>
          <w:i/>
          <w:iCs/>
          <w:color w:val="222222"/>
          <w:u w:val="single"/>
        </w:rPr>
        <w:br/>
      </w:r>
    </w:p>
    <w:p w14:paraId="5FCB5EDC" w14:textId="2B1320D4" w:rsidR="002E51C8" w:rsidRPr="00D76794" w:rsidRDefault="002E51C8"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Comment 4</w:t>
      </w:r>
    </w:p>
    <w:p w14:paraId="6B1030ED" w14:textId="036BF60F" w:rsidR="006E5560" w:rsidRPr="00D76794" w:rsidRDefault="00FB39EB"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The description of the sample selection process could be clarified. I have some confusion regarding the dataset used in this study. Based on the description in the first paragraph of page 9, it appears the authors utilized publicly available data provided by the VIA Institute (open-source data). However, in the subsequent paragraph, the authors state that all participants were given a brief description of the study and provided informed consent. I would like to understand how this process was implemented. Specifically, how were these study materials presented to participants on the VIA Institute platform? How was electronic informed consent obtained from participants (typically implemented through a question where participants select "Yes" or "No" and provide an electronic signature)?</w:t>
      </w:r>
    </w:p>
    <w:p w14:paraId="137996EF" w14:textId="77777777" w:rsidR="0045428C" w:rsidRPr="00D76794" w:rsidRDefault="0045428C" w:rsidP="000E2B93">
      <w:pPr>
        <w:spacing w:line="276" w:lineRule="auto"/>
        <w:rPr>
          <w:rFonts w:ascii="Times New Roman" w:hAnsi="Times New Roman" w:cs="Times New Roman"/>
          <w:color w:val="222222"/>
          <w:shd w:val="clear" w:color="auto" w:fill="FFFFFF"/>
        </w:rPr>
      </w:pPr>
    </w:p>
    <w:p w14:paraId="71CEE16D" w14:textId="3BC8AD12" w:rsidR="00753283" w:rsidRPr="00D76794" w:rsidRDefault="00753283"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REPLY:</w:t>
      </w:r>
    </w:p>
    <w:p w14:paraId="7E37296E" w14:textId="2E4CA775" w:rsidR="002E51C8" w:rsidRPr="00D76794" w:rsidRDefault="00DD396A" w:rsidP="000E2B93">
      <w:pPr>
        <w:spacing w:line="276" w:lineRule="auto"/>
        <w:rPr>
          <w:rFonts w:ascii="Times New Roman" w:hAnsi="Times New Roman" w:cs="Times New Roman"/>
          <w:color w:val="222222"/>
          <w:shd w:val="clear" w:color="auto" w:fill="FFFFFF"/>
        </w:rPr>
      </w:pPr>
      <w:r w:rsidRPr="00D76794">
        <w:rPr>
          <w:rFonts w:ascii="Times New Roman" w:hAnsi="Times New Roman" w:cs="Times New Roman"/>
          <w:color w:val="222222"/>
          <w:shd w:val="clear" w:color="auto" w:fill="FFFFFF"/>
        </w:rPr>
        <w:t>In response, we revised the Data section of the manuscript to better explain how participants were recruited and how informed consent was obtained. The revised section now reads as follows:</w:t>
      </w:r>
    </w:p>
    <w:p w14:paraId="0243997B" w14:textId="77777777" w:rsidR="00DD396A" w:rsidRPr="00D76794" w:rsidRDefault="00DD396A" w:rsidP="000E2B93">
      <w:pPr>
        <w:spacing w:line="276" w:lineRule="auto"/>
        <w:rPr>
          <w:rFonts w:ascii="Times New Roman" w:hAnsi="Times New Roman" w:cs="Times New Roman"/>
          <w:color w:val="222222"/>
          <w:shd w:val="clear" w:color="auto" w:fill="FFFFFF"/>
        </w:rPr>
      </w:pPr>
    </w:p>
    <w:p w14:paraId="3016D4FC" w14:textId="3EAC95E2" w:rsidR="002E51C8" w:rsidRPr="00D76794" w:rsidRDefault="002E51C8" w:rsidP="000E2B93">
      <w:pPr>
        <w:spacing w:line="276" w:lineRule="auto"/>
        <w:rPr>
          <w:rFonts w:ascii="Times New Roman" w:hAnsi="Times New Roman" w:cs="Times New Roman"/>
          <w:i/>
          <w:iCs/>
          <w:color w:val="000000" w:themeColor="text1"/>
          <w:u w:val="single"/>
        </w:rPr>
      </w:pPr>
      <w:r w:rsidRPr="00D76794">
        <w:rPr>
          <w:rFonts w:ascii="Times New Roman" w:hAnsi="Times New Roman" w:cs="Times New Roman"/>
          <w:i/>
          <w:iCs/>
          <w:color w:val="222222"/>
          <w:shd w:val="clear" w:color="auto" w:fill="FFFFFF"/>
        </w:rPr>
        <w:t>“</w:t>
      </w:r>
      <w:r w:rsidR="00D76794" w:rsidRPr="00D76794">
        <w:rPr>
          <w:rFonts w:ascii="Times New Roman" w:hAnsi="Times New Roman" w:cs="Times New Roman"/>
          <w:i/>
          <w:iCs/>
        </w:rPr>
        <w:t xml:space="preserve">We used data collected through an online survey available on the VIA Institute on Character website (https://www.viacharacter.org). Data were collected in September 2022. </w:t>
      </w:r>
      <w:r w:rsidR="00D76794" w:rsidRPr="00D76794">
        <w:rPr>
          <w:rFonts w:ascii="Times New Roman" w:hAnsi="Times New Roman" w:cs="Times New Roman"/>
          <w:i/>
          <w:iCs/>
          <w:u w:val="single"/>
        </w:rPr>
        <w:t>This convenience sample comprised individuals who visited the VIA Institute website to complete the VIA Inventory of Strengths (VIA-IS). Upon completing the VIA-IS, visitors were presented with the title of the study (“Signature Strengths Use”), a brief description of the research, and information assuring them that their responses would remain confidential, anonymized, and used solely for research purposes. The informed consent statements followed. Participants could choose to “skip study” or proceed to answer one or more questions, omitting any they wished. At this point, they were asked to self-identify five of their SS using five drop-down menus that listed the 24 CS with short definitions. They also had the option to scroll past the research questions and exit the study at any point by clicking “continue.” Regardless of participation in the study questions, all respondents were invited to answer optional demographic items before receiving their free VIA-IS results.</w:t>
      </w:r>
      <w:r w:rsidR="00D76794">
        <w:rPr>
          <w:rFonts w:ascii="Times New Roman" w:hAnsi="Times New Roman" w:cs="Times New Roman"/>
          <w:i/>
          <w:iCs/>
          <w:u w:val="single"/>
        </w:rPr>
        <w:t>”</w:t>
      </w:r>
    </w:p>
    <w:p w14:paraId="53FB2929" w14:textId="77777777" w:rsidR="00E36E3B" w:rsidRPr="00D76794" w:rsidRDefault="00E36E3B" w:rsidP="000E2B93">
      <w:pPr>
        <w:spacing w:after="240" w:line="276" w:lineRule="auto"/>
        <w:rPr>
          <w:rFonts w:ascii="Times New Roman" w:eastAsia="Times New Roman" w:hAnsi="Times New Roman" w:cs="Times New Roman"/>
          <w:color w:val="000000" w:themeColor="text1"/>
          <w:kern w:val="0"/>
          <w14:ligatures w14:val="none"/>
        </w:rPr>
      </w:pPr>
    </w:p>
    <w:p w14:paraId="555E9736" w14:textId="77777777" w:rsidR="008E54EE" w:rsidRPr="00D76794" w:rsidRDefault="008E54EE" w:rsidP="000E2B93">
      <w:pPr>
        <w:spacing w:after="240" w:line="276" w:lineRule="auto"/>
        <w:rPr>
          <w:rFonts w:ascii="Times New Roman" w:eastAsia="Times New Roman" w:hAnsi="Times New Roman" w:cs="Times New Roman"/>
          <w:color w:val="000000" w:themeColor="text1"/>
          <w:kern w:val="0"/>
          <w14:ligatures w14:val="none"/>
        </w:rPr>
      </w:pPr>
      <w:r w:rsidRPr="00D76794">
        <w:rPr>
          <w:rFonts w:ascii="Times New Roman" w:eastAsia="Times New Roman" w:hAnsi="Times New Roman" w:cs="Times New Roman"/>
          <w:color w:val="000000" w:themeColor="text1"/>
          <w:kern w:val="0"/>
          <w14:ligatures w14:val="none"/>
        </w:rPr>
        <w:t xml:space="preserve">The exact informed consent statement presented to participants was as follows: </w:t>
      </w:r>
    </w:p>
    <w:p w14:paraId="21A71BB8" w14:textId="155768DD" w:rsidR="002E51C8" w:rsidRPr="00D76794" w:rsidRDefault="002E51C8" w:rsidP="000E2B93">
      <w:pPr>
        <w:spacing w:after="240" w:line="276" w:lineRule="auto"/>
        <w:ind w:left="720"/>
        <w:rPr>
          <w:rFonts w:ascii="Times New Roman" w:eastAsia="Times New Roman" w:hAnsi="Times New Roman" w:cs="Times New Roman"/>
          <w:i/>
          <w:iCs/>
          <w:color w:val="000000" w:themeColor="text1"/>
          <w:kern w:val="0"/>
          <w14:ligatures w14:val="none"/>
        </w:rPr>
      </w:pPr>
      <w:r w:rsidRPr="00D76794">
        <w:rPr>
          <w:rFonts w:ascii="Times New Roman" w:eastAsia="Times New Roman" w:hAnsi="Times New Roman" w:cs="Times New Roman"/>
          <w:i/>
          <w:iCs/>
          <w:color w:val="000000" w:themeColor="text1"/>
          <w:kern w:val="0"/>
          <w14:ligatures w14:val="none"/>
        </w:rPr>
        <w:t xml:space="preserve">“We are working with a research team to explore the use of character strengths and would like to ask a few additional questions. Your participation is voluntary. By answering one or more questions below you are providing your consent to participate in this study which has no foreseeable harmful consequences. If you do not wish to provide consent, you have any concerns, OR you do not want to participate, no problem! Simply click "Skip Survey." Also, you can freely stop participating at any time by scrolling to the </w:t>
      </w:r>
      <w:r w:rsidRPr="00D76794">
        <w:rPr>
          <w:rFonts w:ascii="Times New Roman" w:eastAsia="Times New Roman" w:hAnsi="Times New Roman" w:cs="Times New Roman"/>
          <w:i/>
          <w:iCs/>
          <w:color w:val="000000" w:themeColor="text1"/>
          <w:kern w:val="0"/>
          <w14:ligatures w14:val="none"/>
        </w:rPr>
        <w:lastRenderedPageBreak/>
        <w:t>bottom of the page and clicking "Continue" to go to your free VIA Survey results. By taking a few minutes to answer these questions you are helping to advance the science of character strengths (which we believe helps make a positive impact on the world), and you are providing permission to VIA to share your confidential responses with the researchers. Thank you for your time!”</w:t>
      </w:r>
    </w:p>
    <w:p w14:paraId="1B2E8B25" w14:textId="77777777" w:rsidR="008E54EE" w:rsidRPr="00D76794" w:rsidRDefault="008E54EE" w:rsidP="000E2B93">
      <w:pPr>
        <w:spacing w:after="240" w:line="276" w:lineRule="auto"/>
        <w:rPr>
          <w:rFonts w:ascii="Times New Roman" w:eastAsia="Times New Roman" w:hAnsi="Times New Roman" w:cs="Times New Roman"/>
          <w:color w:val="000000" w:themeColor="text1"/>
          <w:kern w:val="0"/>
          <w14:ligatures w14:val="none"/>
        </w:rPr>
      </w:pPr>
      <w:r w:rsidRPr="00D76794">
        <w:rPr>
          <w:rFonts w:ascii="Times New Roman" w:eastAsia="Times New Roman" w:hAnsi="Times New Roman" w:cs="Times New Roman"/>
          <w:color w:val="000000" w:themeColor="text1"/>
          <w:kern w:val="0"/>
          <w14:ligatures w14:val="none"/>
        </w:rPr>
        <w:t>At the end of the survey (or upon skipping the study), participants were shown the following message:</w:t>
      </w:r>
    </w:p>
    <w:p w14:paraId="63EE34B3" w14:textId="72B4B101" w:rsidR="002E51C8" w:rsidRPr="00D76794" w:rsidRDefault="008E54EE" w:rsidP="000E2B93">
      <w:pPr>
        <w:spacing w:after="240" w:line="276" w:lineRule="auto"/>
        <w:ind w:left="720"/>
        <w:rPr>
          <w:rFonts w:ascii="Times New Roman" w:eastAsia="Times New Roman" w:hAnsi="Times New Roman" w:cs="Times New Roman"/>
          <w:i/>
          <w:iCs/>
          <w:color w:val="000000" w:themeColor="text1"/>
          <w:kern w:val="0"/>
          <w14:ligatures w14:val="none"/>
        </w:rPr>
      </w:pPr>
      <w:r w:rsidRPr="00D76794">
        <w:rPr>
          <w:rFonts w:ascii="Times New Roman" w:eastAsia="Times New Roman" w:hAnsi="Times New Roman" w:cs="Times New Roman"/>
          <w:i/>
          <w:iCs/>
          <w:color w:val="000000" w:themeColor="text1"/>
          <w:kern w:val="0"/>
          <w14:ligatures w14:val="none"/>
        </w:rPr>
        <w:t>“</w:t>
      </w:r>
      <w:r w:rsidR="002E51C8" w:rsidRPr="00D76794">
        <w:rPr>
          <w:rFonts w:ascii="Times New Roman" w:eastAsia="Times New Roman" w:hAnsi="Times New Roman" w:cs="Times New Roman"/>
          <w:i/>
          <w:iCs/>
          <w:color w:val="000000" w:themeColor="text1"/>
          <w:kern w:val="0"/>
          <w14:ligatures w14:val="none"/>
        </w:rPr>
        <w:t>Thank you for your participation in our character strengths study, it is greatly appreciated! Volunteer participants like you are a vital part of furthering research and knowledge in the field of psychology. These questions are intended to examine the use of your highest strengths of character. If you would like to receive a summary of the findings when it is completed, or if you wish to learn more about this study, its purpose, or procedures, please feel free to contact us using the information below: PRINCIPAL INVESTIGATOR’S NAME AND E-MAIL AD</w:t>
      </w:r>
      <w:r w:rsidRPr="00D76794">
        <w:rPr>
          <w:rFonts w:ascii="Times New Roman" w:eastAsia="Times New Roman" w:hAnsi="Times New Roman" w:cs="Times New Roman"/>
          <w:i/>
          <w:iCs/>
          <w:color w:val="000000" w:themeColor="text1"/>
          <w:kern w:val="0"/>
          <w14:ligatures w14:val="none"/>
        </w:rPr>
        <w:t>D</w:t>
      </w:r>
      <w:r w:rsidR="002E51C8" w:rsidRPr="00D76794">
        <w:rPr>
          <w:rFonts w:ascii="Times New Roman" w:eastAsia="Times New Roman" w:hAnsi="Times New Roman" w:cs="Times New Roman"/>
          <w:i/>
          <w:iCs/>
          <w:color w:val="000000" w:themeColor="text1"/>
          <w:kern w:val="0"/>
          <w14:ligatures w14:val="none"/>
        </w:rPr>
        <w:t xml:space="preserve">RESS </w:t>
      </w:r>
      <w:r w:rsidRPr="00D76794">
        <w:rPr>
          <w:rFonts w:ascii="Times New Roman" w:eastAsia="Times New Roman" w:hAnsi="Times New Roman" w:cs="Times New Roman"/>
          <w:i/>
          <w:iCs/>
          <w:color w:val="000000" w:themeColor="text1"/>
          <w:kern w:val="0"/>
          <w14:ligatures w14:val="none"/>
        </w:rPr>
        <w:t>[</w:t>
      </w:r>
      <w:r w:rsidR="002E51C8" w:rsidRPr="00D76794">
        <w:rPr>
          <w:rFonts w:ascii="Times New Roman" w:eastAsia="Times New Roman" w:hAnsi="Times New Roman" w:cs="Times New Roman"/>
          <w:i/>
          <w:iCs/>
          <w:color w:val="000000" w:themeColor="text1"/>
          <w:kern w:val="0"/>
          <w14:ligatures w14:val="none"/>
        </w:rPr>
        <w:t>BLINDED FOR REVIEW</w:t>
      </w:r>
      <w:r w:rsidRPr="00D76794">
        <w:rPr>
          <w:rFonts w:ascii="Times New Roman" w:eastAsia="Times New Roman" w:hAnsi="Times New Roman" w:cs="Times New Roman"/>
          <w:i/>
          <w:iCs/>
          <w:color w:val="000000" w:themeColor="text1"/>
          <w:kern w:val="0"/>
          <w14:ligatures w14:val="none"/>
        </w:rPr>
        <w:t>]”</w:t>
      </w:r>
    </w:p>
    <w:p w14:paraId="0C6A630D" w14:textId="77777777" w:rsidR="002E51C8" w:rsidRPr="00D76794" w:rsidRDefault="006E5560"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color w:val="222222"/>
        </w:rPr>
        <w:br/>
      </w:r>
      <w:r w:rsidR="002E51C8" w:rsidRPr="00D76794">
        <w:rPr>
          <w:rFonts w:ascii="Times New Roman" w:hAnsi="Times New Roman" w:cs="Times New Roman"/>
          <w:b/>
          <w:bCs/>
          <w:color w:val="222222"/>
          <w:shd w:val="clear" w:color="auto" w:fill="FFFFFF"/>
        </w:rPr>
        <w:t xml:space="preserve">Comment </w:t>
      </w:r>
      <w:r w:rsidRPr="00D76794">
        <w:rPr>
          <w:rFonts w:ascii="Times New Roman" w:hAnsi="Times New Roman" w:cs="Times New Roman"/>
          <w:b/>
          <w:bCs/>
          <w:color w:val="222222"/>
          <w:shd w:val="clear" w:color="auto" w:fill="FFFFFF"/>
        </w:rPr>
        <w:t>5</w:t>
      </w:r>
    </w:p>
    <w:p w14:paraId="52F5DE4F" w14:textId="5FC10F07" w:rsidR="006E5560" w:rsidRPr="00D76794" w:rsidRDefault="00FB39EB" w:rsidP="000E2B93">
      <w:pPr>
        <w:spacing w:line="276" w:lineRule="auto"/>
        <w:rPr>
          <w:rFonts w:ascii="Times New Roman" w:hAnsi="Times New Roman" w:cs="Times New Roman"/>
          <w:b/>
          <w:bCs/>
          <w:color w:val="222222"/>
          <w:shd w:val="clear" w:color="auto" w:fill="FFFFFF"/>
        </w:rPr>
      </w:pPr>
      <w:r w:rsidRPr="00D76794">
        <w:rPr>
          <w:rFonts w:ascii="Times New Roman" w:hAnsi="Times New Roman" w:cs="Times New Roman"/>
          <w:b/>
          <w:bCs/>
          <w:color w:val="222222"/>
          <w:shd w:val="clear" w:color="auto" w:fill="FFFFFF"/>
        </w:rPr>
        <w:t>The process of completing the study also raises some questions. According to the authors' description, participants appear to have completed the measurements first before providing informed consent. This leads to several concerns. How were responses handled from participants who did not ultimately provide consent? Could this sequence potentially raise ethical concerns regarding compliance with the Declaration of Helsinki? There may be valid reasons for this approach, but the rationale should be explicitly stated to address any possible ethical considerations.</w:t>
      </w:r>
    </w:p>
    <w:p w14:paraId="386738D8" w14:textId="77777777" w:rsidR="001E2988" w:rsidRPr="00D76794" w:rsidRDefault="001E2988" w:rsidP="000E2B93">
      <w:pPr>
        <w:spacing w:line="276" w:lineRule="auto"/>
        <w:rPr>
          <w:rFonts w:ascii="Times New Roman" w:hAnsi="Times New Roman" w:cs="Times New Roman"/>
          <w:b/>
          <w:bCs/>
          <w:color w:val="222222"/>
        </w:rPr>
      </w:pPr>
    </w:p>
    <w:p w14:paraId="0816F013" w14:textId="77777777" w:rsidR="00D81E5E" w:rsidRPr="00D76794" w:rsidRDefault="00975AEB" w:rsidP="000E2B93">
      <w:pPr>
        <w:spacing w:line="276" w:lineRule="auto"/>
        <w:rPr>
          <w:rFonts w:ascii="Times New Roman" w:hAnsi="Times New Roman" w:cs="Times New Roman"/>
          <w:b/>
          <w:bCs/>
          <w:color w:val="222222"/>
        </w:rPr>
      </w:pPr>
      <w:r w:rsidRPr="00D76794">
        <w:rPr>
          <w:rFonts w:ascii="Times New Roman" w:hAnsi="Times New Roman" w:cs="Times New Roman"/>
          <w:b/>
          <w:bCs/>
          <w:color w:val="222222"/>
        </w:rPr>
        <w:t>REPLY:</w:t>
      </w:r>
    </w:p>
    <w:p w14:paraId="405BCD67" w14:textId="305178F0" w:rsidR="008F4A33" w:rsidRPr="00D76794"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We appreciate the reviewer’s attention to the ethical aspects of participant consent and data collection. We agree that this is an important issue and are happy to clarify the process in more detail. Participants first arrived at the VIA Institute website to complete the VIA Inventory of Strengths (VIA-IS) for personal use. Following completion of the VIA-IS, they were invited to participate in the present study. At this point, they were presented with the study title ("Signature Strengths Use"), a short description, and an informed consent statement (included below). Participation in the research component was entirely voluntary and clearly separated from the standard VIA-IS experience. Individuals could opt out by selecting “Skip Survey” or proceed by answering one or more questions. All items were optional, and participants could exit the study at any time by clicking “Continue” to access their free VIA-IS results.</w:t>
      </w:r>
    </w:p>
    <w:p w14:paraId="554886C7" w14:textId="77777777" w:rsidR="008F4A33" w:rsidRPr="00D76794" w:rsidRDefault="008F4A33" w:rsidP="000E2B93">
      <w:pPr>
        <w:spacing w:line="276" w:lineRule="auto"/>
        <w:rPr>
          <w:rFonts w:ascii="Times New Roman" w:hAnsi="Times New Roman" w:cs="Times New Roman"/>
          <w:color w:val="222222"/>
        </w:rPr>
      </w:pPr>
    </w:p>
    <w:p w14:paraId="26E2CB72" w14:textId="4D159639" w:rsidR="008F4A33" w:rsidRPr="00D76794"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 xml:space="preserve">As stated in the reply to Comment 4, informed consent was obtained through this opt-in process. Only those who voluntarily answered at least one question of the Signature Strengths Use study </w:t>
      </w:r>
      <w:r w:rsidRPr="00D76794">
        <w:rPr>
          <w:rFonts w:ascii="Times New Roman" w:hAnsi="Times New Roman" w:cs="Times New Roman"/>
          <w:color w:val="222222"/>
        </w:rPr>
        <w:lastRenderedPageBreak/>
        <w:t>were considered to have consented to participate. No data from participants who skipped the survey were included in our dataset, and no personally identifiable information was collected.</w:t>
      </w:r>
    </w:p>
    <w:p w14:paraId="7F55DC2E" w14:textId="77777777" w:rsidR="008F4A33" w:rsidRPr="00D76794" w:rsidRDefault="008F4A33" w:rsidP="000E2B93">
      <w:pPr>
        <w:spacing w:line="276" w:lineRule="auto"/>
        <w:rPr>
          <w:rFonts w:ascii="Times New Roman" w:hAnsi="Times New Roman" w:cs="Times New Roman"/>
          <w:color w:val="222222"/>
        </w:rPr>
      </w:pPr>
    </w:p>
    <w:p w14:paraId="2A342741" w14:textId="2559A844" w:rsidR="008F4A33" w:rsidRPr="00D76794"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The consent statements and the end-note are presented in our reply to Comment 4 above.</w:t>
      </w:r>
    </w:p>
    <w:p w14:paraId="2DD2C168" w14:textId="77777777" w:rsidR="008F4A33" w:rsidRPr="00D76794" w:rsidRDefault="008F4A33" w:rsidP="000E2B93">
      <w:pPr>
        <w:spacing w:line="276" w:lineRule="auto"/>
        <w:rPr>
          <w:rFonts w:ascii="Times New Roman" w:hAnsi="Times New Roman" w:cs="Times New Roman"/>
          <w:color w:val="222222"/>
        </w:rPr>
      </w:pPr>
    </w:p>
    <w:p w14:paraId="09526FA0" w14:textId="135ABA01" w:rsidR="008F4A33" w:rsidRPr="00D76794"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 xml:space="preserve">Additionally, we discussed with the VIA Institute their data collection process and ensured that VIA Institute is committed to research ethics, participant care, and transparency. All research conducted via their platform adheres to the principles of voluntary participation and informed consent [the VIA Institute privacy policy (at the bottom of every page on the VIA website) available at </w:t>
      </w:r>
      <w:hyperlink r:id="rId7" w:history="1">
        <w:r w:rsidRPr="00D76794">
          <w:rPr>
            <w:rStyle w:val="Hyperlink"/>
            <w:rFonts w:ascii="Times New Roman" w:hAnsi="Times New Roman" w:cs="Times New Roman"/>
          </w:rPr>
          <w:t>https://www.viacharacter.org/privacy-policy</w:t>
        </w:r>
      </w:hyperlink>
      <w:r w:rsidRPr="00D76794">
        <w:rPr>
          <w:rFonts w:ascii="Times New Roman" w:hAnsi="Times New Roman" w:cs="Times New Roman"/>
          <w:color w:val="222222"/>
        </w:rPr>
        <w:t>, present more details]. Specifically, the process ensures that:</w:t>
      </w:r>
    </w:p>
    <w:p w14:paraId="3A91137C" w14:textId="77777777" w:rsidR="008F4A33" w:rsidRPr="00D76794" w:rsidRDefault="008F4A33" w:rsidP="000E2B93">
      <w:pPr>
        <w:spacing w:line="276" w:lineRule="auto"/>
        <w:rPr>
          <w:rFonts w:ascii="Times New Roman" w:hAnsi="Times New Roman" w:cs="Times New Roman"/>
          <w:color w:val="222222"/>
        </w:rPr>
      </w:pPr>
    </w:p>
    <w:p w14:paraId="6AA54506"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Participation in research is voluntary, with clear opt-out options.</w:t>
      </w:r>
    </w:p>
    <w:p w14:paraId="6155F43C"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No participants are required to answer any item.</w:t>
      </w:r>
    </w:p>
    <w:p w14:paraId="398781B5"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Participants may exit at any time.</w:t>
      </w:r>
    </w:p>
    <w:p w14:paraId="1E87C36A"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The study’s purpose, estimated time, and minimal risks are disclosed in advance.</w:t>
      </w:r>
    </w:p>
    <w:p w14:paraId="596077FF"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There is no coercion or undue influence, as interactions occur only online.</w:t>
      </w:r>
    </w:p>
    <w:p w14:paraId="64E85E35"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Contact details for the principal investigator are provided for follow-up or inquiries.</w:t>
      </w:r>
    </w:p>
    <w:p w14:paraId="4172F8A9" w14:textId="77777777" w:rsidR="008F4A33" w:rsidRPr="00D76794" w:rsidRDefault="008F4A33" w:rsidP="000E2B93">
      <w:pPr>
        <w:pStyle w:val="ListParagraph"/>
        <w:numPr>
          <w:ilvl w:val="0"/>
          <w:numId w:val="7"/>
        </w:numPr>
        <w:spacing w:line="276" w:lineRule="auto"/>
        <w:rPr>
          <w:rFonts w:ascii="Times New Roman" w:hAnsi="Times New Roman" w:cs="Times New Roman"/>
          <w:color w:val="222222"/>
        </w:rPr>
      </w:pPr>
      <w:r w:rsidRPr="00D76794">
        <w:rPr>
          <w:rFonts w:ascii="Times New Roman" w:hAnsi="Times New Roman" w:cs="Times New Roman"/>
          <w:color w:val="222222"/>
        </w:rPr>
        <w:t>Only de-identified data are shared with researchers.</w:t>
      </w:r>
    </w:p>
    <w:p w14:paraId="72BA4A53" w14:textId="77777777" w:rsidR="008F4A33" w:rsidRPr="00D76794"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The revised Data section, included in our reply to Comment 4, now integrates these clarifications.</w:t>
      </w:r>
    </w:p>
    <w:p w14:paraId="6FC257AC" w14:textId="77777777" w:rsidR="008F4A33" w:rsidRPr="00D76794" w:rsidRDefault="008F4A33" w:rsidP="000E2B93">
      <w:pPr>
        <w:spacing w:line="276" w:lineRule="auto"/>
        <w:rPr>
          <w:rFonts w:ascii="Times New Roman" w:hAnsi="Times New Roman" w:cs="Times New Roman"/>
          <w:color w:val="222222"/>
        </w:rPr>
      </w:pPr>
    </w:p>
    <w:p w14:paraId="695C18A1" w14:textId="0DAA55B4" w:rsidR="008F4A33" w:rsidRPr="008F4A33" w:rsidRDefault="008F4A33" w:rsidP="000E2B93">
      <w:pPr>
        <w:spacing w:line="276" w:lineRule="auto"/>
        <w:rPr>
          <w:rFonts w:ascii="Times New Roman" w:hAnsi="Times New Roman" w:cs="Times New Roman"/>
          <w:color w:val="222222"/>
        </w:rPr>
      </w:pPr>
      <w:r w:rsidRPr="00D76794">
        <w:rPr>
          <w:rFonts w:ascii="Times New Roman" w:hAnsi="Times New Roman" w:cs="Times New Roman"/>
          <w:color w:val="222222"/>
        </w:rPr>
        <w:t>We trust that this explanation addresses the reviewer’s concerns and demonstrates that informed consent was obtained in a manner consistent with ethical research standards.</w:t>
      </w:r>
    </w:p>
    <w:p w14:paraId="0A86ABE8" w14:textId="1A9E77E8" w:rsidR="00E36E3B" w:rsidRPr="005B412E" w:rsidRDefault="006E5560" w:rsidP="000E2B93">
      <w:pPr>
        <w:spacing w:line="276" w:lineRule="auto"/>
        <w:rPr>
          <w:rFonts w:ascii="Times New Roman" w:hAnsi="Times New Roman" w:cs="Times New Roman"/>
          <w:b/>
          <w:bCs/>
          <w:color w:val="222222"/>
          <w:shd w:val="clear" w:color="auto" w:fill="FFFFFF"/>
        </w:rPr>
      </w:pPr>
      <w:r w:rsidRPr="0071442F">
        <w:rPr>
          <w:rFonts w:ascii="Times New Roman" w:hAnsi="Times New Roman" w:cs="Times New Roman"/>
          <w:color w:val="222222"/>
          <w:highlight w:val="yellow"/>
        </w:rPr>
        <w:br/>
      </w:r>
      <w:r w:rsidR="00E36E3B" w:rsidRPr="005B412E">
        <w:rPr>
          <w:rFonts w:ascii="Times New Roman" w:hAnsi="Times New Roman" w:cs="Times New Roman"/>
          <w:b/>
          <w:bCs/>
          <w:color w:val="222222"/>
          <w:shd w:val="clear" w:color="auto" w:fill="FFFFFF"/>
        </w:rPr>
        <w:t xml:space="preserve">Comment </w:t>
      </w:r>
      <w:r w:rsidRPr="005B412E">
        <w:rPr>
          <w:rFonts w:ascii="Times New Roman" w:hAnsi="Times New Roman" w:cs="Times New Roman"/>
          <w:b/>
          <w:bCs/>
          <w:color w:val="222222"/>
          <w:shd w:val="clear" w:color="auto" w:fill="FFFFFF"/>
        </w:rPr>
        <w:t>6</w:t>
      </w:r>
    </w:p>
    <w:p w14:paraId="73A81B4C" w14:textId="5F6A4284" w:rsidR="006E5560" w:rsidRPr="005B412E" w:rsidRDefault="00FB39EB" w:rsidP="000E2B93">
      <w:pPr>
        <w:spacing w:line="276" w:lineRule="auto"/>
        <w:rPr>
          <w:rFonts w:ascii="Times New Roman" w:hAnsi="Times New Roman" w:cs="Times New Roman"/>
          <w:b/>
          <w:bCs/>
          <w:color w:val="222222"/>
          <w:shd w:val="clear" w:color="auto" w:fill="FFFFFF"/>
        </w:rPr>
      </w:pPr>
      <w:r w:rsidRPr="005B412E">
        <w:rPr>
          <w:rFonts w:ascii="Times New Roman" w:hAnsi="Times New Roman" w:cs="Times New Roman"/>
          <w:b/>
          <w:bCs/>
          <w:color w:val="222222"/>
          <w:shd w:val="clear" w:color="auto" w:fill="FFFFFF"/>
        </w:rPr>
        <w:t>The study's sample predominantly represents Western contexts (e.g., 60.1% from the U.S.), likely due to the English-language interface of the VIA website. However, the discussion does not adequately address how such cultural dimensions/contexts of the majority of the study sample may influence SS identification. The authors only controlled for country clustering in regression models. A deeper exploration of cultural biases, particularly in interpreting the most matched and unmatched SS, is needed.</w:t>
      </w:r>
    </w:p>
    <w:p w14:paraId="755F674A" w14:textId="77777777" w:rsidR="00A2001A" w:rsidRPr="005B412E" w:rsidRDefault="00A2001A" w:rsidP="000E2B93">
      <w:pPr>
        <w:spacing w:line="276" w:lineRule="auto"/>
        <w:rPr>
          <w:rFonts w:ascii="Times New Roman" w:hAnsi="Times New Roman" w:cs="Times New Roman"/>
          <w:b/>
          <w:bCs/>
          <w:color w:val="222222"/>
        </w:rPr>
      </w:pPr>
    </w:p>
    <w:p w14:paraId="67D62487" w14:textId="20903379" w:rsidR="005809BB" w:rsidRPr="005B412E" w:rsidRDefault="005809BB" w:rsidP="000E2B93">
      <w:pPr>
        <w:spacing w:line="276" w:lineRule="auto"/>
        <w:rPr>
          <w:rFonts w:ascii="Times New Roman" w:hAnsi="Times New Roman" w:cs="Times New Roman"/>
          <w:b/>
          <w:bCs/>
          <w:color w:val="222222"/>
        </w:rPr>
      </w:pPr>
      <w:r w:rsidRPr="005B412E">
        <w:rPr>
          <w:rFonts w:ascii="Times New Roman" w:hAnsi="Times New Roman" w:cs="Times New Roman"/>
          <w:b/>
          <w:bCs/>
          <w:color w:val="222222"/>
        </w:rPr>
        <w:t>REPLY:</w:t>
      </w:r>
    </w:p>
    <w:p w14:paraId="76F763E6" w14:textId="01D6ADD7" w:rsidR="00395A3B" w:rsidRDefault="00395A3B" w:rsidP="000E2B93">
      <w:pPr>
        <w:spacing w:after="120" w:line="276" w:lineRule="auto"/>
        <w:rPr>
          <w:rFonts w:ascii="Times New Roman" w:hAnsi="Times New Roman" w:cs="Times New Roman"/>
          <w:color w:val="222222"/>
        </w:rPr>
      </w:pPr>
      <w:r>
        <w:rPr>
          <w:rFonts w:ascii="Times New Roman" w:hAnsi="Times New Roman" w:cs="Times New Roman"/>
          <w:color w:val="222222"/>
        </w:rPr>
        <w:t>I</w:t>
      </w:r>
      <w:r w:rsidRPr="00395A3B">
        <w:rPr>
          <w:rFonts w:ascii="Times New Roman" w:hAnsi="Times New Roman" w:cs="Times New Roman"/>
          <w:color w:val="222222"/>
        </w:rPr>
        <w:t>n response, we conducted additional analyses incorporating cultural dimensions from the revised Minkov-Hofstede model (Minkov &amp; Kaasa, 2022), focusing specifically on the individualism</w:t>
      </w:r>
      <w:r>
        <w:rPr>
          <w:rFonts w:ascii="Times New Roman" w:hAnsi="Times New Roman" w:cs="Times New Roman"/>
          <w:color w:val="222222"/>
        </w:rPr>
        <w:t>-</w:t>
      </w:r>
      <w:r w:rsidRPr="00395A3B">
        <w:rPr>
          <w:rFonts w:ascii="Times New Roman" w:hAnsi="Times New Roman" w:cs="Times New Roman"/>
          <w:color w:val="222222"/>
        </w:rPr>
        <w:t>collectivism and flexibility</w:t>
      </w:r>
      <w:r>
        <w:rPr>
          <w:rFonts w:ascii="Times New Roman" w:hAnsi="Times New Roman" w:cs="Times New Roman"/>
          <w:color w:val="222222"/>
        </w:rPr>
        <w:t>-</w:t>
      </w:r>
      <w:r w:rsidRPr="00395A3B">
        <w:rPr>
          <w:rFonts w:ascii="Times New Roman" w:hAnsi="Times New Roman" w:cs="Times New Roman"/>
          <w:color w:val="222222"/>
        </w:rPr>
        <w:t xml:space="preserve">monumentalism dimensions. These dimensions were used to explore whether cultural context is associated with the degree of alignment between self-identified signature strengths (SS) and those identified through the VIA-IS. To assess this, we calculated a “mismatch” score for each of the </w:t>
      </w:r>
      <w:proofErr w:type="gramStart"/>
      <w:r w:rsidRPr="00395A3B">
        <w:rPr>
          <w:rFonts w:ascii="Times New Roman" w:hAnsi="Times New Roman" w:cs="Times New Roman"/>
          <w:color w:val="222222"/>
        </w:rPr>
        <w:t>24 character</w:t>
      </w:r>
      <w:proofErr w:type="gramEnd"/>
      <w:r w:rsidRPr="00395A3B">
        <w:rPr>
          <w:rFonts w:ascii="Times New Roman" w:hAnsi="Times New Roman" w:cs="Times New Roman"/>
          <w:color w:val="222222"/>
        </w:rPr>
        <w:t xml:space="preserve"> strengths by comparing self-</w:t>
      </w:r>
      <w:r w:rsidRPr="00395A3B">
        <w:rPr>
          <w:rFonts w:ascii="Times New Roman" w:hAnsi="Times New Roman" w:cs="Times New Roman"/>
          <w:color w:val="222222"/>
        </w:rPr>
        <w:lastRenderedPageBreak/>
        <w:t xml:space="preserve">nominated SS with VIA-IS-based SS at the individual </w:t>
      </w:r>
      <w:proofErr w:type="gramStart"/>
      <w:r w:rsidRPr="00395A3B">
        <w:rPr>
          <w:rFonts w:ascii="Times New Roman" w:hAnsi="Times New Roman" w:cs="Times New Roman"/>
          <w:color w:val="222222"/>
        </w:rPr>
        <w:t>level, and</w:t>
      </w:r>
      <w:proofErr w:type="gramEnd"/>
      <w:r w:rsidRPr="00395A3B">
        <w:rPr>
          <w:rFonts w:ascii="Times New Roman" w:hAnsi="Times New Roman" w:cs="Times New Roman"/>
          <w:color w:val="222222"/>
        </w:rPr>
        <w:t xml:space="preserve"> then aggregated these scores at the country level. Only countries with at least 20 respondents were included to ensure robustness, resulting in a total of 48 countries. These country-level mismatch scores were then correlated with national scores on the two cultural dimensions. The results are presented in the revised Table 1</w:t>
      </w:r>
      <w:r w:rsidR="00786985">
        <w:rPr>
          <w:rFonts w:ascii="Times New Roman" w:hAnsi="Times New Roman" w:cs="Times New Roman"/>
          <w:color w:val="222222"/>
        </w:rPr>
        <w:t xml:space="preserve"> and described as follows:</w:t>
      </w:r>
    </w:p>
    <w:p w14:paraId="1D3D15FE" w14:textId="7E059EDE" w:rsidR="00786985" w:rsidRPr="00786985" w:rsidRDefault="00786985" w:rsidP="000E2B93">
      <w:pPr>
        <w:snapToGrid w:val="0"/>
        <w:spacing w:after="240" w:line="276" w:lineRule="auto"/>
        <w:rPr>
          <w:rFonts w:ascii="Times New Roman" w:hAnsi="Times New Roman" w:cs="Times New Roman"/>
          <w:i/>
          <w:iCs/>
        </w:rPr>
      </w:pPr>
      <w:r w:rsidRPr="00786985">
        <w:rPr>
          <w:rFonts w:ascii="Times New Roman" w:hAnsi="Times New Roman" w:cs="Times New Roman"/>
          <w:i/>
          <w:iCs/>
          <w:color w:val="222222"/>
        </w:rPr>
        <w:t>“</w:t>
      </w:r>
      <w:r w:rsidRPr="00786985">
        <w:rPr>
          <w:rFonts w:ascii="Times New Roman" w:hAnsi="Times New Roman" w:cs="Times New Roman"/>
          <w:i/>
          <w:iCs/>
        </w:rPr>
        <w:t>Our analyses also indicated that in more individualistic cultures, individuals were more likely to over-identify spirituality and hope (Table 1), viewing these traits as central to their identity – even if they emerge relatively less frequently in the VIA-IS-P assessment. Conversely, under-identification increased with individualism for CS such as leadership, honesty, and love of learning, implying that in more individualistic countries, these CS are likely to be more elicited by the VIA-IS-P than to be personally recognized as SS. Regarding the flexibility-monumentalism dimension, we found that flexibility was positively correlated with over-identification of CS such as prudence, fairness, gratitude, kindness, and self-regulation. In contrast, under-identification was more common in flexible cultures for curiosity, leadership, and judgment.”</w:t>
      </w:r>
    </w:p>
    <w:p w14:paraId="6710941F" w14:textId="4B35E180" w:rsidR="00FE2A0E" w:rsidRDefault="00395A3B" w:rsidP="000E2B93">
      <w:pPr>
        <w:spacing w:after="120" w:line="276" w:lineRule="auto"/>
        <w:rPr>
          <w:rFonts w:ascii="Times New Roman" w:hAnsi="Times New Roman" w:cs="Times New Roman"/>
          <w:color w:val="222222"/>
        </w:rPr>
      </w:pPr>
      <w:r w:rsidRPr="00395A3B">
        <w:rPr>
          <w:rFonts w:ascii="Times New Roman" w:hAnsi="Times New Roman" w:cs="Times New Roman"/>
          <w:color w:val="222222"/>
        </w:rPr>
        <w:t>This analysis enabled us to identify potential cultural patterns in the (mis)alignment of SS, offering deeper insight into how cultural context may shape strength identification</w:t>
      </w:r>
      <w:r>
        <w:rPr>
          <w:rFonts w:ascii="Times New Roman" w:hAnsi="Times New Roman" w:cs="Times New Roman"/>
          <w:color w:val="222222"/>
        </w:rPr>
        <w:t xml:space="preserve"> – </w:t>
      </w:r>
      <w:r w:rsidRPr="00395A3B">
        <w:rPr>
          <w:rFonts w:ascii="Times New Roman" w:hAnsi="Times New Roman" w:cs="Times New Roman"/>
          <w:color w:val="222222"/>
        </w:rPr>
        <w:t>beyond the country-level controls included in the original regression models. We have also expanded the discussion section to incorporate these findings and their broader implications.</w:t>
      </w:r>
    </w:p>
    <w:p w14:paraId="35EEB5F7" w14:textId="5EB1C41B" w:rsidR="00DB173F" w:rsidRPr="00DD0245" w:rsidRDefault="00DB173F" w:rsidP="000E2B93">
      <w:pPr>
        <w:spacing w:after="120" w:line="276" w:lineRule="auto"/>
        <w:rPr>
          <w:rFonts w:ascii="Times New Roman" w:hAnsi="Times New Roman" w:cs="Times New Roman"/>
          <w:color w:val="222222"/>
        </w:rPr>
      </w:pPr>
      <w:r>
        <w:rPr>
          <w:rFonts w:ascii="Times New Roman" w:hAnsi="Times New Roman" w:cs="Times New Roman"/>
          <w:color w:val="222222"/>
        </w:rPr>
        <w:t>The implications of the results are discussed in Discussion (as presented in our reply to comments 8 &amp; 9)</w:t>
      </w:r>
    </w:p>
    <w:p w14:paraId="5A98636A" w14:textId="4F1C256C" w:rsidR="00E00756" w:rsidRPr="00572DDE" w:rsidRDefault="006E5560" w:rsidP="000E2B93">
      <w:pPr>
        <w:spacing w:line="276" w:lineRule="auto"/>
        <w:rPr>
          <w:rFonts w:ascii="Times New Roman" w:hAnsi="Times New Roman" w:cs="Times New Roman"/>
          <w:b/>
          <w:bCs/>
          <w:color w:val="000000" w:themeColor="text1"/>
        </w:rPr>
      </w:pPr>
      <w:r w:rsidRPr="0071442F">
        <w:rPr>
          <w:rFonts w:ascii="Times New Roman" w:hAnsi="Times New Roman" w:cs="Times New Roman"/>
          <w:color w:val="222222"/>
          <w:highlight w:val="yellow"/>
        </w:rPr>
        <w:br/>
      </w:r>
      <w:r w:rsidR="00E36E3B" w:rsidRPr="00572DDE">
        <w:rPr>
          <w:rFonts w:ascii="Times New Roman" w:hAnsi="Times New Roman" w:cs="Times New Roman"/>
          <w:b/>
          <w:bCs/>
          <w:color w:val="222222"/>
        </w:rPr>
        <w:t>Comment 7</w:t>
      </w:r>
      <w:r w:rsidRPr="00572DDE">
        <w:rPr>
          <w:rFonts w:ascii="Times New Roman" w:hAnsi="Times New Roman" w:cs="Times New Roman"/>
          <w:b/>
          <w:bCs/>
          <w:color w:val="222222"/>
        </w:rPr>
        <w:br/>
      </w:r>
      <w:r w:rsidR="00FB39EB" w:rsidRPr="00572DDE">
        <w:rPr>
          <w:rFonts w:ascii="Times New Roman" w:hAnsi="Times New Roman" w:cs="Times New Roman"/>
          <w:b/>
          <w:bCs/>
          <w:color w:val="000000" w:themeColor="text1"/>
          <w:shd w:val="clear" w:color="auto" w:fill="FFFFFF"/>
        </w:rPr>
        <w:t>Although this is an international sample, the main characteristics of the study sample may limit its nature as a "global sample." Given this limitation, the authors need to interpret the findings more cautiously, particularly when they suggest or imply the generalizability of their findings.</w:t>
      </w:r>
      <w:r w:rsidR="00E00756" w:rsidRPr="00572DDE">
        <w:rPr>
          <w:rFonts w:ascii="Times New Roman" w:hAnsi="Times New Roman" w:cs="Times New Roman"/>
          <w:b/>
          <w:bCs/>
          <w:color w:val="000000" w:themeColor="text1"/>
        </w:rPr>
        <w:t xml:space="preserve"> </w:t>
      </w:r>
    </w:p>
    <w:p w14:paraId="3C0362E8" w14:textId="77777777" w:rsidR="00E00756" w:rsidRPr="00572DDE" w:rsidRDefault="00E00756" w:rsidP="000E2B93">
      <w:pPr>
        <w:spacing w:line="276" w:lineRule="auto"/>
        <w:rPr>
          <w:rFonts w:ascii="Times New Roman" w:hAnsi="Times New Roman" w:cs="Times New Roman"/>
          <w:color w:val="222222"/>
        </w:rPr>
      </w:pPr>
    </w:p>
    <w:p w14:paraId="255EAA54" w14:textId="47B66EDC" w:rsidR="00FB39EB" w:rsidRPr="00572DDE" w:rsidRDefault="00E00756" w:rsidP="000E2B93">
      <w:pPr>
        <w:spacing w:line="276" w:lineRule="auto"/>
        <w:rPr>
          <w:rFonts w:ascii="Times New Roman" w:hAnsi="Times New Roman" w:cs="Times New Roman"/>
          <w:b/>
          <w:bCs/>
          <w:color w:val="222222"/>
        </w:rPr>
      </w:pPr>
      <w:r w:rsidRPr="00572DDE">
        <w:rPr>
          <w:rFonts w:ascii="Times New Roman" w:hAnsi="Times New Roman" w:cs="Times New Roman"/>
          <w:b/>
          <w:bCs/>
          <w:color w:val="222222"/>
        </w:rPr>
        <w:t>REPLY:</w:t>
      </w:r>
    </w:p>
    <w:p w14:paraId="55C626D7" w14:textId="77777777" w:rsidR="00E36E3B" w:rsidRPr="00572DDE" w:rsidRDefault="00E36E3B" w:rsidP="000E2B93">
      <w:pPr>
        <w:spacing w:line="276" w:lineRule="auto"/>
        <w:rPr>
          <w:rFonts w:ascii="Times New Roman" w:hAnsi="Times New Roman" w:cs="Times New Roman"/>
          <w:color w:val="222222"/>
        </w:rPr>
      </w:pPr>
    </w:p>
    <w:p w14:paraId="121AB46B" w14:textId="4221E58B" w:rsidR="008F4A33" w:rsidRPr="00572DDE" w:rsidRDefault="008F4A33" w:rsidP="000E2B93">
      <w:pPr>
        <w:spacing w:line="276" w:lineRule="auto"/>
        <w:rPr>
          <w:rFonts w:ascii="Times New Roman" w:hAnsi="Times New Roman" w:cs="Times New Roman"/>
          <w:color w:val="222222"/>
        </w:rPr>
      </w:pPr>
      <w:r w:rsidRPr="00572DDE">
        <w:rPr>
          <w:rFonts w:ascii="Times New Roman" w:hAnsi="Times New Roman" w:cs="Times New Roman"/>
          <w:color w:val="222222"/>
        </w:rPr>
        <w:t>In response to this point, we have taken two steps. First, we included an additional correlate in our analysis – two variables characterizing the cultural context of participants' countries of origin (as detailed in our response to Comment 7 above). Second, we explicitly acknowledged this limitation in the revised Limitations section, to which we added an additional limitation of our study:</w:t>
      </w:r>
    </w:p>
    <w:p w14:paraId="7216FB14" w14:textId="77777777" w:rsidR="008F4A33" w:rsidRPr="00572DDE" w:rsidRDefault="008F4A33" w:rsidP="000E2B93">
      <w:pPr>
        <w:spacing w:line="276" w:lineRule="auto"/>
        <w:rPr>
          <w:rFonts w:ascii="Times New Roman" w:hAnsi="Times New Roman" w:cs="Times New Roman"/>
          <w:color w:val="222222"/>
        </w:rPr>
      </w:pPr>
    </w:p>
    <w:p w14:paraId="2089FEB0" w14:textId="461A2943" w:rsidR="008F4A33" w:rsidRDefault="008F4A33" w:rsidP="000E2B93">
      <w:pPr>
        <w:spacing w:line="276" w:lineRule="auto"/>
        <w:rPr>
          <w:rFonts w:ascii="Times New Roman" w:hAnsi="Times New Roman" w:cs="Times New Roman"/>
          <w:i/>
          <w:iCs/>
          <w:color w:val="000000" w:themeColor="text1"/>
        </w:rPr>
      </w:pPr>
      <w:r w:rsidRPr="00572DDE">
        <w:rPr>
          <w:rFonts w:ascii="Times New Roman" w:hAnsi="Times New Roman" w:cs="Times New Roman"/>
          <w:i/>
          <w:iCs/>
          <w:color w:val="222222"/>
        </w:rPr>
        <w:t>“</w:t>
      </w:r>
      <w:r w:rsidRPr="00572DDE">
        <w:rPr>
          <w:rFonts w:ascii="Times New Roman" w:hAnsi="Times New Roman" w:cs="Times New Roman"/>
          <w:i/>
          <w:iCs/>
          <w:color w:val="000000" w:themeColor="text1"/>
        </w:rPr>
        <w:t xml:space="preserve">Finally, although character strength profiles tend to show cross-cultural consistency when assessed using the VIA framework </w:t>
      </w:r>
      <w:r w:rsidRPr="00572DDE">
        <w:rPr>
          <w:rFonts w:ascii="Times New Roman" w:hAnsi="Times New Roman" w:cs="Times New Roman"/>
          <w:i/>
          <w:iCs/>
          <w:color w:val="000000" w:themeColor="text1"/>
        </w:rPr>
        <w:fldChar w:fldCharType="begin">
          <w:fldData xml:space="preserve">PEVuZE5vdGU+PENpdGU+PEF1dGhvcj5NY0dyYXRoPC9BdXRob3I+PFllYXI+MjAxNjwvWWVhcj48
UmVjTnVtPjEwMTA2Nzc8L1JlY051bT48RGlzcGxheVRleHQ+KE1jR3JhdGgsIDIwMTUsIDIwMTYp
PC9EaXNwbGF5VGV4dD48cmVjb3JkPjxyZWMtbnVtYmVyPjEwMTA2Nzc8L3JlYy1udW1iZXI+PGZv
cmVpZ24ta2V5cz48a2V5IGFwcD0iRU4iIGRiLWlkPSI1ZnRhdDlkcDlzeHp3b2U1OWFpNXhyOXJy
ZmQ5MngwZHpwd3IiIHRpbWVzdGFtcD0iMTc1MDQyOTk4MCI+MTAxMDY3Nzwva2V5PjwvZm9yZWln
bi1rZXlzPjxyZWYtdHlwZSBuYW1lPSJKb3VybmFsIEFydGljbGUiPjE3PC9yZWYtdHlwZT48Y29u
dHJpYnV0b3JzPjxhdXRob3JzPjxhdXRob3I+TWNHcmF0aCwgUm9iZXJ0IEUuPC9hdXRob3I+PC9h
dXRob3JzPjwvY29udHJpYnV0b3JzPjx0aXRsZXM+PHRpdGxlPk1lYXN1cmVtZW50IGludmFyaWFu
Y2UgaW4gdHJhbnNsYXRpb25zIG9mIHRoZSBWSUEgSW52ZW50b3J5IG9mIFN0cmVuZ3RoczwvdGl0
bGU+PHNlY29uZGFyeS10aXRsZT5FdXJvcGVhbiBKb3VybmFsIG9mIFBzeWNob2xvZ2ljYWwgQXNz
ZXNzbWVudDwvc2Vjb25kYXJ5LXRpdGxlPjwvdGl0bGVzPjxwZXJpb2RpY2FsPjxmdWxsLXRpdGxl
PkV1cm9wZWFuIEpvdXJuYWwgb2YgUHN5Y2hvbG9naWNhbCBBc3Nlc3NtZW50PC9mdWxsLXRpdGxl
PjxhYmJyLTE+RXVyLiBKLiBQc3ljaG9sLiBBc3Nlc3MuPC9hYmJyLTE+PGFiYnItMj5FdXIgSiBQ
c3ljaG9sIEFzc2VzczwvYWJici0yPjwvcGVyaW9kaWNhbD48cGFnZXM+MTg3LTE5NDwvcGFnZXM+
PHZvbHVtZT4zMjwvdm9sdW1lPjxudW1iZXI+MzwvbnVtYmVyPjxkYXRlcz48eWVhcj4yMDE2PC95
ZWFyPjwvZGF0ZXM+PHB1Ymxpc2hlcj5Ib2dyZWZlIFB1Ymxpc2hpbmc8L3B1Ymxpc2hlcj48aXNi
bj4xMDE1LTU3NTk8L2lzYm4+PHVybHM+PHJlbGF0ZWQtdXJscz48dXJsPmh0dHBzOi8vcmVzZWFy
Y2guZWJzY28uY29tL2xpbmtwcm9jZXNzb3IvcGxpbms/aWQ9NTc4YjM4NzYtOWI1NS0zNGNjLTgy
NjctMWZjYWE4NWMwNGQ5PC91cmw+PC9yZWxhdGVkLXVybHM+PC91cmxzPjxlbGVjdHJvbmljLXJl
c291cmNlLW51bT4xMC4xMDI3LzEwMTUtNTc1OS9hMDAwMjQ4PC9lbGVjdHJvbmljLXJlc291cmNl
LW51bT48cmVtb3RlLWRhdGFiYXNlLW5hbWU+QVBBIFBzeWNBcnRpY2xlczwvcmVtb3RlLWRhdGFi
YXNlLW5hbWU+PHJlbW90ZS1kYXRhYmFzZS1wcm92aWRlcj5FQlNDT2hvc3Q8L3JlbW90ZS1kYXRh
YmFzZS1wcm92aWRlcj48bGFuZ3VhZ2U+ZW5nPC9sYW5ndWFnZT48L3JlY29yZD48L0NpdGU+PENp
dGU+PEF1dGhvcj5NY0dyYXRoPC9BdXRob3I+PFllYXI+MjAxNTwvWWVhcj48UmVjTnVtPjYyNTc8
L1JlY051bT48cmVjb3JkPjxyZWMtbnVtYmVyPjYyNTc8L3JlYy1udW1iZXI+PGZvcmVpZ24ta2V5
cz48a2V5IGFwcD0iRU4iIGRiLWlkPSI1ZnRhdDlkcDlzeHp3b2U1OWFpNXhyOXJyZmQ5MngwZHpw
d3IiIHRpbWVzdGFtcD0iMTY4NTA5MDc4MCI+NjI1Nzwva2V5PjwvZm9yZWlnbi1rZXlzPjxyZWYt
dHlwZSBuYW1lPSJKb3VybmFsIEFydGljbGUiPjE3PC9yZWYtdHlwZT48Y29udHJpYnV0b3JzPjxh
dXRob3JzPjxhdXRob3I+TWNHcmF0aCwgUm9iZXJ0IEUuPC9hdXRob3I+PC9hdXRob3JzPjwvY29u
dHJpYnV0b3JzPjx0aXRsZXM+PHRpdGxlPkNoYXJhY3RlciBzdHJlbmd0aHMgaW4gNzUgbmF0aW9u
czogQW4gdXBkYXRlPC90aXRsZT48c2Vjb25kYXJ5LXRpdGxlPkpvdXJuYWwgb2YgUG9zaXRpdmUg
UHN5Y2hvbG9neTwvc2Vjb25kYXJ5LXRpdGxlPjwvdGl0bGVzPjxwZXJpb2RpY2FsPjxmdWxsLXRp
dGxlPkpvdXJuYWwgb2YgUG9zaXRpdmUgUHN5Y2hvbG9neTwvZnVsbC10aXRsZT48YWJici0xPkou
IFBvc2l0LiBQc3ljaG9sLjwvYWJici0xPjxhYmJyLTI+SiBQb3NpdCBQc3ljaG9sPC9hYmJyLTI+
PC9wZXJpb2RpY2FsPjxwYWdlcz40MS01MjwvcGFnZXM+PHZvbHVtZT4xMDwvdm9sdW1lPjxudW1i
ZXI+MTwvbnVtYmVyPjxkYXRlcz48eWVhcj4yMDE1PC95ZWFyPjwvZGF0ZXM+PHVybHM+PHJlbGF0
ZWQtdXJscz48dXJsPmh0dHA6Ly9keC5kb2kub3JnLzEwLjEwODAvMTc0Mzk3NjAuMjAxNC44ODg1
ODA8L3VybD48L3JlbGF0ZWQtdXJscz48L3VybHM+PGVsZWN0cm9uaWMtcmVzb3VyY2UtbnVtPjEw
LjEwODAvMTc0Mzk3NjAuMjAxNC44ODg1ODA8L2VsZWN0cm9uaWMtcmVzb3VyY2UtbnVtPjwvcmVj
b3JkPjwvQ2l0ZT48L0VuZE5vdGU+
</w:fldData>
        </w:fldChar>
      </w:r>
      <w:r w:rsidRPr="00572DDE">
        <w:rPr>
          <w:rFonts w:ascii="Times New Roman" w:hAnsi="Times New Roman" w:cs="Times New Roman"/>
          <w:i/>
          <w:iCs/>
          <w:color w:val="000000" w:themeColor="text1"/>
        </w:rPr>
        <w:instrText xml:space="preserve"> ADDIN EN.JS.CITE </w:instrText>
      </w:r>
      <w:r w:rsidRPr="00572DDE">
        <w:rPr>
          <w:rFonts w:ascii="Times New Roman" w:hAnsi="Times New Roman" w:cs="Times New Roman"/>
          <w:i/>
          <w:iCs/>
          <w:color w:val="000000" w:themeColor="text1"/>
        </w:rPr>
      </w:r>
      <w:r w:rsidRPr="00572DDE">
        <w:rPr>
          <w:rFonts w:ascii="Times New Roman" w:hAnsi="Times New Roman" w:cs="Times New Roman"/>
          <w:i/>
          <w:iCs/>
          <w:color w:val="000000" w:themeColor="text1"/>
        </w:rPr>
        <w:fldChar w:fldCharType="separate"/>
      </w:r>
      <w:r w:rsidRPr="00572DDE">
        <w:rPr>
          <w:rFonts w:ascii="Times New Roman" w:hAnsi="Times New Roman" w:cs="Times New Roman"/>
          <w:i/>
          <w:iCs/>
          <w:noProof/>
          <w:color w:val="000000" w:themeColor="text1"/>
        </w:rPr>
        <w:t>(McGrath, 2015, 2016)</w:t>
      </w:r>
      <w:r w:rsidRPr="00572DDE">
        <w:rPr>
          <w:rFonts w:ascii="Times New Roman" w:hAnsi="Times New Roman" w:cs="Times New Roman"/>
          <w:i/>
          <w:iCs/>
          <w:color w:val="000000" w:themeColor="text1"/>
        </w:rPr>
        <w:fldChar w:fldCharType="end"/>
      </w:r>
      <w:r w:rsidRPr="00572DDE">
        <w:rPr>
          <w:rFonts w:ascii="Times New Roman" w:hAnsi="Times New Roman" w:cs="Times New Roman"/>
          <w:i/>
          <w:iCs/>
          <w:color w:val="000000" w:themeColor="text1"/>
        </w:rPr>
        <w:t>, the ways in which individual</w:t>
      </w:r>
      <w:r w:rsidR="00572DDE">
        <w:rPr>
          <w:rFonts w:ascii="Times New Roman" w:hAnsi="Times New Roman" w:cs="Times New Roman"/>
          <w:i/>
          <w:iCs/>
          <w:color w:val="000000" w:themeColor="text1"/>
        </w:rPr>
        <w:t xml:space="preserve"> </w:t>
      </w:r>
      <w:r w:rsidRPr="00572DDE">
        <w:rPr>
          <w:rFonts w:ascii="Times New Roman" w:hAnsi="Times New Roman" w:cs="Times New Roman"/>
          <w:i/>
          <w:iCs/>
          <w:color w:val="000000" w:themeColor="text1"/>
        </w:rPr>
        <w:t xml:space="preserve">strengths are expressed, interpreted, or socially valued may differ across cultures. Such cultural variability could influence how respondents relate to or identify with their strengths, particularly </w:t>
      </w:r>
      <w:r w:rsidRPr="00572DDE">
        <w:rPr>
          <w:rFonts w:ascii="Times New Roman" w:hAnsi="Times New Roman" w:cs="Times New Roman"/>
          <w:i/>
          <w:iCs/>
          <w:color w:val="000000" w:themeColor="text1"/>
        </w:rPr>
        <w:lastRenderedPageBreak/>
        <w:t>when self-selecting them. Future research and practical applications should remain mindful of these cultural nuances, especially when designing or adapting strengths-based interventions for international or multicultural contexts.”</w:t>
      </w:r>
    </w:p>
    <w:p w14:paraId="0A1F0A25" w14:textId="77777777" w:rsidR="00572DDE" w:rsidRPr="00572DDE" w:rsidRDefault="00572DDE" w:rsidP="000E2B93">
      <w:pPr>
        <w:spacing w:line="276" w:lineRule="auto"/>
        <w:rPr>
          <w:rFonts w:ascii="Times New Roman" w:hAnsi="Times New Roman" w:cs="Times New Roman"/>
          <w:i/>
          <w:iCs/>
          <w:color w:val="222222"/>
        </w:rPr>
      </w:pPr>
    </w:p>
    <w:p w14:paraId="1EB40DD7" w14:textId="77777777" w:rsidR="0095043C" w:rsidRPr="005007A5" w:rsidRDefault="0095043C" w:rsidP="000E2B93">
      <w:pPr>
        <w:spacing w:line="276" w:lineRule="auto"/>
        <w:rPr>
          <w:rFonts w:ascii="Times New Roman" w:hAnsi="Times New Roman" w:cs="Times New Roman"/>
          <w:color w:val="222222"/>
          <w:highlight w:val="yellow"/>
        </w:rPr>
      </w:pPr>
    </w:p>
    <w:p w14:paraId="0E51FB19" w14:textId="183377AC" w:rsidR="006E5560" w:rsidRPr="0071442F" w:rsidRDefault="0095043C" w:rsidP="000E2B93">
      <w:pPr>
        <w:spacing w:line="276" w:lineRule="auto"/>
        <w:rPr>
          <w:rFonts w:ascii="Times New Roman" w:hAnsi="Times New Roman" w:cs="Times New Roman"/>
          <w:b/>
          <w:bCs/>
          <w:color w:val="000000" w:themeColor="text1"/>
          <w:shd w:val="clear" w:color="auto" w:fill="FFFFFF"/>
        </w:rPr>
      </w:pPr>
      <w:r w:rsidRPr="00572DDE">
        <w:rPr>
          <w:rFonts w:ascii="Times New Roman" w:hAnsi="Times New Roman" w:cs="Times New Roman"/>
          <w:b/>
          <w:bCs/>
          <w:color w:val="000000" w:themeColor="text1"/>
        </w:rPr>
        <w:t>Comment 8</w:t>
      </w:r>
      <w:r w:rsidR="006E5560" w:rsidRPr="00572DDE">
        <w:rPr>
          <w:rFonts w:ascii="Times New Roman" w:hAnsi="Times New Roman" w:cs="Times New Roman"/>
          <w:b/>
          <w:bCs/>
          <w:color w:val="000000" w:themeColor="text1"/>
        </w:rPr>
        <w:br/>
      </w:r>
      <w:r w:rsidR="00FB39EB" w:rsidRPr="00572DDE">
        <w:rPr>
          <w:rFonts w:ascii="Times New Roman" w:hAnsi="Times New Roman" w:cs="Times New Roman"/>
          <w:b/>
          <w:bCs/>
          <w:color w:val="000000" w:themeColor="text1"/>
          <w:shd w:val="clear" w:color="auto" w:fill="FFFFFF"/>
        </w:rPr>
        <w:t>The authors argue that individuals are "typically able to recognize [SS] and self-identify them with ease" (p. 7), yet later attribute mismatches (e.g., under-identification of fairness) to "unawareness and less psychological mindedness." This seems to be a contradiction. Are certain strengths inherently harder to self-identify, or does this vary by individual/cultural factors?</w:t>
      </w:r>
    </w:p>
    <w:p w14:paraId="733679E1" w14:textId="77777777" w:rsidR="00A2001A" w:rsidRPr="0071442F" w:rsidRDefault="00A2001A" w:rsidP="000E2B93">
      <w:pPr>
        <w:spacing w:line="276" w:lineRule="auto"/>
        <w:rPr>
          <w:rFonts w:ascii="Times New Roman" w:hAnsi="Times New Roman" w:cs="Times New Roman"/>
          <w:b/>
          <w:bCs/>
          <w:color w:val="000000" w:themeColor="text1"/>
          <w:shd w:val="clear" w:color="auto" w:fill="FFFFFF"/>
        </w:rPr>
      </w:pPr>
    </w:p>
    <w:p w14:paraId="2B7E5996" w14:textId="77777777" w:rsidR="0095043C" w:rsidRDefault="00E66E91" w:rsidP="000E2B93">
      <w:pPr>
        <w:spacing w:after="240" w:line="276" w:lineRule="auto"/>
        <w:rPr>
          <w:rFonts w:ascii="Times New Roman" w:hAnsi="Times New Roman" w:cs="Times New Roman"/>
          <w:b/>
          <w:bCs/>
          <w:color w:val="000000" w:themeColor="text1"/>
          <w:shd w:val="clear" w:color="auto" w:fill="FFFFFF"/>
        </w:rPr>
      </w:pPr>
      <w:r w:rsidRPr="0071442F">
        <w:rPr>
          <w:rFonts w:ascii="Times New Roman" w:hAnsi="Times New Roman" w:cs="Times New Roman"/>
          <w:b/>
          <w:bCs/>
          <w:color w:val="000000" w:themeColor="text1"/>
          <w:shd w:val="clear" w:color="auto" w:fill="FFFFFF"/>
        </w:rPr>
        <w:t>REPLY:</w:t>
      </w:r>
    </w:p>
    <w:p w14:paraId="0AECCB42" w14:textId="77777777" w:rsidR="005007A5" w:rsidRDefault="005007A5" w:rsidP="000E2B93">
      <w:pPr>
        <w:spacing w:after="240" w:line="276" w:lineRule="auto"/>
        <w:rPr>
          <w:rFonts w:ascii="Times New Roman" w:hAnsi="Times New Roman" w:cs="Times New Roman"/>
          <w:color w:val="000000" w:themeColor="text1"/>
          <w:shd w:val="clear" w:color="auto" w:fill="FFFFFF"/>
        </w:rPr>
      </w:pPr>
      <w:r w:rsidRPr="005007A5">
        <w:rPr>
          <w:rFonts w:ascii="Times New Roman" w:hAnsi="Times New Roman" w:cs="Times New Roman"/>
          <w:color w:val="000000" w:themeColor="text1"/>
          <w:shd w:val="clear" w:color="auto" w:fill="FFFFFF"/>
        </w:rPr>
        <w:t>Thank you for raising this point regarding the apparent contradiction between individuals’ general ease in recognizing their signature strengths and the observed mismatches for certain strengths such as fairness.</w:t>
      </w:r>
      <w:r>
        <w:rPr>
          <w:rFonts w:ascii="Times New Roman" w:hAnsi="Times New Roman" w:cs="Times New Roman"/>
          <w:color w:val="000000" w:themeColor="text1"/>
          <w:shd w:val="clear" w:color="auto" w:fill="FFFFFF"/>
        </w:rPr>
        <w:t xml:space="preserve"> </w:t>
      </w:r>
      <w:r w:rsidRPr="005007A5">
        <w:rPr>
          <w:rFonts w:ascii="Times New Roman" w:hAnsi="Times New Roman" w:cs="Times New Roman"/>
          <w:color w:val="000000" w:themeColor="text1"/>
          <w:shd w:val="clear" w:color="auto" w:fill="FFFFFF"/>
        </w:rPr>
        <w:t>In the Results section of our initial submission, we reported that some character strengths</w:t>
      </w:r>
      <w:r>
        <w:rPr>
          <w:rFonts w:ascii="Times New Roman" w:hAnsi="Times New Roman" w:cs="Times New Roman"/>
          <w:color w:val="000000" w:themeColor="text1"/>
          <w:shd w:val="clear" w:color="auto" w:fill="FFFFFF"/>
        </w:rPr>
        <w:t xml:space="preserve"> – </w:t>
      </w:r>
      <w:r w:rsidRPr="005007A5">
        <w:rPr>
          <w:rFonts w:ascii="Times New Roman" w:hAnsi="Times New Roman" w:cs="Times New Roman"/>
          <w:color w:val="000000" w:themeColor="text1"/>
          <w:shd w:val="clear" w:color="auto" w:fill="FFFFFF"/>
        </w:rPr>
        <w:t>namely fairness, appreciation of beauty, and prudence</w:t>
      </w:r>
      <w:r>
        <w:rPr>
          <w:rFonts w:ascii="Times New Roman" w:hAnsi="Times New Roman" w:cs="Times New Roman"/>
          <w:color w:val="000000" w:themeColor="text1"/>
          <w:shd w:val="clear" w:color="auto" w:fill="FFFFFF"/>
        </w:rPr>
        <w:t xml:space="preserve"> – </w:t>
      </w:r>
      <w:r w:rsidRPr="005007A5">
        <w:rPr>
          <w:rFonts w:ascii="Times New Roman" w:hAnsi="Times New Roman" w:cs="Times New Roman"/>
          <w:color w:val="000000" w:themeColor="text1"/>
          <w:shd w:val="clear" w:color="auto" w:fill="FFFFFF"/>
        </w:rPr>
        <w:t xml:space="preserve">were frequently under-identified by participants as signature strengths despite being highly ranked by the VIA-IS assessment. Conversely, strengths such as bravery, creativity, and perseverance were more often self-nominated than indicated by the VIA-IS. </w:t>
      </w:r>
    </w:p>
    <w:p w14:paraId="0E888725" w14:textId="75767FDE" w:rsidR="005007A5" w:rsidRDefault="005007A5" w:rsidP="000E2B93">
      <w:pPr>
        <w:spacing w:after="240" w:line="276" w:lineRule="auto"/>
        <w:rPr>
          <w:rFonts w:ascii="Times New Roman" w:hAnsi="Times New Roman" w:cs="Times New Roman"/>
          <w:i/>
          <w:iCs/>
        </w:rPr>
      </w:pPr>
      <w:r w:rsidRPr="005007A5">
        <w:rPr>
          <w:rFonts w:ascii="Times New Roman" w:hAnsi="Times New Roman" w:cs="Times New Roman"/>
          <w:i/>
          <w:iCs/>
          <w:color w:val="222222"/>
          <w:shd w:val="clear" w:color="auto" w:fill="FFFFFF"/>
        </w:rPr>
        <w:t>“</w:t>
      </w:r>
      <w:r w:rsidRPr="005007A5">
        <w:rPr>
          <w:rFonts w:ascii="Times New Roman" w:hAnsi="Times New Roman" w:cs="Times New Roman"/>
          <w:i/>
          <w:iCs/>
        </w:rPr>
        <w:t xml:space="preserve">(…) fairness, appreciation of beauty, and prudence, were frequently overlooked as S-SS even though they ranked high as SS according to the VIA-IS. </w:t>
      </w:r>
      <w:r w:rsidRPr="005007A5">
        <w:rPr>
          <w:rFonts w:ascii="Times New Roman" w:hAnsi="Times New Roman" w:cs="Times New Roman"/>
          <w:i/>
          <w:iCs/>
          <w:color w:val="222222"/>
          <w:shd w:val="clear" w:color="auto" w:fill="FFFFFF"/>
        </w:rPr>
        <w:t>(…)</w:t>
      </w:r>
      <w:r>
        <w:rPr>
          <w:rFonts w:ascii="Times New Roman" w:hAnsi="Times New Roman" w:cs="Times New Roman"/>
          <w:i/>
          <w:iCs/>
        </w:rPr>
        <w:t xml:space="preserve"> </w:t>
      </w:r>
      <w:r w:rsidRPr="005007A5">
        <w:rPr>
          <w:rFonts w:ascii="Times New Roman" w:hAnsi="Times New Roman" w:cs="Times New Roman"/>
          <w:i/>
          <w:iCs/>
        </w:rPr>
        <w:t>In addition, although honesty was the character strength that was the most often identified in the top 5 according to VIA-IS-P (40.1% of all surveyed had it in their top 5 according to VIA-IS-P) and very often among S-SS (only kindness and love were more often self-identified as top 5 CS), honesty was still significantly under-identified as a signature strength.(…)</w:t>
      </w:r>
      <w:r>
        <w:rPr>
          <w:rFonts w:ascii="Times New Roman" w:hAnsi="Times New Roman" w:cs="Times New Roman"/>
          <w:i/>
          <w:iCs/>
        </w:rPr>
        <w:t xml:space="preserve"> </w:t>
      </w:r>
      <w:r w:rsidRPr="005007A5">
        <w:rPr>
          <w:rFonts w:ascii="Times New Roman" w:hAnsi="Times New Roman" w:cs="Times New Roman"/>
          <w:i/>
          <w:iCs/>
        </w:rPr>
        <w:t>Difference in probability of self-identification and identification through the VIA-IS-P was not significant for humility, humor, judgment, and leadership”</w:t>
      </w:r>
    </w:p>
    <w:p w14:paraId="7F62E1C1" w14:textId="2CDFB914" w:rsidR="005007A5" w:rsidRPr="005007A5" w:rsidRDefault="005007A5" w:rsidP="000E2B93">
      <w:pPr>
        <w:spacing w:after="240" w:line="276" w:lineRule="auto"/>
        <w:rPr>
          <w:rFonts w:ascii="Times New Roman" w:hAnsi="Times New Roman" w:cs="Times New Roman"/>
          <w:color w:val="000000" w:themeColor="text1"/>
          <w:shd w:val="clear" w:color="auto" w:fill="FFFFFF"/>
        </w:rPr>
      </w:pPr>
      <w:r w:rsidRPr="005007A5">
        <w:rPr>
          <w:rFonts w:ascii="Times New Roman" w:hAnsi="Times New Roman" w:cs="Times New Roman"/>
          <w:color w:val="000000" w:themeColor="text1"/>
          <w:shd w:val="clear" w:color="auto" w:fill="FFFFFF"/>
        </w:rPr>
        <w:t xml:space="preserve">We have </w:t>
      </w:r>
      <w:r w:rsidR="00A21812">
        <w:rPr>
          <w:rFonts w:ascii="Times New Roman" w:hAnsi="Times New Roman" w:cs="Times New Roman"/>
          <w:color w:val="000000" w:themeColor="text1"/>
          <w:shd w:val="clear" w:color="auto" w:fill="FFFFFF"/>
        </w:rPr>
        <w:t xml:space="preserve">revised and </w:t>
      </w:r>
      <w:r w:rsidRPr="005007A5">
        <w:rPr>
          <w:rFonts w:ascii="Times New Roman" w:hAnsi="Times New Roman" w:cs="Times New Roman"/>
          <w:color w:val="000000" w:themeColor="text1"/>
          <w:shd w:val="clear" w:color="auto" w:fill="FFFFFF"/>
        </w:rPr>
        <w:t>expanded the Discussion to address these patterns more explicitly, noting that:</w:t>
      </w:r>
    </w:p>
    <w:p w14:paraId="5ED1C922" w14:textId="77777777" w:rsidR="002A37BE" w:rsidRPr="002A37BE" w:rsidRDefault="0095043C" w:rsidP="000E2B93">
      <w:pPr>
        <w:snapToGrid w:val="0"/>
        <w:spacing w:after="120" w:line="276" w:lineRule="auto"/>
        <w:rPr>
          <w:rFonts w:ascii="Times New Roman" w:hAnsi="Times New Roman" w:cs="Times New Roman"/>
          <w:i/>
          <w:iCs/>
        </w:rPr>
      </w:pPr>
      <w:r w:rsidRPr="005007A5">
        <w:rPr>
          <w:rFonts w:ascii="Times New Roman" w:hAnsi="Times New Roman" w:cs="Times New Roman"/>
          <w:i/>
          <w:iCs/>
          <w:color w:val="222222"/>
          <w:shd w:val="clear" w:color="auto" w:fill="FFFFFF"/>
        </w:rPr>
        <w:t>“</w:t>
      </w:r>
      <w:r w:rsidR="002A37BE" w:rsidRPr="002A37BE">
        <w:rPr>
          <w:rFonts w:ascii="Times New Roman" w:hAnsi="Times New Roman" w:cs="Times New Roman"/>
          <w:i/>
          <w:iCs/>
        </w:rPr>
        <w:t xml:space="preserve">The most pronounced mismatches between self-nomination and identification through the VIA-IS were observed for fairness, appreciation of beauty, and prudence (with higher percentage of VIA-IS derived CS), and for bravery, creativity, and perseverance (with higher percentage of self-identified CS). These patterns suggest that fairness, appreciation of beauty, and prudence may be inherently more difficult to recognize in oneself, while bravery, creativity, and perseverance may be more readily – perhaps even overly – self-identified. </w:t>
      </w:r>
    </w:p>
    <w:p w14:paraId="311E135D" w14:textId="05D1CAB0" w:rsidR="002A37BE" w:rsidRDefault="002A37BE" w:rsidP="000E2B93">
      <w:pPr>
        <w:snapToGrid w:val="0"/>
        <w:spacing w:after="120" w:line="276" w:lineRule="auto"/>
        <w:rPr>
          <w:rFonts w:ascii="Times New Roman" w:hAnsi="Times New Roman" w:cs="Times New Roman"/>
          <w:i/>
          <w:iCs/>
        </w:rPr>
      </w:pPr>
      <w:r w:rsidRPr="002A37BE">
        <w:rPr>
          <w:rFonts w:ascii="Times New Roman" w:hAnsi="Times New Roman" w:cs="Times New Roman"/>
          <w:i/>
          <w:iCs/>
        </w:rPr>
        <w:lastRenderedPageBreak/>
        <w:t>The observed tendency for participants to refrain from self-nominating certain CS (i.e., fairness, appreciation of beauty, and prudence in this study) might reflect an unawareness or an unfamiliarity with these strengths’ label/definition and their personal relevance. This could be indicative of lower psychological mindedness regarding these traits or a form of 'strength blindness'  (Biswas-Diener et al., 2011; Niemiec, 2018). In contrast, the frequent self-nomination of  other CS (bravery, creativity, and perseverance, in this study), albeit not correlated with the cultural context variables, may indicate a hyperfocus on or even an inflated view of these strengths in oneself. In some cases, the face value and social desirability likely plays a role, as strengths such as bravery and perseverance are often associated with toughness and resilience, while creativity is broadly viewed as socially accepted and culturally admired quality. In contrast, there may be less perceived social value in identifying with appreciation of beauty, fairness, or prudence. For example, appreciation of beauty may be underreported because it can be misinterpreted as pretentiousness or vanity, leading individuals to discount it as a defining trait. Prudence is sometimes misunderstood as prudishness, rigidity, or an aversion to risk (Niemiec, 2018) – which may be viewed negatively in flexible cultures that prize spontaneity, adaptability, and boldness. In such contexts, individuals may hesitate to identify prudence as a signature strength, perceiving it as incompatible with culturally valued norms of expressiveness and improvisation. Similarly, while fairness  is widely regarded as a socially and morally desirable trait (Peterson &amp; Seligman, 2004), individuals may avoid self-ascribing it for fear of appearing self-righteous or morally superior – qualitied that can be socially off-putting. In more flexible societies, where moral relativism and modesty are emphasized, fairness may be seen context-dependent and better judged by others than claimed personally. Cultural norms favoring adaptability over moral absolutism may further discourage explicit identification with this strength, even when it is personally valued or demonstrated in behavior.</w:t>
      </w:r>
      <w:r w:rsidR="00A21812">
        <w:rPr>
          <w:rFonts w:ascii="Times New Roman" w:hAnsi="Times New Roman" w:cs="Times New Roman"/>
          <w:i/>
          <w:iCs/>
        </w:rPr>
        <w:t>”</w:t>
      </w:r>
    </w:p>
    <w:p w14:paraId="7105C259" w14:textId="06F7A227" w:rsidR="00786985" w:rsidRPr="00786985" w:rsidRDefault="00786985" w:rsidP="000E2B93">
      <w:pPr>
        <w:snapToGrid w:val="0"/>
        <w:spacing w:after="120" w:line="276" w:lineRule="auto"/>
        <w:rPr>
          <w:rFonts w:ascii="Times New Roman" w:hAnsi="Times New Roman" w:cs="Times New Roman"/>
        </w:rPr>
      </w:pPr>
      <w:r w:rsidRPr="00786985">
        <w:rPr>
          <w:rFonts w:ascii="Times New Roman" w:hAnsi="Times New Roman" w:cs="Times New Roman"/>
        </w:rPr>
        <w:t xml:space="preserve">We also </w:t>
      </w:r>
      <w:r w:rsidR="00A21812">
        <w:rPr>
          <w:rFonts w:ascii="Times New Roman" w:hAnsi="Times New Roman" w:cs="Times New Roman"/>
        </w:rPr>
        <w:t>related the findings to cultural contexts as reflected in individualism-collectivism and flexibility</w:t>
      </w:r>
      <w:r w:rsidR="00D43D05">
        <w:rPr>
          <w:rFonts w:ascii="Times New Roman" w:hAnsi="Times New Roman" w:cs="Times New Roman"/>
        </w:rPr>
        <w:t>-</w:t>
      </w:r>
      <w:r w:rsidR="00A21812">
        <w:rPr>
          <w:rFonts w:ascii="Times New Roman" w:hAnsi="Times New Roman" w:cs="Times New Roman"/>
        </w:rPr>
        <w:t>monumentalism dimensions in the following way:</w:t>
      </w:r>
    </w:p>
    <w:p w14:paraId="1F93234C" w14:textId="122FD8AC" w:rsidR="0095043C" w:rsidRPr="00D76794" w:rsidRDefault="00A21812" w:rsidP="000E2B93">
      <w:pPr>
        <w:snapToGrid w:val="0"/>
        <w:spacing w:after="120" w:line="276" w:lineRule="auto"/>
        <w:rPr>
          <w:rFonts w:ascii="Times New Roman" w:hAnsi="Times New Roman" w:cs="Times New Roman"/>
          <w:color w:val="222222"/>
          <w:highlight w:val="yellow"/>
          <w:shd w:val="clear" w:color="auto" w:fill="FFFFFF"/>
        </w:rPr>
      </w:pPr>
      <w:r>
        <w:rPr>
          <w:rFonts w:ascii="Times New Roman" w:hAnsi="Times New Roman" w:cs="Times New Roman"/>
          <w:i/>
          <w:iCs/>
        </w:rPr>
        <w:t>“</w:t>
      </w:r>
      <w:r w:rsidR="002A37BE" w:rsidRPr="002A37BE">
        <w:rPr>
          <w:rFonts w:ascii="Times New Roman" w:hAnsi="Times New Roman" w:cs="Times New Roman"/>
          <w:i/>
          <w:iCs/>
        </w:rPr>
        <w:t>Overall, our findings suggests that cultural values may shape the tendencies for over- or under identification with certain SS, though uniformly across all strengths. For instance, we found that in more individualistic societies, individuals are more likely to over-identify with strengths such as hope and spirituality, which may reflect culturally endorsed ideals of personal meaning and agency. In contrast, in more collectivistic contex</w:t>
      </w:r>
      <w:r w:rsidR="00D43D05">
        <w:rPr>
          <w:rFonts w:ascii="Times New Roman" w:hAnsi="Times New Roman" w:cs="Times New Roman"/>
          <w:i/>
          <w:iCs/>
        </w:rPr>
        <w:t>t</w:t>
      </w:r>
      <w:r w:rsidR="002A37BE" w:rsidRPr="002A37BE">
        <w:rPr>
          <w:rFonts w:ascii="Times New Roman" w:hAnsi="Times New Roman" w:cs="Times New Roman"/>
          <w:i/>
          <w:iCs/>
        </w:rPr>
        <w:t xml:space="preserve">s, over-identification is more common for CS like honesty, leadership, and love of learning – even when these are not strongly supported by objective assessments. In cultures characterized by greater flexibility, prosocial and self-regulatory CS such as prudence, self-regulation, fairness, and gratitude tend to be more readily over-identified, aligning with cultural emphases on adaptability and self-improvement. Conversely, in more </w:t>
      </w:r>
      <w:proofErr w:type="spellStart"/>
      <w:r w:rsidR="002A37BE" w:rsidRPr="002A37BE">
        <w:rPr>
          <w:rFonts w:ascii="Times New Roman" w:hAnsi="Times New Roman" w:cs="Times New Roman"/>
          <w:i/>
          <w:iCs/>
        </w:rPr>
        <w:t>monumentalistic</w:t>
      </w:r>
      <w:proofErr w:type="spellEnd"/>
      <w:r w:rsidR="002A37BE" w:rsidRPr="002A37BE">
        <w:rPr>
          <w:rFonts w:ascii="Times New Roman" w:hAnsi="Times New Roman" w:cs="Times New Roman"/>
          <w:i/>
          <w:iCs/>
        </w:rPr>
        <w:t xml:space="preserve"> societies, over-identification is more likely for agentic and cognitively oriented CS like curiosity, judgement, or leadership. These patterns suggest that both the inflation and neglect of certain CS in self-nomination is not merely a matter of individual tendencies but may be shaped - often subtly - by broader cultural scripts about what is worth valuing and declaring about oneself.</w:t>
      </w:r>
      <w:r w:rsidR="0095043C" w:rsidRPr="002A37BE">
        <w:rPr>
          <w:rFonts w:ascii="Times New Roman" w:hAnsi="Times New Roman" w:cs="Times New Roman"/>
          <w:i/>
          <w:iCs/>
          <w:color w:val="222222"/>
          <w:shd w:val="clear" w:color="auto" w:fill="FFFFFF"/>
        </w:rPr>
        <w:t>“</w:t>
      </w:r>
    </w:p>
    <w:p w14:paraId="3B7C730F" w14:textId="3A142FB5" w:rsidR="005007A5" w:rsidRDefault="005007A5" w:rsidP="000E2B93">
      <w:pPr>
        <w:snapToGrid w:val="0"/>
        <w:spacing w:after="120" w:line="276" w:lineRule="auto"/>
        <w:rPr>
          <w:rFonts w:ascii="Times New Roman" w:hAnsi="Times New Roman" w:cs="Times New Roman"/>
          <w:color w:val="222222"/>
          <w:shd w:val="clear" w:color="auto" w:fill="FFFFFF"/>
        </w:rPr>
      </w:pPr>
      <w:r w:rsidRPr="005007A5">
        <w:rPr>
          <w:rFonts w:ascii="Times New Roman" w:hAnsi="Times New Roman" w:cs="Times New Roman"/>
          <w:color w:val="222222"/>
          <w:shd w:val="clear" w:color="auto" w:fill="FFFFFF"/>
        </w:rPr>
        <w:lastRenderedPageBreak/>
        <w:t xml:space="preserve">We further incorporated </w:t>
      </w:r>
      <w:r>
        <w:rPr>
          <w:rFonts w:ascii="Times New Roman" w:hAnsi="Times New Roman" w:cs="Times New Roman"/>
          <w:color w:val="222222"/>
          <w:shd w:val="clear" w:color="auto" w:fill="FFFFFF"/>
        </w:rPr>
        <w:t xml:space="preserve">in the Discussion a short summary of </w:t>
      </w:r>
      <w:r w:rsidRPr="005007A5">
        <w:rPr>
          <w:rFonts w:ascii="Times New Roman" w:hAnsi="Times New Roman" w:cs="Times New Roman"/>
          <w:color w:val="222222"/>
          <w:shd w:val="clear" w:color="auto" w:fill="FFFFFF"/>
        </w:rPr>
        <w:t>an analysis of demographic correlates revealing nuanced patterns of under- and overreporting across age, gender, education, marital status, and income groups, highlighting the complex interplay of individual and contextual factors in self-identification of strengths</w:t>
      </w:r>
      <w:r>
        <w:rPr>
          <w:rFonts w:ascii="Times New Roman" w:hAnsi="Times New Roman" w:cs="Times New Roman"/>
          <w:color w:val="222222"/>
          <w:shd w:val="clear" w:color="auto" w:fill="FFFFFF"/>
        </w:rPr>
        <w:t xml:space="preserve">: </w:t>
      </w:r>
    </w:p>
    <w:p w14:paraId="1B9BBB28" w14:textId="78AF5A73" w:rsidR="0095043C" w:rsidRPr="005007A5" w:rsidRDefault="0095043C" w:rsidP="000E2B93">
      <w:pPr>
        <w:snapToGrid w:val="0"/>
        <w:spacing w:after="120" w:line="276" w:lineRule="auto"/>
        <w:rPr>
          <w:rFonts w:ascii="Times New Roman" w:hAnsi="Times New Roman" w:cs="Times New Roman"/>
          <w:i/>
          <w:iCs/>
        </w:rPr>
      </w:pPr>
      <w:r w:rsidRPr="005007A5">
        <w:rPr>
          <w:rFonts w:ascii="Times New Roman" w:hAnsi="Times New Roman" w:cs="Times New Roman"/>
          <w:i/>
          <w:iCs/>
        </w:rPr>
        <w:t xml:space="preserve">“Some tendencies to either undervalue or overvalue specific CS and perceive them SS were found with respect to gender, age, education, marital status, and income. However, income was not associated with the underreporting of the three most frequently underreported signature strengths (i.e., fairness, appreciation of beauty, and prudence). Underreporting of fairness was particularly pronounced among individuals aged 25–34 compared to those aged 18–24, and among those with only a high school education compared to those with an </w:t>
      </w:r>
      <w:r w:rsidR="005007A5" w:rsidRPr="005007A5">
        <w:rPr>
          <w:rFonts w:ascii="Times New Roman" w:hAnsi="Times New Roman" w:cs="Times New Roman"/>
          <w:i/>
          <w:iCs/>
        </w:rPr>
        <w:t>associate or bachelor’s</w:t>
      </w:r>
      <w:r w:rsidRPr="005007A5">
        <w:rPr>
          <w:rFonts w:ascii="Times New Roman" w:hAnsi="Times New Roman" w:cs="Times New Roman"/>
          <w:i/>
          <w:iCs/>
        </w:rPr>
        <w:t xml:space="preserve"> degree. Appreciation of beauty was underreported primarily by women over the age of 25 and by non-married individuals. Prudence was most frequently underreported by the youngest age group (18–24) and by individuals who were married or single, as compared to those who were divorced. In contrast, when it came to the overreporting the most frequently self-nominated SS (i.e., bravery, creativity, and perseverance), income emerged as the most consistent correlate. Gender and age did not show any association with overreporting of these traits, while education and marital status played varying roles depending on the specific character strength.”</w:t>
      </w:r>
    </w:p>
    <w:p w14:paraId="2153817F" w14:textId="77777777" w:rsidR="0095043C" w:rsidRPr="0071442F" w:rsidRDefault="0095043C" w:rsidP="000E2B93">
      <w:pPr>
        <w:spacing w:after="240" w:line="276" w:lineRule="auto"/>
        <w:rPr>
          <w:rFonts w:ascii="Times New Roman" w:hAnsi="Times New Roman" w:cs="Times New Roman"/>
          <w:color w:val="222222"/>
          <w:highlight w:val="yellow"/>
          <w:shd w:val="clear" w:color="auto" w:fill="FFFFFF"/>
        </w:rPr>
      </w:pPr>
    </w:p>
    <w:p w14:paraId="6E0A7635" w14:textId="29855B44" w:rsidR="006E5560" w:rsidRPr="000E2B93" w:rsidRDefault="0095043C" w:rsidP="000E2B93">
      <w:pPr>
        <w:spacing w:line="276" w:lineRule="auto"/>
        <w:rPr>
          <w:rFonts w:ascii="Times New Roman" w:hAnsi="Times New Roman" w:cs="Times New Roman"/>
          <w:b/>
          <w:bCs/>
          <w:color w:val="222222"/>
          <w:shd w:val="clear" w:color="auto" w:fill="FFFFFF"/>
        </w:rPr>
      </w:pPr>
      <w:r w:rsidRPr="0071442F">
        <w:rPr>
          <w:rFonts w:ascii="Times New Roman" w:eastAsia="Times New Roman" w:hAnsi="Times New Roman" w:cs="Times New Roman"/>
          <w:b/>
          <w:bCs/>
          <w:color w:val="000000" w:themeColor="text1"/>
          <w:kern w:val="0"/>
          <w14:ligatures w14:val="none"/>
        </w:rPr>
        <w:t>Comment 9</w:t>
      </w:r>
      <w:r w:rsidR="006E5560" w:rsidRPr="0071442F">
        <w:rPr>
          <w:rFonts w:ascii="Times New Roman" w:hAnsi="Times New Roman" w:cs="Times New Roman"/>
          <w:b/>
          <w:bCs/>
          <w:color w:val="222222"/>
          <w:highlight w:val="yellow"/>
        </w:rPr>
        <w:br/>
      </w:r>
      <w:r w:rsidR="00FB39EB" w:rsidRPr="000E2B93">
        <w:rPr>
          <w:rFonts w:ascii="Times New Roman" w:hAnsi="Times New Roman" w:cs="Times New Roman"/>
          <w:b/>
          <w:bCs/>
          <w:color w:val="222222"/>
          <w:shd w:val="clear" w:color="auto" w:fill="FFFFFF"/>
        </w:rPr>
        <w:t>The authors attribute the under-identified fairness to moral reasoning complexity. In contrast, the authors attribute the reasoning for bravery being over-identified to social desirability. However, fairness is also a socially desirable trait (e.g., pursuit of justice), while bravery's tough, strong image may be less valued in certain cultures, e.g., collectivist cultures. Could this inconsistency reflect the Western-centric sample? A cultural lens might reconcile these observations.</w:t>
      </w:r>
    </w:p>
    <w:p w14:paraId="732FCAAA" w14:textId="77777777" w:rsidR="001A154E" w:rsidRPr="000E2B93" w:rsidRDefault="001A154E" w:rsidP="000E2B93">
      <w:pPr>
        <w:spacing w:line="276" w:lineRule="auto"/>
        <w:rPr>
          <w:rFonts w:ascii="Times New Roman" w:hAnsi="Times New Roman" w:cs="Times New Roman"/>
          <w:color w:val="222222"/>
          <w:shd w:val="clear" w:color="auto" w:fill="FFFFFF"/>
        </w:rPr>
      </w:pPr>
    </w:p>
    <w:p w14:paraId="1A50DA91" w14:textId="1ADB6861" w:rsidR="001A154E" w:rsidRPr="000E2B93" w:rsidRDefault="001F5693" w:rsidP="000E2B93">
      <w:pPr>
        <w:spacing w:line="276" w:lineRule="auto"/>
        <w:rPr>
          <w:rFonts w:ascii="Times New Roman" w:hAnsi="Times New Roman" w:cs="Times New Roman"/>
          <w:b/>
          <w:bCs/>
          <w:color w:val="222222"/>
          <w:shd w:val="clear" w:color="auto" w:fill="FFFFFF"/>
        </w:rPr>
      </w:pPr>
      <w:r w:rsidRPr="000E2B93">
        <w:rPr>
          <w:rFonts w:ascii="Times New Roman" w:hAnsi="Times New Roman" w:cs="Times New Roman"/>
          <w:b/>
          <w:bCs/>
          <w:color w:val="222222"/>
          <w:shd w:val="clear" w:color="auto" w:fill="FFFFFF"/>
        </w:rPr>
        <w:t>REPLY:</w:t>
      </w:r>
    </w:p>
    <w:p w14:paraId="4A28912F" w14:textId="4ACFD233" w:rsidR="005007A5" w:rsidRPr="005007A5" w:rsidRDefault="005007A5" w:rsidP="000E2B93">
      <w:pPr>
        <w:spacing w:after="240" w:line="276"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T</w:t>
      </w:r>
      <w:r w:rsidRPr="005007A5">
        <w:rPr>
          <w:rFonts w:ascii="Times New Roman" w:hAnsi="Times New Roman" w:cs="Times New Roman"/>
          <w:color w:val="222222"/>
          <w:shd w:val="clear" w:color="auto" w:fill="FFFFFF"/>
        </w:rPr>
        <w:t xml:space="preserve">hank you for this comment. We agree that both fairness and bravery are socially desirable traits, yet their social valuation and the ways they are self-identified may indeed differ across cultural contexts. Our findings suggesting under-identification of fairness likely reflect complex interactions between </w:t>
      </w:r>
      <w:r w:rsidR="00786985">
        <w:rPr>
          <w:rFonts w:ascii="Times New Roman" w:hAnsi="Times New Roman" w:cs="Times New Roman"/>
          <w:color w:val="222222"/>
          <w:shd w:val="clear" w:color="auto" w:fill="FFFFFF"/>
        </w:rPr>
        <w:t>individual characteristics and</w:t>
      </w:r>
      <w:r w:rsidRPr="005007A5">
        <w:rPr>
          <w:rFonts w:ascii="Times New Roman" w:hAnsi="Times New Roman" w:cs="Times New Roman"/>
          <w:color w:val="222222"/>
          <w:shd w:val="clear" w:color="auto" w:fill="FFFFFF"/>
        </w:rPr>
        <w:t xml:space="preserve"> values a</w:t>
      </w:r>
      <w:r w:rsidR="00786985">
        <w:rPr>
          <w:rFonts w:ascii="Times New Roman" w:hAnsi="Times New Roman" w:cs="Times New Roman"/>
          <w:color w:val="222222"/>
          <w:shd w:val="clear" w:color="auto" w:fill="FFFFFF"/>
        </w:rPr>
        <w:t xml:space="preserve">s well as </w:t>
      </w:r>
      <w:r w:rsidRPr="005007A5">
        <w:rPr>
          <w:rFonts w:ascii="Times New Roman" w:hAnsi="Times New Roman" w:cs="Times New Roman"/>
          <w:color w:val="222222"/>
          <w:shd w:val="clear" w:color="auto" w:fill="FFFFFF"/>
        </w:rPr>
        <w:t>social desirability</w:t>
      </w:r>
      <w:r w:rsidR="00A21812">
        <w:rPr>
          <w:rFonts w:ascii="Times New Roman" w:hAnsi="Times New Roman" w:cs="Times New Roman"/>
          <w:color w:val="222222"/>
          <w:shd w:val="clear" w:color="auto" w:fill="FFFFFF"/>
        </w:rPr>
        <w:t xml:space="preserve"> and cultural background</w:t>
      </w:r>
      <w:r w:rsidRPr="005007A5">
        <w:rPr>
          <w:rFonts w:ascii="Times New Roman" w:hAnsi="Times New Roman" w:cs="Times New Roman"/>
          <w:color w:val="222222"/>
          <w:shd w:val="clear" w:color="auto" w:fill="FFFFFF"/>
        </w:rPr>
        <w:t>.</w:t>
      </w:r>
      <w:r w:rsidR="00786985">
        <w:rPr>
          <w:rFonts w:ascii="Times New Roman" w:hAnsi="Times New Roman" w:cs="Times New Roman"/>
          <w:color w:val="222222"/>
          <w:shd w:val="clear" w:color="auto" w:fill="FFFFFF"/>
        </w:rPr>
        <w:t xml:space="preserve"> We revised discussion to more accurately address this issues as presented in detail in our response to Comment 8.</w:t>
      </w:r>
      <w:r w:rsidR="00A21812">
        <w:rPr>
          <w:rFonts w:ascii="Times New Roman" w:hAnsi="Times New Roman" w:cs="Times New Roman"/>
          <w:color w:val="222222"/>
          <w:shd w:val="clear" w:color="auto" w:fill="FFFFFF"/>
        </w:rPr>
        <w:t xml:space="preserve"> </w:t>
      </w:r>
    </w:p>
    <w:p w14:paraId="5470FB97" w14:textId="18B22741" w:rsidR="00A21812" w:rsidRPr="005007A5" w:rsidRDefault="005007A5" w:rsidP="000E2B93">
      <w:pPr>
        <w:spacing w:after="240" w:line="276" w:lineRule="auto"/>
        <w:rPr>
          <w:rFonts w:ascii="Times New Roman" w:hAnsi="Times New Roman" w:cs="Times New Roman"/>
          <w:color w:val="222222"/>
          <w:shd w:val="clear" w:color="auto" w:fill="FFFFFF"/>
        </w:rPr>
      </w:pPr>
      <w:r w:rsidRPr="005007A5">
        <w:rPr>
          <w:rFonts w:ascii="Times New Roman" w:hAnsi="Times New Roman" w:cs="Times New Roman"/>
          <w:color w:val="222222"/>
          <w:shd w:val="clear" w:color="auto" w:fill="FFFFFF"/>
        </w:rPr>
        <w:t>As you correctly point</w:t>
      </w:r>
      <w:r w:rsidR="00786985">
        <w:rPr>
          <w:rFonts w:ascii="Times New Roman" w:hAnsi="Times New Roman" w:cs="Times New Roman"/>
          <w:color w:val="222222"/>
          <w:shd w:val="clear" w:color="auto" w:fill="FFFFFF"/>
        </w:rPr>
        <w:t>ed</w:t>
      </w:r>
      <w:r w:rsidRPr="005007A5">
        <w:rPr>
          <w:rFonts w:ascii="Times New Roman" w:hAnsi="Times New Roman" w:cs="Times New Roman"/>
          <w:color w:val="222222"/>
          <w:shd w:val="clear" w:color="auto" w:fill="FFFFFF"/>
        </w:rPr>
        <w:t xml:space="preserve"> out, in collectivist</w:t>
      </w:r>
      <w:r w:rsidR="00786985">
        <w:rPr>
          <w:rFonts w:ascii="Times New Roman" w:hAnsi="Times New Roman" w:cs="Times New Roman"/>
          <w:color w:val="222222"/>
          <w:shd w:val="clear" w:color="auto" w:fill="FFFFFF"/>
        </w:rPr>
        <w:t>ic</w:t>
      </w:r>
      <w:r w:rsidRPr="005007A5">
        <w:rPr>
          <w:rFonts w:ascii="Times New Roman" w:hAnsi="Times New Roman" w:cs="Times New Roman"/>
          <w:color w:val="222222"/>
          <w:shd w:val="clear" w:color="auto" w:fill="FFFFFF"/>
        </w:rPr>
        <w:t xml:space="preserve"> cultures, bravery’s emphasis on individual toughness might be less socially prized compared to more relational or community-oriented strengths.</w:t>
      </w:r>
      <w:r w:rsidR="00A21812">
        <w:rPr>
          <w:rFonts w:ascii="Times New Roman" w:hAnsi="Times New Roman" w:cs="Times New Roman"/>
          <w:color w:val="222222"/>
          <w:shd w:val="clear" w:color="auto" w:fill="FFFFFF"/>
        </w:rPr>
        <w:t xml:space="preserve"> However, we did not find any confirmation of the association between </w:t>
      </w:r>
      <w:r w:rsidR="00A21812" w:rsidRPr="005007A5">
        <w:rPr>
          <w:rFonts w:ascii="Times New Roman" w:hAnsi="Times New Roman" w:cs="Times New Roman"/>
          <w:color w:val="222222"/>
          <w:shd w:val="clear" w:color="auto" w:fill="FFFFFF"/>
        </w:rPr>
        <w:t>over-identification of bravery</w:t>
      </w:r>
      <w:r w:rsidR="00A21812">
        <w:rPr>
          <w:rFonts w:ascii="Times New Roman" w:hAnsi="Times New Roman" w:cs="Times New Roman"/>
          <w:color w:val="222222"/>
          <w:shd w:val="clear" w:color="auto" w:fill="FFFFFF"/>
        </w:rPr>
        <w:t xml:space="preserve"> and cultural dimensions in our study.</w:t>
      </w:r>
    </w:p>
    <w:p w14:paraId="4ABB6E68" w14:textId="479BCB21" w:rsidR="005007A5" w:rsidRDefault="005007A5" w:rsidP="000E2B93">
      <w:pPr>
        <w:spacing w:after="240" w:line="276" w:lineRule="auto"/>
        <w:rPr>
          <w:rFonts w:ascii="Times New Roman" w:hAnsi="Times New Roman" w:cs="Times New Roman"/>
          <w:color w:val="222222"/>
          <w:shd w:val="clear" w:color="auto" w:fill="FFFFFF"/>
        </w:rPr>
      </w:pPr>
      <w:r w:rsidRPr="005007A5">
        <w:rPr>
          <w:rFonts w:ascii="Times New Roman" w:hAnsi="Times New Roman" w:cs="Times New Roman"/>
          <w:color w:val="222222"/>
          <w:shd w:val="clear" w:color="auto" w:fill="FFFFFF"/>
        </w:rPr>
        <w:lastRenderedPageBreak/>
        <w:t xml:space="preserve">We acknowledge that our predominantly Western-centric sample limits the generalizability of these findings and that a cultural lens is essential to better understand these patterns. We have noted this </w:t>
      </w:r>
      <w:r w:rsidR="00A21812">
        <w:rPr>
          <w:rFonts w:ascii="Times New Roman" w:hAnsi="Times New Roman" w:cs="Times New Roman"/>
          <w:color w:val="222222"/>
          <w:shd w:val="clear" w:color="auto" w:fill="FFFFFF"/>
        </w:rPr>
        <w:t xml:space="preserve">in the </w:t>
      </w:r>
      <w:r w:rsidRPr="005007A5">
        <w:rPr>
          <w:rFonts w:ascii="Times New Roman" w:hAnsi="Times New Roman" w:cs="Times New Roman"/>
          <w:color w:val="222222"/>
          <w:shd w:val="clear" w:color="auto" w:fill="FFFFFF"/>
        </w:rPr>
        <w:t>limitation in the revised manuscript</w:t>
      </w:r>
      <w:r>
        <w:rPr>
          <w:rFonts w:ascii="Times New Roman" w:hAnsi="Times New Roman" w:cs="Times New Roman"/>
          <w:color w:val="222222"/>
          <w:shd w:val="clear" w:color="auto" w:fill="FFFFFF"/>
        </w:rPr>
        <w:t xml:space="preserve"> and in the practical implications (in section 5.2)</w:t>
      </w:r>
      <w:r w:rsidRPr="005007A5">
        <w:rPr>
          <w:rFonts w:ascii="Times New Roman" w:hAnsi="Times New Roman" w:cs="Times New Roman"/>
          <w:color w:val="222222"/>
          <w:shd w:val="clear" w:color="auto" w:fill="FFFFFF"/>
        </w:rPr>
        <w:t xml:space="preserve"> and encourage future research to explore these dynamics in more culturally diverse samples, which may help reconcile these apparently inconsistent observations.</w:t>
      </w:r>
    </w:p>
    <w:p w14:paraId="422F10C2" w14:textId="28494407" w:rsidR="009034DD" w:rsidRPr="009034DD" w:rsidRDefault="009034DD" w:rsidP="000E2B93">
      <w:pPr>
        <w:spacing w:line="276" w:lineRule="auto"/>
        <w:rPr>
          <w:rFonts w:ascii="Times New Roman" w:hAnsi="Times New Roman" w:cs="Times New Roman"/>
          <w:color w:val="222222"/>
          <w:shd w:val="clear" w:color="auto" w:fill="FFFFFF"/>
        </w:rPr>
      </w:pPr>
      <w:r w:rsidRPr="009034DD">
        <w:rPr>
          <w:rFonts w:ascii="Times New Roman" w:hAnsi="Times New Roman" w:cs="Times New Roman"/>
          <w:color w:val="222222"/>
          <w:shd w:val="clear" w:color="auto" w:fill="FFFFFF"/>
        </w:rPr>
        <w:t>In the Limitations:</w:t>
      </w:r>
    </w:p>
    <w:p w14:paraId="618E72FF" w14:textId="5D452F29" w:rsidR="00A21812" w:rsidRDefault="00A21812" w:rsidP="000E2B93">
      <w:pPr>
        <w:spacing w:line="276" w:lineRule="auto"/>
        <w:rPr>
          <w:rFonts w:ascii="Times New Roman" w:hAnsi="Times New Roman" w:cs="Times New Roman"/>
          <w:i/>
          <w:iCs/>
        </w:rPr>
      </w:pPr>
      <w:r w:rsidRPr="00A21812">
        <w:rPr>
          <w:rFonts w:ascii="Times New Roman" w:hAnsi="Times New Roman" w:cs="Times New Roman"/>
          <w:i/>
          <w:iCs/>
          <w:color w:val="222222"/>
          <w:shd w:val="clear" w:color="auto" w:fill="FFFFFF"/>
        </w:rPr>
        <w:t>“</w:t>
      </w:r>
      <w:r w:rsidRPr="00A21812">
        <w:rPr>
          <w:rFonts w:ascii="Times New Roman" w:hAnsi="Times New Roman" w:cs="Times New Roman"/>
          <w:i/>
          <w:iCs/>
          <w:color w:val="000000" w:themeColor="text1"/>
        </w:rPr>
        <w:t xml:space="preserve">Finally, although character strength profiles tend to show cross-cultural consistency when assessed using the VIA framework </w:t>
      </w:r>
      <w:r w:rsidRPr="00A21812">
        <w:rPr>
          <w:rFonts w:ascii="Times New Roman" w:hAnsi="Times New Roman" w:cs="Times New Roman"/>
          <w:i/>
          <w:iCs/>
          <w:color w:val="000000" w:themeColor="text1"/>
        </w:rPr>
        <w:fldChar w:fldCharType="begin">
          <w:fldData xml:space="preserve">PEVuZE5vdGU+PENpdGU+PEF1dGhvcj5NY0dyYXRoPC9BdXRob3I+PFllYXI+MjAxNjwvWWVhcj48
UmVjTnVtPjEwMTA2Nzc8L1JlY051bT48RGlzcGxheVRleHQ+KE1jR3JhdGgsIDIwMTUsIDIwMTYp
PC9EaXNwbGF5VGV4dD48cmVjb3JkPjxyZWMtbnVtYmVyPjEwMTA2Nzc8L3JlYy1udW1iZXI+PGZv
cmVpZ24ta2V5cz48a2V5IGFwcD0iRU4iIGRiLWlkPSI1ZnRhdDlkcDlzeHp3b2U1OWFpNXhyOXJy
ZmQ5MngwZHpwd3IiIHRpbWVzdGFtcD0iMTc1MDQyOTk4MCI+MTAxMDY3Nzwva2V5PjwvZm9yZWln
bi1rZXlzPjxyZWYtdHlwZSBuYW1lPSJKb3VybmFsIEFydGljbGUiPjE3PC9yZWYtdHlwZT48Y29u
dHJpYnV0b3JzPjxhdXRob3JzPjxhdXRob3I+TWNHcmF0aCwgUm9iZXJ0IEUuPC9hdXRob3I+PC9h
dXRob3JzPjwvY29udHJpYnV0b3JzPjx0aXRsZXM+PHRpdGxlPk1lYXN1cmVtZW50IGludmFyaWFu
Y2UgaW4gdHJhbnNsYXRpb25zIG9mIHRoZSBWSUEgSW52ZW50b3J5IG9mIFN0cmVuZ3RoczwvdGl0
bGU+PHNlY29uZGFyeS10aXRsZT5FdXJvcGVhbiBKb3VybmFsIG9mIFBzeWNob2xvZ2ljYWwgQXNz
ZXNzbWVudDwvc2Vjb25kYXJ5LXRpdGxlPjwvdGl0bGVzPjxwZXJpb2RpY2FsPjxmdWxsLXRpdGxl
PkV1cm9wZWFuIEpvdXJuYWwgb2YgUHN5Y2hvbG9naWNhbCBBc3Nlc3NtZW50PC9mdWxsLXRpdGxl
PjxhYmJyLTE+RXVyLiBKLiBQc3ljaG9sLiBBc3Nlc3MuPC9hYmJyLTE+PGFiYnItMj5FdXIgSiBQ
c3ljaG9sIEFzc2VzczwvYWJici0yPjwvcGVyaW9kaWNhbD48cGFnZXM+MTg3LTE5NDwvcGFnZXM+
PHZvbHVtZT4zMjwvdm9sdW1lPjxudW1iZXI+MzwvbnVtYmVyPjxrZXl3b3Jkcz48a2V5d29yZD5G
b3JlaWduIExhbmd1YWdlIFRyYW5zbGF0aW9uPC9rZXl3b3JkPjxrZXl3b3JkPkludmVudG9yaWVz
PC9rZXl3b3JkPjxrZXl3b3JkPlBlcnNvbmFsaXR5PC9rZXl3b3JkPjxrZXl3b3JkPlZhcmlhYmls
aXR5IE1lYXN1cmVtZW50PC9rZXl3b3JkPjxrZXl3b3JkPlZpcnR1ZTwva2V5d29yZD48a2V5d29y
ZD5Db25maXJtYXRvcnkgRmFjdG9yIEFuYWx5c2lzPC9rZXl3b3JkPjxrZXl3b3JkPkZhY3RvciBB
bmFseXNpczwva2V5d29yZD48a2V5d29yZD5GYWN0b3IgU3RydWN0dXJlPC9rZXl3b3JkPjxrZXl3
b3JkPlByb3NvY2lhbCBCZWhhdmlvcjwva2V5d29yZD48a2V5d29yZD5Tb2Npb2N1bHR1cmFsIEZh
Y3RvcnM8L2tleXdvcmQ+PGtleXdvcmQ+TWVhc3VyZW1lbnQgSW52YXJpYW5jZTwva2V5d29yZD48
a2V5d29yZD5BZHVsdGhvb2QgKDE4IHlycyAmYW1wO2FtcDwva2V5d29yZD48a2V5d29yZD5vbGRl
cik8L2tleXdvcmQ+PGtleXdvcmQ+TWFsZTwva2V5d29yZD48a2V5d29yZD5GZW1hbGU8L2tleXdv
cmQ+PC9rZXl3b3Jkcz48ZGF0ZXM+PHllYXI+MjAxNjwveWVhcj48L2RhdGVzPjxwdWJsaXNoZXI+
SG9ncmVmZSBQdWJsaXNoaW5nPC9wdWJsaXNoZXI+PGlzYm4+MTAxNS01NzU5PC9pc2JuPjx1cmxz
PjxyZWxhdGVkLXVybHM+PHVybD5odHRwczovL3Jlc2VhcmNoLmVic2NvLmNvbS9saW5rcHJvY2Vz
c29yL3BsaW5rP2lkPTU3OGIzODc2LTliNTUtMzRjYy04MjY3LTFmY2FhODVjMDRkOTwvdXJsPjwv
cmVsYXRlZC11cmxzPjwvdXJscz48ZWxlY3Ryb25pYy1yZXNvdXJjZS1udW0+MTAuMTAyNy8xMDE1
LTU3NTkvYTAwMDI0ODwvZWxlY3Ryb25pYy1yZXNvdXJjZS1udW0+PHJlbW90ZS1kYXRhYmFzZS1u
YW1lPkFQQSBQc3ljQXJ0aWNsZXM8L3JlbW90ZS1kYXRhYmFzZS1uYW1lPjxyZW1vdGUtZGF0YWJh
c2UtcHJvdmlkZXI+RUJTQ09ob3N0PC9yZW1vdGUtZGF0YWJhc2UtcHJvdmlkZXI+PGxhbmd1YWdl
PmVuZzwvbGFuZ3VhZ2U+PC9yZWNvcmQ+PC9DaXRlPjxDaXRlPjxBdXRob3I+TWNHcmF0aDwvQXV0
aG9yPjxZZWFyPjIwMTU8L1llYXI+PFJlY051bT42MjU3PC9SZWNOdW0+PHJlY29yZD48cmVjLW51
bWJlcj42MjU3PC9yZWMtbnVtYmVyPjxmb3JlaWduLWtleXM+PGtleSBhcHA9IkVOIiBkYi1pZD0i
NWZ0YXQ5ZHA5c3h6d29lNTlhaTV4cjlycmZkOTJ4MGR6cHdyIiB0aW1lc3RhbXA9IjE2ODUwOTA3
ODAiPjYyNTc8L2tleT48L2ZvcmVpZ24ta2V5cz48cmVmLXR5cGUgbmFtZT0iSm91cm5hbCBBcnRp
Y2xlIj4xNzwvcmVmLXR5cGU+PGNvbnRyaWJ1dG9ycz48YXV0aG9ycz48YXV0aG9yPk1jR3JhdGgs
IFJvYmVydCBFLjwvYXV0aG9yPjwvYXV0aG9ycz48L2NvbnRyaWJ1dG9ycz48dGl0bGVzPjx0aXRs
ZT5DaGFyYWN0ZXIgc3RyZW5ndGhzIGluIDc1IG5hdGlvbnM6IEFuIHVwZGF0ZTwvdGl0bGU+PHNl
Y29uZGFyeS10aXRsZT5Kb3VybmFsIG9mIFBvc2l0aXZlIFBzeWNob2xvZ3k8L3NlY29uZGFyeS10
aXRsZT48L3RpdGxlcz48cGVyaW9kaWNhbD48ZnVsbC10aXRsZT5Kb3VybmFsIG9mIFBvc2l0aXZl
IFBzeWNob2xvZ3k8L2Z1bGwtdGl0bGU+PGFiYnItMT5KLiBQb3NpdC4gUHN5Y2hvbC48L2FiYnIt
MT48YWJici0yPkogUG9zaXQgUHN5Y2hvbDwvYWJici0yPjwvcGVyaW9kaWNhbD48cGFnZXM+NDEt
NTI8L3BhZ2VzPjx2b2x1bWU+MTA8L3ZvbHVtZT48bnVtYmVyPjE8L251bWJlcj48a2V5d29yZHM+
PGtleXdvcmQ+VklBLUlTIChWYWx1ZXMgaW4gQWN0aW9uIEludmVudG9yeSk8L2tleXdvcmQ+PGtl
eXdvcmQ+Y2hhcmFjdGVyIHN0cmVuZ3Roczwva2V5d29yZD48a2V5d29yZD5jcm9zcy1jdWx0dXJh
bDwva2V5d29yZD48L2tleXdvcmRzPjxkYXRlcz48eWVhcj4yMDE1PC95ZWFyPjwvZGF0ZXM+PHVy
bHM+PHJlbGF0ZWQtdXJscz48dXJsPmh0dHA6Ly9keC5kb2kub3JnLzEwLjEwODAvMTc0Mzk3NjAu
MjAxNC44ODg1ODA8L3VybD48L3JlbGF0ZWQtdXJscz48L3VybHM+PGVsZWN0cm9uaWMtcmVzb3Vy
Y2UtbnVtPjEwLjEwODAvMTc0Mzk3NjAuMjAxNC44ODg1ODA8L2VsZWN0cm9uaWMtcmVzb3VyY2Ut
bnVtPjwvcmVjb3JkPjwvQ2l0ZT48L0VuZE5vdGU+AG==
</w:fldData>
        </w:fldChar>
      </w:r>
      <w:r w:rsidRPr="00A21812">
        <w:rPr>
          <w:rFonts w:ascii="Times New Roman" w:hAnsi="Times New Roman" w:cs="Times New Roman"/>
          <w:i/>
          <w:iCs/>
          <w:color w:val="000000" w:themeColor="text1"/>
        </w:rPr>
        <w:instrText xml:space="preserve"> ADDIN EN.JS.CITE </w:instrText>
      </w:r>
      <w:r w:rsidRPr="00A21812">
        <w:rPr>
          <w:rFonts w:ascii="Times New Roman" w:hAnsi="Times New Roman" w:cs="Times New Roman"/>
          <w:i/>
          <w:iCs/>
          <w:color w:val="000000" w:themeColor="text1"/>
        </w:rPr>
      </w:r>
      <w:r w:rsidRPr="00A21812">
        <w:rPr>
          <w:rFonts w:ascii="Times New Roman" w:hAnsi="Times New Roman" w:cs="Times New Roman"/>
          <w:i/>
          <w:iCs/>
          <w:color w:val="000000" w:themeColor="text1"/>
        </w:rPr>
        <w:fldChar w:fldCharType="separate"/>
      </w:r>
      <w:r w:rsidRPr="00A21812">
        <w:rPr>
          <w:rFonts w:ascii="Times New Roman" w:hAnsi="Times New Roman" w:cs="Times New Roman"/>
          <w:i/>
          <w:iCs/>
          <w:noProof/>
          <w:color w:val="000000" w:themeColor="text1"/>
        </w:rPr>
        <w:t>(McGrath, 2015, 2016)</w:t>
      </w:r>
      <w:r w:rsidRPr="00A21812">
        <w:rPr>
          <w:rFonts w:ascii="Times New Roman" w:hAnsi="Times New Roman" w:cs="Times New Roman"/>
          <w:i/>
          <w:iCs/>
          <w:color w:val="000000" w:themeColor="text1"/>
        </w:rPr>
        <w:fldChar w:fldCharType="end"/>
      </w:r>
      <w:r w:rsidRPr="00A21812">
        <w:rPr>
          <w:rFonts w:ascii="Times New Roman" w:hAnsi="Times New Roman" w:cs="Times New Roman"/>
          <w:i/>
          <w:iCs/>
          <w:color w:val="000000" w:themeColor="text1"/>
        </w:rPr>
        <w:t>, the ways in which individual strengths are expressed, interpreted, or socially valued may differ across cultures. Such cultural variability could influence how respondents relate to or identify with their strengths, particularly when self-selecting them. Future research and practical applications should remain mindful of these cultural nuances, especially when designing or adapting strengths-based interventions for international or multicultural contexts.</w:t>
      </w:r>
      <w:r w:rsidRPr="00A21812">
        <w:rPr>
          <w:rFonts w:ascii="Times New Roman" w:hAnsi="Times New Roman" w:cs="Times New Roman"/>
          <w:i/>
          <w:iCs/>
        </w:rPr>
        <w:t>”</w:t>
      </w:r>
    </w:p>
    <w:p w14:paraId="20066869" w14:textId="77777777" w:rsidR="009034DD" w:rsidRDefault="009034DD" w:rsidP="000E2B93">
      <w:pPr>
        <w:spacing w:line="276" w:lineRule="auto"/>
        <w:rPr>
          <w:rFonts w:ascii="Times New Roman" w:hAnsi="Times New Roman" w:cs="Times New Roman"/>
          <w:i/>
          <w:iCs/>
        </w:rPr>
      </w:pPr>
    </w:p>
    <w:p w14:paraId="63AFAC48" w14:textId="1702857E" w:rsidR="009034DD" w:rsidRPr="009034DD" w:rsidRDefault="009034DD" w:rsidP="000E2B93">
      <w:pPr>
        <w:spacing w:line="276" w:lineRule="auto"/>
        <w:rPr>
          <w:rFonts w:ascii="Times New Roman" w:hAnsi="Times New Roman" w:cs="Times New Roman"/>
        </w:rPr>
      </w:pPr>
      <w:r w:rsidRPr="009034DD">
        <w:rPr>
          <w:rFonts w:ascii="Times New Roman" w:hAnsi="Times New Roman" w:cs="Times New Roman"/>
        </w:rPr>
        <w:t>In the Theoretical and Applied Significance of Findings</w:t>
      </w:r>
      <w:r>
        <w:rPr>
          <w:rFonts w:ascii="Times New Roman" w:hAnsi="Times New Roman" w:cs="Times New Roman"/>
        </w:rPr>
        <w:t>:</w:t>
      </w:r>
    </w:p>
    <w:p w14:paraId="62FC88EE" w14:textId="77777777" w:rsidR="009034DD" w:rsidRDefault="009034DD" w:rsidP="000E2B93">
      <w:pPr>
        <w:spacing w:line="276" w:lineRule="auto"/>
        <w:rPr>
          <w:rFonts w:ascii="Times New Roman" w:hAnsi="Times New Roman" w:cs="Times New Roman"/>
          <w:i/>
          <w:iCs/>
        </w:rPr>
      </w:pPr>
    </w:p>
    <w:p w14:paraId="522CBE8E" w14:textId="445DCB18" w:rsidR="009034DD" w:rsidRPr="009034DD" w:rsidRDefault="009034DD" w:rsidP="000E2B93">
      <w:pPr>
        <w:spacing w:line="276" w:lineRule="auto"/>
        <w:rPr>
          <w:rFonts w:ascii="Times New Roman" w:hAnsi="Times New Roman" w:cs="Times New Roman"/>
          <w:i/>
          <w:iCs/>
          <w:color w:val="000000" w:themeColor="text1"/>
        </w:rPr>
      </w:pPr>
      <w:r w:rsidRPr="009034DD">
        <w:rPr>
          <w:rFonts w:ascii="Times New Roman" w:hAnsi="Times New Roman" w:cs="Times New Roman"/>
          <w:i/>
          <w:iCs/>
          <w:color w:val="000000" w:themeColor="text1"/>
        </w:rPr>
        <w:t xml:space="preserve">“Although cross-cultural research has found considerable consistency in character strength profiles using the VIA framework </w:t>
      </w:r>
      <w:r w:rsidRPr="009034DD">
        <w:rPr>
          <w:rFonts w:ascii="Times New Roman" w:hAnsi="Times New Roman" w:cs="Times New Roman"/>
          <w:i/>
          <w:iCs/>
          <w:color w:val="000000" w:themeColor="text1"/>
        </w:rPr>
        <w:fldChar w:fldCharType="begin">
          <w:fldData xml:space="preserve">PEVuZE5vdGU+PENpdGU+PEF1dGhvcj5NY0dyYXRoPC9BdXRob3I+PFllYXI+MjAxNTwvWWVhcj48
UmVjTnVtPjYyNTc8L1JlY051bT48RGlzcGxheVRleHQ+KE1jR3JhdGgsIDIwMTUsIDIwMTYpPC9E
aXNwbGF5VGV4dD48cmVjb3JkPjxyZWMtbnVtYmVyPjYyNTc8L3JlYy1udW1iZXI+PGZvcmVpZ24t
a2V5cz48a2V5IGFwcD0iRU4iIGRiLWlkPSI1ZnRhdDlkcDlzeHp3b2U1OWFpNXhyOXJyZmQ5Mngw
ZHpwd3IiIHRpbWVzdGFtcD0iMTY4NTA5MDc4MCI+NjI1Nzwva2V5PjwvZm9yZWlnbi1rZXlzPjxy
ZWYtdHlwZSBuYW1lPSJKb3VybmFsIEFydGljbGUiPjE3PC9yZWYtdHlwZT48Y29udHJpYnV0b3Jz
PjxhdXRob3JzPjxhdXRob3I+TWNHcmF0aCwgUm9iZXJ0IEUuPC9hdXRob3I+PC9hdXRob3JzPjwv
Y29udHJpYnV0b3JzPjx0aXRsZXM+PHRpdGxlPkNoYXJhY3RlciBzdHJlbmd0aHMgaW4gNzUgbmF0
aW9uczogQW4gdXBkYXRlPC90aXRsZT48c2Vjb25kYXJ5LXRpdGxlPkpvdXJuYWwgb2YgUG9zaXRp
dmUgUHN5Y2hvbG9neTwvc2Vjb25kYXJ5LXRpdGxlPjwvdGl0bGVzPjxwZXJpb2RpY2FsPjxmdWxs
LXRpdGxlPkpvdXJuYWwgb2YgUG9zaXRpdmUgUHN5Y2hvbG9neTwvZnVsbC10aXRsZT48YWJici0x
PkouIFBvc2l0LiBQc3ljaG9sLjwvYWJici0xPjxhYmJyLTI+SiBQb3NpdCBQc3ljaG9sPC9hYmJy
LTI+PC9wZXJpb2RpY2FsPjxwYWdlcz40MS01MjwvcGFnZXM+PHZvbHVtZT4xMDwvdm9sdW1lPjxu
dW1iZXI+MTwvbnVtYmVyPjxrZXl3b3Jkcz48a2V5d29yZD5WSUEtSVMgKFZhbHVlcyBpbiBBY3Rp
b24gSW52ZW50b3J5KTwva2V5d29yZD48a2V5d29yZD5jaGFyYWN0ZXIgc3RyZW5ndGhzPC9rZXl3
b3JkPjxrZXl3b3JkPmNyb3NzLWN1bHR1cmFsPC9rZXl3b3JkPjwva2V5d29yZHM+PGRhdGVzPjx5
ZWFyPjIwMTU8L3llYXI+PC9kYXRlcz48dXJscz48cmVsYXRlZC11cmxzPjx1cmw+aHR0cDovL2R4
LmRvaS5vcmcvMTAuMTA4MC8xNzQzOTc2MC4yMDE0Ljg4ODU4MDwvdXJsPjwvcmVsYXRlZC11cmxz
PjwvdXJscz48ZWxlY3Ryb25pYy1yZXNvdXJjZS1udW0+MTAuMTA4MC8xNzQzOTc2MC4yMDE0Ljg4
ODU4MDwvZWxlY3Ryb25pYy1yZXNvdXJjZS1udW0+PC9yZWNvcmQ+PC9DaXRlPjxDaXRlPjxBdXRo
b3I+TWNHcmF0aDwvQXV0aG9yPjxZZWFyPjIwMTY8L1llYXI+PFJlY051bT4xMDEwNjc3PC9SZWNO
dW0+PHJlY29yZD48cmVjLW51bWJlcj4xMDEwNjc3PC9yZWMtbnVtYmVyPjxmb3JlaWduLWtleXM+
PGtleSBhcHA9IkVOIiBkYi1pZD0iNWZ0YXQ5ZHA5c3h6d29lNTlhaTV4cjlycmZkOTJ4MGR6cHdy
IiB0aW1lc3RhbXA9IjE3NTA0Mjk5ODAiPjEwMTA2Nzc8L2tleT48L2ZvcmVpZ24ta2V5cz48cmVm
LXR5cGUgbmFtZT0iSm91cm5hbCBBcnRpY2xlIj4xNzwvcmVmLXR5cGU+PGNvbnRyaWJ1dG9ycz48
YXV0aG9ycz48YXV0aG9yPk1jR3JhdGgsIFJvYmVydCBFLjwvYXV0aG9yPjwvYXV0aG9ycz48L2Nv
bnRyaWJ1dG9ycz48dGl0bGVzPjx0aXRsZT5NZWFzdXJlbWVudCBpbnZhcmlhbmNlIGluIHRyYW5z
bGF0aW9ucyBvZiB0aGUgVklBIEludmVudG9yeSBvZiBTdHJlbmd0aHM8L3RpdGxlPjxzZWNvbmRh
cnktdGl0bGU+RXVyb3BlYW4gSm91cm5hbCBvZiBQc3ljaG9sb2dpY2FsIEFzc2Vzc21lbnQ8L3Nl
Y29uZGFyeS10aXRsZT48L3RpdGxlcz48cGVyaW9kaWNhbD48ZnVsbC10aXRsZT5FdXJvcGVhbiBK
b3VybmFsIG9mIFBzeWNob2xvZ2ljYWwgQXNzZXNzbWVudDwvZnVsbC10aXRsZT48YWJici0xPkV1
ci4gSi4gUHN5Y2hvbC4gQXNzZXNzLjwvYWJici0xPjxhYmJyLTI+RXVyIEogUHN5Y2hvbCBBc3Nl
c3M8L2FiYnItMj48L3BlcmlvZGljYWw+PHBhZ2VzPjE4Ny0xOTQ8L3BhZ2VzPjx2b2x1bWU+MzI8
L3ZvbHVtZT48bnVtYmVyPjM8L251bWJlcj48a2V5d29yZHM+PGtleXdvcmQ+Rm9yZWlnbiBMYW5n
dWFnZSBUcmFuc2xhdGlvbjwva2V5d29yZD48a2V5d29yZD5JbnZlbnRvcmllczwva2V5d29yZD48
a2V5d29yZD5QZXJzb25hbGl0eTwva2V5d29yZD48a2V5d29yZD5WYXJpYWJpbGl0eSBNZWFzdXJl
bWVudDwva2V5d29yZD48a2V5d29yZD5WaXJ0dWU8L2tleXdvcmQ+PGtleXdvcmQ+Q29uZmlybWF0
b3J5IEZhY3RvciBBbmFseXNpczwva2V5d29yZD48a2V5d29yZD5GYWN0b3IgQW5hbHlzaXM8L2tl
eXdvcmQ+PGtleXdvcmQ+RmFjdG9yIFN0cnVjdHVyZTwva2V5d29yZD48a2V5d29yZD5Qcm9zb2Np
YWwgQmVoYXZpb3I8L2tleXdvcmQ+PGtleXdvcmQ+U29jaW9jdWx0dXJhbCBGYWN0b3JzPC9rZXl3
b3JkPjxrZXl3b3JkPk1lYXN1cmVtZW50IEludmFyaWFuY2U8L2tleXdvcmQ+PGtleXdvcmQ+QWR1
bHRob29kICgxOCB5cnMgJmFtcDthbXA8L2tleXdvcmQ+PGtleXdvcmQ+b2xkZXIpPC9rZXl3b3Jk
PjxrZXl3b3JkPk1hbGU8L2tleXdvcmQ+PGtleXdvcmQ+RmVtYWxlPC9rZXl3b3JkPjwva2V5d29y
ZHM+PGRhdGVzPjx5ZWFyPjIwMTY8L3llYXI+PC9kYXRlcz48cHVibGlzaGVyPkhvZ3JlZmUgUHVi
bGlzaGluZzwvcHVibGlzaGVyPjxpc2JuPjEwMTUtNTc1OTwvaXNibj48dXJscz48cmVsYXRlZC11
cmxzPjx1cmw+aHR0cHM6Ly9yZXNlYXJjaC5lYnNjby5jb20vbGlua3Byb2Nlc3Nvci9wbGluaz9p
ZD01NzhiMzg3Ni05YjU1LTM0Y2MtODI2Ny0xZmNhYTg1YzA0ZDk8L3VybD48L3JlbGF0ZWQtdXJs
cz48L3VybHM+PGVsZWN0cm9uaWMtcmVzb3VyY2UtbnVtPjEwLjEwMjcvMTAxNS01NzU5L2EwMDAy
NDg8L2VsZWN0cm9uaWMtcmVzb3VyY2UtbnVtPjxyZW1vdGUtZGF0YWJhc2UtbmFtZT5BUEEgUHN5
Y0FydGljbGVzPC9yZW1vdGUtZGF0YWJhc2UtbmFtZT48cmVtb3RlLWRhdGFiYXNlLXByb3ZpZGVy
PkVCU0NPaG9zdDwvcmVtb3RlLWRhdGFiYXNlLXByb3ZpZGVyPjxsYW5ndWFnZT5lbmc8L2xhbmd1
YWdlPjwvcmVjb3JkPjwvQ2l0ZT48L0VuZE5vdGU+AG==
</w:fldData>
        </w:fldChar>
      </w:r>
      <w:r w:rsidRPr="009034DD">
        <w:rPr>
          <w:rFonts w:ascii="Times New Roman" w:hAnsi="Times New Roman" w:cs="Times New Roman"/>
          <w:i/>
          <w:iCs/>
          <w:color w:val="000000" w:themeColor="text1"/>
        </w:rPr>
        <w:instrText xml:space="preserve"> ADDIN EN.JS.CITE </w:instrText>
      </w:r>
      <w:r w:rsidRPr="009034DD">
        <w:rPr>
          <w:rFonts w:ascii="Times New Roman" w:hAnsi="Times New Roman" w:cs="Times New Roman"/>
          <w:i/>
          <w:iCs/>
          <w:color w:val="000000" w:themeColor="text1"/>
        </w:rPr>
      </w:r>
      <w:r w:rsidRPr="009034DD">
        <w:rPr>
          <w:rFonts w:ascii="Times New Roman" w:hAnsi="Times New Roman" w:cs="Times New Roman"/>
          <w:i/>
          <w:iCs/>
          <w:color w:val="000000" w:themeColor="text1"/>
        </w:rPr>
        <w:fldChar w:fldCharType="separate"/>
      </w:r>
      <w:r w:rsidRPr="009034DD">
        <w:rPr>
          <w:rFonts w:ascii="Times New Roman" w:hAnsi="Times New Roman" w:cs="Times New Roman"/>
          <w:i/>
          <w:iCs/>
          <w:color w:val="000000" w:themeColor="text1"/>
        </w:rPr>
        <w:t>(McGrath, 2015, 2016)</w:t>
      </w:r>
      <w:r w:rsidRPr="009034DD">
        <w:rPr>
          <w:rFonts w:ascii="Times New Roman" w:hAnsi="Times New Roman" w:cs="Times New Roman"/>
          <w:i/>
          <w:iCs/>
          <w:color w:val="000000" w:themeColor="text1"/>
        </w:rPr>
        <w:fldChar w:fldCharType="end"/>
      </w:r>
      <w:r w:rsidRPr="009034DD">
        <w:rPr>
          <w:rFonts w:ascii="Times New Roman" w:hAnsi="Times New Roman" w:cs="Times New Roman"/>
          <w:i/>
          <w:iCs/>
          <w:color w:val="000000" w:themeColor="text1"/>
        </w:rPr>
        <w:t>, cultural differences in how specific strengths are expressed or socially valued may still influence how individuals relate to them in practice. Practitioners should remain sensitive to such cultural nuances when designing or implementing strengths-based interventions.”</w:t>
      </w:r>
    </w:p>
    <w:p w14:paraId="0256EAB2" w14:textId="7A6A71ED" w:rsidR="0095043C" w:rsidRPr="00FC32CD" w:rsidRDefault="0095043C" w:rsidP="000E2B93">
      <w:pPr>
        <w:spacing w:after="240" w:line="276" w:lineRule="auto"/>
        <w:rPr>
          <w:rFonts w:ascii="Times New Roman" w:hAnsi="Times New Roman" w:cs="Times New Roman"/>
        </w:rPr>
      </w:pPr>
    </w:p>
    <w:p w14:paraId="648C3430" w14:textId="77777777" w:rsidR="0095043C" w:rsidRPr="009034DD" w:rsidRDefault="0095043C" w:rsidP="000E2B93">
      <w:pPr>
        <w:snapToGrid w:val="0"/>
        <w:spacing w:before="120" w:after="120" w:line="276" w:lineRule="auto"/>
        <w:rPr>
          <w:rFonts w:ascii="Times New Roman" w:hAnsi="Times New Roman" w:cs="Times New Roman"/>
          <w:i/>
          <w:iCs/>
        </w:rPr>
      </w:pPr>
    </w:p>
    <w:p w14:paraId="513ADAAC" w14:textId="1059A6DC" w:rsidR="00FB39EB" w:rsidRPr="00D2234A" w:rsidRDefault="00054B2F" w:rsidP="000E2B93">
      <w:pPr>
        <w:spacing w:line="276" w:lineRule="auto"/>
        <w:rPr>
          <w:rFonts w:ascii="Times New Roman" w:hAnsi="Times New Roman" w:cs="Times New Roman"/>
          <w:color w:val="222222"/>
        </w:rPr>
      </w:pPr>
      <w:r w:rsidRPr="00D2234A">
        <w:rPr>
          <w:rFonts w:ascii="Times New Roman" w:eastAsia="Times New Roman" w:hAnsi="Times New Roman" w:cs="Times New Roman"/>
          <w:b/>
          <w:bCs/>
          <w:color w:val="000000" w:themeColor="text1"/>
          <w:kern w:val="0"/>
          <w14:ligatures w14:val="none"/>
        </w:rPr>
        <w:t>Comment 10</w:t>
      </w:r>
    </w:p>
    <w:p w14:paraId="774BF022" w14:textId="796B05BE" w:rsidR="00FB39EB" w:rsidRPr="004D6591" w:rsidRDefault="00FB39EB" w:rsidP="000E2B93">
      <w:pPr>
        <w:spacing w:line="276" w:lineRule="auto"/>
        <w:rPr>
          <w:rFonts w:ascii="Times New Roman" w:hAnsi="Times New Roman" w:cs="Times New Roman"/>
          <w:b/>
          <w:bCs/>
          <w:color w:val="222222"/>
          <w:shd w:val="clear" w:color="auto" w:fill="FFFFFF"/>
        </w:rPr>
      </w:pPr>
      <w:r w:rsidRPr="004D6591">
        <w:rPr>
          <w:rFonts w:ascii="Times New Roman" w:hAnsi="Times New Roman" w:cs="Times New Roman"/>
          <w:b/>
          <w:bCs/>
          <w:color w:val="222222"/>
          <w:shd w:val="clear" w:color="auto" w:fill="FFFFFF"/>
        </w:rPr>
        <w:t>Given the sample's Western skew, the authors could expand on the practical implications of their findings within Western contexts. How might interventions differ in cultures where certain strengths (e.g., humility, teamwork) are more/less salient?</w:t>
      </w:r>
    </w:p>
    <w:p w14:paraId="690C3B43" w14:textId="77777777" w:rsidR="00FB39EB" w:rsidRPr="004D6591" w:rsidRDefault="00FB39EB" w:rsidP="000E2B93">
      <w:pPr>
        <w:spacing w:line="276" w:lineRule="auto"/>
        <w:rPr>
          <w:rFonts w:ascii="Times New Roman" w:hAnsi="Times New Roman" w:cs="Times New Roman"/>
          <w:color w:val="222222"/>
          <w:shd w:val="clear" w:color="auto" w:fill="FFFFFF"/>
        </w:rPr>
      </w:pPr>
    </w:p>
    <w:p w14:paraId="37484D0D" w14:textId="77777777" w:rsidR="00FB39EB" w:rsidRPr="004D6591" w:rsidRDefault="00FB39EB" w:rsidP="000E2B93">
      <w:pPr>
        <w:spacing w:line="276" w:lineRule="auto"/>
        <w:rPr>
          <w:rFonts w:ascii="Times New Roman" w:hAnsi="Times New Roman" w:cs="Times New Roman"/>
          <w:b/>
          <w:bCs/>
          <w:color w:val="222222"/>
          <w:shd w:val="clear" w:color="auto" w:fill="FFFFFF"/>
        </w:rPr>
      </w:pPr>
      <w:r w:rsidRPr="004D6591">
        <w:rPr>
          <w:rFonts w:ascii="Times New Roman" w:hAnsi="Times New Roman" w:cs="Times New Roman"/>
          <w:b/>
          <w:bCs/>
          <w:color w:val="222222"/>
          <w:shd w:val="clear" w:color="auto" w:fill="FFFFFF"/>
        </w:rPr>
        <w:t>REPLY:</w:t>
      </w:r>
    </w:p>
    <w:p w14:paraId="0D519D03" w14:textId="3DA9F3AA" w:rsidR="0095043C" w:rsidRPr="0071442F" w:rsidRDefault="0095043C" w:rsidP="000E2B93">
      <w:pPr>
        <w:pStyle w:val="NormalWeb"/>
        <w:spacing w:line="276" w:lineRule="auto"/>
        <w:rPr>
          <w:color w:val="000000"/>
        </w:rPr>
      </w:pPr>
      <w:r w:rsidRPr="0071442F">
        <w:rPr>
          <w:color w:val="000000"/>
        </w:rPr>
        <w:t xml:space="preserve">Thank you for this insightful suggestion. We appreciate the opportunity to consider cultural specificity in the interpretation of our findings. While we acknowledge the sample’s skew toward Western countries, we are cautious about offering practical implications that are uniquely “Western.” This is partly due to prior research demonstrating substantial cross-cultural consistency in the expression and ranking of character strengths using the VIA framework. For example, McGrath (2015, 2016) found evidence of measurement invariance across countries and striking similarity in character strength profiles across both WEIRD and non-WEIRD populations. </w:t>
      </w:r>
    </w:p>
    <w:p w14:paraId="443B7B67" w14:textId="2D982026" w:rsidR="0095043C" w:rsidRPr="0071442F" w:rsidRDefault="0095043C" w:rsidP="000E2B93">
      <w:pPr>
        <w:pStyle w:val="NormalWeb"/>
        <w:spacing w:line="276" w:lineRule="auto"/>
        <w:rPr>
          <w:color w:val="000000"/>
        </w:rPr>
      </w:pPr>
      <w:r w:rsidRPr="0071442F">
        <w:rPr>
          <w:color w:val="000000"/>
        </w:rPr>
        <w:lastRenderedPageBreak/>
        <w:t xml:space="preserve">Given these findings, </w:t>
      </w:r>
      <w:r w:rsidR="003614C2">
        <w:rPr>
          <w:color w:val="000000"/>
        </w:rPr>
        <w:t xml:space="preserve">as well as our additional analysis on cultural aspects for over- or under-identification of character strengths, </w:t>
      </w:r>
      <w:r w:rsidRPr="0071442F">
        <w:rPr>
          <w:color w:val="000000"/>
        </w:rPr>
        <w:t>we are hesitant to speculate about culturally specific interventions in the absence of clear empirical justification for such differences. That said, we agree that cultural factors may influence how certain strengths are valued, interpreted, or enacted, and we view this as an important direction for future research, particularly using qualitative or mixed-methods approaches that might better capture nuanced, culturally grounded meanings of individual strengths.</w:t>
      </w:r>
    </w:p>
    <w:p w14:paraId="5B9C0BAD" w14:textId="61CB72EC" w:rsidR="00FB39EB" w:rsidRPr="004202D2" w:rsidRDefault="0095043C" w:rsidP="000E2B93">
      <w:pPr>
        <w:spacing w:line="276" w:lineRule="auto"/>
        <w:rPr>
          <w:rFonts w:ascii="Times New Roman" w:hAnsi="Times New Roman" w:cs="Times New Roman"/>
          <w:i/>
          <w:iCs/>
          <w:color w:val="222222"/>
          <w:shd w:val="clear" w:color="auto" w:fill="FFFFFF"/>
        </w:rPr>
      </w:pPr>
      <w:r w:rsidRPr="0071442F">
        <w:rPr>
          <w:rFonts w:ascii="Times New Roman" w:hAnsi="Times New Roman" w:cs="Times New Roman"/>
          <w:color w:val="222222"/>
          <w:shd w:val="clear" w:color="auto" w:fill="FFFFFF"/>
        </w:rPr>
        <w:t xml:space="preserve">Therefore, we added a cautionary note to the Implication subsection: </w:t>
      </w:r>
      <w:r w:rsidRPr="004202D2">
        <w:rPr>
          <w:rFonts w:ascii="Times New Roman" w:hAnsi="Times New Roman" w:cs="Times New Roman"/>
          <w:i/>
          <w:iCs/>
          <w:color w:val="222222"/>
          <w:shd w:val="clear" w:color="auto" w:fill="FFFFFF"/>
        </w:rPr>
        <w:t>“</w:t>
      </w:r>
      <w:r w:rsidRPr="004202D2">
        <w:rPr>
          <w:rFonts w:ascii="Times New Roman" w:hAnsi="Times New Roman" w:cs="Times New Roman"/>
          <w:i/>
          <w:iCs/>
        </w:rPr>
        <w:t xml:space="preserve">Although cross-cultural research has found considerable consistency in character strength profiles using the VIA framework </w:t>
      </w:r>
      <w:r w:rsidRPr="004202D2">
        <w:rPr>
          <w:rFonts w:ascii="Times New Roman" w:hAnsi="Times New Roman" w:cs="Times New Roman"/>
          <w:i/>
          <w:iCs/>
        </w:rPr>
        <w:fldChar w:fldCharType="begin">
          <w:fldData xml:space="preserve">PEVuZE5vdGU+PENpdGU+PEF1dGhvcj5NY0dyYXRoPC9BdXRob3I+PFllYXI+MjAxNTwvWWVhcj48
UmVjTnVtPjYyNTc8L1JlY051bT48RGlzcGxheVRleHQ+KE1jR3JhdGgsIDIwMTUsIDIwMTYpPC9E
aXNwbGF5VGV4dD48cmVjb3JkPjxyZWMtbnVtYmVyPjYyNTc8L3JlYy1udW1iZXI+PGZvcmVpZ24t
a2V5cz48a2V5IGFwcD0iRU4iIGRiLWlkPSI1ZnRhdDlkcDlzeHp3b2U1OWFpNXhyOXJyZmQ5Mngw
ZHpwd3IiIHRpbWVzdGFtcD0iMTY4NTA5MDc4MCI+NjI1Nzwva2V5PjwvZm9yZWlnbi1rZXlzPjxy
ZWYtdHlwZSBuYW1lPSJKb3VybmFsIEFydGljbGUiPjE3PC9yZWYtdHlwZT48Y29udHJpYnV0b3Jz
PjxhdXRob3JzPjxhdXRob3I+TWNHcmF0aCwgUm9iZXJ0IEUuPC9hdXRob3I+PC9hdXRob3JzPjwv
Y29udHJpYnV0b3JzPjx0aXRsZXM+PHRpdGxlPkNoYXJhY3RlciBzdHJlbmd0aHMgaW4gNzUgbmF0
aW9uczogQW4gdXBkYXRlPC90aXRsZT48c2Vjb25kYXJ5LXRpdGxlPkpvdXJuYWwgb2YgUG9zaXRp
dmUgUHN5Y2hvbG9neTwvc2Vjb25kYXJ5LXRpdGxlPjwvdGl0bGVzPjxwZXJpb2RpY2FsPjxmdWxs
LXRpdGxlPkpvdXJuYWwgb2YgUG9zaXRpdmUgUHN5Y2hvbG9neTwvZnVsbC10aXRsZT48YWJici0x
PkouIFBvc2l0LiBQc3ljaG9sLjwvYWJici0xPjxhYmJyLTI+SiBQb3NpdCBQc3ljaG9sPC9hYmJy
LTI+PC9wZXJpb2RpY2FsPjxwYWdlcz40MS01MjwvcGFnZXM+PHZvbHVtZT4xMDwvdm9sdW1lPjxu
dW1iZXI+MTwvbnVtYmVyPjxkYXRlcz48eWVhcj4yMDE1PC95ZWFyPjwvZGF0ZXM+PHVybHM+PHJl
bGF0ZWQtdXJscz48dXJsPmh0dHA6Ly9keC5kb2kub3JnLzEwLjEwODAvMTc0Mzk3NjAuMjAxNC44
ODg1ODA8L3VybD48L3JlbGF0ZWQtdXJscz48L3VybHM+PGVsZWN0cm9uaWMtcmVzb3VyY2UtbnVt
PjEwLjEwODAvMTc0Mzk3NjAuMjAxNC44ODg1ODA8L2VsZWN0cm9uaWMtcmVzb3VyY2UtbnVtPjwv
cmVjb3JkPjwvQ2l0ZT48Q2l0ZT48QXV0aG9yPk1jR3JhdGg8L0F1dGhvcj48WWVhcj4yMDE2PC9Z
ZWFyPjxSZWNOdW0+MTAxMDY3NzwvUmVjTnVtPjxyZWNvcmQ+PHJlYy1udW1iZXI+MTAxMDY3Nzwv
cmVjLW51bWJlcj48Zm9yZWlnbi1rZXlzPjxrZXkgYXBwPSJFTiIgZGItaWQ9IjVmdGF0OWRwOXN4
endvZTU5YWk1eHI5cnJmZDkyeDBkenB3ciIgdGltZXN0YW1wPSIxNzUwNDI5OTgwIj4xMDEwNjc3
PC9rZXk+PC9mb3JlaWduLWtleXM+PHJlZi10eXBlIG5hbWU9IkpvdXJuYWwgQXJ0aWNsZSI+MTc8
L3JlZi10eXBlPjxjb250cmlidXRvcnM+PGF1dGhvcnM+PGF1dGhvcj5NY0dyYXRoLCBSb2JlcnQg
RS48L2F1dGhvcj48L2F1dGhvcnM+PC9jb250cmlidXRvcnM+PHRpdGxlcz48dGl0bGU+TWVhc3Vy
ZW1lbnQgaW52YXJpYW5jZSBpbiB0cmFuc2xhdGlvbnMgb2YgdGhlIFZJQSBJbnZlbnRvcnkgb2Yg
U3RyZW5ndGhzPC90aXRsZT48c2Vjb25kYXJ5LXRpdGxlPkV1cm9wZWFuIEpvdXJuYWwgb2YgUHN5
Y2hvbG9naWNhbCBBc3Nlc3NtZW50PC9zZWNvbmRhcnktdGl0bGU+PC90aXRsZXM+PHBlcmlvZGlj
YWw+PGZ1bGwtdGl0bGU+RXVyb3BlYW4gSm91cm5hbCBvZiBQc3ljaG9sb2dpY2FsIEFzc2Vzc21l
bnQ8L2Z1bGwtdGl0bGU+PGFiYnItMT5FdXIuIEouIFBzeWNob2wuIEFzc2Vzcy48L2FiYnItMT48
YWJici0yPkV1ciBKIFBzeWNob2wgQXNzZXNzPC9hYmJyLTI+PC9wZXJpb2RpY2FsPjxwYWdlcz4x
ODctMTk0PC9wYWdlcz48dm9sdW1lPjMyPC92b2x1bWU+PG51bWJlcj4zPC9udW1iZXI+PGRhdGVz
Pjx5ZWFyPjIwMTY8L3llYXI+PC9kYXRlcz48cHVibGlzaGVyPkhvZ3JlZmUgUHVibGlzaGluZzwv
cHVibGlzaGVyPjxpc2JuPjEwMTUtNTc1OTwvaXNibj48dXJscz48cmVsYXRlZC11cmxzPjx1cmw+
aHR0cHM6Ly9yZXNlYXJjaC5lYnNjby5jb20vbGlua3Byb2Nlc3Nvci9wbGluaz9pZD01NzhiMzg3
Ni05YjU1LTM0Y2MtODI2Ny0xZmNhYTg1YzA0ZDk8L3VybD48L3JlbGF0ZWQtdXJscz48L3VybHM+
PGVsZWN0cm9uaWMtcmVzb3VyY2UtbnVtPjEwLjEwMjcvMTAxNS01NzU5L2EwMDAyNDg8L2VsZWN0
cm9uaWMtcmVzb3VyY2UtbnVtPjxyZW1vdGUtZGF0YWJhc2UtbmFtZT5BUEEgUHN5Y0FydGljbGVz
PC9yZW1vdGUtZGF0YWJhc2UtbmFtZT48cmVtb3RlLWRhdGFiYXNlLXByb3ZpZGVyPkVCU0NPaG9z
dDwvcmVtb3RlLWRhdGFiYXNlLXByb3ZpZGVyPjxsYW5ndWFnZT5lbmc8L2xhbmd1YWdlPjwvcmVj
b3JkPjwvQ2l0ZT48L0VuZE5vdGU+
</w:fldData>
        </w:fldChar>
      </w:r>
      <w:r w:rsidRPr="004202D2">
        <w:rPr>
          <w:rFonts w:ascii="Times New Roman" w:hAnsi="Times New Roman" w:cs="Times New Roman"/>
          <w:i/>
          <w:iCs/>
        </w:rPr>
        <w:instrText xml:space="preserve"> ADDIN EN.JS.CITE </w:instrText>
      </w:r>
      <w:r w:rsidRPr="004202D2">
        <w:rPr>
          <w:rFonts w:ascii="Times New Roman" w:hAnsi="Times New Roman" w:cs="Times New Roman"/>
          <w:i/>
          <w:iCs/>
        </w:rPr>
      </w:r>
      <w:r w:rsidRPr="004202D2">
        <w:rPr>
          <w:rFonts w:ascii="Times New Roman" w:hAnsi="Times New Roman" w:cs="Times New Roman"/>
          <w:i/>
          <w:iCs/>
        </w:rPr>
        <w:fldChar w:fldCharType="separate"/>
      </w:r>
      <w:r w:rsidRPr="004202D2">
        <w:rPr>
          <w:rFonts w:ascii="Times New Roman" w:hAnsi="Times New Roman" w:cs="Times New Roman"/>
          <w:i/>
          <w:iCs/>
          <w:noProof/>
        </w:rPr>
        <w:t>(McGrath, 2015, 2016)</w:t>
      </w:r>
      <w:r w:rsidRPr="004202D2">
        <w:rPr>
          <w:rFonts w:ascii="Times New Roman" w:hAnsi="Times New Roman" w:cs="Times New Roman"/>
          <w:i/>
          <w:iCs/>
        </w:rPr>
        <w:fldChar w:fldCharType="end"/>
      </w:r>
      <w:r w:rsidRPr="004202D2">
        <w:rPr>
          <w:rFonts w:ascii="Times New Roman" w:hAnsi="Times New Roman" w:cs="Times New Roman"/>
          <w:i/>
          <w:iCs/>
        </w:rPr>
        <w:t>, cultural differences in how specific strengths are expressed or socially valued may still influence how individuals relate to them in practice. Practitioners should remain sensitive to such cultural nuances when designing or implementing strengths-based interventions.”</w:t>
      </w:r>
    </w:p>
    <w:p w14:paraId="59BDB6EF" w14:textId="77777777" w:rsidR="00861FEE" w:rsidRPr="00FC32CD" w:rsidRDefault="00FB39EB" w:rsidP="000E2B93">
      <w:pPr>
        <w:spacing w:line="276" w:lineRule="auto"/>
        <w:rPr>
          <w:rFonts w:ascii="Times New Roman" w:hAnsi="Times New Roman" w:cs="Times New Roman"/>
          <w:b/>
          <w:bCs/>
          <w:color w:val="222222"/>
          <w:shd w:val="clear" w:color="auto" w:fill="FFFFFF"/>
        </w:rPr>
      </w:pPr>
      <w:r w:rsidRPr="0071442F">
        <w:rPr>
          <w:rFonts w:ascii="Times New Roman" w:hAnsi="Times New Roman" w:cs="Times New Roman"/>
          <w:color w:val="222222"/>
        </w:rPr>
        <w:br/>
      </w:r>
      <w:r w:rsidR="00861FEE" w:rsidRPr="00FC32CD">
        <w:rPr>
          <w:rFonts w:ascii="Times New Roman" w:hAnsi="Times New Roman" w:cs="Times New Roman"/>
          <w:b/>
          <w:bCs/>
          <w:color w:val="222222"/>
          <w:shd w:val="clear" w:color="auto" w:fill="FFFFFF"/>
        </w:rPr>
        <w:t>Comment 11</w:t>
      </w:r>
    </w:p>
    <w:p w14:paraId="114776F9" w14:textId="5E1FC597" w:rsidR="00FB39EB" w:rsidRPr="00FC32CD" w:rsidRDefault="00FB39EB" w:rsidP="000E2B93">
      <w:pPr>
        <w:spacing w:line="276" w:lineRule="auto"/>
        <w:rPr>
          <w:rFonts w:ascii="Times New Roman" w:hAnsi="Times New Roman" w:cs="Times New Roman"/>
          <w:b/>
          <w:bCs/>
          <w:color w:val="222222"/>
          <w:shd w:val="clear" w:color="auto" w:fill="FFFFFF"/>
        </w:rPr>
      </w:pPr>
      <w:r w:rsidRPr="00FC32CD">
        <w:rPr>
          <w:rFonts w:ascii="Times New Roman" w:hAnsi="Times New Roman" w:cs="Times New Roman"/>
          <w:b/>
          <w:bCs/>
          <w:color w:val="222222"/>
          <w:shd w:val="clear" w:color="auto" w:fill="FFFFFF"/>
        </w:rPr>
        <w:t>The authors suggest integrating S-SS and VIA-SS to improve the intervention effect. However, only about 40% of strengths overlap (2.1/5). How should practitioners prioritize non-overlapping strengths? Some detailed practical suggestions are recommended.</w:t>
      </w:r>
    </w:p>
    <w:p w14:paraId="7DABEE38" w14:textId="77777777" w:rsidR="00FB39EB" w:rsidRPr="00FC32CD" w:rsidRDefault="00FB39EB" w:rsidP="000E2B93">
      <w:pPr>
        <w:spacing w:line="276" w:lineRule="auto"/>
        <w:rPr>
          <w:rFonts w:ascii="Times New Roman" w:hAnsi="Times New Roman" w:cs="Times New Roman"/>
          <w:b/>
          <w:bCs/>
          <w:color w:val="222222"/>
          <w:shd w:val="clear" w:color="auto" w:fill="FFFFFF"/>
        </w:rPr>
      </w:pPr>
    </w:p>
    <w:p w14:paraId="47DECA49" w14:textId="77777777" w:rsidR="00FB39EB" w:rsidRPr="00FC32CD" w:rsidRDefault="00FB39EB" w:rsidP="000E2B93">
      <w:pPr>
        <w:spacing w:line="276" w:lineRule="auto"/>
        <w:rPr>
          <w:rFonts w:ascii="Times New Roman" w:hAnsi="Times New Roman" w:cs="Times New Roman"/>
          <w:b/>
          <w:bCs/>
          <w:color w:val="222222"/>
          <w:shd w:val="clear" w:color="auto" w:fill="FFFFFF"/>
        </w:rPr>
      </w:pPr>
      <w:r w:rsidRPr="00FC32CD">
        <w:rPr>
          <w:rFonts w:ascii="Times New Roman" w:hAnsi="Times New Roman" w:cs="Times New Roman"/>
          <w:b/>
          <w:bCs/>
          <w:color w:val="222222"/>
          <w:shd w:val="clear" w:color="auto" w:fill="FFFFFF"/>
        </w:rPr>
        <w:t>REPLY:</w:t>
      </w:r>
    </w:p>
    <w:p w14:paraId="7F1876B6" w14:textId="47F95F4E" w:rsidR="00861FEE" w:rsidRPr="00FC32CD" w:rsidRDefault="00861FEE" w:rsidP="000E2B93">
      <w:pPr>
        <w:spacing w:after="240" w:line="276" w:lineRule="auto"/>
        <w:rPr>
          <w:rFonts w:ascii="Times New Roman" w:eastAsia="Times New Roman" w:hAnsi="Times New Roman" w:cs="Times New Roman"/>
          <w:color w:val="000000" w:themeColor="text1"/>
          <w:kern w:val="0"/>
          <w14:ligatures w14:val="none"/>
        </w:rPr>
      </w:pPr>
      <w:r w:rsidRPr="00FC32CD">
        <w:rPr>
          <w:rFonts w:ascii="Times New Roman" w:eastAsia="Times New Roman" w:hAnsi="Times New Roman" w:cs="Times New Roman"/>
          <w:color w:val="000000" w:themeColor="text1"/>
          <w:kern w:val="0"/>
          <w14:ligatures w14:val="none"/>
        </w:rPr>
        <w:t>We expected differences</w:t>
      </w:r>
      <w:r w:rsidR="00374D69" w:rsidRPr="00FC32CD">
        <w:rPr>
          <w:rFonts w:ascii="Times New Roman" w:eastAsia="Times New Roman" w:hAnsi="Times New Roman" w:cs="Times New Roman"/>
          <w:color w:val="000000" w:themeColor="text1"/>
          <w:kern w:val="0"/>
          <w14:ligatures w14:val="none"/>
        </w:rPr>
        <w:t xml:space="preserve"> between self-nominations and VIA-IS identification of signature strengths to be present</w:t>
      </w:r>
      <w:r w:rsidRPr="00FC32CD">
        <w:rPr>
          <w:rFonts w:ascii="Times New Roman" w:eastAsia="Times New Roman" w:hAnsi="Times New Roman" w:cs="Times New Roman"/>
          <w:color w:val="000000" w:themeColor="text1"/>
          <w:kern w:val="0"/>
          <w14:ligatures w14:val="none"/>
        </w:rPr>
        <w:t>. Our study is in alignment with the original work in creating the VIA Classification as Peterson and Seligman (2004) suggested that self-nomination of character strengths correlate with character strengths measures, denoting, “Self-nominations of strengths correlate substantially (</w:t>
      </w:r>
      <w:proofErr w:type="spellStart"/>
      <w:r w:rsidRPr="00FC32CD">
        <w:rPr>
          <w:rFonts w:ascii="Times New Roman" w:eastAsia="Times New Roman" w:hAnsi="Times New Roman" w:cs="Times New Roman"/>
          <w:color w:val="000000" w:themeColor="text1"/>
          <w:kern w:val="0"/>
          <w14:ligatures w14:val="none"/>
        </w:rPr>
        <w:t>rs</w:t>
      </w:r>
      <w:proofErr w:type="spellEnd"/>
      <w:r w:rsidRPr="00FC32CD">
        <w:rPr>
          <w:rFonts w:ascii="Times New Roman" w:eastAsia="Times New Roman" w:hAnsi="Times New Roman" w:cs="Times New Roman"/>
          <w:color w:val="000000" w:themeColor="text1"/>
          <w:kern w:val="0"/>
          <w14:ligatures w14:val="none"/>
        </w:rPr>
        <w:t xml:space="preserve"> = .5) with the matching scale scores for all 24 strengths” (p. 631).</w:t>
      </w:r>
    </w:p>
    <w:p w14:paraId="2AFA8AAB" w14:textId="2181B7FA" w:rsidR="00861FEE" w:rsidRPr="00FC32CD" w:rsidRDefault="00861FEE" w:rsidP="000E2B93">
      <w:pPr>
        <w:spacing w:after="240" w:line="276" w:lineRule="auto"/>
        <w:rPr>
          <w:rFonts w:ascii="Times New Roman" w:eastAsia="Times New Roman" w:hAnsi="Times New Roman" w:cs="Times New Roman"/>
          <w:color w:val="000000" w:themeColor="text1"/>
          <w:kern w:val="0"/>
          <w14:ligatures w14:val="none"/>
        </w:rPr>
      </w:pPr>
      <w:r w:rsidRPr="00FC32CD">
        <w:rPr>
          <w:rFonts w:ascii="Times New Roman" w:eastAsia="Times New Roman" w:hAnsi="Times New Roman" w:cs="Times New Roman"/>
          <w:color w:val="000000" w:themeColor="text1"/>
          <w:kern w:val="0"/>
          <w14:ligatures w14:val="none"/>
        </w:rPr>
        <w:t>We addressed this issue in the following way:</w:t>
      </w:r>
    </w:p>
    <w:p w14:paraId="2A92DB70" w14:textId="77777777" w:rsidR="00FC32CD" w:rsidRPr="00FC32CD" w:rsidRDefault="00861FEE" w:rsidP="000E2B93">
      <w:pPr>
        <w:snapToGrid w:val="0"/>
        <w:spacing w:before="120" w:after="120" w:line="276" w:lineRule="auto"/>
        <w:rPr>
          <w:rFonts w:ascii="Times New Roman" w:hAnsi="Times New Roman" w:cs="Times New Roman"/>
          <w:i/>
          <w:iCs/>
          <w:color w:val="000000" w:themeColor="text1"/>
        </w:rPr>
      </w:pPr>
      <w:r w:rsidRPr="00FC32CD">
        <w:rPr>
          <w:rFonts w:ascii="Times New Roman" w:eastAsia="Times New Roman" w:hAnsi="Times New Roman" w:cs="Times New Roman"/>
          <w:i/>
          <w:iCs/>
          <w:color w:val="000000" w:themeColor="text1"/>
          <w:kern w:val="0"/>
          <w14:ligatures w14:val="none"/>
        </w:rPr>
        <w:t>“</w:t>
      </w:r>
      <w:r w:rsidR="00FC32CD" w:rsidRPr="00FC32CD">
        <w:rPr>
          <w:rFonts w:ascii="Times New Roman" w:hAnsi="Times New Roman" w:cs="Times New Roman"/>
          <w:i/>
          <w:iCs/>
          <w:color w:val="000000" w:themeColor="text1"/>
        </w:rPr>
        <w:t>For practitioners wondering how to prioritize among non-overlapping strengths, we recommend focusing on the extent to which each strength – whether self-nominated or VIA-identified – is manifested in a person’s behavior and valued identity. This can be done through guided reflection, journaling, or dialogue with a coach or counselor to explore the situational use, personal meaning, and developmental potential of each strength. In cases where both methods are used, practitioners can encourage clients/patients to examine the overlap and divergence between the two sets. The overlapping strengths may reflect core aspects of identity – CS that feel immediately resonant and are confirmed through behavior and self-report. For the non-overlapping CS, practitioners can frame the difference not as a contradiction but as an opportunity for deeper exploration. For example, clients/patients may be encouraged to reflect on whether the self-nominated strengths (most commonly bravery, creativity, and perseverance, according to this study) represent an aspirational or idealized self-image. In contrast, the VIA-</w:t>
      </w:r>
      <w:r w:rsidR="00FC32CD" w:rsidRPr="00FC32CD">
        <w:rPr>
          <w:rFonts w:ascii="Times New Roman" w:hAnsi="Times New Roman" w:cs="Times New Roman"/>
          <w:i/>
          <w:iCs/>
          <w:color w:val="000000" w:themeColor="text1"/>
        </w:rPr>
        <w:lastRenderedPageBreak/>
        <w:t>identified strengths more frequently fairness, appreciation of beauty, and prudence, though overlooked in self-nomination) might capture more habitual behaviors or unnoticed  and underappreciated traits. Alternatively, both sets may simply highlight distinct but equally important aspects of the person’s character.</w:t>
      </w:r>
    </w:p>
    <w:p w14:paraId="25EB8F5C" w14:textId="3E3E3759" w:rsidR="006E5560" w:rsidRPr="00FC32CD" w:rsidRDefault="00FC32CD" w:rsidP="000E2B93">
      <w:pPr>
        <w:snapToGrid w:val="0"/>
        <w:spacing w:before="120" w:after="120" w:line="276" w:lineRule="auto"/>
        <w:rPr>
          <w:rFonts w:ascii="Times New Roman" w:hAnsi="Times New Roman" w:cs="Times New Roman"/>
          <w:i/>
          <w:iCs/>
        </w:rPr>
      </w:pPr>
      <w:r w:rsidRPr="00FC32CD">
        <w:rPr>
          <w:rFonts w:ascii="Times New Roman" w:hAnsi="Times New Roman" w:cs="Times New Roman"/>
          <w:i/>
          <w:iCs/>
          <w:color w:val="000000" w:themeColor="text1"/>
        </w:rPr>
        <w:t>A useful heuristic is to treat the top CS from both methods not as competing but as complementary insights – each providing a lens through which clients/patients can understand and activate their full character profile. In resource-constrained environments – such as correctional facilities or settings with limited access to technology – self-nomination may serve as a meaningful and accessible starting point for strengths work. However, when possible, it is advisable to combine it with validated assessments and structured follow-up to support a more robust understanding and application of CS. Practitioners should also emphasize that test results should not override lived experience: a person who consistently acts with kindness or love should not discount those strengths merely because they do not appear in the top five of a formal assessment.</w:t>
      </w:r>
      <w:r>
        <w:rPr>
          <w:rFonts w:ascii="Times New Roman" w:hAnsi="Times New Roman" w:cs="Times New Roman"/>
          <w:i/>
          <w:iCs/>
          <w:color w:val="000000" w:themeColor="text1"/>
        </w:rPr>
        <w:t>”</w:t>
      </w:r>
    </w:p>
    <w:sectPr w:rsidR="006E5560" w:rsidRPr="00FC32CD" w:rsidSect="00D06F3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C1B6D" w14:textId="77777777" w:rsidR="009A45FE" w:rsidRDefault="009A45FE" w:rsidP="00FC32CD">
      <w:r>
        <w:separator/>
      </w:r>
    </w:p>
  </w:endnote>
  <w:endnote w:type="continuationSeparator" w:id="0">
    <w:p w14:paraId="3F06E98F" w14:textId="77777777" w:rsidR="009A45FE" w:rsidRDefault="009A45FE" w:rsidP="00FC3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0759181"/>
      <w:docPartObj>
        <w:docPartGallery w:val="Page Numbers (Bottom of Page)"/>
        <w:docPartUnique/>
      </w:docPartObj>
    </w:sdtPr>
    <w:sdtContent>
      <w:p w14:paraId="7FEFF1F1" w14:textId="2DABFF58" w:rsidR="00FC32CD" w:rsidRDefault="00FC32CD" w:rsidP="002320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63BA54" w14:textId="77777777" w:rsidR="00FC32CD" w:rsidRDefault="00FC32CD" w:rsidP="00FC32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5552144"/>
      <w:docPartObj>
        <w:docPartGallery w:val="Page Numbers (Bottom of Page)"/>
        <w:docPartUnique/>
      </w:docPartObj>
    </w:sdtPr>
    <w:sdtContent>
      <w:p w14:paraId="3BD7C89E" w14:textId="0BB46AED" w:rsidR="00FC32CD" w:rsidRDefault="00FC32CD" w:rsidP="002320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2554A8AD" w14:textId="77777777" w:rsidR="00FC32CD" w:rsidRDefault="00FC32CD" w:rsidP="00FC32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763F5" w14:textId="77777777" w:rsidR="009A45FE" w:rsidRDefault="009A45FE" w:rsidP="00FC32CD">
      <w:r>
        <w:separator/>
      </w:r>
    </w:p>
  </w:footnote>
  <w:footnote w:type="continuationSeparator" w:id="0">
    <w:p w14:paraId="0023B49C" w14:textId="77777777" w:rsidR="009A45FE" w:rsidRDefault="009A45FE" w:rsidP="00FC3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C1DB8"/>
    <w:multiLevelType w:val="hybridMultilevel"/>
    <w:tmpl w:val="8982A0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5E975C9"/>
    <w:multiLevelType w:val="hybridMultilevel"/>
    <w:tmpl w:val="BD8E872C"/>
    <w:lvl w:ilvl="0" w:tplc="9BACC0AC">
      <w:start w:val="3"/>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C77F9B"/>
    <w:multiLevelType w:val="hybridMultilevel"/>
    <w:tmpl w:val="97B2F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84CEB"/>
    <w:multiLevelType w:val="multilevel"/>
    <w:tmpl w:val="9A7C0E2C"/>
    <w:lvl w:ilvl="0">
      <w:start w:val="1"/>
      <w:numFmt w:val="decimal"/>
      <w:lvlText w:val="%1."/>
      <w:lvlJc w:val="left"/>
      <w:pPr>
        <w:ind w:left="720" w:hanging="360"/>
      </w:pPr>
      <w:rPr>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C545259"/>
    <w:multiLevelType w:val="hybridMultilevel"/>
    <w:tmpl w:val="4546ED1A"/>
    <w:lvl w:ilvl="0" w:tplc="B344C6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BF2474"/>
    <w:multiLevelType w:val="hybridMultilevel"/>
    <w:tmpl w:val="72A21A88"/>
    <w:lvl w:ilvl="0" w:tplc="9BACC0AC">
      <w:start w:val="3"/>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1434F2"/>
    <w:multiLevelType w:val="hybridMultilevel"/>
    <w:tmpl w:val="BD7A7A1E"/>
    <w:lvl w:ilvl="0" w:tplc="35E0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2170C1"/>
    <w:multiLevelType w:val="multilevel"/>
    <w:tmpl w:val="EE7A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8073369">
    <w:abstractNumId w:val="4"/>
  </w:num>
  <w:num w:numId="2" w16cid:durableId="1221214667">
    <w:abstractNumId w:val="2"/>
  </w:num>
  <w:num w:numId="3" w16cid:durableId="600796802">
    <w:abstractNumId w:val="3"/>
  </w:num>
  <w:num w:numId="4" w16cid:durableId="1104378183">
    <w:abstractNumId w:val="7"/>
  </w:num>
  <w:num w:numId="5" w16cid:durableId="1970553430">
    <w:abstractNumId w:val="6"/>
  </w:num>
  <w:num w:numId="6" w16cid:durableId="1435780918">
    <w:abstractNumId w:val="0"/>
  </w:num>
  <w:num w:numId="7" w16cid:durableId="306713763">
    <w:abstractNumId w:val="5"/>
  </w:num>
  <w:num w:numId="8" w16cid:durableId="982852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60"/>
    <w:rsid w:val="00004DC7"/>
    <w:rsid w:val="0000767A"/>
    <w:rsid w:val="0001248E"/>
    <w:rsid w:val="00017237"/>
    <w:rsid w:val="000235BF"/>
    <w:rsid w:val="00054B2F"/>
    <w:rsid w:val="00057401"/>
    <w:rsid w:val="00063738"/>
    <w:rsid w:val="00074EAD"/>
    <w:rsid w:val="00075272"/>
    <w:rsid w:val="00091AAC"/>
    <w:rsid w:val="00091C5F"/>
    <w:rsid w:val="000D4BBF"/>
    <w:rsid w:val="000E2B93"/>
    <w:rsid w:val="000E472A"/>
    <w:rsid w:val="000E4A32"/>
    <w:rsid w:val="000F0474"/>
    <w:rsid w:val="000F2EBA"/>
    <w:rsid w:val="00106946"/>
    <w:rsid w:val="001073FB"/>
    <w:rsid w:val="00116C72"/>
    <w:rsid w:val="00117D5D"/>
    <w:rsid w:val="001206BE"/>
    <w:rsid w:val="0012138F"/>
    <w:rsid w:val="00130C0F"/>
    <w:rsid w:val="00134E0A"/>
    <w:rsid w:val="001404CF"/>
    <w:rsid w:val="00142740"/>
    <w:rsid w:val="001470AB"/>
    <w:rsid w:val="0014788A"/>
    <w:rsid w:val="001651F0"/>
    <w:rsid w:val="001A154E"/>
    <w:rsid w:val="001A7826"/>
    <w:rsid w:val="001B2F04"/>
    <w:rsid w:val="001B38EA"/>
    <w:rsid w:val="001C34BD"/>
    <w:rsid w:val="001C599C"/>
    <w:rsid w:val="001E2988"/>
    <w:rsid w:val="001F1C1D"/>
    <w:rsid w:val="001F399E"/>
    <w:rsid w:val="001F4638"/>
    <w:rsid w:val="001F5693"/>
    <w:rsid w:val="00203709"/>
    <w:rsid w:val="0020427A"/>
    <w:rsid w:val="00204DC5"/>
    <w:rsid w:val="00211D20"/>
    <w:rsid w:val="002132B8"/>
    <w:rsid w:val="00217F44"/>
    <w:rsid w:val="00220D21"/>
    <w:rsid w:val="0022293C"/>
    <w:rsid w:val="00222C35"/>
    <w:rsid w:val="0022508F"/>
    <w:rsid w:val="0022583A"/>
    <w:rsid w:val="0023615B"/>
    <w:rsid w:val="00251EFC"/>
    <w:rsid w:val="0025303D"/>
    <w:rsid w:val="002573D7"/>
    <w:rsid w:val="00257D13"/>
    <w:rsid w:val="00260B95"/>
    <w:rsid w:val="00266BA5"/>
    <w:rsid w:val="00281BA3"/>
    <w:rsid w:val="002866C5"/>
    <w:rsid w:val="002A37BE"/>
    <w:rsid w:val="002B5412"/>
    <w:rsid w:val="002C5E0E"/>
    <w:rsid w:val="002E279F"/>
    <w:rsid w:val="002E4B24"/>
    <w:rsid w:val="002E51C8"/>
    <w:rsid w:val="002F7253"/>
    <w:rsid w:val="003248AF"/>
    <w:rsid w:val="003276E2"/>
    <w:rsid w:val="00330F90"/>
    <w:rsid w:val="003344B5"/>
    <w:rsid w:val="003372B5"/>
    <w:rsid w:val="00342AC4"/>
    <w:rsid w:val="003436BF"/>
    <w:rsid w:val="00344433"/>
    <w:rsid w:val="00347574"/>
    <w:rsid w:val="003479AA"/>
    <w:rsid w:val="00347E97"/>
    <w:rsid w:val="0035379D"/>
    <w:rsid w:val="003543A3"/>
    <w:rsid w:val="00357C8C"/>
    <w:rsid w:val="003614C2"/>
    <w:rsid w:val="00363ECA"/>
    <w:rsid w:val="0037302C"/>
    <w:rsid w:val="00374D69"/>
    <w:rsid w:val="003771C9"/>
    <w:rsid w:val="0038342A"/>
    <w:rsid w:val="00395A3B"/>
    <w:rsid w:val="003979E4"/>
    <w:rsid w:val="003A1022"/>
    <w:rsid w:val="003B1098"/>
    <w:rsid w:val="003B7D96"/>
    <w:rsid w:val="003D1269"/>
    <w:rsid w:val="003D38D7"/>
    <w:rsid w:val="003D5A2E"/>
    <w:rsid w:val="003E3C88"/>
    <w:rsid w:val="004202D2"/>
    <w:rsid w:val="0042127C"/>
    <w:rsid w:val="00425319"/>
    <w:rsid w:val="00431180"/>
    <w:rsid w:val="00437981"/>
    <w:rsid w:val="0045428C"/>
    <w:rsid w:val="0046484C"/>
    <w:rsid w:val="00466CB7"/>
    <w:rsid w:val="00472AFF"/>
    <w:rsid w:val="0048233B"/>
    <w:rsid w:val="0048530B"/>
    <w:rsid w:val="00495AF7"/>
    <w:rsid w:val="004B3982"/>
    <w:rsid w:val="004C30E1"/>
    <w:rsid w:val="004D231E"/>
    <w:rsid w:val="004D415C"/>
    <w:rsid w:val="004D6591"/>
    <w:rsid w:val="004E328E"/>
    <w:rsid w:val="004F0548"/>
    <w:rsid w:val="004F19F5"/>
    <w:rsid w:val="004F3D4B"/>
    <w:rsid w:val="005007A5"/>
    <w:rsid w:val="00500D5F"/>
    <w:rsid w:val="005067C2"/>
    <w:rsid w:val="00514FC8"/>
    <w:rsid w:val="00541282"/>
    <w:rsid w:val="0054606F"/>
    <w:rsid w:val="005503F6"/>
    <w:rsid w:val="005527D2"/>
    <w:rsid w:val="00557651"/>
    <w:rsid w:val="00562FED"/>
    <w:rsid w:val="00563057"/>
    <w:rsid w:val="00572DDE"/>
    <w:rsid w:val="005809BB"/>
    <w:rsid w:val="005844DC"/>
    <w:rsid w:val="00591A51"/>
    <w:rsid w:val="005A02D9"/>
    <w:rsid w:val="005A0767"/>
    <w:rsid w:val="005B412E"/>
    <w:rsid w:val="005B7EBE"/>
    <w:rsid w:val="006072E4"/>
    <w:rsid w:val="00607921"/>
    <w:rsid w:val="006328BB"/>
    <w:rsid w:val="0064359E"/>
    <w:rsid w:val="0065213E"/>
    <w:rsid w:val="00664F92"/>
    <w:rsid w:val="00667105"/>
    <w:rsid w:val="00672205"/>
    <w:rsid w:val="006779E9"/>
    <w:rsid w:val="00684B7C"/>
    <w:rsid w:val="00687653"/>
    <w:rsid w:val="006900CF"/>
    <w:rsid w:val="00690C58"/>
    <w:rsid w:val="006972FD"/>
    <w:rsid w:val="006A1D40"/>
    <w:rsid w:val="006A43D8"/>
    <w:rsid w:val="006B5284"/>
    <w:rsid w:val="006B730D"/>
    <w:rsid w:val="006D0FD8"/>
    <w:rsid w:val="006E0335"/>
    <w:rsid w:val="006E423A"/>
    <w:rsid w:val="006E5560"/>
    <w:rsid w:val="007117CB"/>
    <w:rsid w:val="0071442F"/>
    <w:rsid w:val="007320B3"/>
    <w:rsid w:val="007352C9"/>
    <w:rsid w:val="0074599A"/>
    <w:rsid w:val="00753283"/>
    <w:rsid w:val="007617C9"/>
    <w:rsid w:val="00764B37"/>
    <w:rsid w:val="0077155F"/>
    <w:rsid w:val="007718AB"/>
    <w:rsid w:val="00772B9B"/>
    <w:rsid w:val="00786073"/>
    <w:rsid w:val="00786985"/>
    <w:rsid w:val="00790F2E"/>
    <w:rsid w:val="007953C2"/>
    <w:rsid w:val="007978A0"/>
    <w:rsid w:val="007A68BC"/>
    <w:rsid w:val="007D7E2A"/>
    <w:rsid w:val="007E5120"/>
    <w:rsid w:val="00805330"/>
    <w:rsid w:val="00812984"/>
    <w:rsid w:val="00815877"/>
    <w:rsid w:val="00833AA2"/>
    <w:rsid w:val="00844DAD"/>
    <w:rsid w:val="00861FEE"/>
    <w:rsid w:val="0086663E"/>
    <w:rsid w:val="00866FE3"/>
    <w:rsid w:val="00885276"/>
    <w:rsid w:val="0089035E"/>
    <w:rsid w:val="00895055"/>
    <w:rsid w:val="008953D7"/>
    <w:rsid w:val="008B7017"/>
    <w:rsid w:val="008D45E0"/>
    <w:rsid w:val="008E06B1"/>
    <w:rsid w:val="008E54EE"/>
    <w:rsid w:val="008E744F"/>
    <w:rsid w:val="008E7CA9"/>
    <w:rsid w:val="008E7D22"/>
    <w:rsid w:val="008F4A33"/>
    <w:rsid w:val="008F56D5"/>
    <w:rsid w:val="008F7EB4"/>
    <w:rsid w:val="00902B0B"/>
    <w:rsid w:val="009034DD"/>
    <w:rsid w:val="00903B44"/>
    <w:rsid w:val="00926098"/>
    <w:rsid w:val="0092693C"/>
    <w:rsid w:val="00933882"/>
    <w:rsid w:val="00935846"/>
    <w:rsid w:val="0095043C"/>
    <w:rsid w:val="00955433"/>
    <w:rsid w:val="00975AEB"/>
    <w:rsid w:val="00983245"/>
    <w:rsid w:val="00985A24"/>
    <w:rsid w:val="009975EB"/>
    <w:rsid w:val="009A3470"/>
    <w:rsid w:val="009A45FE"/>
    <w:rsid w:val="009D2E2B"/>
    <w:rsid w:val="009D55DD"/>
    <w:rsid w:val="009D5C2B"/>
    <w:rsid w:val="009F31A0"/>
    <w:rsid w:val="009F5C25"/>
    <w:rsid w:val="00A05347"/>
    <w:rsid w:val="00A2001A"/>
    <w:rsid w:val="00A21812"/>
    <w:rsid w:val="00A329A9"/>
    <w:rsid w:val="00A36108"/>
    <w:rsid w:val="00A429C6"/>
    <w:rsid w:val="00A62F25"/>
    <w:rsid w:val="00A83119"/>
    <w:rsid w:val="00A87DEC"/>
    <w:rsid w:val="00A954FB"/>
    <w:rsid w:val="00AA460D"/>
    <w:rsid w:val="00AA4C63"/>
    <w:rsid w:val="00AA6511"/>
    <w:rsid w:val="00AB6CC6"/>
    <w:rsid w:val="00AC0127"/>
    <w:rsid w:val="00AC3064"/>
    <w:rsid w:val="00AC4554"/>
    <w:rsid w:val="00AC7737"/>
    <w:rsid w:val="00AD7BF3"/>
    <w:rsid w:val="00AE188F"/>
    <w:rsid w:val="00AF50FA"/>
    <w:rsid w:val="00AF56C6"/>
    <w:rsid w:val="00AF7C1E"/>
    <w:rsid w:val="00B0307D"/>
    <w:rsid w:val="00B03338"/>
    <w:rsid w:val="00B06A8B"/>
    <w:rsid w:val="00B06D96"/>
    <w:rsid w:val="00B10356"/>
    <w:rsid w:val="00B20499"/>
    <w:rsid w:val="00B21488"/>
    <w:rsid w:val="00B21714"/>
    <w:rsid w:val="00B4114B"/>
    <w:rsid w:val="00B4781B"/>
    <w:rsid w:val="00B5134C"/>
    <w:rsid w:val="00B55F7A"/>
    <w:rsid w:val="00B612AE"/>
    <w:rsid w:val="00B65AAF"/>
    <w:rsid w:val="00B6623C"/>
    <w:rsid w:val="00B81252"/>
    <w:rsid w:val="00B865C0"/>
    <w:rsid w:val="00B942AF"/>
    <w:rsid w:val="00BA1632"/>
    <w:rsid w:val="00BB3711"/>
    <w:rsid w:val="00BB59A8"/>
    <w:rsid w:val="00BB6F53"/>
    <w:rsid w:val="00BD389A"/>
    <w:rsid w:val="00BD7D03"/>
    <w:rsid w:val="00BE55D6"/>
    <w:rsid w:val="00BF4552"/>
    <w:rsid w:val="00C078B8"/>
    <w:rsid w:val="00C2345D"/>
    <w:rsid w:val="00C278B1"/>
    <w:rsid w:val="00C4508C"/>
    <w:rsid w:val="00C54A76"/>
    <w:rsid w:val="00C73030"/>
    <w:rsid w:val="00C75497"/>
    <w:rsid w:val="00C8055E"/>
    <w:rsid w:val="00C936A0"/>
    <w:rsid w:val="00C968DE"/>
    <w:rsid w:val="00CB324D"/>
    <w:rsid w:val="00CC26FC"/>
    <w:rsid w:val="00CC3725"/>
    <w:rsid w:val="00CD1040"/>
    <w:rsid w:val="00CE691B"/>
    <w:rsid w:val="00D06F36"/>
    <w:rsid w:val="00D07F9C"/>
    <w:rsid w:val="00D14CE9"/>
    <w:rsid w:val="00D2234A"/>
    <w:rsid w:val="00D22606"/>
    <w:rsid w:val="00D4049A"/>
    <w:rsid w:val="00D43D05"/>
    <w:rsid w:val="00D76794"/>
    <w:rsid w:val="00D81E5E"/>
    <w:rsid w:val="00D83EBA"/>
    <w:rsid w:val="00D84642"/>
    <w:rsid w:val="00D90498"/>
    <w:rsid w:val="00D95797"/>
    <w:rsid w:val="00DA134F"/>
    <w:rsid w:val="00DB173F"/>
    <w:rsid w:val="00DD0245"/>
    <w:rsid w:val="00DD2018"/>
    <w:rsid w:val="00DD396A"/>
    <w:rsid w:val="00DD70F2"/>
    <w:rsid w:val="00E0060F"/>
    <w:rsid w:val="00E00756"/>
    <w:rsid w:val="00E02F31"/>
    <w:rsid w:val="00E14FC8"/>
    <w:rsid w:val="00E21754"/>
    <w:rsid w:val="00E23083"/>
    <w:rsid w:val="00E3171B"/>
    <w:rsid w:val="00E31B26"/>
    <w:rsid w:val="00E3209C"/>
    <w:rsid w:val="00E36E3B"/>
    <w:rsid w:val="00E45D07"/>
    <w:rsid w:val="00E64D11"/>
    <w:rsid w:val="00E660FF"/>
    <w:rsid w:val="00E66E91"/>
    <w:rsid w:val="00E70DDF"/>
    <w:rsid w:val="00E84446"/>
    <w:rsid w:val="00EC5F10"/>
    <w:rsid w:val="00ED422B"/>
    <w:rsid w:val="00EE0BA2"/>
    <w:rsid w:val="00EE6748"/>
    <w:rsid w:val="00EF3152"/>
    <w:rsid w:val="00F061F2"/>
    <w:rsid w:val="00F14319"/>
    <w:rsid w:val="00F163B3"/>
    <w:rsid w:val="00F36D6E"/>
    <w:rsid w:val="00F40125"/>
    <w:rsid w:val="00F43230"/>
    <w:rsid w:val="00F5252C"/>
    <w:rsid w:val="00F5486C"/>
    <w:rsid w:val="00F62F4C"/>
    <w:rsid w:val="00F73180"/>
    <w:rsid w:val="00F813AB"/>
    <w:rsid w:val="00F90E40"/>
    <w:rsid w:val="00F94F31"/>
    <w:rsid w:val="00F96655"/>
    <w:rsid w:val="00FA4A28"/>
    <w:rsid w:val="00FB0B41"/>
    <w:rsid w:val="00FB39EB"/>
    <w:rsid w:val="00FC32CD"/>
    <w:rsid w:val="00FC375F"/>
    <w:rsid w:val="00FD074F"/>
    <w:rsid w:val="00FE2A0E"/>
    <w:rsid w:val="00FF1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3919EB"/>
  <w15:chartTrackingRefBased/>
  <w15:docId w15:val="{FF8B93AC-5BF1-5F4F-A5F7-FBB4E7FC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5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5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5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5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5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5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560"/>
    <w:rPr>
      <w:rFonts w:eastAsiaTheme="majorEastAsia" w:cstheme="majorBidi"/>
      <w:color w:val="272727" w:themeColor="text1" w:themeTint="D8"/>
    </w:rPr>
  </w:style>
  <w:style w:type="paragraph" w:styleId="Title">
    <w:name w:val="Title"/>
    <w:basedOn w:val="Normal"/>
    <w:next w:val="Normal"/>
    <w:link w:val="TitleChar"/>
    <w:uiPriority w:val="10"/>
    <w:qFormat/>
    <w:rsid w:val="006E55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5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5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5560"/>
    <w:rPr>
      <w:i/>
      <w:iCs/>
      <w:color w:val="404040" w:themeColor="text1" w:themeTint="BF"/>
    </w:rPr>
  </w:style>
  <w:style w:type="paragraph" w:styleId="ListParagraph">
    <w:name w:val="List Paragraph"/>
    <w:basedOn w:val="Normal"/>
    <w:uiPriority w:val="34"/>
    <w:qFormat/>
    <w:rsid w:val="006E5560"/>
    <w:pPr>
      <w:ind w:left="720"/>
      <w:contextualSpacing/>
    </w:pPr>
  </w:style>
  <w:style w:type="character" w:styleId="IntenseEmphasis">
    <w:name w:val="Intense Emphasis"/>
    <w:basedOn w:val="DefaultParagraphFont"/>
    <w:uiPriority w:val="21"/>
    <w:qFormat/>
    <w:rsid w:val="006E5560"/>
    <w:rPr>
      <w:i/>
      <w:iCs/>
      <w:color w:val="0F4761" w:themeColor="accent1" w:themeShade="BF"/>
    </w:rPr>
  </w:style>
  <w:style w:type="paragraph" w:styleId="IntenseQuote">
    <w:name w:val="Intense Quote"/>
    <w:basedOn w:val="Normal"/>
    <w:next w:val="Normal"/>
    <w:link w:val="IntenseQuoteChar"/>
    <w:uiPriority w:val="30"/>
    <w:qFormat/>
    <w:rsid w:val="006E5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560"/>
    <w:rPr>
      <w:i/>
      <w:iCs/>
      <w:color w:val="0F4761" w:themeColor="accent1" w:themeShade="BF"/>
    </w:rPr>
  </w:style>
  <w:style w:type="character" w:styleId="IntenseReference">
    <w:name w:val="Intense Reference"/>
    <w:basedOn w:val="DefaultParagraphFont"/>
    <w:uiPriority w:val="32"/>
    <w:qFormat/>
    <w:rsid w:val="006E5560"/>
    <w:rPr>
      <w:b/>
      <w:bCs/>
      <w:smallCaps/>
      <w:color w:val="0F4761" w:themeColor="accent1" w:themeShade="BF"/>
      <w:spacing w:val="5"/>
    </w:rPr>
  </w:style>
  <w:style w:type="character" w:customStyle="1" w:styleId="apple-converted-space">
    <w:name w:val="apple-converted-space"/>
    <w:basedOn w:val="DefaultParagraphFont"/>
    <w:rsid w:val="00347574"/>
  </w:style>
  <w:style w:type="character" w:styleId="Strong">
    <w:name w:val="Strong"/>
    <w:basedOn w:val="DefaultParagraphFont"/>
    <w:uiPriority w:val="22"/>
    <w:qFormat/>
    <w:rsid w:val="00347574"/>
    <w:rPr>
      <w:b/>
      <w:bCs/>
    </w:rPr>
  </w:style>
  <w:style w:type="paragraph" w:styleId="NormalWeb">
    <w:name w:val="Normal (Web)"/>
    <w:basedOn w:val="Normal"/>
    <w:uiPriority w:val="99"/>
    <w:unhideWhenUsed/>
    <w:rsid w:val="0095043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F4A33"/>
    <w:rPr>
      <w:color w:val="467886" w:themeColor="hyperlink"/>
      <w:u w:val="single"/>
    </w:rPr>
  </w:style>
  <w:style w:type="character" w:styleId="UnresolvedMention">
    <w:name w:val="Unresolved Mention"/>
    <w:basedOn w:val="DefaultParagraphFont"/>
    <w:uiPriority w:val="99"/>
    <w:semiHidden/>
    <w:unhideWhenUsed/>
    <w:rsid w:val="008F4A33"/>
    <w:rPr>
      <w:color w:val="605E5C"/>
      <w:shd w:val="clear" w:color="auto" w:fill="E1DFDD"/>
    </w:rPr>
  </w:style>
  <w:style w:type="paragraph" w:styleId="Revision">
    <w:name w:val="Revision"/>
    <w:hidden/>
    <w:uiPriority w:val="99"/>
    <w:semiHidden/>
    <w:rsid w:val="00F061F2"/>
  </w:style>
  <w:style w:type="character" w:styleId="CommentReference">
    <w:name w:val="annotation reference"/>
    <w:basedOn w:val="DefaultParagraphFont"/>
    <w:uiPriority w:val="99"/>
    <w:semiHidden/>
    <w:unhideWhenUsed/>
    <w:rsid w:val="003614C2"/>
    <w:rPr>
      <w:sz w:val="16"/>
      <w:szCs w:val="16"/>
    </w:rPr>
  </w:style>
  <w:style w:type="paragraph" w:styleId="CommentText">
    <w:name w:val="annotation text"/>
    <w:basedOn w:val="Normal"/>
    <w:link w:val="CommentTextChar"/>
    <w:uiPriority w:val="99"/>
    <w:semiHidden/>
    <w:unhideWhenUsed/>
    <w:rsid w:val="003614C2"/>
    <w:rPr>
      <w:sz w:val="20"/>
      <w:szCs w:val="20"/>
    </w:rPr>
  </w:style>
  <w:style w:type="character" w:customStyle="1" w:styleId="CommentTextChar">
    <w:name w:val="Comment Text Char"/>
    <w:basedOn w:val="DefaultParagraphFont"/>
    <w:link w:val="CommentText"/>
    <w:uiPriority w:val="99"/>
    <w:semiHidden/>
    <w:rsid w:val="003614C2"/>
    <w:rPr>
      <w:sz w:val="20"/>
      <w:szCs w:val="20"/>
    </w:rPr>
  </w:style>
  <w:style w:type="paragraph" w:styleId="CommentSubject">
    <w:name w:val="annotation subject"/>
    <w:basedOn w:val="CommentText"/>
    <w:next w:val="CommentText"/>
    <w:link w:val="CommentSubjectChar"/>
    <w:uiPriority w:val="99"/>
    <w:semiHidden/>
    <w:unhideWhenUsed/>
    <w:rsid w:val="003614C2"/>
    <w:rPr>
      <w:b/>
      <w:bCs/>
    </w:rPr>
  </w:style>
  <w:style w:type="character" w:customStyle="1" w:styleId="CommentSubjectChar">
    <w:name w:val="Comment Subject Char"/>
    <w:basedOn w:val="CommentTextChar"/>
    <w:link w:val="CommentSubject"/>
    <w:uiPriority w:val="99"/>
    <w:semiHidden/>
    <w:rsid w:val="003614C2"/>
    <w:rPr>
      <w:b/>
      <w:bCs/>
      <w:sz w:val="20"/>
      <w:szCs w:val="20"/>
    </w:rPr>
  </w:style>
  <w:style w:type="paragraph" w:styleId="Footer">
    <w:name w:val="footer"/>
    <w:basedOn w:val="Normal"/>
    <w:link w:val="FooterChar"/>
    <w:uiPriority w:val="99"/>
    <w:unhideWhenUsed/>
    <w:rsid w:val="00FC32CD"/>
    <w:pPr>
      <w:tabs>
        <w:tab w:val="center" w:pos="4680"/>
        <w:tab w:val="right" w:pos="9360"/>
      </w:tabs>
    </w:pPr>
  </w:style>
  <w:style w:type="character" w:customStyle="1" w:styleId="FooterChar">
    <w:name w:val="Footer Char"/>
    <w:basedOn w:val="DefaultParagraphFont"/>
    <w:link w:val="Footer"/>
    <w:uiPriority w:val="99"/>
    <w:rsid w:val="00FC32CD"/>
  </w:style>
  <w:style w:type="character" w:styleId="PageNumber">
    <w:name w:val="page number"/>
    <w:basedOn w:val="DefaultParagraphFont"/>
    <w:uiPriority w:val="99"/>
    <w:semiHidden/>
    <w:unhideWhenUsed/>
    <w:rsid w:val="00FC3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14773">
      <w:bodyDiv w:val="1"/>
      <w:marLeft w:val="0"/>
      <w:marRight w:val="0"/>
      <w:marTop w:val="0"/>
      <w:marBottom w:val="0"/>
      <w:divBdr>
        <w:top w:val="none" w:sz="0" w:space="0" w:color="auto"/>
        <w:left w:val="none" w:sz="0" w:space="0" w:color="auto"/>
        <w:bottom w:val="none" w:sz="0" w:space="0" w:color="auto"/>
        <w:right w:val="none" w:sz="0" w:space="0" w:color="auto"/>
      </w:divBdr>
    </w:div>
    <w:div w:id="9917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viacharacter.org/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13</Pages>
  <Words>5195</Words>
  <Characters>29613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Węziak-Białowolska</dc:creator>
  <cp:keywords/>
  <dc:description/>
  <cp:lastModifiedBy>Piotr Bialowolski</cp:lastModifiedBy>
  <cp:revision>3</cp:revision>
  <dcterms:created xsi:type="dcterms:W3CDTF">2025-06-28T17:10:00Z</dcterms:created>
  <dcterms:modified xsi:type="dcterms:W3CDTF">2025-06-28T17:27:00Z</dcterms:modified>
</cp:coreProperties>
</file>